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17E38" w14:textId="77777777" w:rsidR="00E705E0" w:rsidRPr="00961D27" w:rsidRDefault="00E705E0" w:rsidP="00E47F9A">
      <w:pPr>
        <w:spacing w:after="0" w:line="240" w:lineRule="auto"/>
        <w:jc w:val="center"/>
        <w:rPr>
          <w:rFonts w:cs="Simplified Arabic"/>
          <w:b/>
          <w:bCs/>
          <w:sz w:val="30"/>
          <w:szCs w:val="30"/>
          <w:rtl/>
          <w:lang w:bidi="ar-DZ"/>
        </w:rPr>
      </w:pPr>
      <w:r w:rsidRPr="00961D27">
        <w:rPr>
          <w:rFonts w:cs="Simplified Arabic" w:hint="cs"/>
          <w:b/>
          <w:bCs/>
          <w:sz w:val="30"/>
          <w:szCs w:val="30"/>
          <w:rtl/>
          <w:lang w:bidi="ar-DZ"/>
        </w:rPr>
        <w:t xml:space="preserve">جامعة عمار </w:t>
      </w:r>
      <w:proofErr w:type="spellStart"/>
      <w:r w:rsidRPr="00961D27">
        <w:rPr>
          <w:rFonts w:cs="Simplified Arabic" w:hint="cs"/>
          <w:b/>
          <w:bCs/>
          <w:sz w:val="30"/>
          <w:szCs w:val="30"/>
          <w:rtl/>
          <w:lang w:bidi="ar-DZ"/>
        </w:rPr>
        <w:t>ثليجي</w:t>
      </w:r>
      <w:proofErr w:type="spellEnd"/>
      <w:r w:rsidRPr="00961D27">
        <w:rPr>
          <w:rFonts w:cs="Simplified Arabic" w:hint="cs"/>
          <w:b/>
          <w:bCs/>
          <w:sz w:val="30"/>
          <w:szCs w:val="30"/>
          <w:rtl/>
          <w:lang w:bidi="ar-DZ"/>
        </w:rPr>
        <w:t xml:space="preserve"> </w:t>
      </w:r>
      <w:proofErr w:type="spellStart"/>
      <w:r w:rsidRPr="00961D27">
        <w:rPr>
          <w:rFonts w:cs="Simplified Arabic" w:hint="cs"/>
          <w:b/>
          <w:bCs/>
          <w:sz w:val="30"/>
          <w:szCs w:val="30"/>
          <w:rtl/>
          <w:lang w:bidi="ar-DZ"/>
        </w:rPr>
        <w:t>بالاغواط</w:t>
      </w:r>
      <w:proofErr w:type="spellEnd"/>
    </w:p>
    <w:p w14:paraId="51C40B4D" w14:textId="77777777" w:rsidR="00E705E0" w:rsidRPr="00961D27" w:rsidRDefault="00E705E0" w:rsidP="00E47F9A">
      <w:pPr>
        <w:spacing w:after="0" w:line="240" w:lineRule="auto"/>
        <w:jc w:val="center"/>
        <w:rPr>
          <w:rFonts w:cs="Simplified Arabic"/>
          <w:b/>
          <w:bCs/>
          <w:sz w:val="30"/>
          <w:szCs w:val="30"/>
          <w:rtl/>
          <w:lang w:bidi="ar-DZ"/>
        </w:rPr>
      </w:pPr>
      <w:r w:rsidRPr="00961D27">
        <w:rPr>
          <w:rFonts w:cs="Simplified Arabic" w:hint="cs"/>
          <w:b/>
          <w:bCs/>
          <w:sz w:val="30"/>
          <w:szCs w:val="30"/>
          <w:rtl/>
          <w:lang w:bidi="ar-DZ"/>
        </w:rPr>
        <w:t xml:space="preserve">كلية </w:t>
      </w:r>
      <w:r w:rsidR="00961D27">
        <w:rPr>
          <w:rFonts w:cs="Simplified Arabic" w:hint="cs"/>
          <w:b/>
          <w:bCs/>
          <w:sz w:val="30"/>
          <w:szCs w:val="30"/>
          <w:rtl/>
          <w:lang w:bidi="ar-DZ"/>
        </w:rPr>
        <w:t>الحقوق والعلوم السياسية</w:t>
      </w:r>
    </w:p>
    <w:p w14:paraId="68F26475" w14:textId="77777777" w:rsidR="00E705E0" w:rsidRPr="00961D27" w:rsidRDefault="00E705E0" w:rsidP="00E47F9A">
      <w:pPr>
        <w:spacing w:after="0" w:line="240" w:lineRule="auto"/>
        <w:jc w:val="center"/>
        <w:rPr>
          <w:rFonts w:cs="Simplified Arabic"/>
          <w:b/>
          <w:bCs/>
          <w:sz w:val="30"/>
          <w:szCs w:val="30"/>
          <w:rtl/>
          <w:lang w:bidi="ar-DZ"/>
        </w:rPr>
      </w:pPr>
      <w:proofErr w:type="gramStart"/>
      <w:r w:rsidRPr="00961D27">
        <w:rPr>
          <w:rFonts w:cs="Simplified Arabic" w:hint="cs"/>
          <w:b/>
          <w:bCs/>
          <w:sz w:val="30"/>
          <w:szCs w:val="30"/>
          <w:rtl/>
          <w:lang w:bidi="ar-DZ"/>
        </w:rPr>
        <w:t>تخصص</w:t>
      </w:r>
      <w:r w:rsidR="006B1694">
        <w:rPr>
          <w:rFonts w:cs="Simplified Arabic" w:hint="cs"/>
          <w:b/>
          <w:bCs/>
          <w:sz w:val="30"/>
          <w:szCs w:val="30"/>
          <w:rtl/>
          <w:lang w:bidi="ar-DZ"/>
        </w:rPr>
        <w:t xml:space="preserve"> :</w:t>
      </w:r>
      <w:proofErr w:type="gramEnd"/>
      <w:r w:rsidRPr="00961D27">
        <w:rPr>
          <w:rFonts w:cs="Simplified Arabic" w:hint="cs"/>
          <w:b/>
          <w:bCs/>
          <w:sz w:val="30"/>
          <w:szCs w:val="30"/>
          <w:rtl/>
          <w:lang w:bidi="ar-DZ"/>
        </w:rPr>
        <w:t xml:space="preserve"> </w:t>
      </w:r>
      <w:r w:rsidR="006B1694">
        <w:rPr>
          <w:rFonts w:cs="Simplified Arabic" w:hint="cs"/>
          <w:b/>
          <w:bCs/>
          <w:sz w:val="30"/>
          <w:szCs w:val="30"/>
          <w:rtl/>
          <w:lang w:bidi="ar-DZ"/>
        </w:rPr>
        <w:t>عقود ومسؤولية</w:t>
      </w:r>
    </w:p>
    <w:p w14:paraId="3604D464" w14:textId="77777777" w:rsidR="00E705E0" w:rsidRPr="00961D27" w:rsidRDefault="00E705E0" w:rsidP="00E47F9A">
      <w:pPr>
        <w:spacing w:after="0" w:line="240" w:lineRule="auto"/>
        <w:jc w:val="center"/>
        <w:rPr>
          <w:rFonts w:cs="Simplified Arabic"/>
          <w:b/>
          <w:bCs/>
          <w:sz w:val="30"/>
          <w:szCs w:val="30"/>
          <w:rtl/>
          <w:lang w:bidi="ar-DZ"/>
        </w:rPr>
      </w:pPr>
      <w:r w:rsidRPr="00961D27">
        <w:rPr>
          <w:rFonts w:cs="Simplified Arabic"/>
          <w:b/>
          <w:bCs/>
          <w:noProof/>
          <w:sz w:val="30"/>
          <w:szCs w:val="30"/>
          <w:rtl/>
          <w:lang w:val="fr-FR" w:eastAsia="fr-FR"/>
        </w:rPr>
        <w:drawing>
          <wp:anchor distT="0" distB="0" distL="114300" distR="114300" simplePos="0" relativeHeight="251665408" behindDoc="0" locked="0" layoutInCell="1" allowOverlap="1" wp14:anchorId="759A3A83" wp14:editId="38C3AE19">
            <wp:simplePos x="0" y="0"/>
            <wp:positionH relativeFrom="column">
              <wp:posOffset>2394083</wp:posOffset>
            </wp:positionH>
            <wp:positionV relativeFrom="paragraph">
              <wp:posOffset>27911</wp:posOffset>
            </wp:positionV>
            <wp:extent cx="1079751" cy="978195"/>
            <wp:effectExtent l="19050" t="0" r="6099" b="0"/>
            <wp:wrapNone/>
            <wp:docPr id="5" name="Image 2" descr="universit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e_logo"/>
                    <pic:cNvPicPr>
                      <a:picLocks noChangeAspect="1" noChangeArrowheads="1"/>
                    </pic:cNvPicPr>
                  </pic:nvPicPr>
                  <pic:blipFill>
                    <a:blip r:embed="rId8" cstate="print"/>
                    <a:srcRect/>
                    <a:stretch>
                      <a:fillRect/>
                    </a:stretch>
                  </pic:blipFill>
                  <pic:spPr bwMode="auto">
                    <a:xfrm>
                      <a:off x="0" y="0"/>
                      <a:ext cx="1079751" cy="978195"/>
                    </a:xfrm>
                    <a:prstGeom prst="rect">
                      <a:avLst/>
                    </a:prstGeom>
                    <a:noFill/>
                    <a:ln w="9525">
                      <a:noFill/>
                      <a:miter lim="800000"/>
                      <a:headEnd/>
                      <a:tailEnd/>
                    </a:ln>
                  </pic:spPr>
                </pic:pic>
              </a:graphicData>
            </a:graphic>
          </wp:anchor>
        </w:drawing>
      </w:r>
    </w:p>
    <w:p w14:paraId="7254CBC7" w14:textId="77777777" w:rsidR="00E705E0" w:rsidRPr="00961D27" w:rsidRDefault="00E705E0" w:rsidP="00E47F9A">
      <w:pPr>
        <w:spacing w:after="0" w:line="240" w:lineRule="auto"/>
        <w:jc w:val="center"/>
        <w:rPr>
          <w:rFonts w:cs="Simplified Arabic"/>
          <w:b/>
          <w:bCs/>
          <w:sz w:val="30"/>
          <w:szCs w:val="30"/>
          <w:rtl/>
          <w:lang w:bidi="ar-DZ"/>
        </w:rPr>
      </w:pPr>
    </w:p>
    <w:p w14:paraId="3A1A8E20" w14:textId="77777777" w:rsidR="00E705E0" w:rsidRPr="00961D27" w:rsidRDefault="00E705E0" w:rsidP="00E47F9A">
      <w:pPr>
        <w:spacing w:after="0" w:line="240" w:lineRule="auto"/>
        <w:jc w:val="center"/>
        <w:rPr>
          <w:rFonts w:cs="Simplified Arabic"/>
          <w:b/>
          <w:bCs/>
          <w:sz w:val="30"/>
          <w:szCs w:val="30"/>
          <w:rtl/>
          <w:lang w:bidi="ar-DZ"/>
        </w:rPr>
      </w:pPr>
    </w:p>
    <w:p w14:paraId="27CB2CC8" w14:textId="77777777" w:rsidR="00E705E0" w:rsidRPr="006D0A53" w:rsidRDefault="00E705E0" w:rsidP="00E47F9A">
      <w:pPr>
        <w:spacing w:after="0" w:line="240" w:lineRule="auto"/>
        <w:jc w:val="center"/>
        <w:rPr>
          <w:rFonts w:cs="Simplified Arabic"/>
          <w:b/>
          <w:bCs/>
          <w:sz w:val="32"/>
          <w:szCs w:val="32"/>
          <w:lang w:bidi="ar-DZ"/>
        </w:rPr>
      </w:pPr>
    </w:p>
    <w:p w14:paraId="3881AF40" w14:textId="77777777" w:rsidR="00E705E0" w:rsidRPr="006D0A53" w:rsidRDefault="00E705E0" w:rsidP="00E47F9A">
      <w:pPr>
        <w:spacing w:after="0" w:line="240" w:lineRule="auto"/>
        <w:jc w:val="center"/>
        <w:rPr>
          <w:rFonts w:cs="Simplified Arabic"/>
          <w:b/>
          <w:bCs/>
          <w:sz w:val="32"/>
          <w:szCs w:val="32"/>
          <w:lang w:bidi="ar-DZ"/>
        </w:rPr>
      </w:pPr>
    </w:p>
    <w:p w14:paraId="622D05BC" w14:textId="77777777" w:rsidR="00E705E0" w:rsidRPr="006D0A53" w:rsidRDefault="00255DBE" w:rsidP="00E47F9A">
      <w:pPr>
        <w:spacing w:after="0" w:line="240" w:lineRule="auto"/>
        <w:jc w:val="center"/>
        <w:rPr>
          <w:rFonts w:cs="Simplified Arabic"/>
          <w:b/>
          <w:bCs/>
          <w:sz w:val="32"/>
          <w:szCs w:val="32"/>
          <w:lang w:bidi="ar-DZ"/>
        </w:rPr>
      </w:pPr>
      <w:r>
        <w:rPr>
          <w:rFonts w:cs="Times New Roman"/>
          <w:noProof/>
          <w:sz w:val="32"/>
          <w:szCs w:val="32"/>
          <w:lang w:val="fr-FR" w:eastAsia="fr-FR"/>
        </w:rPr>
        <mc:AlternateContent>
          <mc:Choice Requires="wps">
            <w:drawing>
              <wp:anchor distT="0" distB="0" distL="114300" distR="114300" simplePos="0" relativeHeight="251664384" behindDoc="0" locked="0" layoutInCell="1" allowOverlap="1" wp14:anchorId="45FACE52" wp14:editId="41CA0671">
                <wp:simplePos x="0" y="0"/>
                <wp:positionH relativeFrom="column">
                  <wp:posOffset>296545</wp:posOffset>
                </wp:positionH>
                <wp:positionV relativeFrom="paragraph">
                  <wp:posOffset>37523</wp:posOffset>
                </wp:positionV>
                <wp:extent cx="5261610" cy="1615044"/>
                <wp:effectExtent l="57150" t="38100" r="72390" b="99695"/>
                <wp:wrapNone/>
                <wp:docPr id="1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1610" cy="1615044"/>
                        </a:xfrm>
                        <a:prstGeom prst="roundRect">
                          <a:avLst>
                            <a:gd name="adj" fmla="val 16667"/>
                          </a:avLst>
                        </a:prstGeom>
                        <a:ln>
                          <a:solidFill>
                            <a:schemeClr val="tx1"/>
                          </a:solidFill>
                          <a:headEnd/>
                          <a:tailEnd/>
                        </a:ln>
                      </wps:spPr>
                      <wps:style>
                        <a:lnRef idx="1">
                          <a:schemeClr val="accent5"/>
                        </a:lnRef>
                        <a:fillRef idx="2">
                          <a:schemeClr val="accent5"/>
                        </a:fillRef>
                        <a:effectRef idx="1">
                          <a:schemeClr val="accent5"/>
                        </a:effectRef>
                        <a:fontRef idx="minor">
                          <a:schemeClr val="dk1"/>
                        </a:fontRef>
                      </wps:style>
                      <wps:txbx>
                        <w:txbxContent>
                          <w:p w14:paraId="13D0A81C" w14:textId="77777777" w:rsidR="00E47F9A" w:rsidRDefault="00E47F9A" w:rsidP="00E705E0">
                            <w:pPr>
                              <w:jc w:val="center"/>
                              <w:rPr>
                                <w:rFonts w:cs="(AH) Manal High"/>
                                <w:b/>
                                <w:bCs/>
                                <w:sz w:val="48"/>
                                <w:szCs w:val="48"/>
                                <w:rtl/>
                                <w:lang w:bidi="ar-DZ"/>
                              </w:rPr>
                            </w:pPr>
                          </w:p>
                          <w:p w14:paraId="46CE0925" w14:textId="77777777" w:rsidR="00E47F9A" w:rsidRDefault="00A8402D" w:rsidP="00E705E0">
                            <w:pPr>
                              <w:jc w:val="center"/>
                              <w:rPr>
                                <w:rFonts w:cs="(AH) Manal High"/>
                                <w:b/>
                                <w:bCs/>
                                <w:sz w:val="180"/>
                                <w:szCs w:val="70"/>
                                <w:rtl/>
                                <w:lang w:bidi="ar-DZ"/>
                              </w:rPr>
                            </w:pPr>
                            <w:r w:rsidRPr="00E47F9A">
                              <w:rPr>
                                <w:rFonts w:cs="(AH) Manal High" w:hint="cs"/>
                                <w:b/>
                                <w:bCs/>
                                <w:sz w:val="180"/>
                                <w:szCs w:val="70"/>
                                <w:rtl/>
                                <w:lang w:bidi="ar-DZ"/>
                              </w:rPr>
                              <w:t>النظام القانوني للملكية الشائعة</w:t>
                            </w:r>
                          </w:p>
                          <w:p w14:paraId="6941BB83" w14:textId="77777777" w:rsidR="00E47F9A" w:rsidRDefault="00E47F9A" w:rsidP="00E705E0">
                            <w:pPr>
                              <w:jc w:val="center"/>
                              <w:rPr>
                                <w:rFonts w:cs="(AH) Manal High"/>
                                <w:b/>
                                <w:bCs/>
                                <w:sz w:val="180"/>
                                <w:szCs w:val="70"/>
                                <w:rtl/>
                                <w:lang w:bidi="ar-DZ"/>
                              </w:rPr>
                            </w:pPr>
                          </w:p>
                          <w:p w14:paraId="19C38016" w14:textId="77777777" w:rsidR="00A8402D" w:rsidRPr="00255DBE" w:rsidRDefault="00A8402D" w:rsidP="00E705E0">
                            <w:pPr>
                              <w:jc w:val="center"/>
                              <w:rPr>
                                <w:rFonts w:cs="(AH) Manal High"/>
                                <w:b/>
                                <w:bCs/>
                                <w:sz w:val="96"/>
                                <w:szCs w:val="64"/>
                                <w:rtl/>
                                <w:lang w:bidi="ar-DZ"/>
                              </w:rPr>
                            </w:pPr>
                            <w:r w:rsidRPr="00E47F9A">
                              <w:rPr>
                                <w:rFonts w:cs="(AH) Manal High" w:hint="cs"/>
                                <w:b/>
                                <w:bCs/>
                                <w:sz w:val="180"/>
                                <w:szCs w:val="70"/>
                                <w:rtl/>
                                <w:lang w:bidi="ar-DZ"/>
                              </w:rPr>
                              <w:t xml:space="preserve"> </w:t>
                            </w:r>
                          </w:p>
                          <w:p w14:paraId="7C158A41" w14:textId="77777777" w:rsidR="00A8402D" w:rsidRPr="00D405BF" w:rsidRDefault="00A8402D" w:rsidP="00E705E0">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FACE52" id="AutoShape 7" o:spid="_x0000_s1026" style="position:absolute;left:0;text-align:left;margin-left:23.35pt;margin-top:2.95pt;width:414.3pt;height:12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" fillcolor="#a5d5e2 [1624]" strokecolor="black [3213]">
                <v:fill color2="#e4f2f6 [504]" rotate="t" angle="180" colors="0 #9eeaff;22938f #bbefff;1 #e4f9ff" focus="100%" type="gradient"/>
                <v:shadow on="t" color="black" opacity="24903f" origin=",.5" offset="0,.55556mm"/>
                <v:textbox>
                  <w:txbxContent>
                    <w:p w14:paraId="13D0A81C" w14:textId="77777777" w:rsidR="00E47F9A" w:rsidRDefault="00E47F9A" w:rsidP="00E705E0">
                      <w:pPr>
                        <w:jc w:val="center"/>
                        <w:rPr>
                          <w:rFonts w:cs="(AH) Manal High"/>
                          <w:b/>
                          <w:bCs/>
                          <w:sz w:val="48"/>
                          <w:szCs w:val="48"/>
                          <w:rtl/>
                          <w:lang w:bidi="ar-DZ"/>
                        </w:rPr>
                      </w:pPr>
                    </w:p>
                    <w:p w14:paraId="46CE0925" w14:textId="77777777" w:rsidR="00E47F9A" w:rsidRDefault="00A8402D" w:rsidP="00E705E0">
                      <w:pPr>
                        <w:jc w:val="center"/>
                        <w:rPr>
                          <w:rFonts w:cs="(AH) Manal High"/>
                          <w:b/>
                          <w:bCs/>
                          <w:sz w:val="180"/>
                          <w:szCs w:val="70"/>
                          <w:rtl/>
                          <w:lang w:bidi="ar-DZ"/>
                        </w:rPr>
                      </w:pPr>
                      <w:r w:rsidRPr="00E47F9A">
                        <w:rPr>
                          <w:rFonts w:cs="(AH) Manal High" w:hint="cs"/>
                          <w:b/>
                          <w:bCs/>
                          <w:sz w:val="180"/>
                          <w:szCs w:val="70"/>
                          <w:rtl/>
                          <w:lang w:bidi="ar-DZ"/>
                        </w:rPr>
                        <w:t>النظام القانوني للملكية الشائعة</w:t>
                      </w:r>
                    </w:p>
                    <w:p w14:paraId="6941BB83" w14:textId="77777777" w:rsidR="00E47F9A" w:rsidRDefault="00E47F9A" w:rsidP="00E705E0">
                      <w:pPr>
                        <w:jc w:val="center"/>
                        <w:rPr>
                          <w:rFonts w:cs="(AH) Manal High"/>
                          <w:b/>
                          <w:bCs/>
                          <w:sz w:val="180"/>
                          <w:szCs w:val="70"/>
                          <w:rtl/>
                          <w:lang w:bidi="ar-DZ"/>
                        </w:rPr>
                      </w:pPr>
                    </w:p>
                    <w:p w14:paraId="19C38016" w14:textId="77777777" w:rsidR="00A8402D" w:rsidRPr="00255DBE" w:rsidRDefault="00A8402D" w:rsidP="00E705E0">
                      <w:pPr>
                        <w:jc w:val="center"/>
                        <w:rPr>
                          <w:rFonts w:cs="(AH) Manal High"/>
                          <w:b/>
                          <w:bCs/>
                          <w:sz w:val="96"/>
                          <w:szCs w:val="64"/>
                          <w:rtl/>
                          <w:lang w:bidi="ar-DZ"/>
                        </w:rPr>
                      </w:pPr>
                      <w:r w:rsidRPr="00E47F9A">
                        <w:rPr>
                          <w:rFonts w:cs="(AH) Manal High" w:hint="cs"/>
                          <w:b/>
                          <w:bCs/>
                          <w:sz w:val="180"/>
                          <w:szCs w:val="70"/>
                          <w:rtl/>
                          <w:lang w:bidi="ar-DZ"/>
                        </w:rPr>
                        <w:t xml:space="preserve"> </w:t>
                      </w:r>
                    </w:p>
                    <w:p w14:paraId="7C158A41" w14:textId="77777777" w:rsidR="00A8402D" w:rsidRPr="00D405BF" w:rsidRDefault="00A8402D" w:rsidP="00E705E0">
                      <w:pPr>
                        <w:rPr>
                          <w:rtl/>
                          <w:lang w:bidi="ar-DZ"/>
                        </w:rPr>
                      </w:pPr>
                    </w:p>
                  </w:txbxContent>
                </v:textbox>
              </v:roundrect>
            </w:pict>
          </mc:Fallback>
        </mc:AlternateContent>
      </w:r>
    </w:p>
    <w:p w14:paraId="7441F52E" w14:textId="77777777" w:rsidR="00E705E0" w:rsidRPr="006D0A53" w:rsidRDefault="00E705E0" w:rsidP="00E47F9A">
      <w:pPr>
        <w:spacing w:after="0" w:line="240" w:lineRule="auto"/>
        <w:jc w:val="center"/>
        <w:rPr>
          <w:rFonts w:cs="Simplified Arabic"/>
          <w:b/>
          <w:bCs/>
          <w:sz w:val="32"/>
          <w:szCs w:val="32"/>
          <w:lang w:bidi="ar-DZ"/>
        </w:rPr>
      </w:pPr>
    </w:p>
    <w:p w14:paraId="2167D787" w14:textId="77777777" w:rsidR="00E705E0" w:rsidRPr="006D0A53" w:rsidRDefault="00E705E0" w:rsidP="00E47F9A">
      <w:pPr>
        <w:spacing w:after="0" w:line="240" w:lineRule="auto"/>
        <w:jc w:val="center"/>
        <w:rPr>
          <w:rFonts w:cs="Simplified Arabic"/>
          <w:b/>
          <w:bCs/>
          <w:sz w:val="32"/>
          <w:szCs w:val="32"/>
          <w:rtl/>
          <w:lang w:bidi="ar-DZ"/>
        </w:rPr>
      </w:pPr>
    </w:p>
    <w:p w14:paraId="27C42C96" w14:textId="77777777" w:rsidR="00E705E0" w:rsidRPr="006D0A53" w:rsidRDefault="00E705E0" w:rsidP="00E47F9A">
      <w:pPr>
        <w:spacing w:after="0" w:line="240" w:lineRule="auto"/>
        <w:jc w:val="center"/>
        <w:rPr>
          <w:sz w:val="32"/>
          <w:szCs w:val="32"/>
          <w:lang w:bidi="ar-DZ"/>
        </w:rPr>
      </w:pPr>
    </w:p>
    <w:p w14:paraId="2BEF4877" w14:textId="77777777" w:rsidR="00E705E0" w:rsidRPr="006D0A53" w:rsidRDefault="00E705E0" w:rsidP="00E47F9A">
      <w:pPr>
        <w:spacing w:after="0" w:line="240" w:lineRule="auto"/>
        <w:jc w:val="center"/>
        <w:rPr>
          <w:sz w:val="32"/>
          <w:szCs w:val="32"/>
          <w:lang w:bidi="ar-DZ"/>
        </w:rPr>
      </w:pPr>
    </w:p>
    <w:p w14:paraId="15BBCC22" w14:textId="77777777" w:rsidR="00E705E0" w:rsidRPr="006D0A53" w:rsidRDefault="00E705E0" w:rsidP="00E47F9A">
      <w:pPr>
        <w:spacing w:after="0" w:line="240" w:lineRule="auto"/>
        <w:jc w:val="center"/>
        <w:rPr>
          <w:sz w:val="32"/>
          <w:szCs w:val="32"/>
          <w:lang w:bidi="ar-DZ"/>
        </w:rPr>
      </w:pPr>
    </w:p>
    <w:p w14:paraId="6092F217" w14:textId="77777777" w:rsidR="00934DD3" w:rsidRDefault="00934DD3" w:rsidP="00E47F9A">
      <w:pPr>
        <w:spacing w:after="0" w:line="240" w:lineRule="auto"/>
        <w:jc w:val="center"/>
        <w:rPr>
          <w:sz w:val="32"/>
          <w:szCs w:val="32"/>
          <w:rtl/>
          <w:lang w:bidi="ar-DZ"/>
        </w:rPr>
      </w:pPr>
    </w:p>
    <w:p w14:paraId="005E4FF9" w14:textId="77777777" w:rsidR="00CF4E4F" w:rsidRPr="00934DD3" w:rsidRDefault="00934DD3" w:rsidP="00E47F9A">
      <w:pPr>
        <w:spacing w:after="0" w:line="240" w:lineRule="auto"/>
        <w:jc w:val="center"/>
        <w:rPr>
          <w:b/>
          <w:bCs/>
          <w:sz w:val="32"/>
          <w:szCs w:val="32"/>
          <w:rtl/>
          <w:lang w:bidi="ar-DZ"/>
        </w:rPr>
      </w:pPr>
      <w:r w:rsidRPr="00934DD3">
        <w:rPr>
          <w:rFonts w:hint="cs"/>
          <w:b/>
          <w:bCs/>
          <w:sz w:val="32"/>
          <w:szCs w:val="32"/>
          <w:rtl/>
          <w:lang w:bidi="ar-DZ"/>
        </w:rPr>
        <w:t>مذكرة مكملة لنيل شهادة ماستر</w:t>
      </w:r>
    </w:p>
    <w:p w14:paraId="3D2EC159" w14:textId="77777777" w:rsidR="00934DD3" w:rsidRPr="00934DD3" w:rsidRDefault="00934DD3" w:rsidP="00E47F9A">
      <w:pPr>
        <w:spacing w:after="0" w:line="240" w:lineRule="auto"/>
        <w:jc w:val="center"/>
        <w:rPr>
          <w:rFonts w:cs="Simplified Arabic"/>
          <w:b/>
          <w:bCs/>
          <w:sz w:val="30"/>
          <w:szCs w:val="30"/>
          <w:rtl/>
          <w:lang w:bidi="ar-DZ"/>
        </w:rPr>
      </w:pPr>
      <w:proofErr w:type="gramStart"/>
      <w:r w:rsidRPr="00934DD3">
        <w:rPr>
          <w:rFonts w:hint="cs"/>
          <w:b/>
          <w:bCs/>
          <w:sz w:val="32"/>
          <w:szCs w:val="32"/>
          <w:rtl/>
          <w:lang w:bidi="ar-DZ"/>
        </w:rPr>
        <w:t>تخصص :</w:t>
      </w:r>
      <w:proofErr w:type="gramEnd"/>
      <w:r w:rsidRPr="00934DD3">
        <w:rPr>
          <w:rFonts w:hint="cs"/>
          <w:b/>
          <w:bCs/>
          <w:sz w:val="32"/>
          <w:szCs w:val="32"/>
          <w:rtl/>
          <w:lang w:bidi="ar-DZ"/>
        </w:rPr>
        <w:t xml:space="preserve"> عقود ومسؤولية</w:t>
      </w:r>
    </w:p>
    <w:p w14:paraId="45BC4E85" w14:textId="77777777" w:rsidR="00E705E0" w:rsidRPr="006D0A53" w:rsidRDefault="00E705E0" w:rsidP="00E47F9A">
      <w:pPr>
        <w:spacing w:after="0" w:line="240" w:lineRule="auto"/>
        <w:jc w:val="center"/>
        <w:rPr>
          <w:sz w:val="32"/>
          <w:szCs w:val="32"/>
          <w:lang w:bidi="ar-DZ"/>
        </w:rPr>
      </w:pPr>
    </w:p>
    <w:p w14:paraId="641D2EB6" w14:textId="77777777" w:rsidR="00E705E0" w:rsidRPr="006D0A53" w:rsidRDefault="00E705E0" w:rsidP="00E47F9A">
      <w:pPr>
        <w:spacing w:after="0" w:line="240" w:lineRule="auto"/>
        <w:rPr>
          <w:b/>
          <w:bCs/>
          <w:sz w:val="32"/>
          <w:szCs w:val="32"/>
          <w:rtl/>
          <w:lang w:bidi="ar-DZ"/>
        </w:rPr>
      </w:pPr>
      <w:r w:rsidRPr="006D0A53">
        <w:rPr>
          <w:rFonts w:hint="cs"/>
          <w:b/>
          <w:bCs/>
          <w:sz w:val="32"/>
          <w:szCs w:val="32"/>
          <w:rtl/>
          <w:lang w:bidi="ar-DZ"/>
        </w:rPr>
        <w:t xml:space="preserve">إعداد </w:t>
      </w:r>
      <w:proofErr w:type="gramStart"/>
      <w:r w:rsidRPr="006D0A53">
        <w:rPr>
          <w:rFonts w:hint="cs"/>
          <w:b/>
          <w:bCs/>
          <w:sz w:val="32"/>
          <w:szCs w:val="32"/>
          <w:rtl/>
          <w:lang w:bidi="ar-DZ"/>
        </w:rPr>
        <w:t>الطالب :</w:t>
      </w:r>
      <w:proofErr w:type="gramEnd"/>
    </w:p>
    <w:p w14:paraId="4E95F99F" w14:textId="77777777" w:rsidR="00532528" w:rsidRPr="00255DBE" w:rsidRDefault="00255DBE" w:rsidP="00E47F9A">
      <w:pPr>
        <w:spacing w:after="0" w:line="240" w:lineRule="auto"/>
        <w:rPr>
          <w:rFonts w:ascii="Simplified Arabic" w:eastAsia="Calibri" w:hAnsi="Simplified Arabic" w:cs="Simplified Arabic"/>
          <w:bCs/>
          <w:noProof/>
          <w:sz w:val="28"/>
          <w:szCs w:val="28"/>
          <w:lang w:bidi="ar-DZ"/>
        </w:rPr>
      </w:pPr>
      <w:r>
        <w:rPr>
          <w:rFonts w:ascii="Times New Roman" w:hAnsi="Times New Roman" w:hint="cs"/>
          <w:b/>
          <w:bCs/>
          <w:sz w:val="32"/>
          <w:szCs w:val="32"/>
          <w:rtl/>
          <w:lang w:bidi="ar-DZ"/>
        </w:rPr>
        <w:t xml:space="preserve">- </w:t>
      </w:r>
      <w:proofErr w:type="spellStart"/>
      <w:r w:rsidR="00532528" w:rsidRPr="00255DBE">
        <w:rPr>
          <w:rFonts w:ascii="Times New Roman" w:hAnsi="Times New Roman" w:hint="cs"/>
          <w:b/>
          <w:bCs/>
          <w:sz w:val="32"/>
          <w:szCs w:val="32"/>
          <w:rtl/>
          <w:lang w:bidi="ar-DZ"/>
        </w:rPr>
        <w:t>جعمات</w:t>
      </w:r>
      <w:proofErr w:type="spellEnd"/>
      <w:r w:rsidR="00532528" w:rsidRPr="00255DBE">
        <w:rPr>
          <w:rFonts w:ascii="Times New Roman" w:hAnsi="Times New Roman" w:hint="cs"/>
          <w:b/>
          <w:bCs/>
          <w:sz w:val="32"/>
          <w:szCs w:val="32"/>
          <w:rtl/>
          <w:lang w:bidi="ar-DZ"/>
        </w:rPr>
        <w:t xml:space="preserve"> حسام الدين</w:t>
      </w:r>
    </w:p>
    <w:p w14:paraId="6A962C1D" w14:textId="77777777" w:rsidR="00C21F0E" w:rsidRPr="00532528" w:rsidRDefault="00C21F0E" w:rsidP="00E47F9A">
      <w:pPr>
        <w:pStyle w:val="Paragraphedeliste"/>
        <w:bidi/>
        <w:spacing w:after="0" w:line="240" w:lineRule="auto"/>
        <w:ind w:left="1133"/>
        <w:jc w:val="center"/>
        <w:rPr>
          <w:rFonts w:ascii="Simplified Arabic" w:eastAsia="Calibri" w:hAnsi="Simplified Arabic" w:cs="Simplified Arabic"/>
          <w:bCs/>
          <w:noProof/>
          <w:sz w:val="28"/>
          <w:szCs w:val="28"/>
          <w:lang w:bidi="ar-DZ"/>
        </w:rPr>
      </w:pPr>
    </w:p>
    <w:p w14:paraId="1E274F32" w14:textId="77777777" w:rsidR="007962C3" w:rsidRPr="007962C3" w:rsidRDefault="00E705E0" w:rsidP="00E47F9A">
      <w:pPr>
        <w:pStyle w:val="Paragraphedeliste"/>
        <w:bidi/>
        <w:spacing w:after="0" w:line="240" w:lineRule="auto"/>
        <w:ind w:left="2130"/>
        <w:jc w:val="center"/>
        <w:rPr>
          <w:rFonts w:ascii="Simplified Arabic" w:eastAsia="Calibri" w:hAnsi="Simplified Arabic" w:cs="Simplified Arabic"/>
          <w:bCs/>
          <w:noProof/>
          <w:sz w:val="28"/>
          <w:szCs w:val="28"/>
          <w:lang w:bidi="ar-DZ"/>
        </w:rPr>
      </w:pPr>
      <w:r w:rsidRPr="008E4DC8">
        <w:rPr>
          <w:rFonts w:ascii="Simplified Arabic" w:hAnsi="Simplified Arabic" w:cs="Simplified Arabic"/>
          <w:b/>
          <w:bCs/>
          <w:sz w:val="32"/>
          <w:szCs w:val="32"/>
          <w:rtl/>
          <w:lang w:bidi="ar-DZ"/>
        </w:rPr>
        <w:t>لجنـــــة المناقشـــــــة</w:t>
      </w:r>
    </w:p>
    <w:p w14:paraId="6515F1E6" w14:textId="77777777" w:rsidR="007962C3" w:rsidRDefault="00866861" w:rsidP="00E47F9A">
      <w:pPr>
        <w:spacing w:after="0" w:line="240" w:lineRule="auto"/>
        <w:jc w:val="center"/>
        <w:rPr>
          <w:rFonts w:ascii="Simplified Arabic" w:eastAsia="Calibri" w:hAnsi="Simplified Arabic" w:cs="Simplified Arabic"/>
          <w:bCs/>
          <w:noProof/>
          <w:sz w:val="28"/>
          <w:szCs w:val="28"/>
          <w:rtl/>
          <w:lang w:bidi="ar-DZ"/>
        </w:rPr>
      </w:pPr>
      <w:r>
        <w:rPr>
          <w:rFonts w:ascii="Simplified Arabic" w:eastAsia="Calibri" w:hAnsi="Simplified Arabic" w:cs="Simplified Arabic" w:hint="cs"/>
          <w:bCs/>
          <w:noProof/>
          <w:sz w:val="28"/>
          <w:szCs w:val="28"/>
          <w:rtl/>
          <w:lang w:bidi="ar-DZ"/>
        </w:rPr>
        <w:t>د.بوديسة مصطفى ......................................................</w:t>
      </w:r>
      <w:r w:rsidR="00E47F9A">
        <w:rPr>
          <w:rFonts w:ascii="Simplified Arabic" w:eastAsia="Calibri" w:hAnsi="Simplified Arabic" w:cs="Simplified Arabic" w:hint="cs"/>
          <w:bCs/>
          <w:noProof/>
          <w:sz w:val="28"/>
          <w:szCs w:val="28"/>
          <w:rtl/>
          <w:lang w:bidi="ar-DZ"/>
        </w:rPr>
        <w:t xml:space="preserve">    </w:t>
      </w:r>
      <w:r>
        <w:rPr>
          <w:rFonts w:ascii="Simplified Arabic" w:eastAsia="Calibri" w:hAnsi="Simplified Arabic" w:cs="Simplified Arabic" w:hint="cs"/>
          <w:bCs/>
          <w:noProof/>
          <w:sz w:val="28"/>
          <w:szCs w:val="28"/>
          <w:rtl/>
          <w:lang w:bidi="ar-DZ"/>
        </w:rPr>
        <w:t>رئيس</w:t>
      </w:r>
      <w:r w:rsidR="00E47F9A">
        <w:rPr>
          <w:rFonts w:ascii="Simplified Arabic" w:eastAsia="Calibri" w:hAnsi="Simplified Arabic" w:cs="Simplified Arabic" w:hint="cs"/>
          <w:bCs/>
          <w:noProof/>
          <w:sz w:val="28"/>
          <w:szCs w:val="28"/>
          <w:rtl/>
          <w:lang w:bidi="ar-DZ"/>
        </w:rPr>
        <w:t>ــــ</w:t>
      </w:r>
      <w:r>
        <w:rPr>
          <w:rFonts w:ascii="Simplified Arabic" w:eastAsia="Calibri" w:hAnsi="Simplified Arabic" w:cs="Simplified Arabic" w:hint="cs"/>
          <w:bCs/>
          <w:noProof/>
          <w:sz w:val="28"/>
          <w:szCs w:val="28"/>
          <w:rtl/>
          <w:lang w:bidi="ar-DZ"/>
        </w:rPr>
        <w:t>ا</w:t>
      </w:r>
    </w:p>
    <w:p w14:paraId="15EE025D" w14:textId="77777777" w:rsidR="00866861" w:rsidRDefault="00866861" w:rsidP="00E47F9A">
      <w:pPr>
        <w:spacing w:after="0" w:line="240" w:lineRule="auto"/>
        <w:jc w:val="center"/>
        <w:rPr>
          <w:rFonts w:ascii="Simplified Arabic" w:eastAsia="Calibri" w:hAnsi="Simplified Arabic" w:cs="Simplified Arabic"/>
          <w:bCs/>
          <w:noProof/>
          <w:sz w:val="28"/>
          <w:szCs w:val="28"/>
          <w:rtl/>
          <w:lang w:bidi="ar-DZ"/>
        </w:rPr>
      </w:pPr>
      <w:r>
        <w:rPr>
          <w:rFonts w:ascii="Simplified Arabic" w:eastAsia="Calibri" w:hAnsi="Simplified Arabic" w:cs="Simplified Arabic" w:hint="cs"/>
          <w:bCs/>
          <w:noProof/>
          <w:sz w:val="28"/>
          <w:szCs w:val="28"/>
          <w:rtl/>
          <w:lang w:bidi="ar-DZ"/>
        </w:rPr>
        <w:t>د.سعودي سعيد.........................................................</w:t>
      </w:r>
      <w:r w:rsidR="00E47F9A">
        <w:rPr>
          <w:rFonts w:ascii="Simplified Arabic" w:eastAsia="Calibri" w:hAnsi="Simplified Arabic" w:cs="Simplified Arabic" w:hint="cs"/>
          <w:bCs/>
          <w:noProof/>
          <w:sz w:val="28"/>
          <w:szCs w:val="28"/>
          <w:rtl/>
          <w:lang w:bidi="ar-DZ"/>
        </w:rPr>
        <w:t xml:space="preserve">    </w:t>
      </w:r>
      <w:r>
        <w:rPr>
          <w:rFonts w:ascii="Simplified Arabic" w:eastAsia="Calibri" w:hAnsi="Simplified Arabic" w:cs="Simplified Arabic" w:hint="cs"/>
          <w:bCs/>
          <w:noProof/>
          <w:sz w:val="28"/>
          <w:szCs w:val="28"/>
          <w:rtl/>
          <w:lang w:bidi="ar-DZ"/>
        </w:rPr>
        <w:t>مشرف</w:t>
      </w:r>
      <w:r w:rsidR="00E47F9A">
        <w:rPr>
          <w:rFonts w:ascii="Simplified Arabic" w:eastAsia="Calibri" w:hAnsi="Simplified Arabic" w:cs="Simplified Arabic" w:hint="cs"/>
          <w:bCs/>
          <w:noProof/>
          <w:sz w:val="28"/>
          <w:szCs w:val="28"/>
          <w:rtl/>
          <w:lang w:bidi="ar-DZ"/>
        </w:rPr>
        <w:t>ــــ</w:t>
      </w:r>
      <w:r>
        <w:rPr>
          <w:rFonts w:ascii="Simplified Arabic" w:eastAsia="Calibri" w:hAnsi="Simplified Arabic" w:cs="Simplified Arabic" w:hint="cs"/>
          <w:bCs/>
          <w:noProof/>
          <w:sz w:val="28"/>
          <w:szCs w:val="28"/>
          <w:rtl/>
          <w:lang w:bidi="ar-DZ"/>
        </w:rPr>
        <w:t>ا</w:t>
      </w:r>
    </w:p>
    <w:p w14:paraId="66DD5C49" w14:textId="77777777" w:rsidR="00866861" w:rsidRDefault="00866861" w:rsidP="00E47F9A">
      <w:pPr>
        <w:spacing w:after="0" w:line="240" w:lineRule="auto"/>
        <w:jc w:val="center"/>
        <w:rPr>
          <w:rFonts w:ascii="Simplified Arabic" w:eastAsia="Calibri" w:hAnsi="Simplified Arabic" w:cs="Simplified Arabic"/>
          <w:bCs/>
          <w:noProof/>
          <w:sz w:val="28"/>
          <w:szCs w:val="28"/>
          <w:rtl/>
          <w:lang w:bidi="ar-DZ"/>
        </w:rPr>
      </w:pPr>
      <w:r>
        <w:rPr>
          <w:rFonts w:ascii="Simplified Arabic" w:eastAsia="Calibri" w:hAnsi="Simplified Arabic" w:cs="Simplified Arabic" w:hint="cs"/>
          <w:bCs/>
          <w:noProof/>
          <w:sz w:val="28"/>
          <w:szCs w:val="28"/>
          <w:rtl/>
          <w:lang w:bidi="ar-DZ"/>
        </w:rPr>
        <w:t>د.بوناصر إيمان........................................................</w:t>
      </w:r>
      <w:r w:rsidR="00E47F9A">
        <w:rPr>
          <w:rFonts w:ascii="Simplified Arabic" w:eastAsia="Calibri" w:hAnsi="Simplified Arabic" w:cs="Simplified Arabic" w:hint="cs"/>
          <w:bCs/>
          <w:noProof/>
          <w:sz w:val="28"/>
          <w:szCs w:val="28"/>
          <w:rtl/>
          <w:lang w:bidi="ar-DZ"/>
        </w:rPr>
        <w:t xml:space="preserve">   </w:t>
      </w:r>
      <w:r>
        <w:rPr>
          <w:rFonts w:ascii="Simplified Arabic" w:eastAsia="Calibri" w:hAnsi="Simplified Arabic" w:cs="Simplified Arabic" w:hint="cs"/>
          <w:bCs/>
          <w:noProof/>
          <w:sz w:val="28"/>
          <w:szCs w:val="28"/>
          <w:rtl/>
          <w:lang w:bidi="ar-DZ"/>
        </w:rPr>
        <w:t>عض</w:t>
      </w:r>
      <w:r w:rsidR="00E47F9A">
        <w:rPr>
          <w:rFonts w:ascii="Simplified Arabic" w:eastAsia="Calibri" w:hAnsi="Simplified Arabic" w:cs="Simplified Arabic" w:hint="cs"/>
          <w:bCs/>
          <w:noProof/>
          <w:sz w:val="28"/>
          <w:szCs w:val="28"/>
          <w:rtl/>
          <w:lang w:bidi="ar-DZ"/>
        </w:rPr>
        <w:t>ــــ</w:t>
      </w:r>
      <w:r>
        <w:rPr>
          <w:rFonts w:ascii="Simplified Arabic" w:eastAsia="Calibri" w:hAnsi="Simplified Arabic" w:cs="Simplified Arabic" w:hint="cs"/>
          <w:bCs/>
          <w:noProof/>
          <w:sz w:val="28"/>
          <w:szCs w:val="28"/>
          <w:rtl/>
          <w:lang w:bidi="ar-DZ"/>
        </w:rPr>
        <w:t>وا</w:t>
      </w:r>
    </w:p>
    <w:p w14:paraId="552A46B1" w14:textId="77777777" w:rsidR="00866861" w:rsidRDefault="00866861" w:rsidP="00E47F9A">
      <w:pPr>
        <w:spacing w:after="0" w:line="240" w:lineRule="auto"/>
        <w:jc w:val="center"/>
        <w:rPr>
          <w:rFonts w:ascii="Simplified Arabic" w:eastAsia="Calibri" w:hAnsi="Simplified Arabic" w:cs="Simplified Arabic"/>
          <w:bCs/>
          <w:noProof/>
          <w:sz w:val="28"/>
          <w:szCs w:val="28"/>
          <w:rtl/>
          <w:lang w:bidi="ar-DZ"/>
        </w:rPr>
      </w:pPr>
    </w:p>
    <w:p w14:paraId="51E6DCE6" w14:textId="77777777" w:rsidR="00866861" w:rsidRDefault="00866861" w:rsidP="00E47F9A">
      <w:pPr>
        <w:spacing w:after="0" w:line="240" w:lineRule="auto"/>
        <w:jc w:val="center"/>
        <w:rPr>
          <w:rFonts w:ascii="Simplified Arabic" w:eastAsia="Calibri" w:hAnsi="Simplified Arabic" w:cs="Simplified Arabic"/>
          <w:bCs/>
          <w:noProof/>
          <w:sz w:val="28"/>
          <w:szCs w:val="28"/>
          <w:rtl/>
          <w:lang w:bidi="ar-DZ"/>
        </w:rPr>
      </w:pPr>
    </w:p>
    <w:p w14:paraId="20B55346" w14:textId="77777777" w:rsidR="00E705E0" w:rsidRPr="008E4DC8" w:rsidRDefault="00E705E0" w:rsidP="00E47F9A">
      <w:pPr>
        <w:spacing w:after="0" w:line="240" w:lineRule="auto"/>
        <w:jc w:val="center"/>
        <w:rPr>
          <w:b/>
          <w:bCs/>
        </w:rPr>
      </w:pPr>
      <w:r w:rsidRPr="00DF6F4F">
        <w:rPr>
          <w:rFonts w:ascii="Simplified Arabic" w:hAnsi="Simplified Arabic" w:cs="Simplified Arabic" w:hint="cs"/>
          <w:b/>
          <w:bCs/>
          <w:sz w:val="28"/>
          <w:szCs w:val="28"/>
          <w:rtl/>
        </w:rPr>
        <w:t>السنة</w:t>
      </w:r>
      <w:r w:rsidRPr="00DF6F4F">
        <w:rPr>
          <w:rFonts w:ascii="Simplified Arabic" w:hAnsi="Simplified Arabic" w:cs="Simplified Arabic"/>
          <w:b/>
          <w:bCs/>
          <w:sz w:val="28"/>
          <w:szCs w:val="28"/>
          <w:rtl/>
        </w:rPr>
        <w:t xml:space="preserve"> </w:t>
      </w:r>
      <w:r w:rsidRPr="008E4DC8">
        <w:rPr>
          <w:rFonts w:ascii="Simplified Arabic" w:hAnsi="Simplified Arabic" w:cs="Simplified Arabic"/>
          <w:b/>
          <w:bCs/>
          <w:sz w:val="28"/>
          <w:szCs w:val="28"/>
          <w:rtl/>
        </w:rPr>
        <w:t>الجامعية</w:t>
      </w:r>
      <w:r w:rsidRPr="008E4DC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2021</w:t>
      </w:r>
      <w:r w:rsidRPr="008E4DC8">
        <w:rPr>
          <w:rFonts w:ascii="Simplified Arabic" w:hAnsi="Simplified Arabic" w:cs="Simplified Arabic" w:hint="cs"/>
          <w:b/>
          <w:bCs/>
          <w:sz w:val="28"/>
          <w:szCs w:val="28"/>
          <w:rtl/>
        </w:rPr>
        <w:t>-</w:t>
      </w:r>
      <w:r>
        <w:rPr>
          <w:rFonts w:ascii="Simplified Arabic" w:hAnsi="Simplified Arabic" w:cs="Simplified Arabic" w:hint="cs"/>
          <w:b/>
          <w:bCs/>
          <w:sz w:val="28"/>
          <w:szCs w:val="28"/>
          <w:rtl/>
        </w:rPr>
        <w:t>2022</w:t>
      </w:r>
    </w:p>
    <w:p w14:paraId="67487799" w14:textId="77777777" w:rsidR="00E705E0" w:rsidRDefault="00E705E0" w:rsidP="00E705E0">
      <w:pPr>
        <w:pStyle w:val="NormalWeb"/>
        <w:bidi/>
        <w:spacing w:before="0" w:beforeAutospacing="0" w:after="0" w:afterAutospacing="0"/>
        <w:jc w:val="both"/>
        <w:rPr>
          <w:rFonts w:ascii="Simplified Arabic" w:hAnsi="Simplified Arabic" w:cs="Simplified Arabic"/>
          <w:b/>
          <w:bCs/>
          <w:color w:val="000000" w:themeColor="text1"/>
          <w:sz w:val="32"/>
          <w:szCs w:val="32"/>
          <w:rtl/>
        </w:rPr>
      </w:pPr>
    </w:p>
    <w:p w14:paraId="62211A3F" w14:textId="77777777" w:rsidR="00E705E0" w:rsidRDefault="00E705E0" w:rsidP="00E705E0">
      <w:pPr>
        <w:pStyle w:val="NormalWeb"/>
        <w:bidi/>
        <w:spacing w:before="0" w:beforeAutospacing="0" w:after="0" w:afterAutospacing="0"/>
        <w:jc w:val="both"/>
        <w:rPr>
          <w:rFonts w:ascii="Simplified Arabic" w:hAnsi="Simplified Arabic" w:cs="Simplified Arabic"/>
          <w:b/>
          <w:bCs/>
          <w:color w:val="000000" w:themeColor="text1"/>
          <w:sz w:val="32"/>
          <w:szCs w:val="32"/>
          <w:rtl/>
        </w:rPr>
      </w:pPr>
    </w:p>
    <w:p w14:paraId="2AF8D1C8" w14:textId="77777777" w:rsidR="00E705E0" w:rsidRDefault="00E705E0" w:rsidP="00E705E0">
      <w:pPr>
        <w:pStyle w:val="NormalWeb"/>
        <w:bidi/>
        <w:spacing w:before="0" w:beforeAutospacing="0" w:after="0" w:afterAutospacing="0"/>
        <w:jc w:val="both"/>
        <w:rPr>
          <w:rFonts w:ascii="Simplified Arabic" w:hAnsi="Simplified Arabic" w:cs="Simplified Arabic"/>
          <w:b/>
          <w:bCs/>
          <w:color w:val="000000" w:themeColor="text1"/>
          <w:sz w:val="32"/>
          <w:szCs w:val="32"/>
          <w:rtl/>
        </w:rPr>
      </w:pPr>
    </w:p>
    <w:p w14:paraId="2694B8E7" w14:textId="77777777" w:rsidR="00E705E0" w:rsidRDefault="00E705E0" w:rsidP="00E705E0">
      <w:pPr>
        <w:pStyle w:val="NormalWeb"/>
        <w:bidi/>
        <w:spacing w:before="0" w:beforeAutospacing="0" w:after="0" w:afterAutospacing="0"/>
        <w:jc w:val="both"/>
        <w:rPr>
          <w:rFonts w:ascii="Simplified Arabic" w:hAnsi="Simplified Arabic" w:cs="Simplified Arabic"/>
          <w:b/>
          <w:bCs/>
          <w:color w:val="000000" w:themeColor="text1"/>
          <w:sz w:val="32"/>
          <w:szCs w:val="32"/>
          <w:rtl/>
        </w:rPr>
      </w:pPr>
    </w:p>
    <w:p w14:paraId="32864831" w14:textId="77777777" w:rsidR="00E705E0" w:rsidRDefault="00E705E0" w:rsidP="00E705E0">
      <w:pPr>
        <w:pStyle w:val="NormalWeb"/>
        <w:bidi/>
        <w:spacing w:before="0" w:beforeAutospacing="0" w:after="0" w:afterAutospacing="0"/>
        <w:jc w:val="both"/>
        <w:rPr>
          <w:rFonts w:ascii="Simplified Arabic" w:hAnsi="Simplified Arabic" w:cs="Simplified Arabic"/>
          <w:b/>
          <w:bCs/>
          <w:color w:val="000000" w:themeColor="text1"/>
          <w:sz w:val="32"/>
          <w:szCs w:val="32"/>
          <w:rtl/>
        </w:rPr>
      </w:pPr>
    </w:p>
    <w:p w14:paraId="648C4435" w14:textId="77777777" w:rsidR="00E705E0" w:rsidRDefault="00E705E0" w:rsidP="00E705E0">
      <w:pPr>
        <w:pStyle w:val="NormalWeb"/>
        <w:bidi/>
        <w:spacing w:before="0" w:beforeAutospacing="0" w:after="0" w:afterAutospacing="0" w:line="276" w:lineRule="auto"/>
        <w:jc w:val="both"/>
        <w:rPr>
          <w:noProof/>
          <w:rtl/>
        </w:rPr>
      </w:pPr>
    </w:p>
    <w:p w14:paraId="74219F3C" w14:textId="77777777" w:rsidR="00E705E0" w:rsidRDefault="00E705E0" w:rsidP="00E705E0">
      <w:pPr>
        <w:pStyle w:val="NormalWeb"/>
        <w:bidi/>
        <w:spacing w:before="0" w:beforeAutospacing="0" w:after="0" w:afterAutospacing="0" w:line="276" w:lineRule="auto"/>
        <w:jc w:val="both"/>
        <w:rPr>
          <w:noProof/>
          <w:rtl/>
        </w:rPr>
      </w:pPr>
    </w:p>
    <w:p w14:paraId="48E6B5E9" w14:textId="77777777" w:rsidR="00E705E0" w:rsidRDefault="00E705E0" w:rsidP="00E705E0">
      <w:pPr>
        <w:pStyle w:val="NormalWeb"/>
        <w:bidi/>
        <w:spacing w:before="0" w:beforeAutospacing="0" w:after="0" w:afterAutospacing="0" w:line="276" w:lineRule="auto"/>
        <w:jc w:val="both"/>
        <w:rPr>
          <w:noProof/>
          <w:rtl/>
        </w:rPr>
      </w:pPr>
    </w:p>
    <w:p w14:paraId="55DD81E3" w14:textId="77777777" w:rsidR="00E705E0" w:rsidRDefault="00E705E0" w:rsidP="00E705E0">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r>
        <w:rPr>
          <w:noProof/>
        </w:rPr>
        <w:drawing>
          <wp:inline distT="0" distB="0" distL="0" distR="0" wp14:anchorId="7E65F10B" wp14:editId="27DD2497">
            <wp:extent cx="5760720" cy="4332072"/>
            <wp:effectExtent l="133350" t="133350" r="125730" b="106578"/>
            <wp:docPr id="6" name="صورة 0" descr="BasmAllah-oval-940x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0" descr="BasmAllah-oval-940x540.jpg"/>
                    <pic:cNvPicPr/>
                  </pic:nvPicPr>
                  <pic:blipFill>
                    <a:blip r:embed="rId9"/>
                    <a:stretch>
                      <a:fillRect/>
                    </a:stretch>
                  </pic:blipFill>
                  <pic:spPr>
                    <a:xfrm>
                      <a:off x="0" y="0"/>
                      <a:ext cx="5760720" cy="4332072"/>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inline>
        </w:drawing>
      </w:r>
    </w:p>
    <w:p w14:paraId="2DCCBDEE" w14:textId="77777777" w:rsidR="00E705E0" w:rsidRDefault="00E705E0" w:rsidP="00E705E0">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p>
    <w:p w14:paraId="229F0C7C" w14:textId="77777777" w:rsidR="00E705E0" w:rsidRDefault="00E705E0" w:rsidP="00E705E0">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p>
    <w:p w14:paraId="60C905FD" w14:textId="19593131" w:rsidR="002D7F0E" w:rsidRPr="002D7F0E" w:rsidRDefault="002D7F0E" w:rsidP="002D7F0E">
      <w:pPr>
        <w:pStyle w:val="NormalWeb"/>
        <w:spacing w:after="0"/>
        <w:rPr>
          <w:rFonts w:ascii="Simplified Arabic" w:hAnsi="Simplified Arabic" w:cs="Simplified Arabic"/>
          <w:b/>
          <w:bCs/>
          <w:color w:val="000000" w:themeColor="text1"/>
          <w:sz w:val="32"/>
          <w:szCs w:val="32"/>
        </w:rPr>
      </w:pPr>
      <w:r w:rsidRPr="002D7F0E">
        <w:rPr>
          <w:rFonts w:ascii="Simplified Arabic" w:hAnsi="Simplified Arabic" w:cs="Simplified Arabic"/>
          <w:b/>
          <w:bCs/>
          <w:color w:val="000000" w:themeColor="text1"/>
          <w:sz w:val="32"/>
          <w:szCs w:val="32"/>
        </w:rPr>
        <w:t xml:space="preserve"> </w:t>
      </w:r>
    </w:p>
    <w:p w14:paraId="1AF79F8B" w14:textId="54EEE958" w:rsidR="002D7F0E" w:rsidRPr="002D7F0E" w:rsidRDefault="002D7F0E" w:rsidP="002D7F0E">
      <w:pPr>
        <w:pStyle w:val="NormalWeb"/>
        <w:spacing w:after="0"/>
        <w:rPr>
          <w:rFonts w:ascii="Simplified Arabic" w:hAnsi="Simplified Arabic" w:cs="Simplified Arabic"/>
          <w:b/>
          <w:bCs/>
          <w:color w:val="000000" w:themeColor="text1"/>
          <w:sz w:val="28"/>
          <w:szCs w:val="28"/>
        </w:rPr>
      </w:pPr>
      <w:proofErr w:type="spellStart"/>
      <w:proofErr w:type="gramStart"/>
      <w:r w:rsidRPr="002D7F0E">
        <w:rPr>
          <w:rFonts w:ascii="Simplified Arabic" w:hAnsi="Simplified Arabic" w:cs="Simplified Arabic"/>
          <w:b/>
          <w:bCs/>
          <w:color w:val="000000" w:themeColor="text1"/>
          <w:sz w:val="28"/>
          <w:szCs w:val="28"/>
        </w:rPr>
        <w:lastRenderedPageBreak/>
        <w:t>كلمات</w:t>
      </w:r>
      <w:proofErr w:type="spellEnd"/>
      <w:proofErr w:type="gram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مفتاحية</w:t>
      </w:r>
      <w:proofErr w:type="spellEnd"/>
    </w:p>
    <w:p w14:paraId="28B048CD" w14:textId="0797EF85" w:rsidR="002D7F0E" w:rsidRPr="002D7F0E" w:rsidRDefault="002D7F0E" w:rsidP="002D7F0E">
      <w:pPr>
        <w:pStyle w:val="NormalWeb"/>
        <w:spacing w:after="0"/>
        <w:rPr>
          <w:rFonts w:ascii="Simplified Arabic" w:hAnsi="Simplified Arabic" w:cs="Simplified Arabic"/>
          <w:b/>
          <w:bCs/>
          <w:color w:val="000000" w:themeColor="text1"/>
          <w:sz w:val="28"/>
          <w:szCs w:val="28"/>
        </w:rPr>
      </w:pPr>
      <w:proofErr w:type="spellStart"/>
      <w:r w:rsidRPr="002D7F0E">
        <w:rPr>
          <w:rFonts w:ascii="Simplified Arabic" w:hAnsi="Simplified Arabic" w:cs="Simplified Arabic"/>
          <w:b/>
          <w:bCs/>
          <w:color w:val="000000" w:themeColor="text1"/>
          <w:sz w:val="28"/>
          <w:szCs w:val="28"/>
        </w:rPr>
        <w:t>النظام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القانوني</w:t>
      </w:r>
      <w:proofErr w:type="spellEnd"/>
      <w:r w:rsidRPr="002D7F0E">
        <w:rPr>
          <w:rFonts w:ascii="Simplified Arabic" w:hAnsi="Simplified Arabic" w:cs="Simplified Arabic"/>
          <w:b/>
          <w:bCs/>
          <w:color w:val="000000" w:themeColor="text1"/>
          <w:sz w:val="28"/>
          <w:szCs w:val="28"/>
        </w:rPr>
        <w:t xml:space="preserve"> : و </w:t>
      </w:r>
      <w:proofErr w:type="spellStart"/>
      <w:r w:rsidRPr="002D7F0E">
        <w:rPr>
          <w:rFonts w:ascii="Simplified Arabic" w:hAnsi="Simplified Arabic" w:cs="Simplified Arabic"/>
          <w:b/>
          <w:bCs/>
          <w:color w:val="000000" w:themeColor="text1"/>
          <w:sz w:val="28"/>
          <w:szCs w:val="28"/>
        </w:rPr>
        <w:t>هو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قواعد</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القانون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ويعتمد</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النظام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القانوني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كل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دولة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على</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دستور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مكتوب</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شفوي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وتشريعات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أولية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صادرة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الهيئة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التشريعية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التي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أنشأها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الدستور</w:t>
      </w:r>
      <w:proofErr w:type="spellEnd"/>
      <w:proofErr w:type="gramStart"/>
      <w:r w:rsidRPr="002D7F0E">
        <w:rPr>
          <w:rFonts w:ascii="Simplified Arabic" w:hAnsi="Simplified Arabic" w:cs="Simplified Arabic"/>
          <w:b/>
          <w:bCs/>
          <w:color w:val="000000" w:themeColor="text1"/>
          <w:sz w:val="28"/>
          <w:szCs w:val="28"/>
        </w:rPr>
        <w:t>،</w:t>
      </w:r>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وتشريعات</w:t>
      </w:r>
      <w:proofErr w:type="spellEnd"/>
      <w:proofErr w:type="gram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فرعية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اللوائح</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قبل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شخص</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هيئات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أُذن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لها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بالتشريع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الأساسي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للقيام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بذلك</w:t>
      </w:r>
      <w:proofErr w:type="spellEnd"/>
    </w:p>
    <w:p w14:paraId="0DE5A7E2" w14:textId="6AF820ED" w:rsidR="002D7F0E" w:rsidRPr="002D7F0E" w:rsidRDefault="002D7F0E" w:rsidP="002D7F0E">
      <w:pPr>
        <w:pStyle w:val="NormalWeb"/>
        <w:spacing w:after="0"/>
        <w:rPr>
          <w:rFonts w:ascii="Simplified Arabic" w:hAnsi="Simplified Arabic" w:cs="Simplified Arabic"/>
          <w:b/>
          <w:bCs/>
          <w:color w:val="000000" w:themeColor="text1"/>
          <w:sz w:val="28"/>
          <w:szCs w:val="28"/>
        </w:rPr>
      </w:pPr>
      <w:proofErr w:type="spellStart"/>
      <w:r w:rsidRPr="002D7F0E">
        <w:rPr>
          <w:rFonts w:ascii="Simplified Arabic" w:hAnsi="Simplified Arabic" w:cs="Simplified Arabic"/>
          <w:b/>
          <w:bCs/>
          <w:color w:val="000000" w:themeColor="text1"/>
          <w:sz w:val="28"/>
          <w:szCs w:val="28"/>
        </w:rPr>
        <w:t>وبعبارة</w:t>
      </w:r>
      <w:proofErr w:type="spellEnd"/>
      <w:r w:rsidRPr="002D7F0E">
        <w:rPr>
          <w:rFonts w:ascii="Simplified Arabic" w:hAnsi="Simplified Arabic" w:cs="Simplified Arabic"/>
          <w:b/>
          <w:bCs/>
          <w:color w:val="000000" w:themeColor="text1"/>
          <w:sz w:val="28"/>
          <w:szCs w:val="28"/>
        </w:rPr>
        <w:t xml:space="preserve"> </w:t>
      </w:r>
      <w:proofErr w:type="spellStart"/>
      <w:proofErr w:type="gramStart"/>
      <w:r w:rsidRPr="002D7F0E">
        <w:rPr>
          <w:rFonts w:ascii="Simplified Arabic" w:hAnsi="Simplified Arabic" w:cs="Simplified Arabic"/>
          <w:b/>
          <w:bCs/>
          <w:color w:val="000000" w:themeColor="text1"/>
          <w:sz w:val="28"/>
          <w:szCs w:val="28"/>
        </w:rPr>
        <w:t>أخرى</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يتم</w:t>
      </w:r>
      <w:proofErr w:type="spellEnd"/>
      <w:proofErr w:type="gram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ترتيب</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كل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مجال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مجالات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المجتمع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نوع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النظام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القانوني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بهذا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المعنى</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من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الممكن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التحدث</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النظام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القانوني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لأمور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متنوعة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للغاية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الإدارة</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التجارة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الخارجية</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الهجرة</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المحسوبية</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نشاط</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العمل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حماية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البيانات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يعتبر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منطقة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اجتماعية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يجب</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تخضع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لنظام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قانوني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حتى</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يكون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هناك</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ضعف</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قانوني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كل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مجال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قطاع</w:t>
      </w:r>
      <w:proofErr w:type="spellEnd"/>
    </w:p>
    <w:p w14:paraId="3E66408D" w14:textId="384F1B5B" w:rsidR="002D7F0E" w:rsidRPr="002D7F0E" w:rsidRDefault="002D7F0E" w:rsidP="002D7F0E">
      <w:pPr>
        <w:pStyle w:val="NormalWeb"/>
        <w:spacing w:after="0"/>
        <w:rPr>
          <w:rFonts w:ascii="Simplified Arabic" w:hAnsi="Simplified Arabic" w:cs="Simplified Arabic"/>
          <w:b/>
          <w:bCs/>
          <w:color w:val="000000" w:themeColor="text1"/>
          <w:sz w:val="28"/>
          <w:szCs w:val="28"/>
        </w:rPr>
      </w:pPr>
      <w:proofErr w:type="spellStart"/>
      <w:proofErr w:type="gramStart"/>
      <w:r w:rsidRPr="002D7F0E">
        <w:rPr>
          <w:rFonts w:ascii="Simplified Arabic" w:hAnsi="Simplified Arabic" w:cs="Simplified Arabic"/>
          <w:b/>
          <w:bCs/>
          <w:color w:val="000000" w:themeColor="text1"/>
          <w:sz w:val="28"/>
          <w:szCs w:val="28"/>
        </w:rPr>
        <w:t>الملكية</w:t>
      </w:r>
      <w:proofErr w:type="spellEnd"/>
      <w:proofErr w:type="gram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الملكية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هي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حق</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التصرف</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وحق</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الاستهلاك</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لمتاع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بصورة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خاصة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وهي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حدث</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اجتماعي</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خضع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ويخضع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للتطورات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التاريخية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والملابسات</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الاجتماعية</w:t>
      </w:r>
      <w:proofErr w:type="spellEnd"/>
      <w:r w:rsidRPr="002D7F0E">
        <w:rPr>
          <w:rFonts w:ascii="Simplified Arabic" w:hAnsi="Simplified Arabic" w:cs="Simplified Arabic"/>
          <w:b/>
          <w:bCs/>
          <w:color w:val="000000" w:themeColor="text1"/>
          <w:sz w:val="28"/>
          <w:szCs w:val="28"/>
        </w:rPr>
        <w:t xml:space="preserve">، و </w:t>
      </w:r>
      <w:proofErr w:type="spellStart"/>
      <w:r w:rsidRPr="002D7F0E">
        <w:rPr>
          <w:rFonts w:ascii="Simplified Arabic" w:hAnsi="Simplified Arabic" w:cs="Simplified Arabic"/>
          <w:b/>
          <w:bCs/>
          <w:color w:val="000000" w:themeColor="text1"/>
          <w:sz w:val="28"/>
          <w:szCs w:val="28"/>
        </w:rPr>
        <w:t>تكون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حصرا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ملكا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للشخص</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مهما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كان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نوعا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سواء</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فكرية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عقارية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مختلف</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الأنواع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المتبقية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للملكية</w:t>
      </w:r>
      <w:proofErr w:type="spellEnd"/>
    </w:p>
    <w:p w14:paraId="4AAEAD4A" w14:textId="6ACC7C6F" w:rsidR="00E705E0"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roofErr w:type="spellStart"/>
      <w:proofErr w:type="gramStart"/>
      <w:r w:rsidRPr="002D7F0E">
        <w:rPr>
          <w:rFonts w:ascii="Simplified Arabic" w:hAnsi="Simplified Arabic" w:cs="Simplified Arabic"/>
          <w:b/>
          <w:bCs/>
          <w:color w:val="000000" w:themeColor="text1"/>
          <w:sz w:val="28"/>
          <w:szCs w:val="28"/>
        </w:rPr>
        <w:t>الشيوع</w:t>
      </w:r>
      <w:proofErr w:type="spellEnd"/>
      <w:proofErr w:type="gram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الشيوع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حالة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قانونية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تنجم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تعدد</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أصحاب</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الحق</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العيني</w:t>
      </w:r>
      <w:proofErr w:type="spellEnd"/>
      <w:r w:rsidRPr="002D7F0E">
        <w:rPr>
          <w:rFonts w:ascii="Simplified Arabic" w:hAnsi="Simplified Arabic" w:cs="Simplified Arabic"/>
          <w:b/>
          <w:bCs/>
          <w:color w:val="000000" w:themeColor="text1"/>
          <w:sz w:val="28"/>
          <w:szCs w:val="28"/>
        </w:rPr>
        <w:t xml:space="preserve"> ، </w:t>
      </w:r>
      <w:proofErr w:type="spellStart"/>
      <w:r w:rsidRPr="002D7F0E">
        <w:rPr>
          <w:rFonts w:ascii="Simplified Arabic" w:hAnsi="Simplified Arabic" w:cs="Simplified Arabic"/>
          <w:b/>
          <w:bCs/>
          <w:color w:val="000000" w:themeColor="text1"/>
          <w:sz w:val="28"/>
          <w:szCs w:val="28"/>
        </w:rPr>
        <w:t>فإذا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ملك</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إثنان</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أو</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أكثر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شيئا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غير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موضح</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حصة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كل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منهم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فيه</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فهم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شركاء</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على</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الشيوع</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وتحسب</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الحصص</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متساوية</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إذا</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لم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يقم</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دليل</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على</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غير</w:t>
      </w:r>
      <w:proofErr w:type="spellEnd"/>
      <w:r w:rsidRPr="002D7F0E">
        <w:rPr>
          <w:rFonts w:ascii="Simplified Arabic" w:hAnsi="Simplified Arabic" w:cs="Simplified Arabic"/>
          <w:b/>
          <w:bCs/>
          <w:color w:val="000000" w:themeColor="text1"/>
          <w:sz w:val="28"/>
          <w:szCs w:val="28"/>
        </w:rPr>
        <w:t xml:space="preserve"> </w:t>
      </w:r>
      <w:proofErr w:type="spellStart"/>
      <w:r w:rsidRPr="002D7F0E">
        <w:rPr>
          <w:rFonts w:ascii="Simplified Arabic" w:hAnsi="Simplified Arabic" w:cs="Simplified Arabic"/>
          <w:b/>
          <w:bCs/>
          <w:color w:val="000000" w:themeColor="text1"/>
          <w:sz w:val="28"/>
          <w:szCs w:val="28"/>
        </w:rPr>
        <w:t>ذلك</w:t>
      </w:r>
      <w:proofErr w:type="spellEnd"/>
      <w:r w:rsidRPr="002D7F0E">
        <w:rPr>
          <w:rFonts w:ascii="Simplified Arabic" w:hAnsi="Simplified Arabic" w:cs="Simplified Arabic"/>
          <w:b/>
          <w:bCs/>
          <w:color w:val="000000" w:themeColor="text1"/>
          <w:sz w:val="28"/>
          <w:szCs w:val="28"/>
        </w:rPr>
        <w:t>.</w:t>
      </w:r>
    </w:p>
    <w:p w14:paraId="41CE943A" w14:textId="2D19501C"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3F23103F" w14:textId="3F332511"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2821D166" w14:textId="346AEFD3"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057F4D38" w14:textId="7FC20F78"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52D85C4A" w14:textId="515959B9"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6BD3FC0D" w14:textId="3E796380"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51EB0B2D" w14:textId="4118A9D8"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6A389DE8" w14:textId="190EB057"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28"/>
          <w:szCs w:val="28"/>
        </w:rPr>
      </w:pPr>
    </w:p>
    <w:p w14:paraId="638FB206" w14:textId="77777777" w:rsidR="002D7F0E" w:rsidRDefault="002D7F0E" w:rsidP="002D7F0E">
      <w:pPr>
        <w:pStyle w:val="NormalWeb"/>
        <w:bidi/>
        <w:spacing w:before="0" w:beforeAutospacing="0" w:after="0" w:afterAutospacing="0" w:line="276" w:lineRule="auto"/>
        <w:rPr>
          <w:rFonts w:ascii="Simplified Arabic" w:hAnsi="Simplified Arabic" w:cs="Simplified Arabic"/>
          <w:b/>
          <w:bCs/>
          <w:color w:val="000000" w:themeColor="text1"/>
          <w:sz w:val="32"/>
          <w:szCs w:val="32"/>
          <w:rtl/>
        </w:rPr>
      </w:pPr>
    </w:p>
    <w:p w14:paraId="2A3ACB39" w14:textId="77777777" w:rsidR="00BC325C" w:rsidRPr="00C62814" w:rsidRDefault="00BC325C" w:rsidP="00BC325C">
      <w:pPr>
        <w:jc w:val="center"/>
        <w:rPr>
          <w:rFonts w:ascii="Andalus" w:hAnsi="Andalus" w:cs="Andalus"/>
          <w:b/>
          <w:bCs/>
          <w:color w:val="FF0000"/>
          <w:sz w:val="96"/>
          <w:szCs w:val="96"/>
          <w:u w:val="single"/>
          <w:rtl/>
          <w:lang w:bidi="ar-DZ"/>
        </w:rPr>
      </w:pPr>
      <w:r w:rsidRPr="00C6715B">
        <w:rPr>
          <w:rFonts w:ascii="Andalus" w:hAnsi="Andalus" w:cs="Andalus" w:hint="cs"/>
          <w:b/>
          <w:bCs/>
          <w:color w:val="FF0000"/>
          <w:sz w:val="96"/>
          <w:szCs w:val="96"/>
          <w:u w:val="single"/>
          <w:rtl/>
          <w:lang w:bidi="ar-DZ"/>
        </w:rPr>
        <w:lastRenderedPageBreak/>
        <w:t>شكر</w:t>
      </w:r>
      <w:r w:rsidRPr="00C6715B">
        <w:rPr>
          <w:rFonts w:ascii="Andalus" w:hAnsi="Andalus" w:cs="Andalus"/>
          <w:b/>
          <w:bCs/>
          <w:color w:val="FF0000"/>
          <w:sz w:val="96"/>
          <w:szCs w:val="96"/>
          <w:u w:val="single"/>
          <w:rtl/>
          <w:lang w:bidi="ar-DZ"/>
        </w:rPr>
        <w:t xml:space="preserve"> </w:t>
      </w:r>
      <w:r w:rsidRPr="00C6715B">
        <w:rPr>
          <w:rFonts w:ascii="Andalus" w:hAnsi="Andalus" w:cs="Andalus" w:hint="cs"/>
          <w:b/>
          <w:bCs/>
          <w:color w:val="FF0000"/>
          <w:sz w:val="96"/>
          <w:szCs w:val="96"/>
          <w:u w:val="single"/>
          <w:rtl/>
          <w:lang w:bidi="ar-DZ"/>
        </w:rPr>
        <w:t>وتقدير</w:t>
      </w:r>
    </w:p>
    <w:p w14:paraId="2C930D4B" w14:textId="77777777" w:rsidR="00BC325C" w:rsidRPr="00C6715B" w:rsidRDefault="00BC325C" w:rsidP="00BC325C">
      <w:pPr>
        <w:pStyle w:val="NormalWeb"/>
        <w:bidi/>
        <w:spacing w:after="0"/>
        <w:jc w:val="center"/>
        <w:rPr>
          <w:rFonts w:ascii="Andalus" w:eastAsiaTheme="minorHAnsi" w:hAnsi="Andalus" w:cs="Andalus"/>
          <w:b/>
          <w:bCs/>
          <w:sz w:val="40"/>
          <w:szCs w:val="40"/>
          <w:rtl/>
          <w:lang w:eastAsia="en-US" w:bidi="ar-DZ"/>
        </w:rPr>
      </w:pPr>
      <w:r w:rsidRPr="00C6715B">
        <w:rPr>
          <w:rFonts w:ascii="Andalus" w:eastAsiaTheme="minorHAnsi" w:hAnsi="Andalus" w:cs="Andalus" w:hint="cs"/>
          <w:b/>
          <w:bCs/>
          <w:sz w:val="40"/>
          <w:szCs w:val="40"/>
          <w:rtl/>
          <w:lang w:eastAsia="en-US" w:bidi="ar-DZ"/>
        </w:rPr>
        <w:t>الحمد</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الذي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هدانا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لهذا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وما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كنا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لنهتدي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لولا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أن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هدانا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والصلاة</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والسلام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على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الحبيب</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المصطفى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وعلى</w:t>
      </w:r>
      <w:r w:rsidRPr="00C6715B">
        <w:rPr>
          <w:rFonts w:ascii="Andalus" w:eastAsiaTheme="minorHAnsi" w:hAnsi="Andalus" w:cs="Andalus"/>
          <w:b/>
          <w:bCs/>
          <w:sz w:val="40"/>
          <w:szCs w:val="40"/>
          <w:rtl/>
          <w:lang w:eastAsia="en-US" w:bidi="ar-DZ"/>
        </w:rPr>
        <w:t xml:space="preserve"> </w:t>
      </w:r>
      <w:proofErr w:type="gramStart"/>
      <w:r w:rsidRPr="00C6715B">
        <w:rPr>
          <w:rFonts w:ascii="Andalus" w:eastAsiaTheme="minorHAnsi" w:hAnsi="Andalus" w:cs="Andalus" w:hint="cs"/>
          <w:b/>
          <w:bCs/>
          <w:sz w:val="40"/>
          <w:szCs w:val="40"/>
          <w:rtl/>
          <w:lang w:eastAsia="en-US" w:bidi="ar-DZ"/>
        </w:rPr>
        <w:t>اله</w:t>
      </w:r>
      <w:proofErr w:type="gramEnd"/>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وصحبه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ومن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سار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على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هديه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إلى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يوم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الدين</w:t>
      </w:r>
      <w:r w:rsidRPr="00C6715B">
        <w:rPr>
          <w:rFonts w:ascii="Andalus" w:eastAsiaTheme="minorHAnsi" w:hAnsi="Andalus" w:cs="Andalus"/>
          <w:b/>
          <w:bCs/>
          <w:sz w:val="40"/>
          <w:szCs w:val="40"/>
          <w:rtl/>
          <w:lang w:eastAsia="en-US" w:bidi="ar-DZ"/>
        </w:rPr>
        <w:t xml:space="preserve"> ... </w:t>
      </w:r>
      <w:r w:rsidRPr="00C6715B">
        <w:rPr>
          <w:rFonts w:ascii="Andalus" w:eastAsiaTheme="minorHAnsi" w:hAnsi="Andalus" w:cs="Andalus" w:hint="cs"/>
          <w:b/>
          <w:bCs/>
          <w:sz w:val="40"/>
          <w:szCs w:val="40"/>
          <w:rtl/>
          <w:lang w:eastAsia="en-US" w:bidi="ar-DZ"/>
        </w:rPr>
        <w:t>أما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بعد</w:t>
      </w:r>
      <w:r w:rsidRPr="00C6715B">
        <w:rPr>
          <w:rFonts w:ascii="Andalus" w:eastAsiaTheme="minorHAnsi" w:hAnsi="Andalus" w:cs="Andalus"/>
          <w:b/>
          <w:bCs/>
          <w:sz w:val="40"/>
          <w:szCs w:val="40"/>
          <w:lang w:eastAsia="en-US" w:bidi="ar-DZ"/>
        </w:rPr>
        <w:t>:</w:t>
      </w:r>
    </w:p>
    <w:p w14:paraId="2071C9F1" w14:textId="77777777" w:rsidR="00BC325C" w:rsidRPr="00C6715B" w:rsidRDefault="00BC325C" w:rsidP="00BC325C">
      <w:pPr>
        <w:pStyle w:val="NormalWeb"/>
        <w:bidi/>
        <w:spacing w:after="0"/>
        <w:jc w:val="center"/>
        <w:rPr>
          <w:rFonts w:ascii="Andalus" w:eastAsiaTheme="minorHAnsi" w:hAnsi="Andalus" w:cs="Andalus"/>
          <w:b/>
          <w:bCs/>
          <w:sz w:val="40"/>
          <w:szCs w:val="40"/>
          <w:rtl/>
          <w:lang w:eastAsia="en-US" w:bidi="ar-DZ"/>
        </w:rPr>
      </w:pPr>
      <w:r w:rsidRPr="00C6715B">
        <w:rPr>
          <w:rFonts w:ascii="Andalus" w:eastAsiaTheme="minorHAnsi" w:hAnsi="Andalus" w:cs="Andalus" w:hint="cs"/>
          <w:b/>
          <w:bCs/>
          <w:sz w:val="40"/>
          <w:szCs w:val="40"/>
          <w:rtl/>
          <w:lang w:eastAsia="en-US" w:bidi="ar-DZ"/>
        </w:rPr>
        <w:t>امتثالا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لقوله</w:t>
      </w:r>
      <w:r w:rsidRPr="00C6715B">
        <w:rPr>
          <w:rFonts w:ascii="Andalus" w:eastAsiaTheme="minorHAnsi" w:hAnsi="Andalus" w:cs="Andalus"/>
          <w:b/>
          <w:bCs/>
          <w:sz w:val="40"/>
          <w:szCs w:val="40"/>
          <w:rtl/>
          <w:lang w:eastAsia="en-US" w:bidi="ar-DZ"/>
        </w:rPr>
        <w:t xml:space="preserve"> </w:t>
      </w:r>
      <w:proofErr w:type="gramStart"/>
      <w:r w:rsidRPr="00C6715B">
        <w:rPr>
          <w:rFonts w:ascii="Andalus" w:eastAsiaTheme="minorHAnsi" w:hAnsi="Andalus" w:cs="Andalus" w:hint="cs"/>
          <w:b/>
          <w:bCs/>
          <w:sz w:val="40"/>
          <w:szCs w:val="40"/>
          <w:rtl/>
          <w:lang w:eastAsia="en-US" w:bidi="ar-DZ"/>
        </w:rPr>
        <w:t>تعالى</w:t>
      </w:r>
      <w:r w:rsidRPr="00C6715B">
        <w:rPr>
          <w:rFonts w:ascii="Andalus" w:eastAsiaTheme="minorHAnsi" w:hAnsi="Andalus" w:cs="Andalus"/>
          <w:b/>
          <w:bCs/>
          <w:sz w:val="40"/>
          <w:szCs w:val="40"/>
          <w:rtl/>
          <w:lang w:eastAsia="en-US" w:bidi="ar-DZ"/>
        </w:rPr>
        <w:t xml:space="preserve"> :</w:t>
      </w:r>
      <w:proofErr w:type="gramEnd"/>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إن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شكرتم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لأزيدنكم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إبراهيم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الآية</w:t>
      </w:r>
      <w:r w:rsidRPr="00C6715B">
        <w:rPr>
          <w:rFonts w:ascii="Andalus" w:eastAsiaTheme="minorHAnsi" w:hAnsi="Andalus" w:cs="Andalus"/>
          <w:b/>
          <w:bCs/>
          <w:sz w:val="40"/>
          <w:szCs w:val="40"/>
          <w:rtl/>
          <w:lang w:eastAsia="en-US" w:bidi="ar-DZ"/>
        </w:rPr>
        <w:t xml:space="preserve"> 7</w:t>
      </w:r>
    </w:p>
    <w:p w14:paraId="485CF845" w14:textId="77777777" w:rsidR="00BC325C" w:rsidRPr="00C6715B" w:rsidRDefault="00BC325C" w:rsidP="00BC325C">
      <w:pPr>
        <w:pStyle w:val="NormalWeb"/>
        <w:bidi/>
        <w:spacing w:after="0"/>
        <w:jc w:val="center"/>
        <w:rPr>
          <w:rFonts w:ascii="Andalus" w:eastAsiaTheme="minorHAnsi" w:hAnsi="Andalus" w:cs="Andalus"/>
          <w:b/>
          <w:bCs/>
          <w:sz w:val="40"/>
          <w:szCs w:val="40"/>
          <w:rtl/>
          <w:lang w:eastAsia="en-US" w:bidi="ar-DZ"/>
        </w:rPr>
      </w:pPr>
      <w:r w:rsidRPr="00C6715B">
        <w:rPr>
          <w:rFonts w:ascii="Andalus" w:eastAsiaTheme="minorHAnsi" w:hAnsi="Andalus" w:cs="Andalus" w:hint="cs"/>
          <w:b/>
          <w:bCs/>
          <w:sz w:val="40"/>
          <w:szCs w:val="40"/>
          <w:rtl/>
          <w:lang w:eastAsia="en-US" w:bidi="ar-DZ"/>
        </w:rPr>
        <w:t>وقول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الرسول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صلى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عليه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وسلم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من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يشكر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الناس</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لم</w:t>
      </w:r>
      <w:r w:rsidRPr="00C6715B">
        <w:rPr>
          <w:rFonts w:ascii="Andalus" w:eastAsiaTheme="minorHAnsi" w:hAnsi="Andalus" w:cs="Andalus"/>
          <w:b/>
          <w:bCs/>
          <w:sz w:val="40"/>
          <w:szCs w:val="40"/>
          <w:rtl/>
          <w:lang w:eastAsia="en-US" w:bidi="ar-DZ"/>
        </w:rPr>
        <w:t xml:space="preserve"> </w:t>
      </w:r>
      <w:r w:rsidR="009C4224">
        <w:rPr>
          <w:rFonts w:ascii="Andalus" w:eastAsiaTheme="minorHAnsi" w:hAnsi="Andalus" w:cs="Andalus" w:hint="cs"/>
          <w:b/>
          <w:bCs/>
          <w:sz w:val="40"/>
          <w:szCs w:val="40"/>
          <w:rtl/>
          <w:lang w:eastAsia="en-US" w:bidi="ar-DZ"/>
        </w:rPr>
        <w:t>ي</w:t>
      </w:r>
      <w:r w:rsidRPr="00C6715B">
        <w:rPr>
          <w:rFonts w:ascii="Andalus" w:eastAsiaTheme="minorHAnsi" w:hAnsi="Andalus" w:cs="Andalus" w:hint="cs"/>
          <w:b/>
          <w:bCs/>
          <w:sz w:val="40"/>
          <w:szCs w:val="40"/>
          <w:rtl/>
          <w:lang w:eastAsia="en-US" w:bidi="ar-DZ"/>
        </w:rPr>
        <w:t>شكر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p>
    <w:p w14:paraId="31AD411D" w14:textId="77777777" w:rsidR="00BC325C" w:rsidRDefault="00BC325C" w:rsidP="006D2E63">
      <w:pPr>
        <w:pStyle w:val="NormalWeb"/>
        <w:spacing w:after="0"/>
        <w:jc w:val="center"/>
        <w:rPr>
          <w:rFonts w:ascii="Andalus" w:eastAsiaTheme="minorHAnsi" w:hAnsi="Andalus" w:cs="Andalus"/>
          <w:b/>
          <w:bCs/>
          <w:sz w:val="40"/>
          <w:szCs w:val="40"/>
          <w:rtl/>
          <w:lang w:eastAsia="en-US" w:bidi="ar-DZ"/>
        </w:rPr>
      </w:pPr>
      <w:r w:rsidRPr="00C6715B">
        <w:rPr>
          <w:rFonts w:ascii="Andalus" w:eastAsiaTheme="minorHAnsi" w:hAnsi="Andalus" w:cs="Andalus" w:hint="cs"/>
          <w:b/>
          <w:bCs/>
          <w:sz w:val="40"/>
          <w:szCs w:val="40"/>
          <w:rtl/>
          <w:lang w:eastAsia="en-US" w:bidi="ar-DZ"/>
        </w:rPr>
        <w:t>في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بداية</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هذا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العمل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الذي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اسأل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أن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يتقبله</w:t>
      </w:r>
      <w:r w:rsidRPr="00C6715B">
        <w:rPr>
          <w:rFonts w:ascii="Andalus" w:eastAsiaTheme="minorHAnsi" w:hAnsi="Andalus" w:cs="Andalus"/>
          <w:b/>
          <w:bCs/>
          <w:sz w:val="40"/>
          <w:szCs w:val="40"/>
          <w:rtl/>
          <w:lang w:eastAsia="en-US" w:bidi="ar-DZ"/>
        </w:rPr>
        <w:t xml:space="preserve"> </w:t>
      </w:r>
      <w:proofErr w:type="gramStart"/>
      <w:r w:rsidR="009C4224">
        <w:rPr>
          <w:rFonts w:ascii="Andalus" w:eastAsiaTheme="minorHAnsi" w:hAnsi="Andalus" w:cs="Andalus" w:hint="cs"/>
          <w:b/>
          <w:bCs/>
          <w:sz w:val="40"/>
          <w:szCs w:val="40"/>
          <w:rtl/>
          <w:lang w:eastAsia="en-US" w:bidi="ar-DZ"/>
        </w:rPr>
        <w:t>مني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w:t>
      </w:r>
      <w:proofErr w:type="gramEnd"/>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أتقدم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بجزيل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الشكر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والعرفان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إلى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الأستاذ</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الفاضل</w:t>
      </w:r>
      <w:r w:rsidRPr="00C6715B">
        <w:rPr>
          <w:rFonts w:ascii="Andalus" w:eastAsiaTheme="minorHAnsi" w:hAnsi="Andalus" w:cs="Andalus"/>
          <w:b/>
          <w:bCs/>
          <w:sz w:val="40"/>
          <w:szCs w:val="40"/>
          <w:rtl/>
          <w:lang w:eastAsia="en-US" w:bidi="ar-DZ"/>
        </w:rPr>
        <w:t xml:space="preserve"> </w:t>
      </w:r>
      <w:r w:rsidR="0099578A">
        <w:rPr>
          <w:rFonts w:ascii="Andalus" w:eastAsiaTheme="minorHAnsi" w:hAnsi="Andalus" w:cs="Andalus" w:hint="cs"/>
          <w:b/>
          <w:bCs/>
          <w:sz w:val="40"/>
          <w:szCs w:val="40"/>
          <w:rtl/>
          <w:lang w:eastAsia="en-US" w:bidi="ar-DZ"/>
        </w:rPr>
        <w:t xml:space="preserve">سعودي  سعيد </w:t>
      </w:r>
      <w:r w:rsidRPr="00C6715B">
        <w:rPr>
          <w:rFonts w:ascii="Andalus" w:eastAsiaTheme="minorHAnsi" w:hAnsi="Andalus" w:cs="Andalus" w:hint="cs"/>
          <w:b/>
          <w:bCs/>
          <w:sz w:val="40"/>
          <w:szCs w:val="40"/>
          <w:rtl/>
          <w:lang w:eastAsia="en-US" w:bidi="ar-DZ"/>
        </w:rPr>
        <w:t>بتفضله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على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الإشراف</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على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هذه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المذكرة</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والذي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يدخر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أي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جهد</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في</w:t>
      </w:r>
      <w:r w:rsidRPr="00C6715B">
        <w:rPr>
          <w:rFonts w:ascii="Andalus" w:eastAsiaTheme="minorHAnsi" w:hAnsi="Andalus" w:cs="Andalus"/>
          <w:b/>
          <w:bCs/>
          <w:sz w:val="40"/>
          <w:szCs w:val="40"/>
          <w:rtl/>
          <w:lang w:eastAsia="en-US" w:bidi="ar-DZ"/>
        </w:rPr>
        <w:t xml:space="preserve"> </w:t>
      </w:r>
      <w:r w:rsidR="006D2E63">
        <w:rPr>
          <w:rFonts w:ascii="Andalus" w:eastAsiaTheme="minorHAnsi" w:hAnsi="Andalus" w:cs="Andalus" w:hint="cs"/>
          <w:b/>
          <w:bCs/>
          <w:sz w:val="40"/>
          <w:szCs w:val="40"/>
          <w:rtl/>
          <w:lang w:eastAsia="en-US" w:bidi="ar-DZ"/>
        </w:rPr>
        <w:t>توجيهي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وتقديم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العون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والمساعدة</w:t>
      </w:r>
      <w:r w:rsidRPr="00C6715B">
        <w:rPr>
          <w:rFonts w:ascii="Andalus" w:eastAsiaTheme="minorHAnsi" w:hAnsi="Andalus" w:cs="Andalus"/>
          <w:b/>
          <w:bCs/>
          <w:sz w:val="40"/>
          <w:szCs w:val="40"/>
          <w:rtl/>
          <w:lang w:eastAsia="en-US" w:bidi="ar-DZ"/>
        </w:rPr>
        <w:t xml:space="preserve"> </w:t>
      </w:r>
      <w:r w:rsidR="006D2E63">
        <w:rPr>
          <w:rFonts w:ascii="Andalus" w:eastAsiaTheme="minorHAnsi" w:hAnsi="Andalus" w:cs="Andalus" w:hint="cs"/>
          <w:b/>
          <w:bCs/>
          <w:sz w:val="40"/>
          <w:szCs w:val="40"/>
          <w:rtl/>
          <w:lang w:eastAsia="en-US" w:bidi="ar-DZ"/>
        </w:rPr>
        <w:t>لي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جزاه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خير</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الجزاء</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كل</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من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أسدى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لنا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مشورة</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وقدم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لنا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يد</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العون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جزاكم</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009C4224">
        <w:rPr>
          <w:rFonts w:ascii="Andalus" w:eastAsiaTheme="minorHAnsi" w:hAnsi="Andalus" w:cs="Andalus" w:hint="cs"/>
          <w:b/>
          <w:bCs/>
          <w:sz w:val="40"/>
          <w:szCs w:val="40"/>
          <w:rtl/>
          <w:lang w:eastAsia="en-US" w:bidi="ar-DZ"/>
        </w:rPr>
        <w:t>عني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جميعا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خيرا</w:t>
      </w:r>
      <w:r w:rsidRPr="00C6715B">
        <w:rPr>
          <w:rFonts w:ascii="Andalus" w:eastAsiaTheme="minorHAnsi" w:hAnsi="Andalus" w:cs="Andalus"/>
          <w:b/>
          <w:bCs/>
          <w:sz w:val="40"/>
          <w:szCs w:val="40"/>
          <w:rtl/>
          <w:lang w:eastAsia="en-US" w:bidi="ar-DZ"/>
        </w:rPr>
        <w:t xml:space="preserve"> </w:t>
      </w:r>
      <w:r w:rsidR="0099578A">
        <w:rPr>
          <w:rFonts w:ascii="Andalus" w:eastAsiaTheme="minorHAnsi" w:hAnsi="Andalus" w:cs="Andalus" w:hint="cs"/>
          <w:b/>
          <w:bCs/>
          <w:sz w:val="40"/>
          <w:szCs w:val="40"/>
          <w:rtl/>
          <w:lang w:eastAsia="en-US" w:bidi="ar-DZ"/>
        </w:rPr>
        <w:t>.</w:t>
      </w:r>
    </w:p>
    <w:p w14:paraId="5EA7CB67" w14:textId="77777777" w:rsidR="00BC325C" w:rsidRDefault="00BC325C" w:rsidP="00BC325C">
      <w:pPr>
        <w:pStyle w:val="NormalWeb"/>
        <w:bidi/>
        <w:spacing w:before="0" w:beforeAutospacing="0" w:after="0" w:afterAutospacing="0" w:line="276" w:lineRule="auto"/>
        <w:jc w:val="center"/>
        <w:rPr>
          <w:rFonts w:ascii="Andalus" w:eastAsiaTheme="minorHAnsi" w:hAnsi="Andalus" w:cs="Andalus"/>
          <w:b/>
          <w:bCs/>
          <w:sz w:val="40"/>
          <w:szCs w:val="40"/>
          <w:rtl/>
          <w:lang w:eastAsia="en-US" w:bidi="ar-DZ"/>
        </w:rPr>
      </w:pPr>
      <w:r w:rsidRPr="00C6715B">
        <w:rPr>
          <w:rFonts w:ascii="Andalus" w:eastAsiaTheme="minorHAnsi" w:hAnsi="Andalus" w:cs="Andalus" w:hint="cs"/>
          <w:b/>
          <w:bCs/>
          <w:sz w:val="40"/>
          <w:szCs w:val="40"/>
          <w:rtl/>
          <w:lang w:eastAsia="en-US" w:bidi="ar-DZ"/>
        </w:rPr>
        <w:t>وفي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الأخير</w:t>
      </w:r>
      <w:r w:rsidRPr="00C6715B">
        <w:rPr>
          <w:rFonts w:ascii="Andalus" w:eastAsiaTheme="minorHAnsi" w:hAnsi="Andalus" w:cs="Andalus"/>
          <w:b/>
          <w:bCs/>
          <w:sz w:val="40"/>
          <w:szCs w:val="40"/>
          <w:rtl/>
          <w:lang w:eastAsia="en-US" w:bidi="ar-DZ"/>
        </w:rPr>
        <w:t xml:space="preserve"> </w:t>
      </w:r>
      <w:proofErr w:type="gramStart"/>
      <w:r w:rsidRPr="00C6715B">
        <w:rPr>
          <w:rFonts w:ascii="Andalus" w:eastAsiaTheme="minorHAnsi" w:hAnsi="Andalus" w:cs="Andalus" w:hint="cs"/>
          <w:b/>
          <w:bCs/>
          <w:sz w:val="40"/>
          <w:szCs w:val="40"/>
          <w:rtl/>
          <w:lang w:eastAsia="en-US" w:bidi="ar-DZ"/>
        </w:rPr>
        <w:t>نسال</w:t>
      </w:r>
      <w:proofErr w:type="gramEnd"/>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السداد</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والفلاح</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وان</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يكون</w:t>
      </w:r>
      <w:r w:rsidRPr="00C6715B">
        <w:rPr>
          <w:rFonts w:ascii="Andalus" w:eastAsiaTheme="minorHAnsi" w:hAnsi="Andalus" w:cs="Andalus"/>
          <w:b/>
          <w:bCs/>
          <w:sz w:val="40"/>
          <w:szCs w:val="40"/>
          <w:rtl/>
          <w:lang w:eastAsia="en-US" w:bidi="ar-DZ"/>
        </w:rPr>
        <w:t xml:space="preserve"> </w:t>
      </w:r>
      <w:r w:rsidR="009C4224">
        <w:rPr>
          <w:rFonts w:ascii="Andalus" w:eastAsiaTheme="minorHAnsi" w:hAnsi="Andalus" w:cs="Andalus" w:hint="cs"/>
          <w:b/>
          <w:bCs/>
          <w:sz w:val="40"/>
          <w:szCs w:val="40"/>
          <w:rtl/>
          <w:lang w:eastAsia="en-US" w:bidi="ar-DZ"/>
        </w:rPr>
        <w:t>عملي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خالصا</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لوجه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تعالى</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والله</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ولي</w:t>
      </w:r>
      <w:r w:rsidRPr="00C6715B">
        <w:rPr>
          <w:rFonts w:ascii="Andalus" w:eastAsiaTheme="minorHAnsi" w:hAnsi="Andalus" w:cs="Andalus"/>
          <w:b/>
          <w:bCs/>
          <w:sz w:val="40"/>
          <w:szCs w:val="40"/>
          <w:rtl/>
          <w:lang w:eastAsia="en-US" w:bidi="ar-DZ"/>
        </w:rPr>
        <w:t xml:space="preserve"> </w:t>
      </w:r>
      <w:r w:rsidRPr="00C6715B">
        <w:rPr>
          <w:rFonts w:ascii="Andalus" w:eastAsiaTheme="minorHAnsi" w:hAnsi="Andalus" w:cs="Andalus" w:hint="cs"/>
          <w:b/>
          <w:bCs/>
          <w:sz w:val="40"/>
          <w:szCs w:val="40"/>
          <w:rtl/>
          <w:lang w:eastAsia="en-US" w:bidi="ar-DZ"/>
        </w:rPr>
        <w:t>التوفيق</w:t>
      </w:r>
      <w:r w:rsidRPr="00C6715B">
        <w:rPr>
          <w:rFonts w:ascii="Andalus" w:eastAsiaTheme="minorHAnsi" w:hAnsi="Andalus" w:cs="Andalus"/>
          <w:b/>
          <w:bCs/>
          <w:sz w:val="40"/>
          <w:szCs w:val="40"/>
          <w:rtl/>
          <w:lang w:eastAsia="en-US" w:bidi="ar-DZ"/>
        </w:rPr>
        <w:t>.....</w:t>
      </w:r>
    </w:p>
    <w:p w14:paraId="66330E66" w14:textId="77777777" w:rsidR="0099578A" w:rsidRDefault="0099578A" w:rsidP="0099578A">
      <w:pPr>
        <w:pStyle w:val="NormalWeb"/>
        <w:bidi/>
        <w:spacing w:before="0" w:beforeAutospacing="0" w:after="0" w:afterAutospacing="0" w:line="276" w:lineRule="auto"/>
        <w:jc w:val="center"/>
        <w:rPr>
          <w:rFonts w:ascii="Simplified Arabic" w:hAnsi="Simplified Arabic" w:cs="Simplified Arabic"/>
          <w:b/>
          <w:bCs/>
          <w:color w:val="000000" w:themeColor="text1"/>
          <w:sz w:val="32"/>
          <w:szCs w:val="32"/>
          <w:rtl/>
        </w:rPr>
      </w:pPr>
    </w:p>
    <w:p w14:paraId="4FBC530B" w14:textId="77777777" w:rsidR="00BC325C" w:rsidRDefault="00BC325C" w:rsidP="00BC325C">
      <w:pPr>
        <w:pStyle w:val="NormalWeb"/>
        <w:bidi/>
        <w:spacing w:before="0" w:beforeAutospacing="0" w:after="0" w:afterAutospacing="0" w:line="276" w:lineRule="auto"/>
        <w:jc w:val="both"/>
        <w:rPr>
          <w:rFonts w:ascii="Simplified Arabic" w:hAnsi="Simplified Arabic" w:cs="Simplified Arabic"/>
          <w:b/>
          <w:bCs/>
          <w:color w:val="000000" w:themeColor="text1"/>
          <w:sz w:val="32"/>
          <w:szCs w:val="32"/>
          <w:rtl/>
        </w:rPr>
      </w:pPr>
    </w:p>
    <w:p w14:paraId="06CAADBB" w14:textId="77777777" w:rsidR="00E705E0" w:rsidRPr="00C62814" w:rsidRDefault="00E705E0" w:rsidP="00E705E0">
      <w:pPr>
        <w:jc w:val="center"/>
        <w:rPr>
          <w:rFonts w:ascii="Andalus" w:hAnsi="Andalus" w:cs="Andalus"/>
          <w:b/>
          <w:bCs/>
          <w:color w:val="FF0000"/>
          <w:sz w:val="96"/>
          <w:szCs w:val="96"/>
          <w:u w:val="single"/>
          <w:rtl/>
          <w:lang w:bidi="ar-DZ"/>
        </w:rPr>
      </w:pPr>
      <w:r w:rsidRPr="00C62814">
        <w:rPr>
          <w:rFonts w:ascii="Andalus" w:hAnsi="Andalus" w:cs="Andalus"/>
          <w:b/>
          <w:bCs/>
          <w:color w:val="FF0000"/>
          <w:sz w:val="96"/>
          <w:szCs w:val="96"/>
          <w:u w:val="single"/>
          <w:rtl/>
          <w:lang w:bidi="ar-DZ"/>
        </w:rPr>
        <w:t>إهداء</w:t>
      </w:r>
    </w:p>
    <w:p w14:paraId="2877A585" w14:textId="77777777" w:rsidR="00E705E0" w:rsidRDefault="00E705E0" w:rsidP="00E705E0">
      <w:pPr>
        <w:rPr>
          <w:rFonts w:cs="(AH) Manal Black"/>
          <w:color w:val="FF0000"/>
          <w:sz w:val="56"/>
          <w:szCs w:val="56"/>
          <w:rtl/>
          <w:lang w:bidi="ar-DZ"/>
        </w:rPr>
      </w:pPr>
    </w:p>
    <w:p w14:paraId="111596D7" w14:textId="77777777" w:rsidR="00571678" w:rsidRDefault="0099578A" w:rsidP="00571678">
      <w:pPr>
        <w:jc w:val="center"/>
        <w:rPr>
          <w:rFonts w:cs="(AH) Manal Black"/>
          <w:sz w:val="56"/>
          <w:szCs w:val="56"/>
          <w:rtl/>
          <w:lang w:bidi="ar-DZ"/>
        </w:rPr>
      </w:pPr>
      <w:r w:rsidRPr="007561E9">
        <w:rPr>
          <w:rFonts w:cs="(AH) Manal Black" w:hint="cs"/>
          <w:sz w:val="56"/>
          <w:szCs w:val="56"/>
          <w:rtl/>
          <w:lang w:bidi="ar-DZ"/>
        </w:rPr>
        <w:lastRenderedPageBreak/>
        <w:t>اهدي هذا العمل المتوا</w:t>
      </w:r>
      <w:r w:rsidR="006D2E63">
        <w:rPr>
          <w:rFonts w:cs="(AH) Manal Black" w:hint="cs"/>
          <w:sz w:val="56"/>
          <w:szCs w:val="56"/>
          <w:rtl/>
          <w:lang w:bidi="ar-DZ"/>
        </w:rPr>
        <w:t xml:space="preserve">ضع إلى كل من كان وراء نجاحي </w:t>
      </w:r>
    </w:p>
    <w:p w14:paraId="04488070" w14:textId="77777777" w:rsidR="0099578A" w:rsidRPr="007561E9" w:rsidRDefault="006D2E63" w:rsidP="00571678">
      <w:pPr>
        <w:jc w:val="center"/>
        <w:rPr>
          <w:rFonts w:cs="(AH) Manal Black"/>
          <w:sz w:val="56"/>
          <w:szCs w:val="56"/>
          <w:rtl/>
          <w:lang w:bidi="ar-DZ"/>
        </w:rPr>
      </w:pPr>
      <w:r>
        <w:rPr>
          <w:rFonts w:cs="(AH) Manal Black" w:hint="cs"/>
          <w:sz w:val="56"/>
          <w:szCs w:val="56"/>
          <w:rtl/>
          <w:lang w:bidi="ar-DZ"/>
        </w:rPr>
        <w:t xml:space="preserve">في </w:t>
      </w:r>
      <w:r w:rsidR="0099578A" w:rsidRPr="007561E9">
        <w:rPr>
          <w:rFonts w:cs="(AH) Manal Black" w:hint="cs"/>
          <w:sz w:val="56"/>
          <w:szCs w:val="56"/>
          <w:rtl/>
          <w:lang w:bidi="ar-DZ"/>
        </w:rPr>
        <w:t>ك</w:t>
      </w:r>
      <w:r w:rsidR="0097771A" w:rsidRPr="007561E9">
        <w:rPr>
          <w:rFonts w:cs="(AH) Manal Black" w:hint="cs"/>
          <w:sz w:val="56"/>
          <w:szCs w:val="56"/>
          <w:rtl/>
          <w:lang w:bidi="ar-DZ"/>
        </w:rPr>
        <w:t>ل مرحلة من مراحل مشواري الدراسي.</w:t>
      </w:r>
    </w:p>
    <w:p w14:paraId="6C74035B" w14:textId="77777777" w:rsidR="00571678" w:rsidRDefault="0097771A" w:rsidP="00571678">
      <w:pPr>
        <w:jc w:val="center"/>
        <w:rPr>
          <w:rFonts w:cs="(AH) Manal Black"/>
          <w:sz w:val="56"/>
          <w:szCs w:val="56"/>
          <w:rtl/>
          <w:lang w:bidi="ar-DZ"/>
        </w:rPr>
      </w:pPr>
      <w:r w:rsidRPr="007561E9">
        <w:rPr>
          <w:rFonts w:cs="(AH) Manal Black" w:hint="cs"/>
          <w:sz w:val="56"/>
          <w:szCs w:val="56"/>
          <w:rtl/>
          <w:lang w:bidi="ar-DZ"/>
        </w:rPr>
        <w:t>الى الوالدين الكريمين</w:t>
      </w:r>
    </w:p>
    <w:p w14:paraId="39B19C84" w14:textId="77777777" w:rsidR="0097771A" w:rsidRPr="007561E9" w:rsidRDefault="0097771A" w:rsidP="00571678">
      <w:pPr>
        <w:jc w:val="center"/>
        <w:rPr>
          <w:rFonts w:cs="(AH) Manal Black"/>
          <w:sz w:val="56"/>
          <w:szCs w:val="56"/>
          <w:rtl/>
          <w:lang w:bidi="ar-DZ"/>
        </w:rPr>
      </w:pPr>
      <w:r w:rsidRPr="007561E9">
        <w:rPr>
          <w:rFonts w:cs="(AH) Manal Black" w:hint="cs"/>
          <w:sz w:val="56"/>
          <w:szCs w:val="56"/>
          <w:rtl/>
          <w:lang w:bidi="ar-DZ"/>
        </w:rPr>
        <w:t xml:space="preserve"> </w:t>
      </w:r>
      <w:proofErr w:type="gramStart"/>
      <w:r w:rsidR="00777B77" w:rsidRPr="007561E9">
        <w:rPr>
          <w:rFonts w:cs="(AH) Manal Black" w:hint="cs"/>
          <w:sz w:val="56"/>
          <w:szCs w:val="56"/>
          <w:rtl/>
          <w:lang w:bidi="ar-DZ"/>
        </w:rPr>
        <w:t>و الى</w:t>
      </w:r>
      <w:proofErr w:type="gramEnd"/>
      <w:r w:rsidR="00777B77" w:rsidRPr="007561E9">
        <w:rPr>
          <w:rFonts w:cs="(AH) Manal Black" w:hint="cs"/>
          <w:sz w:val="56"/>
          <w:szCs w:val="56"/>
          <w:rtl/>
          <w:lang w:bidi="ar-DZ"/>
        </w:rPr>
        <w:t xml:space="preserve"> كل افراد العائلة كبيرا و صغيرا</w:t>
      </w:r>
    </w:p>
    <w:p w14:paraId="6DCE4180" w14:textId="77777777" w:rsidR="0099578A" w:rsidRDefault="0099578A" w:rsidP="00E705E0">
      <w:pPr>
        <w:rPr>
          <w:rFonts w:cs="(AH) Manal Black"/>
          <w:color w:val="FF0000"/>
          <w:sz w:val="56"/>
          <w:szCs w:val="56"/>
          <w:rtl/>
          <w:lang w:bidi="ar-DZ"/>
        </w:rPr>
      </w:pPr>
    </w:p>
    <w:p w14:paraId="1CB3CBA1" w14:textId="77777777" w:rsidR="0099578A" w:rsidRDefault="0099578A" w:rsidP="00E705E0">
      <w:pPr>
        <w:rPr>
          <w:rFonts w:cs="(AH) Manal Black"/>
          <w:color w:val="FF0000"/>
          <w:sz w:val="56"/>
          <w:szCs w:val="56"/>
          <w:rtl/>
          <w:lang w:bidi="ar-DZ"/>
        </w:rPr>
      </w:pPr>
    </w:p>
    <w:p w14:paraId="3897AA58" w14:textId="77777777" w:rsidR="0099578A" w:rsidRDefault="0099578A" w:rsidP="00E705E0">
      <w:pPr>
        <w:rPr>
          <w:rFonts w:cs="(AH) Manal Black"/>
          <w:color w:val="FF0000"/>
          <w:sz w:val="56"/>
          <w:szCs w:val="56"/>
          <w:rtl/>
          <w:lang w:bidi="ar-DZ"/>
        </w:rPr>
      </w:pPr>
    </w:p>
    <w:p w14:paraId="2D6EB70E" w14:textId="77777777" w:rsidR="00E705E0" w:rsidRDefault="00E705E0" w:rsidP="00B3445E">
      <w:pPr>
        <w:jc w:val="both"/>
        <w:rPr>
          <w:rFonts w:ascii="Simplified Arabic" w:hAnsi="Simplified Arabic" w:cs="Simplified Arabic"/>
          <w:b/>
          <w:bCs/>
          <w:noProof/>
          <w:sz w:val="32"/>
          <w:szCs w:val="32"/>
          <w:rtl/>
        </w:rPr>
      </w:pPr>
    </w:p>
    <w:p w14:paraId="0B7159B3" w14:textId="77777777" w:rsidR="00E705E0" w:rsidRDefault="00E705E0" w:rsidP="00B3445E">
      <w:pPr>
        <w:jc w:val="both"/>
        <w:rPr>
          <w:rFonts w:ascii="Simplified Arabic" w:hAnsi="Simplified Arabic" w:cs="Simplified Arabic"/>
          <w:b/>
          <w:bCs/>
          <w:noProof/>
          <w:sz w:val="32"/>
          <w:szCs w:val="32"/>
          <w:rtl/>
        </w:rPr>
      </w:pPr>
    </w:p>
    <w:p w14:paraId="168AD1B1" w14:textId="77777777" w:rsidR="00E705E0" w:rsidRDefault="00E705E0" w:rsidP="00B3445E">
      <w:pPr>
        <w:jc w:val="both"/>
        <w:rPr>
          <w:rFonts w:ascii="Simplified Arabic" w:hAnsi="Simplified Arabic" w:cs="Simplified Arabic"/>
          <w:b/>
          <w:bCs/>
          <w:noProof/>
          <w:sz w:val="32"/>
          <w:szCs w:val="32"/>
          <w:rtl/>
        </w:rPr>
      </w:pPr>
    </w:p>
    <w:p w14:paraId="669B267A" w14:textId="77777777" w:rsidR="00E705E0" w:rsidRDefault="00E705E0" w:rsidP="00B3445E">
      <w:pPr>
        <w:jc w:val="both"/>
        <w:rPr>
          <w:rFonts w:ascii="Simplified Arabic" w:hAnsi="Simplified Arabic" w:cs="Simplified Arabic"/>
          <w:b/>
          <w:bCs/>
          <w:noProof/>
          <w:sz w:val="32"/>
          <w:szCs w:val="32"/>
          <w:rtl/>
        </w:rPr>
      </w:pPr>
    </w:p>
    <w:p w14:paraId="691FF27B" w14:textId="77777777" w:rsidR="00E705E0" w:rsidRDefault="00E705E0" w:rsidP="00B3445E">
      <w:pPr>
        <w:jc w:val="both"/>
        <w:rPr>
          <w:rFonts w:ascii="Simplified Arabic" w:hAnsi="Simplified Arabic" w:cs="Simplified Arabic"/>
          <w:b/>
          <w:bCs/>
          <w:noProof/>
          <w:sz w:val="32"/>
          <w:szCs w:val="32"/>
          <w:rtl/>
        </w:rPr>
      </w:pPr>
    </w:p>
    <w:p w14:paraId="09A64290" w14:textId="77777777" w:rsidR="00E705E0" w:rsidRDefault="00E705E0" w:rsidP="00B3445E">
      <w:pPr>
        <w:jc w:val="both"/>
        <w:rPr>
          <w:rFonts w:ascii="Simplified Arabic" w:hAnsi="Simplified Arabic" w:cs="Simplified Arabic"/>
          <w:b/>
          <w:bCs/>
          <w:noProof/>
          <w:sz w:val="32"/>
          <w:szCs w:val="32"/>
          <w:rtl/>
        </w:rPr>
      </w:pPr>
    </w:p>
    <w:p w14:paraId="4A5434AD" w14:textId="77777777" w:rsidR="00E705E0" w:rsidRDefault="00E705E0" w:rsidP="00B3445E">
      <w:pPr>
        <w:jc w:val="both"/>
        <w:rPr>
          <w:rFonts w:ascii="Simplified Arabic" w:hAnsi="Simplified Arabic" w:cs="Simplified Arabic"/>
          <w:b/>
          <w:bCs/>
          <w:noProof/>
          <w:sz w:val="32"/>
          <w:szCs w:val="32"/>
          <w:rtl/>
        </w:rPr>
      </w:pPr>
    </w:p>
    <w:p w14:paraId="1B75AAB0" w14:textId="77777777" w:rsidR="00E705E0" w:rsidRDefault="00E705E0" w:rsidP="00B3445E">
      <w:pPr>
        <w:jc w:val="both"/>
        <w:rPr>
          <w:rFonts w:ascii="Simplified Arabic" w:hAnsi="Simplified Arabic" w:cs="Simplified Arabic"/>
          <w:b/>
          <w:bCs/>
          <w:noProof/>
          <w:sz w:val="32"/>
          <w:szCs w:val="32"/>
          <w:rtl/>
        </w:rPr>
      </w:pPr>
    </w:p>
    <w:p w14:paraId="0C21F39D" w14:textId="77777777" w:rsidR="00E705E0" w:rsidRDefault="00A8402D" w:rsidP="00B3445E">
      <w:pPr>
        <w:jc w:val="both"/>
        <w:rPr>
          <w:rFonts w:ascii="Simplified Arabic" w:hAnsi="Simplified Arabic" w:cs="Simplified Arabic"/>
          <w:b/>
          <w:bCs/>
          <w:noProof/>
          <w:sz w:val="32"/>
          <w:szCs w:val="32"/>
          <w:rtl/>
        </w:rPr>
      </w:pPr>
      <w:r>
        <w:rPr>
          <w:rFonts w:ascii="Simplified Arabic" w:hAnsi="Simplified Arabic" w:cs="Simplified Arabic" w:hint="cs"/>
          <w:b/>
          <w:bCs/>
          <w:noProof/>
          <w:sz w:val="32"/>
          <w:szCs w:val="32"/>
          <w:rtl/>
          <w:lang w:val="fr-FR" w:eastAsia="fr-FR"/>
        </w:rPr>
        <mc:AlternateContent>
          <mc:Choice Requires="wps">
            <w:drawing>
              <wp:anchor distT="0" distB="0" distL="114300" distR="114300" simplePos="0" relativeHeight="251666432" behindDoc="0" locked="0" layoutInCell="1" allowOverlap="1" wp14:anchorId="69D1766A" wp14:editId="23B8BE3D">
                <wp:simplePos x="0" y="0"/>
                <wp:positionH relativeFrom="column">
                  <wp:posOffset>937895</wp:posOffset>
                </wp:positionH>
                <wp:positionV relativeFrom="paragraph">
                  <wp:posOffset>64770</wp:posOffset>
                </wp:positionV>
                <wp:extent cx="4610100" cy="3162300"/>
                <wp:effectExtent l="57150" t="38100" r="76200" b="95250"/>
                <wp:wrapNone/>
                <wp:docPr id="7" name="Rectangle à coins arrondis 7"/>
                <wp:cNvGraphicFramePr/>
                <a:graphic xmlns:a="http://schemas.openxmlformats.org/drawingml/2006/main">
                  <a:graphicData uri="http://schemas.microsoft.com/office/word/2010/wordprocessingShape">
                    <wps:wsp>
                      <wps:cNvSpPr/>
                      <wps:spPr>
                        <a:xfrm>
                          <a:off x="0" y="0"/>
                          <a:ext cx="4610100" cy="316230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1BF4CA80" w14:textId="77777777" w:rsidR="00A8402D" w:rsidRPr="001B6809" w:rsidRDefault="00A8402D" w:rsidP="0089382D">
                            <w:pPr>
                              <w:jc w:val="center"/>
                              <w:rPr>
                                <w:rFonts w:ascii="Andalus" w:hAnsi="Andalus" w:cs="Andalus"/>
                                <w:sz w:val="130"/>
                                <w:szCs w:val="130"/>
                                <w:lang w:bidi="ar-DZ"/>
                              </w:rPr>
                            </w:pPr>
                            <w:r w:rsidRPr="001B6809">
                              <w:rPr>
                                <w:rFonts w:ascii="Andalus" w:hAnsi="Andalus" w:cs="Andalus"/>
                                <w:sz w:val="130"/>
                                <w:szCs w:val="130"/>
                                <w:rtl/>
                                <w:lang w:bidi="ar-DZ"/>
                              </w:rPr>
                              <w:t xml:space="preserve">مقدمة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69D1766A" id="Rectangle à coins arrondis 7" o:spid="_x0000_s1027" style="position:absolute;left:0;text-align:left;margin-left:73.85pt;margin-top:5.1pt;width:363pt;height:249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" fillcolor="#a5d5e2 [1624]" strokecolor="#40a7c2 [3048]">
                <v:fill color2="#e4f2f6 [504]" rotate="t" angle="180" colors="0 #9eeaff;22938f #bbefff;1 #e4f9ff" focus="100%" type="gradient"/>
                <v:shadow on="t" color="black" opacity="24903f" origin=",.5" offset="0,.55556mm"/>
                <v:textbox>
                  <w:txbxContent>
                    <w:p w14:paraId="1BF4CA80" w14:textId="77777777" w:rsidR="00A8402D" w:rsidRPr="001B6809" w:rsidRDefault="00A8402D" w:rsidP="0089382D">
                      <w:pPr>
                        <w:jc w:val="center"/>
                        <w:rPr>
                          <w:rFonts w:ascii="Andalus" w:hAnsi="Andalus" w:cs="Andalus"/>
                          <w:sz w:val="130"/>
                          <w:szCs w:val="130"/>
                          <w:lang w:bidi="ar-DZ"/>
                        </w:rPr>
                      </w:pPr>
                      <w:r w:rsidRPr="001B6809">
                        <w:rPr>
                          <w:rFonts w:ascii="Andalus" w:hAnsi="Andalus" w:cs="Andalus"/>
                          <w:sz w:val="130"/>
                          <w:szCs w:val="130"/>
                          <w:rtl/>
                          <w:lang w:bidi="ar-DZ"/>
                        </w:rPr>
                        <w:t xml:space="preserve">مقدمة </w:t>
                      </w:r>
                    </w:p>
                  </w:txbxContent>
                </v:textbox>
              </v:roundrect>
            </w:pict>
          </mc:Fallback>
        </mc:AlternateContent>
      </w:r>
    </w:p>
    <w:p w14:paraId="0D8B8111" w14:textId="77777777" w:rsidR="00E705E0" w:rsidRDefault="00E705E0" w:rsidP="00B3445E">
      <w:pPr>
        <w:jc w:val="both"/>
        <w:rPr>
          <w:rFonts w:ascii="Simplified Arabic" w:hAnsi="Simplified Arabic" w:cs="Simplified Arabic"/>
          <w:b/>
          <w:bCs/>
          <w:sz w:val="32"/>
          <w:szCs w:val="32"/>
        </w:rPr>
        <w:sectPr w:rsidR="00E705E0" w:rsidSect="00255DBE">
          <w:headerReference w:type="default" r:id="rId10"/>
          <w:pgSz w:w="12240" w:h="15840"/>
          <w:pgMar w:top="1440" w:right="1440" w:bottom="1440" w:left="1440"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14:paraId="3BE3110A" w14:textId="77777777" w:rsidR="009C4224" w:rsidRPr="00E47F9A" w:rsidRDefault="006D2E63" w:rsidP="009C4224">
      <w:pPr>
        <w:jc w:val="both"/>
        <w:rPr>
          <w:rFonts w:ascii="Simplified Arabic" w:hAnsi="Simplified Arabic" w:cs="Simplified Arabic"/>
          <w:b/>
          <w:bCs/>
          <w:sz w:val="40"/>
          <w:szCs w:val="40"/>
          <w:rtl/>
        </w:rPr>
      </w:pPr>
      <w:proofErr w:type="gramStart"/>
      <w:r w:rsidRPr="00E47F9A">
        <w:rPr>
          <w:rFonts w:ascii="Simplified Arabic" w:hAnsi="Simplified Arabic" w:cs="Simplified Arabic" w:hint="cs"/>
          <w:b/>
          <w:bCs/>
          <w:sz w:val="40"/>
          <w:szCs w:val="40"/>
          <w:rtl/>
        </w:rPr>
        <w:lastRenderedPageBreak/>
        <w:t xml:space="preserve">مقدمة </w:t>
      </w:r>
      <w:r w:rsidR="009C4224" w:rsidRPr="00E47F9A">
        <w:rPr>
          <w:rFonts w:ascii="Simplified Arabic" w:hAnsi="Simplified Arabic" w:cs="Simplified Arabic" w:hint="cs"/>
          <w:b/>
          <w:bCs/>
          <w:sz w:val="40"/>
          <w:szCs w:val="40"/>
          <w:rtl/>
        </w:rPr>
        <w:t>:</w:t>
      </w:r>
      <w:proofErr w:type="gramEnd"/>
    </w:p>
    <w:p w14:paraId="11117863" w14:textId="77777777" w:rsidR="00A8402D" w:rsidRPr="009C4224" w:rsidRDefault="00B4300A" w:rsidP="009C4224">
      <w:pPr>
        <w:jc w:val="both"/>
        <w:rPr>
          <w:rFonts w:ascii="Simplified Arabic" w:hAnsi="Simplified Arabic" w:cs="Simplified Arabic"/>
          <w:sz w:val="40"/>
          <w:szCs w:val="40"/>
          <w:rtl/>
        </w:rPr>
      </w:pPr>
      <w:r w:rsidRPr="00B4300A">
        <w:rPr>
          <w:rFonts w:ascii="Simplified Arabic" w:hAnsi="Simplified Arabic" w:cs="Simplified Arabic"/>
          <w:sz w:val="32"/>
          <w:szCs w:val="32"/>
          <w:rtl/>
        </w:rPr>
        <w:t xml:space="preserve">يعتبر حق الملكية من الحقوق العينية </w:t>
      </w:r>
      <w:proofErr w:type="gramStart"/>
      <w:r w:rsidRPr="00B4300A">
        <w:rPr>
          <w:rFonts w:ascii="Simplified Arabic" w:hAnsi="Simplified Arabic" w:cs="Simplified Arabic"/>
          <w:sz w:val="32"/>
          <w:szCs w:val="32"/>
          <w:rtl/>
        </w:rPr>
        <w:t>الأصلية ،</w:t>
      </w:r>
      <w:proofErr w:type="gramEnd"/>
      <w:r w:rsidRPr="00B4300A">
        <w:rPr>
          <w:rFonts w:ascii="Simplified Arabic" w:hAnsi="Simplified Arabic" w:cs="Simplified Arabic"/>
          <w:sz w:val="32"/>
          <w:szCs w:val="32"/>
          <w:rtl/>
        </w:rPr>
        <w:t xml:space="preserve"> و هو سلطة يخولها القانون </w:t>
      </w:r>
      <w:r w:rsidR="00D47686" w:rsidRPr="00B4300A">
        <w:rPr>
          <w:rFonts w:ascii="Simplified Arabic" w:hAnsi="Simplified Arabic" w:cs="Simplified Arabic" w:hint="cs"/>
          <w:sz w:val="32"/>
          <w:szCs w:val="32"/>
          <w:rtl/>
        </w:rPr>
        <w:t>للاستئثار</w:t>
      </w:r>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بالشئ</w:t>
      </w:r>
      <w:proofErr w:type="spellEnd"/>
      <w:r w:rsidRPr="00B4300A">
        <w:rPr>
          <w:rFonts w:ascii="Simplified Arabic" w:hAnsi="Simplified Arabic" w:cs="Simplified Arabic"/>
          <w:sz w:val="32"/>
          <w:szCs w:val="32"/>
          <w:rtl/>
        </w:rPr>
        <w:t xml:space="preserve"> المملوك على وجه دائم و بصورة مقتصرة على المالك ، فمن له حق الملكية على شيء كان له حق </w:t>
      </w:r>
      <w:r w:rsidR="00D47686" w:rsidRPr="00B4300A">
        <w:rPr>
          <w:rFonts w:ascii="Simplified Arabic" w:hAnsi="Simplified Arabic" w:cs="Simplified Arabic" w:hint="cs"/>
          <w:sz w:val="32"/>
          <w:szCs w:val="32"/>
          <w:rtl/>
        </w:rPr>
        <w:t>استعماله</w:t>
      </w:r>
      <w:r w:rsidRPr="00B4300A">
        <w:rPr>
          <w:rFonts w:ascii="Simplified Arabic" w:hAnsi="Simplified Arabic" w:cs="Simplified Arabic"/>
          <w:sz w:val="32"/>
          <w:szCs w:val="32"/>
          <w:rtl/>
        </w:rPr>
        <w:t xml:space="preserve"> و حق </w:t>
      </w:r>
      <w:r w:rsidR="00D47686" w:rsidRPr="00B4300A">
        <w:rPr>
          <w:rFonts w:ascii="Simplified Arabic" w:hAnsi="Simplified Arabic" w:cs="Simplified Arabic" w:hint="cs"/>
          <w:sz w:val="32"/>
          <w:szCs w:val="32"/>
          <w:rtl/>
        </w:rPr>
        <w:t>استغلاله</w:t>
      </w:r>
      <w:r w:rsidRPr="00B4300A">
        <w:rPr>
          <w:rFonts w:ascii="Simplified Arabic" w:hAnsi="Simplified Arabic" w:cs="Simplified Arabic"/>
          <w:sz w:val="32"/>
          <w:szCs w:val="32"/>
          <w:rtl/>
        </w:rPr>
        <w:t xml:space="preserve"> و حق التصرف فيه ، و بذلك يستجمع كل السلطات التي يعطيها القانون للشخص على </w:t>
      </w:r>
      <w:proofErr w:type="spellStart"/>
      <w:r w:rsidRPr="00B4300A">
        <w:rPr>
          <w:rFonts w:ascii="Simplified Arabic" w:hAnsi="Simplified Arabic" w:cs="Simplified Arabic"/>
          <w:sz w:val="32"/>
          <w:szCs w:val="32"/>
          <w:rtl/>
        </w:rPr>
        <w:t>الشئ</w:t>
      </w:r>
      <w:proofErr w:type="spellEnd"/>
      <w:r w:rsidR="00A8402D" w:rsidRPr="00B4300A">
        <w:rPr>
          <w:rFonts w:ascii="Simplified Arabic" w:hAnsi="Simplified Arabic" w:cs="Simplified Arabic"/>
          <w:sz w:val="32"/>
          <w:szCs w:val="32"/>
        </w:rPr>
        <w:t>.</w:t>
      </w:r>
    </w:p>
    <w:p w14:paraId="664439F1" w14:textId="77777777" w:rsidR="00A8402D" w:rsidRDefault="00B4300A" w:rsidP="00A8402D">
      <w:pPr>
        <w:tabs>
          <w:tab w:val="right" w:pos="3548"/>
        </w:tabs>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تعد</w:t>
      </w:r>
      <w:proofErr w:type="gramEnd"/>
      <w:r w:rsidRPr="00B4300A">
        <w:rPr>
          <w:rFonts w:ascii="Simplified Arabic" w:hAnsi="Simplified Arabic" w:cs="Simplified Arabic"/>
          <w:sz w:val="32"/>
          <w:szCs w:val="32"/>
          <w:rtl/>
        </w:rPr>
        <w:t xml:space="preserve"> الملكية من بشرط أن لا يستعمل استعمالا تحرمه القوانين والأنظمة." فيتميز حق الملكية أو حق المالك </w:t>
      </w:r>
      <w:r w:rsidR="00B3445E" w:rsidRPr="00B4300A">
        <w:rPr>
          <w:rFonts w:ascii="Simplified Arabic" w:hAnsi="Simplified Arabic" w:cs="Simplified Arabic"/>
          <w:sz w:val="32"/>
          <w:szCs w:val="32"/>
          <w:rtl/>
        </w:rPr>
        <w:t xml:space="preserve">المواضيع التي عمل المشرع الجزائري على </w:t>
      </w:r>
      <w:proofErr w:type="gramStart"/>
      <w:r w:rsidR="00B3445E" w:rsidRPr="00B4300A">
        <w:rPr>
          <w:rFonts w:ascii="Simplified Arabic" w:hAnsi="Simplified Arabic" w:cs="Simplified Arabic"/>
          <w:sz w:val="32"/>
          <w:szCs w:val="32"/>
          <w:rtl/>
        </w:rPr>
        <w:t>تنظيمها ،</w:t>
      </w:r>
      <w:proofErr w:type="gramEnd"/>
      <w:r w:rsidR="00B3445E" w:rsidRPr="00B4300A">
        <w:rPr>
          <w:rFonts w:ascii="Simplified Arabic" w:hAnsi="Simplified Arabic" w:cs="Simplified Arabic"/>
          <w:sz w:val="32"/>
          <w:szCs w:val="32"/>
          <w:rtl/>
        </w:rPr>
        <w:t xml:space="preserve"> فقد عرفها في المادة 674 من القانون المدني الجزائري : "الملكية هي حق المتمتع والتصرف في الأشياء </w:t>
      </w:r>
      <w:r w:rsidRPr="00B4300A">
        <w:rPr>
          <w:rFonts w:ascii="Simplified Arabic" w:hAnsi="Simplified Arabic" w:cs="Simplified Arabic"/>
          <w:sz w:val="32"/>
          <w:szCs w:val="32"/>
          <w:rtl/>
        </w:rPr>
        <w:t xml:space="preserve">على ملكه بأنه حق مانع ، أي حق مقصور على المالك دون غيره فلا يجوز لأي احد أن يشاركه في ملكه أو أن يتدخل في شؤون ملكيته . ويتبين لنا أن </w:t>
      </w:r>
      <w:r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الملكية الشائعة" المتناولة في القانون المدني الجزائري، فنرى أنه سبق التطرق إليها أي انها ليست موضوع حديث و قد نظم المشرع الجزائري الملكية الشائعة في ثلاثين مادة تبدأ من المادة 713 إلى المادة </w:t>
      </w:r>
      <w:proofErr w:type="gramStart"/>
      <w:r w:rsidRPr="00B4300A">
        <w:rPr>
          <w:rFonts w:ascii="Simplified Arabic" w:hAnsi="Simplified Arabic" w:cs="Simplified Arabic"/>
          <w:sz w:val="32"/>
          <w:szCs w:val="32"/>
          <w:rtl/>
        </w:rPr>
        <w:t>742 .</w:t>
      </w:r>
      <w:proofErr w:type="gramEnd"/>
      <w:r w:rsidRPr="00B4300A">
        <w:rPr>
          <w:rFonts w:ascii="Simplified Arabic" w:hAnsi="Simplified Arabic" w:cs="Simplified Arabic"/>
          <w:sz w:val="32"/>
          <w:szCs w:val="32"/>
          <w:rtl/>
        </w:rPr>
        <w:t xml:space="preserve"> </w:t>
      </w:r>
    </w:p>
    <w:p w14:paraId="626FB36E" w14:textId="77777777" w:rsidR="00A8402D" w:rsidRDefault="00B4300A" w:rsidP="00A8402D">
      <w:pPr>
        <w:tabs>
          <w:tab w:val="right" w:pos="3548"/>
        </w:tabs>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تجدر</w:t>
      </w:r>
      <w:proofErr w:type="gramEnd"/>
      <w:r w:rsidRPr="00B4300A">
        <w:rPr>
          <w:rFonts w:ascii="Simplified Arabic" w:hAnsi="Simplified Arabic" w:cs="Simplified Arabic"/>
          <w:sz w:val="32"/>
          <w:szCs w:val="32"/>
          <w:rtl/>
        </w:rPr>
        <w:t xml:space="preserve"> الإشارة إلى أن موضوع هذه الملكية لا يقل أهمية عن الخاصة، إذ أحكام الشيوع تحظى ببالغ الاهتمام، فعند موت المورث و بعدد سداد الديون يجد الورثة أنفسهم أمام واحد من أمرين، إما أن يقتسم الورثة التركة أو تستمر شائعة، و في هذه الحالة الأخيرة قد تطول المرحلة من جيل إلى جيل </w:t>
      </w:r>
      <w:r w:rsidR="00A36C3A" w:rsidRPr="00B4300A">
        <w:rPr>
          <w:rFonts w:ascii="Simplified Arabic" w:hAnsi="Simplified Arabic" w:cs="Simplified Arabic" w:hint="cs"/>
          <w:sz w:val="32"/>
          <w:szCs w:val="32"/>
          <w:rtl/>
        </w:rPr>
        <w:t>فيترتب</w:t>
      </w:r>
      <w:r w:rsidRPr="00B4300A">
        <w:rPr>
          <w:rFonts w:ascii="Simplified Arabic" w:hAnsi="Simplified Arabic" w:cs="Simplified Arabic"/>
          <w:sz w:val="32"/>
          <w:szCs w:val="32"/>
          <w:rtl/>
        </w:rPr>
        <w:t xml:space="preserve"> على ذلك زيادة عدد الحصص و انكماش كل منها، و حال تعدد الملاك على ملك واحد تبرز مشاكل عديدة سواء من الناحية الاجتماعية أو الاقتصادية أو القانونية</w:t>
      </w:r>
      <w:r w:rsidRPr="00B4300A">
        <w:rPr>
          <w:rFonts w:ascii="Simplified Arabic" w:hAnsi="Simplified Arabic" w:cs="Simplified Arabic"/>
          <w:sz w:val="32"/>
          <w:szCs w:val="32"/>
        </w:rPr>
        <w:t xml:space="preserve">. </w:t>
      </w:r>
    </w:p>
    <w:p w14:paraId="72437DD7" w14:textId="77777777" w:rsidR="001405CA" w:rsidRDefault="00B4300A" w:rsidP="00A8402D">
      <w:pPr>
        <w:tabs>
          <w:tab w:val="right" w:pos="3548"/>
        </w:tabs>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تتجلى أهمية هذا الموضوع في أن المسائل المتعلقة بالسلطات التي خولها القانون للمالك على الشيوع من خلال </w:t>
      </w:r>
      <w:r w:rsidR="00AC2B9A" w:rsidRPr="00B4300A">
        <w:rPr>
          <w:rFonts w:ascii="Simplified Arabic" w:hAnsi="Simplified Arabic" w:cs="Simplified Arabic" w:hint="cs"/>
          <w:sz w:val="32"/>
          <w:szCs w:val="32"/>
          <w:rtl/>
        </w:rPr>
        <w:t>استغلال</w:t>
      </w:r>
      <w:r w:rsidRPr="00B4300A">
        <w:rPr>
          <w:rFonts w:ascii="Simplified Arabic" w:hAnsi="Simplified Arabic" w:cs="Simplified Arabic"/>
          <w:sz w:val="32"/>
          <w:szCs w:val="32"/>
          <w:rtl/>
        </w:rPr>
        <w:t xml:space="preserve"> للمال الشائع و </w:t>
      </w:r>
      <w:r w:rsidR="00AC2B9A" w:rsidRPr="00B4300A">
        <w:rPr>
          <w:rFonts w:ascii="Simplified Arabic" w:hAnsi="Simplified Arabic" w:cs="Simplified Arabic" w:hint="cs"/>
          <w:sz w:val="32"/>
          <w:szCs w:val="32"/>
          <w:rtl/>
        </w:rPr>
        <w:t>استعماله</w:t>
      </w:r>
      <w:r w:rsidRPr="00B4300A">
        <w:rPr>
          <w:rFonts w:ascii="Simplified Arabic" w:hAnsi="Simplified Arabic" w:cs="Simplified Arabic"/>
          <w:sz w:val="32"/>
          <w:szCs w:val="32"/>
          <w:rtl/>
        </w:rPr>
        <w:t xml:space="preserve"> و كذا التصرف فيه تعتبر من المسائل </w:t>
      </w:r>
      <w:r w:rsidRPr="00B4300A">
        <w:rPr>
          <w:rFonts w:ascii="Simplified Arabic" w:hAnsi="Simplified Arabic" w:cs="Simplified Arabic"/>
          <w:sz w:val="32"/>
          <w:szCs w:val="32"/>
          <w:rtl/>
        </w:rPr>
        <w:lastRenderedPageBreak/>
        <w:t xml:space="preserve">شديدة الصلة بالواقع و حياة الأفراد نظرا </w:t>
      </w:r>
      <w:r w:rsidR="00AC2B9A" w:rsidRPr="00B4300A">
        <w:rPr>
          <w:rFonts w:ascii="Simplified Arabic" w:hAnsi="Simplified Arabic" w:cs="Simplified Arabic" w:hint="cs"/>
          <w:sz w:val="32"/>
          <w:szCs w:val="32"/>
          <w:rtl/>
        </w:rPr>
        <w:t>لانتشارها</w:t>
      </w:r>
      <w:r w:rsidRPr="00B4300A">
        <w:rPr>
          <w:rFonts w:ascii="Simplified Arabic" w:hAnsi="Simplified Arabic" w:cs="Simplified Arabic"/>
          <w:sz w:val="32"/>
          <w:szCs w:val="32"/>
          <w:rtl/>
        </w:rPr>
        <w:t xml:space="preserve"> </w:t>
      </w:r>
      <w:proofErr w:type="gramStart"/>
      <w:r w:rsidRPr="00B4300A">
        <w:rPr>
          <w:rFonts w:ascii="Simplified Arabic" w:hAnsi="Simplified Arabic" w:cs="Simplified Arabic"/>
          <w:sz w:val="32"/>
          <w:szCs w:val="32"/>
          <w:rtl/>
        </w:rPr>
        <w:t>الواسع ،</w:t>
      </w:r>
      <w:proofErr w:type="gramEnd"/>
      <w:r w:rsidRPr="00B4300A">
        <w:rPr>
          <w:rFonts w:ascii="Simplified Arabic" w:hAnsi="Simplified Arabic" w:cs="Simplified Arabic"/>
          <w:sz w:val="32"/>
          <w:szCs w:val="32"/>
          <w:rtl/>
        </w:rPr>
        <w:t xml:space="preserve"> و لذلك كان لابد من دراستها و تبيين الأحكام التي تنظمها</w:t>
      </w:r>
      <w:r w:rsidR="0067051E">
        <w:rPr>
          <w:rFonts w:ascii="Simplified Arabic" w:hAnsi="Simplified Arabic" w:cs="Simplified Arabic" w:hint="cs"/>
          <w:sz w:val="32"/>
          <w:szCs w:val="32"/>
          <w:rtl/>
        </w:rPr>
        <w:t>.</w:t>
      </w:r>
    </w:p>
    <w:p w14:paraId="223F9D1D" w14:textId="77777777" w:rsidR="00B4365A" w:rsidRDefault="00A607A7" w:rsidP="00B3445E">
      <w:pPr>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و من أهم الأسباب التي جعلتني أختار هذا الموضوع الشيق هو كثرة </w:t>
      </w:r>
      <w:r w:rsidR="00AC2B9A" w:rsidRPr="00B4300A">
        <w:rPr>
          <w:rFonts w:ascii="Simplified Arabic" w:hAnsi="Simplified Arabic" w:cs="Simplified Arabic" w:hint="cs"/>
          <w:sz w:val="32"/>
          <w:szCs w:val="32"/>
          <w:rtl/>
        </w:rPr>
        <w:t>انتشار</w:t>
      </w:r>
      <w:r w:rsidR="00B4300A" w:rsidRPr="00B4300A">
        <w:rPr>
          <w:rFonts w:ascii="Simplified Arabic" w:hAnsi="Simplified Arabic" w:cs="Simplified Arabic"/>
          <w:sz w:val="32"/>
          <w:szCs w:val="32"/>
          <w:rtl/>
        </w:rPr>
        <w:t xml:space="preserve"> </w:t>
      </w:r>
      <w:proofErr w:type="spellStart"/>
      <w:r w:rsidR="00B4300A" w:rsidRPr="00B4300A">
        <w:rPr>
          <w:rFonts w:ascii="Simplified Arabic" w:hAnsi="Simplified Arabic" w:cs="Simplified Arabic"/>
          <w:sz w:val="32"/>
          <w:szCs w:val="32"/>
          <w:rtl/>
        </w:rPr>
        <w:t>الشبوع</w:t>
      </w:r>
      <w:proofErr w:type="spellEnd"/>
      <w:r w:rsidR="00B4300A" w:rsidRPr="00B4300A">
        <w:rPr>
          <w:rFonts w:ascii="Simplified Arabic" w:hAnsi="Simplified Arabic" w:cs="Simplified Arabic"/>
          <w:sz w:val="32"/>
          <w:szCs w:val="32"/>
          <w:rtl/>
        </w:rPr>
        <w:t xml:space="preserve"> في عصرنا الحالي و الطموح إلى إبراز و إيضاح السلطات الممنوحة للمالك على الشيوع و ذلك عن طريق شرح أحكام النصوص المتعلقة بهذا الخصوص و تفسيرها بحيث يفهمها العام و </w:t>
      </w:r>
      <w:proofErr w:type="gramStart"/>
      <w:r w:rsidR="00B4300A" w:rsidRPr="00B4300A">
        <w:rPr>
          <w:rFonts w:ascii="Simplified Arabic" w:hAnsi="Simplified Arabic" w:cs="Simplified Arabic"/>
          <w:sz w:val="32"/>
          <w:szCs w:val="32"/>
          <w:rtl/>
        </w:rPr>
        <w:t>الخاص</w:t>
      </w:r>
      <w:r w:rsidR="00B4300A" w:rsidRPr="00B4300A">
        <w:rPr>
          <w:rFonts w:ascii="Simplified Arabic" w:hAnsi="Simplified Arabic" w:cs="Simplified Arabic"/>
          <w:sz w:val="32"/>
          <w:szCs w:val="32"/>
        </w:rPr>
        <w:t xml:space="preserve"> </w:t>
      </w:r>
      <w:r w:rsidR="00B4365A" w:rsidRPr="00B4300A">
        <w:rPr>
          <w:rFonts w:ascii="Simplified Arabic" w:hAnsi="Simplified Arabic" w:cs="Simplified Arabic"/>
          <w:sz w:val="32"/>
          <w:szCs w:val="32"/>
        </w:rPr>
        <w:t>.</w:t>
      </w:r>
      <w:proofErr w:type="gramEnd"/>
    </w:p>
    <w:p w14:paraId="7D7B2CAF" w14:textId="77777777" w:rsidR="00DF5A40" w:rsidRDefault="00B4300A" w:rsidP="00A8402D">
      <w:pPr>
        <w:tabs>
          <w:tab w:val="right" w:pos="3406"/>
        </w:tabs>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أهم الصعوبات التي </w:t>
      </w:r>
      <w:r w:rsidR="00A36C3A" w:rsidRPr="00B4300A">
        <w:rPr>
          <w:rFonts w:ascii="Simplified Arabic" w:hAnsi="Simplified Arabic" w:cs="Simplified Arabic" w:hint="cs"/>
          <w:sz w:val="32"/>
          <w:szCs w:val="32"/>
          <w:rtl/>
        </w:rPr>
        <w:t>اعترضتني</w:t>
      </w:r>
      <w:r w:rsidRPr="00B4300A">
        <w:rPr>
          <w:rFonts w:ascii="Simplified Arabic" w:hAnsi="Simplified Arabic" w:cs="Simplified Arabic"/>
          <w:sz w:val="32"/>
          <w:szCs w:val="32"/>
          <w:rtl/>
        </w:rPr>
        <w:t xml:space="preserve"> في دراسة الملكية الشائعة هي النقص الكبير للمراجع المتخصصة في هذا </w:t>
      </w:r>
      <w:proofErr w:type="gramStart"/>
      <w:r w:rsidRPr="00B4300A">
        <w:rPr>
          <w:rFonts w:ascii="Simplified Arabic" w:hAnsi="Simplified Arabic" w:cs="Simplified Arabic"/>
          <w:sz w:val="32"/>
          <w:szCs w:val="32"/>
          <w:rtl/>
        </w:rPr>
        <w:t>الموضوع ،</w:t>
      </w:r>
      <w:proofErr w:type="gramEnd"/>
      <w:r w:rsidRPr="00B4300A">
        <w:rPr>
          <w:rFonts w:ascii="Simplified Arabic" w:hAnsi="Simplified Arabic" w:cs="Simplified Arabic"/>
          <w:sz w:val="32"/>
          <w:szCs w:val="32"/>
          <w:rtl/>
        </w:rPr>
        <w:t xml:space="preserve"> خاصة المراجع الجزائرية منها ،فأغلب الدراسات السابقة في حالة وجودها عالجت جزئيات معينة من الموضوع و كذلك بالنسبة للكتب و التي عالجت أغلبها الحقوق العينية. </w:t>
      </w:r>
      <w:proofErr w:type="gramStart"/>
      <w:r w:rsidRPr="00B4300A">
        <w:rPr>
          <w:rFonts w:ascii="Simplified Arabic" w:hAnsi="Simplified Arabic" w:cs="Simplified Arabic"/>
          <w:sz w:val="32"/>
          <w:szCs w:val="32"/>
          <w:rtl/>
        </w:rPr>
        <w:t>الأصلية ،</w:t>
      </w:r>
      <w:proofErr w:type="gramEnd"/>
      <w:r w:rsidRPr="00B4300A">
        <w:rPr>
          <w:rFonts w:ascii="Simplified Arabic" w:hAnsi="Simplified Arabic" w:cs="Simplified Arabic"/>
          <w:sz w:val="32"/>
          <w:szCs w:val="32"/>
          <w:rtl/>
        </w:rPr>
        <w:t xml:space="preserve"> و </w:t>
      </w:r>
      <w:proofErr w:type="spellStart"/>
      <w:r w:rsidRPr="00B4300A">
        <w:rPr>
          <w:rFonts w:ascii="Simplified Arabic" w:hAnsi="Simplified Arabic" w:cs="Simplified Arabic"/>
          <w:sz w:val="32"/>
          <w:szCs w:val="32"/>
          <w:rtl/>
        </w:rPr>
        <w:t>التصادف</w:t>
      </w:r>
      <w:proofErr w:type="spellEnd"/>
      <w:r w:rsidRPr="00B4300A">
        <w:rPr>
          <w:rFonts w:ascii="Simplified Arabic" w:hAnsi="Simplified Arabic" w:cs="Simplified Arabic"/>
          <w:sz w:val="32"/>
          <w:szCs w:val="32"/>
          <w:rtl/>
        </w:rPr>
        <w:t xml:space="preserve"> بالشح الكبير في المعلومات التي تتكلم على سلطات الملك على الشيوع</w:t>
      </w:r>
      <w:r w:rsidRPr="00B4300A">
        <w:rPr>
          <w:rFonts w:ascii="Simplified Arabic" w:hAnsi="Simplified Arabic" w:cs="Simplified Arabic"/>
          <w:sz w:val="32"/>
          <w:szCs w:val="32"/>
        </w:rPr>
        <w:t xml:space="preserve"> . </w:t>
      </w:r>
      <w:proofErr w:type="gramStart"/>
      <w:r w:rsidRPr="00B4300A">
        <w:rPr>
          <w:rFonts w:ascii="Simplified Arabic" w:hAnsi="Simplified Arabic" w:cs="Simplified Arabic"/>
          <w:sz w:val="32"/>
          <w:szCs w:val="32"/>
          <w:rtl/>
        </w:rPr>
        <w:t>و من</w:t>
      </w:r>
      <w:proofErr w:type="gramEnd"/>
      <w:r w:rsidRPr="00B4300A">
        <w:rPr>
          <w:rFonts w:ascii="Simplified Arabic" w:hAnsi="Simplified Arabic" w:cs="Simplified Arabic"/>
          <w:sz w:val="32"/>
          <w:szCs w:val="32"/>
          <w:rtl/>
        </w:rPr>
        <w:t xml:space="preserve"> هذا المنطلق </w:t>
      </w:r>
      <w:r w:rsidR="00DF5A40" w:rsidRPr="00B4300A">
        <w:rPr>
          <w:rFonts w:ascii="Simplified Arabic" w:hAnsi="Simplified Arabic" w:cs="Simplified Arabic" w:hint="cs"/>
          <w:sz w:val="32"/>
          <w:szCs w:val="32"/>
          <w:rtl/>
        </w:rPr>
        <w:t>اتخذنا</w:t>
      </w:r>
      <w:r w:rsidRPr="00B4300A">
        <w:rPr>
          <w:rFonts w:ascii="Simplified Arabic" w:hAnsi="Simplified Arabic" w:cs="Simplified Arabic"/>
          <w:sz w:val="32"/>
          <w:szCs w:val="32"/>
          <w:rtl/>
        </w:rPr>
        <w:t xml:space="preserve"> من عنوان هذه المذكرة " النظام القانوني للملكية الشائعة"</w:t>
      </w:r>
    </w:p>
    <w:p w14:paraId="796E3CE4" w14:textId="77777777" w:rsidR="00A8402D" w:rsidRDefault="00B4300A" w:rsidP="00A8402D">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الإشكالية </w:t>
      </w:r>
      <w:proofErr w:type="gramStart"/>
      <w:r w:rsidRPr="00B4300A">
        <w:rPr>
          <w:rFonts w:ascii="Simplified Arabic" w:hAnsi="Simplified Arabic" w:cs="Simplified Arabic"/>
          <w:sz w:val="32"/>
          <w:szCs w:val="32"/>
          <w:rtl/>
        </w:rPr>
        <w:t xml:space="preserve">الأتية </w:t>
      </w:r>
      <w:r w:rsidR="00A8402D">
        <w:rPr>
          <w:rFonts w:ascii="Simplified Arabic" w:hAnsi="Simplified Arabic" w:cs="Simplified Arabic" w:hint="cs"/>
          <w:sz w:val="32"/>
          <w:szCs w:val="32"/>
          <w:rtl/>
        </w:rPr>
        <w:t>:ما</w:t>
      </w:r>
      <w:proofErr w:type="gramEnd"/>
      <w:r w:rsidR="00A8402D">
        <w:rPr>
          <w:rFonts w:ascii="Simplified Arabic" w:hAnsi="Simplified Arabic" w:cs="Simplified Arabic" w:hint="cs"/>
          <w:sz w:val="32"/>
          <w:szCs w:val="32"/>
          <w:rtl/>
        </w:rPr>
        <w:t xml:space="preserve"> هي الملكية الشائعة ؟</w:t>
      </w:r>
      <w:r w:rsidR="002F0641">
        <w:rPr>
          <w:rFonts w:ascii="Simplified Arabic" w:hAnsi="Simplified Arabic" w:cs="Simplified Arabic" w:hint="cs"/>
          <w:sz w:val="32"/>
          <w:szCs w:val="32"/>
          <w:rtl/>
        </w:rPr>
        <w:t xml:space="preserve"> </w:t>
      </w:r>
      <w:r w:rsidR="00A8402D">
        <w:rPr>
          <w:rFonts w:ascii="Simplified Arabic" w:hAnsi="Simplified Arabic" w:cs="Simplified Arabic" w:hint="cs"/>
          <w:sz w:val="32"/>
          <w:szCs w:val="32"/>
          <w:rtl/>
        </w:rPr>
        <w:t xml:space="preserve">و كيف عمل المشرع على تنظيم </w:t>
      </w:r>
      <w:proofErr w:type="gramStart"/>
      <w:r w:rsidR="00A8402D">
        <w:rPr>
          <w:rFonts w:ascii="Simplified Arabic" w:hAnsi="Simplified Arabic" w:cs="Simplified Arabic" w:hint="cs"/>
          <w:sz w:val="32"/>
          <w:szCs w:val="32"/>
          <w:rtl/>
        </w:rPr>
        <w:t>أحكامها ؟</w:t>
      </w:r>
      <w:proofErr w:type="gramEnd"/>
    </w:p>
    <w:p w14:paraId="1522F8D5" w14:textId="77777777" w:rsidR="00B3445E" w:rsidRDefault="00B4300A" w:rsidP="002F0641">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و للإجابة عن هذه الإشكال</w:t>
      </w:r>
      <w:r w:rsidR="00A8402D">
        <w:rPr>
          <w:rFonts w:ascii="Simplified Arabic" w:hAnsi="Simplified Arabic" w:cs="Simplified Arabic" w:hint="cs"/>
          <w:sz w:val="32"/>
          <w:szCs w:val="32"/>
          <w:rtl/>
        </w:rPr>
        <w:t xml:space="preserve">ية </w:t>
      </w:r>
      <w:r w:rsidRPr="00B4300A">
        <w:rPr>
          <w:rFonts w:ascii="Simplified Arabic" w:hAnsi="Simplified Arabic" w:cs="Simplified Arabic"/>
          <w:sz w:val="32"/>
          <w:szCs w:val="32"/>
          <w:rtl/>
        </w:rPr>
        <w:t xml:space="preserve">سنعتمد على المنهج التحليلي من أجل تحليل نصوص القانون المدني الجزائري خاصة النصوص المتعلقة بالموضوع محل </w:t>
      </w:r>
      <w:proofErr w:type="gramStart"/>
      <w:r w:rsidRPr="00B4300A">
        <w:rPr>
          <w:rFonts w:ascii="Simplified Arabic" w:hAnsi="Simplified Arabic" w:cs="Simplified Arabic"/>
          <w:sz w:val="32"/>
          <w:szCs w:val="32"/>
          <w:rtl/>
        </w:rPr>
        <w:t>الدراسة ،</w:t>
      </w:r>
      <w:proofErr w:type="gramEnd"/>
      <w:r w:rsidRPr="00B4300A">
        <w:rPr>
          <w:rFonts w:ascii="Simplified Arabic" w:hAnsi="Simplified Arabic" w:cs="Simplified Arabic"/>
          <w:sz w:val="32"/>
          <w:szCs w:val="32"/>
          <w:rtl/>
        </w:rPr>
        <w:t xml:space="preserve"> و للوصول إلى نتيجة و إيجاد حل للإشكالية المطروحة، قمنا بتقسيم هذا البحث إلى فصلين، حيث تناولنا في الفصل الأو</w:t>
      </w:r>
      <w:r w:rsidR="002F0641">
        <w:rPr>
          <w:rFonts w:ascii="Simplified Arabic" w:hAnsi="Simplified Arabic" w:cs="Simplified Arabic"/>
          <w:sz w:val="32"/>
          <w:szCs w:val="32"/>
          <w:rtl/>
        </w:rPr>
        <w:t xml:space="preserve">ل </w:t>
      </w:r>
      <w:r w:rsidR="002F0641">
        <w:rPr>
          <w:rFonts w:ascii="Simplified Arabic" w:hAnsi="Simplified Arabic" w:cs="Simplified Arabic" w:hint="cs"/>
          <w:sz w:val="32"/>
          <w:szCs w:val="32"/>
          <w:rtl/>
        </w:rPr>
        <w:t xml:space="preserve">الاطار المفاهيمي للملكية الشائعة </w:t>
      </w:r>
      <w:r w:rsidRPr="00B4300A">
        <w:rPr>
          <w:rFonts w:ascii="Simplified Arabic" w:hAnsi="Simplified Arabic" w:cs="Simplified Arabic"/>
          <w:sz w:val="32"/>
          <w:szCs w:val="32"/>
          <w:rtl/>
        </w:rPr>
        <w:t xml:space="preserve"> و تعرضنا في الفصل الثاني إلى </w:t>
      </w:r>
      <w:r w:rsidR="002F0641">
        <w:rPr>
          <w:rFonts w:ascii="Simplified Arabic" w:hAnsi="Simplified Arabic" w:cs="Simplified Arabic" w:hint="cs"/>
          <w:sz w:val="32"/>
          <w:szCs w:val="32"/>
          <w:rtl/>
        </w:rPr>
        <w:t>أحكام الملكية الشائعة .</w:t>
      </w:r>
    </w:p>
    <w:p w14:paraId="79B0BC8C" w14:textId="77777777" w:rsidR="002E7DFC" w:rsidRDefault="002E7DFC" w:rsidP="002E7DFC">
      <w:pPr>
        <w:jc w:val="both"/>
        <w:rPr>
          <w:rFonts w:ascii="Simplified Arabic" w:hAnsi="Simplified Arabic" w:cs="Simplified Arabic"/>
          <w:sz w:val="32"/>
          <w:szCs w:val="32"/>
          <w:rtl/>
        </w:rPr>
        <w:sectPr w:rsidR="002E7DFC" w:rsidSect="00A8402D">
          <w:headerReference w:type="default" r:id="rId11"/>
          <w:footerReference w:type="default" r:id="rId12"/>
          <w:pgSz w:w="12240" w:h="15840"/>
          <w:pgMar w:top="1134" w:right="1701" w:bottom="1134" w:left="1134" w:header="709" w:footer="709" w:gutter="0"/>
          <w:pgNumType w:start="1"/>
          <w:cols w:space="708"/>
          <w:docGrid w:linePitch="360"/>
        </w:sectPr>
      </w:pPr>
    </w:p>
    <w:p w14:paraId="0C3E3768" w14:textId="77777777" w:rsidR="00B3445E" w:rsidRDefault="00B3445E" w:rsidP="002E7DFC">
      <w:pPr>
        <w:jc w:val="both"/>
        <w:rPr>
          <w:rFonts w:ascii="Simplified Arabic" w:hAnsi="Simplified Arabic" w:cs="Simplified Arabic"/>
          <w:b/>
          <w:bCs/>
          <w:sz w:val="32"/>
          <w:szCs w:val="32"/>
          <w:rtl/>
        </w:rPr>
      </w:pPr>
    </w:p>
    <w:p w14:paraId="49E03DAA" w14:textId="77777777" w:rsidR="00B3445E" w:rsidRDefault="00B3445E" w:rsidP="00B3445E">
      <w:pPr>
        <w:jc w:val="both"/>
        <w:rPr>
          <w:rFonts w:ascii="Simplified Arabic" w:hAnsi="Simplified Arabic" w:cs="Simplified Arabic"/>
          <w:b/>
          <w:bCs/>
          <w:sz w:val="32"/>
          <w:szCs w:val="32"/>
          <w:rtl/>
        </w:rPr>
      </w:pPr>
    </w:p>
    <w:p w14:paraId="3AAA7508" w14:textId="77777777" w:rsidR="00E47F9A" w:rsidRDefault="00E47F9A" w:rsidP="00E47F9A">
      <w:pPr>
        <w:jc w:val="both"/>
        <w:rPr>
          <w:rFonts w:ascii="Simplified Arabic" w:hAnsi="Simplified Arabic" w:cs="Simplified Arabic"/>
          <w:b/>
          <w:bCs/>
          <w:sz w:val="32"/>
          <w:szCs w:val="32"/>
          <w:rtl/>
        </w:rPr>
      </w:pPr>
    </w:p>
    <w:p w14:paraId="38587851" w14:textId="77777777" w:rsidR="00E47F9A" w:rsidRDefault="00E47F9A" w:rsidP="00E47F9A">
      <w:pPr>
        <w:jc w:val="both"/>
        <w:rPr>
          <w:rFonts w:ascii="Simplified Arabic" w:hAnsi="Simplified Arabic" w:cs="Simplified Arabic"/>
          <w:b/>
          <w:bCs/>
          <w:sz w:val="32"/>
          <w:szCs w:val="32"/>
          <w:rtl/>
        </w:rPr>
      </w:pPr>
    </w:p>
    <w:p w14:paraId="350C8F0C" w14:textId="77777777" w:rsidR="00B3445E" w:rsidRDefault="00B4365A" w:rsidP="00E47F9A">
      <w:pPr>
        <w:jc w:val="both"/>
        <w:rPr>
          <w:rFonts w:ascii="Simplified Arabic" w:hAnsi="Simplified Arabic" w:cs="Simplified Arabic"/>
          <w:b/>
          <w:bCs/>
          <w:sz w:val="32"/>
          <w:szCs w:val="32"/>
          <w:rtl/>
        </w:rPr>
        <w:sectPr w:rsidR="00B3445E">
          <w:headerReference w:type="default" r:id="rId13"/>
          <w:footerReference w:type="default" r:id="rId14"/>
          <w:pgSz w:w="12240" w:h="15840"/>
          <w:pgMar w:top="1440" w:right="1440" w:bottom="1440" w:left="1440" w:header="708" w:footer="708" w:gutter="0"/>
          <w:cols w:space="708"/>
          <w:docGrid w:linePitch="360"/>
        </w:sect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60288" behindDoc="0" locked="0" layoutInCell="1" allowOverlap="1" wp14:anchorId="0166FC10" wp14:editId="66E09361">
                <wp:simplePos x="0" y="0"/>
                <wp:positionH relativeFrom="column">
                  <wp:posOffset>-42530</wp:posOffset>
                </wp:positionH>
                <wp:positionV relativeFrom="paragraph">
                  <wp:posOffset>415541</wp:posOffset>
                </wp:positionV>
                <wp:extent cx="5858392" cy="3671248"/>
                <wp:effectExtent l="57150" t="38100" r="85725" b="100965"/>
                <wp:wrapNone/>
                <wp:docPr id="2" name="Rectangle à coins arrondis 2"/>
                <wp:cNvGraphicFramePr/>
                <a:graphic xmlns:a="http://schemas.openxmlformats.org/drawingml/2006/main">
                  <a:graphicData uri="http://schemas.microsoft.com/office/word/2010/wordprocessingShape">
                    <wps:wsp>
                      <wps:cNvSpPr/>
                      <wps:spPr>
                        <a:xfrm>
                          <a:off x="0" y="0"/>
                          <a:ext cx="5858392" cy="3671248"/>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1630A096" w14:textId="77777777" w:rsidR="00A8402D" w:rsidRDefault="00A8402D" w:rsidP="00626B97">
                            <w:pPr>
                              <w:jc w:val="center"/>
                              <w:rPr>
                                <w:rFonts w:ascii="Andalus" w:hAnsi="Andalus" w:cs="Andalus"/>
                                <w:sz w:val="144"/>
                                <w:szCs w:val="144"/>
                                <w:rtl/>
                                <w:lang w:bidi="ar-DZ"/>
                              </w:rPr>
                            </w:pPr>
                            <w:r w:rsidRPr="001B6809">
                              <w:rPr>
                                <w:rFonts w:ascii="Andalus" w:hAnsi="Andalus" w:cs="Andalus"/>
                                <w:sz w:val="144"/>
                                <w:szCs w:val="144"/>
                                <w:rtl/>
                                <w:lang w:bidi="ar-DZ"/>
                              </w:rPr>
                              <w:t>الفصل الأول</w:t>
                            </w:r>
                            <w:r w:rsidR="002F0641">
                              <w:rPr>
                                <w:rFonts w:ascii="Andalus" w:hAnsi="Andalus" w:cs="Andalus" w:hint="cs"/>
                                <w:sz w:val="144"/>
                                <w:szCs w:val="144"/>
                                <w:rtl/>
                                <w:lang w:bidi="ar-DZ"/>
                              </w:rPr>
                              <w:t xml:space="preserve"> </w:t>
                            </w:r>
                            <w:r w:rsidRPr="001B6809">
                              <w:rPr>
                                <w:rFonts w:ascii="Andalus" w:hAnsi="Andalus" w:cs="Andalus"/>
                                <w:sz w:val="144"/>
                                <w:szCs w:val="144"/>
                                <w:rtl/>
                                <w:lang w:bidi="ar-DZ"/>
                              </w:rPr>
                              <w:t xml:space="preserve"> </w:t>
                            </w:r>
                          </w:p>
                          <w:p w14:paraId="628D5A08" w14:textId="77777777" w:rsidR="00571678" w:rsidRPr="00571678" w:rsidRDefault="00571678" w:rsidP="00571678">
                            <w:pPr>
                              <w:jc w:val="center"/>
                              <w:rPr>
                                <w:rFonts w:ascii="Andalus" w:hAnsi="Andalus" w:cs="Andalus"/>
                                <w:sz w:val="96"/>
                                <w:szCs w:val="96"/>
                                <w:lang w:bidi="ar-DZ"/>
                              </w:rPr>
                            </w:pPr>
                            <w:proofErr w:type="gramStart"/>
                            <w:r w:rsidRPr="00571678">
                              <w:rPr>
                                <w:rFonts w:ascii="Andalus" w:hAnsi="Andalus" w:cs="Andalus" w:hint="cs"/>
                                <w:sz w:val="96"/>
                                <w:szCs w:val="96"/>
                                <w:rtl/>
                                <w:lang w:bidi="ar-DZ"/>
                              </w:rPr>
                              <w:t>الاطا</w:t>
                            </w:r>
                            <w:r>
                              <w:rPr>
                                <w:rFonts w:ascii="Andalus" w:hAnsi="Andalus" w:cs="Andalus" w:hint="cs"/>
                                <w:sz w:val="96"/>
                                <w:szCs w:val="96"/>
                                <w:rtl/>
                                <w:lang w:bidi="ar-DZ"/>
                              </w:rPr>
                              <w:t>ر</w:t>
                            </w:r>
                            <w:proofErr w:type="gramEnd"/>
                            <w:r>
                              <w:rPr>
                                <w:rFonts w:ascii="Andalus" w:hAnsi="Andalus" w:cs="Andalus" w:hint="cs"/>
                                <w:sz w:val="96"/>
                                <w:szCs w:val="96"/>
                                <w:rtl/>
                                <w:lang w:bidi="ar-DZ"/>
                              </w:rPr>
                              <w:t xml:space="preserve"> </w:t>
                            </w:r>
                            <w:r w:rsidRPr="00571678">
                              <w:rPr>
                                <w:rFonts w:ascii="Andalus" w:hAnsi="Andalus" w:cs="Andalus" w:hint="cs"/>
                                <w:sz w:val="96"/>
                                <w:szCs w:val="96"/>
                                <w:rtl/>
                                <w:lang w:bidi="ar-DZ"/>
                              </w:rPr>
                              <w:t>العام للملكية الشائعة</w:t>
                            </w:r>
                          </w:p>
                          <w:p w14:paraId="63C3BFF1" w14:textId="77777777" w:rsidR="00A8402D" w:rsidRDefault="00A8402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66FC10" id="Rectangle à coins arrondis 2" o:spid="_x0000_s1028" style="position:absolute;left:0;text-align:left;margin-left:-3.35pt;margin-top:32.7pt;width:461.3pt;height:289.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14:paraId="1630A096" w14:textId="77777777" w:rsidR="00A8402D" w:rsidRDefault="00A8402D" w:rsidP="00626B97">
                      <w:pPr>
                        <w:jc w:val="center"/>
                        <w:rPr>
                          <w:rFonts w:ascii="Andalus" w:hAnsi="Andalus" w:cs="Andalus"/>
                          <w:sz w:val="144"/>
                          <w:szCs w:val="144"/>
                          <w:rtl/>
                          <w:lang w:bidi="ar-DZ"/>
                        </w:rPr>
                      </w:pPr>
                      <w:r w:rsidRPr="001B6809">
                        <w:rPr>
                          <w:rFonts w:ascii="Andalus" w:hAnsi="Andalus" w:cs="Andalus"/>
                          <w:sz w:val="144"/>
                          <w:szCs w:val="144"/>
                          <w:rtl/>
                          <w:lang w:bidi="ar-DZ"/>
                        </w:rPr>
                        <w:t>الفصل الأول</w:t>
                      </w:r>
                      <w:r w:rsidR="002F0641">
                        <w:rPr>
                          <w:rFonts w:ascii="Andalus" w:hAnsi="Andalus" w:cs="Andalus" w:hint="cs"/>
                          <w:sz w:val="144"/>
                          <w:szCs w:val="144"/>
                          <w:rtl/>
                          <w:lang w:bidi="ar-DZ"/>
                        </w:rPr>
                        <w:t xml:space="preserve"> </w:t>
                      </w:r>
                      <w:r w:rsidRPr="001B6809">
                        <w:rPr>
                          <w:rFonts w:ascii="Andalus" w:hAnsi="Andalus" w:cs="Andalus"/>
                          <w:sz w:val="144"/>
                          <w:szCs w:val="144"/>
                          <w:rtl/>
                          <w:lang w:bidi="ar-DZ"/>
                        </w:rPr>
                        <w:t xml:space="preserve"> </w:t>
                      </w:r>
                    </w:p>
                    <w:p w14:paraId="628D5A08" w14:textId="77777777" w:rsidR="00571678" w:rsidRPr="00571678" w:rsidRDefault="00571678" w:rsidP="00571678">
                      <w:pPr>
                        <w:jc w:val="center"/>
                        <w:rPr>
                          <w:rFonts w:ascii="Andalus" w:hAnsi="Andalus" w:cs="Andalus"/>
                          <w:sz w:val="96"/>
                          <w:szCs w:val="96"/>
                          <w:lang w:bidi="ar-DZ"/>
                        </w:rPr>
                      </w:pPr>
                      <w:proofErr w:type="gramStart"/>
                      <w:r w:rsidRPr="00571678">
                        <w:rPr>
                          <w:rFonts w:ascii="Andalus" w:hAnsi="Andalus" w:cs="Andalus" w:hint="cs"/>
                          <w:sz w:val="96"/>
                          <w:szCs w:val="96"/>
                          <w:rtl/>
                          <w:lang w:bidi="ar-DZ"/>
                        </w:rPr>
                        <w:t>الاطا</w:t>
                      </w:r>
                      <w:r>
                        <w:rPr>
                          <w:rFonts w:ascii="Andalus" w:hAnsi="Andalus" w:cs="Andalus" w:hint="cs"/>
                          <w:sz w:val="96"/>
                          <w:szCs w:val="96"/>
                          <w:rtl/>
                          <w:lang w:bidi="ar-DZ"/>
                        </w:rPr>
                        <w:t>ر</w:t>
                      </w:r>
                      <w:proofErr w:type="gramEnd"/>
                      <w:r>
                        <w:rPr>
                          <w:rFonts w:ascii="Andalus" w:hAnsi="Andalus" w:cs="Andalus" w:hint="cs"/>
                          <w:sz w:val="96"/>
                          <w:szCs w:val="96"/>
                          <w:rtl/>
                          <w:lang w:bidi="ar-DZ"/>
                        </w:rPr>
                        <w:t xml:space="preserve"> </w:t>
                      </w:r>
                      <w:r w:rsidRPr="00571678">
                        <w:rPr>
                          <w:rFonts w:ascii="Andalus" w:hAnsi="Andalus" w:cs="Andalus" w:hint="cs"/>
                          <w:sz w:val="96"/>
                          <w:szCs w:val="96"/>
                          <w:rtl/>
                          <w:lang w:bidi="ar-DZ"/>
                        </w:rPr>
                        <w:t>العام للملكية الشائعة</w:t>
                      </w:r>
                    </w:p>
                    <w:p w14:paraId="63C3BFF1" w14:textId="77777777" w:rsidR="00A8402D" w:rsidRDefault="00A8402D"/>
                  </w:txbxContent>
                </v:textbox>
              </v:roundrect>
            </w:pict>
          </mc:Fallback>
        </mc:AlternateContent>
      </w:r>
    </w:p>
    <w:p w14:paraId="3DD88E1C" w14:textId="77777777" w:rsidR="00571678" w:rsidRDefault="00571678" w:rsidP="002F0641">
      <w:pPr>
        <w:jc w:val="both"/>
        <w:rPr>
          <w:rFonts w:ascii="Simplified Arabic" w:hAnsi="Simplified Arabic" w:cs="Simplified Arabic"/>
          <w:b/>
          <w:bCs/>
          <w:sz w:val="40"/>
          <w:szCs w:val="40"/>
          <w:rtl/>
        </w:rPr>
      </w:pPr>
    </w:p>
    <w:p w14:paraId="37D09E57" w14:textId="77777777" w:rsidR="002F0641" w:rsidRPr="00E47F9A" w:rsidRDefault="00571678" w:rsidP="002F0641">
      <w:pPr>
        <w:jc w:val="both"/>
        <w:rPr>
          <w:rFonts w:ascii="Simplified Arabic" w:hAnsi="Simplified Arabic" w:cs="Simplified Arabic"/>
          <w:b/>
          <w:bCs/>
          <w:sz w:val="40"/>
          <w:szCs w:val="40"/>
          <w:rtl/>
        </w:rPr>
      </w:pPr>
      <w:proofErr w:type="gramStart"/>
      <w:r>
        <w:rPr>
          <w:rFonts w:ascii="Simplified Arabic" w:hAnsi="Simplified Arabic" w:cs="Simplified Arabic" w:hint="cs"/>
          <w:b/>
          <w:bCs/>
          <w:sz w:val="40"/>
          <w:szCs w:val="40"/>
          <w:rtl/>
        </w:rPr>
        <w:t>تمهيد :</w:t>
      </w:r>
      <w:proofErr w:type="gramEnd"/>
    </w:p>
    <w:p w14:paraId="59574519" w14:textId="77777777" w:rsidR="00A8402D" w:rsidRDefault="00A8402D" w:rsidP="00A8402D">
      <w:pPr>
        <w:jc w:val="both"/>
        <w:rPr>
          <w:rFonts w:ascii="Simplified Arabic" w:hAnsi="Simplified Arabic" w:cs="Simplified Arabic"/>
          <w:b/>
          <w:bCs/>
          <w:sz w:val="32"/>
          <w:szCs w:val="32"/>
          <w:rtl/>
        </w:rPr>
      </w:pPr>
      <w:r w:rsidRPr="00A8402D">
        <w:rPr>
          <w:rFonts w:ascii="Simplified Arabic" w:hAnsi="Simplified Arabic" w:cs="Simplified Arabic"/>
          <w:sz w:val="32"/>
          <w:szCs w:val="32"/>
          <w:rtl/>
        </w:rPr>
        <w:t xml:space="preserve">و نتناول في هذا الفصل تعريف الملكية الشائعة في المبحث </w:t>
      </w:r>
      <w:proofErr w:type="gramStart"/>
      <w:r w:rsidRPr="00A8402D">
        <w:rPr>
          <w:rFonts w:ascii="Simplified Arabic" w:hAnsi="Simplified Arabic" w:cs="Simplified Arabic"/>
          <w:sz w:val="32"/>
          <w:szCs w:val="32"/>
          <w:rtl/>
        </w:rPr>
        <w:t>الأول  تعري</w:t>
      </w:r>
      <w:r w:rsidR="009C4224">
        <w:rPr>
          <w:rFonts w:ascii="Simplified Arabic" w:hAnsi="Simplified Arabic" w:cs="Simplified Arabic"/>
          <w:sz w:val="32"/>
          <w:szCs w:val="32"/>
          <w:rtl/>
        </w:rPr>
        <w:t>فها</w:t>
      </w:r>
      <w:proofErr w:type="gramEnd"/>
      <w:r w:rsidR="009C4224">
        <w:rPr>
          <w:rFonts w:ascii="Simplified Arabic" w:hAnsi="Simplified Arabic" w:cs="Simplified Arabic"/>
          <w:sz w:val="32"/>
          <w:szCs w:val="32"/>
          <w:rtl/>
        </w:rPr>
        <w:t>  الفقهي و تعريفها القانوني </w:t>
      </w:r>
      <w:r w:rsidRPr="00A8402D">
        <w:rPr>
          <w:rFonts w:ascii="Simplified Arabic" w:hAnsi="Simplified Arabic" w:cs="Simplified Arabic"/>
          <w:sz w:val="32"/>
          <w:szCs w:val="32"/>
          <w:rtl/>
        </w:rPr>
        <w:t> و نبين طبيعتها القانونية و مصادرها في المطلبين الثاني و الثالث ، أما في المبحث الثاني فنتطرق فيه إلى تمييز الملكية الشائعة عما يماثلها من أنواع الملكية و ذكر أنواع الشيوع في المطلب الثاني</w:t>
      </w:r>
      <w:r w:rsidRPr="00A8402D">
        <w:rPr>
          <w:rFonts w:ascii="Simplified Arabic" w:hAnsi="Simplified Arabic" w:cs="Simplified Arabic"/>
          <w:sz w:val="32"/>
          <w:szCs w:val="32"/>
        </w:rPr>
        <w:t>.</w:t>
      </w:r>
    </w:p>
    <w:p w14:paraId="0402B397" w14:textId="77777777" w:rsidR="00A8402D" w:rsidRDefault="00A8402D" w:rsidP="00A8402D">
      <w:pPr>
        <w:jc w:val="both"/>
        <w:rPr>
          <w:rFonts w:ascii="Simplified Arabic" w:hAnsi="Simplified Arabic" w:cs="Simplified Arabic"/>
          <w:b/>
          <w:bCs/>
          <w:sz w:val="32"/>
          <w:szCs w:val="32"/>
          <w:rtl/>
        </w:rPr>
      </w:pPr>
    </w:p>
    <w:p w14:paraId="76B063B8" w14:textId="77777777" w:rsidR="00A8402D" w:rsidRDefault="00A8402D" w:rsidP="00A8402D">
      <w:pPr>
        <w:jc w:val="both"/>
        <w:rPr>
          <w:rFonts w:ascii="Simplified Arabic" w:hAnsi="Simplified Arabic" w:cs="Simplified Arabic"/>
          <w:b/>
          <w:bCs/>
          <w:sz w:val="32"/>
          <w:szCs w:val="32"/>
          <w:rtl/>
        </w:rPr>
      </w:pPr>
    </w:p>
    <w:p w14:paraId="67EE8F10" w14:textId="77777777" w:rsidR="00A8402D" w:rsidRDefault="00A8402D" w:rsidP="00A8402D">
      <w:pPr>
        <w:jc w:val="both"/>
        <w:rPr>
          <w:rFonts w:ascii="Simplified Arabic" w:hAnsi="Simplified Arabic" w:cs="Simplified Arabic"/>
          <w:b/>
          <w:bCs/>
          <w:sz w:val="32"/>
          <w:szCs w:val="32"/>
          <w:rtl/>
        </w:rPr>
      </w:pPr>
    </w:p>
    <w:p w14:paraId="45F35784" w14:textId="77777777" w:rsidR="00A8402D" w:rsidRDefault="00A8402D" w:rsidP="00A8402D">
      <w:pPr>
        <w:jc w:val="both"/>
        <w:rPr>
          <w:rFonts w:ascii="Simplified Arabic" w:hAnsi="Simplified Arabic" w:cs="Simplified Arabic"/>
          <w:b/>
          <w:bCs/>
          <w:sz w:val="32"/>
          <w:szCs w:val="32"/>
          <w:rtl/>
        </w:rPr>
      </w:pPr>
    </w:p>
    <w:p w14:paraId="237142B7" w14:textId="77777777" w:rsidR="00A8402D" w:rsidRDefault="00A8402D" w:rsidP="00A8402D">
      <w:pPr>
        <w:jc w:val="both"/>
        <w:rPr>
          <w:rFonts w:ascii="Simplified Arabic" w:hAnsi="Simplified Arabic" w:cs="Simplified Arabic"/>
          <w:b/>
          <w:bCs/>
          <w:sz w:val="32"/>
          <w:szCs w:val="32"/>
          <w:rtl/>
        </w:rPr>
      </w:pPr>
    </w:p>
    <w:p w14:paraId="4B191F33" w14:textId="77777777" w:rsidR="00A8402D" w:rsidRDefault="00A8402D" w:rsidP="00A8402D">
      <w:pPr>
        <w:jc w:val="both"/>
        <w:rPr>
          <w:rFonts w:ascii="Simplified Arabic" w:hAnsi="Simplified Arabic" w:cs="Simplified Arabic"/>
          <w:b/>
          <w:bCs/>
          <w:sz w:val="32"/>
          <w:szCs w:val="32"/>
          <w:rtl/>
        </w:rPr>
      </w:pPr>
    </w:p>
    <w:p w14:paraId="1DCED4A0" w14:textId="77777777" w:rsidR="00A8402D" w:rsidRDefault="00A8402D" w:rsidP="00A8402D">
      <w:pPr>
        <w:jc w:val="both"/>
        <w:rPr>
          <w:rFonts w:ascii="Simplified Arabic" w:hAnsi="Simplified Arabic" w:cs="Simplified Arabic"/>
          <w:b/>
          <w:bCs/>
          <w:sz w:val="32"/>
          <w:szCs w:val="32"/>
          <w:rtl/>
        </w:rPr>
      </w:pPr>
    </w:p>
    <w:p w14:paraId="22BFC396" w14:textId="77777777" w:rsidR="00A8402D" w:rsidRDefault="00A8402D" w:rsidP="00A8402D">
      <w:pPr>
        <w:jc w:val="both"/>
        <w:rPr>
          <w:rFonts w:ascii="Simplified Arabic" w:hAnsi="Simplified Arabic" w:cs="Simplified Arabic"/>
          <w:b/>
          <w:bCs/>
          <w:sz w:val="32"/>
          <w:szCs w:val="32"/>
          <w:rtl/>
        </w:rPr>
      </w:pPr>
    </w:p>
    <w:p w14:paraId="31BF1395" w14:textId="77777777" w:rsidR="00A8402D" w:rsidRDefault="00A8402D" w:rsidP="00A8402D">
      <w:pPr>
        <w:jc w:val="both"/>
        <w:rPr>
          <w:rFonts w:ascii="Simplified Arabic" w:hAnsi="Simplified Arabic" w:cs="Simplified Arabic"/>
          <w:b/>
          <w:bCs/>
          <w:sz w:val="32"/>
          <w:szCs w:val="32"/>
          <w:rtl/>
        </w:rPr>
      </w:pPr>
    </w:p>
    <w:p w14:paraId="0A5EF68D" w14:textId="77777777" w:rsidR="00A8402D" w:rsidRDefault="00A8402D" w:rsidP="00A8402D">
      <w:pPr>
        <w:jc w:val="both"/>
        <w:rPr>
          <w:rFonts w:ascii="Simplified Arabic" w:hAnsi="Simplified Arabic" w:cs="Simplified Arabic"/>
          <w:b/>
          <w:bCs/>
          <w:sz w:val="32"/>
          <w:szCs w:val="32"/>
          <w:rtl/>
        </w:rPr>
      </w:pPr>
    </w:p>
    <w:p w14:paraId="78253445" w14:textId="77777777" w:rsidR="00A8402D" w:rsidRDefault="00A8402D" w:rsidP="00A8402D">
      <w:pPr>
        <w:jc w:val="both"/>
        <w:rPr>
          <w:rFonts w:ascii="Simplified Arabic" w:hAnsi="Simplified Arabic" w:cs="Simplified Arabic"/>
          <w:b/>
          <w:bCs/>
          <w:sz w:val="32"/>
          <w:szCs w:val="32"/>
          <w:rtl/>
        </w:rPr>
      </w:pPr>
    </w:p>
    <w:p w14:paraId="46532BFC" w14:textId="77777777" w:rsidR="00A8402D" w:rsidRDefault="00A8402D" w:rsidP="00A8402D">
      <w:pPr>
        <w:jc w:val="both"/>
        <w:rPr>
          <w:rFonts w:ascii="Simplified Arabic" w:hAnsi="Simplified Arabic" w:cs="Simplified Arabic"/>
          <w:b/>
          <w:bCs/>
          <w:sz w:val="32"/>
          <w:szCs w:val="32"/>
          <w:rtl/>
        </w:rPr>
      </w:pPr>
    </w:p>
    <w:p w14:paraId="7FCB3231" w14:textId="77777777" w:rsidR="00695500" w:rsidRDefault="00B4300A" w:rsidP="00A8402D">
      <w:pPr>
        <w:jc w:val="both"/>
        <w:rPr>
          <w:rFonts w:ascii="Simplified Arabic" w:hAnsi="Simplified Arabic" w:cs="Simplified Arabic"/>
          <w:b/>
          <w:bCs/>
          <w:sz w:val="32"/>
          <w:szCs w:val="32"/>
          <w:rtl/>
        </w:rPr>
      </w:pPr>
      <w:r w:rsidRPr="00F44777">
        <w:rPr>
          <w:rFonts w:ascii="Simplified Arabic" w:hAnsi="Simplified Arabic" w:cs="Simplified Arabic"/>
          <w:b/>
          <w:bCs/>
          <w:sz w:val="32"/>
          <w:szCs w:val="32"/>
          <w:rtl/>
        </w:rPr>
        <w:t xml:space="preserve">المبحث </w:t>
      </w:r>
      <w:proofErr w:type="gramStart"/>
      <w:r w:rsidRPr="00F44777">
        <w:rPr>
          <w:rFonts w:ascii="Simplified Arabic" w:hAnsi="Simplified Arabic" w:cs="Simplified Arabic"/>
          <w:b/>
          <w:bCs/>
          <w:sz w:val="32"/>
          <w:szCs w:val="32"/>
          <w:rtl/>
        </w:rPr>
        <w:t>الاول :</w:t>
      </w:r>
      <w:proofErr w:type="gramEnd"/>
      <w:r w:rsidRPr="00F44777">
        <w:rPr>
          <w:rFonts w:ascii="Simplified Arabic" w:hAnsi="Simplified Arabic" w:cs="Simplified Arabic"/>
          <w:b/>
          <w:bCs/>
          <w:sz w:val="32"/>
          <w:szCs w:val="32"/>
          <w:rtl/>
        </w:rPr>
        <w:t xml:space="preserve"> </w:t>
      </w:r>
      <w:r w:rsidR="00A8402D">
        <w:rPr>
          <w:rFonts w:ascii="Simplified Arabic" w:hAnsi="Simplified Arabic" w:cs="Simplified Arabic" w:hint="cs"/>
          <w:b/>
          <w:bCs/>
          <w:sz w:val="32"/>
          <w:szCs w:val="32"/>
          <w:rtl/>
        </w:rPr>
        <w:t>مفهوم الملكية الشائعة</w:t>
      </w:r>
      <w:r w:rsidR="00695500">
        <w:rPr>
          <w:rFonts w:ascii="Simplified Arabic" w:hAnsi="Simplified Arabic" w:cs="Simplified Arabic" w:hint="cs"/>
          <w:b/>
          <w:bCs/>
          <w:sz w:val="32"/>
          <w:szCs w:val="32"/>
          <w:rtl/>
        </w:rPr>
        <w:t xml:space="preserve">. </w:t>
      </w:r>
    </w:p>
    <w:p w14:paraId="3151853A" w14:textId="77777777" w:rsidR="00695500" w:rsidRPr="009C4224" w:rsidRDefault="009C4224" w:rsidP="00A8402D">
      <w:pPr>
        <w:jc w:val="both"/>
        <w:rPr>
          <w:rFonts w:ascii="Simplified Arabic" w:hAnsi="Simplified Arabic" w:cs="Simplified Arabic"/>
          <w:b/>
          <w:bCs/>
          <w:color w:val="000000" w:themeColor="text1"/>
          <w:sz w:val="32"/>
          <w:szCs w:val="32"/>
          <w:rtl/>
        </w:rPr>
      </w:pPr>
      <w:r w:rsidRPr="009C4224">
        <w:rPr>
          <w:rFonts w:ascii="Arial" w:hAnsi="Arial" w:cs="Arial"/>
          <w:color w:val="000000" w:themeColor="text1"/>
          <w:sz w:val="32"/>
          <w:szCs w:val="32"/>
          <w:shd w:val="clear" w:color="auto" w:fill="FFFFFF"/>
          <w:rtl/>
        </w:rPr>
        <w:t xml:space="preserve">و نتناول في هذا الفصل تعريف الملكية الشائعة في المبحث </w:t>
      </w:r>
      <w:proofErr w:type="gramStart"/>
      <w:r w:rsidRPr="009C4224">
        <w:rPr>
          <w:rFonts w:ascii="Arial" w:hAnsi="Arial" w:cs="Arial"/>
          <w:color w:val="000000" w:themeColor="text1"/>
          <w:sz w:val="32"/>
          <w:szCs w:val="32"/>
          <w:shd w:val="clear" w:color="auto" w:fill="FFFFFF"/>
          <w:rtl/>
        </w:rPr>
        <w:t>الأول  تعريفها</w:t>
      </w:r>
      <w:proofErr w:type="gramEnd"/>
      <w:r w:rsidRPr="009C4224">
        <w:rPr>
          <w:rFonts w:ascii="Arial" w:hAnsi="Arial" w:cs="Arial"/>
          <w:color w:val="000000" w:themeColor="text1"/>
          <w:sz w:val="32"/>
          <w:szCs w:val="32"/>
          <w:shd w:val="clear" w:color="auto" w:fill="FFFFFF"/>
          <w:rtl/>
        </w:rPr>
        <w:t>  الفقهي و تعريفها القانوني و نبين طبيعتها القانونية و مصادرها في المطلبين الثاني و الثالث ، أما في المبحث الثاني فنتطرق فيه إلى تمييز الملكية الشائعة عما يماثلها من أنواع الملكية و ذكر أنواع الشيوع في المطلب الثاني</w:t>
      </w:r>
      <w:r w:rsidRPr="009C4224">
        <w:rPr>
          <w:rFonts w:ascii="Arial" w:hAnsi="Arial" w:cs="Arial"/>
          <w:color w:val="000000" w:themeColor="text1"/>
          <w:sz w:val="32"/>
          <w:szCs w:val="32"/>
          <w:shd w:val="clear" w:color="auto" w:fill="FFFFFF"/>
        </w:rPr>
        <w:t>.</w:t>
      </w:r>
    </w:p>
    <w:p w14:paraId="1F70CCA0" w14:textId="77777777" w:rsidR="00A5528D" w:rsidRDefault="00B4300A" w:rsidP="00A8402D">
      <w:pPr>
        <w:jc w:val="both"/>
        <w:rPr>
          <w:rFonts w:ascii="Simplified Arabic" w:hAnsi="Simplified Arabic" w:cs="Simplified Arabic"/>
          <w:b/>
          <w:bCs/>
          <w:sz w:val="32"/>
          <w:szCs w:val="32"/>
          <w:rtl/>
        </w:rPr>
      </w:pPr>
      <w:r w:rsidRPr="00F44777">
        <w:rPr>
          <w:rFonts w:ascii="Simplified Arabic" w:hAnsi="Simplified Arabic" w:cs="Simplified Arabic"/>
          <w:b/>
          <w:bCs/>
          <w:sz w:val="32"/>
          <w:szCs w:val="32"/>
          <w:rtl/>
        </w:rPr>
        <w:t xml:space="preserve">المطلب </w:t>
      </w:r>
      <w:proofErr w:type="gramStart"/>
      <w:r w:rsidRPr="00F44777">
        <w:rPr>
          <w:rFonts w:ascii="Simplified Arabic" w:hAnsi="Simplified Arabic" w:cs="Simplified Arabic"/>
          <w:b/>
          <w:bCs/>
          <w:sz w:val="32"/>
          <w:szCs w:val="32"/>
          <w:rtl/>
        </w:rPr>
        <w:t>الاول :</w:t>
      </w:r>
      <w:proofErr w:type="gramEnd"/>
      <w:r w:rsidRPr="00F44777">
        <w:rPr>
          <w:rFonts w:ascii="Simplified Arabic" w:hAnsi="Simplified Arabic" w:cs="Simplified Arabic"/>
          <w:b/>
          <w:bCs/>
          <w:sz w:val="32"/>
          <w:szCs w:val="32"/>
          <w:rtl/>
        </w:rPr>
        <w:t xml:space="preserve"> تعريف الملكية الشائعة</w:t>
      </w:r>
      <w:r w:rsidR="00B9269E">
        <w:rPr>
          <w:rFonts w:ascii="Simplified Arabic" w:hAnsi="Simplified Arabic" w:cs="Simplified Arabic"/>
          <w:b/>
          <w:bCs/>
          <w:sz w:val="32"/>
          <w:szCs w:val="32"/>
        </w:rPr>
        <w:t>.</w:t>
      </w:r>
      <w:r w:rsidRPr="00F44777">
        <w:rPr>
          <w:rFonts w:ascii="Simplified Arabic" w:hAnsi="Simplified Arabic" w:cs="Simplified Arabic"/>
          <w:b/>
          <w:bCs/>
          <w:sz w:val="32"/>
          <w:szCs w:val="32"/>
        </w:rPr>
        <w:t xml:space="preserve"> </w:t>
      </w:r>
    </w:p>
    <w:p w14:paraId="4566E5B3" w14:textId="77777777" w:rsidR="00695500" w:rsidRPr="00935BE8" w:rsidRDefault="00695500" w:rsidP="00695500">
      <w:pPr>
        <w:jc w:val="both"/>
        <w:rPr>
          <w:rFonts w:ascii="Simplified Arabic" w:hAnsi="Simplified Arabic" w:cs="Simplified Arabic"/>
          <w:b/>
          <w:bCs/>
          <w:sz w:val="32"/>
          <w:szCs w:val="32"/>
          <w:lang w:val="fr-FR"/>
        </w:rPr>
      </w:pPr>
      <w:r w:rsidRPr="00935BE8">
        <w:rPr>
          <w:rFonts w:ascii="Simplified Arabic" w:hAnsi="Simplified Arabic" w:cs="Simplified Arabic"/>
          <w:sz w:val="32"/>
          <w:szCs w:val="32"/>
          <w:rtl/>
        </w:rPr>
        <w:t xml:space="preserve">يعتبر </w:t>
      </w:r>
      <w:proofErr w:type="gramStart"/>
      <w:r w:rsidRPr="00935BE8">
        <w:rPr>
          <w:rFonts w:ascii="Simplified Arabic" w:hAnsi="Simplified Arabic" w:cs="Simplified Arabic"/>
          <w:sz w:val="32"/>
          <w:szCs w:val="32"/>
          <w:rtl/>
        </w:rPr>
        <w:t>الشيوع  حالة</w:t>
      </w:r>
      <w:proofErr w:type="gramEnd"/>
      <w:r w:rsidRPr="00935BE8">
        <w:rPr>
          <w:rFonts w:ascii="Simplified Arabic" w:hAnsi="Simplified Arabic" w:cs="Simplified Arabic"/>
          <w:sz w:val="32"/>
          <w:szCs w:val="32"/>
          <w:rtl/>
        </w:rPr>
        <w:t xml:space="preserve"> قانونية تنجم عن تعدد أصحاب الحق العيني ، فهو لا يقتصر على الملكية بل يصح أن يتحقق بالنسبة إلى الحقوق العينية الأخرى ، فتعرف الملكية على أنها </w:t>
      </w:r>
      <w:proofErr w:type="spellStart"/>
      <w:r w:rsidRPr="00935BE8">
        <w:rPr>
          <w:rFonts w:ascii="Simplified Arabic" w:hAnsi="Simplified Arabic" w:cs="Simplified Arabic"/>
          <w:sz w:val="32"/>
          <w:szCs w:val="32"/>
          <w:rtl/>
        </w:rPr>
        <w:t>الإحتواء</w:t>
      </w:r>
      <w:proofErr w:type="spellEnd"/>
      <w:r w:rsidRPr="00935BE8">
        <w:rPr>
          <w:rFonts w:ascii="Simplified Arabic" w:hAnsi="Simplified Arabic" w:cs="Simplified Arabic"/>
          <w:sz w:val="32"/>
          <w:szCs w:val="32"/>
          <w:rtl/>
        </w:rPr>
        <w:t xml:space="preserve"> ، فيقال ملك الشخص الشيء </w:t>
      </w:r>
      <w:proofErr w:type="spellStart"/>
      <w:r w:rsidRPr="00935BE8">
        <w:rPr>
          <w:rFonts w:ascii="Simplified Arabic" w:hAnsi="Simplified Arabic" w:cs="Simplified Arabic"/>
          <w:sz w:val="32"/>
          <w:szCs w:val="32"/>
          <w:rtl/>
        </w:rPr>
        <w:t>إحتواه</w:t>
      </w:r>
      <w:proofErr w:type="spellEnd"/>
      <w:r w:rsidRPr="00935BE8">
        <w:rPr>
          <w:rFonts w:ascii="Simplified Arabic" w:hAnsi="Simplified Arabic" w:cs="Simplified Arabic"/>
          <w:sz w:val="32"/>
          <w:szCs w:val="32"/>
          <w:rtl/>
        </w:rPr>
        <w:t xml:space="preserve">، و الملكية تدل على الاستئثار </w:t>
      </w:r>
      <w:proofErr w:type="spellStart"/>
      <w:r w:rsidRPr="00935BE8">
        <w:rPr>
          <w:rFonts w:ascii="Simplified Arabic" w:hAnsi="Simplified Arabic" w:cs="Simplified Arabic"/>
          <w:sz w:val="32"/>
          <w:szCs w:val="32"/>
          <w:rtl/>
        </w:rPr>
        <w:t>بالاشياء</w:t>
      </w:r>
      <w:proofErr w:type="spellEnd"/>
      <w:r w:rsidRPr="00935BE8">
        <w:rPr>
          <w:rFonts w:ascii="Simplified Arabic" w:hAnsi="Simplified Arabic" w:cs="Simplified Arabic"/>
          <w:sz w:val="32"/>
          <w:szCs w:val="32"/>
          <w:lang w:val="fr-FR"/>
        </w:rPr>
        <w:t>.</w:t>
      </w:r>
    </w:p>
    <w:p w14:paraId="1786DA1F" w14:textId="77777777" w:rsidR="00695500" w:rsidRPr="00935BE8" w:rsidRDefault="00695500" w:rsidP="00E47F9A">
      <w:pPr>
        <w:jc w:val="both"/>
        <w:rPr>
          <w:rFonts w:ascii="Simplified Arabic" w:hAnsi="Simplified Arabic" w:cs="Simplified Arabic"/>
          <w:sz w:val="32"/>
          <w:szCs w:val="32"/>
          <w:rtl/>
          <w:lang w:val="fr-FR"/>
        </w:rPr>
      </w:pPr>
      <w:r w:rsidRPr="00935BE8">
        <w:rPr>
          <w:rFonts w:ascii="Simplified Arabic" w:hAnsi="Simplified Arabic" w:cs="Simplified Arabic"/>
          <w:sz w:val="32"/>
          <w:szCs w:val="32"/>
          <w:rtl/>
        </w:rPr>
        <w:t xml:space="preserve">أما الشيوع فمأخوذ من مصطلح شائع </w:t>
      </w:r>
      <w:proofErr w:type="gramStart"/>
      <w:r w:rsidRPr="00935BE8">
        <w:rPr>
          <w:rFonts w:ascii="Simplified Arabic" w:hAnsi="Simplified Arabic" w:cs="Simplified Arabic"/>
          <w:sz w:val="32"/>
          <w:szCs w:val="32"/>
          <w:rtl/>
        </w:rPr>
        <w:t>و التي</w:t>
      </w:r>
      <w:proofErr w:type="gramEnd"/>
      <w:r w:rsidRPr="00935BE8">
        <w:rPr>
          <w:rFonts w:ascii="Simplified Arabic" w:hAnsi="Simplified Arabic" w:cs="Simplified Arabic"/>
          <w:sz w:val="32"/>
          <w:szCs w:val="32"/>
          <w:rtl/>
        </w:rPr>
        <w:t xml:space="preserve"> تعني مشترك غير مقسوم</w:t>
      </w:r>
      <w:r w:rsidRPr="00935BE8">
        <w:rPr>
          <w:rFonts w:ascii="Simplified Arabic" w:hAnsi="Simplified Arabic" w:cs="Simplified Arabic"/>
          <w:sz w:val="32"/>
          <w:szCs w:val="32"/>
          <w:lang w:val="fr-FR"/>
        </w:rPr>
        <w:t>.</w:t>
      </w:r>
    </w:p>
    <w:p w14:paraId="2B6AA5CA" w14:textId="77777777" w:rsidR="00A5528D" w:rsidRPr="00CD64B4" w:rsidRDefault="00935BE8" w:rsidP="00935BE8">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w:t>
      </w:r>
      <w:proofErr w:type="gramStart"/>
      <w:r>
        <w:rPr>
          <w:rFonts w:ascii="Simplified Arabic" w:hAnsi="Simplified Arabic" w:cs="Simplified Arabic" w:hint="cs"/>
          <w:b/>
          <w:bCs/>
          <w:sz w:val="32"/>
          <w:szCs w:val="32"/>
          <w:rtl/>
        </w:rPr>
        <w:t>الاول :ال</w:t>
      </w:r>
      <w:r w:rsidR="00B4300A" w:rsidRPr="00CD64B4">
        <w:rPr>
          <w:rFonts w:ascii="Simplified Arabic" w:hAnsi="Simplified Arabic" w:cs="Simplified Arabic"/>
          <w:b/>
          <w:bCs/>
          <w:sz w:val="32"/>
          <w:szCs w:val="32"/>
          <w:rtl/>
        </w:rPr>
        <w:t>تعريف</w:t>
      </w:r>
      <w:proofErr w:type="gramEnd"/>
      <w:r>
        <w:rPr>
          <w:rFonts w:ascii="Simplified Arabic" w:hAnsi="Simplified Arabic" w:cs="Simplified Arabic" w:hint="cs"/>
          <w:b/>
          <w:bCs/>
          <w:sz w:val="32"/>
          <w:szCs w:val="32"/>
          <w:rtl/>
        </w:rPr>
        <w:t xml:space="preserve"> الفقهي ل</w:t>
      </w:r>
      <w:r w:rsidR="00B4300A" w:rsidRPr="00CD64B4">
        <w:rPr>
          <w:rFonts w:ascii="Simplified Arabic" w:hAnsi="Simplified Arabic" w:cs="Simplified Arabic"/>
          <w:b/>
          <w:bCs/>
          <w:sz w:val="32"/>
          <w:szCs w:val="32"/>
          <w:rtl/>
        </w:rPr>
        <w:t>لملكية الشائعة</w:t>
      </w:r>
      <w:r w:rsidR="00DF5A40">
        <w:rPr>
          <w:rFonts w:ascii="Simplified Arabic" w:hAnsi="Simplified Arabic" w:cs="Simplified Arabic" w:hint="cs"/>
          <w:b/>
          <w:bCs/>
          <w:sz w:val="32"/>
          <w:szCs w:val="32"/>
          <w:rtl/>
        </w:rPr>
        <w:t>:</w:t>
      </w:r>
      <w:r w:rsidR="00B4300A" w:rsidRPr="00CD64B4">
        <w:rPr>
          <w:rFonts w:ascii="Simplified Arabic" w:hAnsi="Simplified Arabic" w:cs="Simplified Arabic"/>
          <w:b/>
          <w:bCs/>
          <w:sz w:val="32"/>
          <w:szCs w:val="32"/>
          <w:rtl/>
        </w:rPr>
        <w:t xml:space="preserve"> </w:t>
      </w:r>
    </w:p>
    <w:p w14:paraId="3566F7A5" w14:textId="77777777" w:rsidR="002B5D0A" w:rsidRDefault="00B4300A" w:rsidP="00A8402D">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عرف الملكية الشائعة عدة فقهاء و اساتذة فقد </w:t>
      </w:r>
      <w:r w:rsidR="009F74C7" w:rsidRPr="00B4300A">
        <w:rPr>
          <w:rFonts w:ascii="Simplified Arabic" w:hAnsi="Simplified Arabic" w:cs="Simplified Arabic" w:hint="cs"/>
          <w:sz w:val="32"/>
          <w:szCs w:val="32"/>
          <w:rtl/>
        </w:rPr>
        <w:t>اعتبر</w:t>
      </w:r>
      <w:r w:rsidRPr="00B4300A">
        <w:rPr>
          <w:rFonts w:ascii="Simplified Arabic" w:hAnsi="Simplified Arabic" w:cs="Simplified Arabic"/>
          <w:sz w:val="32"/>
          <w:szCs w:val="32"/>
          <w:rtl/>
        </w:rPr>
        <w:t xml:space="preserve"> الأستاذ عبد الرزاق السنهوري</w:t>
      </w:r>
      <w:r w:rsidR="00B9269E" w:rsidRPr="00B4300A">
        <w:rPr>
          <w:rFonts w:ascii="Simplified Arabic" w:hAnsi="Simplified Arabic" w:cs="Simplified Arabic"/>
          <w:sz w:val="32"/>
          <w:szCs w:val="32"/>
          <w:rtl/>
        </w:rPr>
        <w:t>:</w:t>
      </w:r>
      <w:r w:rsidRPr="00B4300A">
        <w:rPr>
          <w:rFonts w:ascii="Simplified Arabic" w:hAnsi="Simplified Arabic" w:cs="Simplified Arabic"/>
          <w:sz w:val="32"/>
          <w:szCs w:val="32"/>
          <w:rtl/>
        </w:rPr>
        <w:t xml:space="preserve"> " أن الملكية الشائعة تقع على مال معين بالذات، يملكه أكثر من شخص واحد، وتتناول هذه الملكية المال الشائع كله غير منقسم، أما حق كل شريك فيقع على حصة شائعة في هذا المال، ومن ثم يكون محل حق الشريك هو هذه الحصة </w:t>
      </w:r>
      <w:proofErr w:type="gramStart"/>
      <w:r w:rsidRPr="00B4300A">
        <w:rPr>
          <w:rFonts w:ascii="Simplified Arabic" w:hAnsi="Simplified Arabic" w:cs="Simplified Arabic"/>
          <w:sz w:val="32"/>
          <w:szCs w:val="32"/>
          <w:rtl/>
        </w:rPr>
        <w:t>الشائعة .فحق</w:t>
      </w:r>
      <w:proofErr w:type="gramEnd"/>
      <w:r w:rsidRPr="00B4300A">
        <w:rPr>
          <w:rFonts w:ascii="Simplified Arabic" w:hAnsi="Simplified Arabic" w:cs="Simplified Arabic"/>
          <w:sz w:val="32"/>
          <w:szCs w:val="32"/>
          <w:rtl/>
        </w:rPr>
        <w:t xml:space="preserve"> الملكية على المال الشائع هو الذي ينقسم حصصا</w:t>
      </w:r>
      <w:r w:rsidRPr="00B4300A">
        <w:rPr>
          <w:rFonts w:ascii="Simplified Arabic" w:hAnsi="Simplified Arabic" w:cs="Simplified Arabic"/>
          <w:sz w:val="32"/>
          <w:szCs w:val="32"/>
        </w:rPr>
        <w:t xml:space="preserve">(QUOTE-PARTS) </w:t>
      </w:r>
      <w:r w:rsidRPr="00B4300A">
        <w:rPr>
          <w:rFonts w:ascii="Simplified Arabic" w:hAnsi="Simplified Arabic" w:cs="Simplified Arabic"/>
          <w:sz w:val="32"/>
          <w:szCs w:val="32"/>
          <w:rtl/>
        </w:rPr>
        <w:t>دون أن ينقسم المال ذاته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ولما كان ملاك المال الشائع </w:t>
      </w:r>
      <w:proofErr w:type="gramStart"/>
      <w:r w:rsidRPr="00B4300A">
        <w:rPr>
          <w:rFonts w:ascii="Simplified Arabic" w:hAnsi="Simplified Arabic" w:cs="Simplified Arabic"/>
          <w:sz w:val="32"/>
          <w:szCs w:val="32"/>
          <w:rtl/>
        </w:rPr>
        <w:t>متعددين,</w:t>
      </w:r>
      <w:proofErr w:type="gramEnd"/>
      <w:r w:rsidRPr="00B4300A">
        <w:rPr>
          <w:rFonts w:ascii="Simplified Arabic" w:hAnsi="Simplified Arabic" w:cs="Simplified Arabic"/>
          <w:sz w:val="32"/>
          <w:szCs w:val="32"/>
          <w:rtl/>
        </w:rPr>
        <w:t xml:space="preserve"> فلابد من تعيين حصة كل منهم في هذا المال، النصف أو الربع أو الخمس أو غير ذلك، وتتعين حصص الملاك في الشيوع عادة عند بدء الشيوع تبعا لمصدره، فإن كان ميراثا </w:t>
      </w:r>
      <w:r w:rsidRPr="00B4300A">
        <w:rPr>
          <w:rFonts w:ascii="Simplified Arabic" w:hAnsi="Simplified Arabic" w:cs="Simplified Arabic"/>
          <w:sz w:val="32"/>
          <w:szCs w:val="32"/>
          <w:rtl/>
        </w:rPr>
        <w:lastRenderedPageBreak/>
        <w:t xml:space="preserve">عين القانون حصة كل وارث ، وإن كان وصية عين </w:t>
      </w:r>
      <w:proofErr w:type="spellStart"/>
      <w:r w:rsidRPr="00B4300A">
        <w:rPr>
          <w:rFonts w:ascii="Simplified Arabic" w:hAnsi="Simplified Arabic" w:cs="Simplified Arabic"/>
          <w:sz w:val="32"/>
          <w:szCs w:val="32"/>
          <w:rtl/>
        </w:rPr>
        <w:t>الموصى</w:t>
      </w:r>
      <w:proofErr w:type="spellEnd"/>
      <w:r w:rsidRPr="00B4300A">
        <w:rPr>
          <w:rFonts w:ascii="Simplified Arabic" w:hAnsi="Simplified Arabic" w:cs="Simplified Arabic"/>
          <w:sz w:val="32"/>
          <w:szCs w:val="32"/>
          <w:rtl/>
        </w:rPr>
        <w:t xml:space="preserve"> حصة كل موصى له، وإن كان عقدا تكفل العقد بتعيين حصة كل شريك. وقد لا تتعين الحصص، كأن يشتري عدة أشخاص مالا على الشيوع دون أن يبنوا حصة كل منهم فيما اشتروه، فعند ذلك تكون الحصص متساوية، مادام لم يقم الدليل على غير ذلك</w:t>
      </w:r>
      <w:r w:rsidR="002B5D0A">
        <w:rPr>
          <w:rFonts w:ascii="Simplified Arabic" w:hAnsi="Simplified Arabic" w:cs="Simplified Arabic"/>
          <w:sz w:val="32"/>
          <w:szCs w:val="32"/>
        </w:rPr>
        <w:t>.</w:t>
      </w:r>
      <w:r w:rsidR="002B5D0A">
        <w:rPr>
          <w:rStyle w:val="Appelnotedebasdep"/>
          <w:rFonts w:ascii="Simplified Arabic" w:hAnsi="Simplified Arabic" w:cs="Simplified Arabic"/>
          <w:sz w:val="32"/>
          <w:szCs w:val="32"/>
        </w:rPr>
        <w:footnoteReference w:id="1"/>
      </w:r>
    </w:p>
    <w:p w14:paraId="4A3756CC" w14:textId="77777777" w:rsidR="004D77A4" w:rsidRDefault="00B4300A" w:rsidP="004D77A4">
      <w:pPr>
        <w:jc w:val="both"/>
        <w:rPr>
          <w:rFonts w:ascii="Simplified Arabic" w:hAnsi="Simplified Arabic" w:cs="Simplified Arabic"/>
          <w:sz w:val="32"/>
          <w:szCs w:val="32"/>
        </w:rPr>
      </w:pPr>
      <w:r w:rsidRPr="00B4300A">
        <w:rPr>
          <w:rFonts w:ascii="Simplified Arabic" w:hAnsi="Simplified Arabic" w:cs="Simplified Arabic"/>
          <w:sz w:val="32"/>
          <w:szCs w:val="32"/>
          <w:rtl/>
        </w:rPr>
        <w:t>و عرف الأستاذ محمد وحيد الدين سوار الملكية الشائعة : "...الشيوع هو صورة من صور الملكية يكون فيها الشيء مملوكا لعدة أشخاص، دون أن تتركز حصة كل منهم في جانب منه بالذات، وإنما تحدد بصورة رمزية أو حسابية في الحق ذاته، فحق الملكية ذاته يقسم، في حالة الشيوع، بين عدة أشخاص، بحيث يكون لكل منهم فيه نصيب معين كالثلث أو النصف أو الربع ، ولكن الشيء الذي ينصب عليه الحق يظل غير منقسم، ولو كان في الأصل قابلا للانقسام، فإذا ما تمت القسمة، أصبح لكل متقاسم ملكية فردية مفرزة يستأثر بها ماديا دون غيره من الشركاء، والأصل أن تعين حصص الشركاء عند بدء الشيوع فإذا لم تعين ، أو قام الشك حول تعيينها، عدت متساوية</w:t>
      </w:r>
      <w:r w:rsidR="004D77A4" w:rsidRPr="004D77A4">
        <w:rPr>
          <w:rFonts w:ascii="Simplified Arabic" w:hAnsi="Simplified Arabic" w:cs="Simplified Arabic"/>
          <w:sz w:val="32"/>
          <w:szCs w:val="32"/>
        </w:rPr>
        <w:t xml:space="preserve"> </w:t>
      </w:r>
      <w:r w:rsidR="004D77A4" w:rsidRPr="00B4300A">
        <w:rPr>
          <w:rFonts w:ascii="Simplified Arabic" w:hAnsi="Simplified Arabic" w:cs="Simplified Arabic"/>
          <w:sz w:val="32"/>
          <w:szCs w:val="32"/>
        </w:rPr>
        <w:t>.</w:t>
      </w:r>
      <w:r w:rsidR="004D77A4">
        <w:rPr>
          <w:rStyle w:val="Appelnotedebasdep"/>
          <w:rFonts w:ascii="Simplified Arabic" w:hAnsi="Simplified Arabic" w:cs="Simplified Arabic"/>
          <w:sz w:val="32"/>
          <w:szCs w:val="32"/>
        </w:rPr>
        <w:footnoteReference w:id="2"/>
      </w:r>
      <w:r w:rsidR="004D77A4" w:rsidRPr="00B4300A">
        <w:rPr>
          <w:rFonts w:ascii="Simplified Arabic" w:hAnsi="Simplified Arabic" w:cs="Simplified Arabic"/>
          <w:sz w:val="32"/>
          <w:szCs w:val="32"/>
        </w:rPr>
        <w:t>"</w:t>
      </w:r>
    </w:p>
    <w:p w14:paraId="4809B27D" w14:textId="77777777" w:rsidR="00952E33" w:rsidRDefault="00B4300A" w:rsidP="00952E33">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كذلك يرى </w:t>
      </w:r>
      <w:r w:rsidR="004D77A4" w:rsidRPr="00B4300A">
        <w:rPr>
          <w:rFonts w:ascii="Simplified Arabic" w:hAnsi="Simplified Arabic" w:cs="Simplified Arabic"/>
          <w:sz w:val="32"/>
          <w:szCs w:val="32"/>
          <w:rtl/>
        </w:rPr>
        <w:t xml:space="preserve">بلحاج العربي </w:t>
      </w:r>
      <w:r w:rsidRPr="00B4300A">
        <w:rPr>
          <w:rFonts w:ascii="Simplified Arabic" w:hAnsi="Simplified Arabic" w:cs="Simplified Arabic"/>
          <w:sz w:val="32"/>
          <w:szCs w:val="32"/>
          <w:rtl/>
        </w:rPr>
        <w:t>أن الملكية الشائعة محلها ماديا مملوكا لأكثر من شخص، دون أن تتركز حصة كل واحد منهم في جانب منه بالذات، وانما تتحدد بصورة رمزية أو حسابية في الحق ذاته</w:t>
      </w:r>
      <w:r w:rsidR="00952E33" w:rsidRPr="00B4300A">
        <w:rPr>
          <w:rFonts w:ascii="Simplified Arabic" w:hAnsi="Simplified Arabic" w:cs="Simplified Arabic"/>
          <w:sz w:val="32"/>
          <w:szCs w:val="32"/>
        </w:rPr>
        <w:t>.</w:t>
      </w:r>
      <w:r w:rsidR="00952E33" w:rsidRPr="00952E33">
        <w:rPr>
          <w:rStyle w:val="Appelnotedebasdep"/>
          <w:rFonts w:ascii="Simplified Arabic" w:hAnsi="Simplified Arabic" w:cs="Simplified Arabic"/>
          <w:sz w:val="32"/>
          <w:szCs w:val="32"/>
        </w:rPr>
        <w:t xml:space="preserve"> </w:t>
      </w:r>
      <w:r w:rsidR="00952E33">
        <w:rPr>
          <w:rStyle w:val="Appelnotedebasdep"/>
          <w:rFonts w:ascii="Simplified Arabic" w:hAnsi="Simplified Arabic" w:cs="Simplified Arabic"/>
          <w:sz w:val="32"/>
          <w:szCs w:val="32"/>
        </w:rPr>
        <w:footnoteReference w:id="3"/>
      </w:r>
    </w:p>
    <w:p w14:paraId="37115235" w14:textId="77777777" w:rsidR="00935BE8" w:rsidRPr="00E47F9A" w:rsidRDefault="00952E33" w:rsidP="00E47F9A">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ومنهم </w:t>
      </w:r>
      <w:r w:rsidR="00B4300A" w:rsidRPr="00B4300A">
        <w:rPr>
          <w:rFonts w:ascii="Simplified Arabic" w:hAnsi="Simplified Arabic" w:cs="Simplified Arabic"/>
          <w:sz w:val="32"/>
          <w:szCs w:val="32"/>
          <w:rtl/>
        </w:rPr>
        <w:t xml:space="preserve">من يرى الشيوع على انه الحالة القانونية التي تنتج عن تعدد أصحاب الحق العيني، وتكون لأكثر من شخص على مال معين بالذات، فمحل حق الشريك هو حصة في المال </w:t>
      </w:r>
      <w:r w:rsidR="00B4300A" w:rsidRPr="00B4300A">
        <w:rPr>
          <w:rFonts w:ascii="Simplified Arabic" w:hAnsi="Simplified Arabic" w:cs="Simplified Arabic"/>
          <w:sz w:val="32"/>
          <w:szCs w:val="32"/>
          <w:rtl/>
        </w:rPr>
        <w:lastRenderedPageBreak/>
        <w:t>الشائع كله غير منقسم، لذلك فحق الملكية على المال الشائع هو الذي ينقسم إلى حصص، دون أن ينقسم المال ذاته، فالحصة التي يملكها الشريك في الشيوع الشائعة في كل المال لا تتركز في جانب منه بالذات</w:t>
      </w:r>
      <w:r w:rsidR="00B4300A" w:rsidRPr="00B4300A">
        <w:rPr>
          <w:rFonts w:ascii="Simplified Arabic" w:hAnsi="Simplified Arabic" w:cs="Simplified Arabic"/>
          <w:sz w:val="32"/>
          <w:szCs w:val="32"/>
        </w:rPr>
        <w:t xml:space="preserve"> </w:t>
      </w:r>
      <w:r w:rsidR="00545A53">
        <w:rPr>
          <w:rStyle w:val="Appelnotedebasdep"/>
          <w:rFonts w:ascii="Simplified Arabic" w:hAnsi="Simplified Arabic" w:cs="Simplified Arabic"/>
          <w:sz w:val="32"/>
          <w:szCs w:val="32"/>
        </w:rPr>
        <w:footnoteReference w:id="4"/>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واصطلاحا في الشريعة الإسلامية الملك الشائع هو الملك المتعلق بجزء نسبي غير معين من مجموع الشيء؛ مهما كان ذلك الجزء كبيرا أو صغيرا</w:t>
      </w:r>
      <w:r w:rsidR="008F3495" w:rsidRPr="00B4300A">
        <w:rPr>
          <w:rFonts w:ascii="Simplified Arabic" w:hAnsi="Simplified Arabic" w:cs="Simplified Arabic"/>
          <w:sz w:val="32"/>
          <w:szCs w:val="32"/>
        </w:rPr>
        <w:t>.</w:t>
      </w:r>
    </w:p>
    <w:p w14:paraId="2E8B8B34" w14:textId="77777777" w:rsidR="008F3495" w:rsidRPr="008F3495" w:rsidRDefault="00935BE8" w:rsidP="00935BE8">
      <w:pPr>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الفرغ </w:t>
      </w:r>
      <w:proofErr w:type="gramStart"/>
      <w:r>
        <w:rPr>
          <w:rFonts w:ascii="Simplified Arabic" w:hAnsi="Simplified Arabic" w:cs="Simplified Arabic" w:hint="cs"/>
          <w:b/>
          <w:bCs/>
          <w:sz w:val="32"/>
          <w:szCs w:val="32"/>
          <w:rtl/>
        </w:rPr>
        <w:t>الثاني :</w:t>
      </w:r>
      <w:proofErr w:type="gramEnd"/>
      <w:r w:rsidR="00B4300A" w:rsidRPr="008F3495">
        <w:rPr>
          <w:rFonts w:ascii="Simplified Arabic" w:hAnsi="Simplified Arabic" w:cs="Simplified Arabic"/>
          <w:b/>
          <w:bCs/>
          <w:sz w:val="32"/>
          <w:szCs w:val="32"/>
        </w:rPr>
        <w:t xml:space="preserve"> </w:t>
      </w:r>
      <w:r w:rsidR="00B4300A" w:rsidRPr="008F3495">
        <w:rPr>
          <w:rFonts w:ascii="Simplified Arabic" w:hAnsi="Simplified Arabic" w:cs="Simplified Arabic"/>
          <w:b/>
          <w:bCs/>
          <w:sz w:val="32"/>
          <w:szCs w:val="32"/>
          <w:rtl/>
        </w:rPr>
        <w:t>التعريف القانوني للملكية الشائعة</w:t>
      </w:r>
      <w:r w:rsidR="00B4300A" w:rsidRPr="008F3495">
        <w:rPr>
          <w:rFonts w:ascii="Simplified Arabic" w:hAnsi="Simplified Arabic" w:cs="Simplified Arabic"/>
          <w:b/>
          <w:bCs/>
          <w:sz w:val="32"/>
          <w:szCs w:val="32"/>
        </w:rPr>
        <w:t xml:space="preserve"> : </w:t>
      </w:r>
    </w:p>
    <w:p w14:paraId="3A681C76" w14:textId="77777777" w:rsidR="00B4300A" w:rsidRPr="00B4300A" w:rsidRDefault="00B4300A" w:rsidP="00B9269E">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عرفت المادة </w:t>
      </w:r>
      <w:r w:rsidR="00935BE8" w:rsidRPr="00935BE8">
        <w:rPr>
          <w:rFonts w:ascii="Simplified Arabic" w:hAnsi="Simplified Arabic" w:cs="Simplified Arabic"/>
          <w:sz w:val="32"/>
          <w:szCs w:val="32"/>
        </w:rPr>
        <w:t>713</w:t>
      </w:r>
      <w:r w:rsidRPr="00B4300A">
        <w:rPr>
          <w:rFonts w:ascii="Simplified Arabic" w:hAnsi="Simplified Arabic" w:cs="Simplified Arabic"/>
          <w:sz w:val="32"/>
          <w:szCs w:val="32"/>
          <w:rtl/>
        </w:rPr>
        <w:t xml:space="preserve">من القانون الجزائري الملكية الشائعة بالقول </w:t>
      </w:r>
      <w:proofErr w:type="gramStart"/>
      <w:r w:rsidRPr="00B4300A">
        <w:rPr>
          <w:rFonts w:ascii="Simplified Arabic" w:hAnsi="Simplified Arabic" w:cs="Simplified Arabic"/>
          <w:sz w:val="32"/>
          <w:szCs w:val="32"/>
          <w:rtl/>
        </w:rPr>
        <w:t>":إذا</w:t>
      </w:r>
      <w:proofErr w:type="gramEnd"/>
      <w:r w:rsidRPr="00B4300A">
        <w:rPr>
          <w:rFonts w:ascii="Simplified Arabic" w:hAnsi="Simplified Arabic" w:cs="Simplified Arabic"/>
          <w:sz w:val="32"/>
          <w:szCs w:val="32"/>
          <w:rtl/>
        </w:rPr>
        <w:t xml:space="preserve"> ملك اثنان أو أكثر شيئا وكانت حصة كل منهم فيه غير مفرزة فهم شركاء على الشيوع وتعتبر الحصص متساوية إذا لم يقم دليل على غير ذلك". ويتبين من هذا النص أن الملكية الشائعة تقع على مال معين بالذات يملكه أكثر من شخص واحد، وتتناول هذه الملكية المال الشائع كله غير منقسم، أما حق كل شريك </w:t>
      </w:r>
      <w:proofErr w:type="gramStart"/>
      <w:r w:rsidRPr="00B4300A">
        <w:rPr>
          <w:rFonts w:ascii="Simplified Arabic" w:hAnsi="Simplified Arabic" w:cs="Simplified Arabic"/>
          <w:sz w:val="32"/>
          <w:szCs w:val="32"/>
          <w:rtl/>
        </w:rPr>
        <w:t>فيقع ،</w:t>
      </w:r>
      <w:proofErr w:type="gramEnd"/>
      <w:r w:rsidRPr="00B4300A">
        <w:rPr>
          <w:rFonts w:ascii="Simplified Arabic" w:hAnsi="Simplified Arabic" w:cs="Simplified Arabic"/>
          <w:sz w:val="32"/>
          <w:szCs w:val="32"/>
          <w:rtl/>
        </w:rPr>
        <w:t xml:space="preserve"> ومن ثم يكون محل حق الشريك هو هذه الحصة الشائعة ، على حصة شائعة في هذا المال . دون أن ينقسم المال </w:t>
      </w:r>
      <w:proofErr w:type="gramStart"/>
      <w:r w:rsidRPr="00B4300A">
        <w:rPr>
          <w:rFonts w:ascii="Simplified Arabic" w:hAnsi="Simplified Arabic" w:cs="Simplified Arabic"/>
          <w:sz w:val="32"/>
          <w:szCs w:val="32"/>
          <w:rtl/>
        </w:rPr>
        <w:t>ذاته ،</w:t>
      </w:r>
      <w:proofErr w:type="gramEnd"/>
      <w:r w:rsidRPr="00B4300A">
        <w:rPr>
          <w:rFonts w:ascii="Simplified Arabic" w:hAnsi="Simplified Arabic" w:cs="Simplified Arabic"/>
          <w:sz w:val="32"/>
          <w:szCs w:val="32"/>
          <w:rtl/>
        </w:rPr>
        <w:t xml:space="preserve"> فحق الملكية على المال الشائع هو الذي ينقسم حصيصا ولما كام ملاك المال الشائع متعددين فلابد من تعيين حصة كل منهم في هذا المال، النصف أو الربع أو الخمس أو غير ذلك</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وتتعين حصص الملاك في الشيوع عادة عند بدء الشيوع معا لمصدره، فإن كان </w:t>
      </w:r>
      <w:proofErr w:type="spellStart"/>
      <w:r w:rsidRPr="00B4300A">
        <w:rPr>
          <w:rFonts w:ascii="Simplified Arabic" w:hAnsi="Simplified Arabic" w:cs="Simplified Arabic"/>
          <w:sz w:val="32"/>
          <w:szCs w:val="32"/>
          <w:rtl/>
        </w:rPr>
        <w:t>ميارثا</w:t>
      </w:r>
      <w:proofErr w:type="spellEnd"/>
      <w:r w:rsidRPr="00B4300A">
        <w:rPr>
          <w:rFonts w:ascii="Simplified Arabic" w:hAnsi="Simplified Arabic" w:cs="Simplified Arabic"/>
          <w:sz w:val="32"/>
          <w:szCs w:val="32"/>
          <w:rtl/>
        </w:rPr>
        <w:t xml:space="preserve"> وإن </w:t>
      </w:r>
      <w:proofErr w:type="gramStart"/>
      <w:r w:rsidRPr="00B4300A">
        <w:rPr>
          <w:rFonts w:ascii="Simplified Arabic" w:hAnsi="Simplified Arabic" w:cs="Simplified Arabic"/>
          <w:sz w:val="32"/>
          <w:szCs w:val="32"/>
          <w:rtl/>
        </w:rPr>
        <w:t>كان ،</w:t>
      </w:r>
      <w:proofErr w:type="gramEnd"/>
      <w:r w:rsidRPr="00B4300A">
        <w:rPr>
          <w:rFonts w:ascii="Simplified Arabic" w:hAnsi="Simplified Arabic" w:cs="Simplified Arabic"/>
          <w:sz w:val="32"/>
          <w:szCs w:val="32"/>
          <w:rtl/>
        </w:rPr>
        <w:t xml:space="preserve"> وإن كان وصية عين الموصي حصة كل موصي له ، عن القانون حصة كل وارث عقدا تكفل العقد يتعين حصته كل شريك </w:t>
      </w:r>
      <w:r w:rsidR="00545A53">
        <w:rPr>
          <w:rStyle w:val="Appelnotedebasdep"/>
          <w:rFonts w:ascii="Simplified Arabic" w:hAnsi="Simplified Arabic" w:cs="Simplified Arabic"/>
          <w:sz w:val="32"/>
          <w:szCs w:val="32"/>
          <w:rtl/>
        </w:rPr>
        <w:footnoteReference w:id="5"/>
      </w:r>
      <w:r w:rsidRPr="00B4300A">
        <w:rPr>
          <w:rFonts w:ascii="Simplified Arabic" w:hAnsi="Simplified Arabic" w:cs="Simplified Arabic"/>
          <w:sz w:val="32"/>
          <w:szCs w:val="32"/>
          <w:rtl/>
        </w:rPr>
        <w:t xml:space="preserve">و قد لا تتعين الحصص </w:t>
      </w:r>
      <w:r w:rsidRPr="00B4300A">
        <w:rPr>
          <w:rFonts w:ascii="Times New Roman" w:hAnsi="Times New Roman" w:cs="Times New Roman" w:hint="cs"/>
          <w:sz w:val="32"/>
          <w:szCs w:val="32"/>
          <w:rtl/>
        </w:rPr>
        <w:t>٫</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كأن</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يشتري</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عدة</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أشخاص</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مالا</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على</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الشيوع</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دون</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أن</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يبينوا</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حصة</w:t>
      </w:r>
      <w:r w:rsidRPr="00B4300A">
        <w:rPr>
          <w:rFonts w:ascii="Simplified Arabic" w:hAnsi="Simplified Arabic" w:cs="Simplified Arabic"/>
          <w:sz w:val="32"/>
          <w:szCs w:val="32"/>
          <w:rtl/>
        </w:rPr>
        <w:t xml:space="preserve"> </w:t>
      </w:r>
      <w:r w:rsidRPr="00B4300A">
        <w:rPr>
          <w:rFonts w:ascii="Simplified Arabic" w:hAnsi="Simplified Arabic" w:cs="Simplified Arabic" w:hint="cs"/>
          <w:sz w:val="32"/>
          <w:szCs w:val="32"/>
          <w:rtl/>
        </w:rPr>
        <w:t>ك</w:t>
      </w:r>
      <w:r w:rsidRPr="00B4300A">
        <w:rPr>
          <w:rFonts w:ascii="Simplified Arabic" w:hAnsi="Simplified Arabic" w:cs="Simplified Arabic"/>
          <w:sz w:val="32"/>
          <w:szCs w:val="32"/>
          <w:rtl/>
        </w:rPr>
        <w:t xml:space="preserve">ل منهم فيما اشتروه ، فعند ذلك تكون الحصص متساوية ،مادام لم يقم دليل على غير ذلك </w:t>
      </w:r>
      <w:r w:rsidR="00B9269E">
        <w:rPr>
          <w:rStyle w:val="Appelnotedebasdep"/>
          <w:rFonts w:ascii="Simplified Arabic" w:hAnsi="Simplified Arabic" w:cs="Simplified Arabic"/>
          <w:sz w:val="32"/>
          <w:szCs w:val="32"/>
          <w:rtl/>
        </w:rPr>
        <w:footnoteReference w:id="6"/>
      </w:r>
    </w:p>
    <w:p w14:paraId="4718BB26" w14:textId="77777777" w:rsidR="00571678" w:rsidRDefault="00571678" w:rsidP="00B3445E">
      <w:pPr>
        <w:jc w:val="both"/>
        <w:rPr>
          <w:rFonts w:ascii="Simplified Arabic" w:hAnsi="Simplified Arabic" w:cs="Simplified Arabic"/>
          <w:b/>
          <w:bCs/>
          <w:sz w:val="32"/>
          <w:szCs w:val="32"/>
          <w:rtl/>
        </w:rPr>
      </w:pPr>
    </w:p>
    <w:p w14:paraId="1AD08A4E" w14:textId="77777777" w:rsidR="00571678" w:rsidRDefault="00571678" w:rsidP="00B3445E">
      <w:pPr>
        <w:jc w:val="both"/>
        <w:rPr>
          <w:rFonts w:ascii="Simplified Arabic" w:hAnsi="Simplified Arabic" w:cs="Simplified Arabic"/>
          <w:b/>
          <w:bCs/>
          <w:sz w:val="32"/>
          <w:szCs w:val="32"/>
          <w:rtl/>
        </w:rPr>
      </w:pPr>
    </w:p>
    <w:p w14:paraId="4D56A295" w14:textId="77777777" w:rsidR="00350AEF" w:rsidRPr="00350AEF" w:rsidRDefault="00B4300A" w:rsidP="00B3445E">
      <w:pPr>
        <w:jc w:val="both"/>
        <w:rPr>
          <w:rFonts w:ascii="Simplified Arabic" w:hAnsi="Simplified Arabic" w:cs="Simplified Arabic"/>
          <w:b/>
          <w:bCs/>
          <w:sz w:val="32"/>
          <w:szCs w:val="32"/>
          <w:rtl/>
        </w:rPr>
      </w:pPr>
      <w:r w:rsidRPr="00350AEF">
        <w:rPr>
          <w:rFonts w:ascii="Simplified Arabic" w:hAnsi="Simplified Arabic" w:cs="Simplified Arabic"/>
          <w:b/>
          <w:bCs/>
          <w:sz w:val="32"/>
          <w:szCs w:val="32"/>
          <w:rtl/>
        </w:rPr>
        <w:t>المطلب الثاني: الطبيعة القانونية للملكية الشائعة</w:t>
      </w:r>
      <w:r w:rsidR="003B1A2F" w:rsidRPr="00B4300A">
        <w:rPr>
          <w:rFonts w:ascii="Simplified Arabic" w:hAnsi="Simplified Arabic" w:cs="Simplified Arabic"/>
          <w:sz w:val="32"/>
          <w:szCs w:val="32"/>
        </w:rPr>
        <w:t>:</w:t>
      </w:r>
    </w:p>
    <w:p w14:paraId="0FA81C94" w14:textId="77777777" w:rsidR="003B1A2F" w:rsidRDefault="00B4300A" w:rsidP="003B1A2F">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تميز الشيوع بوجود أكثر من حق ملكية على </w:t>
      </w:r>
      <w:proofErr w:type="spellStart"/>
      <w:r w:rsidRPr="00B4300A">
        <w:rPr>
          <w:rFonts w:ascii="Simplified Arabic" w:hAnsi="Simplified Arabic" w:cs="Simplified Arabic"/>
          <w:sz w:val="32"/>
          <w:szCs w:val="32"/>
          <w:rtl/>
        </w:rPr>
        <w:t>شيئ</w:t>
      </w:r>
      <w:proofErr w:type="spellEnd"/>
      <w:r w:rsidRPr="00B4300A">
        <w:rPr>
          <w:rFonts w:ascii="Simplified Arabic" w:hAnsi="Simplified Arabic" w:cs="Simplified Arabic"/>
          <w:sz w:val="32"/>
          <w:szCs w:val="32"/>
          <w:rtl/>
        </w:rPr>
        <w:t xml:space="preserve"> واحد في نفس الوقت خلافا للوضع العادي للملكية، و هذا التمييز يثير عدة تساؤلات حول طبيعة حق الشريك على </w:t>
      </w:r>
      <w:proofErr w:type="gramStart"/>
      <w:r w:rsidRPr="00B4300A">
        <w:rPr>
          <w:rFonts w:ascii="Simplified Arabic" w:hAnsi="Simplified Arabic" w:cs="Simplified Arabic"/>
          <w:sz w:val="32"/>
          <w:szCs w:val="32"/>
          <w:rtl/>
        </w:rPr>
        <w:t>الشيوع ،و</w:t>
      </w:r>
      <w:proofErr w:type="gramEnd"/>
      <w:r w:rsidRPr="00B4300A">
        <w:rPr>
          <w:rFonts w:ascii="Simplified Arabic" w:hAnsi="Simplified Arabic" w:cs="Simplified Arabic"/>
          <w:sz w:val="32"/>
          <w:szCs w:val="32"/>
          <w:rtl/>
        </w:rPr>
        <w:t xml:space="preserve"> الذي أدى إلى خلاف فقهي حول هذه المسألة</w:t>
      </w:r>
      <w:r w:rsidRPr="00B4300A">
        <w:rPr>
          <w:rFonts w:ascii="Simplified Arabic" w:hAnsi="Simplified Arabic" w:cs="Simplified Arabic"/>
          <w:sz w:val="32"/>
          <w:szCs w:val="32"/>
        </w:rPr>
        <w:t xml:space="preserve"> . </w:t>
      </w:r>
    </w:p>
    <w:p w14:paraId="3F5D0334" w14:textId="77777777" w:rsidR="003B1A2F" w:rsidRDefault="00B4300A" w:rsidP="0012609E">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003B1A2F">
        <w:rPr>
          <w:rFonts w:ascii="Simplified Arabic" w:hAnsi="Simplified Arabic" w:cs="Simplified Arabic"/>
          <w:sz w:val="32"/>
          <w:szCs w:val="32"/>
        </w:rPr>
        <w:t>–</w:t>
      </w:r>
      <w:r w:rsidRPr="00B4300A">
        <w:rPr>
          <w:rFonts w:ascii="Simplified Arabic" w:hAnsi="Simplified Arabic" w:cs="Simplified Arabic"/>
          <w:sz w:val="32"/>
          <w:szCs w:val="32"/>
          <w:rtl/>
        </w:rPr>
        <w:t xml:space="preserve">فذهب رأي إلى القول بأن 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ليس له محل مادي معين ، ورتبوا على ذلك أن 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ليس إلا </w:t>
      </w:r>
      <w:r w:rsidR="0012609E" w:rsidRPr="00B4300A">
        <w:rPr>
          <w:rFonts w:ascii="Simplified Arabic" w:hAnsi="Simplified Arabic" w:cs="Simplified Arabic" w:hint="cs"/>
          <w:sz w:val="32"/>
          <w:szCs w:val="32"/>
          <w:rtl/>
        </w:rPr>
        <w:t>حق</w:t>
      </w:r>
      <w:r w:rsidR="0012609E" w:rsidRPr="00B4300A">
        <w:rPr>
          <w:rFonts w:ascii="Simplified Arabic" w:hAnsi="Simplified Arabic" w:cs="Simplified Arabic" w:hint="eastAsia"/>
          <w:sz w:val="32"/>
          <w:szCs w:val="32"/>
          <w:rtl/>
        </w:rPr>
        <w:t>ا</w:t>
      </w:r>
      <w:r w:rsidRPr="00B4300A">
        <w:rPr>
          <w:rFonts w:ascii="Simplified Arabic" w:hAnsi="Simplified Arabic" w:cs="Simplified Arabic"/>
          <w:sz w:val="32"/>
          <w:szCs w:val="32"/>
          <w:rtl/>
        </w:rPr>
        <w:t xml:space="preserve"> شخصيا قبل بقية الشركاء يخول له الحصول على نسبة معينة من مزايا </w:t>
      </w:r>
      <w:r w:rsidR="00BD4CE8" w:rsidRPr="00B4300A">
        <w:rPr>
          <w:rFonts w:ascii="Simplified Arabic" w:hAnsi="Simplified Arabic" w:cs="Simplified Arabic" w:hint="cs"/>
          <w:sz w:val="32"/>
          <w:szCs w:val="32"/>
          <w:rtl/>
        </w:rPr>
        <w:t>الشي</w:t>
      </w:r>
      <w:r w:rsidR="00BD4CE8"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"كالثلث او الربع " ،واقتضاء تعيين نطاق مادي في الشيء الشائع يقابل النسبة التي تكون له في منافعه عن طريق القسمة، حتى اذا قسم </w:t>
      </w:r>
      <w:r w:rsidR="00BD4CE8" w:rsidRPr="00B4300A">
        <w:rPr>
          <w:rFonts w:ascii="Simplified Arabic" w:hAnsi="Simplified Arabic" w:cs="Simplified Arabic" w:hint="cs"/>
          <w:sz w:val="32"/>
          <w:szCs w:val="32"/>
          <w:rtl/>
        </w:rPr>
        <w:t>الشي</w:t>
      </w:r>
      <w:r w:rsidR="00BD4CE8"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الشائع اصبح هنالك </w:t>
      </w:r>
      <w:r w:rsidR="00BD4CE8" w:rsidRPr="00B4300A">
        <w:rPr>
          <w:rFonts w:ascii="Simplified Arabic" w:hAnsi="Simplified Arabic" w:cs="Simplified Arabic" w:hint="cs"/>
          <w:sz w:val="32"/>
          <w:szCs w:val="32"/>
          <w:rtl/>
        </w:rPr>
        <w:t>شي</w:t>
      </w:r>
      <w:r w:rsidR="00BD4CE8"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مادي محدد يقابل النسبة المحددة للشريك و تحول حقه بذلك إلى حق ملكية بالمعنى الدقيق</w:t>
      </w:r>
      <w:r w:rsidR="003B1A2F" w:rsidRPr="00B4300A">
        <w:rPr>
          <w:rFonts w:ascii="Simplified Arabic" w:hAnsi="Simplified Arabic" w:cs="Simplified Arabic"/>
          <w:sz w:val="32"/>
          <w:szCs w:val="32"/>
        </w:rPr>
        <w:t xml:space="preserve">. </w:t>
      </w:r>
      <w:r w:rsidR="003B1A2F">
        <w:rPr>
          <w:rStyle w:val="Appelnotedebasdep"/>
          <w:rFonts w:ascii="Simplified Arabic" w:hAnsi="Simplified Arabic" w:cs="Simplified Arabic"/>
          <w:sz w:val="32"/>
          <w:szCs w:val="32"/>
        </w:rPr>
        <w:footnoteReference w:id="7"/>
      </w:r>
    </w:p>
    <w:p w14:paraId="6E50A686" w14:textId="77777777" w:rsidR="00A90119" w:rsidRDefault="00B4300A" w:rsidP="006862C8">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بعد ذلك لاحظ أصحاب هذا الاتجاه أن الاقتصار على القول بأن 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حق شخصي يؤدي إلى </w:t>
      </w:r>
      <w:r w:rsidR="00BD4CE8" w:rsidRPr="00B4300A">
        <w:rPr>
          <w:rFonts w:ascii="Simplified Arabic" w:hAnsi="Simplified Arabic" w:cs="Simplified Arabic" w:hint="cs"/>
          <w:sz w:val="32"/>
          <w:szCs w:val="32"/>
          <w:rtl/>
        </w:rPr>
        <w:t>اعتبار</w:t>
      </w:r>
      <w:r w:rsidRPr="00B4300A">
        <w:rPr>
          <w:rFonts w:ascii="Simplified Arabic" w:hAnsi="Simplified Arabic" w:cs="Simplified Arabic"/>
          <w:sz w:val="32"/>
          <w:szCs w:val="32"/>
          <w:rtl/>
        </w:rPr>
        <w:t xml:space="preserve"> </w:t>
      </w:r>
      <w:r w:rsidR="00BD4CE8" w:rsidRPr="00B4300A">
        <w:rPr>
          <w:rFonts w:ascii="Simplified Arabic" w:hAnsi="Simplified Arabic" w:cs="Simplified Arabic" w:hint="cs"/>
          <w:sz w:val="32"/>
          <w:szCs w:val="32"/>
          <w:rtl/>
        </w:rPr>
        <w:t>الشي</w:t>
      </w:r>
      <w:r w:rsidR="00BD4CE8"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الشائع كأنه لا مالك له أثناء قيام الشيوع ،وهي نتيجة غير مقبولة من الناحية المنطقية ،</w:t>
      </w:r>
      <w:r w:rsidR="00BD4CE8" w:rsidRPr="00B4300A">
        <w:rPr>
          <w:rFonts w:ascii="Simplified Arabic" w:hAnsi="Simplified Arabic" w:cs="Simplified Arabic" w:hint="cs"/>
          <w:sz w:val="32"/>
          <w:szCs w:val="32"/>
          <w:rtl/>
        </w:rPr>
        <w:t>فاتجهوا</w:t>
      </w:r>
      <w:r w:rsidRPr="00B4300A">
        <w:rPr>
          <w:rFonts w:ascii="Simplified Arabic" w:hAnsi="Simplified Arabic" w:cs="Simplified Arabic"/>
          <w:sz w:val="32"/>
          <w:szCs w:val="32"/>
          <w:rtl/>
        </w:rPr>
        <w:t xml:space="preserve"> إلى القول بأن الملكية في حالة الشيوع تكون لمجموع الشركاء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tl/>
        </w:rPr>
        <w:t xml:space="preserve"> </w:t>
      </w:r>
      <w:r w:rsidR="00BD4CE8" w:rsidRPr="00B4300A">
        <w:rPr>
          <w:rFonts w:ascii="Simplified Arabic" w:hAnsi="Simplified Arabic" w:cs="Simplified Arabic" w:hint="cs"/>
          <w:sz w:val="32"/>
          <w:szCs w:val="32"/>
          <w:rtl/>
        </w:rPr>
        <w:t>باعتبار</w:t>
      </w:r>
      <w:r w:rsidRPr="00B4300A">
        <w:rPr>
          <w:rFonts w:ascii="Simplified Arabic" w:hAnsi="Simplified Arabic" w:cs="Simplified Arabic"/>
          <w:sz w:val="32"/>
          <w:szCs w:val="32"/>
          <w:rtl/>
        </w:rPr>
        <w:t xml:space="preserve"> هذا المجموع وحدة قائمة بذاتها و مستقلة عن الشركاء ،و على هذا النحو يكون لكل شريك مجرد حق شخصي قبل هذه الوحدة</w:t>
      </w:r>
      <w:r w:rsidRPr="00B4300A">
        <w:rPr>
          <w:rFonts w:ascii="Simplified Arabic" w:hAnsi="Simplified Arabic" w:cs="Simplified Arabic"/>
          <w:sz w:val="32"/>
          <w:szCs w:val="32"/>
        </w:rPr>
        <w:t xml:space="preserve"> </w:t>
      </w:r>
      <w:r w:rsidR="00BD4CE8">
        <w:rPr>
          <w:rStyle w:val="Appelnotedebasdep"/>
          <w:rFonts w:ascii="Simplified Arabic" w:hAnsi="Simplified Arabic" w:cs="Simplified Arabic"/>
          <w:sz w:val="32"/>
          <w:szCs w:val="32"/>
        </w:rPr>
        <w:footnoteReference w:id="8"/>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لكن هذا التكييف لحق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لا يستجيب إلى الواقع ولا يستقيم مع أحكام القانون الوضعي ،فمن ناحية نجد أن </w:t>
      </w:r>
      <w:r w:rsidRPr="00B4300A">
        <w:rPr>
          <w:rFonts w:ascii="Simplified Arabic" w:hAnsi="Simplified Arabic" w:cs="Simplified Arabic"/>
          <w:sz w:val="32"/>
          <w:szCs w:val="32"/>
          <w:rtl/>
        </w:rPr>
        <w:lastRenderedPageBreak/>
        <w:t xml:space="preserve">للشريك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سلطات ترد مباشرة على </w:t>
      </w:r>
      <w:r w:rsidR="00BD4CE8" w:rsidRPr="00B4300A">
        <w:rPr>
          <w:rFonts w:ascii="Simplified Arabic" w:hAnsi="Simplified Arabic" w:cs="Simplified Arabic" w:hint="cs"/>
          <w:sz w:val="32"/>
          <w:szCs w:val="32"/>
          <w:rtl/>
        </w:rPr>
        <w:t>الشي</w:t>
      </w:r>
      <w:r w:rsidR="00BD4CE8"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الشائع لا يمكن معها </w:t>
      </w:r>
      <w:r w:rsidR="00BD4CE8" w:rsidRPr="00B4300A">
        <w:rPr>
          <w:rFonts w:ascii="Simplified Arabic" w:hAnsi="Simplified Arabic" w:cs="Simplified Arabic" w:hint="cs"/>
          <w:sz w:val="32"/>
          <w:szCs w:val="32"/>
          <w:rtl/>
        </w:rPr>
        <w:t>اعتبار</w:t>
      </w:r>
      <w:r w:rsidRPr="00B4300A">
        <w:rPr>
          <w:rFonts w:ascii="Simplified Arabic" w:hAnsi="Simplified Arabic" w:cs="Simplified Arabic"/>
          <w:sz w:val="32"/>
          <w:szCs w:val="32"/>
          <w:rtl/>
        </w:rPr>
        <w:t xml:space="preserve"> حقه مجرد حق شخصي قبل بقية الشركاء أو قبل الوحدة المتمثلة فيهم، و من ناحية أخرى لا يمكن القول بأن الملكية تثبت للوحدة المتمثلة في مجموع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tl/>
        </w:rPr>
        <w:t xml:space="preserve"> اذ الحقوق في قانوننا الوضعي لا تثبت الا للأشخاص و من المسلم به أن هذه الوحدة لا تتمتع بالشخصية </w:t>
      </w:r>
      <w:r w:rsidR="00BD4CE8" w:rsidRPr="00B4300A">
        <w:rPr>
          <w:rFonts w:ascii="Simplified Arabic" w:hAnsi="Simplified Arabic" w:cs="Simplified Arabic" w:hint="cs"/>
          <w:sz w:val="32"/>
          <w:szCs w:val="32"/>
          <w:rtl/>
        </w:rPr>
        <w:t>الاعتبارية</w:t>
      </w:r>
      <w:r w:rsidRPr="00B4300A">
        <w:rPr>
          <w:rFonts w:ascii="Simplified Arabic" w:hAnsi="Simplified Arabic" w:cs="Simplified Arabic"/>
          <w:sz w:val="32"/>
          <w:szCs w:val="32"/>
          <w:rtl/>
        </w:rPr>
        <w:t xml:space="preserve"> ، و حتى اذا تصورنا أن القانون قد أضفى على هذه الوحدة الشخصية المعنوية فإن معنى ذلك أن تتملك هذه الوحدة </w:t>
      </w:r>
      <w:r w:rsidR="00EB5ED3" w:rsidRPr="00B4300A">
        <w:rPr>
          <w:rFonts w:ascii="Simplified Arabic" w:hAnsi="Simplified Arabic" w:cs="Simplified Arabic" w:hint="cs"/>
          <w:sz w:val="32"/>
          <w:szCs w:val="32"/>
          <w:rtl/>
        </w:rPr>
        <w:t>الشي</w:t>
      </w:r>
      <w:r w:rsidR="00EB5ED3"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ملكية مفرزة على نحو ينتفي معه وضع الشيوع القائم على تعدد الملاك</w:t>
      </w:r>
      <w:r w:rsidRPr="00B4300A">
        <w:rPr>
          <w:rFonts w:ascii="Simplified Arabic" w:hAnsi="Simplified Arabic" w:cs="Simplified Arabic"/>
          <w:sz w:val="32"/>
          <w:szCs w:val="32"/>
        </w:rPr>
        <w:t xml:space="preserve"> </w:t>
      </w:r>
      <w:r w:rsidR="00EB5ED3">
        <w:rPr>
          <w:rStyle w:val="Appelnotedebasdep"/>
          <w:rFonts w:ascii="Simplified Arabic" w:hAnsi="Simplified Arabic" w:cs="Simplified Arabic"/>
          <w:sz w:val="32"/>
          <w:szCs w:val="32"/>
        </w:rPr>
        <w:footnoteReference w:id="9"/>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كان الرأي السائد في الفقه التقليدي و الفقه الحديث على السواء أن 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هو حق ملكية ، فملكية </w:t>
      </w:r>
      <w:r w:rsidR="00EB5ED3" w:rsidRPr="00B4300A">
        <w:rPr>
          <w:rFonts w:ascii="Simplified Arabic" w:hAnsi="Simplified Arabic" w:cs="Simplified Arabic" w:hint="cs"/>
          <w:sz w:val="32"/>
          <w:szCs w:val="32"/>
          <w:rtl/>
        </w:rPr>
        <w:t>الشي</w:t>
      </w:r>
      <w:r w:rsidR="00EB5ED3"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الشائع يتعدد فيها </w:t>
      </w:r>
      <w:r w:rsidR="00EB5ED3" w:rsidRPr="00B4300A">
        <w:rPr>
          <w:rFonts w:ascii="Simplified Arabic" w:hAnsi="Simplified Arabic" w:cs="Simplified Arabic" w:hint="cs"/>
          <w:sz w:val="32"/>
          <w:szCs w:val="32"/>
          <w:rtl/>
        </w:rPr>
        <w:t>الملاك آما</w:t>
      </w:r>
      <w:r w:rsidRPr="00B4300A">
        <w:rPr>
          <w:rFonts w:ascii="Simplified Arabic" w:hAnsi="Simplified Arabic" w:cs="Simplified Arabic"/>
          <w:sz w:val="32"/>
          <w:szCs w:val="32"/>
          <w:rtl/>
        </w:rPr>
        <w:t xml:space="preserve"> </w:t>
      </w:r>
      <w:r w:rsidR="00EB5ED3" w:rsidRPr="00B4300A">
        <w:rPr>
          <w:rFonts w:ascii="Simplified Arabic" w:hAnsi="Simplified Arabic" w:cs="Simplified Arabic" w:hint="cs"/>
          <w:sz w:val="32"/>
          <w:szCs w:val="32"/>
          <w:rtl/>
        </w:rPr>
        <w:t>الشي</w:t>
      </w:r>
      <w:r w:rsidR="00EB5ED3" w:rsidRPr="00B4300A">
        <w:rPr>
          <w:rFonts w:ascii="Simplified Arabic" w:hAnsi="Simplified Arabic" w:cs="Simplified Arabic" w:hint="eastAsia"/>
          <w:sz w:val="32"/>
          <w:szCs w:val="32"/>
          <w:rtl/>
        </w:rPr>
        <w:t>ء</w:t>
      </w:r>
      <w:r w:rsidRPr="00B4300A">
        <w:rPr>
          <w:rFonts w:ascii="Simplified Arabic" w:hAnsi="Simplified Arabic" w:cs="Simplified Arabic"/>
          <w:sz w:val="32"/>
          <w:szCs w:val="32"/>
          <w:rtl/>
        </w:rPr>
        <w:t xml:space="preserve"> و هو المحل هذه الملكية فلا يتجزأ . أي أن الملكية تنقسم إلى ملكيات متعددة بقدر عدد </w:t>
      </w:r>
      <w:proofErr w:type="gramStart"/>
      <w:r w:rsidRPr="00B4300A">
        <w:rPr>
          <w:rFonts w:ascii="Simplified Arabic" w:hAnsi="Simplified Arabic" w:cs="Simplified Arabic"/>
          <w:sz w:val="32"/>
          <w:szCs w:val="32"/>
          <w:rtl/>
        </w:rPr>
        <w:t>الشركاء ،</w:t>
      </w:r>
      <w:proofErr w:type="gramEnd"/>
      <w:r w:rsidRPr="00B4300A">
        <w:rPr>
          <w:rFonts w:ascii="Simplified Arabic" w:hAnsi="Simplified Arabic" w:cs="Simplified Arabic"/>
          <w:sz w:val="32"/>
          <w:szCs w:val="32"/>
          <w:rtl/>
        </w:rPr>
        <w:t xml:space="preserve"> بينما لا يكون هنالك تقسيم مادي </w:t>
      </w:r>
      <w:proofErr w:type="spellStart"/>
      <w:r w:rsidRPr="00B4300A">
        <w:rPr>
          <w:rFonts w:ascii="Simplified Arabic" w:hAnsi="Simplified Arabic" w:cs="Simplified Arabic"/>
          <w:sz w:val="32"/>
          <w:szCs w:val="32"/>
          <w:rtl/>
        </w:rPr>
        <w:t>للشئ</w:t>
      </w:r>
      <w:proofErr w:type="spellEnd"/>
      <w:r w:rsidRPr="00B4300A">
        <w:rPr>
          <w:rFonts w:ascii="Simplified Arabic" w:hAnsi="Simplified Arabic" w:cs="Simplified Arabic"/>
          <w:sz w:val="32"/>
          <w:szCs w:val="32"/>
          <w:rtl/>
        </w:rPr>
        <w:t xml:space="preserve"> ، و مقتضى هذا ان يرد حق كل شريك على الشيء في مجموعه و إن كان محددا بقدر حصته</w:t>
      </w:r>
      <w:r w:rsidR="00EB5ED3" w:rsidRPr="00B4300A">
        <w:rPr>
          <w:rFonts w:ascii="Simplified Arabic" w:hAnsi="Simplified Arabic" w:cs="Simplified Arabic"/>
          <w:sz w:val="32"/>
          <w:szCs w:val="32"/>
          <w:rtl/>
        </w:rPr>
        <w:t>،</w:t>
      </w:r>
      <w:r w:rsidRPr="00B4300A">
        <w:rPr>
          <w:rFonts w:ascii="Simplified Arabic" w:hAnsi="Simplified Arabic" w:cs="Simplified Arabic"/>
          <w:sz w:val="32"/>
          <w:szCs w:val="32"/>
          <w:rtl/>
        </w:rPr>
        <w:t xml:space="preserve">  و هذا هو التكييف السليم</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 الملكية في الشيوع كالملكية المفرزة تشتمل على عناصر ثلاثة</w:t>
      </w:r>
      <w:r w:rsidR="00EB5ED3" w:rsidRPr="00B4300A">
        <w:rPr>
          <w:rFonts w:ascii="Simplified Arabic" w:hAnsi="Simplified Arabic" w:cs="Simplified Arabic"/>
          <w:sz w:val="32"/>
          <w:szCs w:val="32"/>
          <w:rtl/>
        </w:rPr>
        <w:t>:</w:t>
      </w:r>
      <w:r w:rsidRPr="00B4300A">
        <w:rPr>
          <w:rFonts w:ascii="Simplified Arabic" w:hAnsi="Simplified Arabic" w:cs="Simplified Arabic"/>
          <w:sz w:val="32"/>
          <w:szCs w:val="32"/>
          <w:rtl/>
        </w:rPr>
        <w:t xml:space="preserve"> </w:t>
      </w:r>
    </w:p>
    <w:p w14:paraId="27114B35" w14:textId="77777777" w:rsidR="00B4300A" w:rsidRPr="00B4300A" w:rsidRDefault="00B4300A" w:rsidP="00011343">
      <w:pPr>
        <w:jc w:val="both"/>
        <w:rPr>
          <w:rFonts w:ascii="Simplified Arabic" w:hAnsi="Simplified Arabic" w:cs="Simplified Arabic"/>
          <w:sz w:val="32"/>
          <w:szCs w:val="32"/>
          <w:rtl/>
          <w:lang w:bidi="ar-DZ"/>
        </w:rPr>
      </w:pPr>
      <w:r w:rsidRPr="00275C82">
        <w:rPr>
          <w:rFonts w:ascii="Simplified Arabic" w:hAnsi="Simplified Arabic" w:cs="Simplified Arabic"/>
          <w:sz w:val="32"/>
          <w:szCs w:val="32"/>
          <w:rtl/>
        </w:rPr>
        <w:t xml:space="preserve">الاستعمال و الاستغلال و </w:t>
      </w:r>
      <w:proofErr w:type="gramStart"/>
      <w:r w:rsidRPr="00275C82">
        <w:rPr>
          <w:rFonts w:ascii="Simplified Arabic" w:hAnsi="Simplified Arabic" w:cs="Simplified Arabic"/>
          <w:sz w:val="32"/>
          <w:szCs w:val="32"/>
          <w:rtl/>
        </w:rPr>
        <w:t xml:space="preserve">التصرف </w:t>
      </w:r>
      <w:r w:rsidRPr="00B4300A">
        <w:rPr>
          <w:rFonts w:ascii="Simplified Arabic" w:hAnsi="Simplified Arabic" w:cs="Simplified Arabic"/>
          <w:sz w:val="32"/>
          <w:szCs w:val="32"/>
          <w:rtl/>
        </w:rPr>
        <w:t>،الا</w:t>
      </w:r>
      <w:proofErr w:type="gramEnd"/>
      <w:r w:rsidRPr="00B4300A">
        <w:rPr>
          <w:rFonts w:ascii="Simplified Arabic" w:hAnsi="Simplified Arabic" w:cs="Simplified Arabic"/>
          <w:sz w:val="32"/>
          <w:szCs w:val="32"/>
          <w:rtl/>
        </w:rPr>
        <w:t xml:space="preserve"> أن الاستعمال و الاستغلال يتقيدان بحقوق الشركاء الأخرين ،فالمالك في الشيوع له أن يستعمل حقه و أن يستغله بحيث لا يلحق الضرر بحقوق سائر الشركاء</w:t>
      </w:r>
      <w:r w:rsidRPr="00B4300A">
        <w:rPr>
          <w:rFonts w:ascii="Simplified Arabic" w:hAnsi="Simplified Arabic" w:cs="Simplified Arabic"/>
          <w:sz w:val="32"/>
          <w:szCs w:val="32"/>
        </w:rPr>
        <w:t xml:space="preserve"> </w:t>
      </w:r>
      <w:r w:rsidR="006862C8">
        <w:rPr>
          <w:rStyle w:val="Appelnotedebasdep"/>
          <w:rFonts w:ascii="Simplified Arabic" w:hAnsi="Simplified Arabic" w:cs="Simplified Arabic"/>
          <w:sz w:val="32"/>
          <w:szCs w:val="32"/>
        </w:rPr>
        <w:footnoteReference w:id="10"/>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 قد اخذ المشرع الجزائري بهذا التكييف ،</w:t>
      </w:r>
      <w:proofErr w:type="spellStart"/>
      <w:r w:rsidRPr="00B4300A">
        <w:rPr>
          <w:rFonts w:ascii="Simplified Arabic" w:hAnsi="Simplified Arabic" w:cs="Simplified Arabic"/>
          <w:sz w:val="32"/>
          <w:szCs w:val="32"/>
          <w:rtl/>
        </w:rPr>
        <w:t>فإعتبر</w:t>
      </w:r>
      <w:proofErr w:type="spellEnd"/>
      <w:r w:rsidRPr="00B4300A">
        <w:rPr>
          <w:rFonts w:ascii="Simplified Arabic" w:hAnsi="Simplified Arabic" w:cs="Simplified Arabic"/>
          <w:sz w:val="32"/>
          <w:szCs w:val="32"/>
          <w:rtl/>
        </w:rPr>
        <w:t xml:space="preserve"> حق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حق ملكية حيث نصت المادة 714 من القانون المدني الجزائري على أن : " كل شريك في الشيوع يملك حصته ملكا تاما، وله أن يتصرف فيها و أن يستولي على ثمارها وأن يستعملها بحيث لا يلحق الضرر بحقوق سائر الشركاء</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هو ما كرسته المحكمة العليا في العديد من قراراتها كالقرار المؤرخ في 29/10/1990 ملف رقم 63765، و الذي جاء </w:t>
      </w:r>
      <w:proofErr w:type="gramStart"/>
      <w:r w:rsidRPr="00B4300A">
        <w:rPr>
          <w:rFonts w:ascii="Simplified Arabic" w:hAnsi="Simplified Arabic" w:cs="Simplified Arabic"/>
          <w:sz w:val="32"/>
          <w:szCs w:val="32"/>
          <w:rtl/>
        </w:rPr>
        <w:t>فيه :</w:t>
      </w:r>
      <w:proofErr w:type="gramEnd"/>
      <w:r w:rsidRPr="00B4300A">
        <w:rPr>
          <w:rFonts w:ascii="Simplified Arabic" w:hAnsi="Simplified Arabic" w:cs="Simplified Arabic"/>
          <w:sz w:val="32"/>
          <w:szCs w:val="32"/>
          <w:rtl/>
        </w:rPr>
        <w:t xml:space="preserve"> من المقرر قانونا أن كل شريك في الشيوع يملك حصته ملك تاما له أن يتصرف فيها ،ومن ثم فإن القضاء بما </w:t>
      </w:r>
      <w:r w:rsidRPr="00B4300A">
        <w:rPr>
          <w:rFonts w:ascii="Simplified Arabic" w:hAnsi="Simplified Arabic" w:cs="Simplified Arabic"/>
          <w:sz w:val="32"/>
          <w:szCs w:val="32"/>
          <w:rtl/>
        </w:rPr>
        <w:lastRenderedPageBreak/>
        <w:t>يخالف هذا المبدأ يعد خطأ في تطبيق القانون</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و لما كان من الثابت - في قضية الحال- أن قضاة الموضوع بإبطالهم عقد بيع قطعة ارضية ألت إلى الطاعن عن طريق الإرث على اساس أن ليس له الحق في بيع الملك في الشيوع اخطئوا في تطبيق القانون</w:t>
      </w:r>
      <w:r w:rsidRPr="00B4300A">
        <w:rPr>
          <w:rFonts w:ascii="Simplified Arabic" w:hAnsi="Simplified Arabic" w:cs="Simplified Arabic"/>
          <w:sz w:val="32"/>
          <w:szCs w:val="32"/>
        </w:rPr>
        <w:t xml:space="preserve"> </w:t>
      </w:r>
      <w:r w:rsidR="00CB0A14">
        <w:rPr>
          <w:rStyle w:val="Appelnotedebasdep"/>
          <w:rFonts w:ascii="Simplified Arabic" w:hAnsi="Simplified Arabic" w:cs="Simplified Arabic"/>
          <w:sz w:val="32"/>
          <w:szCs w:val="32"/>
        </w:rPr>
        <w:footnoteReference w:id="11"/>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القرار المؤرخ في 08/04/1987 الملف رقم 39496 الذي جاء في </w:t>
      </w:r>
      <w:proofErr w:type="gramStart"/>
      <w:r w:rsidRPr="00B4300A">
        <w:rPr>
          <w:rFonts w:ascii="Simplified Arabic" w:hAnsi="Simplified Arabic" w:cs="Simplified Arabic"/>
          <w:sz w:val="32"/>
          <w:szCs w:val="32"/>
          <w:rtl/>
        </w:rPr>
        <w:t>حيثياته :</w:t>
      </w:r>
      <w:proofErr w:type="gramEnd"/>
      <w:r w:rsidRPr="00B4300A">
        <w:rPr>
          <w:rFonts w:ascii="Simplified Arabic" w:hAnsi="Simplified Arabic" w:cs="Simplified Arabic"/>
          <w:sz w:val="32"/>
          <w:szCs w:val="32"/>
          <w:rtl/>
        </w:rPr>
        <w:t xml:space="preserve"> " من المقرر قانونا أن كل شريك في الشيوع له أن يتصرف في حصته دون أن يلحق ضررا بحقوق سائر الشركاء ، و من ثم فإن القضاء بما يخالف هذا المبدأ يعد خرقا للقانون</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و لما كان الثابت - في قضية الحال - أن المطعون ضدها لم يلحقها ضرر من البيع و لم تجر قسمة لتحديد ما إذا وقع الجزء المبيع في </w:t>
      </w:r>
      <w:proofErr w:type="gramStart"/>
      <w:r w:rsidRPr="00B4300A">
        <w:rPr>
          <w:rFonts w:ascii="Simplified Arabic" w:hAnsi="Simplified Arabic" w:cs="Simplified Arabic"/>
          <w:sz w:val="32"/>
          <w:szCs w:val="32"/>
          <w:rtl/>
        </w:rPr>
        <w:t>حصتها ،فإن</w:t>
      </w:r>
      <w:proofErr w:type="gramEnd"/>
      <w:r w:rsidRPr="00B4300A">
        <w:rPr>
          <w:rFonts w:ascii="Simplified Arabic" w:hAnsi="Simplified Arabic" w:cs="Simplified Arabic"/>
          <w:sz w:val="32"/>
          <w:szCs w:val="32"/>
          <w:rtl/>
        </w:rPr>
        <w:t xml:space="preserve"> قضاة الموضوع بإبطالهم البيع و طرد المشتري و تعويض المدعى عليها خرقوا القانون</w:t>
      </w:r>
      <w:r w:rsidR="00A90119">
        <w:rPr>
          <w:rFonts w:ascii="Simplified Arabic" w:hAnsi="Simplified Arabic" w:cs="Simplified Arabic"/>
          <w:sz w:val="32"/>
          <w:szCs w:val="32"/>
        </w:rPr>
        <w:t xml:space="preserve"> .</w:t>
      </w:r>
      <w:r w:rsidR="00011343">
        <w:rPr>
          <w:rStyle w:val="Appelnotedebasdep"/>
          <w:rFonts w:ascii="Simplified Arabic" w:hAnsi="Simplified Arabic" w:cs="Simplified Arabic"/>
          <w:sz w:val="32"/>
          <w:szCs w:val="32"/>
        </w:rPr>
        <w:footnoteReference w:id="12"/>
      </w:r>
    </w:p>
    <w:p w14:paraId="5D7EF2B7" w14:textId="77777777" w:rsidR="00A90119" w:rsidRPr="00A90119" w:rsidRDefault="00B4300A" w:rsidP="00B3445E">
      <w:pPr>
        <w:jc w:val="both"/>
        <w:rPr>
          <w:rFonts w:ascii="Simplified Arabic" w:hAnsi="Simplified Arabic" w:cs="Simplified Arabic"/>
          <w:b/>
          <w:bCs/>
          <w:sz w:val="32"/>
          <w:szCs w:val="32"/>
          <w:rtl/>
        </w:rPr>
      </w:pPr>
      <w:r w:rsidRPr="00A90119">
        <w:rPr>
          <w:rFonts w:ascii="Simplified Arabic" w:hAnsi="Simplified Arabic" w:cs="Simplified Arabic"/>
          <w:b/>
          <w:bCs/>
          <w:sz w:val="32"/>
          <w:szCs w:val="32"/>
          <w:rtl/>
        </w:rPr>
        <w:t xml:space="preserve">المطلب الثالث: مصادر </w:t>
      </w:r>
      <w:proofErr w:type="gramStart"/>
      <w:r w:rsidRPr="00A90119">
        <w:rPr>
          <w:rFonts w:ascii="Simplified Arabic" w:hAnsi="Simplified Arabic" w:cs="Simplified Arabic"/>
          <w:b/>
          <w:bCs/>
          <w:sz w:val="32"/>
          <w:szCs w:val="32"/>
          <w:rtl/>
        </w:rPr>
        <w:t xml:space="preserve">الشيوع </w:t>
      </w:r>
      <w:r w:rsidR="00F2248D">
        <w:rPr>
          <w:rFonts w:ascii="Simplified Arabic" w:hAnsi="Simplified Arabic" w:cs="Simplified Arabic" w:hint="cs"/>
          <w:b/>
          <w:bCs/>
          <w:sz w:val="32"/>
          <w:szCs w:val="32"/>
          <w:rtl/>
        </w:rPr>
        <w:t>.</w:t>
      </w:r>
      <w:proofErr w:type="gramEnd"/>
    </w:p>
    <w:p w14:paraId="6A3234BD" w14:textId="77777777" w:rsidR="00166998" w:rsidRDefault="00B4300A" w:rsidP="00166998">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يتبين لنا من النصوص السالفة الذكر أن الملكية الشائعة هي حق ملك </w:t>
      </w:r>
      <w:proofErr w:type="gramStart"/>
      <w:r w:rsidRPr="00B4300A">
        <w:rPr>
          <w:rFonts w:ascii="Simplified Arabic" w:hAnsi="Simplified Arabic" w:cs="Simplified Arabic"/>
          <w:sz w:val="32"/>
          <w:szCs w:val="32"/>
          <w:rtl/>
        </w:rPr>
        <w:t>تام ،</w:t>
      </w:r>
      <w:proofErr w:type="gramEnd"/>
      <w:r w:rsidRPr="00B4300A">
        <w:rPr>
          <w:rFonts w:ascii="Simplified Arabic" w:hAnsi="Simplified Arabic" w:cs="Simplified Arabic"/>
          <w:sz w:val="32"/>
          <w:szCs w:val="32"/>
          <w:rtl/>
        </w:rPr>
        <w:t xml:space="preserve"> ومصادر الملكية الشائعة هي نفس أسباب كسب الملكية ، و أهم هذه الأسباب في الملكية الشائعة هو الميراث، فأكثر ما فيكون الشيوع عند وفاة الموروث و ترك الورثة متعددين ، فتنتقل إليهم أمواله الشائعة</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و قد يكون مصدر الشيوع </w:t>
      </w:r>
      <w:proofErr w:type="gramStart"/>
      <w:r w:rsidRPr="00B4300A">
        <w:rPr>
          <w:rFonts w:ascii="Simplified Arabic" w:hAnsi="Simplified Arabic" w:cs="Simplified Arabic"/>
          <w:sz w:val="32"/>
          <w:szCs w:val="32"/>
          <w:rtl/>
        </w:rPr>
        <w:t>الوصية ،</w:t>
      </w:r>
      <w:proofErr w:type="gramEnd"/>
      <w:r w:rsidRPr="00B4300A">
        <w:rPr>
          <w:rFonts w:ascii="Simplified Arabic" w:hAnsi="Simplified Arabic" w:cs="Simplified Arabic"/>
          <w:sz w:val="32"/>
          <w:szCs w:val="32"/>
          <w:rtl/>
        </w:rPr>
        <w:t xml:space="preserve"> كما اذا اوصى شخص لإثنين بمال على الشيوع ، و قد يكون مصدر الشيوع العقد ، كما اذا </w:t>
      </w:r>
      <w:proofErr w:type="spellStart"/>
      <w:r w:rsidRPr="00B4300A">
        <w:rPr>
          <w:rFonts w:ascii="Simplified Arabic" w:hAnsi="Simplified Arabic" w:cs="Simplified Arabic"/>
          <w:sz w:val="32"/>
          <w:szCs w:val="32"/>
          <w:rtl/>
        </w:rPr>
        <w:t>إشترى</w:t>
      </w:r>
      <w:proofErr w:type="spellEnd"/>
      <w:r w:rsidRPr="00B4300A">
        <w:rPr>
          <w:rFonts w:ascii="Simplified Arabic" w:hAnsi="Simplified Arabic" w:cs="Simplified Arabic"/>
          <w:sz w:val="32"/>
          <w:szCs w:val="32"/>
          <w:rtl/>
        </w:rPr>
        <w:t xml:space="preserve"> شخصان مالا على الشيوع ، أو كما إذا باع مالك الدار داره على الشيوع، وقد يكون مصدر الشيوع أي سبب أخر من أسباب كسب الملكية، </w:t>
      </w:r>
      <w:r w:rsidR="00687B6A" w:rsidRPr="00B4300A">
        <w:rPr>
          <w:rFonts w:ascii="Simplified Arabic" w:hAnsi="Simplified Arabic" w:cs="Simplified Arabic" w:hint="cs"/>
          <w:sz w:val="32"/>
          <w:szCs w:val="32"/>
          <w:rtl/>
        </w:rPr>
        <w:t>كالاستيلاء</w:t>
      </w:r>
      <w:r w:rsidRPr="00B4300A">
        <w:rPr>
          <w:rFonts w:ascii="Simplified Arabic" w:hAnsi="Simplified Arabic" w:cs="Simplified Arabic"/>
          <w:sz w:val="32"/>
          <w:szCs w:val="32"/>
          <w:rtl/>
        </w:rPr>
        <w:t xml:space="preserve"> و </w:t>
      </w:r>
      <w:r w:rsidR="00687B6A" w:rsidRPr="00B4300A">
        <w:rPr>
          <w:rFonts w:ascii="Simplified Arabic" w:hAnsi="Simplified Arabic" w:cs="Simplified Arabic" w:hint="cs"/>
          <w:sz w:val="32"/>
          <w:szCs w:val="32"/>
          <w:rtl/>
        </w:rPr>
        <w:t>الالتصاق</w:t>
      </w:r>
      <w:r w:rsidRPr="00B4300A">
        <w:rPr>
          <w:rFonts w:ascii="Simplified Arabic" w:hAnsi="Simplified Arabic" w:cs="Simplified Arabic"/>
          <w:sz w:val="32"/>
          <w:szCs w:val="32"/>
          <w:rtl/>
        </w:rPr>
        <w:t xml:space="preserve"> و الشفعة و التقادم</w:t>
      </w:r>
      <w:r w:rsidR="00166998">
        <w:rPr>
          <w:rStyle w:val="Appelnotedebasdep"/>
          <w:rFonts w:ascii="Simplified Arabic" w:hAnsi="Simplified Arabic" w:cs="Simplified Arabic"/>
          <w:sz w:val="32"/>
          <w:szCs w:val="32"/>
        </w:rPr>
        <w:footnoteReference w:id="13"/>
      </w:r>
    </w:p>
    <w:p w14:paraId="231E23D5" w14:textId="77777777" w:rsidR="00166998" w:rsidRDefault="00B4300A" w:rsidP="00166998">
      <w:pPr>
        <w:jc w:val="both"/>
        <w:rPr>
          <w:rFonts w:ascii="Simplified Arabic" w:hAnsi="Simplified Arabic" w:cs="Simplified Arabic"/>
          <w:sz w:val="32"/>
          <w:szCs w:val="32"/>
          <w:rtl/>
        </w:rPr>
      </w:pPr>
      <w:r w:rsidRPr="00B4300A">
        <w:rPr>
          <w:rFonts w:ascii="Simplified Arabic" w:hAnsi="Simplified Arabic" w:cs="Simplified Arabic"/>
          <w:sz w:val="32"/>
          <w:szCs w:val="32"/>
        </w:rPr>
        <w:lastRenderedPageBreak/>
        <w:t xml:space="preserve"> - </w:t>
      </w:r>
      <w:r w:rsidRPr="00B4300A">
        <w:rPr>
          <w:rFonts w:ascii="Simplified Arabic" w:hAnsi="Simplified Arabic" w:cs="Simplified Arabic"/>
          <w:sz w:val="32"/>
          <w:szCs w:val="32"/>
          <w:rtl/>
        </w:rPr>
        <w:t xml:space="preserve">و يعتبر كل سبب يصلح لكسب الملكية المفرزة </w:t>
      </w:r>
      <w:proofErr w:type="spellStart"/>
      <w:r w:rsidRPr="00B4300A">
        <w:rPr>
          <w:rFonts w:ascii="Simplified Arabic" w:hAnsi="Simplified Arabic" w:cs="Simplified Arabic"/>
          <w:sz w:val="32"/>
          <w:szCs w:val="32"/>
          <w:rtl/>
        </w:rPr>
        <w:t>ﯾﺻﻠﺢ</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ﻓﻲ</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ﻧﻔس</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اﻟوﻗت</w:t>
      </w:r>
      <w:proofErr w:type="spellEnd"/>
      <w:r w:rsidRPr="00B4300A">
        <w:rPr>
          <w:rFonts w:ascii="Simplified Arabic" w:hAnsi="Simplified Arabic" w:cs="Simplified Arabic"/>
          <w:sz w:val="32"/>
          <w:szCs w:val="32"/>
          <w:rtl/>
        </w:rPr>
        <w:t xml:space="preserve"> أن </w:t>
      </w:r>
      <w:proofErr w:type="spellStart"/>
      <w:r w:rsidRPr="00B4300A">
        <w:rPr>
          <w:rFonts w:ascii="Simplified Arabic" w:hAnsi="Simplified Arabic" w:cs="Simplified Arabic"/>
          <w:sz w:val="32"/>
          <w:szCs w:val="32"/>
          <w:rtl/>
        </w:rPr>
        <w:t>ﯾﻛون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ﻣﺻدر</w:t>
      </w:r>
      <w:proofErr w:type="spellEnd"/>
      <w:r w:rsidRPr="00B4300A">
        <w:rPr>
          <w:rFonts w:ascii="Simplified Arabic" w:hAnsi="Simplified Arabic" w:cs="Simplified Arabic"/>
          <w:sz w:val="32"/>
          <w:szCs w:val="32"/>
          <w:rtl/>
        </w:rPr>
        <w:t xml:space="preserve"> لكسب الملكية الشائعة ،إذا </w:t>
      </w:r>
      <w:proofErr w:type="spellStart"/>
      <w:r w:rsidRPr="00B4300A">
        <w:rPr>
          <w:rFonts w:ascii="Simplified Arabic" w:hAnsi="Simplified Arabic" w:cs="Simplified Arabic"/>
          <w:sz w:val="32"/>
          <w:szCs w:val="32"/>
          <w:rtl/>
        </w:rPr>
        <w:t>ﻣﺎ</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ﺗﻌﻠق</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ﺑﻌدة</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أﺷﺧﺎص</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ﻓﻲ</w:t>
      </w:r>
      <w:proofErr w:type="spellEnd"/>
      <w:r w:rsidRPr="00B4300A">
        <w:rPr>
          <w:rFonts w:ascii="Simplified Arabic" w:hAnsi="Simplified Arabic" w:cs="Simplified Arabic"/>
          <w:sz w:val="32"/>
          <w:szCs w:val="32"/>
          <w:rtl/>
        </w:rPr>
        <w:t xml:space="preserve"> آن </w:t>
      </w:r>
      <w:proofErr w:type="spellStart"/>
      <w:r w:rsidRPr="00B4300A">
        <w:rPr>
          <w:rFonts w:ascii="Simplified Arabic" w:hAnsi="Simplified Arabic" w:cs="Simplified Arabic"/>
          <w:sz w:val="32"/>
          <w:szCs w:val="32"/>
          <w:rtl/>
        </w:rPr>
        <w:t>واﺣد</w:t>
      </w:r>
      <w:proofErr w:type="spellEnd"/>
      <w:r w:rsidRPr="00B4300A">
        <w:rPr>
          <w:rFonts w:ascii="Simplified Arabic" w:hAnsi="Simplified Arabic" w:cs="Simplified Arabic"/>
          <w:sz w:val="32"/>
          <w:szCs w:val="32"/>
          <w:rtl/>
        </w:rPr>
        <w:t xml:space="preserve"> ،</w:t>
      </w:r>
      <w:proofErr w:type="spellStart"/>
      <w:proofErr w:type="gramStart"/>
      <w:r w:rsidRPr="00B4300A">
        <w:rPr>
          <w:rFonts w:ascii="Simplified Arabic" w:hAnsi="Simplified Arabic" w:cs="Simplified Arabic"/>
          <w:sz w:val="32"/>
          <w:szCs w:val="32"/>
          <w:rtl/>
        </w:rPr>
        <w:t>ﻟﻛﺳب</w:t>
      </w:r>
      <w:proofErr w:type="spellEnd"/>
      <w:r w:rsidR="00A90119">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اﻟﻣﻠﻛﯾﺔ</w:t>
      </w:r>
      <w:proofErr w:type="spellEnd"/>
      <w:proofErr w:type="gramEnd"/>
      <w:r w:rsidR="00A90119">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اﻟﺷﺎﺋﻌﺔ</w:t>
      </w:r>
      <w:proofErr w:type="spellEnd"/>
      <w:r w:rsidRPr="00B4300A">
        <w:rPr>
          <w:rFonts w:ascii="Simplified Arabic" w:hAnsi="Simplified Arabic" w:cs="Simplified Arabic"/>
          <w:sz w:val="32"/>
          <w:szCs w:val="32"/>
          <w:rtl/>
        </w:rPr>
        <w:t xml:space="preserve"> أو </w:t>
      </w:r>
      <w:proofErr w:type="spellStart"/>
      <w:r w:rsidRPr="00B4300A">
        <w:rPr>
          <w:rFonts w:ascii="Simplified Arabic" w:hAnsi="Simplified Arabic" w:cs="Simplified Arabic"/>
          <w:sz w:val="32"/>
          <w:szCs w:val="32"/>
          <w:rtl/>
        </w:rPr>
        <w:t>اﻟوﺻﯾﺔ</w:t>
      </w:r>
      <w:proofErr w:type="spellEnd"/>
      <w:r w:rsidRPr="00B4300A">
        <w:rPr>
          <w:rFonts w:ascii="Simplified Arabic" w:hAnsi="Simplified Arabic" w:cs="Simplified Arabic"/>
          <w:sz w:val="32"/>
          <w:szCs w:val="32"/>
          <w:rtl/>
        </w:rPr>
        <w:t xml:space="preserve"> ، </w:t>
      </w:r>
      <w:proofErr w:type="spellStart"/>
      <w:r w:rsidRPr="00B4300A">
        <w:rPr>
          <w:rFonts w:ascii="Simplified Arabic" w:hAnsi="Simplified Arabic" w:cs="Simplified Arabic"/>
          <w:sz w:val="32"/>
          <w:szCs w:val="32"/>
          <w:rtl/>
        </w:rPr>
        <w:t>اﻟﺷﺎﺋﻌﺔ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ﺑﻔﻌل</w:t>
      </w:r>
      <w:proofErr w:type="spellEnd"/>
      <w:r w:rsidRPr="00B4300A">
        <w:rPr>
          <w:rFonts w:ascii="Simplified Arabic" w:hAnsi="Simplified Arabic" w:cs="Simplified Arabic"/>
          <w:sz w:val="32"/>
          <w:szCs w:val="32"/>
          <w:rtl/>
        </w:rPr>
        <w:t xml:space="preserve"> </w:t>
      </w:r>
      <w:r w:rsidR="00687B6A" w:rsidRPr="00B4300A">
        <w:rPr>
          <w:rFonts w:ascii="Simplified Arabic" w:hAnsi="Simplified Arabic" w:cs="Simplified Arabic" w:hint="cs"/>
          <w:sz w:val="32"/>
          <w:szCs w:val="32"/>
          <w:rtl/>
        </w:rPr>
        <w:t>إرادي</w:t>
      </w:r>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ﻛﺄن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ﯾﺗﻔق</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ﻋدة</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أﺷﺧﺎص</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ﻋﻠﻰ</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ﺷراء</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ﺷﻲء</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ﻣﻌﯾن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ﻛﻘطﻌﺔ</w:t>
      </w:r>
      <w:proofErr w:type="spellEnd"/>
      <w:r w:rsidRPr="00B4300A">
        <w:rPr>
          <w:rFonts w:ascii="Simplified Arabic" w:hAnsi="Simplified Arabic" w:cs="Simplified Arabic"/>
          <w:sz w:val="32"/>
          <w:szCs w:val="32"/>
          <w:rtl/>
        </w:rPr>
        <w:t xml:space="preserve"> أرض </w:t>
      </w:r>
      <w:proofErr w:type="spellStart"/>
      <w:r w:rsidRPr="00B4300A">
        <w:rPr>
          <w:rFonts w:ascii="Simplified Arabic" w:hAnsi="Simplified Arabic" w:cs="Simplified Arabic"/>
          <w:sz w:val="32"/>
          <w:szCs w:val="32"/>
          <w:rtl/>
        </w:rPr>
        <w:t>ﻛﺄن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ﯾوﺻﻲ</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ﺷﺧص</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ﻹﺛﻧﯾن</w:t>
      </w:r>
      <w:proofErr w:type="spellEnd"/>
      <w:r w:rsidRPr="00B4300A">
        <w:rPr>
          <w:rFonts w:ascii="Simplified Arabic" w:hAnsi="Simplified Arabic" w:cs="Simplified Arabic"/>
          <w:sz w:val="32"/>
          <w:szCs w:val="32"/>
          <w:rtl/>
        </w:rPr>
        <w:t xml:space="preserve"> أو </w:t>
      </w:r>
      <w:proofErr w:type="spellStart"/>
      <w:r w:rsidRPr="00B4300A">
        <w:rPr>
          <w:rFonts w:ascii="Simplified Arabic" w:hAnsi="Simplified Arabic" w:cs="Simplified Arabic"/>
          <w:sz w:val="32"/>
          <w:szCs w:val="32"/>
          <w:rtl/>
        </w:rPr>
        <w:t>أﻛﺛر</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ﺑﺄرض</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ﻋﻠﻰ</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اﻟﺷﯾوع</w:t>
      </w:r>
      <w:proofErr w:type="spellEnd"/>
      <w:r w:rsidRPr="00B4300A">
        <w:rPr>
          <w:rFonts w:ascii="Simplified Arabic" w:hAnsi="Simplified Arabic" w:cs="Simplified Arabic"/>
          <w:sz w:val="32"/>
          <w:szCs w:val="32"/>
          <w:rtl/>
        </w:rPr>
        <w:t xml:space="preserve"> و </w:t>
      </w:r>
      <w:proofErr w:type="spellStart"/>
      <w:r w:rsidRPr="00B4300A">
        <w:rPr>
          <w:rFonts w:ascii="Simplified Arabic" w:hAnsi="Simplified Arabic" w:cs="Simplified Arabic"/>
          <w:sz w:val="32"/>
          <w:szCs w:val="32"/>
          <w:rtl/>
        </w:rPr>
        <w:t>ﻗد</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ﯾﻛون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ﻣﺻدر</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اﻟﻣﻠﻛﯾﺔ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اﻟﺷﺎﺋﻌﺔ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ﻏﯾر</w:t>
      </w:r>
      <w:proofErr w:type="spellEnd"/>
      <w:r w:rsidRPr="00B4300A">
        <w:rPr>
          <w:rFonts w:ascii="Simplified Arabic" w:hAnsi="Simplified Arabic" w:cs="Simplified Arabic"/>
          <w:sz w:val="32"/>
          <w:szCs w:val="32"/>
          <w:rtl/>
        </w:rPr>
        <w:t xml:space="preserve"> ،إرادي </w:t>
      </w:r>
      <w:proofErr w:type="spellStart"/>
      <w:r w:rsidRPr="00B4300A">
        <w:rPr>
          <w:rFonts w:ascii="Simplified Arabic" w:hAnsi="Simplified Arabic" w:cs="Simplified Arabic"/>
          <w:sz w:val="32"/>
          <w:szCs w:val="32"/>
          <w:rtl/>
        </w:rPr>
        <w:t>ﻷن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ﯾﻛون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ﻧﺎﺗﺟﺎ</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ﻋن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اﻟظروف</w:t>
      </w:r>
      <w:proofErr w:type="spellEnd"/>
      <w:r w:rsidRPr="00B4300A">
        <w:rPr>
          <w:rFonts w:ascii="Simplified Arabic" w:hAnsi="Simplified Arabic" w:cs="Simplified Arabic"/>
          <w:sz w:val="32"/>
          <w:szCs w:val="32"/>
          <w:rtl/>
        </w:rPr>
        <w:t xml:space="preserve"> أي </w:t>
      </w:r>
      <w:proofErr w:type="spellStart"/>
      <w:r w:rsidRPr="00B4300A">
        <w:rPr>
          <w:rFonts w:ascii="Simplified Arabic" w:hAnsi="Simplified Arabic" w:cs="Simplified Arabic"/>
          <w:sz w:val="32"/>
          <w:szCs w:val="32"/>
          <w:rtl/>
        </w:rPr>
        <w:t>ﻷي</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ﺳﺑب</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أﺳﺑﺎب</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ﻛﺳب</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اﻟﻣﻠﻛﯾﺔ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ﻻﺳﯾﻣﺎ</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اﻟﻣﯾارث</w:t>
      </w:r>
      <w:proofErr w:type="spellEnd"/>
      <w:r w:rsidRPr="00B4300A">
        <w:rPr>
          <w:rFonts w:ascii="Simplified Arabic" w:hAnsi="Simplified Arabic" w:cs="Simplified Arabic"/>
          <w:sz w:val="32"/>
          <w:szCs w:val="32"/>
          <w:rtl/>
        </w:rPr>
        <w:t xml:space="preserve"> كما ذكرنا سابقا </w:t>
      </w:r>
      <w:proofErr w:type="spellStart"/>
      <w:r w:rsidRPr="00B4300A">
        <w:rPr>
          <w:rFonts w:ascii="Simplified Arabic" w:hAnsi="Simplified Arabic" w:cs="Simplified Arabic"/>
          <w:sz w:val="32"/>
          <w:szCs w:val="32"/>
          <w:rtl/>
        </w:rPr>
        <w:t>ﻓﺄﻛﺛر</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ﻣﺎ</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ﯾﻛون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اﻟﺷﯾوع</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ﻋﻧد</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وﻓﺎة</w:t>
      </w:r>
      <w:proofErr w:type="spellEnd"/>
      <w:r w:rsidRPr="00B4300A">
        <w:rPr>
          <w:rFonts w:ascii="Simplified Arabic" w:hAnsi="Simplified Arabic" w:cs="Simplified Arabic"/>
          <w:sz w:val="32"/>
          <w:szCs w:val="32"/>
          <w:rtl/>
        </w:rPr>
        <w:t xml:space="preserve"> ، و </w:t>
      </w:r>
      <w:proofErr w:type="spellStart"/>
      <w:r w:rsidRPr="00B4300A">
        <w:rPr>
          <w:rFonts w:ascii="Simplified Arabic" w:hAnsi="Simplified Arabic" w:cs="Simplified Arabic"/>
          <w:sz w:val="32"/>
          <w:szCs w:val="32"/>
          <w:rtl/>
        </w:rPr>
        <w:t>اﻟذي</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ﯾﻌد</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ﻣن</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أﻫم</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اﻷﺳﺑﺎب</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ﺑﺎﻟﻧﺳﺑﺔ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إﻟﻰ</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اﻟﻣﻠﻛﯾﺔ</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اﻟﺷﺎﺋﻌﺔ</w:t>
      </w:r>
      <w:proofErr w:type="spellEnd"/>
      <w:r w:rsidRPr="00B4300A">
        <w:rPr>
          <w:rFonts w:ascii="Simplified Arabic" w:hAnsi="Simplified Arabic" w:cs="Simplified Arabic"/>
          <w:sz w:val="32"/>
          <w:szCs w:val="32"/>
          <w:rtl/>
        </w:rPr>
        <w:t xml:space="preserve"> </w:t>
      </w:r>
      <w:r w:rsidRPr="00B4300A">
        <w:rPr>
          <w:rFonts w:ascii="Simplified Arabic" w:hAnsi="Simplified Arabic" w:cs="Simplified Arabic"/>
          <w:sz w:val="32"/>
          <w:szCs w:val="32"/>
        </w:rPr>
        <w:t xml:space="preserve">. </w:t>
      </w:r>
    </w:p>
    <w:p w14:paraId="56516ECE" w14:textId="77777777" w:rsidR="007D5B23" w:rsidRDefault="00B4300A" w:rsidP="0034301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w:t>
      </w:r>
      <w:r w:rsidR="0034301E">
        <w:rPr>
          <w:rFonts w:ascii="Simplified Arabic" w:hAnsi="Simplified Arabic" w:cs="Simplified Arabic" w:hint="cs"/>
          <w:sz w:val="32"/>
          <w:szCs w:val="32"/>
          <w:rtl/>
        </w:rPr>
        <w:t xml:space="preserve">قد يكون </w:t>
      </w:r>
      <w:proofErr w:type="spellStart"/>
      <w:r w:rsidR="0034301E">
        <w:rPr>
          <w:rFonts w:ascii="Simplified Arabic" w:hAnsi="Simplified Arabic" w:cs="Simplified Arabic" w:hint="cs"/>
          <w:sz w:val="32"/>
          <w:szCs w:val="32"/>
          <w:rtl/>
        </w:rPr>
        <w:t>يكون</w:t>
      </w:r>
      <w:proofErr w:type="spellEnd"/>
      <w:r w:rsidR="0034301E">
        <w:rPr>
          <w:rFonts w:ascii="Simplified Arabic" w:hAnsi="Simplified Arabic" w:cs="Simplified Arabic" w:hint="cs"/>
          <w:sz w:val="32"/>
          <w:szCs w:val="32"/>
          <w:rtl/>
        </w:rPr>
        <w:t xml:space="preserve"> مصدر </w:t>
      </w:r>
      <w:proofErr w:type="gramStart"/>
      <w:r w:rsidR="0034301E">
        <w:rPr>
          <w:rFonts w:ascii="Simplified Arabic" w:hAnsi="Simplified Arabic" w:cs="Simplified Arabic" w:hint="cs"/>
          <w:sz w:val="32"/>
          <w:szCs w:val="32"/>
          <w:rtl/>
        </w:rPr>
        <w:t xml:space="preserve">الشيوع </w:t>
      </w:r>
      <w:r w:rsidRPr="00B4300A">
        <w:rPr>
          <w:rFonts w:ascii="Simplified Arabic" w:hAnsi="Simplified Arabic" w:cs="Simplified Arabic"/>
          <w:sz w:val="32"/>
          <w:szCs w:val="32"/>
          <w:rtl/>
        </w:rPr>
        <w:t xml:space="preserve"> </w:t>
      </w:r>
      <w:r w:rsidR="0034301E">
        <w:rPr>
          <w:rFonts w:ascii="Simplified Arabic" w:hAnsi="Simplified Arabic" w:cs="Simplified Arabic" w:hint="cs"/>
          <w:sz w:val="32"/>
          <w:szCs w:val="32"/>
          <w:rtl/>
        </w:rPr>
        <w:t>الشفعة</w:t>
      </w:r>
      <w:proofErr w:type="gramEnd"/>
      <w:r w:rsidR="0034301E">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 أو </w:t>
      </w:r>
      <w:r w:rsidR="0034301E">
        <w:rPr>
          <w:rFonts w:ascii="Simplified Arabic" w:hAnsi="Simplified Arabic" w:cs="Simplified Arabic" w:hint="cs"/>
          <w:sz w:val="32"/>
          <w:szCs w:val="32"/>
          <w:rtl/>
        </w:rPr>
        <w:t>الاستيلاء</w:t>
      </w:r>
      <w:r w:rsidRPr="00B4300A">
        <w:rPr>
          <w:rFonts w:ascii="Simplified Arabic" w:hAnsi="Simplified Arabic" w:cs="Simplified Arabic"/>
          <w:sz w:val="32"/>
          <w:szCs w:val="32"/>
          <w:rtl/>
        </w:rPr>
        <w:t xml:space="preserve"> أو </w:t>
      </w:r>
      <w:r w:rsidR="0034301E">
        <w:rPr>
          <w:rFonts w:ascii="Simplified Arabic" w:hAnsi="Simplified Arabic" w:cs="Simplified Arabic" w:hint="cs"/>
          <w:sz w:val="32"/>
          <w:szCs w:val="32"/>
          <w:rtl/>
        </w:rPr>
        <w:t xml:space="preserve">الحيازة </w:t>
      </w:r>
      <w:r w:rsidRPr="00B4300A">
        <w:rPr>
          <w:rFonts w:ascii="Simplified Arabic" w:hAnsi="Simplified Arabic" w:cs="Simplified Arabic"/>
          <w:sz w:val="32"/>
          <w:szCs w:val="32"/>
          <w:rtl/>
        </w:rPr>
        <w:t xml:space="preserve"> كأن يحوز شخصان أو أكثر أرض حيازة مشتركة خالية من العيوب ، كما قد يكون مصدره </w:t>
      </w:r>
      <w:r w:rsidR="00802560" w:rsidRPr="00B4300A">
        <w:rPr>
          <w:rFonts w:ascii="Simplified Arabic" w:hAnsi="Simplified Arabic" w:cs="Simplified Arabic" w:hint="cs"/>
          <w:sz w:val="32"/>
          <w:szCs w:val="32"/>
          <w:rtl/>
        </w:rPr>
        <w:t>الالتصاق</w:t>
      </w:r>
      <w:r w:rsidRPr="00B4300A">
        <w:rPr>
          <w:rFonts w:ascii="Simplified Arabic" w:hAnsi="Simplified Arabic" w:cs="Simplified Arabic"/>
          <w:sz w:val="32"/>
          <w:szCs w:val="32"/>
          <w:rtl/>
        </w:rPr>
        <w:t xml:space="preserve"> و هو ما يحدثه الغير في المال الشائع من بنايات و أغراس حيث يصبح المالكون على الشيوع مالكين لهذه البنايات أو الأغراس التي أنشأها الغير كل بحسب حصته في ذلك المال الشائع ، كما قد يكون مصدر الشيوع التقادم </w:t>
      </w:r>
      <w:r w:rsidR="00166998">
        <w:rPr>
          <w:rStyle w:val="Appelnotedebasdep"/>
          <w:rFonts w:ascii="Simplified Arabic" w:hAnsi="Simplified Arabic" w:cs="Simplified Arabic"/>
          <w:sz w:val="32"/>
          <w:szCs w:val="32"/>
          <w:rtl/>
        </w:rPr>
        <w:footnoteReference w:id="14"/>
      </w:r>
      <w:r w:rsidRPr="00B4300A">
        <w:rPr>
          <w:rFonts w:ascii="Simplified Arabic" w:hAnsi="Simplified Arabic" w:cs="Simplified Arabic"/>
          <w:sz w:val="32"/>
          <w:szCs w:val="32"/>
          <w:rtl/>
        </w:rPr>
        <w:t>و تنشأ الملكية الشائعة عن طريق إما إدارة الأفر</w:t>
      </w:r>
      <w:r w:rsidR="007D5B23">
        <w:rPr>
          <w:rFonts w:ascii="Simplified Arabic" w:hAnsi="Simplified Arabic" w:cs="Simplified Arabic"/>
          <w:sz w:val="32"/>
          <w:szCs w:val="32"/>
          <w:rtl/>
        </w:rPr>
        <w:t>اد أو تنشأ عن طريق إرادة المشرع</w:t>
      </w:r>
      <w:r w:rsidR="007D5B23">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w:t>
      </w:r>
    </w:p>
    <w:p w14:paraId="0D14B92B" w14:textId="77777777" w:rsidR="007D5B23" w:rsidRPr="007D5B23" w:rsidRDefault="00935BE8" w:rsidP="0034301E">
      <w:pPr>
        <w:jc w:val="both"/>
        <w:rPr>
          <w:rFonts w:ascii="Simplified Arabic" w:hAnsi="Simplified Arabic" w:cs="Simplified Arabic"/>
          <w:b/>
          <w:bCs/>
          <w:sz w:val="32"/>
          <w:szCs w:val="32"/>
          <w:rtl/>
          <w:lang w:bidi="ar-DZ"/>
        </w:rPr>
      </w:pPr>
      <w:r w:rsidRPr="007D5B23">
        <w:rPr>
          <w:rFonts w:ascii="Simplified Arabic" w:hAnsi="Simplified Arabic" w:cs="Simplified Arabic" w:hint="cs"/>
          <w:b/>
          <w:bCs/>
          <w:sz w:val="32"/>
          <w:szCs w:val="32"/>
          <w:rtl/>
        </w:rPr>
        <w:t xml:space="preserve">- الفرع </w:t>
      </w:r>
      <w:proofErr w:type="gramStart"/>
      <w:r w:rsidRPr="007D5B23">
        <w:rPr>
          <w:rFonts w:ascii="Simplified Arabic" w:hAnsi="Simplified Arabic" w:cs="Simplified Arabic" w:hint="cs"/>
          <w:b/>
          <w:bCs/>
          <w:sz w:val="32"/>
          <w:szCs w:val="32"/>
          <w:rtl/>
        </w:rPr>
        <w:t>الاول </w:t>
      </w:r>
      <w:r w:rsidR="007D5B23" w:rsidRPr="007D5B23">
        <w:rPr>
          <w:rFonts w:ascii="Simplified Arabic" w:hAnsi="Simplified Arabic" w:cs="Simplified Arabic" w:hint="cs"/>
          <w:b/>
          <w:bCs/>
          <w:sz w:val="32"/>
          <w:szCs w:val="32"/>
          <w:rtl/>
        </w:rPr>
        <w:t>:</w:t>
      </w:r>
      <w:proofErr w:type="gramEnd"/>
      <w:r w:rsidRPr="007D5B23">
        <w:rPr>
          <w:rFonts w:ascii="Simplified Arabic" w:hAnsi="Simplified Arabic" w:cs="Simplified Arabic"/>
          <w:b/>
          <w:bCs/>
          <w:sz w:val="32"/>
          <w:szCs w:val="32"/>
        </w:rPr>
        <w:t xml:space="preserve"> </w:t>
      </w:r>
      <w:proofErr w:type="spellStart"/>
      <w:r w:rsidRPr="007D5B23">
        <w:rPr>
          <w:rFonts w:ascii="Simplified Arabic" w:hAnsi="Simplified Arabic" w:cs="Simplified Arabic" w:hint="cs"/>
          <w:b/>
          <w:bCs/>
          <w:sz w:val="32"/>
          <w:szCs w:val="32"/>
          <w:rtl/>
          <w:lang w:bidi="ar-DZ"/>
        </w:rPr>
        <w:t>نشاة</w:t>
      </w:r>
      <w:proofErr w:type="spellEnd"/>
      <w:r w:rsidRPr="007D5B23">
        <w:rPr>
          <w:rFonts w:ascii="Simplified Arabic" w:hAnsi="Simplified Arabic" w:cs="Simplified Arabic" w:hint="cs"/>
          <w:b/>
          <w:bCs/>
          <w:sz w:val="32"/>
          <w:szCs w:val="32"/>
          <w:rtl/>
          <w:lang w:bidi="ar-DZ"/>
        </w:rPr>
        <w:t xml:space="preserve"> الملكية الشائعة </w:t>
      </w:r>
      <w:proofErr w:type="spellStart"/>
      <w:r w:rsidRPr="007D5B23">
        <w:rPr>
          <w:rFonts w:ascii="Simplified Arabic" w:hAnsi="Simplified Arabic" w:cs="Simplified Arabic" w:hint="cs"/>
          <w:b/>
          <w:bCs/>
          <w:sz w:val="32"/>
          <w:szCs w:val="32"/>
          <w:rtl/>
          <w:lang w:bidi="ar-DZ"/>
        </w:rPr>
        <w:t>بارادة</w:t>
      </w:r>
      <w:proofErr w:type="spellEnd"/>
      <w:r w:rsidRPr="007D5B23">
        <w:rPr>
          <w:rFonts w:ascii="Simplified Arabic" w:hAnsi="Simplified Arabic" w:cs="Simplified Arabic" w:hint="cs"/>
          <w:b/>
          <w:bCs/>
          <w:sz w:val="32"/>
          <w:szCs w:val="32"/>
          <w:rtl/>
          <w:lang w:bidi="ar-DZ"/>
        </w:rPr>
        <w:t xml:space="preserve"> الافراد : </w:t>
      </w:r>
    </w:p>
    <w:p w14:paraId="6F106269" w14:textId="77777777" w:rsidR="007D5B23" w:rsidRDefault="00B4300A" w:rsidP="0034301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ففي حالة نشأة الملكية الشائعة بإرادة الأفراد أو ما يصطلح عليه بالتصرف القانوني سواء كان التصرف ناتجا عن توافق إرادتين كما في </w:t>
      </w:r>
      <w:proofErr w:type="gramStart"/>
      <w:r w:rsidRPr="00B4300A">
        <w:rPr>
          <w:rFonts w:ascii="Simplified Arabic" w:hAnsi="Simplified Arabic" w:cs="Simplified Arabic"/>
          <w:sz w:val="32"/>
          <w:szCs w:val="32"/>
          <w:rtl/>
        </w:rPr>
        <w:t>العقد ،كأن</w:t>
      </w:r>
      <w:proofErr w:type="gramEnd"/>
      <w:r w:rsidRPr="00B4300A">
        <w:rPr>
          <w:rFonts w:ascii="Simplified Arabic" w:hAnsi="Simplified Arabic" w:cs="Simplified Arabic"/>
          <w:sz w:val="32"/>
          <w:szCs w:val="32"/>
          <w:rtl/>
        </w:rPr>
        <w:t xml:space="preserve"> يشتري شخصان أو أكثر مسكنا على الشيوع ، أو قد يبيع مالك لأرض لحصته منها كالنصف مثلا لشخص أخر ليصبح المشتري الجديد شر</w:t>
      </w:r>
      <w:r w:rsidR="00935BE8">
        <w:rPr>
          <w:rFonts w:ascii="Simplified Arabic" w:hAnsi="Simplified Arabic" w:cs="Simplified Arabic"/>
          <w:sz w:val="32"/>
          <w:szCs w:val="32"/>
          <w:rtl/>
        </w:rPr>
        <w:t xml:space="preserve">يك على الشيوع مع المالك الأصلي </w:t>
      </w:r>
      <w:r w:rsidR="00935BE8">
        <w:rPr>
          <w:rFonts w:ascii="Simplified Arabic" w:hAnsi="Simplified Arabic" w:cs="Simplified Arabic" w:hint="cs"/>
          <w:sz w:val="32"/>
          <w:szCs w:val="32"/>
          <w:rtl/>
        </w:rPr>
        <w:t xml:space="preserve">. </w:t>
      </w:r>
      <w:r w:rsidR="007D5B23">
        <w:rPr>
          <w:rFonts w:ascii="Simplified Arabic" w:hAnsi="Simplified Arabic" w:cs="Simplified Arabic" w:hint="cs"/>
          <w:sz w:val="32"/>
          <w:szCs w:val="32"/>
          <w:rtl/>
        </w:rPr>
        <w:t xml:space="preserve"> </w:t>
      </w:r>
    </w:p>
    <w:p w14:paraId="629C5466" w14:textId="77777777" w:rsidR="00571678" w:rsidRDefault="00571678" w:rsidP="0034301E">
      <w:pPr>
        <w:jc w:val="both"/>
        <w:rPr>
          <w:rFonts w:ascii="Simplified Arabic" w:hAnsi="Simplified Arabic" w:cs="Simplified Arabic"/>
          <w:sz w:val="32"/>
          <w:szCs w:val="32"/>
          <w:rtl/>
        </w:rPr>
      </w:pPr>
    </w:p>
    <w:p w14:paraId="225EA972" w14:textId="77777777" w:rsidR="007D5B23" w:rsidRPr="007D5B23" w:rsidRDefault="007D5B23" w:rsidP="0034301E">
      <w:pPr>
        <w:jc w:val="both"/>
        <w:rPr>
          <w:rFonts w:ascii="Simplified Arabic" w:hAnsi="Simplified Arabic" w:cs="Simplified Arabic"/>
          <w:b/>
          <w:bCs/>
          <w:sz w:val="32"/>
          <w:szCs w:val="32"/>
          <w:rtl/>
        </w:rPr>
      </w:pPr>
      <w:r w:rsidRPr="007D5B23">
        <w:rPr>
          <w:rFonts w:ascii="Simplified Arabic" w:hAnsi="Simplified Arabic" w:cs="Simplified Arabic" w:hint="cs"/>
          <w:b/>
          <w:bCs/>
          <w:sz w:val="32"/>
          <w:szCs w:val="32"/>
          <w:rtl/>
        </w:rPr>
        <w:lastRenderedPageBreak/>
        <w:t xml:space="preserve">- </w:t>
      </w:r>
      <w:r w:rsidR="00935BE8" w:rsidRPr="007D5B23">
        <w:rPr>
          <w:rFonts w:ascii="Simplified Arabic" w:hAnsi="Simplified Arabic" w:cs="Simplified Arabic" w:hint="cs"/>
          <w:b/>
          <w:bCs/>
          <w:sz w:val="32"/>
          <w:szCs w:val="32"/>
          <w:rtl/>
        </w:rPr>
        <w:t xml:space="preserve">الفرع </w:t>
      </w:r>
      <w:proofErr w:type="gramStart"/>
      <w:r w:rsidR="00935BE8" w:rsidRPr="007D5B23">
        <w:rPr>
          <w:rFonts w:ascii="Simplified Arabic" w:hAnsi="Simplified Arabic" w:cs="Simplified Arabic" w:hint="cs"/>
          <w:b/>
          <w:bCs/>
          <w:sz w:val="32"/>
          <w:szCs w:val="32"/>
          <w:rtl/>
        </w:rPr>
        <w:t>الثاني :</w:t>
      </w:r>
      <w:proofErr w:type="gramEnd"/>
      <w:r w:rsidR="00935BE8" w:rsidRPr="007D5B23">
        <w:rPr>
          <w:rFonts w:ascii="Simplified Arabic" w:hAnsi="Simplified Arabic" w:cs="Simplified Arabic" w:hint="cs"/>
          <w:b/>
          <w:bCs/>
          <w:sz w:val="32"/>
          <w:szCs w:val="32"/>
          <w:rtl/>
        </w:rPr>
        <w:t xml:space="preserve"> </w:t>
      </w:r>
      <w:proofErr w:type="spellStart"/>
      <w:r w:rsidR="00935BE8" w:rsidRPr="007D5B23">
        <w:rPr>
          <w:rFonts w:ascii="Simplified Arabic" w:hAnsi="Simplified Arabic" w:cs="Simplified Arabic" w:hint="cs"/>
          <w:b/>
          <w:bCs/>
          <w:sz w:val="32"/>
          <w:szCs w:val="32"/>
          <w:rtl/>
        </w:rPr>
        <w:t>نشاة</w:t>
      </w:r>
      <w:proofErr w:type="spellEnd"/>
      <w:r w:rsidR="00935BE8" w:rsidRPr="007D5B23">
        <w:rPr>
          <w:rFonts w:ascii="Simplified Arabic" w:hAnsi="Simplified Arabic" w:cs="Simplified Arabic" w:hint="cs"/>
          <w:b/>
          <w:bCs/>
          <w:sz w:val="32"/>
          <w:szCs w:val="32"/>
          <w:rtl/>
        </w:rPr>
        <w:t xml:space="preserve"> الملكية الشائعة </w:t>
      </w:r>
      <w:proofErr w:type="spellStart"/>
      <w:r w:rsidR="00935BE8" w:rsidRPr="007D5B23">
        <w:rPr>
          <w:rFonts w:ascii="Simplified Arabic" w:hAnsi="Simplified Arabic" w:cs="Simplified Arabic" w:hint="cs"/>
          <w:b/>
          <w:bCs/>
          <w:sz w:val="32"/>
          <w:szCs w:val="32"/>
          <w:rtl/>
        </w:rPr>
        <w:t>بارادة</w:t>
      </w:r>
      <w:proofErr w:type="spellEnd"/>
      <w:r w:rsidR="00935BE8" w:rsidRPr="007D5B23">
        <w:rPr>
          <w:rFonts w:ascii="Simplified Arabic" w:hAnsi="Simplified Arabic" w:cs="Simplified Arabic" w:hint="cs"/>
          <w:b/>
          <w:bCs/>
          <w:sz w:val="32"/>
          <w:szCs w:val="32"/>
          <w:rtl/>
        </w:rPr>
        <w:t xml:space="preserve"> المشرع:</w:t>
      </w:r>
      <w:r w:rsidR="00B4300A" w:rsidRPr="007D5B23">
        <w:rPr>
          <w:rFonts w:ascii="Simplified Arabic" w:hAnsi="Simplified Arabic" w:cs="Simplified Arabic"/>
          <w:b/>
          <w:bCs/>
          <w:sz w:val="32"/>
          <w:szCs w:val="32"/>
          <w:rtl/>
        </w:rPr>
        <w:t xml:space="preserve"> </w:t>
      </w:r>
    </w:p>
    <w:p w14:paraId="24972C78" w14:textId="77777777" w:rsidR="00B4300A" w:rsidRPr="00B4300A" w:rsidRDefault="00B4300A" w:rsidP="0034301E">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أما في حالة نشأة الشيوع بإرادة المشرع أو ما يعرف بالواقعة القانونية ،كما هو الحال بالنسبة للإرث الذي يعتبر المصدر الأساسي للشيوع في الجزائر كغيرها من البلدان الإسلامية فإن الميراث يعد السبب الأكثر </w:t>
      </w:r>
      <w:r w:rsidR="00802560" w:rsidRPr="00B4300A">
        <w:rPr>
          <w:rFonts w:ascii="Simplified Arabic" w:hAnsi="Simplified Arabic" w:cs="Simplified Arabic" w:hint="cs"/>
          <w:sz w:val="32"/>
          <w:szCs w:val="32"/>
          <w:rtl/>
        </w:rPr>
        <w:t>انتشارا</w:t>
      </w:r>
      <w:r w:rsidRPr="00B4300A">
        <w:rPr>
          <w:rFonts w:ascii="Simplified Arabic" w:hAnsi="Simplified Arabic" w:cs="Simplified Arabic"/>
          <w:sz w:val="32"/>
          <w:szCs w:val="32"/>
          <w:rtl/>
        </w:rPr>
        <w:t xml:space="preserve"> للشيوع حيث يصبح مال المورث المتوفى مملوكا لورثته على الشيوع ، و يكون الورثة شركاء بحصصهم الشائعة </w:t>
      </w:r>
      <w:proofErr w:type="spellStart"/>
      <w:r w:rsidRPr="00B4300A">
        <w:rPr>
          <w:rFonts w:ascii="Simplified Arabic" w:hAnsi="Simplified Arabic" w:cs="Simplified Arabic"/>
          <w:sz w:val="32"/>
          <w:szCs w:val="32"/>
          <w:rtl/>
        </w:rPr>
        <w:t>الإرثية</w:t>
      </w:r>
      <w:proofErr w:type="spellEnd"/>
      <w:r w:rsidRPr="00B4300A">
        <w:rPr>
          <w:rFonts w:ascii="Simplified Arabic" w:hAnsi="Simplified Arabic" w:cs="Simplified Arabic"/>
          <w:sz w:val="32"/>
          <w:szCs w:val="32"/>
          <w:rtl/>
        </w:rPr>
        <w:t xml:space="preserve"> حتى تتم القسمة ، و قد يبقى هذا الوضع </w:t>
      </w:r>
      <w:r w:rsidR="00802560" w:rsidRPr="00B4300A">
        <w:rPr>
          <w:rFonts w:ascii="Simplified Arabic" w:hAnsi="Simplified Arabic" w:cs="Simplified Arabic" w:hint="cs"/>
          <w:sz w:val="32"/>
          <w:szCs w:val="32"/>
          <w:rtl/>
        </w:rPr>
        <w:t>الاستثنائي</w:t>
      </w:r>
      <w:r w:rsidRPr="00B4300A">
        <w:rPr>
          <w:rFonts w:ascii="Simplified Arabic" w:hAnsi="Simplified Arabic" w:cs="Simplified Arabic"/>
          <w:sz w:val="32"/>
          <w:szCs w:val="32"/>
          <w:rtl/>
        </w:rPr>
        <w:t xml:space="preserve"> لمدة طويلة مما ينتج عنه تزايد الملاك الشائعين بحلول ورثة متعددين محل من يموت عنهم، فتزداد ال</w:t>
      </w:r>
      <w:r w:rsidR="00802560">
        <w:rPr>
          <w:rFonts w:ascii="Simplified Arabic" w:hAnsi="Simplified Arabic" w:cs="Simplified Arabic" w:hint="cs"/>
          <w:sz w:val="32"/>
          <w:szCs w:val="32"/>
          <w:rtl/>
        </w:rPr>
        <w:t>ح</w:t>
      </w:r>
      <w:r w:rsidRPr="00B4300A">
        <w:rPr>
          <w:rFonts w:ascii="Simplified Arabic" w:hAnsi="Simplified Arabic" w:cs="Simplified Arabic"/>
          <w:sz w:val="32"/>
          <w:szCs w:val="32"/>
          <w:rtl/>
        </w:rPr>
        <w:t xml:space="preserve">صص الشائعة و يقل مقدار كل منها ، و تتعدد وجهات نظر الملاك في كيفية </w:t>
      </w:r>
      <w:r w:rsidR="00802560" w:rsidRPr="00B4300A">
        <w:rPr>
          <w:rFonts w:ascii="Simplified Arabic" w:hAnsi="Simplified Arabic" w:cs="Simplified Arabic" w:hint="cs"/>
          <w:sz w:val="32"/>
          <w:szCs w:val="32"/>
          <w:rtl/>
        </w:rPr>
        <w:t>استغلال</w:t>
      </w:r>
      <w:r w:rsidRPr="00B4300A">
        <w:rPr>
          <w:rFonts w:ascii="Simplified Arabic" w:hAnsi="Simplified Arabic" w:cs="Simplified Arabic"/>
          <w:sz w:val="32"/>
          <w:szCs w:val="32"/>
          <w:rtl/>
        </w:rPr>
        <w:t xml:space="preserve"> المال الشائع ، و قد يصل الأمر إلى حد تعطيل أو </w:t>
      </w:r>
      <w:r w:rsidR="000808D1" w:rsidRPr="00B4300A">
        <w:rPr>
          <w:rFonts w:ascii="Simplified Arabic" w:hAnsi="Simplified Arabic" w:cs="Simplified Arabic" w:hint="cs"/>
          <w:sz w:val="32"/>
          <w:szCs w:val="32"/>
          <w:rtl/>
        </w:rPr>
        <w:t>الاستغلال</w:t>
      </w:r>
      <w:r w:rsidR="000808D1">
        <w:rPr>
          <w:rStyle w:val="Appelnotedebasdep"/>
          <w:rFonts w:ascii="Simplified Arabic" w:hAnsi="Simplified Arabic" w:cs="Simplified Arabic"/>
          <w:sz w:val="32"/>
          <w:szCs w:val="32"/>
          <w:rtl/>
        </w:rPr>
        <w:footnoteReference w:id="15"/>
      </w:r>
      <w:r w:rsidRPr="00B4300A">
        <w:rPr>
          <w:rFonts w:ascii="Simplified Arabic" w:hAnsi="Simplified Arabic" w:cs="Simplified Arabic"/>
          <w:sz w:val="32"/>
          <w:szCs w:val="32"/>
          <w:rtl/>
        </w:rPr>
        <w:t xml:space="preserve"> و لو و نرى عادة أنه في غالب الحالات فإن الشيوع يكون حالة مؤقتة مصيرها </w:t>
      </w:r>
      <w:r w:rsidR="00802560" w:rsidRPr="00B4300A">
        <w:rPr>
          <w:rFonts w:ascii="Simplified Arabic" w:hAnsi="Simplified Arabic" w:cs="Simplified Arabic" w:hint="cs"/>
          <w:sz w:val="32"/>
          <w:szCs w:val="32"/>
          <w:rtl/>
        </w:rPr>
        <w:t>الانقضاء</w:t>
      </w:r>
      <w:r w:rsidRPr="00B4300A">
        <w:rPr>
          <w:rFonts w:ascii="Simplified Arabic" w:hAnsi="Simplified Arabic" w:cs="Simplified Arabic"/>
          <w:sz w:val="32"/>
          <w:szCs w:val="32"/>
          <w:rtl/>
        </w:rPr>
        <w:t xml:space="preserve"> و الزوال و تتعدد أسباب ذلك ، فمثلا قد يبيع المالكان معا المال الشائع لمستثمر واحد ، فينقضي الشيوع، وقد يكون الميراث سببا </w:t>
      </w:r>
      <w:proofErr w:type="spellStart"/>
      <w:r w:rsidRPr="00B4300A">
        <w:rPr>
          <w:rFonts w:ascii="Simplified Arabic" w:hAnsi="Simplified Arabic" w:cs="Simplified Arabic"/>
          <w:sz w:val="32"/>
          <w:szCs w:val="32"/>
          <w:rtl/>
        </w:rPr>
        <w:t>لإنقضاء</w:t>
      </w:r>
      <w:proofErr w:type="spellEnd"/>
      <w:r w:rsidRPr="00B4300A">
        <w:rPr>
          <w:rFonts w:ascii="Simplified Arabic" w:hAnsi="Simplified Arabic" w:cs="Simplified Arabic"/>
          <w:sz w:val="32"/>
          <w:szCs w:val="32"/>
          <w:rtl/>
        </w:rPr>
        <w:t xml:space="preserve"> الشيوع بأن يرث أحد المالكين في الشيوع المالك الأخر ، و الوصية كالميراث قد ينقضي بها الشيوع بأن يوصي أحد المالكين في الشيوع للمالك الأخر بحصته الشائعة ، ولكن هذه الأسباب كلها أسباب عارضة ولا يقصد منها في الأصل إنهاء الشيوع وإن </w:t>
      </w:r>
      <w:proofErr w:type="spellStart"/>
      <w:r w:rsidRPr="00B4300A">
        <w:rPr>
          <w:rFonts w:ascii="Simplified Arabic" w:hAnsi="Simplified Arabic" w:cs="Simplified Arabic"/>
          <w:sz w:val="32"/>
          <w:szCs w:val="32"/>
          <w:rtl/>
        </w:rPr>
        <w:t>إنقضى</w:t>
      </w:r>
      <w:proofErr w:type="spellEnd"/>
      <w:r w:rsidRPr="00B4300A">
        <w:rPr>
          <w:rFonts w:ascii="Simplified Arabic" w:hAnsi="Simplified Arabic" w:cs="Simplified Arabic"/>
          <w:sz w:val="32"/>
          <w:szCs w:val="32"/>
          <w:rtl/>
        </w:rPr>
        <w:t xml:space="preserve"> الشيوع بها فعلا، أما السبب الرئيسي </w:t>
      </w:r>
      <w:proofErr w:type="spellStart"/>
      <w:r w:rsidRPr="00B4300A">
        <w:rPr>
          <w:rFonts w:ascii="Simplified Arabic" w:hAnsi="Simplified Arabic" w:cs="Simplified Arabic"/>
          <w:sz w:val="32"/>
          <w:szCs w:val="32"/>
          <w:rtl/>
        </w:rPr>
        <w:t>لإنقضاء</w:t>
      </w:r>
      <w:proofErr w:type="spellEnd"/>
      <w:r w:rsidRPr="00B4300A">
        <w:rPr>
          <w:rFonts w:ascii="Simplified Arabic" w:hAnsi="Simplified Arabic" w:cs="Simplified Arabic"/>
          <w:sz w:val="32"/>
          <w:szCs w:val="32"/>
          <w:rtl/>
        </w:rPr>
        <w:t xml:space="preserve"> الشيوع هو القسمة</w:t>
      </w:r>
      <w:r w:rsidR="00CD6F4B">
        <w:rPr>
          <w:rStyle w:val="Appelnotedebasdep"/>
          <w:rFonts w:ascii="Simplified Arabic" w:hAnsi="Simplified Arabic" w:cs="Simplified Arabic"/>
          <w:sz w:val="32"/>
          <w:szCs w:val="32"/>
          <w:rtl/>
        </w:rPr>
        <w:footnoteReference w:id="16"/>
      </w:r>
      <w:r w:rsidRPr="00B4300A">
        <w:rPr>
          <w:rFonts w:ascii="Simplified Arabic" w:hAnsi="Simplified Arabic" w:cs="Simplified Arabic"/>
          <w:sz w:val="32"/>
          <w:szCs w:val="32"/>
          <w:rtl/>
        </w:rPr>
        <w:t xml:space="preserve">. </w:t>
      </w:r>
    </w:p>
    <w:p w14:paraId="5691B7F5" w14:textId="77777777" w:rsidR="00571678" w:rsidRDefault="00571678" w:rsidP="00B3445E">
      <w:pPr>
        <w:jc w:val="both"/>
        <w:rPr>
          <w:rFonts w:ascii="Simplified Arabic" w:hAnsi="Simplified Arabic" w:cs="Simplified Arabic"/>
          <w:b/>
          <w:bCs/>
          <w:sz w:val="32"/>
          <w:szCs w:val="32"/>
          <w:rtl/>
        </w:rPr>
      </w:pPr>
    </w:p>
    <w:p w14:paraId="2F4B0CF8" w14:textId="77777777" w:rsidR="00571678" w:rsidRDefault="00571678" w:rsidP="00B3445E">
      <w:pPr>
        <w:jc w:val="both"/>
        <w:rPr>
          <w:rFonts w:ascii="Simplified Arabic" w:hAnsi="Simplified Arabic" w:cs="Simplified Arabic"/>
          <w:b/>
          <w:bCs/>
          <w:sz w:val="32"/>
          <w:szCs w:val="32"/>
          <w:rtl/>
        </w:rPr>
      </w:pPr>
    </w:p>
    <w:p w14:paraId="6D3D4D33" w14:textId="77777777" w:rsidR="00571678" w:rsidRDefault="00571678" w:rsidP="00B3445E">
      <w:pPr>
        <w:jc w:val="both"/>
        <w:rPr>
          <w:rFonts w:ascii="Simplified Arabic" w:hAnsi="Simplified Arabic" w:cs="Simplified Arabic"/>
          <w:b/>
          <w:bCs/>
          <w:sz w:val="32"/>
          <w:szCs w:val="32"/>
          <w:rtl/>
        </w:rPr>
      </w:pPr>
    </w:p>
    <w:p w14:paraId="63C785D3" w14:textId="77777777" w:rsidR="00571678" w:rsidRDefault="00571678" w:rsidP="00B3445E">
      <w:pPr>
        <w:jc w:val="both"/>
        <w:rPr>
          <w:rFonts w:ascii="Simplified Arabic" w:hAnsi="Simplified Arabic" w:cs="Simplified Arabic"/>
          <w:b/>
          <w:bCs/>
          <w:sz w:val="32"/>
          <w:szCs w:val="32"/>
          <w:rtl/>
        </w:rPr>
      </w:pPr>
    </w:p>
    <w:p w14:paraId="7865E9DB" w14:textId="77777777" w:rsidR="000808D1" w:rsidRDefault="00B4300A" w:rsidP="00B3445E">
      <w:pPr>
        <w:jc w:val="both"/>
        <w:rPr>
          <w:rFonts w:ascii="Simplified Arabic" w:hAnsi="Simplified Arabic" w:cs="Simplified Arabic"/>
          <w:b/>
          <w:bCs/>
          <w:sz w:val="32"/>
          <w:szCs w:val="32"/>
          <w:rtl/>
        </w:rPr>
      </w:pPr>
      <w:r w:rsidRPr="00762585">
        <w:rPr>
          <w:rFonts w:ascii="Simplified Arabic" w:hAnsi="Simplified Arabic" w:cs="Simplified Arabic"/>
          <w:b/>
          <w:bCs/>
          <w:sz w:val="32"/>
          <w:szCs w:val="32"/>
          <w:rtl/>
        </w:rPr>
        <w:lastRenderedPageBreak/>
        <w:t>المبحث الثاني: تم</w:t>
      </w:r>
      <w:r w:rsidR="007D5B23">
        <w:rPr>
          <w:rFonts w:ascii="Simplified Arabic" w:hAnsi="Simplified Arabic" w:cs="Simplified Arabic"/>
          <w:b/>
          <w:bCs/>
          <w:sz w:val="32"/>
          <w:szCs w:val="32"/>
          <w:rtl/>
        </w:rPr>
        <w:t>ييز الملكية الشائعة ع</w:t>
      </w:r>
      <w:r w:rsidR="007D5B23">
        <w:rPr>
          <w:rFonts w:ascii="Simplified Arabic" w:hAnsi="Simplified Arabic" w:cs="Simplified Arabic" w:hint="cs"/>
          <w:b/>
          <w:bCs/>
          <w:sz w:val="32"/>
          <w:szCs w:val="32"/>
          <w:rtl/>
        </w:rPr>
        <w:t xml:space="preserve">ما يماثلها </w:t>
      </w:r>
      <w:proofErr w:type="gramStart"/>
      <w:r w:rsidR="007D5B23">
        <w:rPr>
          <w:rFonts w:ascii="Simplified Arabic" w:hAnsi="Simplified Arabic" w:cs="Simplified Arabic" w:hint="cs"/>
          <w:b/>
          <w:bCs/>
          <w:sz w:val="32"/>
          <w:szCs w:val="32"/>
          <w:rtl/>
        </w:rPr>
        <w:t>و أنواعها</w:t>
      </w:r>
      <w:proofErr w:type="gramEnd"/>
      <w:r w:rsidR="007D5B23">
        <w:rPr>
          <w:rFonts w:ascii="Simplified Arabic" w:hAnsi="Simplified Arabic" w:cs="Simplified Arabic" w:hint="cs"/>
          <w:b/>
          <w:bCs/>
          <w:sz w:val="32"/>
          <w:szCs w:val="32"/>
          <w:rtl/>
        </w:rPr>
        <w:t>.</w:t>
      </w:r>
    </w:p>
    <w:p w14:paraId="78C98093" w14:textId="77777777" w:rsidR="007D5B23" w:rsidRPr="00575056" w:rsidRDefault="00695500" w:rsidP="00B3445E">
      <w:pPr>
        <w:jc w:val="both"/>
        <w:rPr>
          <w:rFonts w:ascii="Simplified Arabic" w:hAnsi="Simplified Arabic" w:cs="Simplified Arabic"/>
          <w:sz w:val="32"/>
          <w:szCs w:val="32"/>
          <w:rtl/>
        </w:rPr>
      </w:pPr>
      <w:r w:rsidRPr="00575056">
        <w:rPr>
          <w:rFonts w:ascii="Simplified Arabic" w:hAnsi="Simplified Arabic" w:cs="Simplified Arabic" w:hint="cs"/>
          <w:sz w:val="32"/>
          <w:szCs w:val="32"/>
          <w:rtl/>
        </w:rPr>
        <w:t>ل</w:t>
      </w:r>
      <w:r w:rsidRPr="00575056">
        <w:rPr>
          <w:rFonts w:ascii="Simplified Arabic" w:hAnsi="Simplified Arabic" w:cs="Simplified Arabic"/>
          <w:sz w:val="32"/>
          <w:szCs w:val="32"/>
          <w:rtl/>
        </w:rPr>
        <w:t>لملكية الشائعة عدة ملكيات تشبهها و التي لا يفرق بينهم عادة، فنبين في هذا المبحث الفرق</w:t>
      </w:r>
      <w:r w:rsidR="001C14D0" w:rsidRPr="00575056">
        <w:rPr>
          <w:rFonts w:ascii="Simplified Arabic" w:hAnsi="Simplified Arabic" w:cs="Simplified Arabic" w:hint="cs"/>
          <w:sz w:val="32"/>
          <w:szCs w:val="32"/>
          <w:rtl/>
        </w:rPr>
        <w:t xml:space="preserve">  </w:t>
      </w:r>
      <w:r w:rsidRPr="00575056">
        <w:rPr>
          <w:rFonts w:ascii="Simplified Arabic" w:hAnsi="Simplified Arabic" w:cs="Simplified Arabic"/>
          <w:sz w:val="32"/>
          <w:szCs w:val="32"/>
          <w:rtl/>
        </w:rPr>
        <w:t xml:space="preserve"> بين الملكية الشائعة و </w:t>
      </w:r>
      <w:proofErr w:type="gramStart"/>
      <w:r w:rsidRPr="00575056">
        <w:rPr>
          <w:rFonts w:ascii="Simplified Arabic" w:hAnsi="Simplified Arabic" w:cs="Simplified Arabic"/>
          <w:sz w:val="32"/>
          <w:szCs w:val="32"/>
          <w:rtl/>
        </w:rPr>
        <w:t xml:space="preserve">الملكية </w:t>
      </w:r>
      <w:r w:rsidR="001C14D0" w:rsidRPr="00575056">
        <w:rPr>
          <w:rFonts w:ascii="Simplified Arabic" w:hAnsi="Simplified Arabic" w:cs="Simplified Arabic" w:hint="cs"/>
          <w:sz w:val="32"/>
          <w:szCs w:val="32"/>
          <w:rtl/>
        </w:rPr>
        <w:t xml:space="preserve"> </w:t>
      </w:r>
      <w:r w:rsidRPr="00575056">
        <w:rPr>
          <w:rFonts w:ascii="Simplified Arabic" w:hAnsi="Simplified Arabic" w:cs="Simplified Arabic"/>
          <w:sz w:val="32"/>
          <w:szCs w:val="32"/>
          <w:rtl/>
        </w:rPr>
        <w:t>المفرزة</w:t>
      </w:r>
      <w:proofErr w:type="gramEnd"/>
      <w:r w:rsidRPr="00575056">
        <w:rPr>
          <w:rFonts w:ascii="Simplified Arabic" w:hAnsi="Simplified Arabic" w:cs="Simplified Arabic"/>
          <w:sz w:val="32"/>
          <w:szCs w:val="32"/>
          <w:rtl/>
        </w:rPr>
        <w:t xml:space="preserve"> و نبين أيضا الفرق بينها و بين الملكية المشتركة ، و تعد لهذه</w:t>
      </w:r>
      <w:r w:rsidR="001C14D0" w:rsidRPr="00575056">
        <w:rPr>
          <w:rFonts w:ascii="Simplified Arabic" w:hAnsi="Simplified Arabic" w:cs="Simplified Arabic" w:hint="cs"/>
          <w:sz w:val="32"/>
          <w:szCs w:val="32"/>
          <w:rtl/>
        </w:rPr>
        <w:t xml:space="preserve"> </w:t>
      </w:r>
      <w:r w:rsidRPr="00575056">
        <w:rPr>
          <w:rFonts w:ascii="Simplified Arabic" w:hAnsi="Simplified Arabic" w:cs="Simplified Arabic"/>
          <w:sz w:val="32"/>
          <w:szCs w:val="32"/>
          <w:rtl/>
        </w:rPr>
        <w:t xml:space="preserve"> التفرقة أهمية كبيرة</w:t>
      </w:r>
      <w:r w:rsidR="001C14D0" w:rsidRPr="00575056">
        <w:rPr>
          <w:rFonts w:ascii="Simplified Arabic" w:hAnsi="Simplified Arabic" w:cs="Simplified Arabic" w:hint="cs"/>
          <w:sz w:val="32"/>
          <w:szCs w:val="32"/>
          <w:rtl/>
        </w:rPr>
        <w:t xml:space="preserve"> </w:t>
      </w:r>
      <w:r w:rsidRPr="00575056">
        <w:rPr>
          <w:rFonts w:ascii="Simplified Arabic" w:hAnsi="Simplified Arabic" w:cs="Simplified Arabic"/>
          <w:sz w:val="32"/>
          <w:szCs w:val="32"/>
          <w:rtl/>
        </w:rPr>
        <w:t xml:space="preserve"> للتمييز بين هذه الملكيات التي تشتبه فيما بينها بشكل كبير</w:t>
      </w:r>
      <w:r w:rsidRPr="00575056">
        <w:rPr>
          <w:rFonts w:ascii="Simplified Arabic" w:hAnsi="Simplified Arabic" w:cs="Simplified Arabic"/>
          <w:sz w:val="32"/>
          <w:szCs w:val="32"/>
        </w:rPr>
        <w:t xml:space="preserve"> .</w:t>
      </w:r>
    </w:p>
    <w:p w14:paraId="655677B8" w14:textId="77777777" w:rsidR="000808D1" w:rsidRDefault="00B4300A" w:rsidP="007D5B23">
      <w:pPr>
        <w:jc w:val="both"/>
        <w:rPr>
          <w:rFonts w:ascii="Simplified Arabic" w:hAnsi="Simplified Arabic" w:cs="Simplified Arabic"/>
          <w:sz w:val="32"/>
          <w:szCs w:val="32"/>
          <w:rtl/>
        </w:rPr>
      </w:pPr>
      <w:r w:rsidRPr="003B04B0">
        <w:rPr>
          <w:rFonts w:ascii="Simplified Arabic" w:hAnsi="Simplified Arabic" w:cs="Simplified Arabic"/>
          <w:b/>
          <w:bCs/>
          <w:sz w:val="32"/>
          <w:szCs w:val="32"/>
          <w:rtl/>
        </w:rPr>
        <w:t>المطلب الأول:</w:t>
      </w:r>
      <w:r w:rsidR="003B04B0" w:rsidRPr="003B04B0">
        <w:rPr>
          <w:rFonts w:ascii="Simplified Arabic" w:hAnsi="Simplified Arabic" w:cs="Simplified Arabic"/>
          <w:b/>
          <w:bCs/>
          <w:sz w:val="32"/>
          <w:szCs w:val="32"/>
          <w:rtl/>
        </w:rPr>
        <w:t xml:space="preserve"> تمييز الملكية الشائعة ع</w:t>
      </w:r>
      <w:r w:rsidR="007D5B23">
        <w:rPr>
          <w:rFonts w:ascii="Simplified Arabic" w:hAnsi="Simplified Arabic" w:cs="Simplified Arabic" w:hint="cs"/>
          <w:b/>
          <w:bCs/>
          <w:sz w:val="32"/>
          <w:szCs w:val="32"/>
          <w:rtl/>
        </w:rPr>
        <w:t xml:space="preserve">ما يماثلها من أنواع </w:t>
      </w:r>
      <w:proofErr w:type="gramStart"/>
      <w:r w:rsidR="007D5B23">
        <w:rPr>
          <w:rFonts w:ascii="Simplified Arabic" w:hAnsi="Simplified Arabic" w:cs="Simplified Arabic" w:hint="cs"/>
          <w:b/>
          <w:bCs/>
          <w:sz w:val="32"/>
          <w:szCs w:val="32"/>
          <w:rtl/>
        </w:rPr>
        <w:t xml:space="preserve">الملكية  </w:t>
      </w:r>
      <w:r w:rsidR="003B04B0" w:rsidRPr="00B4300A">
        <w:rPr>
          <w:rFonts w:ascii="Simplified Arabic" w:hAnsi="Simplified Arabic" w:cs="Simplified Arabic"/>
          <w:sz w:val="32"/>
          <w:szCs w:val="32"/>
        </w:rPr>
        <w:t>:</w:t>
      </w:r>
      <w:proofErr w:type="gramEnd"/>
    </w:p>
    <w:p w14:paraId="413BB279" w14:textId="77777777" w:rsidR="007D5B23" w:rsidRPr="00BF781D" w:rsidRDefault="007D5B23" w:rsidP="00BF781D">
      <w:pPr>
        <w:jc w:val="both"/>
        <w:rPr>
          <w:rFonts w:ascii="Simplified Arabic" w:hAnsi="Simplified Arabic" w:cs="Simplified Arabic"/>
          <w:b/>
          <w:bCs/>
          <w:sz w:val="32"/>
          <w:szCs w:val="32"/>
          <w:rtl/>
        </w:rPr>
      </w:pPr>
      <w:r w:rsidRPr="00BF781D">
        <w:rPr>
          <w:rFonts w:ascii="Simplified Arabic" w:hAnsi="Simplified Arabic" w:cs="Simplified Arabic" w:hint="cs"/>
          <w:b/>
          <w:bCs/>
          <w:sz w:val="32"/>
          <w:szCs w:val="32"/>
          <w:rtl/>
        </w:rPr>
        <w:t xml:space="preserve">الفرع </w:t>
      </w:r>
      <w:proofErr w:type="gramStart"/>
      <w:r w:rsidRPr="00BF781D">
        <w:rPr>
          <w:rFonts w:ascii="Simplified Arabic" w:hAnsi="Simplified Arabic" w:cs="Simplified Arabic" w:hint="cs"/>
          <w:b/>
          <w:bCs/>
          <w:sz w:val="32"/>
          <w:szCs w:val="32"/>
          <w:rtl/>
        </w:rPr>
        <w:t>الأول :</w:t>
      </w:r>
      <w:proofErr w:type="gramEnd"/>
      <w:r w:rsidRPr="00BF781D">
        <w:rPr>
          <w:rFonts w:ascii="Simplified Arabic" w:hAnsi="Simplified Arabic" w:cs="Simplified Arabic" w:hint="cs"/>
          <w:b/>
          <w:bCs/>
          <w:sz w:val="32"/>
          <w:szCs w:val="32"/>
          <w:rtl/>
        </w:rPr>
        <w:t xml:space="preserve"> تمييز الملكية الشائعة عن الملكية المفرزة :</w:t>
      </w:r>
    </w:p>
    <w:p w14:paraId="2A3AA3A0" w14:textId="77777777" w:rsidR="00507B24" w:rsidRDefault="00B4300A" w:rsidP="003B04B0">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إن الملكية المفرزة هي الصورة العادية للملكية الخاصة، ومن خلال حق الملكية هذا، يتمتع صاحب الحق بالشيء محل </w:t>
      </w:r>
      <w:proofErr w:type="gramStart"/>
      <w:r w:rsidRPr="00B4300A">
        <w:rPr>
          <w:rFonts w:ascii="Simplified Arabic" w:hAnsi="Simplified Arabic" w:cs="Simplified Arabic"/>
          <w:sz w:val="32"/>
          <w:szCs w:val="32"/>
          <w:rtl/>
        </w:rPr>
        <w:t>حق ،</w:t>
      </w:r>
      <w:proofErr w:type="gramEnd"/>
      <w:r w:rsidRPr="00B4300A">
        <w:rPr>
          <w:rFonts w:ascii="Simplified Arabic" w:hAnsi="Simplified Arabic" w:cs="Simplified Arabic"/>
          <w:sz w:val="32"/>
          <w:szCs w:val="32"/>
          <w:rtl/>
        </w:rPr>
        <w:t xml:space="preserve"> بمنحه جميع السلطات التي بواسطتها يتحصل على كل منافع ومزايا هذا الشيء، وفي مقابل هذه الصورة نجد صورة أخرى للملكية أين يتمتع صاحب الحق بجميع السلطات التي تمكنه من الانتفاع بالشيء محل الحق، ولكن يتحصل على جزءٍ معين أو نسبة محدودة من المزايا والمنافع، ويطلق على هذه الصورة "بالملكية الشائعة".</w:t>
      </w:r>
      <w:r w:rsidR="005A45A5">
        <w:rPr>
          <w:rStyle w:val="Appelnotedebasdep"/>
          <w:rFonts w:ascii="Simplified Arabic" w:hAnsi="Simplified Arabic" w:cs="Simplified Arabic"/>
          <w:sz w:val="32"/>
          <w:szCs w:val="32"/>
          <w:rtl/>
        </w:rPr>
        <w:footnoteReference w:id="17"/>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 الأصل في الملكية أنها تثبت للشخص الواحد على الشيء. فيقال لها ملكية مفرزة. ولكن الملكية قد تثبت لأكثر من شخص على نفس الشيء فيقال لها ملكية شائعة.</w:t>
      </w:r>
      <w:r w:rsidR="00507B24" w:rsidRPr="00B4300A">
        <w:rPr>
          <w:rFonts w:ascii="Simplified Arabic" w:hAnsi="Simplified Arabic" w:cs="Simplified Arabic"/>
          <w:sz w:val="32"/>
          <w:szCs w:val="32"/>
          <w:rtl/>
        </w:rPr>
        <w:t xml:space="preserve"> </w:t>
      </w:r>
      <w:r w:rsidR="00507B24">
        <w:rPr>
          <w:rStyle w:val="Appelnotedebasdep"/>
          <w:rFonts w:ascii="Simplified Arabic" w:hAnsi="Simplified Arabic" w:cs="Simplified Arabic"/>
          <w:sz w:val="32"/>
          <w:szCs w:val="32"/>
          <w:rtl/>
        </w:rPr>
        <w:footnoteReference w:id="18"/>
      </w:r>
    </w:p>
    <w:p w14:paraId="26A3F889" w14:textId="77777777" w:rsidR="00236B9B" w:rsidRDefault="00B4300A" w:rsidP="00B3445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والملكية الشائعة هي التي تكون لأكثر من شخص على شيء بحيث يكون لكل منهم الحق في حصة تنسب إلى الشيء في مجموعه كالنصف أو الربع. فحق الشريك في الشيوع يرد على الشيء بنسبة حصته </w:t>
      </w:r>
      <w:proofErr w:type="gramStart"/>
      <w:r w:rsidRPr="00B4300A">
        <w:rPr>
          <w:rFonts w:ascii="Simplified Arabic" w:hAnsi="Simplified Arabic" w:cs="Simplified Arabic"/>
          <w:sz w:val="32"/>
          <w:szCs w:val="32"/>
          <w:rtl/>
        </w:rPr>
        <w:t xml:space="preserve">فيه </w:t>
      </w:r>
      <w:r w:rsidR="00236B9B">
        <w:rPr>
          <w:rFonts w:ascii="Simplified Arabic" w:hAnsi="Simplified Arabic" w:cs="Simplified Arabic" w:hint="cs"/>
          <w:sz w:val="32"/>
          <w:szCs w:val="32"/>
          <w:rtl/>
        </w:rPr>
        <w:t>.</w:t>
      </w:r>
      <w:proofErr w:type="gramEnd"/>
      <w:r w:rsidR="00236B9B">
        <w:rPr>
          <w:rStyle w:val="Appelnotedebasdep"/>
          <w:rFonts w:ascii="Simplified Arabic" w:hAnsi="Simplified Arabic" w:cs="Simplified Arabic"/>
          <w:sz w:val="32"/>
          <w:szCs w:val="32"/>
          <w:rtl/>
        </w:rPr>
        <w:footnoteReference w:id="19"/>
      </w:r>
    </w:p>
    <w:p w14:paraId="7B825737" w14:textId="77777777" w:rsidR="00101075" w:rsidRDefault="00B4300A" w:rsidP="00101075">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أما الملكية المفرزة فهي التي يملك فيها الشخص الشيء دون أن يشاركه أحد فيه</w:t>
      </w:r>
      <w:r w:rsidR="00236B9B">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عبد الناصر وعليه فالذي يميز الملكية الشائعة عن الملكية المفرزة</w:t>
      </w:r>
      <w:r w:rsidR="00B86B6C">
        <w:rPr>
          <w:rStyle w:val="Appelnotedebasdep"/>
          <w:rFonts w:ascii="Simplified Arabic" w:hAnsi="Simplified Arabic" w:cs="Simplified Arabic"/>
          <w:sz w:val="32"/>
          <w:szCs w:val="32"/>
          <w:rtl/>
        </w:rPr>
        <w:footnoteReference w:id="20"/>
      </w:r>
      <w:r w:rsidRPr="00B4300A">
        <w:rPr>
          <w:rFonts w:ascii="Simplified Arabic" w:hAnsi="Simplified Arabic" w:cs="Simplified Arabic"/>
          <w:sz w:val="32"/>
          <w:szCs w:val="32"/>
          <w:rtl/>
        </w:rPr>
        <w:t xml:space="preserve"> أن الحصة التي يملكها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تكون شائعة في الشيء كله فلا تتركز في جانب منه بالذات</w:t>
      </w:r>
      <w:r w:rsidR="00021137">
        <w:rPr>
          <w:rStyle w:val="Appelnotedebasdep"/>
          <w:rFonts w:ascii="Simplified Arabic" w:hAnsi="Simplified Arabic" w:cs="Simplified Arabic"/>
          <w:sz w:val="32"/>
          <w:szCs w:val="32"/>
          <w:rtl/>
        </w:rPr>
        <w:footnoteReference w:id="21"/>
      </w:r>
      <w:r w:rsidRPr="00B4300A">
        <w:rPr>
          <w:rFonts w:ascii="Simplified Arabic" w:hAnsi="Simplified Arabic" w:cs="Simplified Arabic"/>
          <w:sz w:val="32"/>
          <w:szCs w:val="32"/>
          <w:rtl/>
        </w:rPr>
        <w:t xml:space="preserve"> على أن الملكية الشائعة وإن تميزت عن المفرزة؛ لكنهما من طبيعة واحدة؛ فكلاهما ملكية فردية، لأن المالك في الملكية المفرزة هو شخص واحد سواء كان شخصا طبيعيا أم شخصا اعتباريا، وإن كان يملك الشيء كله، كما أن المالك على الشيوع هو شخص واحد سواء كان شخصا طبيعيا أم شخصا اعتباريا، وإن كان يملك حصة في الشيء، ويملك غيره من الشركاء باقي الحصص</w:t>
      </w:r>
      <w:r w:rsidR="00101075">
        <w:rPr>
          <w:rStyle w:val="Appelnotedebasdep"/>
          <w:rFonts w:ascii="Simplified Arabic" w:hAnsi="Simplified Arabic" w:cs="Simplified Arabic"/>
          <w:sz w:val="32"/>
          <w:szCs w:val="32"/>
          <w:rtl/>
        </w:rPr>
        <w:footnoteReference w:id="22"/>
      </w:r>
      <w:r w:rsidRPr="00B4300A">
        <w:rPr>
          <w:rFonts w:ascii="Simplified Arabic" w:hAnsi="Simplified Arabic" w:cs="Simplified Arabic"/>
          <w:sz w:val="32"/>
          <w:szCs w:val="32"/>
          <w:rtl/>
        </w:rPr>
        <w:t xml:space="preserve">. </w:t>
      </w:r>
    </w:p>
    <w:p w14:paraId="5258C2B4" w14:textId="77777777" w:rsidR="00EB602C" w:rsidRDefault="00B4300A" w:rsidP="00EB602C">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وإذا كانت الملكية الشائعة كثيرة الذيوع في مجال العمل. فإنها مع ذلك ليست بالنظام المفيد من الناحية الاقتصادية وذلك بالنظر للقيود الواجب أن يتقيد بها كل شريك على الشيوع مما يغل التصرف بالإضافة إلى أن نظام الشيوع بحد ذاته نظام مؤقت سينتهي في وقت من الأوقات</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وأن المشرع بسبب الأضرار الناتجة عن الشيوع لا يرحب به ولهذا جعل لكل شريك الحق في الخروج من هذا الوضع الاستثنائي بطلب القسمة في أي وقت. وحق طلب القسمة من الحقوق المطلقة التي يعود للمالك حق إجرائها في أي وقت يختاره ولا يجوز التنازل عن هذا الحق مقدما إلا لمدة مؤقتة محدودة تشجيعا للعودة إلى النظام العادي وهو الملكية المفرزة لا الشائعة.</w:t>
      </w:r>
      <w:r w:rsidR="00EB602C">
        <w:rPr>
          <w:rStyle w:val="Appelnotedebasdep"/>
          <w:rFonts w:ascii="Simplified Arabic" w:hAnsi="Simplified Arabic" w:cs="Simplified Arabic"/>
          <w:sz w:val="32"/>
          <w:szCs w:val="32"/>
          <w:rtl/>
        </w:rPr>
        <w:footnoteReference w:id="23"/>
      </w:r>
      <w:r w:rsidR="00101075" w:rsidRPr="00B4300A">
        <w:rPr>
          <w:rFonts w:ascii="Simplified Arabic" w:hAnsi="Simplified Arabic" w:cs="Simplified Arabic"/>
          <w:sz w:val="32"/>
          <w:szCs w:val="32"/>
          <w:rtl/>
        </w:rPr>
        <w:t xml:space="preserve"> </w:t>
      </w:r>
    </w:p>
    <w:p w14:paraId="3232589F" w14:textId="77777777" w:rsidR="00DA6337" w:rsidRDefault="00B4300A" w:rsidP="00EB602C">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يرى الدكتور أحمد سلامه أن القاعدة التي يبنى عليها الشيوع هي وحدة المحل مع تعدد الملاك، وبالتالي، تتعدد حقوق الملكية بقدر عددهم، وكل واحد من هؤلاء الملاك يتمتع بحق الملكية على نفس محل الحق، أي كل المال الشائع، وفي الوقت ذاته، وبمقتضى هذا الحق </w:t>
      </w:r>
      <w:r w:rsidRPr="00B4300A">
        <w:rPr>
          <w:rFonts w:ascii="Simplified Arabic" w:hAnsi="Simplified Arabic" w:cs="Simplified Arabic"/>
          <w:sz w:val="32"/>
          <w:szCs w:val="32"/>
          <w:rtl/>
        </w:rPr>
        <w:lastRenderedPageBreak/>
        <w:t xml:space="preserve">يمنح لكل شريك سلطات تمكنه من الانتفاع من الشيء محل </w:t>
      </w:r>
      <w:proofErr w:type="gramStart"/>
      <w:r w:rsidRPr="00B4300A">
        <w:rPr>
          <w:rFonts w:ascii="Simplified Arabic" w:hAnsi="Simplified Arabic" w:cs="Simplified Arabic"/>
          <w:sz w:val="32"/>
          <w:szCs w:val="32"/>
          <w:rtl/>
        </w:rPr>
        <w:t>الحق ،</w:t>
      </w:r>
      <w:proofErr w:type="gramEnd"/>
      <w:r w:rsidRPr="00B4300A">
        <w:rPr>
          <w:rFonts w:ascii="Simplified Arabic" w:hAnsi="Simplified Arabic" w:cs="Simplified Arabic"/>
          <w:sz w:val="32"/>
          <w:szCs w:val="32"/>
          <w:rtl/>
        </w:rPr>
        <w:t xml:space="preserve"> المتمثلة في الاستعمال والاستغلال والتصرف</w:t>
      </w:r>
      <w:r w:rsidR="00DA6337">
        <w:rPr>
          <w:rFonts w:ascii="Simplified Arabic" w:hAnsi="Simplified Arabic" w:cs="Simplified Arabic" w:hint="cs"/>
          <w:sz w:val="32"/>
          <w:szCs w:val="32"/>
          <w:rtl/>
        </w:rPr>
        <w:t>.</w:t>
      </w:r>
    </w:p>
    <w:p w14:paraId="507E8E72" w14:textId="77777777" w:rsidR="00B4300A" w:rsidRPr="00B4300A" w:rsidRDefault="00B4300A" w:rsidP="00DA6337">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كلها تنصب على محل واحد وفي وقت </w:t>
      </w:r>
      <w:proofErr w:type="gramStart"/>
      <w:r w:rsidRPr="00B4300A">
        <w:rPr>
          <w:rFonts w:ascii="Simplified Arabic" w:hAnsi="Simplified Arabic" w:cs="Simplified Arabic"/>
          <w:sz w:val="32"/>
          <w:szCs w:val="32"/>
          <w:rtl/>
        </w:rPr>
        <w:t xml:space="preserve">واحد </w:t>
      </w:r>
      <w:r w:rsidR="00DA6337">
        <w:rPr>
          <w:rFonts w:ascii="Simplified Arabic" w:hAnsi="Simplified Arabic" w:cs="Simplified Arabic" w:hint="cs"/>
          <w:sz w:val="32"/>
          <w:szCs w:val="32"/>
          <w:rtl/>
        </w:rPr>
        <w:t xml:space="preserve"> </w:t>
      </w:r>
      <w:r w:rsidR="00DD2683">
        <w:rPr>
          <w:rFonts w:ascii="Simplified Arabic" w:hAnsi="Simplified Arabic" w:cs="Simplified Arabic"/>
          <w:sz w:val="32"/>
          <w:szCs w:val="32"/>
          <w:rtl/>
        </w:rPr>
        <w:t>لكن</w:t>
      </w:r>
      <w:proofErr w:type="gramEnd"/>
      <w:r w:rsidR="00DD2683">
        <w:rPr>
          <w:rFonts w:ascii="Simplified Arabic" w:hAnsi="Simplified Arabic" w:cs="Simplified Arabic"/>
          <w:sz w:val="32"/>
          <w:szCs w:val="32"/>
          <w:rtl/>
        </w:rPr>
        <w:t xml:space="preserve"> اكتظاظ هذه الحقوق وتزاحمها</w:t>
      </w:r>
      <w:r w:rsidR="00DD2683">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لا يمكن أن تعطي نفس الانتفاع الذي يمكن الحصول عليه في الملكية المفرزة، لذلك فإن الشريك على الشيوع يتحصل على نسبة معينة من المزايا والمنافع ليس كما هو الشأن في الملكية المفرزة، وهذه النسبة تتحدد على أساس حصة كل شريك التي تنتشر في كل ذرة من ذرات المال الشائع</w:t>
      </w:r>
      <w:r w:rsidR="009E439E">
        <w:rPr>
          <w:rStyle w:val="Appelnotedebasdep"/>
          <w:rFonts w:ascii="Simplified Arabic" w:hAnsi="Simplified Arabic" w:cs="Simplified Arabic"/>
          <w:sz w:val="32"/>
          <w:szCs w:val="32"/>
          <w:rtl/>
        </w:rPr>
        <w:footnoteReference w:id="24"/>
      </w:r>
      <w:r w:rsidR="00D02B33">
        <w:rPr>
          <w:rFonts w:ascii="Simplified Arabic" w:hAnsi="Simplified Arabic" w:cs="Simplified Arabic" w:hint="cs"/>
          <w:sz w:val="32"/>
          <w:szCs w:val="32"/>
          <w:rtl/>
        </w:rPr>
        <w:t xml:space="preserve"> </w:t>
      </w:r>
    </w:p>
    <w:p w14:paraId="222B9E95" w14:textId="77777777" w:rsidR="000A060E" w:rsidRPr="000A060E" w:rsidRDefault="007D5B23" w:rsidP="00B3445E">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w:t>
      </w:r>
      <w:proofErr w:type="gramStart"/>
      <w:r>
        <w:rPr>
          <w:rFonts w:ascii="Simplified Arabic" w:hAnsi="Simplified Arabic" w:cs="Simplified Arabic" w:hint="cs"/>
          <w:b/>
          <w:bCs/>
          <w:sz w:val="32"/>
          <w:szCs w:val="32"/>
          <w:rtl/>
        </w:rPr>
        <w:t>الثاني :</w:t>
      </w:r>
      <w:proofErr w:type="gramEnd"/>
      <w:r>
        <w:rPr>
          <w:rFonts w:ascii="Simplified Arabic" w:hAnsi="Simplified Arabic" w:cs="Simplified Arabic" w:hint="cs"/>
          <w:b/>
          <w:bCs/>
          <w:sz w:val="32"/>
          <w:szCs w:val="32"/>
          <w:rtl/>
        </w:rPr>
        <w:t xml:space="preserve"> تمييز الملكية الشائعة عن الملكية المشتركة :</w:t>
      </w:r>
    </w:p>
    <w:p w14:paraId="7E6F7492" w14:textId="77777777" w:rsidR="000B50AD" w:rsidRDefault="00B4300A"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الملكية المشتركة التي نص عليها القانون المدني الجزائري في المادة </w:t>
      </w:r>
      <w:proofErr w:type="gramStart"/>
      <w:r w:rsidRPr="00B4300A">
        <w:rPr>
          <w:rFonts w:ascii="Simplified Arabic" w:hAnsi="Simplified Arabic" w:cs="Simplified Arabic"/>
          <w:sz w:val="32"/>
          <w:szCs w:val="32"/>
          <w:rtl/>
        </w:rPr>
        <w:t>743 :</w:t>
      </w:r>
      <w:proofErr w:type="gramEnd"/>
      <w:r w:rsidRPr="00B4300A">
        <w:rPr>
          <w:rFonts w:ascii="Simplified Arabic" w:hAnsi="Simplified Arabic" w:cs="Simplified Arabic"/>
          <w:sz w:val="32"/>
          <w:szCs w:val="32"/>
          <w:rtl/>
        </w:rPr>
        <w:t>"الملكية المشتركة هي الحالة القانونية التي يكون عليها العقار المبني أو مجموعة العقارات المبنية والتي تكون ملكيتها مقسمة حصصا بين عدة أشخاص تشتمل كل واحدة منها على جزء خاص ونصيب في الأجزاء المشتركة." فنظام الملكية المشتركة هو الذي يطبق على الأجزاء الخاصة والمشتركة و هذا ما تم النص عليه في المادة 748 المعدلة من القانون المدني الجزائري</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نصت عليه المادة 748 مدني :" يحدد نظام الملكية المشتركة مصير الأجزاء المشتركة والأجزاء الخاصة وكيفيات الانتفاع بها وكذا القواعد المتعلقة بإدارة هذه الأجزاء وتسييرها</w:t>
      </w:r>
      <w:r w:rsidR="00DA6337">
        <w:rPr>
          <w:rFonts w:ascii="Simplified Arabic" w:hAnsi="Simplified Arabic" w:cs="Simplified Arabic" w:hint="cs"/>
          <w:sz w:val="32"/>
          <w:szCs w:val="32"/>
          <w:rtl/>
        </w:rPr>
        <w:t>".</w:t>
      </w:r>
      <w:r w:rsidR="00DA6337">
        <w:rPr>
          <w:rStyle w:val="Appelnotedebasdep"/>
          <w:rFonts w:ascii="Simplified Arabic" w:hAnsi="Simplified Arabic" w:cs="Simplified Arabic"/>
          <w:sz w:val="32"/>
          <w:szCs w:val="32"/>
          <w:rtl/>
        </w:rPr>
        <w:footnoteReference w:id="25"/>
      </w:r>
      <w:r w:rsidRPr="00B4300A">
        <w:rPr>
          <w:rFonts w:ascii="Simplified Arabic" w:hAnsi="Simplified Arabic" w:cs="Simplified Arabic"/>
          <w:sz w:val="32"/>
          <w:szCs w:val="32"/>
          <w:rtl/>
        </w:rPr>
        <w:t>ومن أمثلة الأجزاء الخاصة : الأسقف والأحواش ولقد ذكرت على سبيل الحصر في المادة 744 من القانون المدني الجزائري:</w:t>
      </w:r>
      <w:r w:rsidR="008F3688">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lastRenderedPageBreak/>
        <w:t>"تعتبر أجزاء خاصة، أجزاء العقارات المبنية، أو غير المبنية والمملوكة بالتقسيم لكل واحد من الملاك الشركاء بغرض الاستعمال الشخصي والخاص</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وتعد أجزاء </w:t>
      </w:r>
      <w:proofErr w:type="gramStart"/>
      <w:r w:rsidRPr="00B4300A">
        <w:rPr>
          <w:rFonts w:ascii="Simplified Arabic" w:hAnsi="Simplified Arabic" w:cs="Simplified Arabic"/>
          <w:sz w:val="32"/>
          <w:szCs w:val="32"/>
          <w:rtl/>
        </w:rPr>
        <w:t>خاصة</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p>
    <w:p w14:paraId="14D7F8F5" w14:textId="77777777" w:rsidR="009A70B5" w:rsidRDefault="00B4300A" w:rsidP="009A70B5">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0B50AD"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كل من تبليط الأرض والأرضية، والتغطية، </w:t>
      </w:r>
    </w:p>
    <w:p w14:paraId="3C76827B" w14:textId="77777777" w:rsidR="000B50AD" w:rsidRDefault="009A70B5"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الأسقف والاحواش باستثناء الجدران الأساسية في البناء، </w:t>
      </w:r>
    </w:p>
    <w:p w14:paraId="29787A5B" w14:textId="77777777" w:rsidR="000B50AD" w:rsidRDefault="000B50AD"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الحواجز الداخلية وأبوابها، </w:t>
      </w:r>
    </w:p>
    <w:p w14:paraId="0DFACE74" w14:textId="77777777" w:rsidR="000B50AD" w:rsidRDefault="000B50AD" w:rsidP="000B50AD">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أبواب المساطح والنوافذ والأبواب النافذة </w:t>
      </w:r>
      <w:proofErr w:type="spellStart"/>
      <w:r w:rsidR="00B4300A" w:rsidRPr="00B4300A">
        <w:rPr>
          <w:rFonts w:ascii="Simplified Arabic" w:hAnsi="Simplified Arabic" w:cs="Simplified Arabic"/>
          <w:sz w:val="32"/>
          <w:szCs w:val="32"/>
          <w:rtl/>
        </w:rPr>
        <w:t>ومغالق</w:t>
      </w:r>
      <w:proofErr w:type="spellEnd"/>
      <w:r w:rsidR="00B4300A" w:rsidRPr="00B4300A">
        <w:rPr>
          <w:rFonts w:ascii="Simplified Arabic" w:hAnsi="Simplified Arabic" w:cs="Simplified Arabic"/>
          <w:sz w:val="32"/>
          <w:szCs w:val="32"/>
          <w:rtl/>
        </w:rPr>
        <w:t xml:space="preserve"> الشبابيك والمصارع أو الستائر وتوابعها، </w:t>
      </w:r>
    </w:p>
    <w:p w14:paraId="69CEE000" w14:textId="77777777" w:rsidR="000B50AD" w:rsidRDefault="000B50AD" w:rsidP="000B50AD">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tl/>
        </w:rPr>
        <w:t xml:space="preserve">قضبان النوافذ </w:t>
      </w:r>
      <w:proofErr w:type="spellStart"/>
      <w:r w:rsidR="00B4300A" w:rsidRPr="00B4300A">
        <w:rPr>
          <w:rFonts w:ascii="Simplified Arabic" w:hAnsi="Simplified Arabic" w:cs="Simplified Arabic"/>
          <w:sz w:val="32"/>
          <w:szCs w:val="32"/>
          <w:rtl/>
        </w:rPr>
        <w:t>والدرابيز</w:t>
      </w:r>
      <w:proofErr w:type="spellEnd"/>
      <w:r w:rsidR="00B4300A" w:rsidRPr="00B4300A">
        <w:rPr>
          <w:rFonts w:ascii="Simplified Arabic" w:hAnsi="Simplified Arabic" w:cs="Simplified Arabic"/>
          <w:sz w:val="32"/>
          <w:szCs w:val="32"/>
          <w:rtl/>
        </w:rPr>
        <w:t xml:space="preserve"> الحديدية للشرفات،</w:t>
      </w:r>
    </w:p>
    <w:p w14:paraId="4074521E" w14:textId="77777777" w:rsidR="000B50AD" w:rsidRDefault="00B4300A"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الطلاء الداخلي للحيطان، والحواجز مهما كانت، </w:t>
      </w:r>
    </w:p>
    <w:p w14:paraId="497F14E0" w14:textId="77777777" w:rsidR="000B50AD" w:rsidRDefault="000B50AD"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tl/>
        </w:rPr>
        <w:t xml:space="preserve">الأنابيب الداخلية، ومنحنيات التوصيل الخاصة بالأجهزة من مجموع الحنفيات واللوازم المتصلة بها، </w:t>
      </w:r>
    </w:p>
    <w:p w14:paraId="2B50B642" w14:textId="77777777" w:rsidR="000B50AD" w:rsidRDefault="00B4300A" w:rsidP="000B50A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0B50AD"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إطار وأعلى المداخن والخزائن، والخزائن المموهة، </w:t>
      </w:r>
    </w:p>
    <w:p w14:paraId="526CD67F" w14:textId="77777777" w:rsidR="00417798" w:rsidRDefault="000B50AD" w:rsidP="00417798">
      <w:pPr>
        <w:jc w:val="both"/>
        <w:rPr>
          <w:rFonts w:ascii="Simplified Arabic" w:hAnsi="Simplified Arabic" w:cs="Simplified Arabic"/>
          <w:sz w:val="32"/>
          <w:szCs w:val="32"/>
          <w:rtl/>
        </w:rPr>
      </w:pP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tl/>
        </w:rPr>
        <w:t xml:space="preserve">الأدوات الصحية للحمامات والمغسلة والمرحاض، </w:t>
      </w:r>
    </w:p>
    <w:p w14:paraId="346D9BC8" w14:textId="77777777" w:rsidR="00417798" w:rsidRDefault="00417798" w:rsidP="00417798">
      <w:pPr>
        <w:jc w:val="both"/>
        <w:rPr>
          <w:rFonts w:ascii="Simplified Arabic" w:hAnsi="Simplified Arabic" w:cs="Simplified Arabic"/>
          <w:sz w:val="32"/>
          <w:szCs w:val="32"/>
          <w:rtl/>
        </w:rPr>
      </w:pP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أدوات المطبخ، </w:t>
      </w:r>
    </w:p>
    <w:p w14:paraId="6BFE12BB" w14:textId="77777777" w:rsidR="00417798" w:rsidRDefault="00417798" w:rsidP="00417798">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tl/>
        </w:rPr>
        <w:t>الأدوات الخاصة للتدفئة والماء الساخن التي يمكن أن توجد داخل المحل الخاص</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وتعتبر مشتركة بين الشركاء المتجاورين الحواجز أو الحيطان الفاصلة في المحلات الخاصة دون الجدران الأساسية في البناء</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و يراد بالملكية المشتركة ملكية جماعة من الجماعات يساهم فيها كل شريك بنصيب بقصد تحقيق غرض مشترك يعجز كل واحد منهم عن تحقيقه </w:t>
      </w:r>
      <w:proofErr w:type="gramStart"/>
      <w:r w:rsidR="00B4300A" w:rsidRPr="00B4300A">
        <w:rPr>
          <w:rFonts w:ascii="Simplified Arabic" w:hAnsi="Simplified Arabic" w:cs="Simplified Arabic"/>
          <w:sz w:val="32"/>
          <w:szCs w:val="32"/>
          <w:rtl/>
        </w:rPr>
        <w:t>منفردا ،</w:t>
      </w:r>
      <w:proofErr w:type="gramEnd"/>
      <w:r w:rsidR="00B4300A" w:rsidRPr="00B4300A">
        <w:rPr>
          <w:rFonts w:ascii="Simplified Arabic" w:hAnsi="Simplified Arabic" w:cs="Simplified Arabic"/>
          <w:sz w:val="32"/>
          <w:szCs w:val="32"/>
          <w:rtl/>
        </w:rPr>
        <w:t xml:space="preserve"> فهي </w:t>
      </w:r>
      <w:r w:rsidR="00B4300A" w:rsidRPr="00B4300A">
        <w:rPr>
          <w:rFonts w:ascii="Simplified Arabic" w:hAnsi="Simplified Arabic" w:cs="Simplified Arabic"/>
          <w:sz w:val="32"/>
          <w:szCs w:val="32"/>
          <w:rtl/>
        </w:rPr>
        <w:lastRenderedPageBreak/>
        <w:t>ملكية واحدة لكل الشركاء مجتمعين</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فالملكية الشائعة تختلف عن الملكية المشتركة لأن هذه لا يمكن أن تنشاً إلا بإرادة الأفراد أي باتفاقهم، في حين أن الملكية الشائعة يمكن أن تنشأ على رغم الشركاء كما هي الحال بالنسبة للأموال الموروثة مثلا</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ومتى قدم كل شريك في الملكية المشتركة نصيبه فقد حقه العيني لينتقل إلى الجماعة ويتحول حقه إلى مجرد حق شخصي في استغلال الشيء وفي الحصول على نصيب من الأرباح الناشئة عنه ولا يعود للشريك حقه العيني إلا بعد قسمة الأموال نتيجة تصفية الشركة</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بخلاف الحال في الشيوع حيث يعتبر الشريك مالكا أي صاحب حق عيني على الشيء</w:t>
      </w:r>
      <w:r w:rsidR="009463C2">
        <w:rPr>
          <w:rStyle w:val="Appelnotedebasdep"/>
          <w:rFonts w:ascii="Simplified Arabic" w:hAnsi="Simplified Arabic" w:cs="Simplified Arabic"/>
          <w:sz w:val="32"/>
          <w:szCs w:val="32"/>
          <w:rtl/>
        </w:rPr>
        <w:footnoteReference w:id="26"/>
      </w:r>
      <w:r w:rsidR="00B4300A" w:rsidRPr="00B4300A">
        <w:rPr>
          <w:rFonts w:ascii="Simplified Arabic" w:hAnsi="Simplified Arabic" w:cs="Simplified Arabic"/>
          <w:sz w:val="32"/>
          <w:szCs w:val="32"/>
          <w:rtl/>
        </w:rPr>
        <w:t xml:space="preserve">. </w:t>
      </w:r>
    </w:p>
    <w:p w14:paraId="0D21904A" w14:textId="77777777" w:rsidR="008F086F" w:rsidRDefault="00B4300A" w:rsidP="00417798">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ويلاحظ أنه لا يترتب على عقد الشركة أن تصبح أموال الشركة مملوكة للشركاء على الشيوع. وإنما تكون هذه الأموال مملوكة ملكية مفرزة للشركة بوصفها شخصا اعتباريا له ذمة مستقلة عن ذمة كل شريك، فلا تصبح هذه الأموال مملوكة للشركاء على الشيوع إلا بعد انحلال الشركة وتصفيتها</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كما أن ترتيب حق عيني متفرع عن الملكية، كانتفاع أو </w:t>
      </w:r>
      <w:proofErr w:type="gramStart"/>
      <w:r w:rsidRPr="00B4300A">
        <w:rPr>
          <w:rFonts w:ascii="Simplified Arabic" w:hAnsi="Simplified Arabic" w:cs="Simplified Arabic"/>
          <w:sz w:val="32"/>
          <w:szCs w:val="32"/>
          <w:rtl/>
        </w:rPr>
        <w:t>ارتفاق ،</w:t>
      </w:r>
      <w:proofErr w:type="gramEnd"/>
      <w:r w:rsidRPr="00B4300A">
        <w:rPr>
          <w:rFonts w:ascii="Simplified Arabic" w:hAnsi="Simplified Arabic" w:cs="Simplified Arabic"/>
          <w:sz w:val="32"/>
          <w:szCs w:val="32"/>
          <w:rtl/>
        </w:rPr>
        <w:t xml:space="preserve"> لا يترتب عليه أن يقوم شيوع بين المالك وصاحب هذا الحق، إذ أن لكل منهما حق يختلف عن حق الآخر في مضمونه. بينما يكون الشيوع في الحق الواحد.</w:t>
      </w:r>
      <w:r w:rsidR="008F086F">
        <w:rPr>
          <w:rStyle w:val="Appelnotedebasdep"/>
          <w:rFonts w:ascii="Simplified Arabic" w:hAnsi="Simplified Arabic" w:cs="Simplified Arabic"/>
          <w:sz w:val="32"/>
          <w:szCs w:val="32"/>
          <w:rtl/>
        </w:rPr>
        <w:footnoteReference w:id="27"/>
      </w:r>
    </w:p>
    <w:p w14:paraId="5BA92034" w14:textId="77777777" w:rsidR="00B4300A" w:rsidRPr="00B4300A" w:rsidRDefault="008F086F" w:rsidP="009463C2">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و لا تعد ملكية الطبقات ملكية شائعة، لأنها غير شائعة في بعض </w:t>
      </w:r>
      <w:proofErr w:type="spellStart"/>
      <w:proofErr w:type="gramStart"/>
      <w:r w:rsidR="00B4300A" w:rsidRPr="00B4300A">
        <w:rPr>
          <w:rFonts w:ascii="Simplified Arabic" w:hAnsi="Simplified Arabic" w:cs="Simplified Arabic"/>
          <w:sz w:val="32"/>
          <w:szCs w:val="32"/>
          <w:rtl/>
        </w:rPr>
        <w:t>أجزائها.كما</w:t>
      </w:r>
      <w:proofErr w:type="spellEnd"/>
      <w:proofErr w:type="gramEnd"/>
      <w:r w:rsidR="00B4300A" w:rsidRPr="00B4300A">
        <w:rPr>
          <w:rFonts w:ascii="Simplified Arabic" w:hAnsi="Simplified Arabic" w:cs="Simplified Arabic"/>
          <w:sz w:val="32"/>
          <w:szCs w:val="32"/>
          <w:rtl/>
        </w:rPr>
        <w:t xml:space="preserve"> هو الحال في بناء ذي طبقات متعددة، يملكها عدة أشخاص، حيث كل واحد من هؤلاء يملك على سبيل الشيوع الأرض وملكية أجزاء البناء المعدة للاستعمال المشترك، فملكية الطبقات لا </w:t>
      </w:r>
      <w:proofErr w:type="spellStart"/>
      <w:r w:rsidR="00B4300A" w:rsidRPr="00B4300A">
        <w:rPr>
          <w:rFonts w:ascii="Simplified Arabic" w:hAnsi="Simplified Arabic" w:cs="Simplified Arabic"/>
          <w:sz w:val="32"/>
          <w:szCs w:val="32"/>
          <w:rtl/>
        </w:rPr>
        <w:t>تتمحض</w:t>
      </w:r>
      <w:proofErr w:type="spellEnd"/>
      <w:r w:rsidR="00B4300A" w:rsidRPr="00B4300A">
        <w:rPr>
          <w:rFonts w:ascii="Simplified Arabic" w:hAnsi="Simplified Arabic" w:cs="Simplified Arabic"/>
          <w:sz w:val="32"/>
          <w:szCs w:val="32"/>
          <w:rtl/>
        </w:rPr>
        <w:t xml:space="preserve"> إذن ملكية شائعة، بل هي مزيج من الملكية الفردية والملكية الشائعة</w:t>
      </w:r>
      <w:r w:rsidR="009463C2">
        <w:rPr>
          <w:rStyle w:val="Appelnotedebasdep"/>
          <w:rFonts w:ascii="Simplified Arabic" w:hAnsi="Simplified Arabic" w:cs="Simplified Arabic"/>
          <w:sz w:val="32"/>
          <w:szCs w:val="32"/>
          <w:rtl/>
        </w:rPr>
        <w:footnoteReference w:id="28"/>
      </w:r>
      <w:r w:rsidR="009463C2">
        <w:rPr>
          <w:rFonts w:ascii="Simplified Arabic" w:hAnsi="Simplified Arabic" w:cs="Simplified Arabic" w:hint="cs"/>
          <w:sz w:val="32"/>
          <w:szCs w:val="32"/>
          <w:rtl/>
        </w:rPr>
        <w:t>.</w:t>
      </w:r>
    </w:p>
    <w:p w14:paraId="02454303" w14:textId="77777777" w:rsidR="00571678" w:rsidRDefault="00571678" w:rsidP="006D2E63">
      <w:pPr>
        <w:jc w:val="both"/>
        <w:rPr>
          <w:rFonts w:ascii="Simplified Arabic" w:hAnsi="Simplified Arabic" w:cs="Simplified Arabic"/>
          <w:b/>
          <w:bCs/>
          <w:sz w:val="32"/>
          <w:szCs w:val="32"/>
          <w:rtl/>
        </w:rPr>
      </w:pPr>
    </w:p>
    <w:p w14:paraId="36286E95" w14:textId="77777777" w:rsidR="00762585" w:rsidRPr="00762585" w:rsidRDefault="00B4300A" w:rsidP="006D2E63">
      <w:pPr>
        <w:jc w:val="both"/>
        <w:rPr>
          <w:rFonts w:ascii="Simplified Arabic" w:hAnsi="Simplified Arabic" w:cs="Simplified Arabic"/>
          <w:b/>
          <w:bCs/>
          <w:sz w:val="32"/>
          <w:szCs w:val="32"/>
          <w:rtl/>
        </w:rPr>
      </w:pPr>
      <w:r w:rsidRPr="00762585">
        <w:rPr>
          <w:rFonts w:ascii="Simplified Arabic" w:hAnsi="Simplified Arabic" w:cs="Simplified Arabic"/>
          <w:b/>
          <w:bCs/>
          <w:sz w:val="32"/>
          <w:szCs w:val="32"/>
          <w:rtl/>
        </w:rPr>
        <w:t xml:space="preserve">المطلب </w:t>
      </w:r>
      <w:proofErr w:type="gramStart"/>
      <w:r w:rsidRPr="00762585">
        <w:rPr>
          <w:rFonts w:ascii="Simplified Arabic" w:hAnsi="Simplified Arabic" w:cs="Simplified Arabic"/>
          <w:b/>
          <w:bCs/>
          <w:sz w:val="32"/>
          <w:szCs w:val="32"/>
          <w:rtl/>
        </w:rPr>
        <w:t>ا</w:t>
      </w:r>
      <w:r w:rsidR="006D2E63">
        <w:rPr>
          <w:rFonts w:ascii="Simplified Arabic" w:hAnsi="Simplified Arabic" w:cs="Simplified Arabic" w:hint="cs"/>
          <w:b/>
          <w:bCs/>
          <w:sz w:val="32"/>
          <w:szCs w:val="32"/>
          <w:rtl/>
        </w:rPr>
        <w:t xml:space="preserve">لثاني </w:t>
      </w:r>
      <w:r w:rsidR="006D2E63">
        <w:rPr>
          <w:rFonts w:ascii="Simplified Arabic" w:hAnsi="Simplified Arabic" w:cs="Simplified Arabic"/>
          <w:b/>
          <w:bCs/>
          <w:sz w:val="32"/>
          <w:szCs w:val="32"/>
          <w:rtl/>
        </w:rPr>
        <w:t xml:space="preserve"> :</w:t>
      </w:r>
      <w:proofErr w:type="gramEnd"/>
      <w:r w:rsidR="006D2E63">
        <w:rPr>
          <w:rFonts w:ascii="Simplified Arabic" w:hAnsi="Simplified Arabic" w:cs="Simplified Arabic"/>
          <w:b/>
          <w:bCs/>
          <w:sz w:val="32"/>
          <w:szCs w:val="32"/>
          <w:rtl/>
        </w:rPr>
        <w:t xml:space="preserve"> أنواع ال</w:t>
      </w:r>
      <w:r w:rsidR="006D2E63">
        <w:rPr>
          <w:rFonts w:ascii="Simplified Arabic" w:hAnsi="Simplified Arabic" w:cs="Simplified Arabic" w:hint="cs"/>
          <w:b/>
          <w:bCs/>
          <w:sz w:val="32"/>
          <w:szCs w:val="32"/>
          <w:rtl/>
        </w:rPr>
        <w:t>ش</w:t>
      </w:r>
      <w:r w:rsidR="00575056">
        <w:rPr>
          <w:rFonts w:ascii="Simplified Arabic" w:hAnsi="Simplified Arabic" w:cs="Simplified Arabic" w:hint="cs"/>
          <w:b/>
          <w:bCs/>
          <w:sz w:val="32"/>
          <w:szCs w:val="32"/>
          <w:rtl/>
        </w:rPr>
        <w:t xml:space="preserve">يوع </w:t>
      </w:r>
    </w:p>
    <w:p w14:paraId="48270F37" w14:textId="77777777" w:rsidR="00B14284" w:rsidRDefault="00B4300A" w:rsidP="003E32A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وفقا لأحكام القانون المدني الجزائري المتضمن بالأمر </w:t>
      </w:r>
      <w:r w:rsidRPr="00B4300A">
        <w:rPr>
          <w:rFonts w:ascii="Simplified Arabic" w:hAnsi="Simplified Arabic" w:cs="Simplified Arabic"/>
          <w:sz w:val="32"/>
          <w:szCs w:val="32"/>
        </w:rPr>
        <w:t>58-75</w:t>
      </w:r>
      <w:r w:rsidRPr="00B4300A">
        <w:rPr>
          <w:rFonts w:ascii="Simplified Arabic" w:hAnsi="Simplified Arabic" w:cs="Simplified Arabic"/>
          <w:sz w:val="32"/>
          <w:szCs w:val="32"/>
          <w:rtl/>
        </w:rPr>
        <w:t>المؤرخ في1975/09/26 المعدل والمتمم فقد ضمن في القسم الرابع منه نوعان من الشيوع، الشيوع الإجباري والشيوع الاختياري</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فتضمنت المواد 713 إلى 742 من القانون المدني الجزائري أحكام الشيوع الاختياري، أو الشيوع القابل للقسمة، أما الشيوع الإجباري فقد نصت عليه المواد 742و743 من القانون المدني الجزائري و سنتطرق إليهم </w:t>
      </w:r>
      <w:proofErr w:type="gramStart"/>
      <w:r w:rsidR="00625729" w:rsidRPr="00B4300A">
        <w:rPr>
          <w:rFonts w:ascii="Simplified Arabic" w:hAnsi="Simplified Arabic" w:cs="Simplified Arabic" w:hint="cs"/>
          <w:sz w:val="32"/>
          <w:szCs w:val="32"/>
          <w:rtl/>
        </w:rPr>
        <w:t>كالاتي</w:t>
      </w:r>
      <w:r w:rsidRPr="00B4300A">
        <w:rPr>
          <w:rFonts w:ascii="Simplified Arabic" w:hAnsi="Simplified Arabic" w:cs="Simplified Arabic"/>
          <w:sz w:val="32"/>
          <w:szCs w:val="32"/>
          <w:rtl/>
        </w:rPr>
        <w:t xml:space="preserve"> :</w:t>
      </w:r>
      <w:proofErr w:type="gramEnd"/>
      <w:r w:rsidRPr="00B4300A">
        <w:rPr>
          <w:rFonts w:ascii="Simplified Arabic" w:hAnsi="Simplified Arabic" w:cs="Simplified Arabic"/>
          <w:sz w:val="32"/>
          <w:szCs w:val="32"/>
          <w:rtl/>
        </w:rPr>
        <w:t xml:space="preserve"> الفرع الأول نذكر فيه الشيوع الإجباري و الفرع الثاني نذكر فيه الشيوع </w:t>
      </w:r>
      <w:r w:rsidR="00625729" w:rsidRPr="00B4300A">
        <w:rPr>
          <w:rFonts w:ascii="Simplified Arabic" w:hAnsi="Simplified Arabic" w:cs="Simplified Arabic" w:hint="cs"/>
          <w:sz w:val="32"/>
          <w:szCs w:val="32"/>
          <w:rtl/>
        </w:rPr>
        <w:t>الاختياري</w:t>
      </w:r>
      <w:r w:rsidRPr="00B4300A">
        <w:rPr>
          <w:rFonts w:ascii="Simplified Arabic" w:hAnsi="Simplified Arabic" w:cs="Simplified Arabic"/>
          <w:sz w:val="32"/>
          <w:szCs w:val="32"/>
        </w:rPr>
        <w:t xml:space="preserve"> .</w:t>
      </w:r>
    </w:p>
    <w:p w14:paraId="1D7F8D98" w14:textId="77777777" w:rsidR="00B14284" w:rsidRDefault="00B4300A" w:rsidP="00571678">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14284">
        <w:rPr>
          <w:rFonts w:ascii="Simplified Arabic" w:hAnsi="Simplified Arabic" w:cs="Simplified Arabic"/>
          <w:b/>
          <w:bCs/>
          <w:sz w:val="32"/>
          <w:szCs w:val="32"/>
          <w:rtl/>
        </w:rPr>
        <w:t>الفرع الأول: الشيوع الإجباري:</w:t>
      </w:r>
      <w:r w:rsidRPr="00B4300A">
        <w:rPr>
          <w:rFonts w:ascii="Simplified Arabic" w:hAnsi="Simplified Arabic" w:cs="Simplified Arabic"/>
          <w:sz w:val="32"/>
          <w:szCs w:val="32"/>
          <w:rtl/>
        </w:rPr>
        <w:t xml:space="preserve"> </w:t>
      </w:r>
    </w:p>
    <w:p w14:paraId="4167C72D" w14:textId="77777777" w:rsidR="00B14284" w:rsidRDefault="00B4300A" w:rsidP="00B14284">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الشيوع الإجباري هو الشيوع الذي لا يجوز لأي من الشركاء طلب القسمة فيه، لان الغرض الذي اعد له المال الشائع يقتضي أن يبقى دائما على الشيوع، مثل الحائط المشترك والأجزاء المشتركة في ملكية الطبقات </w:t>
      </w:r>
      <w:r w:rsidR="00B14284">
        <w:rPr>
          <w:rStyle w:val="Appelnotedebasdep"/>
          <w:rFonts w:ascii="Simplified Arabic" w:hAnsi="Simplified Arabic" w:cs="Simplified Arabic"/>
          <w:sz w:val="32"/>
          <w:szCs w:val="32"/>
          <w:rtl/>
        </w:rPr>
        <w:footnoteReference w:id="29"/>
      </w:r>
      <w:r w:rsidR="00B14284">
        <w:rPr>
          <w:rFonts w:ascii="Simplified Arabic" w:hAnsi="Simplified Arabic" w:cs="Simplified Arabic" w:hint="cs"/>
          <w:sz w:val="32"/>
          <w:szCs w:val="32"/>
          <w:rtl/>
        </w:rPr>
        <w:t>.</w:t>
      </w:r>
    </w:p>
    <w:p w14:paraId="4550E3B6" w14:textId="77777777" w:rsidR="000D6FE0" w:rsidRDefault="00B4300A" w:rsidP="00B14284">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وقد نصت مواد القانون المدني ع علي ذلك المادة ففي المادة </w:t>
      </w:r>
      <w:r w:rsidRPr="00B4300A">
        <w:rPr>
          <w:rFonts w:ascii="Simplified Arabic" w:hAnsi="Simplified Arabic" w:cs="Simplified Arabic"/>
          <w:sz w:val="32"/>
          <w:szCs w:val="32"/>
        </w:rPr>
        <w:t xml:space="preserve">737 </w:t>
      </w:r>
      <w:r w:rsidRPr="00B4300A">
        <w:rPr>
          <w:rFonts w:ascii="Simplified Arabic" w:hAnsi="Simplified Arabic" w:cs="Simplified Arabic"/>
          <w:sz w:val="32"/>
          <w:szCs w:val="32"/>
          <w:rtl/>
        </w:rPr>
        <w:t xml:space="preserve">من القانون </w:t>
      </w:r>
      <w:proofErr w:type="gramStart"/>
      <w:r w:rsidRPr="00B4300A">
        <w:rPr>
          <w:rFonts w:ascii="Simplified Arabic" w:hAnsi="Simplified Arabic" w:cs="Simplified Arabic"/>
          <w:sz w:val="32"/>
          <w:szCs w:val="32"/>
          <w:rtl/>
        </w:rPr>
        <w:t>المدني :</w:t>
      </w:r>
      <w:proofErr w:type="gramEnd"/>
      <w:r w:rsidRPr="00B4300A">
        <w:rPr>
          <w:rFonts w:ascii="Simplified Arabic" w:hAnsi="Simplified Arabic" w:cs="Simplified Arabic"/>
          <w:sz w:val="32"/>
          <w:szCs w:val="32"/>
          <w:rtl/>
        </w:rPr>
        <w:t>" ليس للشركاء في مال شائع أن يطلبوا قسمته إذا تبين من الغرض الذي أعد له هذا المال ،أنه يجبأن يبقى دائما على الشيوع</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ومن تطبيقات الشيوع الإجباري أو الجبري في القانون المدني الجزائري نجد الملكية المشتركة في العقارات المبنية أو ملكية الطبقات والشقق المادة 743 إلى 772 من القانون المدني الجزائري والحائط المشترك المواد 703 </w:t>
      </w:r>
      <w:proofErr w:type="gramStart"/>
      <w:r w:rsidRPr="00B4300A">
        <w:rPr>
          <w:rFonts w:ascii="Simplified Arabic" w:hAnsi="Simplified Arabic" w:cs="Simplified Arabic"/>
          <w:sz w:val="32"/>
          <w:szCs w:val="32"/>
          <w:rtl/>
        </w:rPr>
        <w:t>إلي</w:t>
      </w:r>
      <w:proofErr w:type="gramEnd"/>
      <w:r w:rsidRPr="00B4300A">
        <w:rPr>
          <w:rFonts w:ascii="Simplified Arabic" w:hAnsi="Simplified Arabic" w:cs="Simplified Arabic"/>
          <w:sz w:val="32"/>
          <w:szCs w:val="32"/>
          <w:rtl/>
        </w:rPr>
        <w:t xml:space="preserve"> 708 من القانون المدني الجزائري </w:t>
      </w:r>
      <w:r w:rsidRPr="00B4300A">
        <w:rPr>
          <w:rFonts w:ascii="Simplified Arabic" w:hAnsi="Simplified Arabic" w:cs="Simplified Arabic"/>
          <w:sz w:val="32"/>
          <w:szCs w:val="32"/>
          <w:rtl/>
        </w:rPr>
        <w:lastRenderedPageBreak/>
        <w:t>وكذا الطريق الخاص المشترك للملك غير النافذ (حق المرور) المادة 693 وما بعدها من القانون المدني الجزائري</w:t>
      </w:r>
      <w:r w:rsidR="00B14284">
        <w:rPr>
          <w:rStyle w:val="Appelnotedebasdep"/>
          <w:rFonts w:ascii="Simplified Arabic" w:hAnsi="Simplified Arabic" w:cs="Simplified Arabic"/>
          <w:sz w:val="32"/>
          <w:szCs w:val="32"/>
          <w:rtl/>
        </w:rPr>
        <w:footnoteReference w:id="30"/>
      </w:r>
      <w:r w:rsidRPr="00B4300A">
        <w:rPr>
          <w:rFonts w:ascii="Simplified Arabic" w:hAnsi="Simplified Arabic" w:cs="Simplified Arabic"/>
          <w:sz w:val="32"/>
          <w:szCs w:val="32"/>
          <w:rtl/>
        </w:rPr>
        <w:t xml:space="preserve"> . </w:t>
      </w:r>
    </w:p>
    <w:p w14:paraId="4B3C9934" w14:textId="77777777" w:rsidR="003E32AE" w:rsidRDefault="00B4300A" w:rsidP="000D6FE0">
      <w:pPr>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يعتبر</w:t>
      </w:r>
      <w:proofErr w:type="gramEnd"/>
      <w:r w:rsidRPr="00B4300A">
        <w:rPr>
          <w:rFonts w:ascii="Simplified Arabic" w:hAnsi="Simplified Arabic" w:cs="Simplified Arabic"/>
          <w:sz w:val="32"/>
          <w:szCs w:val="32"/>
          <w:rtl/>
        </w:rPr>
        <w:t xml:space="preserve"> الحائط المشترك صورة من صور الملكية الشائعة، وهو يختلف عن الحائط المملوك ملكية خاصة. ويكون الحائط مشتركا إذا اشترك الجاران في إقامته، أو أقامه أحدهما وسمح باشتراك الجار الآخر فيه. بمقابل أو بدون مقابل</w:t>
      </w:r>
      <w:r w:rsidR="000D6FE0">
        <w:rPr>
          <w:rStyle w:val="Appelnotedebasdep"/>
          <w:rFonts w:ascii="Simplified Arabic" w:hAnsi="Simplified Arabic" w:cs="Simplified Arabic"/>
          <w:sz w:val="32"/>
          <w:szCs w:val="32"/>
          <w:rtl/>
        </w:rPr>
        <w:footnoteReference w:id="31"/>
      </w:r>
      <w:r w:rsidR="000D6FE0">
        <w:rPr>
          <w:rFonts w:ascii="Simplified Arabic" w:hAnsi="Simplified Arabic" w:cs="Simplified Arabic" w:hint="cs"/>
          <w:sz w:val="32"/>
          <w:szCs w:val="32"/>
          <w:rtl/>
        </w:rPr>
        <w:t>.</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ورغم اعتبار الحائط المشترك من صور الملكية الشائعة فإن المشرع الجزائري لم يورد أحكامه في قسم " الملكية </w:t>
      </w:r>
      <w:proofErr w:type="gramStart"/>
      <w:r w:rsidRPr="00B4300A">
        <w:rPr>
          <w:rFonts w:ascii="Simplified Arabic" w:hAnsi="Simplified Arabic" w:cs="Simplified Arabic"/>
          <w:sz w:val="32"/>
          <w:szCs w:val="32"/>
          <w:rtl/>
        </w:rPr>
        <w:t>الشائعة ،</w:t>
      </w:r>
      <w:proofErr w:type="gramEnd"/>
      <w:r w:rsidRPr="00B4300A">
        <w:rPr>
          <w:rFonts w:ascii="Simplified Arabic" w:hAnsi="Simplified Arabic" w:cs="Simplified Arabic"/>
          <w:sz w:val="32"/>
          <w:szCs w:val="32"/>
          <w:rtl/>
        </w:rPr>
        <w:t xml:space="preserve"> وإنما تعرض إليه في القسم الثالث "القيود التي تلحق حق الملكية</w:t>
      </w:r>
      <w:r w:rsidRPr="00B4300A">
        <w:rPr>
          <w:rFonts w:ascii="Simplified Arabic" w:hAnsi="Simplified Arabic" w:cs="Simplified Arabic"/>
          <w:sz w:val="32"/>
          <w:szCs w:val="32"/>
        </w:rPr>
        <w:t xml:space="preserve"> ". </w:t>
      </w:r>
      <w:proofErr w:type="gramStart"/>
      <w:r w:rsidRPr="00B4300A">
        <w:rPr>
          <w:rFonts w:ascii="Simplified Arabic" w:hAnsi="Simplified Arabic" w:cs="Simplified Arabic"/>
          <w:sz w:val="32"/>
          <w:szCs w:val="32"/>
          <w:rtl/>
        </w:rPr>
        <w:t>و يكون</w:t>
      </w:r>
      <w:proofErr w:type="gramEnd"/>
      <w:r w:rsidRPr="00B4300A">
        <w:rPr>
          <w:rFonts w:ascii="Simplified Arabic" w:hAnsi="Simplified Arabic" w:cs="Simplified Arabic"/>
          <w:sz w:val="32"/>
          <w:szCs w:val="32"/>
          <w:rtl/>
        </w:rPr>
        <w:t xml:space="preserve"> </w:t>
      </w:r>
      <w:r w:rsidR="000D6FE0" w:rsidRPr="00B4300A">
        <w:rPr>
          <w:rFonts w:ascii="Simplified Arabic" w:hAnsi="Simplified Arabic" w:cs="Simplified Arabic" w:hint="cs"/>
          <w:sz w:val="32"/>
          <w:szCs w:val="32"/>
          <w:rtl/>
        </w:rPr>
        <w:t>الاشتراك</w:t>
      </w:r>
      <w:r w:rsidRPr="00B4300A">
        <w:rPr>
          <w:rFonts w:ascii="Simplified Arabic" w:hAnsi="Simplified Arabic" w:cs="Simplified Arabic"/>
          <w:sz w:val="32"/>
          <w:szCs w:val="32"/>
          <w:rtl/>
        </w:rPr>
        <w:t xml:space="preserve"> في ملكية الحائط المشترك كإقامة المالك لحائط في ملكه ليفصله عن ملك جاره، فيعتبر هذا الحائط ملكا لهذا المالك ملكية مفرزة ولا </w:t>
      </w:r>
      <w:proofErr w:type="spellStart"/>
      <w:r w:rsidRPr="00B4300A">
        <w:rPr>
          <w:rFonts w:ascii="Simplified Arabic" w:hAnsi="Simplified Arabic" w:cs="Simplified Arabic"/>
          <w:sz w:val="32"/>
          <w:szCs w:val="32"/>
          <w:rtl/>
        </w:rPr>
        <w:t>يزاحمه</w:t>
      </w:r>
      <w:proofErr w:type="spellEnd"/>
      <w:r w:rsidRPr="00B4300A">
        <w:rPr>
          <w:rFonts w:ascii="Simplified Arabic" w:hAnsi="Simplified Arabic" w:cs="Simplified Arabic"/>
          <w:sz w:val="32"/>
          <w:szCs w:val="32"/>
          <w:rtl/>
        </w:rPr>
        <w:t xml:space="preserve"> أحد في استعمال سلطاته على ملكه، ولكن قد يكون الحائط الذي يفصل بين ملكين مملوكا لشخصين مختلفين، فنكون هنا بصدد شيوع إجباري في ملكية الحائط المشترك، فقد ينشأ الاشتراك في ملكية الحائط المشترك بأسباب عديدة كالاتفاق، الوصية أو التقادم</w:t>
      </w:r>
      <w:r w:rsidR="00713F61">
        <w:rPr>
          <w:rStyle w:val="Appelnotedebasdep"/>
          <w:rFonts w:ascii="Simplified Arabic" w:hAnsi="Simplified Arabic" w:cs="Simplified Arabic"/>
          <w:sz w:val="32"/>
          <w:szCs w:val="32"/>
          <w:rtl/>
        </w:rPr>
        <w:footnoteReference w:id="32"/>
      </w:r>
      <w:r w:rsidR="003E32AE">
        <w:rPr>
          <w:rFonts w:ascii="Simplified Arabic" w:hAnsi="Simplified Arabic" w:cs="Simplified Arabic" w:hint="cs"/>
          <w:sz w:val="32"/>
          <w:szCs w:val="32"/>
          <w:rtl/>
        </w:rPr>
        <w:t>.</w:t>
      </w:r>
    </w:p>
    <w:p w14:paraId="6ECE42CB" w14:textId="77777777" w:rsidR="00A31882" w:rsidRDefault="00B4300A" w:rsidP="00713F61">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ولقد أورد المشرع الجزائري قرينة قانونية توحي بالإشراك في ملكية الحائط المشترك بنص المادة 707 من القانون المدني الجزائري حيث نصت المادة </w:t>
      </w:r>
      <w:proofErr w:type="gramStart"/>
      <w:r w:rsidRPr="00B4300A">
        <w:rPr>
          <w:rFonts w:ascii="Simplified Arabic" w:hAnsi="Simplified Arabic" w:cs="Simplified Arabic"/>
          <w:sz w:val="32"/>
          <w:szCs w:val="32"/>
          <w:rtl/>
        </w:rPr>
        <w:t>على :</w:t>
      </w:r>
      <w:proofErr w:type="gramEnd"/>
      <w:r w:rsidRPr="00B4300A">
        <w:rPr>
          <w:rFonts w:ascii="Simplified Arabic" w:hAnsi="Simplified Arabic" w:cs="Simplified Arabic"/>
          <w:sz w:val="32"/>
          <w:szCs w:val="32"/>
          <w:rtl/>
        </w:rPr>
        <w:t>" يعد الحائط الذي يكون في وقت إنشائه فاصلا بين بنائين مشتركا حتى مفرقهما هذا ما لم يقم الدليل على عكس ذلك</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ويشترط لتطبيق هذه القرينة أن يكون هذا الحائط فاصلا بين بنائين وليس بين أرضين أو أرض وبناء، وأن يكون الحائط يفصل بين البنائين منذ إنشائه فإذا كان وقت إنشائه إلا بناء واحد ثم أقيم فيما بعد بناء آخر، فلا يعتد بالقرينة ويعتبر الحائط مملوكا لصاحب البناء الأول، ويمتد تطبيق هذه </w:t>
      </w:r>
      <w:r w:rsidRPr="00B4300A">
        <w:rPr>
          <w:rFonts w:ascii="Simplified Arabic" w:hAnsi="Simplified Arabic" w:cs="Simplified Arabic"/>
          <w:sz w:val="32"/>
          <w:szCs w:val="32"/>
          <w:rtl/>
        </w:rPr>
        <w:lastRenderedPageBreak/>
        <w:t xml:space="preserve">القرينة وهي اعتبار الحائط مشتركا إلى غاية </w:t>
      </w:r>
      <w:r w:rsidR="000A060E" w:rsidRPr="00B4300A">
        <w:rPr>
          <w:rFonts w:ascii="Simplified Arabic" w:hAnsi="Simplified Arabic" w:cs="Simplified Arabic" w:hint="cs"/>
          <w:sz w:val="32"/>
          <w:szCs w:val="32"/>
          <w:rtl/>
        </w:rPr>
        <w:t>ارتفاع</w:t>
      </w:r>
      <w:r w:rsidRPr="00B4300A">
        <w:rPr>
          <w:rFonts w:ascii="Simplified Arabic" w:hAnsi="Simplified Arabic" w:cs="Simplified Arabic"/>
          <w:sz w:val="32"/>
          <w:szCs w:val="32"/>
          <w:rtl/>
        </w:rPr>
        <w:t xml:space="preserve"> البناء المنخفض، أما فيما يخص الجزءٍ الذي يعلوا الحائط </w:t>
      </w:r>
      <w:r w:rsidR="000A060E" w:rsidRPr="00B4300A">
        <w:rPr>
          <w:rFonts w:ascii="Simplified Arabic" w:hAnsi="Simplified Arabic" w:cs="Simplified Arabic" w:hint="cs"/>
          <w:sz w:val="32"/>
          <w:szCs w:val="32"/>
          <w:rtl/>
        </w:rPr>
        <w:t>ابتداء</w:t>
      </w:r>
      <w:r w:rsidRPr="00B4300A">
        <w:rPr>
          <w:rFonts w:ascii="Simplified Arabic" w:hAnsi="Simplified Arabic" w:cs="Simplified Arabic"/>
          <w:sz w:val="32"/>
          <w:szCs w:val="32"/>
          <w:rtl/>
        </w:rPr>
        <w:t xml:space="preserve"> من نقطة افتراقهما فيعتبر ملكا لمن يدعي ملكيته وهذا ما قضت به المادة 707مدني: " .....مشتركا حتى مفرقهما</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فإذا توافرت الشروط المذكورة سلفا قامت القرينة القانونية على أن الحائط </w:t>
      </w:r>
      <w:proofErr w:type="spellStart"/>
      <w:r w:rsidRPr="00B4300A">
        <w:rPr>
          <w:rFonts w:ascii="Simplified Arabic" w:hAnsi="Simplified Arabic" w:cs="Simplified Arabic"/>
          <w:sz w:val="32"/>
          <w:szCs w:val="32"/>
          <w:rtl/>
        </w:rPr>
        <w:t>مشتركاء</w:t>
      </w:r>
      <w:proofErr w:type="spellEnd"/>
      <w:r w:rsidRPr="00B4300A">
        <w:rPr>
          <w:rFonts w:ascii="Simplified Arabic" w:hAnsi="Simplified Arabic" w:cs="Simplified Arabic"/>
          <w:sz w:val="32"/>
          <w:szCs w:val="32"/>
          <w:rtl/>
        </w:rPr>
        <w:t xml:space="preserve"> وهي ليست قرينة قاطعة، أي يمكن إثبات عكسها بسند الملكية أو التقادم أو بأي دليل آخر. </w:t>
      </w:r>
      <w:r w:rsidR="00713F61">
        <w:rPr>
          <w:rStyle w:val="Appelnotedebasdep"/>
          <w:rFonts w:ascii="Simplified Arabic" w:hAnsi="Simplified Arabic" w:cs="Simplified Arabic"/>
          <w:sz w:val="32"/>
          <w:szCs w:val="32"/>
          <w:rtl/>
        </w:rPr>
        <w:footnoteReference w:id="33"/>
      </w:r>
    </w:p>
    <w:p w14:paraId="79E55CF4" w14:textId="77777777" w:rsidR="00ED7490" w:rsidRDefault="00B4300A" w:rsidP="00ED7490">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يمكن </w:t>
      </w:r>
      <w:r w:rsidR="00A31882" w:rsidRPr="00B4300A">
        <w:rPr>
          <w:rFonts w:ascii="Simplified Arabic" w:hAnsi="Simplified Arabic" w:cs="Simplified Arabic" w:hint="cs"/>
          <w:sz w:val="32"/>
          <w:szCs w:val="32"/>
          <w:rtl/>
        </w:rPr>
        <w:t>استعمال</w:t>
      </w:r>
      <w:r w:rsidRPr="00B4300A">
        <w:rPr>
          <w:rFonts w:ascii="Simplified Arabic" w:hAnsi="Simplified Arabic" w:cs="Simplified Arabic"/>
          <w:sz w:val="32"/>
          <w:szCs w:val="32"/>
          <w:rtl/>
        </w:rPr>
        <w:t xml:space="preserve"> الحائط المشترك و الإنفاق على صيانته، ففي </w:t>
      </w:r>
      <w:r w:rsidR="008F086F" w:rsidRPr="00B4300A">
        <w:rPr>
          <w:rFonts w:ascii="Simplified Arabic" w:hAnsi="Simplified Arabic" w:cs="Simplified Arabic" w:hint="cs"/>
          <w:sz w:val="32"/>
          <w:szCs w:val="32"/>
          <w:rtl/>
        </w:rPr>
        <w:t>استعماله</w:t>
      </w:r>
      <w:r w:rsidRPr="00B4300A">
        <w:rPr>
          <w:rFonts w:ascii="Simplified Arabic" w:hAnsi="Simplified Arabic" w:cs="Simplified Arabic"/>
          <w:sz w:val="32"/>
          <w:szCs w:val="32"/>
          <w:rtl/>
        </w:rPr>
        <w:t xml:space="preserve"> فقد نصت المادة 704 من القانون المدني الجزائري في فقرتها الأولى </w:t>
      </w:r>
      <w:proofErr w:type="gramStart"/>
      <w:r w:rsidRPr="00B4300A">
        <w:rPr>
          <w:rFonts w:ascii="Simplified Arabic" w:hAnsi="Simplified Arabic" w:cs="Simplified Arabic"/>
          <w:sz w:val="32"/>
          <w:szCs w:val="32"/>
          <w:rtl/>
        </w:rPr>
        <w:t>على :</w:t>
      </w:r>
      <w:proofErr w:type="gramEnd"/>
      <w:r w:rsidRPr="00B4300A">
        <w:rPr>
          <w:rFonts w:ascii="Simplified Arabic" w:hAnsi="Simplified Arabic" w:cs="Simplified Arabic"/>
          <w:sz w:val="32"/>
          <w:szCs w:val="32"/>
          <w:rtl/>
        </w:rPr>
        <w:t>" لمالك الحائط المشترك أن يستعمله بحسب الغرض الذي أعد له وأن يضع فوقه عوارض ليسند عليها السقف دون أن يحمل الحائط فوق طاقته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بعدما يثبت الاشتراك في ملكية الحائط سواء بمقتضى القرينة التي نصت عليها المادة 707 مدني أو بأي دليل آخر، عندئذ تكون ملكية الحائط شائعة بين الجارين والشيوع هنا يعتبر إجباري لا يجوز فضه بالقسمة، ورغم ذلك يجوز للشريك استعماله ولكن في حدود الغرض الذي أعد له ، والمتمثل في استناد البنائين عليه والذي يفصل بينهما وبالتالي يتحقق استتار كل شريك، فيجوز لكل شريك وضع فوق الحائط عوارض من الخشب أو من الحديد ليسند عليها سقف بيته، أو يقوم بمد أسلاك كهربائية أو أنابيب المياه داخل الحائط، ويجب أن يراعي الشريك في إطار استعماله للحائط المشترك ألا يحمله فوق طاقته وألا يؤدي هذا الاستعمال إلى حرمان الشريك الآخر من الانتفاع به .</w:t>
      </w:r>
      <w:r w:rsidR="00ED7490">
        <w:rPr>
          <w:rStyle w:val="Appelnotedebasdep"/>
          <w:rFonts w:ascii="Simplified Arabic" w:hAnsi="Simplified Arabic" w:cs="Simplified Arabic"/>
          <w:sz w:val="32"/>
          <w:szCs w:val="32"/>
          <w:rtl/>
        </w:rPr>
        <w:footnoteReference w:id="34"/>
      </w:r>
      <w:r w:rsidRPr="00B4300A">
        <w:rPr>
          <w:rFonts w:ascii="Simplified Arabic" w:hAnsi="Simplified Arabic" w:cs="Simplified Arabic"/>
          <w:sz w:val="32"/>
          <w:szCs w:val="32"/>
          <w:rtl/>
        </w:rPr>
        <w:t xml:space="preserve"> </w:t>
      </w:r>
    </w:p>
    <w:p w14:paraId="6F2BFC8A" w14:textId="77777777" w:rsidR="000D3F52" w:rsidRDefault="00B4300A" w:rsidP="000D3F52">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أما في الصيانة فنصت المادة 704 في فقرتها الثانية </w:t>
      </w:r>
      <w:proofErr w:type="gramStart"/>
      <w:r w:rsidRPr="00B4300A">
        <w:rPr>
          <w:rFonts w:ascii="Simplified Arabic" w:hAnsi="Simplified Arabic" w:cs="Simplified Arabic"/>
          <w:sz w:val="32"/>
          <w:szCs w:val="32"/>
          <w:rtl/>
        </w:rPr>
        <w:t>على :</w:t>
      </w:r>
      <w:proofErr w:type="gramEnd"/>
      <w:r w:rsidRPr="00B4300A">
        <w:rPr>
          <w:rFonts w:ascii="Simplified Arabic" w:hAnsi="Simplified Arabic" w:cs="Simplified Arabic"/>
          <w:sz w:val="32"/>
          <w:szCs w:val="32"/>
          <w:rtl/>
        </w:rPr>
        <w:t>"فإذا لم يعد الحائط المشترك صالحا للغرض الذي خصص له فإن نفقة ترميمه، وإعادة بنائه تكون على الشركاء كل بنسبة حصته فيه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فإن دوام الانتفاع بالحائط المشترك يقتضي دوام الحفاظ عليه وترميمه ليحقق </w:t>
      </w:r>
      <w:r w:rsidRPr="00B4300A">
        <w:rPr>
          <w:rFonts w:ascii="Simplified Arabic" w:hAnsi="Simplified Arabic" w:cs="Simplified Arabic"/>
          <w:sz w:val="32"/>
          <w:szCs w:val="32"/>
          <w:rtl/>
        </w:rPr>
        <w:lastRenderedPageBreak/>
        <w:t xml:space="preserve">الغرض الذي خصص من أجله، فإذا انتقى هذا الغرض أو لم يصبح صالحا له وجب على كل الشركاء في الحائط المشترك صيانته وترميمه وإعادة بناءه إذا اقتضى </w:t>
      </w:r>
      <w:proofErr w:type="spellStart"/>
      <w:r w:rsidRPr="00B4300A">
        <w:rPr>
          <w:rFonts w:ascii="Simplified Arabic" w:hAnsi="Simplified Arabic" w:cs="Simplified Arabic"/>
          <w:sz w:val="32"/>
          <w:szCs w:val="32"/>
          <w:rtl/>
        </w:rPr>
        <w:t>الأمرءو</w:t>
      </w:r>
      <w:proofErr w:type="spellEnd"/>
      <w:r w:rsidRPr="00B4300A">
        <w:rPr>
          <w:rFonts w:ascii="Simplified Arabic" w:hAnsi="Simplified Arabic" w:cs="Simplified Arabic"/>
          <w:sz w:val="32"/>
          <w:szCs w:val="32"/>
          <w:rtl/>
        </w:rPr>
        <w:t xml:space="preserve"> تعود نفقات الإصلاح والتجديد على كل شريك كل بنسبة حصته في الحائط</w:t>
      </w:r>
      <w:r w:rsidR="000D3F52">
        <w:rPr>
          <w:rStyle w:val="Appelnotedebasdep"/>
          <w:rFonts w:ascii="Simplified Arabic" w:hAnsi="Simplified Arabic" w:cs="Simplified Arabic"/>
          <w:sz w:val="32"/>
          <w:szCs w:val="32"/>
          <w:rtl/>
        </w:rPr>
        <w:footnoteReference w:id="35"/>
      </w:r>
      <w:r w:rsidRPr="00B4300A">
        <w:rPr>
          <w:rFonts w:ascii="Simplified Arabic" w:hAnsi="Simplified Arabic" w:cs="Simplified Arabic"/>
          <w:sz w:val="32"/>
          <w:szCs w:val="32"/>
          <w:rtl/>
        </w:rPr>
        <w:t xml:space="preserve">. </w:t>
      </w:r>
    </w:p>
    <w:p w14:paraId="05843CBD" w14:textId="77777777" w:rsidR="00717A56" w:rsidRDefault="00B4300A" w:rsidP="000D3F52">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فمثلا لو كان البناءان اللذان يفصل بينهما هذا الحائط متساويين في الارتفاع، فإن النفقات تقسم بين مالكي البناءين بالتساوي، فتكون مناصفة بينهما، أما إذا لم يكن البناءان متساويين في </w:t>
      </w:r>
      <w:proofErr w:type="gramStart"/>
      <w:r w:rsidRPr="00B4300A">
        <w:rPr>
          <w:rFonts w:ascii="Simplified Arabic" w:hAnsi="Simplified Arabic" w:cs="Simplified Arabic"/>
          <w:sz w:val="32"/>
          <w:szCs w:val="32"/>
          <w:rtl/>
        </w:rPr>
        <w:t>الارتفاع ،فمثلا</w:t>
      </w:r>
      <w:proofErr w:type="gramEnd"/>
      <w:r w:rsidRPr="00B4300A">
        <w:rPr>
          <w:rFonts w:ascii="Simplified Arabic" w:hAnsi="Simplified Arabic" w:cs="Simplified Arabic"/>
          <w:sz w:val="32"/>
          <w:szCs w:val="32"/>
          <w:rtl/>
        </w:rPr>
        <w:t xml:space="preserve"> كان ارتفاع أحدهما مثلا نصف ارتفاع الآخر، فإن مالك هذا البناء يلتزم بنصف ما يلتزم به مالك البناء الآخر ، أي يلتزم بدفع ثلث نفقات الإصلاح أو التجديد، بينما يلتزم مالك البناء الأخر بثلثي هذه النفقات. </w:t>
      </w:r>
      <w:r w:rsidR="00717A56">
        <w:rPr>
          <w:rStyle w:val="Appelnotedebasdep"/>
          <w:rFonts w:ascii="Simplified Arabic" w:hAnsi="Simplified Arabic" w:cs="Simplified Arabic"/>
          <w:sz w:val="32"/>
          <w:szCs w:val="32"/>
          <w:rtl/>
        </w:rPr>
        <w:footnoteReference w:id="36"/>
      </w:r>
    </w:p>
    <w:p w14:paraId="3D1AC2DA" w14:textId="77777777" w:rsidR="009C373A" w:rsidRDefault="00717A56" w:rsidP="00ED7490">
      <w:pPr>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 xml:space="preserve">و </w:t>
      </w:r>
      <w:r w:rsidR="00B4300A" w:rsidRPr="00B4300A">
        <w:rPr>
          <w:rFonts w:ascii="Simplified Arabic" w:hAnsi="Simplified Arabic" w:cs="Simplified Arabic"/>
          <w:sz w:val="32"/>
          <w:szCs w:val="32"/>
          <w:rtl/>
        </w:rPr>
        <w:t>هناك</w:t>
      </w:r>
      <w:proofErr w:type="gramEnd"/>
      <w:r w:rsidR="00B4300A" w:rsidRPr="00B4300A">
        <w:rPr>
          <w:rFonts w:ascii="Simplified Arabic" w:hAnsi="Simplified Arabic" w:cs="Simplified Arabic"/>
          <w:sz w:val="32"/>
          <w:szCs w:val="32"/>
          <w:rtl/>
        </w:rPr>
        <w:t xml:space="preserve"> بعض حالات التي يتحمل الشريك في الحائط المشترك نفقات الإصلاح والترميم لوحده، وذلك إن صدر منه خطاً تسبب في تلف الحائط أو إذا</w:t>
      </w:r>
      <w:r w:rsidR="00444B40">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أو إذا قام بالإصلاح أو التجديد ليحقق مصلحة خاصة به.</w:t>
      </w:r>
      <w:r w:rsidR="00444B40" w:rsidRPr="00B4300A">
        <w:rPr>
          <w:rFonts w:ascii="Simplified Arabic" w:hAnsi="Simplified Arabic" w:cs="Simplified Arabic"/>
          <w:sz w:val="32"/>
          <w:szCs w:val="32"/>
          <w:rtl/>
        </w:rPr>
        <w:t xml:space="preserve"> </w:t>
      </w:r>
      <w:r w:rsidR="00444B40">
        <w:rPr>
          <w:rStyle w:val="Appelnotedebasdep"/>
          <w:rFonts w:ascii="Simplified Arabic" w:hAnsi="Simplified Arabic" w:cs="Simplified Arabic"/>
          <w:sz w:val="32"/>
          <w:szCs w:val="32"/>
          <w:rtl/>
        </w:rPr>
        <w:footnoteReference w:id="37"/>
      </w:r>
      <w:proofErr w:type="gramStart"/>
      <w:r w:rsidR="00B4300A" w:rsidRPr="00B4300A">
        <w:rPr>
          <w:rFonts w:ascii="Simplified Arabic" w:hAnsi="Simplified Arabic" w:cs="Simplified Arabic"/>
          <w:sz w:val="32"/>
          <w:szCs w:val="32"/>
          <w:rtl/>
        </w:rPr>
        <w:t>و لقد</w:t>
      </w:r>
      <w:proofErr w:type="gramEnd"/>
      <w:r w:rsidR="00B4300A" w:rsidRPr="00B4300A">
        <w:rPr>
          <w:rFonts w:ascii="Simplified Arabic" w:hAnsi="Simplified Arabic" w:cs="Simplified Arabic"/>
          <w:sz w:val="32"/>
          <w:szCs w:val="32"/>
          <w:rtl/>
        </w:rPr>
        <w:t xml:space="preserve"> أجاز القانون للشريك في الحائط المشترك استعماله في حدود الغرض الذي أعد له بشرط عدم الإضرار بالشريك الآخر، وأجاز له كذلك تعليته إذا كانت له مصلحة جدية، ونظرا لأهمية التعلية نظمها المشرع الجزائري في المادة 705 مدني حيث فرق بين حالتين</w:t>
      </w:r>
      <w:r w:rsidR="009C373A" w:rsidRPr="00B4300A">
        <w:rPr>
          <w:rFonts w:ascii="Simplified Arabic" w:hAnsi="Simplified Arabic" w:cs="Simplified Arabic"/>
          <w:sz w:val="32"/>
          <w:szCs w:val="32"/>
        </w:rPr>
        <w:t>:</w:t>
      </w:r>
    </w:p>
    <w:p w14:paraId="46B1F4C5" w14:textId="77777777" w:rsidR="009734B8" w:rsidRDefault="00B4300A" w:rsidP="009C373A">
      <w:pPr>
        <w:jc w:val="both"/>
        <w:rPr>
          <w:rFonts w:ascii="Simplified Arabic" w:hAnsi="Simplified Arabic" w:cs="Simplified Arabic"/>
          <w:sz w:val="32"/>
          <w:szCs w:val="32"/>
          <w:rtl/>
        </w:rPr>
      </w:pPr>
      <w:r w:rsidRPr="009C373A">
        <w:rPr>
          <w:rFonts w:ascii="Simplified Arabic" w:hAnsi="Simplified Arabic" w:cs="Simplified Arabic"/>
          <w:b/>
          <w:bCs/>
          <w:sz w:val="32"/>
          <w:szCs w:val="32"/>
          <w:rtl/>
        </w:rPr>
        <w:t>الحالة الأولى:</w:t>
      </w:r>
      <w:r w:rsidRPr="00B4300A">
        <w:rPr>
          <w:rFonts w:ascii="Simplified Arabic" w:hAnsi="Simplified Arabic" w:cs="Simplified Arabic"/>
          <w:sz w:val="32"/>
          <w:szCs w:val="32"/>
          <w:rtl/>
        </w:rPr>
        <w:t xml:space="preserve"> تعلية الحائط دون إعادة بنائه</w:t>
      </w:r>
      <w:r w:rsidR="009734B8" w:rsidRPr="00B4300A">
        <w:rPr>
          <w:rFonts w:ascii="Simplified Arabic" w:hAnsi="Simplified Arabic" w:cs="Simplified Arabic"/>
          <w:sz w:val="32"/>
          <w:szCs w:val="32"/>
        </w:rPr>
        <w:t>.</w:t>
      </w:r>
    </w:p>
    <w:p w14:paraId="3407FFA9" w14:textId="77777777" w:rsidR="009734B8" w:rsidRPr="009734B8" w:rsidRDefault="00B4300A" w:rsidP="009734B8">
      <w:pPr>
        <w:jc w:val="both"/>
        <w:rPr>
          <w:rFonts w:ascii="Simplified Arabic" w:hAnsi="Simplified Arabic" w:cs="Simplified Arabic"/>
          <w:b/>
          <w:bCs/>
          <w:sz w:val="32"/>
          <w:szCs w:val="32"/>
          <w:rtl/>
        </w:rPr>
      </w:pPr>
      <w:r w:rsidRPr="009734B8">
        <w:rPr>
          <w:rFonts w:ascii="Simplified Arabic" w:hAnsi="Simplified Arabic" w:cs="Simplified Arabic"/>
          <w:b/>
          <w:bCs/>
          <w:sz w:val="32"/>
          <w:szCs w:val="32"/>
          <w:rtl/>
        </w:rPr>
        <w:t xml:space="preserve">الحالة </w:t>
      </w:r>
      <w:proofErr w:type="gramStart"/>
      <w:r w:rsidRPr="009734B8">
        <w:rPr>
          <w:rFonts w:ascii="Simplified Arabic" w:hAnsi="Simplified Arabic" w:cs="Simplified Arabic"/>
          <w:b/>
          <w:bCs/>
          <w:sz w:val="32"/>
          <w:szCs w:val="32"/>
          <w:rtl/>
        </w:rPr>
        <w:t>الثانية :</w:t>
      </w:r>
      <w:proofErr w:type="gramEnd"/>
      <w:r w:rsidRPr="009734B8">
        <w:rPr>
          <w:rFonts w:ascii="Simplified Arabic" w:hAnsi="Simplified Arabic" w:cs="Simplified Arabic"/>
          <w:b/>
          <w:bCs/>
          <w:sz w:val="32"/>
          <w:szCs w:val="32"/>
          <w:rtl/>
        </w:rPr>
        <w:t xml:space="preserve"> </w:t>
      </w:r>
      <w:r w:rsidRPr="009C373A">
        <w:rPr>
          <w:rFonts w:ascii="Simplified Arabic" w:hAnsi="Simplified Arabic" w:cs="Simplified Arabic"/>
          <w:sz w:val="32"/>
          <w:szCs w:val="32"/>
          <w:rtl/>
        </w:rPr>
        <w:t>تعلية الحائط عن طريق إعادة بنائه</w:t>
      </w:r>
      <w:r w:rsidR="000D3F52">
        <w:rPr>
          <w:rFonts w:ascii="Simplified Arabic" w:hAnsi="Simplified Arabic" w:cs="Simplified Arabic" w:hint="cs"/>
          <w:b/>
          <w:bCs/>
          <w:sz w:val="32"/>
          <w:szCs w:val="32"/>
          <w:rtl/>
        </w:rPr>
        <w:t>.</w:t>
      </w:r>
    </w:p>
    <w:p w14:paraId="31E7C4EC" w14:textId="77777777" w:rsidR="009734B8" w:rsidRDefault="00B4300A" w:rsidP="009734B8">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ففي الحالة الأولى نجد أن المادة 705 من القانون المدني الجزائري في فقرتها الأولى نصت </w:t>
      </w:r>
      <w:proofErr w:type="spellStart"/>
      <w:r w:rsidRPr="00B4300A">
        <w:rPr>
          <w:rFonts w:ascii="Simplified Arabic" w:hAnsi="Simplified Arabic" w:cs="Simplified Arabic"/>
          <w:sz w:val="32"/>
          <w:szCs w:val="32"/>
          <w:rtl/>
        </w:rPr>
        <w:t>على:"للمالك</w:t>
      </w:r>
      <w:proofErr w:type="spellEnd"/>
      <w:r w:rsidRPr="00B4300A">
        <w:rPr>
          <w:rFonts w:ascii="Simplified Arabic" w:hAnsi="Simplified Arabic" w:cs="Simplified Arabic"/>
          <w:sz w:val="32"/>
          <w:szCs w:val="32"/>
          <w:rtl/>
        </w:rPr>
        <w:t xml:space="preserve"> إذا كانت له مصلحة جدية في تعلية الحائط المشترك أن يعليه بشرط </w:t>
      </w:r>
      <w:proofErr w:type="gramStart"/>
      <w:r w:rsidRPr="00B4300A">
        <w:rPr>
          <w:rFonts w:ascii="Simplified Arabic" w:hAnsi="Simplified Arabic" w:cs="Simplified Arabic"/>
          <w:sz w:val="32"/>
          <w:szCs w:val="32"/>
          <w:rtl/>
        </w:rPr>
        <w:t>أن لا</w:t>
      </w:r>
      <w:proofErr w:type="gramEnd"/>
      <w:r w:rsidRPr="00B4300A">
        <w:rPr>
          <w:rFonts w:ascii="Simplified Arabic" w:hAnsi="Simplified Arabic" w:cs="Simplified Arabic"/>
          <w:sz w:val="32"/>
          <w:szCs w:val="32"/>
          <w:rtl/>
        </w:rPr>
        <w:t xml:space="preserve"> يلحق بشريكه ضررا بليغا، وعليه أن يتحمل وحده نفقة التعلية وصيانة الجزء المعلى وأن يقوم بالأعمال اللازمة لجعل الحائط قادرا على حمل زيادة العبء الناشئ عن التعلية دون أن يفقد شيئا من متانته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قد يقتضي الأمر تعلية الحائط المشترك لمصلحة الشريكين </w:t>
      </w:r>
      <w:proofErr w:type="gramStart"/>
      <w:r w:rsidRPr="00B4300A">
        <w:rPr>
          <w:rFonts w:ascii="Simplified Arabic" w:hAnsi="Simplified Arabic" w:cs="Simplified Arabic"/>
          <w:sz w:val="32"/>
          <w:szCs w:val="32"/>
          <w:rtl/>
        </w:rPr>
        <w:t>معا ،</w:t>
      </w:r>
      <w:proofErr w:type="gramEnd"/>
      <w:r w:rsidRPr="00B4300A">
        <w:rPr>
          <w:rFonts w:ascii="Simplified Arabic" w:hAnsi="Simplified Arabic" w:cs="Simplified Arabic"/>
          <w:sz w:val="32"/>
          <w:szCs w:val="32"/>
          <w:rtl/>
        </w:rPr>
        <w:t xml:space="preserve"> و عند ذلك تكون نفقة التعلية عليهما ، و يبقى الحائط - ويدخل في ذلك </w:t>
      </w:r>
      <w:proofErr w:type="spellStart"/>
      <w:r w:rsidRPr="00B4300A">
        <w:rPr>
          <w:rFonts w:ascii="Simplified Arabic" w:hAnsi="Simplified Arabic" w:cs="Simplified Arabic"/>
          <w:sz w:val="32"/>
          <w:szCs w:val="32"/>
          <w:rtl/>
        </w:rPr>
        <w:t>الحزء</w:t>
      </w:r>
      <w:proofErr w:type="spellEnd"/>
      <w:r w:rsidRPr="00B4300A">
        <w:rPr>
          <w:rFonts w:ascii="Simplified Arabic" w:hAnsi="Simplified Arabic" w:cs="Simplified Arabic"/>
          <w:sz w:val="32"/>
          <w:szCs w:val="32"/>
          <w:rtl/>
        </w:rPr>
        <w:t xml:space="preserve"> المعلى- مشتركا على ما كان</w:t>
      </w:r>
      <w:r w:rsidR="009734B8" w:rsidRPr="00B4300A">
        <w:rPr>
          <w:rFonts w:ascii="Simplified Arabic" w:hAnsi="Simplified Arabic" w:cs="Simplified Arabic"/>
          <w:sz w:val="32"/>
          <w:szCs w:val="32"/>
        </w:rPr>
        <w:t>.</w:t>
      </w:r>
    </w:p>
    <w:p w14:paraId="237A5300" w14:textId="77777777" w:rsidR="00717A56" w:rsidRDefault="00B4300A" w:rsidP="005934B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أما إذا اقتضت التعلية مصلحة جدية لأحد الشريكين دون الأخر ، كأن كان الشريك الذي تقتضي مصلحته التعلية يريد أن يبني طابقا جديدا فوق طبقات بنائه الموجودة فعلا ، و كانت التعلية ممكنة دون الحاجة إلى إعادة بناء الحائط ،جاز لهذا الشريك أن يقوم بتعلية الحائط بشرط ألا تضر التعلية بالشريك الأخر ضررا جسيما ، و على الشريك الذي يقوم بالتعلية أن يتحمل وحده نفقتها ، و أن يقوم بالأعمال اللازمة لجعل الحائط يتحمل زيادة </w:t>
      </w:r>
      <w:proofErr w:type="spellStart"/>
      <w:r w:rsidRPr="00B4300A">
        <w:rPr>
          <w:rFonts w:ascii="Simplified Arabic" w:hAnsi="Simplified Arabic" w:cs="Simplified Arabic"/>
          <w:sz w:val="32"/>
          <w:szCs w:val="32"/>
          <w:rtl/>
        </w:rPr>
        <w:t>العبى</w:t>
      </w:r>
      <w:proofErr w:type="spellEnd"/>
      <w:r w:rsidRPr="00B4300A">
        <w:rPr>
          <w:rFonts w:ascii="Simplified Arabic" w:hAnsi="Simplified Arabic" w:cs="Simplified Arabic"/>
          <w:sz w:val="32"/>
          <w:szCs w:val="32"/>
          <w:rtl/>
        </w:rPr>
        <w:t xml:space="preserve"> </w:t>
      </w:r>
      <w:proofErr w:type="spellStart"/>
      <w:r w:rsidRPr="00B4300A">
        <w:rPr>
          <w:rFonts w:ascii="Simplified Arabic" w:hAnsi="Simplified Arabic" w:cs="Simplified Arabic"/>
          <w:sz w:val="32"/>
          <w:szCs w:val="32"/>
          <w:rtl/>
        </w:rPr>
        <w:t>الناشىء</w:t>
      </w:r>
      <w:proofErr w:type="spellEnd"/>
      <w:r w:rsidRPr="00B4300A">
        <w:rPr>
          <w:rFonts w:ascii="Simplified Arabic" w:hAnsi="Simplified Arabic" w:cs="Simplified Arabic"/>
          <w:sz w:val="32"/>
          <w:szCs w:val="32"/>
          <w:rtl/>
        </w:rPr>
        <w:t xml:space="preserve"> عن التعلية دون أن يفقد شيئا منه ، و بعد أن تتم التعلية يكون عليه وحده نفقات صيانة الجزء المعلى لأن هذا الجزء يكون ملكا خالصا له ، بخلاف الجزء الأسفل فإنه يبقى مشتركا بين الجاريين و يتحملان معا نفقات صيانته</w:t>
      </w:r>
      <w:r w:rsidR="005934BD">
        <w:rPr>
          <w:rStyle w:val="Appelnotedebasdep"/>
          <w:rFonts w:ascii="Simplified Arabic" w:hAnsi="Simplified Arabic" w:cs="Simplified Arabic"/>
          <w:sz w:val="32"/>
          <w:szCs w:val="32"/>
          <w:rtl/>
        </w:rPr>
        <w:footnoteReference w:id="38"/>
      </w:r>
      <w:r w:rsidRPr="00B4300A">
        <w:rPr>
          <w:rFonts w:ascii="Simplified Arabic" w:hAnsi="Simplified Arabic" w:cs="Simplified Arabic"/>
          <w:sz w:val="32"/>
          <w:szCs w:val="32"/>
          <w:rtl/>
        </w:rPr>
        <w:t xml:space="preserve"> . </w:t>
      </w:r>
    </w:p>
    <w:p w14:paraId="26CEE27F" w14:textId="77777777" w:rsidR="008804AC" w:rsidRDefault="00B4300A" w:rsidP="000D3F52">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في الحالة الثانية نصت الفقرة الثانية من المادة 705 من القانون المدني الجزائري </w:t>
      </w:r>
      <w:proofErr w:type="spellStart"/>
      <w:r w:rsidRPr="00B4300A">
        <w:rPr>
          <w:rFonts w:ascii="Simplified Arabic" w:hAnsi="Simplified Arabic" w:cs="Simplified Arabic"/>
          <w:sz w:val="32"/>
          <w:szCs w:val="32"/>
          <w:rtl/>
        </w:rPr>
        <w:t>على:"فإذا</w:t>
      </w:r>
      <w:proofErr w:type="spellEnd"/>
      <w:r w:rsidRPr="00B4300A">
        <w:rPr>
          <w:rFonts w:ascii="Simplified Arabic" w:hAnsi="Simplified Arabic" w:cs="Simplified Arabic"/>
          <w:sz w:val="32"/>
          <w:szCs w:val="32"/>
          <w:rtl/>
        </w:rPr>
        <w:t xml:space="preserve"> لم يكن الحائط المشترك صالحا لتحمل التعلية فعلى من يرغب فيها من الشركاء أن يعيد بناء الحائط كله على نفقته بحيث يقع ما زاد من سمكه في ناحيته هو بقدر الاستطاعة، ويظل الحائط المجدد في غير الجزء المعلى مشتركا دون أن يكون للجار الذي أحدث التعلية حق في </w:t>
      </w:r>
      <w:r w:rsidRPr="00B4300A">
        <w:rPr>
          <w:rFonts w:ascii="Simplified Arabic" w:hAnsi="Simplified Arabic" w:cs="Simplified Arabic"/>
          <w:sz w:val="32"/>
          <w:szCs w:val="32"/>
          <w:rtl/>
        </w:rPr>
        <w:lastRenderedPageBreak/>
        <w:t>التعويض</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فقد لا يتحمل الحائط المشترك التعلية التي يريدها أحد الشريكين، وإنما تقتضي الوضعية هنا هدم الحائط وإعادة بنائه من جديد من أجل تعليته، فعندئذ يلتزم هذا الشريك بعدم إلحاق الضرر بشريكه ونفقات الهدم وإعادة البناء والتعلية تقع على عاتقه لوحده دون الرجوع بالتعويض على الشريك الآخر؛ وسبب ذلك راجع إلى كون الشريك المعلى هو </w:t>
      </w:r>
      <w:proofErr w:type="spellStart"/>
      <w:r w:rsidRPr="00B4300A">
        <w:rPr>
          <w:rFonts w:ascii="Simplified Arabic" w:hAnsi="Simplified Arabic" w:cs="Simplified Arabic"/>
          <w:sz w:val="32"/>
          <w:szCs w:val="32"/>
          <w:rtl/>
        </w:rPr>
        <w:t>المستفيذ</w:t>
      </w:r>
      <w:proofErr w:type="spellEnd"/>
      <w:r w:rsidRPr="00B4300A">
        <w:rPr>
          <w:rFonts w:ascii="Simplified Arabic" w:hAnsi="Simplified Arabic" w:cs="Simplified Arabic"/>
          <w:sz w:val="32"/>
          <w:szCs w:val="32"/>
          <w:rtl/>
        </w:rPr>
        <w:t xml:space="preserve"> من هذا التغيير.</w:t>
      </w:r>
      <w:r w:rsidR="008804AC">
        <w:rPr>
          <w:rStyle w:val="Appelnotedebasdep"/>
          <w:rFonts w:ascii="Simplified Arabic" w:hAnsi="Simplified Arabic" w:cs="Simplified Arabic"/>
          <w:sz w:val="32"/>
          <w:szCs w:val="32"/>
          <w:rtl/>
        </w:rPr>
        <w:footnoteReference w:id="39"/>
      </w:r>
      <w:r w:rsidRPr="00B4300A">
        <w:rPr>
          <w:rFonts w:ascii="Simplified Arabic" w:hAnsi="Simplified Arabic" w:cs="Simplified Arabic"/>
          <w:sz w:val="32"/>
          <w:szCs w:val="32"/>
          <w:rtl/>
        </w:rPr>
        <w:t xml:space="preserve"> </w:t>
      </w:r>
    </w:p>
    <w:p w14:paraId="69D3DE27" w14:textId="77777777" w:rsidR="00A6678D" w:rsidRDefault="00B4300A" w:rsidP="008804AC">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إذا كانت عملية التعلية تقتضي زيادة في سمك الحائط. فعلى الشريك الذي يريد التعلية أن يحرص بقدر الإمكان على أن تكون هذه الزيادة في أرضه هو وليس في أرض </w:t>
      </w:r>
      <w:proofErr w:type="gramStart"/>
      <w:r w:rsidRPr="00B4300A">
        <w:rPr>
          <w:rFonts w:ascii="Simplified Arabic" w:hAnsi="Simplified Arabic" w:cs="Simplified Arabic"/>
          <w:sz w:val="32"/>
          <w:szCs w:val="32"/>
          <w:rtl/>
        </w:rPr>
        <w:t>شريكه ،</w:t>
      </w:r>
      <w:proofErr w:type="gramEnd"/>
      <w:r w:rsidRPr="00B4300A">
        <w:rPr>
          <w:rFonts w:ascii="Simplified Arabic" w:hAnsi="Simplified Arabic" w:cs="Simplified Arabic"/>
          <w:sz w:val="32"/>
          <w:szCs w:val="32"/>
          <w:rtl/>
        </w:rPr>
        <w:t xml:space="preserve"> وإن اقتضت الضرورة أن تكون هذه الزيادة في أرض جاره أو من جهته ، وجب على الشريك المعلى أن يدفع له تعويضا وألا يسبب له ضرر بسبب هذه الزيادة، ورغم ذلك فإذا أقام الشريك الذي يرغب في تعلية الحائط من جديد فإنه يستمر شريكا مع جارهِ في الجزء الأسفل من الحائط دون الجزء المعلى الذي تصبح ملكيته خالصة مفرزة له</w:t>
      </w:r>
      <w:r w:rsidR="00A6678D">
        <w:rPr>
          <w:rStyle w:val="Appelnotedebasdep"/>
          <w:rFonts w:ascii="Simplified Arabic" w:hAnsi="Simplified Arabic" w:cs="Simplified Arabic"/>
          <w:sz w:val="32"/>
          <w:szCs w:val="32"/>
          <w:rtl/>
        </w:rPr>
        <w:footnoteReference w:id="40"/>
      </w:r>
      <w:r w:rsidRPr="00B4300A">
        <w:rPr>
          <w:rFonts w:ascii="Simplified Arabic" w:hAnsi="Simplified Arabic" w:cs="Simplified Arabic"/>
          <w:sz w:val="32"/>
          <w:szCs w:val="32"/>
          <w:rtl/>
        </w:rPr>
        <w:t xml:space="preserve">. </w:t>
      </w:r>
    </w:p>
    <w:p w14:paraId="7FFE6AF6" w14:textId="77777777" w:rsidR="005934BD" w:rsidRDefault="00B4300A" w:rsidP="009C373A">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ولكن هذه الوضعية قد لا تستمر </w:t>
      </w:r>
      <w:proofErr w:type="gramStart"/>
      <w:r w:rsidRPr="00B4300A">
        <w:rPr>
          <w:rFonts w:ascii="Simplified Arabic" w:hAnsi="Simplified Arabic" w:cs="Simplified Arabic"/>
          <w:sz w:val="32"/>
          <w:szCs w:val="32"/>
          <w:rtl/>
        </w:rPr>
        <w:t>طويلا ،</w:t>
      </w:r>
      <w:proofErr w:type="gramEnd"/>
      <w:r w:rsidRPr="00B4300A">
        <w:rPr>
          <w:rFonts w:ascii="Simplified Arabic" w:hAnsi="Simplified Arabic" w:cs="Simplified Arabic"/>
          <w:sz w:val="32"/>
          <w:szCs w:val="32"/>
          <w:rtl/>
        </w:rPr>
        <w:t xml:space="preserve"> إذ يجوز للجار الذي لم يشارك في نفقات التعلية أن يصبح شريكا في الجزءِ المعلى بمقتضى المادة 706 من القانون المدني الجزائري التي تنص على :"يمكن للجار الذي لم يسهم في نفقات التعلية أن يصبح شريكا في الجزء </w:t>
      </w:r>
      <w:proofErr w:type="spellStart"/>
      <w:r w:rsidRPr="00B4300A">
        <w:rPr>
          <w:rFonts w:ascii="Simplified Arabic" w:hAnsi="Simplified Arabic" w:cs="Simplified Arabic"/>
          <w:sz w:val="32"/>
          <w:szCs w:val="32"/>
          <w:rtl/>
        </w:rPr>
        <w:t>المعلي</w:t>
      </w:r>
      <w:proofErr w:type="spellEnd"/>
      <w:r w:rsidRPr="00B4300A">
        <w:rPr>
          <w:rFonts w:ascii="Simplified Arabic" w:hAnsi="Simplified Arabic" w:cs="Simplified Arabic"/>
          <w:sz w:val="32"/>
          <w:szCs w:val="32"/>
          <w:rtl/>
        </w:rPr>
        <w:t xml:space="preserve"> إذا هو دفع نصف ما انفق عليه وقيمة نصف الأرض التي تقوم عليها زيادة السمك إن كانت هناك زيادة</w:t>
      </w:r>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بعد</w:t>
      </w:r>
      <w:proofErr w:type="gramEnd"/>
      <w:r w:rsidRPr="00B4300A">
        <w:rPr>
          <w:rFonts w:ascii="Simplified Arabic" w:hAnsi="Simplified Arabic" w:cs="Simplified Arabic"/>
          <w:sz w:val="32"/>
          <w:szCs w:val="32"/>
          <w:rtl/>
        </w:rPr>
        <w:t xml:space="preserve"> أن يقيم الشريك المعلى الحائط المشترك من جديد - سواء في حالة التعلية دون إعادة البناء أو التعلية مع إعادة البناء - يجوز لشريكه في الجزءِ الأسفل أن يطلب منه مشاركته في الجزءٍ المعلى، فيصبح الحائط مشتركا بين الشريكين في جميع أجزاءه، ولكن حتى يصبح الشريك في الجزء الأسفل شريكا في الجزءِ المعلى، عليه أن يدفع نصف نفقات التعلية وأن يدفع </w:t>
      </w:r>
      <w:r w:rsidRPr="00B4300A">
        <w:rPr>
          <w:rFonts w:ascii="Simplified Arabic" w:hAnsi="Simplified Arabic" w:cs="Simplified Arabic"/>
          <w:sz w:val="32"/>
          <w:szCs w:val="32"/>
          <w:rtl/>
        </w:rPr>
        <w:lastRenderedPageBreak/>
        <w:t>كذلك قيمة نصف الأرض التي أقيمت عليها زيادة سمك الحائط في حالة وجود الزيادة. وفي حالة رفض الشريك المقيم للجزء المعلى شراكة جاره جاز لهذا الأخير اللجوء إلى القضاء للمطالبة بذلك. وبما أن حق الاشتراك في الجزء المعلى من الحائط ثابت للجار لأنه شريك في ملكية الجزءِ الأسفل، فلا يزول حقه بالتقادم مهما طالت مدة عدم استعماله</w:t>
      </w:r>
      <w:r w:rsidR="005934BD">
        <w:rPr>
          <w:rStyle w:val="Appelnotedebasdep"/>
          <w:rFonts w:ascii="Simplified Arabic" w:hAnsi="Simplified Arabic" w:cs="Simplified Arabic"/>
          <w:sz w:val="32"/>
          <w:szCs w:val="32"/>
          <w:rtl/>
        </w:rPr>
        <w:footnoteReference w:id="41"/>
      </w:r>
      <w:r w:rsidRPr="00B4300A">
        <w:rPr>
          <w:rFonts w:ascii="Simplified Arabic" w:hAnsi="Simplified Arabic" w:cs="Simplified Arabic"/>
          <w:sz w:val="32"/>
          <w:szCs w:val="32"/>
          <w:rtl/>
        </w:rPr>
        <w:t xml:space="preserve">. </w:t>
      </w:r>
    </w:p>
    <w:p w14:paraId="5E5A55AD" w14:textId="77777777" w:rsidR="005934BD" w:rsidRPr="005934BD" w:rsidRDefault="00B4300A" w:rsidP="005934BD">
      <w:pPr>
        <w:jc w:val="both"/>
        <w:rPr>
          <w:rFonts w:ascii="Simplified Arabic" w:hAnsi="Simplified Arabic" w:cs="Simplified Arabic"/>
          <w:b/>
          <w:bCs/>
          <w:sz w:val="32"/>
          <w:szCs w:val="32"/>
          <w:rtl/>
        </w:rPr>
      </w:pPr>
      <w:r w:rsidRPr="00B4300A">
        <w:rPr>
          <w:rFonts w:ascii="Simplified Arabic" w:hAnsi="Simplified Arabic" w:cs="Simplified Arabic"/>
          <w:sz w:val="32"/>
          <w:szCs w:val="32"/>
        </w:rPr>
        <w:t xml:space="preserve"> </w:t>
      </w:r>
      <w:r w:rsidRPr="005934BD">
        <w:rPr>
          <w:rFonts w:ascii="Simplified Arabic" w:hAnsi="Simplified Arabic" w:cs="Simplified Arabic"/>
          <w:b/>
          <w:bCs/>
          <w:sz w:val="32"/>
          <w:szCs w:val="32"/>
          <w:rtl/>
        </w:rPr>
        <w:t xml:space="preserve">الفرع الثاني: الشيوع </w:t>
      </w:r>
      <w:r w:rsidR="001114CC" w:rsidRPr="005934BD">
        <w:rPr>
          <w:rFonts w:ascii="Simplified Arabic" w:hAnsi="Simplified Arabic" w:cs="Simplified Arabic" w:hint="cs"/>
          <w:b/>
          <w:bCs/>
          <w:sz w:val="32"/>
          <w:szCs w:val="32"/>
          <w:rtl/>
        </w:rPr>
        <w:t>الاختياري</w:t>
      </w:r>
    </w:p>
    <w:p w14:paraId="4A95C6DB" w14:textId="77777777" w:rsidR="009A70B5" w:rsidRDefault="00B4300A" w:rsidP="005934BD">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تضمنت المواد 713 إلى 742 من القانون المدني الجزائري المعدل والمتمم أحكام الشيوع الاختياري أو العادي، وهو الشيوع القابل للقسمة، الذي هو موضوع </w:t>
      </w:r>
      <w:proofErr w:type="spellStart"/>
      <w:r w:rsidRPr="00B4300A">
        <w:rPr>
          <w:rFonts w:ascii="Simplified Arabic" w:hAnsi="Simplified Arabic" w:cs="Simplified Arabic"/>
          <w:sz w:val="32"/>
          <w:szCs w:val="32"/>
          <w:rtl/>
        </w:rPr>
        <w:t>دراستناء</w:t>
      </w:r>
      <w:proofErr w:type="spellEnd"/>
      <w:r w:rsidRPr="00B4300A">
        <w:rPr>
          <w:rFonts w:ascii="Simplified Arabic" w:hAnsi="Simplified Arabic" w:cs="Simplified Arabic"/>
          <w:sz w:val="32"/>
          <w:szCs w:val="32"/>
          <w:rtl/>
        </w:rPr>
        <w:t xml:space="preserve"> ويتحقق إما بواسطة القانون، ويبرز عن طريق التصرف القانوني بالعقد، كاشتراك شخصين أو أكثر في شراء عقار مثلا... ويتم تحديد نسبة ملكية كل واحد منهم بنسب متساوية، أو بنسب متفاوتة، ويتحقق الشيوع الاختياري كذلك بالهبة والوصية فهو شياع إرادي تتحقق فيه إرادة الطرفين </w:t>
      </w:r>
      <w:proofErr w:type="spellStart"/>
      <w:r w:rsidRPr="00B4300A">
        <w:rPr>
          <w:rFonts w:ascii="Simplified Arabic" w:hAnsi="Simplified Arabic" w:cs="Simplified Arabic"/>
          <w:sz w:val="32"/>
          <w:szCs w:val="32"/>
          <w:rtl/>
        </w:rPr>
        <w:t>الموصى</w:t>
      </w:r>
      <w:proofErr w:type="spellEnd"/>
      <w:r w:rsidRPr="00B4300A">
        <w:rPr>
          <w:rFonts w:ascii="Simplified Arabic" w:hAnsi="Simplified Arabic" w:cs="Simplified Arabic"/>
          <w:sz w:val="32"/>
          <w:szCs w:val="32"/>
          <w:rtl/>
        </w:rPr>
        <w:t xml:space="preserve"> والموصي له والواهب والموهوب له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ويتحقق أيضا الشيوع الاختياري بواسطة الواقعة القانونية كالحيازة المؤدية إلى التملك عن طريق التقادم أو بالإرث وهي الحالة الأكثر </w:t>
      </w:r>
      <w:proofErr w:type="gramStart"/>
      <w:r w:rsidRPr="00B4300A">
        <w:rPr>
          <w:rFonts w:ascii="Simplified Arabic" w:hAnsi="Simplified Arabic" w:cs="Simplified Arabic"/>
          <w:sz w:val="32"/>
          <w:szCs w:val="32"/>
          <w:rtl/>
        </w:rPr>
        <w:t>شيوعا</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لقد</w:t>
      </w:r>
      <w:proofErr w:type="gramEnd"/>
      <w:r w:rsidRPr="00B4300A">
        <w:rPr>
          <w:rFonts w:ascii="Simplified Arabic" w:hAnsi="Simplified Arabic" w:cs="Simplified Arabic"/>
          <w:sz w:val="32"/>
          <w:szCs w:val="32"/>
          <w:rtl/>
        </w:rPr>
        <w:t xml:space="preserve"> اهتم المشرع الجزائري بتنظيم ملكية الأسرة في إطار الملكية الشائعة من المادة 738 إلى غاية المادة 742من القانون المدني الجزائري وعليه سنقوم بدراسة أحكام هذه الملكية استنادا على هذه المواد</w:t>
      </w:r>
      <w:r w:rsidR="009A70B5" w:rsidRPr="00B4300A">
        <w:rPr>
          <w:rFonts w:ascii="Simplified Arabic" w:hAnsi="Simplified Arabic" w:cs="Simplified Arabic"/>
          <w:sz w:val="32"/>
          <w:szCs w:val="32"/>
        </w:rPr>
        <w:t>.</w:t>
      </w:r>
    </w:p>
    <w:p w14:paraId="6EFAA6CF" w14:textId="77777777" w:rsidR="00AA1EFB" w:rsidRDefault="00B4300A" w:rsidP="00894DFD">
      <w:pPr>
        <w:jc w:val="both"/>
        <w:rPr>
          <w:rFonts w:ascii="Simplified Arabic" w:hAnsi="Simplified Arabic" w:cs="Simplified Arabic"/>
          <w:sz w:val="32"/>
          <w:szCs w:val="32"/>
          <w:rtl/>
        </w:rPr>
      </w:pPr>
      <w:r w:rsidRPr="00B4300A">
        <w:rPr>
          <w:rFonts w:ascii="Simplified Arabic" w:hAnsi="Simplified Arabic" w:cs="Simplified Arabic"/>
          <w:sz w:val="32"/>
          <w:szCs w:val="32"/>
          <w:rtl/>
        </w:rPr>
        <w:t>فملكية الأسرة هي ملكية شائعة تقوم بين أعضاء الأسرة الواحدة الذين تحدو بهم وحدة العمل أو</w:t>
      </w:r>
      <w:r w:rsidR="005934BD">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المصلحة على إبقاء أموال تركة ورثوها أو جعل أي أموال أخرى يملكونها في حالة الشيوع، سعيا وراء حسن استغلال الأموال المشتركة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فقد نصت المادة 738 من القانون المدني الجزائري على:</w:t>
      </w:r>
      <w:r w:rsidR="005934BD">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w:t>
      </w:r>
      <w:r w:rsidR="005934BD">
        <w:rPr>
          <w:rFonts w:ascii="Simplified Arabic" w:hAnsi="Simplified Arabic" w:cs="Simplified Arabic" w:hint="cs"/>
          <w:sz w:val="32"/>
          <w:szCs w:val="32"/>
          <w:rtl/>
        </w:rPr>
        <w:t>ا</w:t>
      </w:r>
      <w:r w:rsidRPr="00B4300A">
        <w:rPr>
          <w:rFonts w:ascii="Simplified Arabic" w:hAnsi="Simplified Arabic" w:cs="Simplified Arabic"/>
          <w:sz w:val="32"/>
          <w:szCs w:val="32"/>
          <w:rtl/>
        </w:rPr>
        <w:t xml:space="preserve">لأعضاء الأسرة الواحدة الذين تجمعهم وحدة العمل أو المصلحة أن يتفقوا كتابة على </w:t>
      </w:r>
      <w:r w:rsidRPr="00B4300A">
        <w:rPr>
          <w:rFonts w:ascii="Simplified Arabic" w:hAnsi="Simplified Arabic" w:cs="Simplified Arabic"/>
          <w:sz w:val="32"/>
          <w:szCs w:val="32"/>
          <w:rtl/>
        </w:rPr>
        <w:lastRenderedPageBreak/>
        <w:t>إنشاء ملكية للأسرة. وتتكو</w:t>
      </w:r>
      <w:r w:rsidR="006674E1">
        <w:rPr>
          <w:rFonts w:ascii="Simplified Arabic" w:hAnsi="Simplified Arabic" w:cs="Simplified Arabic"/>
          <w:sz w:val="32"/>
          <w:szCs w:val="32"/>
          <w:rtl/>
        </w:rPr>
        <w:t xml:space="preserve">ن هذه الملكية إما من تركة </w:t>
      </w:r>
      <w:r w:rsidR="006674E1" w:rsidRPr="006674E1">
        <w:rPr>
          <w:rFonts w:ascii="Simplified Arabic" w:hAnsi="Simplified Arabic" w:cs="Simplified Arabic"/>
          <w:sz w:val="32"/>
          <w:szCs w:val="32"/>
          <w:rtl/>
        </w:rPr>
        <w:t xml:space="preserve">ورثوها واتفقوا على جعلها كلها أو بعضها ملكا للأسرة </w:t>
      </w:r>
      <w:proofErr w:type="gramStart"/>
      <w:r w:rsidR="006674E1" w:rsidRPr="006674E1">
        <w:rPr>
          <w:rFonts w:ascii="Simplified Arabic" w:hAnsi="Simplified Arabic" w:cs="Simplified Arabic"/>
          <w:sz w:val="32"/>
          <w:szCs w:val="32"/>
          <w:rtl/>
        </w:rPr>
        <w:t>و إما</w:t>
      </w:r>
      <w:proofErr w:type="gramEnd"/>
      <w:r w:rsidR="006674E1" w:rsidRPr="006674E1">
        <w:rPr>
          <w:rFonts w:ascii="Simplified Arabic" w:hAnsi="Simplified Arabic" w:cs="Simplified Arabic"/>
          <w:sz w:val="32"/>
          <w:szCs w:val="32"/>
          <w:rtl/>
        </w:rPr>
        <w:t xml:space="preserve"> من أي مال آخر لهم</w:t>
      </w:r>
      <w:r w:rsidR="006674E1" w:rsidRPr="006674E1">
        <w:rPr>
          <w:rFonts w:ascii="Simplified Arabic" w:hAnsi="Simplified Arabic" w:cs="Simplified Arabic"/>
          <w:sz w:val="32"/>
          <w:szCs w:val="32"/>
        </w:rPr>
        <w:t xml:space="preserve">." </w:t>
      </w:r>
      <w:r w:rsidR="006674E1" w:rsidRPr="006674E1">
        <w:rPr>
          <w:rFonts w:ascii="Simplified Arabic" w:hAnsi="Simplified Arabic" w:cs="Simplified Arabic"/>
          <w:sz w:val="32"/>
          <w:szCs w:val="32"/>
          <w:rtl/>
        </w:rPr>
        <w:t xml:space="preserve">و لإدارة هذه الملكية نصت المادة 741 من القانون المدني الجزائري </w:t>
      </w:r>
      <w:proofErr w:type="gramStart"/>
      <w:r w:rsidR="006674E1" w:rsidRPr="006674E1">
        <w:rPr>
          <w:rFonts w:ascii="Simplified Arabic" w:hAnsi="Simplified Arabic" w:cs="Simplified Arabic"/>
          <w:sz w:val="32"/>
          <w:szCs w:val="32"/>
          <w:rtl/>
        </w:rPr>
        <w:t>على :</w:t>
      </w:r>
      <w:proofErr w:type="gramEnd"/>
      <w:r w:rsidR="006674E1" w:rsidRPr="006674E1">
        <w:rPr>
          <w:rFonts w:ascii="Simplified Arabic" w:hAnsi="Simplified Arabic" w:cs="Simplified Arabic"/>
          <w:sz w:val="32"/>
          <w:szCs w:val="32"/>
          <w:rtl/>
        </w:rPr>
        <w:t xml:space="preserve">"للشركاء أصحاب القدر الأكبر من قيمة الحصص أن يعينوا من بينهم </w:t>
      </w:r>
      <w:proofErr w:type="spellStart"/>
      <w:r w:rsidR="006674E1" w:rsidRPr="006674E1">
        <w:rPr>
          <w:rFonts w:ascii="Simplified Arabic" w:hAnsi="Simplified Arabic" w:cs="Simplified Arabic"/>
          <w:sz w:val="32"/>
          <w:szCs w:val="32"/>
          <w:rtl/>
        </w:rPr>
        <w:t>للادارة</w:t>
      </w:r>
      <w:proofErr w:type="spellEnd"/>
      <w:r w:rsidR="006674E1" w:rsidRPr="006674E1">
        <w:rPr>
          <w:rFonts w:ascii="Simplified Arabic" w:hAnsi="Simplified Arabic" w:cs="Simplified Arabic"/>
          <w:sz w:val="32"/>
          <w:szCs w:val="32"/>
          <w:rtl/>
        </w:rPr>
        <w:t xml:space="preserve"> واحدا أو أكثر، وللمدير أن يدخل على ملكية الأسرة من التغيير في الغرض الذي أعد له المال المشترك ما يحسن به طرق الانتفاع بهذا المال</w:t>
      </w:r>
      <w:r w:rsidR="006674E1" w:rsidRPr="006674E1">
        <w:rPr>
          <w:rFonts w:ascii="Simplified Arabic" w:hAnsi="Simplified Arabic" w:cs="Simplified Arabic"/>
          <w:sz w:val="32"/>
          <w:szCs w:val="32"/>
        </w:rPr>
        <w:t xml:space="preserve">. </w:t>
      </w:r>
      <w:r w:rsidR="006674E1" w:rsidRPr="006674E1">
        <w:rPr>
          <w:rFonts w:ascii="Simplified Arabic" w:hAnsi="Simplified Arabic" w:cs="Simplified Arabic"/>
          <w:sz w:val="32"/>
          <w:szCs w:val="32"/>
          <w:rtl/>
        </w:rPr>
        <w:t>ويجوز عزل المدير بالطريقة التي عين بها ولو اتفق على غير ذلك، كما يجوز للمحكمة أن تعزله بناء على طلب أي شريك إذا وجد سبب قوي يبرر هذا العزل</w:t>
      </w:r>
      <w:r w:rsidR="006674E1" w:rsidRPr="006674E1">
        <w:rPr>
          <w:rFonts w:ascii="Simplified Arabic" w:hAnsi="Simplified Arabic" w:cs="Simplified Arabic"/>
          <w:sz w:val="32"/>
          <w:szCs w:val="32"/>
        </w:rPr>
        <w:t xml:space="preserve">." </w:t>
      </w:r>
      <w:proofErr w:type="gramStart"/>
      <w:r w:rsidR="006674E1" w:rsidRPr="006674E1">
        <w:rPr>
          <w:rFonts w:ascii="Simplified Arabic" w:hAnsi="Simplified Arabic" w:cs="Simplified Arabic"/>
          <w:sz w:val="32"/>
          <w:szCs w:val="32"/>
          <w:rtl/>
        </w:rPr>
        <w:t>و يتولى</w:t>
      </w:r>
      <w:proofErr w:type="gramEnd"/>
      <w:r w:rsidR="006674E1" w:rsidRPr="006674E1">
        <w:rPr>
          <w:rFonts w:ascii="Simplified Arabic" w:hAnsi="Simplified Arabic" w:cs="Simplified Arabic"/>
          <w:sz w:val="32"/>
          <w:szCs w:val="32"/>
          <w:rtl/>
        </w:rPr>
        <w:t xml:space="preserve"> أغلبية الشركاء - الأغلبية العادية - في ملكية الأسرة تعين مدير أو أكثر يدير هذه الملكية، ويجب أن يكون هذا المدير واحد من الملاك وليس </w:t>
      </w:r>
      <w:proofErr w:type="spellStart"/>
      <w:r w:rsidR="006674E1" w:rsidRPr="006674E1">
        <w:rPr>
          <w:rFonts w:ascii="Simplified Arabic" w:hAnsi="Simplified Arabic" w:cs="Simplified Arabic"/>
          <w:sz w:val="32"/>
          <w:szCs w:val="32"/>
          <w:rtl/>
        </w:rPr>
        <w:t>أجنبياء</w:t>
      </w:r>
      <w:proofErr w:type="spellEnd"/>
      <w:r w:rsidR="006674E1" w:rsidRPr="006674E1">
        <w:rPr>
          <w:rFonts w:ascii="Simplified Arabic" w:hAnsi="Simplified Arabic" w:cs="Simplified Arabic"/>
          <w:sz w:val="32"/>
          <w:szCs w:val="32"/>
          <w:rtl/>
        </w:rPr>
        <w:t xml:space="preserve"> وهذا على عكس </w:t>
      </w:r>
      <w:proofErr w:type="spellStart"/>
      <w:r w:rsidR="006674E1" w:rsidRPr="006674E1">
        <w:rPr>
          <w:rFonts w:ascii="Simplified Arabic" w:hAnsi="Simplified Arabic" w:cs="Simplified Arabic"/>
          <w:sz w:val="32"/>
          <w:szCs w:val="32"/>
          <w:rtl/>
        </w:rPr>
        <w:t>ماربناه</w:t>
      </w:r>
      <w:proofErr w:type="spellEnd"/>
      <w:r w:rsidR="006674E1" w:rsidRPr="006674E1">
        <w:rPr>
          <w:rFonts w:ascii="Simplified Arabic" w:hAnsi="Simplified Arabic" w:cs="Simplified Arabic"/>
          <w:sz w:val="32"/>
          <w:szCs w:val="32"/>
          <w:rtl/>
        </w:rPr>
        <w:t xml:space="preserve"> في الشيوع العادي حيث يمكن أن يكون المدير </w:t>
      </w:r>
      <w:proofErr w:type="spellStart"/>
      <w:r w:rsidR="006674E1" w:rsidRPr="006674E1">
        <w:rPr>
          <w:rFonts w:ascii="Simplified Arabic" w:hAnsi="Simplified Arabic" w:cs="Simplified Arabic"/>
          <w:sz w:val="32"/>
          <w:szCs w:val="32"/>
          <w:rtl/>
        </w:rPr>
        <w:t>أجنبياء</w:t>
      </w:r>
      <w:proofErr w:type="spellEnd"/>
      <w:r w:rsidR="006674E1" w:rsidRPr="006674E1">
        <w:rPr>
          <w:rFonts w:ascii="Simplified Arabic" w:hAnsi="Simplified Arabic" w:cs="Simplified Arabic"/>
          <w:sz w:val="32"/>
          <w:szCs w:val="32"/>
          <w:rtl/>
        </w:rPr>
        <w:t xml:space="preserve"> وريما يعود سبب المنع هذاء كوّن الأجنبي قد يسبب مضايقات بين أعضاء الأسرة الواحدة. ومن الملاحظ هنا أن المدير في ملكية الأسرة يتمتع بسلطة أوسع من سلطة المدير في الشيوع </w:t>
      </w:r>
      <w:proofErr w:type="gramStart"/>
      <w:r w:rsidR="006674E1" w:rsidRPr="006674E1">
        <w:rPr>
          <w:rFonts w:ascii="Simplified Arabic" w:hAnsi="Simplified Arabic" w:cs="Simplified Arabic"/>
          <w:sz w:val="32"/>
          <w:szCs w:val="32"/>
          <w:rtl/>
        </w:rPr>
        <w:t>العادي ،</w:t>
      </w:r>
      <w:proofErr w:type="gramEnd"/>
      <w:r w:rsidR="006674E1" w:rsidRPr="006674E1">
        <w:rPr>
          <w:rFonts w:ascii="Simplified Arabic" w:hAnsi="Simplified Arabic" w:cs="Simplified Arabic"/>
          <w:sz w:val="32"/>
          <w:szCs w:val="32"/>
          <w:rtl/>
        </w:rPr>
        <w:t xml:space="preserve"> فبالإضافة إلى أعمال الإدارة المعتادة أسندت له القيام بأعمال الإدارة غير المعتادة </w:t>
      </w:r>
      <w:r w:rsidR="00894DFD">
        <w:rPr>
          <w:rStyle w:val="Appelnotedebasdep"/>
          <w:rFonts w:ascii="Simplified Arabic" w:hAnsi="Simplified Arabic" w:cs="Simplified Arabic"/>
          <w:sz w:val="32"/>
          <w:szCs w:val="32"/>
          <w:rtl/>
        </w:rPr>
        <w:footnoteReference w:id="42"/>
      </w:r>
      <w:r w:rsidR="006674E1" w:rsidRPr="006674E1">
        <w:rPr>
          <w:rFonts w:ascii="Simplified Arabic" w:hAnsi="Simplified Arabic" w:cs="Simplified Arabic"/>
          <w:sz w:val="32"/>
          <w:szCs w:val="32"/>
          <w:rtl/>
        </w:rPr>
        <w:t>.</w:t>
      </w:r>
      <w:r w:rsidR="00894DFD" w:rsidRPr="006674E1">
        <w:rPr>
          <w:rFonts w:ascii="Simplified Arabic" w:hAnsi="Simplified Arabic" w:cs="Simplified Arabic"/>
          <w:sz w:val="32"/>
          <w:szCs w:val="32"/>
          <w:rtl/>
        </w:rPr>
        <w:t xml:space="preserve"> </w:t>
      </w:r>
    </w:p>
    <w:p w14:paraId="20DE3894" w14:textId="77777777" w:rsidR="001114CC" w:rsidRDefault="001114CC" w:rsidP="009A70B5">
      <w:pPr>
        <w:jc w:val="both"/>
        <w:rPr>
          <w:rFonts w:ascii="Simplified Arabic" w:hAnsi="Simplified Arabic" w:cs="Simplified Arabic"/>
          <w:sz w:val="32"/>
          <w:szCs w:val="32"/>
        </w:rPr>
      </w:pPr>
    </w:p>
    <w:p w14:paraId="082D5678" w14:textId="77777777" w:rsidR="006674E1" w:rsidRDefault="006674E1" w:rsidP="009A70B5">
      <w:pPr>
        <w:jc w:val="both"/>
        <w:rPr>
          <w:rFonts w:ascii="Simplified Arabic" w:hAnsi="Simplified Arabic" w:cs="Simplified Arabic"/>
          <w:sz w:val="32"/>
          <w:szCs w:val="32"/>
          <w:rtl/>
        </w:rPr>
        <w:sectPr w:rsidR="006674E1" w:rsidSect="00A8402D">
          <w:headerReference w:type="default" r:id="rId15"/>
          <w:footerReference w:type="default" r:id="rId16"/>
          <w:pgSz w:w="12240" w:h="15840"/>
          <w:pgMar w:top="1134" w:right="1701" w:bottom="1134" w:left="1134" w:header="709" w:footer="709" w:gutter="0"/>
          <w:cols w:space="708"/>
          <w:docGrid w:linePitch="360"/>
        </w:sectPr>
      </w:pPr>
    </w:p>
    <w:p w14:paraId="4E5ADEC2" w14:textId="77777777" w:rsidR="00AA1EFB" w:rsidRDefault="001114CC" w:rsidP="005934BD">
      <w:pPr>
        <w:jc w:val="both"/>
        <w:rPr>
          <w:rFonts w:ascii="Simplified Arabic" w:hAnsi="Simplified Arabic" w:cs="Simplified Arabic"/>
          <w:sz w:val="32"/>
          <w:szCs w:val="32"/>
          <w:rtl/>
          <w:lang w:bidi="ar-DZ"/>
        </w:rPr>
        <w:sectPr w:rsidR="00AA1EFB">
          <w:headerReference w:type="default" r:id="rId17"/>
          <w:pgSz w:w="12240" w:h="15840"/>
          <w:pgMar w:top="1440" w:right="1440" w:bottom="1440" w:left="1440" w:header="708" w:footer="708" w:gutter="0"/>
          <w:cols w:space="708"/>
          <w:docGrid w:linePitch="360"/>
        </w:sectPr>
      </w:pPr>
      <w:r>
        <w:rPr>
          <w:rFonts w:ascii="Simplified Arabic" w:hAnsi="Simplified Arabic" w:cs="Simplified Arabic"/>
          <w:noProof/>
          <w:sz w:val="32"/>
          <w:szCs w:val="32"/>
          <w:rtl/>
          <w:lang w:val="fr-FR" w:eastAsia="fr-FR"/>
        </w:rPr>
        <w:lastRenderedPageBreak/>
        <mc:AlternateContent>
          <mc:Choice Requires="wps">
            <w:drawing>
              <wp:anchor distT="0" distB="0" distL="114300" distR="114300" simplePos="0" relativeHeight="251662336" behindDoc="0" locked="0" layoutInCell="1" allowOverlap="1" wp14:anchorId="5082D877" wp14:editId="46B72592">
                <wp:simplePos x="0" y="0"/>
                <wp:positionH relativeFrom="column">
                  <wp:posOffset>368490</wp:posOffset>
                </wp:positionH>
                <wp:positionV relativeFrom="paragraph">
                  <wp:posOffset>1589965</wp:posOffset>
                </wp:positionV>
                <wp:extent cx="5172502" cy="3643952"/>
                <wp:effectExtent l="57150" t="38100" r="85725" b="90170"/>
                <wp:wrapNone/>
                <wp:docPr id="4" name="Rectangle à coins arrondis 4"/>
                <wp:cNvGraphicFramePr/>
                <a:graphic xmlns:a="http://schemas.openxmlformats.org/drawingml/2006/main">
                  <a:graphicData uri="http://schemas.microsoft.com/office/word/2010/wordprocessingShape">
                    <wps:wsp>
                      <wps:cNvSpPr/>
                      <wps:spPr>
                        <a:xfrm>
                          <a:off x="0" y="0"/>
                          <a:ext cx="5172502" cy="3643952"/>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1E3FF217" w14:textId="77777777" w:rsidR="00A8402D" w:rsidRDefault="00A8402D" w:rsidP="001114CC">
                            <w:pPr>
                              <w:jc w:val="center"/>
                              <w:rPr>
                                <w:rFonts w:ascii="Andalus" w:hAnsi="Andalus" w:cs="Andalus"/>
                                <w:b/>
                                <w:bCs/>
                                <w:sz w:val="96"/>
                                <w:szCs w:val="96"/>
                                <w:rtl/>
                                <w:lang w:bidi="ar-DZ"/>
                              </w:rPr>
                            </w:pPr>
                            <w:r w:rsidRPr="00575056">
                              <w:rPr>
                                <w:rFonts w:ascii="Andalus" w:hAnsi="Andalus" w:cs="Andalus"/>
                                <w:b/>
                                <w:bCs/>
                                <w:sz w:val="96"/>
                                <w:szCs w:val="96"/>
                                <w:rtl/>
                                <w:lang w:bidi="ar-DZ"/>
                              </w:rPr>
                              <w:t>الفصل الثاني</w:t>
                            </w:r>
                          </w:p>
                          <w:p w14:paraId="16373094" w14:textId="77777777" w:rsidR="00575056" w:rsidRPr="00575056" w:rsidRDefault="00575056" w:rsidP="001114CC">
                            <w:pPr>
                              <w:jc w:val="center"/>
                              <w:rPr>
                                <w:rFonts w:ascii="Andalus" w:hAnsi="Andalus" w:cs="Andalus"/>
                                <w:sz w:val="96"/>
                                <w:szCs w:val="96"/>
                                <w:lang w:bidi="ar-DZ"/>
                              </w:rPr>
                            </w:pPr>
                            <w:r w:rsidRPr="00575056">
                              <w:rPr>
                                <w:rFonts w:ascii="Andalus" w:hAnsi="Andalus" w:cs="Andalus" w:hint="cs"/>
                                <w:sz w:val="96"/>
                                <w:szCs w:val="96"/>
                                <w:rtl/>
                                <w:lang w:bidi="ar-DZ"/>
                              </w:rPr>
                              <w:t>احكام الملكية الشائعة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082D877" id="Rectangle à coins arrondis 4" o:spid="_x0000_s1029" style="position:absolute;left:0;text-align:left;margin-left:29pt;margin-top:125.2pt;width:407.3pt;height:286.9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14:paraId="1E3FF217" w14:textId="77777777" w:rsidR="00A8402D" w:rsidRDefault="00A8402D" w:rsidP="001114CC">
                      <w:pPr>
                        <w:jc w:val="center"/>
                        <w:rPr>
                          <w:rFonts w:ascii="Andalus" w:hAnsi="Andalus" w:cs="Andalus"/>
                          <w:b/>
                          <w:bCs/>
                          <w:sz w:val="96"/>
                          <w:szCs w:val="96"/>
                          <w:rtl/>
                          <w:lang w:bidi="ar-DZ"/>
                        </w:rPr>
                      </w:pPr>
                      <w:r w:rsidRPr="00575056">
                        <w:rPr>
                          <w:rFonts w:ascii="Andalus" w:hAnsi="Andalus" w:cs="Andalus"/>
                          <w:b/>
                          <w:bCs/>
                          <w:sz w:val="96"/>
                          <w:szCs w:val="96"/>
                          <w:rtl/>
                          <w:lang w:bidi="ar-DZ"/>
                        </w:rPr>
                        <w:t>الفصل الثاني</w:t>
                      </w:r>
                    </w:p>
                    <w:p w14:paraId="16373094" w14:textId="77777777" w:rsidR="00575056" w:rsidRPr="00575056" w:rsidRDefault="00575056" w:rsidP="001114CC">
                      <w:pPr>
                        <w:jc w:val="center"/>
                        <w:rPr>
                          <w:rFonts w:ascii="Andalus" w:hAnsi="Andalus" w:cs="Andalus"/>
                          <w:sz w:val="96"/>
                          <w:szCs w:val="96"/>
                          <w:lang w:bidi="ar-DZ"/>
                        </w:rPr>
                      </w:pPr>
                      <w:r w:rsidRPr="00575056">
                        <w:rPr>
                          <w:rFonts w:ascii="Andalus" w:hAnsi="Andalus" w:cs="Andalus" w:hint="cs"/>
                          <w:sz w:val="96"/>
                          <w:szCs w:val="96"/>
                          <w:rtl/>
                          <w:lang w:bidi="ar-DZ"/>
                        </w:rPr>
                        <w:t>احكام الملكية الشائعة</w:t>
                      </w:r>
                    </w:p>
                  </w:txbxContent>
                </v:textbox>
              </v:roundrect>
            </w:pict>
          </mc:Fallback>
        </mc:AlternateContent>
      </w:r>
    </w:p>
    <w:p w14:paraId="0F2095EA" w14:textId="77777777" w:rsidR="00575056" w:rsidRDefault="00575056" w:rsidP="002A0747">
      <w:pPr>
        <w:jc w:val="both"/>
        <w:rPr>
          <w:rFonts w:ascii="Arial" w:hAnsi="Arial" w:cs="Simplified Arabic"/>
          <w:b/>
          <w:bCs/>
          <w:color w:val="222222"/>
          <w:sz w:val="40"/>
          <w:szCs w:val="40"/>
          <w:shd w:val="clear" w:color="auto" w:fill="FFFFFF"/>
          <w:rtl/>
        </w:rPr>
      </w:pPr>
    </w:p>
    <w:p w14:paraId="7023F8E3" w14:textId="77777777" w:rsidR="002F0641" w:rsidRPr="00E47F9A" w:rsidRDefault="00575056" w:rsidP="002A0747">
      <w:pPr>
        <w:jc w:val="both"/>
        <w:rPr>
          <w:rFonts w:ascii="Arial" w:hAnsi="Arial" w:cs="Simplified Arabic"/>
          <w:b/>
          <w:bCs/>
          <w:color w:val="222222"/>
          <w:sz w:val="40"/>
          <w:szCs w:val="40"/>
          <w:shd w:val="clear" w:color="auto" w:fill="FFFFFF"/>
          <w:rtl/>
        </w:rPr>
      </w:pPr>
      <w:proofErr w:type="gramStart"/>
      <w:r>
        <w:rPr>
          <w:rFonts w:ascii="Arial" w:hAnsi="Arial" w:cs="Simplified Arabic" w:hint="cs"/>
          <w:b/>
          <w:bCs/>
          <w:color w:val="222222"/>
          <w:sz w:val="40"/>
          <w:szCs w:val="40"/>
          <w:shd w:val="clear" w:color="auto" w:fill="FFFFFF"/>
          <w:rtl/>
        </w:rPr>
        <w:t>تمهيد :</w:t>
      </w:r>
      <w:proofErr w:type="gramEnd"/>
    </w:p>
    <w:p w14:paraId="2F10163A" w14:textId="77777777" w:rsidR="009C4224" w:rsidRPr="00E47F9A" w:rsidRDefault="009C4224" w:rsidP="002A0747">
      <w:pPr>
        <w:jc w:val="both"/>
        <w:rPr>
          <w:rFonts w:ascii="Simplified Arabic" w:hAnsi="Simplified Arabic" w:cs="Simplified Arabic"/>
          <w:b/>
          <w:bCs/>
          <w:sz w:val="32"/>
          <w:szCs w:val="32"/>
          <w:rtl/>
        </w:rPr>
      </w:pPr>
      <w:r w:rsidRPr="00E47F9A">
        <w:rPr>
          <w:rFonts w:ascii="Arial" w:hAnsi="Arial" w:cs="Simplified Arabic"/>
          <w:color w:val="222222"/>
          <w:sz w:val="32"/>
          <w:szCs w:val="32"/>
          <w:shd w:val="clear" w:color="auto" w:fill="FFFFFF"/>
          <w:rtl/>
        </w:rPr>
        <w:t xml:space="preserve">ترتب الملكية الشائعة حقا للشركاء في </w:t>
      </w:r>
      <w:proofErr w:type="spellStart"/>
      <w:r w:rsidRPr="00E47F9A">
        <w:rPr>
          <w:rFonts w:ascii="Arial" w:hAnsi="Arial" w:cs="Simplified Arabic"/>
          <w:color w:val="222222"/>
          <w:sz w:val="32"/>
          <w:szCs w:val="32"/>
          <w:shd w:val="clear" w:color="auto" w:fill="FFFFFF"/>
          <w:rtl/>
        </w:rPr>
        <w:t>الإنتفاع</w:t>
      </w:r>
      <w:proofErr w:type="spellEnd"/>
      <w:r w:rsidRPr="00E47F9A">
        <w:rPr>
          <w:rFonts w:ascii="Arial" w:hAnsi="Arial" w:cs="Simplified Arabic"/>
          <w:color w:val="222222"/>
          <w:sz w:val="32"/>
          <w:szCs w:val="32"/>
          <w:shd w:val="clear" w:color="auto" w:fill="FFFFFF"/>
          <w:rtl/>
        </w:rPr>
        <w:t xml:space="preserve"> به و التصرف فيه ، و لكن مادام حق الشريك يمتد إلى نصيب الشركاء الأخرين ، و هؤلاء يمتد حقهم إلى نصيب الشريك فإنه </w:t>
      </w:r>
      <w:proofErr w:type="spellStart"/>
      <w:r w:rsidRPr="00E47F9A">
        <w:rPr>
          <w:rFonts w:ascii="Arial" w:hAnsi="Arial" w:cs="Simplified Arabic"/>
          <w:color w:val="222222"/>
          <w:sz w:val="32"/>
          <w:szCs w:val="32"/>
          <w:shd w:val="clear" w:color="auto" w:fill="FFFFFF"/>
          <w:rtl/>
        </w:rPr>
        <w:t>ينعذر</w:t>
      </w:r>
      <w:proofErr w:type="spellEnd"/>
      <w:r w:rsidRPr="00E47F9A">
        <w:rPr>
          <w:rFonts w:ascii="Arial" w:hAnsi="Arial" w:cs="Simplified Arabic"/>
          <w:color w:val="222222"/>
          <w:sz w:val="32"/>
          <w:szCs w:val="32"/>
          <w:shd w:val="clear" w:color="auto" w:fill="FFFFFF"/>
          <w:rtl/>
        </w:rPr>
        <w:t xml:space="preserve"> عليه </w:t>
      </w:r>
      <w:proofErr w:type="spellStart"/>
      <w:r w:rsidRPr="00E47F9A">
        <w:rPr>
          <w:rFonts w:ascii="Arial" w:hAnsi="Arial" w:cs="Simplified Arabic"/>
          <w:color w:val="222222"/>
          <w:sz w:val="32"/>
          <w:szCs w:val="32"/>
          <w:shd w:val="clear" w:color="auto" w:fill="FFFFFF"/>
          <w:rtl/>
        </w:rPr>
        <w:t>الإنتفاع</w:t>
      </w:r>
      <w:proofErr w:type="spellEnd"/>
      <w:r w:rsidRPr="00E47F9A">
        <w:rPr>
          <w:rFonts w:ascii="Arial" w:hAnsi="Arial" w:cs="Simplified Arabic"/>
          <w:color w:val="222222"/>
          <w:sz w:val="32"/>
          <w:szCs w:val="32"/>
          <w:shd w:val="clear" w:color="auto" w:fill="FFFFFF"/>
          <w:rtl/>
        </w:rPr>
        <w:t xml:space="preserve"> </w:t>
      </w:r>
      <w:proofErr w:type="spellStart"/>
      <w:r w:rsidRPr="00E47F9A">
        <w:rPr>
          <w:rFonts w:ascii="Arial" w:hAnsi="Arial" w:cs="Simplified Arabic"/>
          <w:color w:val="222222"/>
          <w:sz w:val="32"/>
          <w:szCs w:val="32"/>
          <w:shd w:val="clear" w:color="auto" w:fill="FFFFFF"/>
          <w:rtl/>
        </w:rPr>
        <w:t>بالشئ</w:t>
      </w:r>
      <w:proofErr w:type="spellEnd"/>
      <w:r w:rsidR="001C14D0" w:rsidRPr="00E47F9A">
        <w:rPr>
          <w:rFonts w:ascii="Arial" w:hAnsi="Arial" w:cs="Simplified Arabic" w:hint="cs"/>
          <w:color w:val="222222"/>
          <w:sz w:val="32"/>
          <w:szCs w:val="32"/>
          <w:shd w:val="clear" w:color="auto" w:fill="FFFFFF"/>
          <w:rtl/>
        </w:rPr>
        <w:t xml:space="preserve"> </w:t>
      </w:r>
      <w:r w:rsidRPr="00E47F9A">
        <w:rPr>
          <w:rFonts w:ascii="Arial" w:hAnsi="Arial" w:cs="Simplified Arabic"/>
          <w:color w:val="222222"/>
          <w:sz w:val="32"/>
          <w:szCs w:val="32"/>
          <w:shd w:val="clear" w:color="auto" w:fill="FFFFFF"/>
          <w:rtl/>
        </w:rPr>
        <w:t xml:space="preserve"> وحده ، بل يجب أن تعين طريقة لإدارة المال الشائع ، فإذا </w:t>
      </w:r>
      <w:proofErr w:type="spellStart"/>
      <w:r w:rsidRPr="00E47F9A">
        <w:rPr>
          <w:rFonts w:ascii="Arial" w:hAnsi="Arial" w:cs="Simplified Arabic"/>
          <w:color w:val="222222"/>
          <w:sz w:val="32"/>
          <w:szCs w:val="32"/>
          <w:shd w:val="clear" w:color="auto" w:fill="FFFFFF"/>
          <w:rtl/>
        </w:rPr>
        <w:t>إتفق</w:t>
      </w:r>
      <w:proofErr w:type="spellEnd"/>
      <w:r w:rsidRPr="00E47F9A">
        <w:rPr>
          <w:rFonts w:ascii="Arial" w:hAnsi="Arial" w:cs="Simplified Arabic"/>
          <w:color w:val="222222"/>
          <w:sz w:val="32"/>
          <w:szCs w:val="32"/>
          <w:shd w:val="clear" w:color="auto" w:fill="FFFFFF"/>
          <w:rtl/>
        </w:rPr>
        <w:t xml:space="preserve"> الشركاء على طريقة معينة لإدارة المال الشائع ألزمهم ذلك</w:t>
      </w:r>
      <w:r w:rsidR="001C14D0" w:rsidRPr="00E47F9A">
        <w:rPr>
          <w:rFonts w:ascii="Arial" w:hAnsi="Arial" w:cs="Simplified Arabic" w:hint="cs"/>
          <w:color w:val="222222"/>
          <w:sz w:val="32"/>
          <w:szCs w:val="32"/>
          <w:shd w:val="clear" w:color="auto" w:fill="FFFFFF"/>
          <w:rtl/>
        </w:rPr>
        <w:t xml:space="preserve"> </w:t>
      </w:r>
      <w:r w:rsidRPr="00E47F9A">
        <w:rPr>
          <w:rFonts w:ascii="Arial" w:hAnsi="Arial" w:cs="Simplified Arabic"/>
          <w:color w:val="222222"/>
          <w:sz w:val="32"/>
          <w:szCs w:val="32"/>
          <w:shd w:val="clear" w:color="auto" w:fill="FFFFFF"/>
          <w:rtl/>
        </w:rPr>
        <w:t xml:space="preserve"> </w:t>
      </w:r>
      <w:proofErr w:type="spellStart"/>
      <w:r w:rsidRPr="00E47F9A">
        <w:rPr>
          <w:rFonts w:ascii="Arial" w:hAnsi="Arial" w:cs="Simplified Arabic"/>
          <w:color w:val="222222"/>
          <w:sz w:val="32"/>
          <w:szCs w:val="32"/>
          <w:shd w:val="clear" w:color="auto" w:fill="FFFFFF"/>
          <w:rtl/>
        </w:rPr>
        <w:t>الإتفاق</w:t>
      </w:r>
      <w:proofErr w:type="spellEnd"/>
      <w:r w:rsidRPr="00E47F9A">
        <w:rPr>
          <w:rFonts w:ascii="Arial" w:hAnsi="Arial" w:cs="Simplified Arabic"/>
          <w:color w:val="222222"/>
          <w:sz w:val="32"/>
          <w:szCs w:val="32"/>
          <w:shd w:val="clear" w:color="auto" w:fill="FFFFFF"/>
          <w:rtl/>
        </w:rPr>
        <w:t xml:space="preserve"> ، أما إذا </w:t>
      </w:r>
      <w:proofErr w:type="spellStart"/>
      <w:r w:rsidRPr="00E47F9A">
        <w:rPr>
          <w:rFonts w:ascii="Arial" w:hAnsi="Arial" w:cs="Simplified Arabic"/>
          <w:color w:val="222222"/>
          <w:sz w:val="32"/>
          <w:szCs w:val="32"/>
          <w:shd w:val="clear" w:color="auto" w:fill="FFFFFF"/>
          <w:rtl/>
        </w:rPr>
        <w:t>إختلفوا</w:t>
      </w:r>
      <w:proofErr w:type="spellEnd"/>
      <w:r w:rsidRPr="00E47F9A">
        <w:rPr>
          <w:rFonts w:ascii="Arial" w:hAnsi="Arial" w:cs="Simplified Arabic"/>
          <w:color w:val="222222"/>
          <w:sz w:val="32"/>
          <w:szCs w:val="32"/>
          <w:shd w:val="clear" w:color="auto" w:fill="FFFFFF"/>
          <w:rtl/>
        </w:rPr>
        <w:t xml:space="preserve"> فإن القانون هو الذي يتولى تعيين النصاب </w:t>
      </w:r>
      <w:proofErr w:type="spellStart"/>
      <w:r w:rsidRPr="00E47F9A">
        <w:rPr>
          <w:rFonts w:ascii="Arial" w:hAnsi="Arial" w:cs="Simplified Arabic"/>
          <w:color w:val="222222"/>
          <w:sz w:val="32"/>
          <w:szCs w:val="32"/>
          <w:shd w:val="clear" w:color="auto" w:fill="FFFFFF"/>
          <w:rtl/>
        </w:rPr>
        <w:t>الواحب</w:t>
      </w:r>
      <w:proofErr w:type="spellEnd"/>
      <w:r w:rsidRPr="00E47F9A">
        <w:rPr>
          <w:rFonts w:ascii="Arial" w:hAnsi="Arial" w:cs="Simplified Arabic"/>
          <w:color w:val="222222"/>
          <w:sz w:val="32"/>
          <w:szCs w:val="32"/>
          <w:shd w:val="clear" w:color="auto" w:fill="FFFFFF"/>
          <w:rtl/>
        </w:rPr>
        <w:t xml:space="preserve"> لإدارة المال و ينطبق ذلك على التصرف أيضا في المال الشائع ، فنتطرق في هذا الفصل إلى إدارة المال الشائع في المبحث الأول و قسمة المال الشائع في المبحث الثاني</w:t>
      </w:r>
      <w:r w:rsidRPr="00E47F9A">
        <w:rPr>
          <w:rFonts w:ascii="Arial" w:hAnsi="Arial" w:cs="Simplified Arabic"/>
          <w:color w:val="222222"/>
          <w:sz w:val="32"/>
          <w:szCs w:val="32"/>
          <w:shd w:val="clear" w:color="auto" w:fill="FFFFFF"/>
        </w:rPr>
        <w:t>.</w:t>
      </w:r>
    </w:p>
    <w:p w14:paraId="173168FE" w14:textId="77777777" w:rsidR="00571678" w:rsidRDefault="00571678" w:rsidP="002A0747">
      <w:pPr>
        <w:jc w:val="both"/>
        <w:rPr>
          <w:rFonts w:ascii="Simplified Arabic" w:hAnsi="Simplified Arabic" w:cs="Simplified Arabic"/>
          <w:b/>
          <w:bCs/>
          <w:sz w:val="32"/>
          <w:szCs w:val="32"/>
          <w:rtl/>
        </w:rPr>
      </w:pPr>
    </w:p>
    <w:p w14:paraId="5D959B68" w14:textId="77777777" w:rsidR="00571678" w:rsidRDefault="00571678" w:rsidP="002A0747">
      <w:pPr>
        <w:jc w:val="both"/>
        <w:rPr>
          <w:rFonts w:ascii="Simplified Arabic" w:hAnsi="Simplified Arabic" w:cs="Simplified Arabic"/>
          <w:b/>
          <w:bCs/>
          <w:sz w:val="32"/>
          <w:szCs w:val="32"/>
          <w:rtl/>
        </w:rPr>
      </w:pPr>
    </w:p>
    <w:p w14:paraId="4F77DB64" w14:textId="77777777" w:rsidR="00571678" w:rsidRDefault="00571678" w:rsidP="002A0747">
      <w:pPr>
        <w:jc w:val="both"/>
        <w:rPr>
          <w:rFonts w:ascii="Simplified Arabic" w:hAnsi="Simplified Arabic" w:cs="Simplified Arabic"/>
          <w:b/>
          <w:bCs/>
          <w:sz w:val="32"/>
          <w:szCs w:val="32"/>
          <w:rtl/>
        </w:rPr>
      </w:pPr>
    </w:p>
    <w:p w14:paraId="442879C6" w14:textId="77777777" w:rsidR="00571678" w:rsidRDefault="00571678" w:rsidP="002A0747">
      <w:pPr>
        <w:jc w:val="both"/>
        <w:rPr>
          <w:rFonts w:ascii="Simplified Arabic" w:hAnsi="Simplified Arabic" w:cs="Simplified Arabic"/>
          <w:b/>
          <w:bCs/>
          <w:sz w:val="32"/>
          <w:szCs w:val="32"/>
          <w:rtl/>
        </w:rPr>
      </w:pPr>
    </w:p>
    <w:p w14:paraId="5FD470BA" w14:textId="77777777" w:rsidR="00571678" w:rsidRDefault="00571678" w:rsidP="002A0747">
      <w:pPr>
        <w:jc w:val="both"/>
        <w:rPr>
          <w:rFonts w:ascii="Simplified Arabic" w:hAnsi="Simplified Arabic" w:cs="Simplified Arabic"/>
          <w:b/>
          <w:bCs/>
          <w:sz w:val="32"/>
          <w:szCs w:val="32"/>
          <w:rtl/>
        </w:rPr>
      </w:pPr>
    </w:p>
    <w:p w14:paraId="73F57A91" w14:textId="77777777" w:rsidR="00571678" w:rsidRDefault="00571678" w:rsidP="002A0747">
      <w:pPr>
        <w:jc w:val="both"/>
        <w:rPr>
          <w:rFonts w:ascii="Simplified Arabic" w:hAnsi="Simplified Arabic" w:cs="Simplified Arabic"/>
          <w:b/>
          <w:bCs/>
          <w:sz w:val="32"/>
          <w:szCs w:val="32"/>
          <w:rtl/>
        </w:rPr>
      </w:pPr>
    </w:p>
    <w:p w14:paraId="2B6BF534" w14:textId="77777777" w:rsidR="00571678" w:rsidRDefault="00571678" w:rsidP="002A0747">
      <w:pPr>
        <w:jc w:val="both"/>
        <w:rPr>
          <w:rFonts w:ascii="Simplified Arabic" w:hAnsi="Simplified Arabic" w:cs="Simplified Arabic"/>
          <w:b/>
          <w:bCs/>
          <w:sz w:val="32"/>
          <w:szCs w:val="32"/>
          <w:rtl/>
        </w:rPr>
      </w:pPr>
    </w:p>
    <w:p w14:paraId="67AA8E5A" w14:textId="77777777" w:rsidR="00571678" w:rsidRDefault="00571678" w:rsidP="002A0747">
      <w:pPr>
        <w:jc w:val="both"/>
        <w:rPr>
          <w:rFonts w:ascii="Simplified Arabic" w:hAnsi="Simplified Arabic" w:cs="Simplified Arabic"/>
          <w:b/>
          <w:bCs/>
          <w:sz w:val="32"/>
          <w:szCs w:val="32"/>
          <w:rtl/>
        </w:rPr>
      </w:pPr>
    </w:p>
    <w:p w14:paraId="1523F0F5" w14:textId="77777777" w:rsidR="00A6678D" w:rsidRPr="00A6678D" w:rsidRDefault="00B4300A" w:rsidP="002A0747">
      <w:pPr>
        <w:jc w:val="both"/>
        <w:rPr>
          <w:rFonts w:ascii="Simplified Arabic" w:hAnsi="Simplified Arabic" w:cs="Simplified Arabic"/>
          <w:b/>
          <w:bCs/>
          <w:sz w:val="32"/>
          <w:szCs w:val="32"/>
          <w:rtl/>
        </w:rPr>
      </w:pPr>
      <w:r w:rsidRPr="00A6678D">
        <w:rPr>
          <w:rFonts w:ascii="Simplified Arabic" w:hAnsi="Simplified Arabic" w:cs="Simplified Arabic"/>
          <w:b/>
          <w:bCs/>
          <w:sz w:val="32"/>
          <w:szCs w:val="32"/>
          <w:rtl/>
        </w:rPr>
        <w:lastRenderedPageBreak/>
        <w:t>المبحث الاول</w:t>
      </w:r>
      <w:r w:rsidR="002A0747">
        <w:rPr>
          <w:rFonts w:ascii="Simplified Arabic" w:hAnsi="Simplified Arabic" w:cs="Simplified Arabic" w:hint="cs"/>
          <w:b/>
          <w:bCs/>
          <w:sz w:val="32"/>
          <w:szCs w:val="32"/>
          <w:rtl/>
        </w:rPr>
        <w:t>: إدارة المال الشائع:</w:t>
      </w:r>
    </w:p>
    <w:p w14:paraId="1EDFADD0" w14:textId="77777777" w:rsidR="00C64A49" w:rsidRPr="00C64A49" w:rsidRDefault="006D2E63" w:rsidP="00B3445E">
      <w:pPr>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المطلب </w:t>
      </w:r>
      <w:proofErr w:type="gramStart"/>
      <w:r>
        <w:rPr>
          <w:rFonts w:ascii="Simplified Arabic" w:hAnsi="Simplified Arabic" w:cs="Simplified Arabic"/>
          <w:b/>
          <w:bCs/>
          <w:sz w:val="32"/>
          <w:szCs w:val="32"/>
          <w:rtl/>
        </w:rPr>
        <w:t>ال</w:t>
      </w:r>
      <w:r>
        <w:rPr>
          <w:rFonts w:ascii="Simplified Arabic" w:hAnsi="Simplified Arabic" w:cs="Simplified Arabic" w:hint="cs"/>
          <w:b/>
          <w:bCs/>
          <w:sz w:val="32"/>
          <w:szCs w:val="32"/>
          <w:rtl/>
        </w:rPr>
        <w:t xml:space="preserve">أول </w:t>
      </w:r>
      <w:r w:rsidR="00C64A49" w:rsidRPr="00C64A49">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الأعمال المتعلقة بالمال الشائع </w:t>
      </w:r>
      <w:r w:rsidR="00B4300A" w:rsidRPr="00C64A49">
        <w:rPr>
          <w:rFonts w:ascii="Simplified Arabic" w:hAnsi="Simplified Arabic" w:cs="Simplified Arabic"/>
          <w:b/>
          <w:bCs/>
          <w:sz w:val="32"/>
          <w:szCs w:val="32"/>
          <w:rtl/>
        </w:rPr>
        <w:t>:</w:t>
      </w:r>
    </w:p>
    <w:p w14:paraId="061BD0FE" w14:textId="77777777" w:rsidR="00C64A49" w:rsidRDefault="00B4300A" w:rsidP="00B3445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قرر المشرع الجزائري بموجب نص المادة 715 من القانون المدني مبدأ عام في إدارة المال الشائع مفاده " تكون إدارة المال الشائع من حق الشركاء مجتمعين ما لم يوجد اتفاق يخالف ذلك. </w:t>
      </w:r>
      <w:proofErr w:type="gramStart"/>
      <w:r w:rsidRPr="00B4300A">
        <w:rPr>
          <w:rFonts w:ascii="Simplified Arabic" w:hAnsi="Simplified Arabic" w:cs="Simplified Arabic"/>
          <w:sz w:val="32"/>
          <w:szCs w:val="32"/>
          <w:rtl/>
        </w:rPr>
        <w:t>" ،</w:t>
      </w:r>
      <w:proofErr w:type="gramEnd"/>
      <w:r w:rsidRPr="00B4300A">
        <w:rPr>
          <w:rFonts w:ascii="Simplified Arabic" w:hAnsi="Simplified Arabic" w:cs="Simplified Arabic"/>
          <w:sz w:val="32"/>
          <w:szCs w:val="32"/>
          <w:rtl/>
        </w:rPr>
        <w:t xml:space="preserve"> و كان تحقق مثل هذا الإجماع أمرا متعذرا في الكثير من الحالات ، فقد وضع المشرع من القواعد ما يكفل إدارة المال الشائع عند تعذر هذا الإجماع ، ويفرق في هذا الشأن بين أعمال الإدارة المعتادة و الغير معتادة</w:t>
      </w:r>
      <w:r w:rsidR="00C64A49">
        <w:rPr>
          <w:rFonts w:ascii="Simplified Arabic" w:hAnsi="Simplified Arabic" w:cs="Simplified Arabic" w:hint="cs"/>
          <w:sz w:val="32"/>
          <w:szCs w:val="32"/>
          <w:rtl/>
        </w:rPr>
        <w:t>.</w:t>
      </w:r>
    </w:p>
    <w:p w14:paraId="742D5E3C" w14:textId="77777777" w:rsidR="00C64A49" w:rsidRPr="00C64A49" w:rsidRDefault="00B4300A" w:rsidP="00C64A49">
      <w:pPr>
        <w:jc w:val="both"/>
        <w:rPr>
          <w:rFonts w:ascii="Simplified Arabic" w:hAnsi="Simplified Arabic" w:cs="Simplified Arabic"/>
          <w:b/>
          <w:bCs/>
          <w:sz w:val="32"/>
          <w:szCs w:val="32"/>
          <w:rtl/>
        </w:rPr>
      </w:pPr>
      <w:r w:rsidRPr="00B4300A">
        <w:rPr>
          <w:rFonts w:ascii="Simplified Arabic" w:hAnsi="Simplified Arabic" w:cs="Simplified Arabic"/>
          <w:sz w:val="32"/>
          <w:szCs w:val="32"/>
        </w:rPr>
        <w:t xml:space="preserve">  </w:t>
      </w:r>
      <w:r w:rsidRPr="00C64A49">
        <w:rPr>
          <w:rFonts w:ascii="Simplified Arabic" w:hAnsi="Simplified Arabic" w:cs="Simplified Arabic"/>
          <w:b/>
          <w:bCs/>
          <w:sz w:val="32"/>
          <w:szCs w:val="32"/>
          <w:rtl/>
        </w:rPr>
        <w:t>الفرع الاول: أعمال الإدارة المعتادة</w:t>
      </w:r>
      <w:r w:rsidR="00C64A49" w:rsidRPr="00B4300A">
        <w:rPr>
          <w:rFonts w:ascii="Simplified Arabic" w:hAnsi="Simplified Arabic" w:cs="Simplified Arabic"/>
          <w:sz w:val="32"/>
          <w:szCs w:val="32"/>
        </w:rPr>
        <w:t>:</w:t>
      </w:r>
    </w:p>
    <w:p w14:paraId="0B852C52" w14:textId="77777777" w:rsidR="003B6F8F" w:rsidRDefault="00B4300A" w:rsidP="003B6F8F">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يقصد بأعمال الإدارة المعتادة الأعمال التي لا تقتضي تغييرا أساسيا في المال أو تعديلا في الغرض الذي أعد له ، و ذلك كزراعة الأرض و </w:t>
      </w:r>
      <w:proofErr w:type="spellStart"/>
      <w:r w:rsidRPr="00B4300A">
        <w:rPr>
          <w:rFonts w:ascii="Simplified Arabic" w:hAnsi="Simplified Arabic" w:cs="Simplified Arabic"/>
          <w:sz w:val="32"/>
          <w:szCs w:val="32"/>
          <w:rtl/>
        </w:rPr>
        <w:t>إستئجار</w:t>
      </w:r>
      <w:proofErr w:type="spellEnd"/>
      <w:r w:rsidRPr="00B4300A">
        <w:rPr>
          <w:rFonts w:ascii="Simplified Arabic" w:hAnsi="Simplified Arabic" w:cs="Simplified Arabic"/>
          <w:sz w:val="32"/>
          <w:szCs w:val="32"/>
          <w:rtl/>
        </w:rPr>
        <w:t xml:space="preserve"> العمال و </w:t>
      </w:r>
      <w:proofErr w:type="spellStart"/>
      <w:r w:rsidRPr="00B4300A">
        <w:rPr>
          <w:rFonts w:ascii="Simplified Arabic" w:hAnsi="Simplified Arabic" w:cs="Simplified Arabic"/>
          <w:sz w:val="32"/>
          <w:szCs w:val="32"/>
          <w:rtl/>
        </w:rPr>
        <w:t>الالات</w:t>
      </w:r>
      <w:proofErr w:type="spellEnd"/>
      <w:r w:rsidRPr="00B4300A">
        <w:rPr>
          <w:rFonts w:ascii="Simplified Arabic" w:hAnsi="Simplified Arabic" w:cs="Simplified Arabic"/>
          <w:sz w:val="32"/>
          <w:szCs w:val="32"/>
          <w:rtl/>
        </w:rPr>
        <w:t xml:space="preserve"> اللازمة لزراعتها ،وشراء ما يلزمها من بذور و سماد ، و بيع محصولها بالسعر الجاري و قبض الثمن بوصفه تصرفا تقتضيه هذه الإدارة ، و إيجار المال الشائع نقدا أو مزرعة و قبض الأجرة </w:t>
      </w:r>
      <w:r w:rsidR="009B5D1A">
        <w:rPr>
          <w:rStyle w:val="Appelnotedebasdep"/>
          <w:rFonts w:ascii="Simplified Arabic" w:hAnsi="Simplified Arabic" w:cs="Simplified Arabic"/>
          <w:sz w:val="32"/>
          <w:szCs w:val="32"/>
          <w:rtl/>
        </w:rPr>
        <w:footnoteReference w:id="43"/>
      </w:r>
      <w:r w:rsidRPr="00B4300A">
        <w:rPr>
          <w:rFonts w:ascii="Simplified Arabic" w:hAnsi="Simplified Arabic" w:cs="Simplified Arabic"/>
          <w:sz w:val="32"/>
          <w:szCs w:val="32"/>
          <w:rtl/>
        </w:rPr>
        <w:t xml:space="preserve">و قد جعل المشرع الجزائري لأغلبية الشركاء الحق في القيام بمثل هذه الأعمال ، فما يستقر عليه رأي اغلبية الشركاء يكون ملزما للجميع </w:t>
      </w:r>
      <w:r w:rsidR="009B5D1A">
        <w:rPr>
          <w:rStyle w:val="Appelnotedebasdep"/>
          <w:rFonts w:ascii="Simplified Arabic" w:hAnsi="Simplified Arabic" w:cs="Simplified Arabic"/>
          <w:sz w:val="32"/>
          <w:szCs w:val="32"/>
          <w:rtl/>
        </w:rPr>
        <w:footnoteReference w:id="44"/>
      </w:r>
      <w:r w:rsidRPr="00B4300A">
        <w:rPr>
          <w:rFonts w:ascii="Simplified Arabic" w:hAnsi="Simplified Arabic" w:cs="Simplified Arabic"/>
          <w:sz w:val="32"/>
          <w:szCs w:val="32"/>
          <w:rtl/>
        </w:rPr>
        <w:t xml:space="preserve"> اذ نصت المادة 1/716 " يكون ملزما للجميع كل ما يستقر عليه رأي أغلبية الشركاء في أعمال الادارة المعتادة، وتحسب الأغلبية على أساس قيمة الأنصباء. فإن لم توجد أغلبية فللمحكمة بناء على طلب أحد الشركاء، أن تتخذ التدابير اللازمة، ولها أن تعين عند الحاجة من يدير المال الشائع." و المقصود بالأغلبية هنا هي </w:t>
      </w:r>
      <w:r w:rsidRPr="00B4300A">
        <w:rPr>
          <w:rFonts w:ascii="Simplified Arabic" w:hAnsi="Simplified Arabic" w:cs="Simplified Arabic"/>
          <w:sz w:val="32"/>
          <w:szCs w:val="32"/>
          <w:rtl/>
        </w:rPr>
        <w:lastRenderedPageBreak/>
        <w:t xml:space="preserve">الأغلبية هنا هي الأغلبية المطلقة أو العادية ، و هي التي تملك أكثر من نصف المال الشائع ، سواء كانت شريكا واحدا أم أكثر من شريك، و رأي الأغلبية نافذ على باقي الشركاء مالم تتعسف في </w:t>
      </w:r>
      <w:r w:rsidR="00A92152" w:rsidRPr="00B4300A">
        <w:rPr>
          <w:rFonts w:ascii="Simplified Arabic" w:hAnsi="Simplified Arabic" w:cs="Simplified Arabic" w:hint="cs"/>
          <w:sz w:val="32"/>
          <w:szCs w:val="32"/>
          <w:rtl/>
        </w:rPr>
        <w:t>استعمال</w:t>
      </w:r>
      <w:r w:rsidRPr="00B4300A">
        <w:rPr>
          <w:rFonts w:ascii="Simplified Arabic" w:hAnsi="Simplified Arabic" w:cs="Simplified Arabic"/>
          <w:sz w:val="32"/>
          <w:szCs w:val="32"/>
          <w:rtl/>
        </w:rPr>
        <w:t xml:space="preserve"> حقها في الإدارة </w:t>
      </w:r>
      <w:r w:rsidR="008E77E2">
        <w:rPr>
          <w:rStyle w:val="Appelnotedebasdep"/>
          <w:rFonts w:ascii="Simplified Arabic" w:hAnsi="Simplified Arabic" w:cs="Simplified Arabic"/>
          <w:sz w:val="32"/>
          <w:szCs w:val="32"/>
          <w:rtl/>
        </w:rPr>
        <w:footnoteReference w:id="45"/>
      </w:r>
      <w:r w:rsidRPr="00B4300A">
        <w:rPr>
          <w:rFonts w:ascii="Simplified Arabic" w:hAnsi="Simplified Arabic" w:cs="Simplified Arabic"/>
          <w:sz w:val="32"/>
          <w:szCs w:val="32"/>
          <w:rtl/>
        </w:rPr>
        <w:t xml:space="preserve">و اذا كان ما تستقر عليه الأغلبية ،بالمعنى السابق ، يلزم الأغلبية فليس لهذه الأغلبية حق التظلم أمام المحكمة من قرار الأغلبية مادام الأمر متعلق بأعمال الإدارة المعتادة ، ما لم يعتبر قرار الأغلبية تعسفيا فتطبق قواعد التعسف في </w:t>
      </w:r>
      <w:r w:rsidR="00A92152" w:rsidRPr="00B4300A">
        <w:rPr>
          <w:rFonts w:ascii="Simplified Arabic" w:hAnsi="Simplified Arabic" w:cs="Simplified Arabic" w:hint="cs"/>
          <w:sz w:val="32"/>
          <w:szCs w:val="32"/>
          <w:rtl/>
        </w:rPr>
        <w:t>استعمال</w:t>
      </w:r>
      <w:r w:rsidRPr="00B4300A">
        <w:rPr>
          <w:rFonts w:ascii="Simplified Arabic" w:hAnsi="Simplified Arabic" w:cs="Simplified Arabic"/>
          <w:sz w:val="32"/>
          <w:szCs w:val="32"/>
          <w:rtl/>
        </w:rPr>
        <w:t xml:space="preserve"> الحق </w:t>
      </w:r>
      <w:r w:rsidR="008E77E2">
        <w:rPr>
          <w:rStyle w:val="Appelnotedebasdep"/>
          <w:rFonts w:ascii="Simplified Arabic" w:hAnsi="Simplified Arabic" w:cs="Simplified Arabic"/>
          <w:sz w:val="32"/>
          <w:szCs w:val="32"/>
          <w:rtl/>
        </w:rPr>
        <w:footnoteReference w:id="46"/>
      </w:r>
      <w:r w:rsidRPr="00B4300A">
        <w:rPr>
          <w:rFonts w:ascii="Simplified Arabic" w:hAnsi="Simplified Arabic" w:cs="Simplified Arabic"/>
          <w:sz w:val="32"/>
          <w:szCs w:val="32"/>
          <w:rtl/>
        </w:rPr>
        <w:t xml:space="preserve">و رأى السنهوري انه هنالك ملجأ تلوذ به الأقلية بل يلوذ به كل شريك و هو طلب القسمة للخروج من الشيوع </w:t>
      </w:r>
      <w:r w:rsidR="003B6F8F">
        <w:rPr>
          <w:rStyle w:val="Appelnotedebasdep"/>
          <w:rFonts w:ascii="Simplified Arabic" w:hAnsi="Simplified Arabic" w:cs="Simplified Arabic"/>
          <w:sz w:val="32"/>
          <w:szCs w:val="32"/>
          <w:rtl/>
        </w:rPr>
        <w:footnoteReference w:id="47"/>
      </w:r>
      <w:r w:rsidRPr="00B4300A">
        <w:rPr>
          <w:rFonts w:ascii="Simplified Arabic" w:hAnsi="Simplified Arabic" w:cs="Simplified Arabic"/>
          <w:sz w:val="32"/>
          <w:szCs w:val="32"/>
          <w:rtl/>
        </w:rPr>
        <w:t xml:space="preserve">و لهذه الأغلبية أن تختار مديرا من بين الشركاء أو من غيرهم يتولى أعمال الإدارة المعتادة ، حيث تكون اعماله نافذة في حق الجميع ، وقد ترى الأغلبية أن تضع نظام يكفل حسن الإدارة يلتزم به هذا المدير ، وفي هذه الحالة يسري هذا النظام على جميع الشركاء و على خلفائهم (خلافة عامة أو خاصة) و كما كان من حق الأغلبية وضع نظام الإدارة ، فلهذه الأغلبية ايضا تعديل هذا النظام او إلغاؤه أو وضع بديل عنه </w:t>
      </w:r>
      <w:r w:rsidR="003B6F8F">
        <w:rPr>
          <w:rStyle w:val="Appelnotedebasdep"/>
          <w:rFonts w:ascii="Simplified Arabic" w:hAnsi="Simplified Arabic" w:cs="Simplified Arabic"/>
          <w:sz w:val="32"/>
          <w:szCs w:val="32"/>
          <w:rtl/>
        </w:rPr>
        <w:footnoteReference w:id="48"/>
      </w:r>
      <w:r w:rsidRPr="00B4300A">
        <w:rPr>
          <w:rFonts w:ascii="Simplified Arabic" w:hAnsi="Simplified Arabic" w:cs="Simplified Arabic"/>
          <w:sz w:val="32"/>
          <w:szCs w:val="32"/>
          <w:rtl/>
        </w:rPr>
        <w:t xml:space="preserve">و هو ما أكد في المادة 3/716 من القانون المدني الجزائري "وللأغلبية أيضا أن تختار مديرا، كما أن لها أن تضع </w:t>
      </w:r>
      <w:proofErr w:type="spellStart"/>
      <w:r w:rsidRPr="00B4300A">
        <w:rPr>
          <w:rFonts w:ascii="Simplified Arabic" w:hAnsi="Simplified Arabic" w:cs="Simplified Arabic"/>
          <w:sz w:val="32"/>
          <w:szCs w:val="32"/>
          <w:rtl/>
        </w:rPr>
        <w:t>للادارة</w:t>
      </w:r>
      <w:proofErr w:type="spellEnd"/>
      <w:r w:rsidRPr="00B4300A">
        <w:rPr>
          <w:rFonts w:ascii="Simplified Arabic" w:hAnsi="Simplified Arabic" w:cs="Simplified Arabic"/>
          <w:sz w:val="32"/>
          <w:szCs w:val="32"/>
          <w:rtl/>
        </w:rPr>
        <w:t xml:space="preserve"> ولحسن الانتفاع بالمال الشائع نظاما يسري حتى على خلفاء الشركاء جميعا سواء أكان الخلف عاما، أو خاصا</w:t>
      </w:r>
      <w:r w:rsidRPr="00B4300A">
        <w:rPr>
          <w:rFonts w:ascii="Simplified Arabic" w:hAnsi="Simplified Arabic" w:cs="Simplified Arabic"/>
          <w:sz w:val="32"/>
          <w:szCs w:val="32"/>
        </w:rPr>
        <w:t xml:space="preserve"> </w:t>
      </w:r>
      <w:r w:rsidR="00777205">
        <w:rPr>
          <w:rFonts w:ascii="Simplified Arabic" w:hAnsi="Simplified Arabic" w:cs="Simplified Arabic" w:hint="cs"/>
          <w:sz w:val="32"/>
          <w:szCs w:val="32"/>
          <w:rtl/>
        </w:rPr>
        <w:t>.</w:t>
      </w:r>
    </w:p>
    <w:p w14:paraId="0F01F778" w14:textId="77777777" w:rsidR="00DE79C5" w:rsidRDefault="003B6F8F" w:rsidP="00396E8F">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فإذا لم تكن هنالك أغلبية و شلت </w:t>
      </w:r>
      <w:proofErr w:type="spellStart"/>
      <w:r w:rsidR="00B4300A" w:rsidRPr="00B4300A">
        <w:rPr>
          <w:rFonts w:ascii="Simplified Arabic" w:hAnsi="Simplified Arabic" w:cs="Simplified Arabic"/>
          <w:sz w:val="32"/>
          <w:szCs w:val="32"/>
          <w:rtl/>
        </w:rPr>
        <w:t>الأدارة</w:t>
      </w:r>
      <w:proofErr w:type="spellEnd"/>
      <w:r w:rsidR="00B4300A" w:rsidRPr="00B4300A">
        <w:rPr>
          <w:rFonts w:ascii="Simplified Arabic" w:hAnsi="Simplified Arabic" w:cs="Simplified Arabic"/>
          <w:sz w:val="32"/>
          <w:szCs w:val="32"/>
          <w:rtl/>
        </w:rPr>
        <w:t xml:space="preserve"> بسبب </w:t>
      </w:r>
      <w:proofErr w:type="gramStart"/>
      <w:r w:rsidR="00B4300A" w:rsidRPr="00B4300A">
        <w:rPr>
          <w:rFonts w:ascii="Simplified Arabic" w:hAnsi="Simplified Arabic" w:cs="Simplified Arabic"/>
          <w:sz w:val="32"/>
          <w:szCs w:val="32"/>
          <w:rtl/>
        </w:rPr>
        <w:t>ذلك ،</w:t>
      </w:r>
      <w:proofErr w:type="gramEnd"/>
      <w:r w:rsidR="00B4300A" w:rsidRPr="00B4300A">
        <w:rPr>
          <w:rFonts w:ascii="Simplified Arabic" w:hAnsi="Simplified Arabic" w:cs="Simplified Arabic"/>
          <w:sz w:val="32"/>
          <w:szCs w:val="32"/>
          <w:rtl/>
        </w:rPr>
        <w:t xml:space="preserve"> كان لكل شريك أن يطلب من المحكمة المختصة أن تتخذ من التدابير ما تقتضيه الضرورة ، و لها أن تعين عند الحاجة من يدير المال الشائع من بين الشركاء أو من غيرهم ، و تتخذ المحكمة من الإجراءات الوقتية ما </w:t>
      </w:r>
      <w:r w:rsidR="00B4300A" w:rsidRPr="00B4300A">
        <w:rPr>
          <w:rFonts w:ascii="Simplified Arabic" w:hAnsi="Simplified Arabic" w:cs="Simplified Arabic"/>
          <w:sz w:val="32"/>
          <w:szCs w:val="32"/>
          <w:rtl/>
        </w:rPr>
        <w:lastRenderedPageBreak/>
        <w:t>تقتض</w:t>
      </w:r>
      <w:r w:rsidR="00396E8F">
        <w:rPr>
          <w:rFonts w:ascii="Simplified Arabic" w:hAnsi="Simplified Arabic" w:cs="Simplified Arabic"/>
          <w:sz w:val="32"/>
          <w:szCs w:val="32"/>
          <w:rtl/>
        </w:rPr>
        <w:t xml:space="preserve">يه ضرورة المحافظة على المال </w:t>
      </w:r>
      <w:r w:rsidR="00396E8F">
        <w:rPr>
          <w:rStyle w:val="Appelnotedebasdep"/>
          <w:rFonts w:ascii="Simplified Arabic" w:hAnsi="Simplified Arabic" w:cs="Simplified Arabic"/>
          <w:sz w:val="32"/>
          <w:szCs w:val="32"/>
          <w:rtl/>
        </w:rPr>
        <w:footnoteReference w:id="49"/>
      </w:r>
      <w:r w:rsidR="00B4300A" w:rsidRPr="00B4300A">
        <w:rPr>
          <w:rFonts w:ascii="Simplified Arabic" w:hAnsi="Simplified Arabic" w:cs="Simplified Arabic"/>
          <w:sz w:val="32"/>
          <w:szCs w:val="32"/>
          <w:rtl/>
        </w:rPr>
        <w:t>و تم تأكيد ذلك في المادة 716 من فقرتها الثالثة من القانون المدني الجزائري</w:t>
      </w:r>
      <w:r w:rsidR="00DE79C5" w:rsidRPr="00B4300A">
        <w:rPr>
          <w:rFonts w:ascii="Simplified Arabic" w:hAnsi="Simplified Arabic" w:cs="Simplified Arabic"/>
          <w:sz w:val="32"/>
          <w:szCs w:val="32"/>
        </w:rPr>
        <w:t>.</w:t>
      </w:r>
    </w:p>
    <w:p w14:paraId="597F7A7A" w14:textId="77777777" w:rsidR="00396E8F" w:rsidRDefault="00B4300A" w:rsidP="00396E8F">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كما نصت المادة 4/716 من القانون المدني الجزائري "وإذا تولى أحد الشركاء الادارة دون اعتراض من الباقين عد وكيلا عنهم</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فقد يحدث أن يتولى أحد الشركاء إدارة المال الشائع لوحده و سكت بقية الشركاء فلا يعترضون ، فعندئذ يعد هذا الشريك في قيامه بأعمال الإدارة اصيلا عن نفسه ووكيلا عن بقية الشركاء في أعمال الإدارة المعتادة ، وعلى ذلك إذا </w:t>
      </w:r>
      <w:proofErr w:type="spellStart"/>
      <w:r w:rsidRPr="00B4300A">
        <w:rPr>
          <w:rFonts w:ascii="Simplified Arabic" w:hAnsi="Simplified Arabic" w:cs="Simplified Arabic"/>
          <w:sz w:val="32"/>
          <w:szCs w:val="32"/>
          <w:rtl/>
        </w:rPr>
        <w:t>إعترض</w:t>
      </w:r>
      <w:proofErr w:type="spellEnd"/>
      <w:r w:rsidRPr="00B4300A">
        <w:rPr>
          <w:rFonts w:ascii="Simplified Arabic" w:hAnsi="Simplified Arabic" w:cs="Simplified Arabic"/>
          <w:sz w:val="32"/>
          <w:szCs w:val="32"/>
          <w:rtl/>
        </w:rPr>
        <w:t xml:space="preserve"> البعض و لم يعترض البعض الأخر ، فإن كانت حصص من لم يعترضوا بإضافة الى حصة الشريك المدير تمثل أغلبية الأنصبة ، كان عمله نافذا في مواجهة الجميع </w:t>
      </w:r>
      <w:proofErr w:type="spellStart"/>
      <w:r w:rsidRPr="00B4300A">
        <w:rPr>
          <w:rFonts w:ascii="Simplified Arabic" w:hAnsi="Simplified Arabic" w:cs="Simplified Arabic"/>
          <w:sz w:val="32"/>
          <w:szCs w:val="32"/>
          <w:rtl/>
        </w:rPr>
        <w:t>بإعتبار</w:t>
      </w:r>
      <w:proofErr w:type="spellEnd"/>
      <w:r w:rsidRPr="00B4300A">
        <w:rPr>
          <w:rFonts w:ascii="Simplified Arabic" w:hAnsi="Simplified Arabic" w:cs="Simplified Arabic"/>
          <w:sz w:val="32"/>
          <w:szCs w:val="32"/>
          <w:rtl/>
        </w:rPr>
        <w:t xml:space="preserve"> العمل صادرا من الأغلبية ، أما إذا اعترض على إدارته من الشركاء من تكون حصصهم في المال الشائع لا تقل عن النصف فإنه لا يصبح عندئذ ممثلا للأغلبية و بالتالي لا يجوز له المضي في إدارته</w:t>
      </w:r>
      <w:r w:rsidR="00396E8F">
        <w:rPr>
          <w:rStyle w:val="Appelnotedebasdep"/>
          <w:rFonts w:ascii="Simplified Arabic" w:hAnsi="Simplified Arabic" w:cs="Simplified Arabic"/>
          <w:sz w:val="32"/>
          <w:szCs w:val="32"/>
          <w:rtl/>
        </w:rPr>
        <w:footnoteReference w:id="50"/>
      </w:r>
      <w:r w:rsidRPr="00B4300A">
        <w:rPr>
          <w:rFonts w:ascii="Simplified Arabic" w:hAnsi="Simplified Arabic" w:cs="Simplified Arabic"/>
          <w:sz w:val="32"/>
          <w:szCs w:val="32"/>
          <w:rtl/>
        </w:rPr>
        <w:t xml:space="preserve"> </w:t>
      </w:r>
    </w:p>
    <w:p w14:paraId="0A8A89E4" w14:textId="77777777" w:rsidR="00396E8F" w:rsidRDefault="00B4300A" w:rsidP="00396E8F">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 قد اكدته الغرفة العقارية بالمحكمة العليا في قرارها المؤرخ </w:t>
      </w:r>
      <w:proofErr w:type="gramStart"/>
      <w:r w:rsidRPr="00B4300A">
        <w:rPr>
          <w:rFonts w:ascii="Simplified Arabic" w:hAnsi="Simplified Arabic" w:cs="Simplified Arabic"/>
          <w:sz w:val="32"/>
          <w:szCs w:val="32"/>
          <w:rtl/>
        </w:rPr>
        <w:t>في :</w:t>
      </w:r>
      <w:proofErr w:type="gramEnd"/>
      <w:r w:rsidRPr="00B4300A">
        <w:rPr>
          <w:rFonts w:ascii="Simplified Arabic" w:hAnsi="Simplified Arabic" w:cs="Simplified Arabic"/>
          <w:sz w:val="32"/>
          <w:szCs w:val="32"/>
          <w:rtl/>
        </w:rPr>
        <w:t xml:space="preserve"> 2000/06/28 ملف رقم 196140 اذ جاء في حيثياته : " حيث انه و من جهة اخرى فإنه يستخلص من القرار المطعون فيه أن المدعي عليه في الطعن المستأجر للقطعة الأرضية المتنازع عليها منذ سنة 1970 دون أن ينازع في ذلك المدعي في الطعن وفي هذه الحالة فإن الشريك الذي يدير المال الشائع دون </w:t>
      </w:r>
      <w:proofErr w:type="spellStart"/>
      <w:r w:rsidRPr="00B4300A">
        <w:rPr>
          <w:rFonts w:ascii="Simplified Arabic" w:hAnsi="Simplified Arabic" w:cs="Simplified Arabic"/>
          <w:sz w:val="32"/>
          <w:szCs w:val="32"/>
          <w:rtl/>
        </w:rPr>
        <w:t>إعتراض</w:t>
      </w:r>
      <w:proofErr w:type="spellEnd"/>
      <w:r w:rsidRPr="00B4300A">
        <w:rPr>
          <w:rFonts w:ascii="Simplified Arabic" w:hAnsi="Simplified Arabic" w:cs="Simplified Arabic"/>
          <w:sz w:val="32"/>
          <w:szCs w:val="32"/>
          <w:rtl/>
        </w:rPr>
        <w:t xml:space="preserve"> من الباقين يعد وكيلا عنهم طبقا المادة 716 من القانون المدني الجزائري</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بخصوص حفظ المال الشائع و صيانته فقد نصت المادة 718 من القانون المدني على " لكل شريك في الشيوع الحق في أن يتخذ من الوسائل ما يلزم لحفظ </w:t>
      </w:r>
      <w:proofErr w:type="gramStart"/>
      <w:r w:rsidRPr="00B4300A">
        <w:rPr>
          <w:rFonts w:ascii="Simplified Arabic" w:hAnsi="Simplified Arabic" w:cs="Simplified Arabic"/>
          <w:sz w:val="32"/>
          <w:szCs w:val="32"/>
          <w:rtl/>
        </w:rPr>
        <w:t>الشيء ،</w:t>
      </w:r>
      <w:proofErr w:type="gramEnd"/>
      <w:r w:rsidRPr="00B4300A">
        <w:rPr>
          <w:rFonts w:ascii="Simplified Arabic" w:hAnsi="Simplified Arabic" w:cs="Simplified Arabic"/>
          <w:sz w:val="32"/>
          <w:szCs w:val="32"/>
          <w:rtl/>
        </w:rPr>
        <w:t xml:space="preserve"> ولو </w:t>
      </w:r>
      <w:r w:rsidRPr="00B4300A">
        <w:rPr>
          <w:rFonts w:ascii="Simplified Arabic" w:hAnsi="Simplified Arabic" w:cs="Simplified Arabic"/>
          <w:sz w:val="32"/>
          <w:szCs w:val="32"/>
          <w:rtl/>
        </w:rPr>
        <w:lastRenderedPageBreak/>
        <w:t>كان ذلك بغير موافقة باقي الشركاء</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فحفظ المال الشائع من حق كل </w:t>
      </w:r>
      <w:proofErr w:type="gramStart"/>
      <w:r w:rsidRPr="00B4300A">
        <w:rPr>
          <w:rFonts w:ascii="Simplified Arabic" w:hAnsi="Simplified Arabic" w:cs="Simplified Arabic"/>
          <w:sz w:val="32"/>
          <w:szCs w:val="32"/>
          <w:rtl/>
        </w:rPr>
        <w:t>شريك ،</w:t>
      </w:r>
      <w:proofErr w:type="gramEnd"/>
      <w:r w:rsidRPr="00B4300A">
        <w:rPr>
          <w:rFonts w:ascii="Simplified Arabic" w:hAnsi="Simplified Arabic" w:cs="Simplified Arabic"/>
          <w:sz w:val="32"/>
          <w:szCs w:val="32"/>
          <w:rtl/>
        </w:rPr>
        <w:t xml:space="preserve"> و من هذا يكون لأي شريك أن يستقل بالقيام بالأعمال اللازمة لحفظ الشيء و لو كان ذلك بغير موافقة الشركاء الأخرين و أعمال الحفظ قد تكون أعمال مادية كالقيام بالترميمات الضرورية و جني الثمار قبل تلفها ، وقد تكون تصرفات او إجراءات قانونية ،كالوفاء بالضرائب المفروضة على العين و قطع التقادم ضد من يحوز العين بنية كسب ملكيتها </w:t>
      </w:r>
      <w:r w:rsidR="00396E8F">
        <w:rPr>
          <w:rStyle w:val="Appelnotedebasdep"/>
          <w:rFonts w:ascii="Simplified Arabic" w:hAnsi="Simplified Arabic" w:cs="Simplified Arabic"/>
          <w:sz w:val="32"/>
          <w:szCs w:val="32"/>
          <w:rtl/>
        </w:rPr>
        <w:footnoteReference w:id="51"/>
      </w:r>
    </w:p>
    <w:p w14:paraId="7FD8B50F" w14:textId="77777777" w:rsidR="00FF286E" w:rsidRDefault="00396E8F" w:rsidP="000469D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 </w:t>
      </w:r>
      <w:r w:rsidR="00B4300A" w:rsidRPr="00B4300A">
        <w:rPr>
          <w:rFonts w:ascii="Simplified Arabic" w:hAnsi="Simplified Arabic" w:cs="Simplified Arabic"/>
          <w:sz w:val="32"/>
          <w:szCs w:val="32"/>
          <w:rtl/>
        </w:rPr>
        <w:t xml:space="preserve">قد خرج المشرع بهذا النص عن قاعدة الإجماع او الأغلبية لكون هذا العمل لا يضر بقية الشركاء بل ينفعهم ، لأنه من واجب كل شريك أن يقوم بكل ما من شأنه أن يحفظ </w:t>
      </w:r>
      <w:r w:rsidR="00BA08B2" w:rsidRPr="00B4300A">
        <w:rPr>
          <w:rFonts w:ascii="Simplified Arabic" w:hAnsi="Simplified Arabic" w:cs="Simplified Arabic" w:hint="cs"/>
          <w:sz w:val="32"/>
          <w:szCs w:val="32"/>
          <w:rtl/>
        </w:rPr>
        <w:t>الشي</w:t>
      </w:r>
      <w:r w:rsidR="00BA08B2" w:rsidRPr="00B4300A">
        <w:rPr>
          <w:rFonts w:ascii="Simplified Arabic" w:hAnsi="Simplified Arabic" w:cs="Simplified Arabic" w:hint="eastAsia"/>
          <w:sz w:val="32"/>
          <w:szCs w:val="32"/>
          <w:rtl/>
        </w:rPr>
        <w:t>ء</w:t>
      </w:r>
      <w:r w:rsidR="00B4300A" w:rsidRPr="00B4300A">
        <w:rPr>
          <w:rFonts w:ascii="Simplified Arabic" w:hAnsi="Simplified Arabic" w:cs="Simplified Arabic"/>
          <w:sz w:val="32"/>
          <w:szCs w:val="32"/>
          <w:rtl/>
        </w:rPr>
        <w:t xml:space="preserve"> من الإتلاف و صيانته </w:t>
      </w:r>
      <w:r w:rsidR="00BA08B2">
        <w:rPr>
          <w:rFonts w:ascii="Simplified Arabic" w:hAnsi="Simplified Arabic" w:cs="Simplified Arabic" w:hint="cs"/>
          <w:sz w:val="32"/>
          <w:szCs w:val="32"/>
          <w:rtl/>
        </w:rPr>
        <w:t>.</w:t>
      </w:r>
      <w:r w:rsidR="00BA08B2">
        <w:rPr>
          <w:rStyle w:val="Appelnotedebasdep"/>
          <w:rFonts w:ascii="Simplified Arabic" w:hAnsi="Simplified Arabic" w:cs="Simplified Arabic"/>
          <w:sz w:val="32"/>
          <w:szCs w:val="32"/>
          <w:rtl/>
        </w:rPr>
        <w:footnoteReference w:id="52"/>
      </w:r>
      <w:r w:rsidR="00B4300A" w:rsidRPr="00B4300A">
        <w:rPr>
          <w:rFonts w:ascii="Simplified Arabic" w:hAnsi="Simplified Arabic" w:cs="Simplified Arabic"/>
          <w:sz w:val="32"/>
          <w:szCs w:val="32"/>
          <w:rtl/>
        </w:rPr>
        <w:t>ويعتبر الشريك الذي يستقل بهذه الأعمال رغم معارضة الشركاء الآخرين نائبا عنهم نيابة قانونية، ويحق له الرجوع على كل واحد من الشركاء بقدر نصيبه في النفقات التي أنفقها في حفظ الشيء أو صيانته، وذلك على أساس الفضالة، لأن الشريك قد تولى شأنا لنفسه،</w:t>
      </w:r>
      <w:r w:rsidR="00BA08B2">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 xml:space="preserve">وتولي في نفس الوقت شأنا لغيره من الشركاء نظرا </w:t>
      </w:r>
      <w:r w:rsidR="00BA08B2" w:rsidRPr="00B4300A">
        <w:rPr>
          <w:rFonts w:ascii="Simplified Arabic" w:hAnsi="Simplified Arabic" w:cs="Simplified Arabic" w:hint="cs"/>
          <w:sz w:val="32"/>
          <w:szCs w:val="32"/>
          <w:rtl/>
        </w:rPr>
        <w:t>لارتباط</w:t>
      </w:r>
      <w:r w:rsidR="00B4300A" w:rsidRPr="00B4300A">
        <w:rPr>
          <w:rFonts w:ascii="Simplified Arabic" w:hAnsi="Simplified Arabic" w:cs="Simplified Arabic"/>
          <w:sz w:val="32"/>
          <w:szCs w:val="32"/>
          <w:rtl/>
        </w:rPr>
        <w:t xml:space="preserve"> الشأنين، إذ لا يمكن القيام بأحدهما منفصلا عن الأخر وفقا لأحكام المادة 151 من القانون المدني أما إذا أجاز بقية الشركاء هذا العمل، فإن الشريك الذي قام بالعمل يعتبر</w:t>
      </w:r>
      <w:r w:rsidR="00FF286E">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بالعمل يعتبر وكيلا عنهم، لأن الإجازة اللاحقة كالوكالة السابقة كما تقضي بذلك المادة 152 من القانون المدني</w:t>
      </w:r>
      <w:r w:rsidR="000469DE">
        <w:rPr>
          <w:rStyle w:val="Appelnotedebasdep"/>
          <w:rFonts w:ascii="Simplified Arabic" w:hAnsi="Simplified Arabic" w:cs="Simplified Arabic"/>
          <w:sz w:val="32"/>
          <w:szCs w:val="32"/>
          <w:rtl/>
        </w:rPr>
        <w:footnoteReference w:id="53"/>
      </w:r>
      <w:r w:rsidR="00B4300A" w:rsidRPr="00B4300A">
        <w:rPr>
          <w:rFonts w:ascii="Simplified Arabic" w:hAnsi="Simplified Arabic" w:cs="Simplified Arabic"/>
          <w:sz w:val="32"/>
          <w:szCs w:val="32"/>
          <w:rtl/>
        </w:rPr>
        <w:t xml:space="preserve">. </w:t>
      </w:r>
    </w:p>
    <w:p w14:paraId="37A6FA5C" w14:textId="77777777" w:rsidR="00FF286E" w:rsidRDefault="00B4300A" w:rsidP="00FF286E">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وهذا ما أكدته المحكمة العليا في قرارها رقم: 75576 المؤرخ في: 1992/01/21؛ والذي جاء فيه:" من المقرر قانونا أنه يحق لكل شريك في الشيوع أن يتخذ من الوسائل ما يلزم لحفظ الشيء ولو كان بغير موافقة باقي الشركاء</w:t>
      </w:r>
      <w:r w:rsidR="00FF286E" w:rsidRPr="00B4300A">
        <w:rPr>
          <w:rFonts w:ascii="Simplified Arabic" w:hAnsi="Simplified Arabic" w:cs="Simplified Arabic"/>
          <w:sz w:val="32"/>
          <w:szCs w:val="32"/>
        </w:rPr>
        <w:t>.</w:t>
      </w:r>
    </w:p>
    <w:p w14:paraId="1BDF6348" w14:textId="77777777" w:rsidR="00FF286E" w:rsidRDefault="00B4300A" w:rsidP="00B2631B">
      <w:pPr>
        <w:jc w:val="both"/>
        <w:rPr>
          <w:rFonts w:ascii="Simplified Arabic" w:hAnsi="Simplified Arabic" w:cs="Simplified Arabic"/>
          <w:sz w:val="32"/>
          <w:szCs w:val="32"/>
          <w:rtl/>
        </w:rPr>
      </w:pPr>
      <w:r w:rsidRPr="00B4300A">
        <w:rPr>
          <w:rFonts w:ascii="Simplified Arabic" w:hAnsi="Simplified Arabic" w:cs="Simplified Arabic"/>
          <w:sz w:val="32"/>
          <w:szCs w:val="32"/>
        </w:rPr>
        <w:lastRenderedPageBreak/>
        <w:t xml:space="preserve">" </w:t>
      </w:r>
      <w:r w:rsidRPr="00B4300A">
        <w:rPr>
          <w:rFonts w:ascii="Simplified Arabic" w:hAnsi="Simplified Arabic" w:cs="Simplified Arabic"/>
          <w:sz w:val="32"/>
          <w:szCs w:val="32"/>
          <w:rtl/>
        </w:rPr>
        <w:t>ولما ثبت في قضية الحال أن قضاة الموضوع اشترطوا على الطاعن الذي يملك في الشيوع المحل المتنازع عليه إثبات وكالة عن جميع الورثة لرفع دعوي ترمي إلى طرد المطعون ضدها، عرضوا قرارهم للنقض</w:t>
      </w:r>
      <w:r w:rsidR="00B2631B" w:rsidRPr="00B4300A">
        <w:rPr>
          <w:rFonts w:ascii="Simplified Arabic" w:hAnsi="Simplified Arabic" w:cs="Simplified Arabic"/>
          <w:sz w:val="32"/>
          <w:szCs w:val="32"/>
          <w:rtl/>
        </w:rPr>
        <w:t>"</w:t>
      </w:r>
      <w:r w:rsidRPr="00B4300A">
        <w:rPr>
          <w:rFonts w:ascii="Simplified Arabic" w:hAnsi="Simplified Arabic" w:cs="Simplified Arabic"/>
          <w:sz w:val="32"/>
          <w:szCs w:val="32"/>
          <w:rtl/>
        </w:rPr>
        <w:t xml:space="preserve"> </w:t>
      </w:r>
      <w:r w:rsidR="00B2631B">
        <w:rPr>
          <w:rStyle w:val="Appelnotedebasdep"/>
          <w:rFonts w:ascii="Simplified Arabic" w:hAnsi="Simplified Arabic" w:cs="Simplified Arabic"/>
          <w:sz w:val="32"/>
          <w:szCs w:val="32"/>
          <w:rtl/>
        </w:rPr>
        <w:footnoteReference w:id="54"/>
      </w:r>
      <w:r w:rsidRPr="00B4300A">
        <w:rPr>
          <w:rFonts w:ascii="Simplified Arabic" w:hAnsi="Simplified Arabic" w:cs="Simplified Arabic"/>
          <w:sz w:val="32"/>
          <w:szCs w:val="32"/>
          <w:rtl/>
        </w:rPr>
        <w:t xml:space="preserve">. </w:t>
      </w:r>
    </w:p>
    <w:p w14:paraId="63F07C0C" w14:textId="77777777" w:rsidR="00B2631B" w:rsidRDefault="00B4300A" w:rsidP="00B2631B">
      <w:pPr>
        <w:jc w:val="both"/>
        <w:rPr>
          <w:rFonts w:ascii="Simplified Arabic" w:hAnsi="Simplified Arabic" w:cs="Simplified Arabic"/>
          <w:sz w:val="32"/>
          <w:szCs w:val="32"/>
          <w:rtl/>
        </w:rPr>
      </w:pPr>
      <w:r w:rsidRPr="00B4300A">
        <w:rPr>
          <w:rFonts w:ascii="Simplified Arabic" w:hAnsi="Simplified Arabic" w:cs="Simplified Arabic"/>
          <w:sz w:val="32"/>
          <w:szCs w:val="32"/>
          <w:rtl/>
        </w:rPr>
        <w:t>أما بخصوص نفقات حفظ المال الشائع وإدارته وسائر التكاليف فقد نصت المادة 719 من القانون المدني على أنه: "يتحمل جميع الشركاء، كل بقدر حصته نفقة إدارة المال الشائع، وحفظه، والضرائب المفروضة عليه، وسائر التكاليف الناتجة عن الشيوع أو المقررة على المال، كل ذلك ما لم يوجد نص يقضي بغير ذلك</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فهذا النص محض تطبيق للقواعد العامة، فطالما كان كل الشركاء ملاكا للمال الشائع، فإنه من البديهي أن تنقسم تكاليف هذا المال عليهم جميعا كل بقدر نصيبه في المال الشائع، وبالتالي تنقسم هذه التكاليف عليهم كل بقدر حصته، كل ذلك ما لم يتفق على غيره، أي يتفق على نسب أخرى تقل أو تزيد عن نسبة ما للشريك من حصة</w:t>
      </w:r>
      <w:r w:rsidR="00B2631B">
        <w:rPr>
          <w:rStyle w:val="Appelnotedebasdep"/>
          <w:rFonts w:ascii="Simplified Arabic" w:hAnsi="Simplified Arabic" w:cs="Simplified Arabic"/>
          <w:sz w:val="32"/>
          <w:szCs w:val="32"/>
          <w:rtl/>
        </w:rPr>
        <w:footnoteReference w:id="55"/>
      </w:r>
      <w:r w:rsidRPr="00B4300A">
        <w:rPr>
          <w:rFonts w:ascii="Simplified Arabic" w:hAnsi="Simplified Arabic" w:cs="Simplified Arabic"/>
          <w:sz w:val="32"/>
          <w:szCs w:val="32"/>
          <w:rtl/>
        </w:rPr>
        <w:t xml:space="preserve">. </w:t>
      </w:r>
    </w:p>
    <w:p w14:paraId="1BD3CFB9" w14:textId="77777777" w:rsidR="00845AB2" w:rsidRDefault="00B4300A" w:rsidP="002B7246">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والرجوع على الشركاء في الشيوع؛ كل بقدر حصته يكون بدعوى الوكالة، أو دعوى الفضالة أو دعوى الإثراء بلا سبب. و يجوز لأي من الشركاء، التخلص من دفع حصته في النفقات </w:t>
      </w:r>
      <w:proofErr w:type="gramStart"/>
      <w:r w:rsidRPr="00B4300A">
        <w:rPr>
          <w:rFonts w:ascii="Simplified Arabic" w:hAnsi="Simplified Arabic" w:cs="Simplified Arabic"/>
          <w:sz w:val="32"/>
          <w:szCs w:val="32"/>
          <w:rtl/>
        </w:rPr>
        <w:t>والتكاليف ،</w:t>
      </w:r>
      <w:proofErr w:type="gramEnd"/>
      <w:r w:rsidRPr="00B4300A">
        <w:rPr>
          <w:rFonts w:ascii="Simplified Arabic" w:hAnsi="Simplified Arabic" w:cs="Simplified Arabic"/>
          <w:sz w:val="32"/>
          <w:szCs w:val="32"/>
          <w:rtl/>
        </w:rPr>
        <w:t xml:space="preserve"> أن </w:t>
      </w:r>
      <w:r w:rsidR="00845AB2" w:rsidRPr="00B4300A">
        <w:rPr>
          <w:rFonts w:ascii="Simplified Arabic" w:hAnsi="Simplified Arabic" w:cs="Simplified Arabic" w:hint="cs"/>
          <w:sz w:val="32"/>
          <w:szCs w:val="32"/>
          <w:rtl/>
        </w:rPr>
        <w:t>يتخلى</w:t>
      </w:r>
      <w:r w:rsidRPr="00B4300A">
        <w:rPr>
          <w:rFonts w:ascii="Simplified Arabic" w:hAnsi="Simplified Arabic" w:cs="Simplified Arabic"/>
          <w:sz w:val="32"/>
          <w:szCs w:val="32"/>
          <w:rtl/>
        </w:rPr>
        <w:t xml:space="preserve"> عن حصته في المال الشائع ، و هذه القاعدة عامة مقررة للتخلص من أي التزام عيني وهو </w:t>
      </w:r>
      <w:r w:rsidR="00845AB2" w:rsidRPr="00B4300A">
        <w:rPr>
          <w:rFonts w:ascii="Simplified Arabic" w:hAnsi="Simplified Arabic" w:cs="Simplified Arabic" w:hint="cs"/>
          <w:sz w:val="32"/>
          <w:szCs w:val="32"/>
          <w:rtl/>
        </w:rPr>
        <w:t>الالتزام</w:t>
      </w:r>
      <w:r w:rsidRPr="00B4300A">
        <w:rPr>
          <w:rFonts w:ascii="Simplified Arabic" w:hAnsi="Simplified Arabic" w:cs="Simplified Arabic"/>
          <w:sz w:val="32"/>
          <w:szCs w:val="32"/>
          <w:rtl/>
        </w:rPr>
        <w:t xml:space="preserve"> الذي يكون سببه ملكية عين ، و يترتب على تخلي الشريك عن حصته أن تصبح هذه الحصة ملكا لباقي الشركاء، كل بقدر نصيبه في المال الشائع، وفي هذه </w:t>
      </w:r>
      <w:r w:rsidRPr="00B4300A">
        <w:rPr>
          <w:rFonts w:ascii="Simplified Arabic" w:hAnsi="Simplified Arabic" w:cs="Simplified Arabic"/>
          <w:sz w:val="32"/>
          <w:szCs w:val="32"/>
          <w:rtl/>
        </w:rPr>
        <w:lastRenderedPageBreak/>
        <w:t xml:space="preserve">الحالة يتحمل باقي الشركاء النفقات، كل بقدر حصته الجديدة أي بعد إضافة حصة الشريك المتخلي إلى حصصهم </w:t>
      </w:r>
      <w:r w:rsidR="002B7246">
        <w:rPr>
          <w:rStyle w:val="Appelnotedebasdep"/>
          <w:rFonts w:ascii="Simplified Arabic" w:hAnsi="Simplified Arabic" w:cs="Simplified Arabic"/>
          <w:sz w:val="32"/>
          <w:szCs w:val="32"/>
          <w:rtl/>
        </w:rPr>
        <w:footnoteReference w:id="56"/>
      </w:r>
      <w:r w:rsidRPr="00B4300A">
        <w:rPr>
          <w:rFonts w:ascii="Simplified Arabic" w:hAnsi="Simplified Arabic" w:cs="Simplified Arabic"/>
          <w:sz w:val="32"/>
          <w:szCs w:val="32"/>
          <w:rtl/>
        </w:rPr>
        <w:t>.</w:t>
      </w:r>
    </w:p>
    <w:p w14:paraId="27D4AD3F" w14:textId="77777777" w:rsidR="00845AB2" w:rsidRPr="00845AB2" w:rsidRDefault="00B4300A" w:rsidP="00845AB2">
      <w:pPr>
        <w:jc w:val="both"/>
        <w:rPr>
          <w:rFonts w:ascii="Simplified Arabic" w:hAnsi="Simplified Arabic" w:cs="Simplified Arabic"/>
          <w:b/>
          <w:bCs/>
          <w:sz w:val="32"/>
          <w:szCs w:val="32"/>
          <w:rtl/>
          <w:lang w:bidi="ar-DZ"/>
        </w:rPr>
      </w:pPr>
      <w:r w:rsidRPr="00845AB2">
        <w:rPr>
          <w:rFonts w:ascii="Simplified Arabic" w:hAnsi="Simplified Arabic" w:cs="Simplified Arabic"/>
          <w:b/>
          <w:bCs/>
          <w:sz w:val="32"/>
          <w:szCs w:val="32"/>
          <w:rtl/>
        </w:rPr>
        <w:t xml:space="preserve"> </w:t>
      </w:r>
      <w:r w:rsidR="00845AB2" w:rsidRPr="00845AB2">
        <w:rPr>
          <w:rFonts w:ascii="Simplified Arabic" w:hAnsi="Simplified Arabic" w:cs="Simplified Arabic"/>
          <w:b/>
          <w:bCs/>
          <w:sz w:val="32"/>
          <w:szCs w:val="32"/>
          <w:rtl/>
        </w:rPr>
        <w:t>الفرع الثاني: أعمال الإدارة غير المعتادة</w:t>
      </w:r>
      <w:r w:rsidR="00845AB2" w:rsidRPr="00845AB2">
        <w:rPr>
          <w:rFonts w:ascii="Simplified Arabic" w:hAnsi="Simplified Arabic" w:cs="Simplified Arabic" w:hint="cs"/>
          <w:b/>
          <w:bCs/>
          <w:sz w:val="32"/>
          <w:szCs w:val="32"/>
          <w:rtl/>
          <w:lang w:bidi="ar-DZ"/>
        </w:rPr>
        <w:t>:</w:t>
      </w:r>
    </w:p>
    <w:p w14:paraId="250716D7" w14:textId="77777777" w:rsidR="009D3F5A" w:rsidRDefault="00845AB2" w:rsidP="00E948B3">
      <w:pPr>
        <w:jc w:val="both"/>
        <w:rPr>
          <w:rFonts w:ascii="Simplified Arabic" w:hAnsi="Simplified Arabic" w:cs="Simplified Arabic"/>
          <w:sz w:val="32"/>
          <w:szCs w:val="32"/>
          <w:rtl/>
          <w:lang w:bidi="ar-DZ"/>
        </w:rPr>
      </w:pPr>
      <w:r w:rsidRPr="00845AB2">
        <w:rPr>
          <w:rFonts w:ascii="Simplified Arabic" w:hAnsi="Simplified Arabic" w:cs="Simplified Arabic"/>
          <w:sz w:val="32"/>
          <w:szCs w:val="32"/>
          <w:rtl/>
        </w:rPr>
        <w:t xml:space="preserve">يقصد بأعمال الإدارة غير المعتادة، إدخال تغييرات أساسية في الغرض الذي أعد له المال لتحسين الانتفاع به ، كتحويل الأرض الزراعية إلى أرض بناء أو إلى أرض تستغل استغلالا صناعيا ، أو تحويلها من أراضي زراعية لزرع المحصولات العادية إلى أرض حدائق ومثالها تحويل مطعم إلى مقهى أو العكس، أو إعادة بناء منزل لجعله أصلح للاستغلال والاستثمار ، أو تحويل منزل للسكنى إلى فندق أو شقق مفروشة ، أو أن يقوم أحد الشركاء </w:t>
      </w:r>
      <w:proofErr w:type="spellStart"/>
      <w:r w:rsidRPr="00845AB2">
        <w:rPr>
          <w:rFonts w:ascii="Simplified Arabic" w:hAnsi="Simplified Arabic" w:cs="Simplified Arabic"/>
          <w:sz w:val="32"/>
          <w:szCs w:val="32"/>
          <w:rtl/>
        </w:rPr>
        <w:t>المشتاعين</w:t>
      </w:r>
      <w:proofErr w:type="spellEnd"/>
      <w:r w:rsidRPr="00845AB2">
        <w:rPr>
          <w:rFonts w:ascii="Simplified Arabic" w:hAnsi="Simplified Arabic" w:cs="Simplified Arabic"/>
          <w:sz w:val="32"/>
          <w:szCs w:val="32"/>
          <w:rtl/>
        </w:rPr>
        <w:t xml:space="preserve"> بإقامة منزل أو بناء معين على أرض فضاء شائعة وهكذا</w:t>
      </w:r>
      <w:r w:rsidR="00E47BB3">
        <w:rPr>
          <w:rFonts w:ascii="Simplified Arabic" w:hAnsi="Simplified Arabic" w:cs="Simplified Arabic" w:hint="cs"/>
          <w:sz w:val="32"/>
          <w:szCs w:val="32"/>
          <w:rtl/>
        </w:rPr>
        <w:t>،</w:t>
      </w:r>
      <w:r w:rsidR="00E47BB3">
        <w:rPr>
          <w:rStyle w:val="Appelnotedebasdep"/>
          <w:rFonts w:ascii="Simplified Arabic" w:hAnsi="Simplified Arabic" w:cs="Simplified Arabic"/>
          <w:sz w:val="32"/>
          <w:szCs w:val="32"/>
          <w:rtl/>
        </w:rPr>
        <w:footnoteReference w:id="57"/>
      </w:r>
      <w:r w:rsidR="00E47BB3">
        <w:rPr>
          <w:rFonts w:ascii="Simplified Arabic" w:hAnsi="Simplified Arabic" w:cs="Simplified Arabic" w:hint="cs"/>
          <w:sz w:val="32"/>
          <w:szCs w:val="32"/>
          <w:rtl/>
        </w:rPr>
        <w:t xml:space="preserve"> </w:t>
      </w:r>
      <w:r w:rsidRPr="00845AB2">
        <w:rPr>
          <w:rFonts w:ascii="Simplified Arabic" w:hAnsi="Simplified Arabic" w:cs="Simplified Arabic"/>
          <w:sz w:val="32"/>
          <w:szCs w:val="32"/>
          <w:rtl/>
        </w:rPr>
        <w:t>وتقدير ما إذا كان العمل يدخل ضمن أعمال الإدارة المعتادة أو ضمن أعمال الإدارة غير المعتادة، يترك لقاضي الموضوع</w:t>
      </w:r>
      <w:r w:rsidR="00C37C10">
        <w:rPr>
          <w:rStyle w:val="Appelnotedebasdep"/>
          <w:rFonts w:ascii="Simplified Arabic" w:hAnsi="Simplified Arabic" w:cs="Simplified Arabic"/>
          <w:sz w:val="32"/>
          <w:szCs w:val="32"/>
          <w:rtl/>
        </w:rPr>
        <w:footnoteReference w:id="58"/>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هذه الأعمال وأحكامها تخرج عن أن تكون أعمال إدارة معتادة وإنما هي أعمال غير عادية للإدارة ، ولخطورة هذه الأعمال وتأثيرها على حقوق الشركاء لم يكتف المشرع في تقرير إجرائها بالأغلبية العادية، وإنما تطلب أغلبية خاصة من أغلبية الشركاء المالكين لثلاثة أرباع المال الشائع</w:t>
      </w:r>
      <w:r w:rsidRPr="00845AB2">
        <w:rPr>
          <w:rFonts w:ascii="Simplified Arabic" w:hAnsi="Simplified Arabic" w:cs="Simplified Arabic"/>
          <w:sz w:val="32"/>
          <w:szCs w:val="32"/>
        </w:rPr>
        <w:t>.</w:t>
      </w:r>
      <w:r w:rsidR="001D3F6A">
        <w:rPr>
          <w:rStyle w:val="Appelnotedebasdep"/>
          <w:rFonts w:ascii="Simplified Arabic" w:hAnsi="Simplified Arabic" w:cs="Simplified Arabic"/>
          <w:sz w:val="32"/>
          <w:szCs w:val="32"/>
        </w:rPr>
        <w:footnoteReference w:id="59"/>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 xml:space="preserve">إذ نصت المادة 717 من القانون المدني على أنه: " للشركاء الذين يملكون على الأقل ثلاثة أرباع (4/3) المال الشائع، يقرروا في سبيل تحسين الانتفاع بهذا المال من التغييرات الأساسية والتعديل في الغرض الذي أعد له ما يخرج عن حدود الادارة المعتادة على أن يعلنوا قراراتهم إلى باقي الشركاء ولمن خالف من هؤلاء حق الرجوع إلى المحكمة خلال شهرين من وقت </w:t>
      </w:r>
      <w:r w:rsidRPr="00845AB2">
        <w:rPr>
          <w:rFonts w:ascii="Simplified Arabic" w:hAnsi="Simplified Arabic" w:cs="Simplified Arabic"/>
          <w:sz w:val="32"/>
          <w:szCs w:val="32"/>
          <w:rtl/>
        </w:rPr>
        <w:lastRenderedPageBreak/>
        <w:t>الاعلان</w:t>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 xml:space="preserve">وللمحكمة عند الرجوع إليها إذا وافقت على قرار تلك </w:t>
      </w:r>
      <w:proofErr w:type="gramStart"/>
      <w:r w:rsidRPr="00845AB2">
        <w:rPr>
          <w:rFonts w:ascii="Simplified Arabic" w:hAnsi="Simplified Arabic" w:cs="Simplified Arabic"/>
          <w:sz w:val="32"/>
          <w:szCs w:val="32"/>
          <w:rtl/>
        </w:rPr>
        <w:t>الأغلبية ،أن</w:t>
      </w:r>
      <w:proofErr w:type="gramEnd"/>
      <w:r w:rsidRPr="00845AB2">
        <w:rPr>
          <w:rFonts w:ascii="Simplified Arabic" w:hAnsi="Simplified Arabic" w:cs="Simplified Arabic"/>
          <w:sz w:val="32"/>
          <w:szCs w:val="32"/>
          <w:rtl/>
        </w:rPr>
        <w:t xml:space="preserve"> تقرر مع هذا كل ما تراه مناسبا من التدابير ولها بوجه خاص أن تأمر </w:t>
      </w:r>
      <w:proofErr w:type="spellStart"/>
      <w:r w:rsidRPr="00845AB2">
        <w:rPr>
          <w:rFonts w:ascii="Simplified Arabic" w:hAnsi="Simplified Arabic" w:cs="Simplified Arabic"/>
          <w:sz w:val="32"/>
          <w:szCs w:val="32"/>
          <w:rtl/>
        </w:rPr>
        <w:t>باعطاء</w:t>
      </w:r>
      <w:proofErr w:type="spellEnd"/>
      <w:r w:rsidRPr="00845AB2">
        <w:rPr>
          <w:rFonts w:ascii="Simplified Arabic" w:hAnsi="Simplified Arabic" w:cs="Simplified Arabic"/>
          <w:sz w:val="32"/>
          <w:szCs w:val="32"/>
          <w:rtl/>
        </w:rPr>
        <w:t xml:space="preserve"> المخالف من الشركاء كفالة تضمن له الوفاء بما قد يستحق من التعويضات</w:t>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ويأخذ من هذا النص أن أعمال الإدارة غير المعتادة نظرا لخطورتها، تتطلب موافقة أغلبية خاصة هي أغلبية من يملكون ثلاثة أرباع المال الشائع، كما أن رأي هذه الأغلبية غير ملزم للأقلية ابتداء إذ يكون على هذه الأغلبية أن تعلن قرارها للأقلية التي يكون لها أن تتظلم منه أمام المحكمة ، ولم يحدد النص طريقة الإعلان فيجوز بكافة الطرق ، إلا أنه يقع على هذه الأغلبية عبء إثبات قيامها به، أما تظلم أي شريك من الأقلية فيجب أن يتم خلال شهرين من يوم وصول الإعلان إليه، ويقدم التظلم بعريضة إلى المحكمة المختصة ، وعلى المحكمة أن توازن بين حجج الأغلبية وحجج الأقلية ، ولها أن تقر الأغلبية على قرارها أو ترفضه، فإذا وافقت عليه فلا يعفي ذلك الأغلبية من مسؤوليتها عن تعويض من يضار من قرارها ولهذا يكون للمحكمة أن تتخذ ما تراه مناسبا من التدابير للمحافظة على حقوق الأقلية أو تأمر هذه الأغلبية بإعطاء المتظلم كفالة شخصية أو عينية تضمن الوفاء بما قد يستحق له من تعويض</w:t>
      </w:r>
      <w:r w:rsidRPr="00845AB2">
        <w:rPr>
          <w:rFonts w:ascii="Simplified Arabic" w:hAnsi="Simplified Arabic" w:cs="Simplified Arabic"/>
          <w:sz w:val="32"/>
          <w:szCs w:val="32"/>
        </w:rPr>
        <w:t xml:space="preserve"> . </w:t>
      </w:r>
      <w:r w:rsidR="001D3F6A">
        <w:rPr>
          <w:rStyle w:val="Appelnotedebasdep"/>
          <w:rFonts w:ascii="Simplified Arabic" w:hAnsi="Simplified Arabic" w:cs="Simplified Arabic"/>
          <w:sz w:val="32"/>
          <w:szCs w:val="32"/>
        </w:rPr>
        <w:footnoteReference w:id="60"/>
      </w:r>
      <w:r w:rsidRPr="00845AB2">
        <w:rPr>
          <w:rFonts w:ascii="Simplified Arabic" w:hAnsi="Simplified Arabic" w:cs="Simplified Arabic"/>
          <w:sz w:val="32"/>
          <w:szCs w:val="32"/>
          <w:rtl/>
        </w:rPr>
        <w:t xml:space="preserve">وهذا ما أكدته المحكمة العليا في قرارها المؤرخ في: 1988/03/23 تحت رقم: 44808 الذي جاء </w:t>
      </w:r>
      <w:proofErr w:type="gramStart"/>
      <w:r w:rsidRPr="00845AB2">
        <w:rPr>
          <w:rFonts w:ascii="Simplified Arabic" w:hAnsi="Simplified Arabic" w:cs="Simplified Arabic"/>
          <w:sz w:val="32"/>
          <w:szCs w:val="32"/>
          <w:rtl/>
        </w:rPr>
        <w:t>فيه</w:t>
      </w:r>
      <w:r w:rsidR="00E3709A">
        <w:rPr>
          <w:rFonts w:ascii="Simplified Arabic" w:hAnsi="Simplified Arabic" w:cs="Simplified Arabic" w:hint="cs"/>
          <w:sz w:val="32"/>
          <w:szCs w:val="32"/>
          <w:rtl/>
        </w:rPr>
        <w:t xml:space="preserve"> </w:t>
      </w:r>
      <w:r w:rsidRPr="00845AB2">
        <w:rPr>
          <w:rFonts w:ascii="Simplified Arabic" w:hAnsi="Simplified Arabic" w:cs="Simplified Arabic"/>
          <w:sz w:val="32"/>
          <w:szCs w:val="32"/>
          <w:rtl/>
        </w:rPr>
        <w:t>”من</w:t>
      </w:r>
      <w:proofErr w:type="gramEnd"/>
      <w:r w:rsidRPr="00845AB2">
        <w:rPr>
          <w:rFonts w:ascii="Simplified Arabic" w:hAnsi="Simplified Arabic" w:cs="Simplified Arabic"/>
          <w:sz w:val="32"/>
          <w:szCs w:val="32"/>
          <w:rtl/>
        </w:rPr>
        <w:t xml:space="preserve"> المقرر قانونا أن كل ما يستقر عليه رأي أغلبية الشركاء في أعمال الإدارة المعتادة يكون ملزما للجميع</w:t>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ومن المقرر أيضا أن للشركاء الذين يملكون على الأقل ثلاثة أرباع المال الشائع؛ أن يقرروا في سبيل تحسين الانتفاع بهذا المال من التغييرات الأساسية والتعديل الخارجي عن الإدارة المعتادة</w:t>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 xml:space="preserve">ولما كان الثابت -في قضية الحال- أن المطعون ضده لم تكن له الأغلبية المنصوص عليها قانونا لإجبار شركائه في التغيير المرغوب بالبئر المشترك، فإن قضاة الموضوع بسماحهم للمطعون ضده تجهيز البئر المتنازع عليه بمضخة يستعملها لحاجياته الشخصية، فإنهم بقضائهم كما فعلوا خرقوا </w:t>
      </w:r>
      <w:r w:rsidRPr="00845AB2">
        <w:rPr>
          <w:rFonts w:ascii="Simplified Arabic" w:hAnsi="Simplified Arabic" w:cs="Simplified Arabic"/>
          <w:sz w:val="32"/>
          <w:szCs w:val="32"/>
          <w:rtl/>
        </w:rPr>
        <w:lastRenderedPageBreak/>
        <w:t>القانون</w:t>
      </w:r>
      <w:r w:rsidR="00E3709A">
        <w:rPr>
          <w:rFonts w:ascii="Simplified Arabic" w:hAnsi="Simplified Arabic" w:cs="Simplified Arabic"/>
          <w:sz w:val="32"/>
          <w:szCs w:val="32"/>
        </w:rPr>
        <w:t>".</w:t>
      </w:r>
      <w:r w:rsidR="00E3709A">
        <w:rPr>
          <w:rStyle w:val="Appelnotedebasdep"/>
          <w:rFonts w:ascii="Simplified Arabic" w:hAnsi="Simplified Arabic" w:cs="Simplified Arabic"/>
          <w:sz w:val="32"/>
          <w:szCs w:val="32"/>
        </w:rPr>
        <w:footnoteReference w:id="61"/>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ولم يعرض القانون المدني بالنص لحالة ما إذا قام أحد الشركاء منفردا بعمل من أعمال الإدارة غير المعتادة، ولهذا تنطبق القواعد العامة في الشيوع ، ومقتضي تلك القواعد أنه ليس للشريك أن يقوم منفردا بمثل هذا العمل، وإلا كان لهم الحق في طلب إزالة ما قام به من تعديلات جوهرية في الشيء، متى كانت تضر بحقوقهم</w:t>
      </w:r>
      <w:r w:rsidR="00F8617B">
        <w:rPr>
          <w:rFonts w:ascii="Simplified Arabic" w:hAnsi="Simplified Arabic" w:cs="Simplified Arabic"/>
          <w:sz w:val="32"/>
          <w:szCs w:val="32"/>
        </w:rPr>
        <w:t xml:space="preserve">. </w:t>
      </w:r>
      <w:r w:rsidR="00F8617B">
        <w:rPr>
          <w:rStyle w:val="Appelnotedebasdep"/>
          <w:rFonts w:ascii="Simplified Arabic" w:hAnsi="Simplified Arabic" w:cs="Simplified Arabic"/>
          <w:sz w:val="32"/>
          <w:szCs w:val="32"/>
        </w:rPr>
        <w:footnoteReference w:id="62"/>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 xml:space="preserve">فقد يحدث أن يقوم أحد الشركاء بالبناء على جزء مفرز من الأرض الشائعة قبل القسمة، فهو يأتي بذلك عملا من أعمال الإدارة غير المعتادة، وقد توافق الأغلبية على هذا العمل صراحة قبل القيام به أو بإقراره بعد إتمامه ، وقد لا توافق تلك الأغلبية على هذا العمل أولا تقره، عندئذ لا ينفذ هذا العمل أو لا توافقه، عندئذ لا ينفذ هذا العمل في مواجهة باقي الشركاء الذين يملكون الأغلبية المقررة في هذا الشأن ويجبر الشريك على إزالة البناء عند حصول هذا الاعتراض مع دفع تعويض لباقي الشركاء إن كان له محل، كل ذلك دون حاجة إلى أن يطلب باقي الشركاء القسمة و دون </w:t>
      </w:r>
      <w:proofErr w:type="spellStart"/>
      <w:r w:rsidRPr="00845AB2">
        <w:rPr>
          <w:rFonts w:ascii="Simplified Arabic" w:hAnsi="Simplified Arabic" w:cs="Simplified Arabic"/>
          <w:sz w:val="32"/>
          <w:szCs w:val="32"/>
          <w:rtl/>
        </w:rPr>
        <w:t>الإنتظار</w:t>
      </w:r>
      <w:proofErr w:type="spellEnd"/>
      <w:r w:rsidRPr="00845AB2">
        <w:rPr>
          <w:rFonts w:ascii="Simplified Arabic" w:hAnsi="Simplified Arabic" w:cs="Simplified Arabic"/>
          <w:sz w:val="32"/>
          <w:szCs w:val="32"/>
          <w:rtl/>
        </w:rPr>
        <w:t xml:space="preserve"> لنتائجه</w:t>
      </w:r>
      <w:r w:rsidRPr="00845AB2">
        <w:rPr>
          <w:rFonts w:ascii="Simplified Arabic" w:hAnsi="Simplified Arabic" w:cs="Simplified Arabic"/>
          <w:sz w:val="32"/>
          <w:szCs w:val="32"/>
        </w:rPr>
        <w:t xml:space="preserve">  </w:t>
      </w:r>
      <w:r w:rsidRPr="00845AB2">
        <w:rPr>
          <w:rFonts w:ascii="Simplified Arabic" w:hAnsi="Simplified Arabic" w:cs="Simplified Arabic"/>
          <w:sz w:val="32"/>
          <w:szCs w:val="32"/>
          <w:rtl/>
        </w:rPr>
        <w:t>ولكن إذا وافقت الأغلبية (المقررة قانونا) على البناء قبل إقامته أو أقرت عمل الشريك بعد البناء، تعين على باقي الشركاء المساهمة في نفقات الإنشاء كل بنسبة حصته في المال الشائع ويكون البناء ملكا شائعا بينهم كذلك</w:t>
      </w:r>
      <w:r w:rsidRPr="00845AB2">
        <w:rPr>
          <w:rFonts w:ascii="Simplified Arabic" w:hAnsi="Simplified Arabic" w:cs="Simplified Arabic"/>
          <w:sz w:val="32"/>
          <w:szCs w:val="32"/>
        </w:rPr>
        <w:t>.</w:t>
      </w:r>
      <w:r w:rsidR="00F8617B">
        <w:rPr>
          <w:rStyle w:val="Appelnotedebasdep"/>
          <w:rFonts w:ascii="Simplified Arabic" w:hAnsi="Simplified Arabic" w:cs="Simplified Arabic"/>
          <w:sz w:val="32"/>
          <w:szCs w:val="32"/>
        </w:rPr>
        <w:footnoteReference w:id="63"/>
      </w:r>
    </w:p>
    <w:p w14:paraId="1C03FE7D" w14:textId="77777777" w:rsidR="009D3F5A" w:rsidRPr="009D3F5A" w:rsidRDefault="00B4300A" w:rsidP="006D2E63">
      <w:pPr>
        <w:jc w:val="both"/>
        <w:rPr>
          <w:rFonts w:ascii="Simplified Arabic" w:hAnsi="Simplified Arabic" w:cs="Simplified Arabic"/>
          <w:b/>
          <w:bCs/>
          <w:sz w:val="32"/>
          <w:szCs w:val="32"/>
          <w:rtl/>
        </w:rPr>
      </w:pPr>
      <w:r w:rsidRPr="009D3F5A">
        <w:rPr>
          <w:rFonts w:ascii="Simplified Arabic" w:hAnsi="Simplified Arabic" w:cs="Simplified Arabic"/>
          <w:b/>
          <w:bCs/>
          <w:sz w:val="32"/>
          <w:szCs w:val="32"/>
          <w:rtl/>
        </w:rPr>
        <w:t xml:space="preserve">المطلب </w:t>
      </w:r>
      <w:proofErr w:type="gramStart"/>
      <w:r w:rsidRPr="009D3F5A">
        <w:rPr>
          <w:rFonts w:ascii="Simplified Arabic" w:hAnsi="Simplified Arabic" w:cs="Simplified Arabic"/>
          <w:b/>
          <w:bCs/>
          <w:sz w:val="32"/>
          <w:szCs w:val="32"/>
          <w:rtl/>
        </w:rPr>
        <w:t>ال</w:t>
      </w:r>
      <w:r w:rsidR="006D2E63">
        <w:rPr>
          <w:rFonts w:ascii="Simplified Arabic" w:hAnsi="Simplified Arabic" w:cs="Simplified Arabic" w:hint="cs"/>
          <w:b/>
          <w:bCs/>
          <w:sz w:val="32"/>
          <w:szCs w:val="32"/>
          <w:rtl/>
        </w:rPr>
        <w:t>ثاني</w:t>
      </w:r>
      <w:r w:rsidR="00695500">
        <w:rPr>
          <w:rFonts w:ascii="Simplified Arabic" w:hAnsi="Simplified Arabic" w:cs="Simplified Arabic" w:hint="cs"/>
          <w:b/>
          <w:bCs/>
          <w:sz w:val="32"/>
          <w:szCs w:val="32"/>
          <w:rtl/>
        </w:rPr>
        <w:t xml:space="preserve"> </w:t>
      </w:r>
      <w:r w:rsidRPr="009D3F5A">
        <w:rPr>
          <w:rFonts w:ascii="Simplified Arabic" w:hAnsi="Simplified Arabic" w:cs="Simplified Arabic"/>
          <w:b/>
          <w:bCs/>
          <w:sz w:val="32"/>
          <w:szCs w:val="32"/>
          <w:rtl/>
        </w:rPr>
        <w:t>:</w:t>
      </w:r>
      <w:proofErr w:type="gramEnd"/>
      <w:r w:rsidRPr="009D3F5A">
        <w:rPr>
          <w:rFonts w:ascii="Simplified Arabic" w:hAnsi="Simplified Arabic" w:cs="Simplified Arabic"/>
          <w:b/>
          <w:bCs/>
          <w:sz w:val="32"/>
          <w:szCs w:val="32"/>
          <w:rtl/>
        </w:rPr>
        <w:t xml:space="preserve"> التصرف في المال الشائع </w:t>
      </w:r>
      <w:r w:rsidR="00695500">
        <w:rPr>
          <w:rFonts w:ascii="Simplified Arabic" w:hAnsi="Simplified Arabic" w:cs="Simplified Arabic" w:hint="cs"/>
          <w:b/>
          <w:bCs/>
          <w:sz w:val="32"/>
          <w:szCs w:val="32"/>
          <w:rtl/>
        </w:rPr>
        <w:t>:</w:t>
      </w:r>
    </w:p>
    <w:p w14:paraId="6046C6B8" w14:textId="77777777" w:rsidR="00296958" w:rsidRDefault="00B4300A" w:rsidP="00996103">
      <w:pPr>
        <w:jc w:val="both"/>
        <w:rPr>
          <w:rFonts w:ascii="Simplified Arabic" w:hAnsi="Simplified Arabic" w:cs="Simplified Arabic"/>
          <w:sz w:val="32"/>
          <w:szCs w:val="32"/>
          <w:rtl/>
        </w:rPr>
      </w:pPr>
      <w:r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يقصد بالتصرف أو بعمل </w:t>
      </w:r>
      <w:proofErr w:type="gramStart"/>
      <w:r w:rsidRPr="00B4300A">
        <w:rPr>
          <w:rFonts w:ascii="Simplified Arabic" w:hAnsi="Simplified Arabic" w:cs="Simplified Arabic"/>
          <w:sz w:val="32"/>
          <w:szCs w:val="32"/>
          <w:rtl/>
        </w:rPr>
        <w:t>التصرف</w:t>
      </w:r>
      <w:r w:rsidRPr="00B4300A">
        <w:rPr>
          <w:rFonts w:ascii="Simplified Arabic" w:hAnsi="Simplified Arabic" w:cs="Simplified Arabic"/>
          <w:sz w:val="32"/>
          <w:szCs w:val="32"/>
        </w:rPr>
        <w:t xml:space="preserve">( </w:t>
      </w:r>
      <w:proofErr w:type="spellStart"/>
      <w:r w:rsidRPr="00B4300A">
        <w:rPr>
          <w:rFonts w:ascii="Simplified Arabic" w:hAnsi="Simplified Arabic" w:cs="Simplified Arabic"/>
          <w:sz w:val="32"/>
          <w:szCs w:val="32"/>
        </w:rPr>
        <w:t>l'acte</w:t>
      </w:r>
      <w:proofErr w:type="spellEnd"/>
      <w:proofErr w:type="gramEnd"/>
      <w:r w:rsidRPr="00B4300A">
        <w:rPr>
          <w:rFonts w:ascii="Simplified Arabic" w:hAnsi="Simplified Arabic" w:cs="Simplified Arabic"/>
          <w:sz w:val="32"/>
          <w:szCs w:val="32"/>
        </w:rPr>
        <w:t xml:space="preserve"> de disposition) </w:t>
      </w:r>
      <w:r w:rsidRPr="00B4300A">
        <w:rPr>
          <w:rFonts w:ascii="Simplified Arabic" w:hAnsi="Simplified Arabic" w:cs="Simplified Arabic"/>
          <w:sz w:val="32"/>
          <w:szCs w:val="32"/>
          <w:rtl/>
        </w:rPr>
        <w:t xml:space="preserve">ذلك التصرف القانوني الذي يهدف إلى تعديل المركز المالي للشخص تعديلا نهائيا لا رجعة فيه، أو يعرض هذا المركز </w:t>
      </w:r>
      <w:r w:rsidRPr="00B4300A">
        <w:rPr>
          <w:rFonts w:ascii="Simplified Arabic" w:hAnsi="Simplified Arabic" w:cs="Simplified Arabic"/>
          <w:sz w:val="32"/>
          <w:szCs w:val="32"/>
          <w:rtl/>
        </w:rPr>
        <w:lastRenderedPageBreak/>
        <w:t>لمثل هذا التعديل وذلك بإنشاء أو نقل أو إنهاء حق عيني على مال معين, يستوي أن يكون هذا الحق أصليا أم تبعيا</w:t>
      </w:r>
      <w:r w:rsidR="00296958" w:rsidRPr="00B4300A">
        <w:rPr>
          <w:rFonts w:ascii="Simplified Arabic" w:hAnsi="Simplified Arabic" w:cs="Simplified Arabic"/>
          <w:sz w:val="32"/>
          <w:szCs w:val="32"/>
        </w:rPr>
        <w:t>.</w:t>
      </w:r>
      <w:r w:rsidRPr="00B4300A">
        <w:rPr>
          <w:rFonts w:ascii="Simplified Arabic" w:hAnsi="Simplified Arabic" w:cs="Simplified Arabic"/>
          <w:sz w:val="32"/>
          <w:szCs w:val="32"/>
        </w:rPr>
        <w:t>"</w:t>
      </w:r>
      <w:r w:rsidR="00996103">
        <w:rPr>
          <w:rStyle w:val="Appelnotedebasdep"/>
          <w:rFonts w:ascii="Simplified Arabic" w:hAnsi="Simplified Arabic" w:cs="Simplified Arabic"/>
          <w:sz w:val="32"/>
          <w:szCs w:val="32"/>
        </w:rPr>
        <w:footnoteReference w:id="64"/>
      </w:r>
    </w:p>
    <w:p w14:paraId="16425B5C" w14:textId="77777777" w:rsidR="00571678" w:rsidRDefault="00B4300A" w:rsidP="00296958">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وقد تتعدد صور التصرف، فقد يصدر التصرف بإجماع الشركاء أو من أغلبية خاصة، كما قد يصدر من شريك واحد فينصب هذا التصرف على كل المال الشائع أو على جزءِ مفرز منه أو على حصته الشائعة، وبطبيعة الحال لكل تصرف حكمه الخاص</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فالتصرف إذن قد يكون جماعيا فيصدر بإجماع الشركاء أو من أغلبيتهم، وقد يكون فرِيا فيصدر من الشريك منفردا</w:t>
      </w:r>
      <w:r w:rsidRPr="00B4300A">
        <w:rPr>
          <w:rFonts w:ascii="Simplified Arabic" w:hAnsi="Simplified Arabic" w:cs="Simplified Arabic"/>
          <w:sz w:val="32"/>
          <w:szCs w:val="32"/>
        </w:rPr>
        <w:t>.</w:t>
      </w:r>
    </w:p>
    <w:p w14:paraId="0AB79C16" w14:textId="77777777" w:rsidR="008C6CAD" w:rsidRDefault="00B4300A" w:rsidP="00296958">
      <w:pPr>
        <w:jc w:val="both"/>
        <w:rPr>
          <w:rFonts w:ascii="Simplified Arabic" w:hAnsi="Simplified Arabic" w:cs="Simplified Arabic"/>
          <w:sz w:val="32"/>
          <w:szCs w:val="32"/>
          <w:rtl/>
        </w:rPr>
      </w:pPr>
      <w:r w:rsidRPr="008C6CAD">
        <w:rPr>
          <w:rFonts w:ascii="Simplified Arabic" w:hAnsi="Simplified Arabic" w:cs="Simplified Arabic"/>
          <w:b/>
          <w:bCs/>
          <w:sz w:val="32"/>
          <w:szCs w:val="32"/>
          <w:rtl/>
        </w:rPr>
        <w:t>الفرع الاول: التصرف الصادر من جميع الشركاء</w:t>
      </w:r>
      <w:r w:rsidR="008C6CAD" w:rsidRPr="008C6CAD">
        <w:rPr>
          <w:rFonts w:ascii="Simplified Arabic" w:hAnsi="Simplified Arabic" w:cs="Simplified Arabic"/>
          <w:b/>
          <w:bCs/>
          <w:sz w:val="32"/>
          <w:szCs w:val="32"/>
        </w:rPr>
        <w:t>.</w:t>
      </w:r>
    </w:p>
    <w:p w14:paraId="40EBAC4B" w14:textId="77777777" w:rsidR="008C6CAD" w:rsidRDefault="00B4300A" w:rsidP="00296958">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للشركاء جميعا أن يتصرفوا في المال الشائع كله أو جزء منه مفرزا أو على الشيوع؛ فلهم أن يتفقوا على نقل ملكية المال الشائع بأكمله </w:t>
      </w:r>
      <w:proofErr w:type="gramStart"/>
      <w:r w:rsidRPr="00B4300A">
        <w:rPr>
          <w:rFonts w:ascii="Simplified Arabic" w:hAnsi="Simplified Arabic" w:cs="Simplified Arabic"/>
          <w:sz w:val="32"/>
          <w:szCs w:val="32"/>
          <w:rtl/>
        </w:rPr>
        <w:t>للغير،</w:t>
      </w:r>
      <w:r w:rsidRPr="00B4300A">
        <w:rPr>
          <w:rFonts w:ascii="Simplified Arabic" w:hAnsi="Simplified Arabic" w:cs="Simplified Arabic"/>
          <w:sz w:val="32"/>
          <w:szCs w:val="32"/>
        </w:rPr>
        <w:t>.</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فتنتهي بذلك حالة الشيوع </w:t>
      </w:r>
      <w:proofErr w:type="gramStart"/>
      <w:r w:rsidRPr="00B4300A">
        <w:rPr>
          <w:rFonts w:ascii="Simplified Arabic" w:hAnsi="Simplified Arabic" w:cs="Simplified Arabic"/>
          <w:sz w:val="32"/>
          <w:szCs w:val="32"/>
          <w:rtl/>
        </w:rPr>
        <w:t>بينهم ،</w:t>
      </w:r>
      <w:proofErr w:type="gramEnd"/>
      <w:r w:rsidRPr="00B4300A">
        <w:rPr>
          <w:rFonts w:ascii="Simplified Arabic" w:hAnsi="Simplified Arabic" w:cs="Simplified Arabic"/>
          <w:sz w:val="32"/>
          <w:szCs w:val="32"/>
          <w:rtl/>
        </w:rPr>
        <w:t xml:space="preserve"> و إذا ورد تصرفهم الناقل للملكية على جزء مفرز من هذا المال خرج الجزء الذي تم التصرف فيه من الشيوع؛ واقتصر الشيوع بينهم على الجزء الباقي، أما إذا ورد التصرف على حصة شائعة من المال الشائع فيترتب على ذلك زيادة عدد الملاك على الشيوع وتعديل حصص الشركاء</w:t>
      </w:r>
      <w:r w:rsidR="00996103">
        <w:rPr>
          <w:rStyle w:val="Appelnotedebasdep"/>
          <w:rFonts w:ascii="Simplified Arabic" w:hAnsi="Simplified Arabic" w:cs="Simplified Arabic"/>
          <w:sz w:val="32"/>
          <w:szCs w:val="32"/>
          <w:rtl/>
        </w:rPr>
        <w:footnoteReference w:id="65"/>
      </w:r>
      <w:r w:rsidR="00996103">
        <w:rPr>
          <w:rFonts w:ascii="Simplified Arabic" w:hAnsi="Simplified Arabic" w:cs="Simplified Arabic"/>
          <w:sz w:val="32"/>
          <w:szCs w:val="32"/>
        </w:rPr>
        <w:t>.</w:t>
      </w:r>
    </w:p>
    <w:p w14:paraId="2C3D8AD8" w14:textId="77777777" w:rsidR="008C6CAD" w:rsidRDefault="00996103" w:rsidP="00996103">
      <w:pPr>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وقد يكون التصرف الصادر من جميع الشركاء غير ناقل للملكية، بل يتمثل في ترتيب حق عيني أصلي على المال الشائع كترتيب حق انتفاع، أو حق ارتفاق لعقار مجاور، أو ترتيب حق عيني تبعي كالرهن</w:t>
      </w:r>
      <w:r w:rsidR="008C6CAD" w:rsidRPr="00B4300A">
        <w:rPr>
          <w:rFonts w:ascii="Simplified Arabic" w:hAnsi="Simplified Arabic" w:cs="Simplified Arabic"/>
          <w:sz w:val="32"/>
          <w:szCs w:val="32"/>
        </w:rPr>
        <w:t xml:space="preserve"> </w:t>
      </w:r>
      <w:r>
        <w:rPr>
          <w:rStyle w:val="Appelnotedebasdep"/>
          <w:rFonts w:ascii="Simplified Arabic" w:hAnsi="Simplified Arabic" w:cs="Simplified Arabic"/>
          <w:sz w:val="32"/>
          <w:szCs w:val="32"/>
        </w:rPr>
        <w:footnoteReference w:id="66"/>
      </w:r>
    </w:p>
    <w:p w14:paraId="500452E4" w14:textId="77777777" w:rsidR="003A2D72" w:rsidRDefault="00B4300A" w:rsidP="003A2D72">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وإذا كانت سلطة ال</w:t>
      </w:r>
      <w:r w:rsidR="008C6CAD"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شركاء مجتمعين المطلقة في التصرف ليست محل جدل، فقد ثار الخلاف حول مدى أثر التصرفات التي يجريها الشركاء بناء على هذه السلطة، ولا جدال في أنه إذا كان </w:t>
      </w:r>
      <w:r w:rsidRPr="00B4300A">
        <w:rPr>
          <w:rFonts w:ascii="Simplified Arabic" w:hAnsi="Simplified Arabic" w:cs="Simplified Arabic"/>
          <w:sz w:val="32"/>
          <w:szCs w:val="32"/>
          <w:rtl/>
        </w:rPr>
        <w:lastRenderedPageBreak/>
        <w:t>التصرف بنقل ملكية جزء من الشيء بتمامها فإن هذا الجزء يخرج من القسمة التي تجري بعد ذلك، ولكن إذا كان التصرف الذي أجراه الشركاء مجتمعين من التصرفات غير الناقلة للملكية، كتقرير حق انتفاع أو استعمال أو ارتفاق على الشيء أو حق عيني تبعي عليه، ثم وقعت القسمة بعد هذا التصرف فاختص كل شريك بجزء من الشيء، فما مصير هذا الحق الذي قرره الشركاء مجتمعين قبل القسمة</w:t>
      </w:r>
      <w:r w:rsidR="003A2D72">
        <w:rPr>
          <w:rStyle w:val="Appelnotedebasdep"/>
          <w:rFonts w:ascii="Simplified Arabic" w:hAnsi="Simplified Arabic" w:cs="Simplified Arabic"/>
          <w:sz w:val="32"/>
          <w:szCs w:val="32"/>
          <w:rtl/>
        </w:rPr>
        <w:footnoteReference w:id="67"/>
      </w:r>
      <w:r w:rsidRPr="00B4300A">
        <w:rPr>
          <w:rFonts w:ascii="Simplified Arabic" w:hAnsi="Simplified Arabic" w:cs="Simplified Arabic"/>
          <w:sz w:val="32"/>
          <w:szCs w:val="32"/>
          <w:rtl/>
        </w:rPr>
        <w:t xml:space="preserve"> ؟</w:t>
      </w:r>
      <w:r w:rsidRPr="00B4300A">
        <w:rPr>
          <w:rFonts w:ascii="Simplified Arabic" w:hAnsi="Simplified Arabic" w:cs="Simplified Arabic"/>
          <w:sz w:val="32"/>
          <w:szCs w:val="32"/>
        </w:rPr>
        <w:t xml:space="preserve"> </w:t>
      </w:r>
    </w:p>
    <w:p w14:paraId="50ECC72C" w14:textId="77777777" w:rsidR="008C6CAD" w:rsidRDefault="00B4300A" w:rsidP="00C04E5B">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لقد حسم المشرع حالة الرهن الرسمي بنص المادة 1/890 من القانون المدني </w:t>
      </w:r>
      <w:proofErr w:type="gramStart"/>
      <w:r w:rsidRPr="00B4300A">
        <w:rPr>
          <w:rFonts w:ascii="Simplified Arabic" w:hAnsi="Simplified Arabic" w:cs="Simplified Arabic"/>
          <w:sz w:val="32"/>
          <w:szCs w:val="32"/>
          <w:rtl/>
        </w:rPr>
        <w:t>الجزائري :</w:t>
      </w:r>
      <w:proofErr w:type="gramEnd"/>
      <w:r w:rsidRPr="00B4300A">
        <w:rPr>
          <w:rFonts w:ascii="Simplified Arabic" w:hAnsi="Simplified Arabic" w:cs="Simplified Arabic"/>
          <w:sz w:val="32"/>
          <w:szCs w:val="32"/>
          <w:rtl/>
        </w:rPr>
        <w:t xml:space="preserve"> " يبقى نافذا الرهن الصادر من جميع الملاكين لعقار شائع، أيا كانت النتيجة التي تترتب على قسمة العقار فيما بعد أو على بيعه لعدم إمكان قسمته.” أما بالنسبة لغير الرهن الرسمي فقد انقسم الفقه إلى رأيين</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فقد بين فريق من الفقهاء إلى أن هذا النص يتضمن حكما استثنائيا خرج فيه المشرع على القاعدة العامة في الأثر الرجعي للقسمة، ذلك أنه رتب على القسمة أن وقع العقار المرهون في نصيب أحد الشركاء فإن مقتضي الأثر الرجعي للقسمة أن يعتبر الشركاء الآخرون راهنين لملك الغير فيما زاد على حصة هذا الشريك، ومن ثم فلا يتحمل العقار في يده إلا بقدر هذه الحصة، ومن هذا ينتهي هؤلاء الشراح إلى أنه لا يجوز تطبيق حكم هذه المادة على غير الرهن الرسمي</w:t>
      </w:r>
      <w:r w:rsidR="00C04E5B">
        <w:rPr>
          <w:rFonts w:ascii="Simplified Arabic" w:hAnsi="Simplified Arabic" w:cs="Simplified Arabic"/>
          <w:sz w:val="32"/>
          <w:szCs w:val="32"/>
        </w:rPr>
        <w:t>.</w:t>
      </w:r>
      <w:r w:rsidR="00C04E5B">
        <w:rPr>
          <w:rStyle w:val="Appelnotedebasdep"/>
          <w:rFonts w:ascii="Simplified Arabic" w:hAnsi="Simplified Arabic" w:cs="Simplified Arabic"/>
          <w:sz w:val="32"/>
          <w:szCs w:val="32"/>
        </w:rPr>
        <w:footnoteReference w:id="68"/>
      </w:r>
    </w:p>
    <w:p w14:paraId="26A1D4BA" w14:textId="77777777" w:rsidR="008C6CAD" w:rsidRDefault="00B4300A" w:rsidP="00C04E5B">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غير أن فريقا آخر من الفقه يذهب إلى أن حكم المادة 1/890 من القانون المدني يعتبر تطبيقا لقاعدة عامة تقضي ببقاء تصرفات الشركاء مجتمعين نافذة في مواجهتهم جميعا مهما كانت نتيجة القسمة وعلى ذلك إذا تمت القسمة بعد التصرف الصادر من جميع الشركاء ثم وقع ما تم التصرف فيه في نصيب أحد الشركاء فلا يطبق الأثر الرجعي للقسمة لأن التصرف صدر من </w:t>
      </w:r>
      <w:r w:rsidRPr="00B4300A">
        <w:rPr>
          <w:rFonts w:ascii="Simplified Arabic" w:hAnsi="Simplified Arabic" w:cs="Simplified Arabic"/>
          <w:sz w:val="32"/>
          <w:szCs w:val="32"/>
          <w:rtl/>
        </w:rPr>
        <w:lastRenderedPageBreak/>
        <w:t>جميع الشركاء بما فيهم من آل إليه محل التصرف، ويستوي في ذلك أن يكون التصرف الذي تم برضاء الشركاء جميعا تصرفا ناقلا للملكية أم تصرفا مرتبا لحق عيني</w:t>
      </w:r>
      <w:r w:rsidR="00C04E5B">
        <w:rPr>
          <w:rStyle w:val="Appelnotedebasdep"/>
          <w:rFonts w:ascii="Simplified Arabic" w:hAnsi="Simplified Arabic" w:cs="Simplified Arabic"/>
          <w:sz w:val="32"/>
          <w:szCs w:val="32"/>
          <w:rtl/>
        </w:rPr>
        <w:footnoteReference w:id="69"/>
      </w:r>
      <w:r w:rsidR="00C04E5B">
        <w:rPr>
          <w:rFonts w:ascii="Simplified Arabic" w:hAnsi="Simplified Arabic" w:cs="Simplified Arabic" w:hint="cs"/>
          <w:sz w:val="32"/>
          <w:szCs w:val="32"/>
          <w:rtl/>
        </w:rPr>
        <w:t>.</w:t>
      </w:r>
    </w:p>
    <w:p w14:paraId="296AB312" w14:textId="77777777" w:rsidR="008C6CAD" w:rsidRPr="008C6CAD" w:rsidRDefault="00B4300A" w:rsidP="008C6CAD">
      <w:pPr>
        <w:jc w:val="both"/>
        <w:rPr>
          <w:rFonts w:ascii="Simplified Arabic" w:hAnsi="Simplified Arabic" w:cs="Simplified Arabic"/>
          <w:b/>
          <w:bCs/>
          <w:sz w:val="32"/>
          <w:szCs w:val="32"/>
          <w:rtl/>
        </w:rPr>
      </w:pPr>
      <w:r w:rsidRPr="008C6CAD">
        <w:rPr>
          <w:rFonts w:ascii="Simplified Arabic" w:hAnsi="Simplified Arabic" w:cs="Simplified Arabic"/>
          <w:b/>
          <w:bCs/>
          <w:sz w:val="32"/>
          <w:szCs w:val="32"/>
          <w:rtl/>
        </w:rPr>
        <w:t>الفرع الثاني: التصرف الصادر من أغلبية الشركاء</w:t>
      </w:r>
      <w:r w:rsidR="008C6CAD">
        <w:rPr>
          <w:rFonts w:ascii="Simplified Arabic" w:hAnsi="Simplified Arabic" w:cs="Simplified Arabic" w:hint="cs"/>
          <w:b/>
          <w:bCs/>
          <w:sz w:val="32"/>
          <w:szCs w:val="32"/>
          <w:rtl/>
        </w:rPr>
        <w:t>.</w:t>
      </w:r>
    </w:p>
    <w:p w14:paraId="7D6488A9" w14:textId="77777777" w:rsidR="004F7B66" w:rsidRDefault="00B4300A" w:rsidP="00C04E5B">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نصت المادة 720 من القانون المدني </w:t>
      </w:r>
      <w:proofErr w:type="gramStart"/>
      <w:r w:rsidRPr="00B4300A">
        <w:rPr>
          <w:rFonts w:ascii="Simplified Arabic" w:hAnsi="Simplified Arabic" w:cs="Simplified Arabic"/>
          <w:sz w:val="32"/>
          <w:szCs w:val="32"/>
          <w:rtl/>
        </w:rPr>
        <w:t>الجزائري :</w:t>
      </w:r>
      <w:proofErr w:type="gramEnd"/>
      <w:r w:rsidRPr="00B4300A">
        <w:rPr>
          <w:rFonts w:ascii="Simplified Arabic" w:hAnsi="Simplified Arabic" w:cs="Simplified Arabic"/>
          <w:sz w:val="32"/>
          <w:szCs w:val="32"/>
          <w:rtl/>
        </w:rPr>
        <w:t xml:space="preserve"> "للشركاء الذين يملكون على الأقل ثلاثة أرباع (4/3) المال الشائع أن يقرروا التصرف فيه إذا استندوا في ذلك إلى أسباب قوية، على أن يعلنوا بعقد غير قضائي قراراتهم إلى باقي الشركاء ولمن خالف من هؤلاء حق الرجوع إلى المحكمة خلال شهرين من وقت الاعلان، وللمحكمة عندما تكون قسمة المال الشائع ضارة بمصالح الشركاء، أن تقدر تبعا للظروف ما إذا كان التصرف واجبا</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هذا النص يوفق بين مصلحة الأغلبية ومصلحة الأقلية فيما يتعلق بالتصرف، فيجعل للأغلبية سلطة في تقرير التصرف ويجعل للأقلية سلطة الطعن في قرار الأغلبية</w:t>
      </w:r>
      <w:r w:rsidR="00C04E5B">
        <w:rPr>
          <w:rFonts w:ascii="Simplified Arabic" w:hAnsi="Simplified Arabic" w:cs="Simplified Arabic" w:hint="cs"/>
          <w:sz w:val="32"/>
          <w:szCs w:val="32"/>
          <w:rtl/>
        </w:rPr>
        <w:t xml:space="preserve"> </w:t>
      </w:r>
      <w:r w:rsidR="005B3AD0">
        <w:rPr>
          <w:rStyle w:val="Appelnotedebasdep"/>
          <w:rFonts w:ascii="Simplified Arabic" w:hAnsi="Simplified Arabic" w:cs="Simplified Arabic"/>
          <w:sz w:val="32"/>
          <w:szCs w:val="32"/>
          <w:rtl/>
        </w:rPr>
        <w:footnoteReference w:id="70"/>
      </w:r>
      <w:proofErr w:type="gramStart"/>
      <w:r w:rsidRPr="00B4300A">
        <w:rPr>
          <w:rFonts w:ascii="Simplified Arabic" w:hAnsi="Simplified Arabic" w:cs="Simplified Arabic"/>
          <w:sz w:val="32"/>
          <w:szCs w:val="32"/>
          <w:rtl/>
        </w:rPr>
        <w:t>و بالرجوع</w:t>
      </w:r>
      <w:proofErr w:type="gramEnd"/>
      <w:r w:rsidRPr="00B4300A">
        <w:rPr>
          <w:rFonts w:ascii="Simplified Arabic" w:hAnsi="Simplified Arabic" w:cs="Simplified Arabic"/>
          <w:sz w:val="32"/>
          <w:szCs w:val="32"/>
          <w:rtl/>
        </w:rPr>
        <w:t xml:space="preserve"> لنص المادة 720 من القانون المدني يتبين أن هذا النص يعطي لأغلبية الشركاء سلطة التصرف في المال الشائع، وتحسب الأغلبية هناك وكما بالنسبة لأعمال الإدارة غير المعتادة، على أساس قيمة الأنصباء (الشركاء الذين يملكون ثلاثة أرباع المال الشائع)، والتصرفات التي يملكها أغلبية الشركاء هي التصرفات القانونية وليس سلطة التصرف المادي في الشيء بإعدامه مثلا</w:t>
      </w:r>
      <w:r w:rsidR="005B3AD0">
        <w:rPr>
          <w:rStyle w:val="Appelnotedebasdep"/>
          <w:rFonts w:ascii="Simplified Arabic" w:hAnsi="Simplified Arabic" w:cs="Simplified Arabic"/>
          <w:sz w:val="32"/>
          <w:szCs w:val="32"/>
          <w:rtl/>
        </w:rPr>
        <w:footnoteReference w:id="71"/>
      </w:r>
      <w:r w:rsidR="00C04E5B">
        <w:rPr>
          <w:rFonts w:ascii="Simplified Arabic" w:hAnsi="Simplified Arabic" w:cs="Simplified Arabic" w:hint="cs"/>
          <w:sz w:val="32"/>
          <w:szCs w:val="32"/>
          <w:rtl/>
        </w:rPr>
        <w:t>.</w:t>
      </w:r>
    </w:p>
    <w:p w14:paraId="14DBB468" w14:textId="77777777" w:rsidR="00882721" w:rsidRDefault="00B4300A" w:rsidP="00882721">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رغم أن المشرع الجزائري قد أسند لهذه الأغلبية سلطة التصرف إلا أنه من جهة أخرى حمى حقوق الأقلية من تعسف </w:t>
      </w:r>
      <w:proofErr w:type="gramStart"/>
      <w:r w:rsidRPr="00B4300A">
        <w:rPr>
          <w:rFonts w:ascii="Simplified Arabic" w:hAnsi="Simplified Arabic" w:cs="Simplified Arabic"/>
          <w:sz w:val="32"/>
          <w:szCs w:val="32"/>
          <w:rtl/>
        </w:rPr>
        <w:t>الأغلبية ،</w:t>
      </w:r>
      <w:proofErr w:type="gramEnd"/>
      <w:r w:rsidRPr="00B4300A">
        <w:rPr>
          <w:rFonts w:ascii="Simplified Arabic" w:hAnsi="Simplified Arabic" w:cs="Simplified Arabic"/>
          <w:sz w:val="32"/>
          <w:szCs w:val="32"/>
          <w:rtl/>
        </w:rPr>
        <w:t xml:space="preserve"> و تبرز الحماية المقررة للأقلية في حالة اتخاذ الأغلبية قرار بالتصرف فيسمح للأقلية باللجوء إلى المحكمة خلال شهرين من تاريخ الإعلان </w:t>
      </w:r>
      <w:r w:rsidRPr="00B4300A">
        <w:rPr>
          <w:rFonts w:ascii="Simplified Arabic" w:hAnsi="Simplified Arabic" w:cs="Simplified Arabic"/>
          <w:sz w:val="32"/>
          <w:szCs w:val="32"/>
          <w:rtl/>
        </w:rPr>
        <w:lastRenderedPageBreak/>
        <w:t>للطعن في هذا القرار حسب نص المادة 720 من القانون المدني الجزائري ، و إذا طعنت الأقلية في قرار الأغلبية لا يمكن تنفيذه إلا حين صدور حكم المحكمة</w:t>
      </w:r>
      <w:r w:rsidRPr="00B4300A">
        <w:rPr>
          <w:rFonts w:ascii="Simplified Arabic" w:hAnsi="Simplified Arabic" w:cs="Simplified Arabic"/>
          <w:sz w:val="32"/>
          <w:szCs w:val="32"/>
        </w:rPr>
        <w:t xml:space="preserve"> </w:t>
      </w:r>
      <w:r w:rsidR="00882721">
        <w:rPr>
          <w:rStyle w:val="Appelnotedebasdep"/>
          <w:rFonts w:ascii="Simplified Arabic" w:hAnsi="Simplified Arabic" w:cs="Simplified Arabic"/>
          <w:sz w:val="32"/>
          <w:szCs w:val="32"/>
        </w:rPr>
        <w:footnoteReference w:id="72"/>
      </w:r>
      <w:r w:rsidR="00882721">
        <w:rPr>
          <w:rFonts w:ascii="Simplified Arabic" w:hAnsi="Simplified Arabic" w:cs="Simplified Arabic" w:hint="cs"/>
          <w:sz w:val="32"/>
          <w:szCs w:val="32"/>
          <w:rtl/>
        </w:rPr>
        <w:t>.</w:t>
      </w:r>
    </w:p>
    <w:p w14:paraId="4BA4BABE" w14:textId="77777777" w:rsidR="004E250D" w:rsidRDefault="00882721" w:rsidP="00882721">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 xml:space="preserve">وإذا حدث فعلا و تظلمت الأقلية أمام المحكمة من قرار </w:t>
      </w:r>
      <w:proofErr w:type="gramStart"/>
      <w:r w:rsidR="00B4300A" w:rsidRPr="00B4300A">
        <w:rPr>
          <w:rFonts w:ascii="Simplified Arabic" w:hAnsi="Simplified Arabic" w:cs="Simplified Arabic"/>
          <w:sz w:val="32"/>
          <w:szCs w:val="32"/>
          <w:rtl/>
        </w:rPr>
        <w:t>الأغلبية,</w:t>
      </w:r>
      <w:proofErr w:type="gramEnd"/>
      <w:r w:rsidR="00B4300A" w:rsidRPr="00B4300A">
        <w:rPr>
          <w:rFonts w:ascii="Simplified Arabic" w:hAnsi="Simplified Arabic" w:cs="Simplified Arabic"/>
          <w:sz w:val="32"/>
          <w:szCs w:val="32"/>
          <w:rtl/>
        </w:rPr>
        <w:t xml:space="preserve"> فالظاهر من عبارة نص المادة 720 من القانون المدني الجزائري: "...وللمحكمة عندما تكون قسمة المال الشائع ضارة بمصالح الشركاء , أن تقدر تبعا للظروف ما إذا كان التصرف واجبا</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على المحكمة أن تنظر أولا في مسألة </w:t>
      </w:r>
      <w:proofErr w:type="gramStart"/>
      <w:r w:rsidR="00B4300A" w:rsidRPr="00B4300A">
        <w:rPr>
          <w:rFonts w:ascii="Simplified Arabic" w:hAnsi="Simplified Arabic" w:cs="Simplified Arabic"/>
          <w:sz w:val="32"/>
          <w:szCs w:val="32"/>
          <w:rtl/>
        </w:rPr>
        <w:t>القسمة ,</w:t>
      </w:r>
      <w:proofErr w:type="gramEnd"/>
      <w:r w:rsidR="00B4300A" w:rsidRPr="00B4300A">
        <w:rPr>
          <w:rFonts w:ascii="Simplified Arabic" w:hAnsi="Simplified Arabic" w:cs="Simplified Arabic"/>
          <w:sz w:val="32"/>
          <w:szCs w:val="32"/>
          <w:rtl/>
        </w:rPr>
        <w:t>فإذا كانت هذه الأخيرة لا تضر بمصالح الشركاء أمرت المحكمة بإجرائها, أمّا إذا كانت تضر بمصالحهم فهنا توازن بين الأسباب أو المبررات التي جعلت الأغلبية تأخذ قرارها والأسباب التي تستند إليها الأقلية المعترضة</w:t>
      </w:r>
      <w:r>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,لتأخذ في الأخير القرار الأصلح للطرفين</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 xml:space="preserve">وتطرق المحكمة إلى مسألة القسمة أولا فهو الموقف الذي </w:t>
      </w:r>
      <w:proofErr w:type="spellStart"/>
      <w:r w:rsidR="00B4300A" w:rsidRPr="00B4300A">
        <w:rPr>
          <w:rFonts w:ascii="Simplified Arabic" w:hAnsi="Simplified Arabic" w:cs="Simplified Arabic"/>
          <w:sz w:val="32"/>
          <w:szCs w:val="32"/>
          <w:rtl/>
        </w:rPr>
        <w:t>يتتاسب</w:t>
      </w:r>
      <w:proofErr w:type="spellEnd"/>
      <w:r w:rsidR="00B4300A" w:rsidRPr="00B4300A">
        <w:rPr>
          <w:rFonts w:ascii="Simplified Arabic" w:hAnsi="Simplified Arabic" w:cs="Simplified Arabic"/>
          <w:sz w:val="32"/>
          <w:szCs w:val="32"/>
          <w:rtl/>
        </w:rPr>
        <w:t xml:space="preserve"> مع أحكام </w:t>
      </w:r>
      <w:proofErr w:type="spellStart"/>
      <w:proofErr w:type="gramStart"/>
      <w:r w:rsidR="00B4300A" w:rsidRPr="00B4300A">
        <w:rPr>
          <w:rFonts w:ascii="Simplified Arabic" w:hAnsi="Simplified Arabic" w:cs="Simplified Arabic"/>
          <w:sz w:val="32"/>
          <w:szCs w:val="32"/>
          <w:rtl/>
        </w:rPr>
        <w:t>الشيوع,</w:t>
      </w:r>
      <w:proofErr w:type="gramEnd"/>
      <w:r w:rsidR="00B4300A" w:rsidRPr="00B4300A">
        <w:rPr>
          <w:rFonts w:ascii="Simplified Arabic" w:hAnsi="Simplified Arabic" w:cs="Simplified Arabic"/>
          <w:sz w:val="32"/>
          <w:szCs w:val="32"/>
          <w:rtl/>
        </w:rPr>
        <w:t>إذ</w:t>
      </w:r>
      <w:proofErr w:type="spellEnd"/>
      <w:r w:rsidR="00B4300A" w:rsidRPr="00B4300A">
        <w:rPr>
          <w:rFonts w:ascii="Simplified Arabic" w:hAnsi="Simplified Arabic" w:cs="Simplified Arabic"/>
          <w:sz w:val="32"/>
          <w:szCs w:val="32"/>
          <w:rtl/>
        </w:rPr>
        <w:t xml:space="preserve"> أن الأصل في التصرف في المال الشائع يكون بإجماع الشركاء ,وإذا منح القانون للأغلبية سلطة التصرف ما هو إلا استثناء ، فعندما تعترض الأقلية على قرار الأغلبية، فمن الأفضل أن تحسم المحكمة في النزاع بالتعرض إلى قسمة المال الشائع إذا كانت لا تضر بمصلحة الشركاء</w:t>
      </w:r>
      <w:r w:rsidR="00F337D6">
        <w:rPr>
          <w:rStyle w:val="Appelnotedebasdep"/>
          <w:rFonts w:ascii="Simplified Arabic" w:hAnsi="Simplified Arabic" w:cs="Simplified Arabic"/>
          <w:sz w:val="32"/>
          <w:szCs w:val="32"/>
          <w:rtl/>
        </w:rPr>
        <w:footnoteReference w:id="73"/>
      </w:r>
      <w:r w:rsidR="00B4300A" w:rsidRPr="00B4300A">
        <w:rPr>
          <w:rFonts w:ascii="Simplified Arabic" w:hAnsi="Simplified Arabic" w:cs="Simplified Arabic"/>
          <w:sz w:val="32"/>
          <w:szCs w:val="32"/>
        </w:rPr>
        <w:t>.</w:t>
      </w:r>
    </w:p>
    <w:p w14:paraId="099CF760" w14:textId="77777777" w:rsidR="00571678" w:rsidRDefault="004E250D" w:rsidP="004E250D">
      <w:pPr>
        <w:jc w:val="both"/>
        <w:rPr>
          <w:rFonts w:ascii="Simplified Arabic" w:hAnsi="Simplified Arabic" w:cs="Simplified Arabic"/>
          <w:b/>
          <w:bCs/>
          <w:sz w:val="32"/>
          <w:szCs w:val="32"/>
          <w:rtl/>
        </w:rPr>
      </w:pPr>
      <w:r w:rsidRPr="004E250D">
        <w:rPr>
          <w:rFonts w:ascii="Simplified Arabic" w:hAnsi="Simplified Arabic" w:cs="Simplified Arabic"/>
          <w:b/>
          <w:bCs/>
          <w:sz w:val="32"/>
          <w:szCs w:val="32"/>
        </w:rPr>
        <w:t xml:space="preserve"> </w:t>
      </w:r>
      <w:r w:rsidR="00B4300A" w:rsidRPr="004E250D">
        <w:rPr>
          <w:rFonts w:ascii="Simplified Arabic" w:hAnsi="Simplified Arabic" w:cs="Simplified Arabic"/>
          <w:b/>
          <w:bCs/>
          <w:sz w:val="32"/>
          <w:szCs w:val="32"/>
        </w:rPr>
        <w:t xml:space="preserve"> </w:t>
      </w:r>
    </w:p>
    <w:p w14:paraId="65CAC403" w14:textId="77777777" w:rsidR="00571678" w:rsidRDefault="00571678" w:rsidP="004E250D">
      <w:pPr>
        <w:jc w:val="both"/>
        <w:rPr>
          <w:rFonts w:ascii="Simplified Arabic" w:hAnsi="Simplified Arabic" w:cs="Simplified Arabic"/>
          <w:b/>
          <w:bCs/>
          <w:sz w:val="32"/>
          <w:szCs w:val="32"/>
          <w:rtl/>
        </w:rPr>
      </w:pPr>
    </w:p>
    <w:p w14:paraId="2ECE9263" w14:textId="77777777" w:rsidR="00081FC9" w:rsidRDefault="00B4300A" w:rsidP="004E250D">
      <w:pPr>
        <w:jc w:val="both"/>
        <w:rPr>
          <w:rFonts w:ascii="Simplified Arabic" w:hAnsi="Simplified Arabic" w:cs="Simplified Arabic"/>
          <w:sz w:val="32"/>
          <w:szCs w:val="32"/>
          <w:rtl/>
        </w:rPr>
      </w:pPr>
      <w:r w:rsidRPr="004E250D">
        <w:rPr>
          <w:rFonts w:ascii="Simplified Arabic" w:hAnsi="Simplified Arabic" w:cs="Simplified Arabic"/>
          <w:b/>
          <w:bCs/>
          <w:sz w:val="32"/>
          <w:szCs w:val="32"/>
          <w:rtl/>
        </w:rPr>
        <w:t xml:space="preserve">الفرع </w:t>
      </w:r>
      <w:proofErr w:type="gramStart"/>
      <w:r w:rsidRPr="004E250D">
        <w:rPr>
          <w:rFonts w:ascii="Simplified Arabic" w:hAnsi="Simplified Arabic" w:cs="Simplified Arabic"/>
          <w:b/>
          <w:bCs/>
          <w:sz w:val="32"/>
          <w:szCs w:val="32"/>
          <w:rtl/>
        </w:rPr>
        <w:t>الثالث :</w:t>
      </w:r>
      <w:proofErr w:type="gramEnd"/>
      <w:r w:rsidRPr="00B4300A">
        <w:rPr>
          <w:rFonts w:ascii="Simplified Arabic" w:hAnsi="Simplified Arabic" w:cs="Simplified Arabic"/>
          <w:sz w:val="32"/>
          <w:szCs w:val="32"/>
          <w:rtl/>
        </w:rPr>
        <w:t xml:space="preserve"> </w:t>
      </w:r>
      <w:r w:rsidRPr="00081FC9">
        <w:rPr>
          <w:rFonts w:ascii="Simplified Arabic" w:hAnsi="Simplified Arabic" w:cs="Simplified Arabic"/>
          <w:b/>
          <w:bCs/>
          <w:sz w:val="32"/>
          <w:szCs w:val="32"/>
          <w:rtl/>
        </w:rPr>
        <w:t xml:space="preserve">تصرف الشريك في المال الشائع </w:t>
      </w:r>
      <w:r w:rsidR="00081FC9" w:rsidRPr="00081FC9">
        <w:rPr>
          <w:rFonts w:ascii="Simplified Arabic" w:hAnsi="Simplified Arabic" w:cs="Simplified Arabic" w:hint="cs"/>
          <w:b/>
          <w:bCs/>
          <w:sz w:val="32"/>
          <w:szCs w:val="32"/>
          <w:rtl/>
        </w:rPr>
        <w:t>.</w:t>
      </w:r>
    </w:p>
    <w:p w14:paraId="45D2BE00" w14:textId="77777777" w:rsidR="00081FC9" w:rsidRDefault="00B4300A" w:rsidP="00A92152">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عند صدور تصرف معين باتفاق الشركاء أو من أغلبيتهم، لا يعني عدم إمكانية صدور تصرف من الشريك المشاع بمفرده، فالتصرف الفردي الصادر من جانب الشريك “إما أن يقع على كل </w:t>
      </w:r>
      <w:proofErr w:type="spellStart"/>
      <w:r w:rsidRPr="00B4300A">
        <w:rPr>
          <w:rFonts w:ascii="Simplified Arabic" w:hAnsi="Simplified Arabic" w:cs="Simplified Arabic"/>
          <w:sz w:val="32"/>
          <w:szCs w:val="32"/>
          <w:rtl/>
        </w:rPr>
        <w:t>الشئ</w:t>
      </w:r>
      <w:proofErr w:type="spellEnd"/>
      <w:r w:rsidRPr="00B4300A">
        <w:rPr>
          <w:rFonts w:ascii="Simplified Arabic" w:hAnsi="Simplified Arabic" w:cs="Simplified Arabic"/>
          <w:sz w:val="32"/>
          <w:szCs w:val="32"/>
          <w:rtl/>
        </w:rPr>
        <w:t xml:space="preserve"> الشائع، أو على جزءِ مفرز أو على حصة شائعة فيه</w:t>
      </w:r>
      <w:r w:rsidRPr="00B4300A">
        <w:rPr>
          <w:rFonts w:ascii="Simplified Arabic" w:hAnsi="Simplified Arabic" w:cs="Simplified Arabic"/>
          <w:sz w:val="32"/>
          <w:szCs w:val="32"/>
        </w:rPr>
        <w:t xml:space="preserve">. </w:t>
      </w:r>
    </w:p>
    <w:p w14:paraId="40CFDE44" w14:textId="77777777" w:rsidR="00081FC9" w:rsidRPr="00081FC9" w:rsidRDefault="00B4300A" w:rsidP="004E250D">
      <w:pPr>
        <w:jc w:val="both"/>
        <w:rPr>
          <w:rFonts w:ascii="Simplified Arabic" w:hAnsi="Simplified Arabic" w:cs="Simplified Arabic"/>
          <w:b/>
          <w:bCs/>
          <w:sz w:val="32"/>
          <w:szCs w:val="32"/>
          <w:rtl/>
        </w:rPr>
      </w:pPr>
      <w:r w:rsidRPr="00081FC9">
        <w:rPr>
          <w:rFonts w:ascii="Simplified Arabic" w:hAnsi="Simplified Arabic" w:cs="Simplified Arabic"/>
          <w:b/>
          <w:bCs/>
          <w:sz w:val="32"/>
          <w:szCs w:val="32"/>
          <w:rtl/>
        </w:rPr>
        <w:t xml:space="preserve">أولا: تصرف الشريك في المال الشائع </w:t>
      </w:r>
      <w:proofErr w:type="gramStart"/>
      <w:r w:rsidRPr="00081FC9">
        <w:rPr>
          <w:rFonts w:ascii="Simplified Arabic" w:hAnsi="Simplified Arabic" w:cs="Simplified Arabic"/>
          <w:b/>
          <w:bCs/>
          <w:sz w:val="32"/>
          <w:szCs w:val="32"/>
          <w:rtl/>
        </w:rPr>
        <w:t>كله :</w:t>
      </w:r>
      <w:proofErr w:type="gramEnd"/>
      <w:r w:rsidRPr="00081FC9">
        <w:rPr>
          <w:rFonts w:ascii="Simplified Arabic" w:hAnsi="Simplified Arabic" w:cs="Simplified Arabic"/>
          <w:b/>
          <w:bCs/>
          <w:sz w:val="32"/>
          <w:szCs w:val="32"/>
          <w:rtl/>
        </w:rPr>
        <w:t xml:space="preserve"> </w:t>
      </w:r>
    </w:p>
    <w:p w14:paraId="018EAF7F" w14:textId="77777777" w:rsidR="001F486F" w:rsidRDefault="00B4300A" w:rsidP="001F486F">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الملاحظ أن المادة 714 من القانون المدني لم تتعرض إلا لحالة تصرف الشريك في جزء مفرز من المال </w:t>
      </w:r>
      <w:proofErr w:type="gramStart"/>
      <w:r w:rsidRPr="00B4300A">
        <w:rPr>
          <w:rFonts w:ascii="Simplified Arabic" w:hAnsi="Simplified Arabic" w:cs="Simplified Arabic"/>
          <w:sz w:val="32"/>
          <w:szCs w:val="32"/>
          <w:rtl/>
        </w:rPr>
        <w:t>الشائع ،</w:t>
      </w:r>
      <w:proofErr w:type="gramEnd"/>
      <w:r w:rsidRPr="00B4300A">
        <w:rPr>
          <w:rFonts w:ascii="Simplified Arabic" w:hAnsi="Simplified Arabic" w:cs="Simplified Arabic"/>
          <w:sz w:val="32"/>
          <w:szCs w:val="32"/>
          <w:rtl/>
        </w:rPr>
        <w:t xml:space="preserve"> ولم تتعرض لحكم تصرفه في كل المال الشائع ، ولكن مثل هذا التصرف الأخير - كالتصرف في حصة مفرزة- لا يكون نافذاً في حق باقي الشركاء بالنسبة إلى حصصهم الشائعة في هذا المال ، ولكن ينفذ التصرف في حقهم بالنسبة إلى الحصة الشائعة التي تنسب للشريك البائع وعلى ذلك يحل المشتري محل الشريك البائع في هذه الحصة ويصبح شريكاً في الشيوع مع سائر الشركاء</w:t>
      </w:r>
      <w:r w:rsidR="001F486F">
        <w:rPr>
          <w:rStyle w:val="Appelnotedebasdep"/>
          <w:rFonts w:ascii="Simplified Arabic" w:hAnsi="Simplified Arabic" w:cs="Simplified Arabic"/>
          <w:sz w:val="32"/>
          <w:szCs w:val="32"/>
          <w:rtl/>
        </w:rPr>
        <w:footnoteReference w:id="74"/>
      </w:r>
      <w:r w:rsidR="001F486F" w:rsidRPr="00B4300A">
        <w:rPr>
          <w:rFonts w:ascii="Simplified Arabic" w:hAnsi="Simplified Arabic" w:cs="Simplified Arabic"/>
          <w:sz w:val="32"/>
          <w:szCs w:val="32"/>
        </w:rPr>
        <w:t>.</w:t>
      </w:r>
    </w:p>
    <w:p w14:paraId="59EF57FA" w14:textId="77777777" w:rsidR="0090660F" w:rsidRDefault="00B4300A" w:rsidP="004E250D">
      <w:pPr>
        <w:jc w:val="both"/>
        <w:rPr>
          <w:rFonts w:ascii="Simplified Arabic" w:hAnsi="Simplified Arabic" w:cs="Simplified Arabic"/>
          <w:sz w:val="32"/>
          <w:szCs w:val="32"/>
          <w:rtl/>
        </w:rPr>
      </w:pPr>
      <w:r w:rsidRPr="00B4300A">
        <w:rPr>
          <w:rFonts w:ascii="Simplified Arabic" w:hAnsi="Simplified Arabic" w:cs="Simplified Arabic"/>
          <w:sz w:val="32"/>
          <w:szCs w:val="32"/>
          <w:rtl/>
        </w:rPr>
        <w:t>فيتبين لنا أن تصرف الشريك في كل المال الشائع أو في مقدار يزيد على حصته كالبيع أو الرهن أو إنشاء حق عيني آخر يعتبر صحيحا في حدود حصته وقابل للإبطال بالنسبة لحصص باقي الشركاء لصدوره من غير مالك</w:t>
      </w:r>
      <w:r w:rsidR="0090660F" w:rsidRPr="00B4300A">
        <w:rPr>
          <w:rFonts w:ascii="Simplified Arabic" w:hAnsi="Simplified Arabic" w:cs="Simplified Arabic"/>
          <w:sz w:val="32"/>
          <w:szCs w:val="32"/>
        </w:rPr>
        <w:t>.</w:t>
      </w:r>
    </w:p>
    <w:p w14:paraId="4E0EFE8B" w14:textId="77777777" w:rsidR="0090660F" w:rsidRDefault="00B4300A" w:rsidP="00644BB5">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وبالرجوع إلى تكييف حق الشريك على الشيوع في الملكية الشائعة فبلغنا إلى أن حقه هو حق ملكية يرد على كل المال الشائع خلال فترة الشيوع طبقا للمواد </w:t>
      </w:r>
      <w:r w:rsidRPr="00B4300A">
        <w:rPr>
          <w:rFonts w:ascii="Simplified Arabic" w:hAnsi="Simplified Arabic" w:cs="Simplified Arabic"/>
          <w:sz w:val="32"/>
          <w:szCs w:val="32"/>
        </w:rPr>
        <w:t xml:space="preserve">713 - 714 </w:t>
      </w:r>
      <w:r w:rsidRPr="00B4300A">
        <w:rPr>
          <w:rFonts w:ascii="Simplified Arabic" w:hAnsi="Simplified Arabic" w:cs="Simplified Arabic"/>
          <w:sz w:val="32"/>
          <w:szCs w:val="32"/>
          <w:rtl/>
        </w:rPr>
        <w:t xml:space="preserve">من القانون المدني الجزائري, وبالتالي فمن غير المنطق اعتبار تصرفه في كل المال الشائع تصرف في ملك الغير، حتى يعتبر هذا التصرف قابل للإبطال فيما زاد على حصة الشريك المتصرف, وبالتالي يعتبر تصرف الشريك على الشيوع في كل المال الشائع تصرفا صحيحا لأنه صادر </w:t>
      </w:r>
      <w:r w:rsidRPr="00B4300A">
        <w:rPr>
          <w:rFonts w:ascii="Simplified Arabic" w:hAnsi="Simplified Arabic" w:cs="Simplified Arabic"/>
          <w:sz w:val="32"/>
          <w:szCs w:val="32"/>
          <w:rtl/>
        </w:rPr>
        <w:lastRenderedPageBreak/>
        <w:t>من مالك،</w:t>
      </w:r>
      <w:r w:rsidR="0090660F">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وبما أنّ حقه في الملكية وفي التصرف مقيد بسبب تمتع الشركاء الآخرين بنفس الحق، فإنَ تصرفه صادر من مالك و صحيح إلا أته غير نافذ في حق باقي الشركاء ويستمر كذلك إلى ما بعد القسمة حماية لحقوقهم لما قد يقع في أنصبتهم</w:t>
      </w:r>
      <w:r w:rsidR="0090660F" w:rsidRPr="00B4300A">
        <w:rPr>
          <w:rFonts w:ascii="Simplified Arabic" w:hAnsi="Simplified Arabic" w:cs="Simplified Arabic"/>
          <w:sz w:val="32"/>
          <w:szCs w:val="32"/>
        </w:rPr>
        <w:t>.</w:t>
      </w:r>
      <w:r w:rsidR="00644BB5">
        <w:rPr>
          <w:rStyle w:val="Appelnotedebasdep"/>
          <w:rFonts w:ascii="Simplified Arabic" w:hAnsi="Simplified Arabic" w:cs="Simplified Arabic"/>
          <w:sz w:val="32"/>
          <w:szCs w:val="32"/>
        </w:rPr>
        <w:footnoteReference w:id="75"/>
      </w:r>
      <w:r w:rsidR="0090660F" w:rsidRPr="00B4300A">
        <w:rPr>
          <w:rFonts w:ascii="Simplified Arabic" w:hAnsi="Simplified Arabic" w:cs="Simplified Arabic"/>
          <w:sz w:val="32"/>
          <w:szCs w:val="32"/>
        </w:rPr>
        <w:t xml:space="preserve"> </w:t>
      </w:r>
    </w:p>
    <w:p w14:paraId="3047EEF1" w14:textId="77777777" w:rsidR="00A92152" w:rsidRDefault="00B4300A" w:rsidP="000E62B7">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ويترتب على ذلك أنه </w:t>
      </w:r>
      <w:r w:rsidR="00446EE2" w:rsidRPr="00B4300A">
        <w:rPr>
          <w:rFonts w:ascii="Simplified Arabic" w:hAnsi="Simplified Arabic" w:cs="Simplified Arabic" w:hint="cs"/>
          <w:sz w:val="32"/>
          <w:szCs w:val="32"/>
          <w:rtl/>
        </w:rPr>
        <w:t>لا يجو</w:t>
      </w:r>
      <w:r w:rsidR="00446EE2" w:rsidRPr="00B4300A">
        <w:rPr>
          <w:rFonts w:ascii="Simplified Arabic" w:hAnsi="Simplified Arabic" w:cs="Simplified Arabic" w:hint="eastAsia"/>
          <w:sz w:val="32"/>
          <w:szCs w:val="32"/>
          <w:rtl/>
        </w:rPr>
        <w:t>ز</w:t>
      </w:r>
      <w:r w:rsidRPr="00B4300A">
        <w:rPr>
          <w:rFonts w:ascii="Simplified Arabic" w:hAnsi="Simplified Arabic" w:cs="Simplified Arabic"/>
          <w:sz w:val="32"/>
          <w:szCs w:val="32"/>
          <w:rtl/>
        </w:rPr>
        <w:t xml:space="preserve"> للمتصرف إليه طلب إبطال التصرف قبل القسمة، إلا إذا وقع في غلط بأنّ كان يظن أنَ المتصرف يملك الشيء المتصرف فيه ملكية مفرزة خالصة، ويحق كذلك لباقي الشركاء رفع دعوى </w:t>
      </w:r>
      <w:r w:rsidR="00446EE2" w:rsidRPr="00B4300A">
        <w:rPr>
          <w:rFonts w:ascii="Simplified Arabic" w:hAnsi="Simplified Arabic" w:cs="Simplified Arabic" w:hint="cs"/>
          <w:sz w:val="32"/>
          <w:szCs w:val="32"/>
          <w:rtl/>
        </w:rPr>
        <w:t>الاستحقاق</w:t>
      </w:r>
      <w:r w:rsidRPr="00B4300A">
        <w:rPr>
          <w:rFonts w:ascii="Simplified Arabic" w:hAnsi="Simplified Arabic" w:cs="Simplified Arabic"/>
          <w:sz w:val="32"/>
          <w:szCs w:val="32"/>
          <w:rtl/>
        </w:rPr>
        <w:t xml:space="preserve"> لتأكيد حقوقهم الشائعة في الشيء المتصرف فيه</w:t>
      </w:r>
      <w:r w:rsidRPr="00B4300A">
        <w:rPr>
          <w:rFonts w:ascii="Simplified Arabic" w:hAnsi="Simplified Arabic" w:cs="Simplified Arabic"/>
          <w:sz w:val="32"/>
          <w:szCs w:val="32"/>
        </w:rPr>
        <w:t xml:space="preserve">. </w:t>
      </w:r>
      <w:r w:rsidR="00644BB5">
        <w:rPr>
          <w:rStyle w:val="Appelnotedebasdep"/>
          <w:rFonts w:ascii="Simplified Arabic" w:hAnsi="Simplified Arabic" w:cs="Simplified Arabic"/>
          <w:sz w:val="32"/>
          <w:szCs w:val="32"/>
        </w:rPr>
        <w:footnoteReference w:id="76"/>
      </w:r>
      <w:r w:rsidRPr="00B4300A">
        <w:rPr>
          <w:rFonts w:ascii="Simplified Arabic" w:hAnsi="Simplified Arabic" w:cs="Simplified Arabic"/>
          <w:sz w:val="32"/>
          <w:szCs w:val="32"/>
          <w:rtl/>
        </w:rPr>
        <w:t>أما إذا كان المتصرف إليه يعلم وقت الشراء بوجود شركاء آخرين للبائع في المال الشائع فإنه يمتنع على المشتري طلب الإبطال بسبب الغلط، فإذا لم يتمكن البائع من أن يستخلص المال الشائع كله لنفسه فيمكن للمشتري طلب فسخ العقد والرجوع بالتعويض لعدم تنفيذ البائع ما التزم به</w:t>
      </w:r>
      <w:r w:rsidRPr="00B4300A">
        <w:rPr>
          <w:rFonts w:ascii="Simplified Arabic" w:hAnsi="Simplified Arabic" w:cs="Simplified Arabic"/>
          <w:sz w:val="32"/>
          <w:szCs w:val="32"/>
        </w:rPr>
        <w:t>.</w:t>
      </w:r>
      <w:r w:rsidR="00A92152" w:rsidRPr="00A92152">
        <w:rPr>
          <w:rFonts w:ascii="Simplified Arabic" w:hAnsi="Simplified Arabic" w:cs="Simplified Arabic"/>
          <w:sz w:val="32"/>
          <w:szCs w:val="32"/>
        </w:rPr>
        <w:t xml:space="preserve"> </w:t>
      </w:r>
      <w:r w:rsidR="000E62B7">
        <w:rPr>
          <w:rStyle w:val="Appelnotedebasdep"/>
          <w:rFonts w:ascii="Simplified Arabic" w:hAnsi="Simplified Arabic" w:cs="Simplified Arabic"/>
          <w:sz w:val="32"/>
          <w:szCs w:val="32"/>
        </w:rPr>
        <w:footnoteReference w:id="77"/>
      </w:r>
    </w:p>
    <w:p w14:paraId="52A6623A" w14:textId="77777777" w:rsidR="00A92152" w:rsidRPr="00A92152" w:rsidRDefault="00B4300A" w:rsidP="00A92152">
      <w:pPr>
        <w:jc w:val="both"/>
        <w:rPr>
          <w:rFonts w:ascii="Simplified Arabic" w:hAnsi="Simplified Arabic" w:cs="Simplified Arabic"/>
          <w:b/>
          <w:bCs/>
          <w:sz w:val="32"/>
          <w:szCs w:val="32"/>
          <w:rtl/>
        </w:rPr>
      </w:pPr>
      <w:r w:rsidRPr="00A92152">
        <w:rPr>
          <w:rFonts w:ascii="Simplified Arabic" w:hAnsi="Simplified Arabic" w:cs="Simplified Arabic"/>
          <w:b/>
          <w:bCs/>
          <w:sz w:val="32"/>
          <w:szCs w:val="32"/>
        </w:rPr>
        <w:t xml:space="preserve">   </w:t>
      </w:r>
      <w:proofErr w:type="gramStart"/>
      <w:r w:rsidRPr="00A92152">
        <w:rPr>
          <w:rFonts w:ascii="Simplified Arabic" w:hAnsi="Simplified Arabic" w:cs="Simplified Arabic"/>
          <w:b/>
          <w:bCs/>
          <w:sz w:val="32"/>
          <w:szCs w:val="32"/>
          <w:rtl/>
        </w:rPr>
        <w:t>ثانيا :</w:t>
      </w:r>
      <w:proofErr w:type="gramEnd"/>
      <w:r w:rsidRPr="00A92152">
        <w:rPr>
          <w:rFonts w:ascii="Simplified Arabic" w:hAnsi="Simplified Arabic" w:cs="Simplified Arabic"/>
          <w:b/>
          <w:bCs/>
          <w:sz w:val="32"/>
          <w:szCs w:val="32"/>
          <w:rtl/>
        </w:rPr>
        <w:t xml:space="preserve"> تصرف الشريك في جزء مفرز من المال الشائع</w:t>
      </w:r>
      <w:r w:rsidR="00A92152" w:rsidRPr="00B4300A">
        <w:rPr>
          <w:rFonts w:ascii="Simplified Arabic" w:hAnsi="Simplified Arabic" w:cs="Simplified Arabic"/>
          <w:sz w:val="32"/>
          <w:szCs w:val="32"/>
        </w:rPr>
        <w:t>:</w:t>
      </w:r>
    </w:p>
    <w:p w14:paraId="54131A45" w14:textId="77777777" w:rsidR="000E62B7" w:rsidRDefault="00B4300A" w:rsidP="000E62B7">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إنَ تصرف الشريك في جز مفرز يثير كثيرا من الصعوبات لأن الشريك قبل القسمة لا يملك إلاّ حصة شائعة، وبالتالي تصرفه في جز مفرز فيه مساس بحقوق باقي الشركاء، وقبل التعرض إلى نص المادة 714 الفقرة الثانية من القانون المدني الجزائري التي تعرضت إلى حكم التصرف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في جزء مفرز من المال الشائع، سوف نتعرض إلى مختلف الآراء التي قيلت بشأن حكم هذا التصرف</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فقد قال </w:t>
      </w:r>
      <w:r w:rsidR="00A92152" w:rsidRPr="00B4300A">
        <w:rPr>
          <w:rFonts w:ascii="Simplified Arabic" w:hAnsi="Simplified Arabic" w:cs="Simplified Arabic" w:hint="cs"/>
          <w:sz w:val="32"/>
          <w:szCs w:val="32"/>
          <w:rtl/>
        </w:rPr>
        <w:t>الاتجاه</w:t>
      </w:r>
      <w:r w:rsidRPr="00B4300A">
        <w:rPr>
          <w:rFonts w:ascii="Simplified Arabic" w:hAnsi="Simplified Arabic" w:cs="Simplified Arabic"/>
          <w:sz w:val="32"/>
          <w:szCs w:val="32"/>
          <w:rtl/>
        </w:rPr>
        <w:t xml:space="preserve"> الأول أن تصرف الشريك في حصته مفرزة دون موافقة باقي شركائه، يعد تصرفاً في ملك الغير، ذلك أن المتصرف لا يملك في الجزء </w:t>
      </w:r>
      <w:r w:rsidRPr="00B4300A">
        <w:rPr>
          <w:rFonts w:ascii="Simplified Arabic" w:hAnsi="Simplified Arabic" w:cs="Simplified Arabic"/>
          <w:sz w:val="32"/>
          <w:szCs w:val="32"/>
          <w:rtl/>
        </w:rPr>
        <w:lastRenderedPageBreak/>
        <w:t>الذي تصرف فيه إلا مقدار نصيبه في الشيوع، أي النصف أو الثلث أو</w:t>
      </w:r>
      <w:r w:rsidR="00713E0C">
        <w:rPr>
          <w:rFonts w:ascii="Simplified Arabic" w:hAnsi="Simplified Arabic" w:cs="Simplified Arabic" w:hint="cs"/>
          <w:sz w:val="32"/>
          <w:szCs w:val="32"/>
          <w:rtl/>
        </w:rPr>
        <w:t xml:space="preserve"> </w:t>
      </w:r>
      <w:r w:rsidR="00713E0C">
        <w:rPr>
          <w:rStyle w:val="Appelnotedebasdep"/>
          <w:rFonts w:ascii="Simplified Arabic" w:hAnsi="Simplified Arabic" w:cs="Simplified Arabic"/>
          <w:sz w:val="32"/>
          <w:szCs w:val="32"/>
          <w:rtl/>
        </w:rPr>
        <w:footnoteReference w:id="78"/>
      </w:r>
      <w:r w:rsidRPr="00B4300A">
        <w:rPr>
          <w:rFonts w:ascii="Simplified Arabic" w:hAnsi="Simplified Arabic" w:cs="Simplified Arabic"/>
          <w:sz w:val="32"/>
          <w:szCs w:val="32"/>
          <w:rtl/>
        </w:rPr>
        <w:t xml:space="preserve">الربع مثلاً، باعتباره يملك نسبة معينة في كل ذرة من ذرات المال، فإذا تصرف في قدر معين، فإن تصرفه يكون من مالك في النسبة التي يملكها، وما زاد على هذه النسبة يعد تصرفاً في ملك الغير، لأنه يعتبر من حق الشركاء الآخرين، وتفريعاً على هذا فإنه يكون للمتصرف إليه حق إبطال التصرف على أساس أنه اشترى من غير مالك، كما أن للشركاء الباقين أن يطالبوا بحقهم في الجزء الذي تم فيه </w:t>
      </w:r>
      <w:r w:rsidR="00A92152" w:rsidRPr="00B4300A">
        <w:rPr>
          <w:rFonts w:ascii="Simplified Arabic" w:hAnsi="Simplified Arabic" w:cs="Simplified Arabic" w:hint="cs"/>
          <w:sz w:val="32"/>
          <w:szCs w:val="32"/>
          <w:rtl/>
        </w:rPr>
        <w:t>التصرف</w:t>
      </w:r>
      <w:r w:rsidRPr="00B4300A">
        <w:rPr>
          <w:rFonts w:ascii="Simplified Arabic" w:hAnsi="Simplified Arabic" w:cs="Simplified Arabic"/>
          <w:sz w:val="32"/>
          <w:szCs w:val="32"/>
          <w:rtl/>
        </w:rPr>
        <w:t xml:space="preserve"> مفرزاً ، ويكون لهم ذلك دون انتظار لما تسفر عنه نتيجة القسمة</w:t>
      </w:r>
      <w:r w:rsidRPr="00B4300A">
        <w:rPr>
          <w:rFonts w:ascii="Simplified Arabic" w:hAnsi="Simplified Arabic" w:cs="Simplified Arabic"/>
          <w:sz w:val="32"/>
          <w:szCs w:val="32"/>
        </w:rPr>
        <w:t xml:space="preserve">. </w:t>
      </w:r>
    </w:p>
    <w:p w14:paraId="7BE3A2AD" w14:textId="77777777" w:rsidR="00446EE2" w:rsidRDefault="000E62B7" w:rsidP="00386A5E">
      <w:pPr>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B4300A" w:rsidRPr="00B4300A">
        <w:rPr>
          <w:rFonts w:ascii="Simplified Arabic" w:hAnsi="Simplified Arabic" w:cs="Simplified Arabic"/>
          <w:sz w:val="32"/>
          <w:szCs w:val="32"/>
          <w:rtl/>
        </w:rPr>
        <w:t xml:space="preserve">أما الاتجاه الثاني فذهب إلى أن تصرف الشريك في جزء مفرز من المال يكون موقوفاً على نتيجة القسمة، فإذا تمت القسمة ووقع الجزء الذي تم التصرف فيه في نصيب المتصرف استقر التصرف نهائيا وانتهى </w:t>
      </w:r>
      <w:proofErr w:type="gramStart"/>
      <w:r w:rsidR="00B4300A" w:rsidRPr="00B4300A">
        <w:rPr>
          <w:rFonts w:ascii="Simplified Arabic" w:hAnsi="Simplified Arabic" w:cs="Simplified Arabic"/>
          <w:sz w:val="32"/>
          <w:szCs w:val="32"/>
          <w:rtl/>
        </w:rPr>
        <w:t>الأمر ،</w:t>
      </w:r>
      <w:proofErr w:type="gramEnd"/>
      <w:r w:rsidR="00B4300A" w:rsidRPr="00B4300A">
        <w:rPr>
          <w:rFonts w:ascii="Simplified Arabic" w:hAnsi="Simplified Arabic" w:cs="Simplified Arabic"/>
          <w:sz w:val="32"/>
          <w:szCs w:val="32"/>
          <w:rtl/>
        </w:rPr>
        <w:t xml:space="preserve"> أما إذا وقع هذا الجزء في نصيب شريك آخر فإنه بذلك يتأكد صدور التصرف من غير مالك ويكون للمتصرف إليه طلب إبطاله، أما قبل القسمة، وحيث لم يتضح بعد مصير التصرف، فلا يكون للمتصرف إليه طلب إبطاله ، كما لا يكون لباقي الشركاء رفع دعوى الاستحقاق لتأكيد حقوقهم في الجزء الذي تم التصرف فيه</w:t>
      </w:r>
      <w:r w:rsidR="00386A5E">
        <w:rPr>
          <w:rStyle w:val="Appelnotedebasdep"/>
          <w:rFonts w:ascii="Simplified Arabic" w:hAnsi="Simplified Arabic" w:cs="Simplified Arabic"/>
          <w:sz w:val="32"/>
          <w:szCs w:val="32"/>
          <w:rtl/>
        </w:rPr>
        <w:footnoteReference w:id="79"/>
      </w:r>
      <w:r w:rsidR="00B4300A" w:rsidRPr="00B4300A">
        <w:rPr>
          <w:rFonts w:ascii="Simplified Arabic" w:hAnsi="Simplified Arabic" w:cs="Simplified Arabic"/>
          <w:sz w:val="32"/>
          <w:szCs w:val="32"/>
        </w:rPr>
        <w:t xml:space="preserve"> </w:t>
      </w:r>
    </w:p>
    <w:p w14:paraId="66E4D057" w14:textId="77777777" w:rsidR="001B44D7" w:rsidRDefault="00B4300A" w:rsidP="0090660F">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وبالرجوع إلى نص المادة 714 الفقرة الثانية من القانون المدني: " وإذا كان التصرف منصبا على جزء مفرز من المال الشائع ولم يقع هذا الجزء عند القسمة في نصيب المتصرف انتقل حق المتصرف إليه من وقت التصرف إلى الجزء الذي وكل إلى المتصرف بطريق القسمة. وللمتصرف إليه الحق في إبطال التصرف إذا كان يجهل أن المتصرف لا يملك العين المتصرف فيها مفرزة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نلاحظ من هذه الفقرة أنَ المشرع الجزائري تعرض إلى حكم تصرف الشريك </w:t>
      </w:r>
      <w:proofErr w:type="spellStart"/>
      <w:r w:rsidRPr="00B4300A">
        <w:rPr>
          <w:rFonts w:ascii="Simplified Arabic" w:hAnsi="Simplified Arabic" w:cs="Simplified Arabic"/>
          <w:sz w:val="32"/>
          <w:szCs w:val="32"/>
          <w:rtl/>
        </w:rPr>
        <w:t>المشتاع</w:t>
      </w:r>
      <w:proofErr w:type="spellEnd"/>
      <w:r w:rsidRPr="00B4300A">
        <w:rPr>
          <w:rFonts w:ascii="Simplified Arabic" w:hAnsi="Simplified Arabic" w:cs="Simplified Arabic"/>
          <w:sz w:val="32"/>
          <w:szCs w:val="32"/>
          <w:rtl/>
        </w:rPr>
        <w:t xml:space="preserve"> في جزء مفرز من المال الشائع ومصيره بعد القسمة دون التعرض إليه قبل </w:t>
      </w:r>
      <w:r w:rsidRPr="00B4300A">
        <w:rPr>
          <w:rFonts w:ascii="Simplified Arabic" w:hAnsi="Simplified Arabic" w:cs="Simplified Arabic"/>
          <w:sz w:val="32"/>
          <w:szCs w:val="32"/>
          <w:rtl/>
        </w:rPr>
        <w:lastRenderedPageBreak/>
        <w:t xml:space="preserve">القسمة، لذلك ظل الخلاف مستمرا حول تكييف هذا التصرف من جهة </w:t>
      </w:r>
      <w:proofErr w:type="spellStart"/>
      <w:proofErr w:type="gramStart"/>
      <w:r w:rsidRPr="00B4300A">
        <w:rPr>
          <w:rFonts w:ascii="Simplified Arabic" w:hAnsi="Simplified Arabic" w:cs="Simplified Arabic"/>
          <w:sz w:val="32"/>
          <w:szCs w:val="32"/>
          <w:rtl/>
        </w:rPr>
        <w:t>الفقه،و</w:t>
      </w:r>
      <w:proofErr w:type="spellEnd"/>
      <w:proofErr w:type="gramEnd"/>
      <w:r w:rsidRPr="00B4300A">
        <w:rPr>
          <w:rFonts w:ascii="Simplified Arabic" w:hAnsi="Simplified Arabic" w:cs="Simplified Arabic"/>
          <w:sz w:val="32"/>
          <w:szCs w:val="32"/>
          <w:rtl/>
        </w:rPr>
        <w:t xml:space="preserve"> للتعرض إلى حكم تصرف الشريك في جزء مفرز من المال الشائع يجب أن نفرق بين مرحلتين, مرحلة </w:t>
      </w:r>
      <w:proofErr w:type="spellStart"/>
      <w:r w:rsidRPr="00B4300A">
        <w:rPr>
          <w:rFonts w:ascii="Simplified Arabic" w:hAnsi="Simplified Arabic" w:cs="Simplified Arabic"/>
          <w:sz w:val="32"/>
          <w:szCs w:val="32"/>
          <w:rtl/>
        </w:rPr>
        <w:t>ماقبل</w:t>
      </w:r>
      <w:proofErr w:type="spellEnd"/>
      <w:r w:rsidRPr="00B4300A">
        <w:rPr>
          <w:rFonts w:ascii="Simplified Arabic" w:hAnsi="Simplified Arabic" w:cs="Simplified Arabic"/>
          <w:sz w:val="32"/>
          <w:szCs w:val="32"/>
          <w:rtl/>
        </w:rPr>
        <w:t xml:space="preserve"> القسمة ومرحلة </w:t>
      </w:r>
      <w:proofErr w:type="spellStart"/>
      <w:r w:rsidRPr="00B4300A">
        <w:rPr>
          <w:rFonts w:ascii="Simplified Arabic" w:hAnsi="Simplified Arabic" w:cs="Simplified Arabic"/>
          <w:sz w:val="32"/>
          <w:szCs w:val="32"/>
          <w:rtl/>
        </w:rPr>
        <w:t>مابعدها</w:t>
      </w:r>
      <w:proofErr w:type="spellEnd"/>
      <w:r w:rsidRPr="00B4300A">
        <w:rPr>
          <w:rFonts w:ascii="Simplified Arabic" w:hAnsi="Simplified Arabic" w:cs="Simplified Arabic"/>
          <w:sz w:val="32"/>
          <w:szCs w:val="32"/>
        </w:rPr>
        <w:t>.</w:t>
      </w:r>
    </w:p>
    <w:p w14:paraId="73197F6E" w14:textId="77777777" w:rsidR="001B44D7" w:rsidRPr="001B44D7" w:rsidRDefault="00B4300A" w:rsidP="0090660F">
      <w:pPr>
        <w:jc w:val="both"/>
        <w:rPr>
          <w:rFonts w:ascii="Simplified Arabic" w:hAnsi="Simplified Arabic" w:cs="Simplified Arabic"/>
          <w:b/>
          <w:bCs/>
          <w:sz w:val="32"/>
          <w:szCs w:val="32"/>
          <w:rtl/>
        </w:rPr>
      </w:pPr>
      <w:r w:rsidRPr="00B4300A">
        <w:rPr>
          <w:rFonts w:ascii="Simplified Arabic" w:hAnsi="Simplified Arabic" w:cs="Simplified Arabic"/>
          <w:sz w:val="32"/>
          <w:szCs w:val="32"/>
        </w:rPr>
        <w:t xml:space="preserve"> -1- </w:t>
      </w:r>
      <w:r w:rsidRPr="001B44D7">
        <w:rPr>
          <w:rFonts w:ascii="Simplified Arabic" w:hAnsi="Simplified Arabic" w:cs="Simplified Arabic"/>
          <w:b/>
          <w:bCs/>
          <w:sz w:val="32"/>
          <w:szCs w:val="32"/>
          <w:rtl/>
        </w:rPr>
        <w:t xml:space="preserve">مرحلة ما قبل </w:t>
      </w:r>
      <w:proofErr w:type="gramStart"/>
      <w:r w:rsidRPr="001B44D7">
        <w:rPr>
          <w:rFonts w:ascii="Simplified Arabic" w:hAnsi="Simplified Arabic" w:cs="Simplified Arabic"/>
          <w:b/>
          <w:bCs/>
          <w:sz w:val="32"/>
          <w:szCs w:val="32"/>
          <w:rtl/>
        </w:rPr>
        <w:t>القسمة :</w:t>
      </w:r>
      <w:proofErr w:type="gramEnd"/>
    </w:p>
    <w:p w14:paraId="343A9965" w14:textId="77777777" w:rsidR="001B44D7" w:rsidRPr="00B4300A" w:rsidRDefault="00B4300A" w:rsidP="001B44D7">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 يعتبر التصرف بين المتعاقدين صحيحا على أساس أن تصرف الشريك على الشيوع في جزءِ مفرز هو تصرف صادر من مالك، لما يتمتع به من حق الملكية على المال الشائع، وبالتالي لا يعتبر تصرفا في ملك الغير، ولا يجوز للمتصرف إليه إبطال التصرف إلاّ إذا وقع غلط بأن كان يعتقد أن المتصرف يملك العين المتصرف فيها مفرزةً وذلك استنادا على نص المادة 714 الفقرة الثانية سواء كان ذلك قبل القسمة أو بعدها، وباعتبار التصرف صحيحا بين المتعاقدين فإنّه ينتج آثاره، ولكن تقتصر هذه الأثار على </w:t>
      </w:r>
      <w:proofErr w:type="spellStart"/>
      <w:r w:rsidRPr="00B4300A">
        <w:rPr>
          <w:rFonts w:ascii="Simplified Arabic" w:hAnsi="Simplified Arabic" w:cs="Simplified Arabic"/>
          <w:sz w:val="32"/>
          <w:szCs w:val="32"/>
          <w:rtl/>
        </w:rPr>
        <w:t>اللإلتزامات</w:t>
      </w:r>
      <w:proofErr w:type="spellEnd"/>
      <w:r w:rsidRPr="00B4300A">
        <w:rPr>
          <w:rFonts w:ascii="Simplified Arabic" w:hAnsi="Simplified Arabic" w:cs="Simplified Arabic"/>
          <w:sz w:val="32"/>
          <w:szCs w:val="32"/>
          <w:rtl/>
        </w:rPr>
        <w:t xml:space="preserve"> الشخصية دون الآثار العينية، بمعنى </w:t>
      </w:r>
    </w:p>
    <w:p w14:paraId="471B8A0A" w14:textId="77777777" w:rsidR="001B44D7" w:rsidRDefault="00B4300A" w:rsidP="001F733D">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أنّ الملكية لا تنتقل بين المتعاقدين وسبب ذلك أن سلطات المالك على الشيوع تختلف عن سلطات المالك ملكية مفرزة، صحيح أن الشريك على الشيوع يتمتع بسلطة التصرف إلاّ أنّ هذه السلطة ليست مقررة لكي يمارسها بمفرده و إنما من الواجب ممارستها مع باقي الشركاء لمّا لهم من نفس الحق ولعدم المساس </w:t>
      </w:r>
      <w:proofErr w:type="spellStart"/>
      <w:r w:rsidRPr="00B4300A">
        <w:rPr>
          <w:rFonts w:ascii="Simplified Arabic" w:hAnsi="Simplified Arabic" w:cs="Simplified Arabic"/>
          <w:sz w:val="32"/>
          <w:szCs w:val="32"/>
          <w:rtl/>
        </w:rPr>
        <w:t>بحقوقهم،وإن</w:t>
      </w:r>
      <w:proofErr w:type="spellEnd"/>
      <w:r w:rsidRPr="00B4300A">
        <w:rPr>
          <w:rFonts w:ascii="Simplified Arabic" w:hAnsi="Simplified Arabic" w:cs="Simplified Arabic"/>
          <w:sz w:val="32"/>
          <w:szCs w:val="32"/>
          <w:rtl/>
        </w:rPr>
        <w:t xml:space="preserve"> كان يتمتع بحق الملكية على المال الشائع إلا أنَ ملكيته شائعة وليست مفرزة، لذلك يعتبر هذا التصرف غير نافذا في حقهم[ التصرف الذي </w:t>
      </w:r>
      <w:proofErr w:type="spellStart"/>
      <w:r w:rsidRPr="00B4300A">
        <w:rPr>
          <w:rFonts w:ascii="Simplified Arabic" w:hAnsi="Simplified Arabic" w:cs="Simplified Arabic"/>
          <w:sz w:val="32"/>
          <w:szCs w:val="32"/>
          <w:rtl/>
        </w:rPr>
        <w:t>إنفرد</w:t>
      </w:r>
      <w:proofErr w:type="spellEnd"/>
      <w:r w:rsidRPr="00B4300A">
        <w:rPr>
          <w:rFonts w:ascii="Simplified Arabic" w:hAnsi="Simplified Arabic" w:cs="Simplified Arabic"/>
          <w:sz w:val="32"/>
          <w:szCs w:val="32"/>
          <w:rtl/>
        </w:rPr>
        <w:t xml:space="preserve"> به الشريك على الشيوع يعد صادرا ممن ليست له سلطة التصرف منفردا لأن ملكيته شائعة لا مفرزة]وعلى هذا الأساس يحق لهم تأكيد حقوقهم على الجزءِ المفرز المتصرف فيه برفع دعوى </w:t>
      </w:r>
      <w:r w:rsidR="00446EE2" w:rsidRPr="00B4300A">
        <w:rPr>
          <w:rFonts w:ascii="Simplified Arabic" w:hAnsi="Simplified Arabic" w:cs="Simplified Arabic" w:hint="cs"/>
          <w:sz w:val="32"/>
          <w:szCs w:val="32"/>
          <w:rtl/>
        </w:rPr>
        <w:t>الاستحقاق</w:t>
      </w:r>
      <w:r w:rsidRPr="00B4300A">
        <w:rPr>
          <w:rFonts w:ascii="Simplified Arabic" w:hAnsi="Simplified Arabic" w:cs="Simplified Arabic"/>
          <w:sz w:val="32"/>
          <w:szCs w:val="32"/>
          <w:rtl/>
        </w:rPr>
        <w:t xml:space="preserve"> إلا في حالة إقرارهم لهذا التصرف، ويترتب على عدم نفاذ هذا التصرف في حق باقي الشركاء أن المتصرف إليه لا يحل محل الشريك المتصرف، وبالتالي لا يحق له الاشتراك في إدارة المال أو التصرف فيه ولا طلب القسمة أو تدخله في دعوى القسمة</w:t>
      </w:r>
      <w:r w:rsidR="001F733D">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ولا يحق له طلب </w:t>
      </w:r>
      <w:r w:rsidRPr="00B4300A">
        <w:rPr>
          <w:rFonts w:ascii="Simplified Arabic" w:hAnsi="Simplified Arabic" w:cs="Simplified Arabic"/>
          <w:sz w:val="32"/>
          <w:szCs w:val="32"/>
          <w:rtl/>
        </w:rPr>
        <w:lastRenderedPageBreak/>
        <w:t>الشفعة أو الاسترداد، لأن كل هذه الحقوق مفرزة للشركاء في الشيوع والمتصرف إليه ليس بشريك</w:t>
      </w:r>
      <w:r w:rsidRPr="00B4300A">
        <w:rPr>
          <w:rFonts w:ascii="Simplified Arabic" w:hAnsi="Simplified Arabic" w:cs="Simplified Arabic"/>
          <w:sz w:val="32"/>
          <w:szCs w:val="32"/>
        </w:rPr>
        <w:t>.</w:t>
      </w:r>
      <w:r w:rsidR="001F733D">
        <w:rPr>
          <w:rStyle w:val="Appelnotedebasdep"/>
          <w:rFonts w:ascii="Simplified Arabic" w:hAnsi="Simplified Arabic" w:cs="Simplified Arabic"/>
          <w:sz w:val="32"/>
          <w:szCs w:val="32"/>
        </w:rPr>
        <w:footnoteReference w:id="80"/>
      </w:r>
      <w:r w:rsidRPr="00B4300A">
        <w:rPr>
          <w:rFonts w:ascii="Simplified Arabic" w:hAnsi="Simplified Arabic" w:cs="Simplified Arabic"/>
          <w:sz w:val="32"/>
          <w:szCs w:val="32"/>
        </w:rPr>
        <w:t xml:space="preserve"> </w:t>
      </w:r>
    </w:p>
    <w:p w14:paraId="068B6D04" w14:textId="77777777" w:rsidR="00763B13" w:rsidRDefault="001B44D7" w:rsidP="00AF1462">
      <w:pPr>
        <w:jc w:val="both"/>
        <w:rPr>
          <w:rFonts w:ascii="Simplified Arabic" w:hAnsi="Simplified Arabic" w:cs="Simplified Arabic"/>
          <w:b/>
          <w:bCs/>
          <w:sz w:val="32"/>
          <w:szCs w:val="32"/>
          <w:rtl/>
        </w:rPr>
      </w:pPr>
      <w:r w:rsidRPr="00AF1462">
        <w:rPr>
          <w:rFonts w:ascii="Simplified Arabic" w:hAnsi="Simplified Arabic" w:cs="Simplified Arabic"/>
          <w:b/>
          <w:bCs/>
          <w:sz w:val="32"/>
          <w:szCs w:val="32"/>
        </w:rPr>
        <w:t>-2-</w:t>
      </w:r>
      <w:r w:rsidR="00B4300A" w:rsidRPr="00AF1462">
        <w:rPr>
          <w:rFonts w:ascii="Simplified Arabic" w:hAnsi="Simplified Arabic" w:cs="Simplified Arabic"/>
          <w:b/>
          <w:bCs/>
          <w:sz w:val="32"/>
          <w:szCs w:val="32"/>
          <w:rtl/>
        </w:rPr>
        <w:t xml:space="preserve">مرحلة ما بعد </w:t>
      </w:r>
      <w:proofErr w:type="gramStart"/>
      <w:r w:rsidR="00B4300A" w:rsidRPr="00AF1462">
        <w:rPr>
          <w:rFonts w:ascii="Simplified Arabic" w:hAnsi="Simplified Arabic" w:cs="Simplified Arabic"/>
          <w:b/>
          <w:bCs/>
          <w:sz w:val="32"/>
          <w:szCs w:val="32"/>
          <w:rtl/>
        </w:rPr>
        <w:t>القسمة :</w:t>
      </w:r>
      <w:proofErr w:type="gramEnd"/>
    </w:p>
    <w:p w14:paraId="2DE1DB97" w14:textId="77777777" w:rsidR="00B4300A" w:rsidRPr="00B4300A" w:rsidRDefault="00B4300A" w:rsidP="00EA3276">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لقد منح المشرع الجزائري بموجب نص المادة 714 الفقرة الثانية من القانون المدني، حق إبطال التصرف للمتصرف إليه إذا كان يجهل أن المتصرف لا يملك محل التصرف ملكية مفرزة, لأنّه وقع في عيب من عيوب الإرادة وهو عيب الغلط، وعليه طبق المشرع في هذه الحالة القواعد العامة بشأن صحة الرضا واستبعد تماما إبطال التصرف على أساس صدوره من غير مالك وتأكيدا على ذلك وبموجب نفس المادة قام المشرع الجزائري بإعمال فكرة "الحلول العيني</w:t>
      </w:r>
      <w:r w:rsidRPr="00B4300A">
        <w:rPr>
          <w:rFonts w:ascii="Simplified Arabic" w:hAnsi="Simplified Arabic" w:cs="Simplified Arabic"/>
          <w:sz w:val="32"/>
          <w:szCs w:val="32"/>
        </w:rPr>
        <w:t>"</w:t>
      </w:r>
      <w:r w:rsidRPr="00B4300A">
        <w:rPr>
          <w:rFonts w:ascii="Simplified Arabic" w:hAnsi="Simplified Arabic" w:cs="Simplified Arabic"/>
          <w:sz w:val="32"/>
          <w:szCs w:val="32"/>
          <w:rtl/>
        </w:rPr>
        <w:t>، حيث إذا أجريت القسمة وتحصل المتصرف على جزءٍ مفرز غير الجزء المتصرف فيه،</w:t>
      </w:r>
      <w:r w:rsidR="001F733D">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هنا ينتقل حق المتصرف إليه إلى الجزء الذي آل المتصرف من وقت التصرف ويستمر التصرف ويبقى على </w:t>
      </w:r>
      <w:r w:rsidR="001F733D" w:rsidRPr="00B4300A">
        <w:rPr>
          <w:rFonts w:ascii="Simplified Arabic" w:hAnsi="Simplified Arabic" w:cs="Simplified Arabic" w:hint="cs"/>
          <w:sz w:val="32"/>
          <w:szCs w:val="32"/>
          <w:rtl/>
        </w:rPr>
        <w:t>ما ه</w:t>
      </w:r>
      <w:r w:rsidR="001F733D" w:rsidRPr="00B4300A">
        <w:rPr>
          <w:rFonts w:ascii="Simplified Arabic" w:hAnsi="Simplified Arabic" w:cs="Simplified Arabic" w:hint="eastAsia"/>
          <w:sz w:val="32"/>
          <w:szCs w:val="32"/>
          <w:rtl/>
        </w:rPr>
        <w:t>و</w:t>
      </w:r>
      <w:r w:rsidR="001F733D">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 عليه ويتم التغيير في محله، وهذا دليل ثاني على نفي التصرف صادر من غير مالك بعد القسمة، رغم عدم وقوع الجزء المتصرف فيه في نصيب المتصرف</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والظاهر من النص أنَ التصرف يبقى صحيحا بين أطرافه وغير نافذ بالنسبة لباقي الشركاء، استنادا إلى تغيير محل التصرف، فبعد إجراء القسمة ينقل حق المتصرف إليه إلى الجزءِ الذي آل إلى المتصرف وهذا تأكيد على عدم نفاذ هذا التصرف في حق باقي </w:t>
      </w:r>
      <w:proofErr w:type="gramStart"/>
      <w:r w:rsidRPr="00B4300A">
        <w:rPr>
          <w:rFonts w:ascii="Simplified Arabic" w:hAnsi="Simplified Arabic" w:cs="Simplified Arabic"/>
          <w:sz w:val="32"/>
          <w:szCs w:val="32"/>
          <w:rtl/>
        </w:rPr>
        <w:t>الشركاء,</w:t>
      </w:r>
      <w:proofErr w:type="gramEnd"/>
      <w:r w:rsidRPr="00B4300A">
        <w:rPr>
          <w:rFonts w:ascii="Simplified Arabic" w:hAnsi="Simplified Arabic" w:cs="Simplified Arabic"/>
          <w:sz w:val="32"/>
          <w:szCs w:val="32"/>
          <w:rtl/>
        </w:rPr>
        <w:t xml:space="preserve">" وما ذلك إلا مجرد استمرار عدم نفاذه أصلا في حقهم منذ انعقاده" .إذا فالتكييف الصحيح لتصرف الشريك في جزءِ مفرز من المال الشائع هو </w:t>
      </w:r>
      <w:proofErr w:type="spellStart"/>
      <w:r w:rsidRPr="00B4300A">
        <w:rPr>
          <w:rFonts w:ascii="Simplified Arabic" w:hAnsi="Simplified Arabic" w:cs="Simplified Arabic"/>
          <w:sz w:val="32"/>
          <w:szCs w:val="32"/>
          <w:rtl/>
        </w:rPr>
        <w:t>إعتبار</w:t>
      </w:r>
      <w:proofErr w:type="spellEnd"/>
      <w:r w:rsidRPr="00B4300A">
        <w:rPr>
          <w:rFonts w:ascii="Simplified Arabic" w:hAnsi="Simplified Arabic" w:cs="Simplified Arabic"/>
          <w:sz w:val="32"/>
          <w:szCs w:val="32"/>
          <w:rtl/>
        </w:rPr>
        <w:t xml:space="preserve"> هذا التصرف صحيحا بين أطرافه ولكنّه غير نافذ في مواجهة باقي الشركاء</w:t>
      </w:r>
      <w:r w:rsidRPr="00B4300A">
        <w:rPr>
          <w:rFonts w:ascii="Simplified Arabic" w:hAnsi="Simplified Arabic" w:cs="Simplified Arabic"/>
          <w:sz w:val="32"/>
          <w:szCs w:val="32"/>
        </w:rPr>
        <w:t xml:space="preserve">. </w:t>
      </w:r>
      <w:r w:rsidR="00EA3276">
        <w:rPr>
          <w:rStyle w:val="Appelnotedebasdep"/>
          <w:rFonts w:ascii="Simplified Arabic" w:hAnsi="Simplified Arabic" w:cs="Simplified Arabic"/>
          <w:sz w:val="32"/>
          <w:szCs w:val="32"/>
        </w:rPr>
        <w:footnoteReference w:id="81"/>
      </w:r>
    </w:p>
    <w:p w14:paraId="4CB1FEFB" w14:textId="77777777" w:rsidR="001B44D7" w:rsidRPr="001B44D7" w:rsidRDefault="00B4300A" w:rsidP="00B3445E">
      <w:pPr>
        <w:jc w:val="both"/>
        <w:rPr>
          <w:rFonts w:ascii="Simplified Arabic" w:hAnsi="Simplified Arabic" w:cs="Simplified Arabic"/>
          <w:b/>
          <w:bCs/>
          <w:sz w:val="32"/>
          <w:szCs w:val="32"/>
          <w:rtl/>
        </w:rPr>
      </w:pPr>
      <w:proofErr w:type="gramStart"/>
      <w:r w:rsidRPr="001B44D7">
        <w:rPr>
          <w:rFonts w:ascii="Simplified Arabic" w:hAnsi="Simplified Arabic" w:cs="Simplified Arabic"/>
          <w:b/>
          <w:bCs/>
          <w:sz w:val="32"/>
          <w:szCs w:val="32"/>
          <w:rtl/>
        </w:rPr>
        <w:lastRenderedPageBreak/>
        <w:t>ثالثا :</w:t>
      </w:r>
      <w:proofErr w:type="gramEnd"/>
      <w:r w:rsidRPr="001B44D7">
        <w:rPr>
          <w:rFonts w:ascii="Simplified Arabic" w:hAnsi="Simplified Arabic" w:cs="Simplified Arabic"/>
          <w:b/>
          <w:bCs/>
          <w:sz w:val="32"/>
          <w:szCs w:val="32"/>
          <w:rtl/>
        </w:rPr>
        <w:t xml:space="preserve"> تصرف الشريك في حصته الشائعة: </w:t>
      </w:r>
    </w:p>
    <w:p w14:paraId="638FB5D4" w14:textId="77777777" w:rsidR="00D3793E" w:rsidRDefault="00B4300A" w:rsidP="007E0E46">
      <w:pPr>
        <w:jc w:val="both"/>
        <w:rPr>
          <w:rFonts w:ascii="Simplified Arabic" w:hAnsi="Simplified Arabic" w:cs="Simplified Arabic"/>
          <w:sz w:val="32"/>
          <w:szCs w:val="32"/>
          <w:rtl/>
        </w:rPr>
      </w:pPr>
      <w:r w:rsidRPr="00B4300A">
        <w:rPr>
          <w:rFonts w:ascii="Simplified Arabic" w:hAnsi="Simplified Arabic" w:cs="Simplified Arabic"/>
          <w:sz w:val="32"/>
          <w:szCs w:val="32"/>
          <w:rtl/>
        </w:rPr>
        <w:t>" إن الحصة الشائعة هي رمز لما يملكه الشريك في المال الشائع</w:t>
      </w:r>
      <w:r w:rsidRPr="00B4300A">
        <w:rPr>
          <w:rFonts w:ascii="Times New Roman" w:hAnsi="Times New Roman" w:cs="Times New Roman" w:hint="cs"/>
          <w:sz w:val="32"/>
          <w:szCs w:val="32"/>
          <w:rtl/>
        </w:rPr>
        <w:t>٫</w:t>
      </w:r>
      <w:r w:rsidRPr="00B4300A">
        <w:rPr>
          <w:rFonts w:ascii="Simplified Arabic" w:hAnsi="Simplified Arabic" w:cs="Simplified Arabic"/>
          <w:sz w:val="32"/>
          <w:szCs w:val="32"/>
          <w:rtl/>
        </w:rPr>
        <w:t xml:space="preserve"> وإذن فهو يستطيع أن يأتي أي تصرف عليها سواء كان المتصرف إليه هو أحد الشركاء أو شخصا من الغير، ويكون تصرفه نافذا في حق بقية </w:t>
      </w:r>
      <w:proofErr w:type="gramStart"/>
      <w:r w:rsidRPr="00B4300A">
        <w:rPr>
          <w:rFonts w:ascii="Simplified Arabic" w:hAnsi="Simplified Arabic" w:cs="Simplified Arabic"/>
          <w:sz w:val="32"/>
          <w:szCs w:val="32"/>
          <w:rtl/>
        </w:rPr>
        <w:t>الشركاء</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تم تأكيد ذلك من قبل المشرع الجزائري في المادة 1/714 من القانون </w:t>
      </w:r>
      <w:proofErr w:type="gramStart"/>
      <w:r w:rsidRPr="00B4300A">
        <w:rPr>
          <w:rFonts w:ascii="Simplified Arabic" w:hAnsi="Simplified Arabic" w:cs="Simplified Arabic"/>
          <w:sz w:val="32"/>
          <w:szCs w:val="32"/>
          <w:rtl/>
        </w:rPr>
        <w:t>مدني :</w:t>
      </w:r>
      <w:proofErr w:type="gramEnd"/>
      <w:r w:rsidRPr="00B4300A">
        <w:rPr>
          <w:rFonts w:ascii="Simplified Arabic" w:hAnsi="Simplified Arabic" w:cs="Simplified Arabic"/>
          <w:sz w:val="32"/>
          <w:szCs w:val="32"/>
          <w:rtl/>
        </w:rPr>
        <w:t xml:space="preserve">" كل شريك في شيوع يملك حصته ملكا </w:t>
      </w:r>
      <w:proofErr w:type="spellStart"/>
      <w:r w:rsidRPr="00B4300A">
        <w:rPr>
          <w:rFonts w:ascii="Simplified Arabic" w:hAnsi="Simplified Arabic" w:cs="Simplified Arabic"/>
          <w:sz w:val="32"/>
          <w:szCs w:val="32"/>
          <w:rtl/>
        </w:rPr>
        <w:t>تاماء</w:t>
      </w:r>
      <w:proofErr w:type="spellEnd"/>
      <w:r w:rsidRPr="00B4300A">
        <w:rPr>
          <w:rFonts w:ascii="Simplified Arabic" w:hAnsi="Simplified Arabic" w:cs="Simplified Arabic"/>
          <w:sz w:val="32"/>
          <w:szCs w:val="32"/>
          <w:rtl/>
        </w:rPr>
        <w:t xml:space="preserve"> وله أن يتصرف فيها</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فيجوز للشريك أن يتصرف في حصته بمقابل كبيعها أو يقايض عليها أو بدون مقابل كأن يهبها، ويستطيع كذلك إنشاء حق عليها كالرهن مثلا، ومتى تم هذا التصرف يعتبر صحيحا ونافذا في حق باقي الشركاء، سواء صدر إلى أحد الشركاء أو إلى الغير، ودون حاجة إلى موافقتهم عليه ولا حتى إلى إعلامهم به</w:t>
      </w:r>
      <w:r w:rsidR="00D3793E" w:rsidRPr="00B4300A">
        <w:rPr>
          <w:rFonts w:ascii="Simplified Arabic" w:hAnsi="Simplified Arabic" w:cs="Simplified Arabic"/>
          <w:sz w:val="32"/>
          <w:szCs w:val="32"/>
        </w:rPr>
        <w:t>.</w:t>
      </w:r>
      <w:r w:rsidRPr="00B4300A">
        <w:rPr>
          <w:rFonts w:ascii="Simplified Arabic" w:hAnsi="Simplified Arabic" w:cs="Simplified Arabic"/>
          <w:sz w:val="32"/>
          <w:szCs w:val="32"/>
        </w:rPr>
        <w:t>"</w:t>
      </w:r>
      <w:r w:rsidR="007E0E46">
        <w:rPr>
          <w:rStyle w:val="Appelnotedebasdep"/>
          <w:rFonts w:ascii="Simplified Arabic" w:hAnsi="Simplified Arabic" w:cs="Simplified Arabic"/>
          <w:sz w:val="32"/>
          <w:szCs w:val="32"/>
        </w:rPr>
        <w:footnoteReference w:id="82"/>
      </w:r>
    </w:p>
    <w:p w14:paraId="1B3F6D45" w14:textId="77777777" w:rsidR="00D3793E" w:rsidRDefault="00B4300A" w:rsidP="00781B52">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ويترتب على التصرف في الحصة الشائعة أن يحل المتصرف له محل -المشتري أو الموهوب له مثلا-محل الشريك المتصرف في ملكية الحصة </w:t>
      </w:r>
      <w:proofErr w:type="gramStart"/>
      <w:r w:rsidRPr="00B4300A">
        <w:rPr>
          <w:rFonts w:ascii="Simplified Arabic" w:hAnsi="Simplified Arabic" w:cs="Simplified Arabic"/>
          <w:sz w:val="32"/>
          <w:szCs w:val="32"/>
          <w:rtl/>
        </w:rPr>
        <w:t>الشائعة ،</w:t>
      </w:r>
      <w:proofErr w:type="gramEnd"/>
      <w:r w:rsidRPr="00B4300A">
        <w:rPr>
          <w:rFonts w:ascii="Simplified Arabic" w:hAnsi="Simplified Arabic" w:cs="Simplified Arabic"/>
          <w:sz w:val="32"/>
          <w:szCs w:val="32"/>
          <w:rtl/>
        </w:rPr>
        <w:t xml:space="preserve"> ويصبح هو الشريك في المال الشائع بدلا من الشريك المتصرف، ويلاحظ أنه يجب تسجيل (شهر) التصرف إذا كانت الحصة الشائعة عقاراً حتى تنتقل الملكية إلى المتصرف إليه</w:t>
      </w:r>
      <w:r w:rsidR="00D3793E" w:rsidRPr="00B4300A">
        <w:rPr>
          <w:rFonts w:ascii="Simplified Arabic" w:hAnsi="Simplified Arabic" w:cs="Simplified Arabic"/>
          <w:sz w:val="32"/>
          <w:szCs w:val="32"/>
        </w:rPr>
        <w:t>.</w:t>
      </w:r>
      <w:r w:rsidR="00781B52">
        <w:rPr>
          <w:rStyle w:val="Appelnotedebasdep"/>
          <w:rFonts w:ascii="Simplified Arabic" w:hAnsi="Simplified Arabic" w:cs="Simplified Arabic"/>
          <w:sz w:val="32"/>
          <w:szCs w:val="32"/>
        </w:rPr>
        <w:footnoteReference w:id="83"/>
      </w:r>
    </w:p>
    <w:p w14:paraId="6B4FAF14" w14:textId="77777777" w:rsidR="00346DBE" w:rsidRDefault="00B4300A" w:rsidP="00346DB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وقد سارت المحكمة العليا في هذا الاتجاه في العديد من </w:t>
      </w:r>
      <w:proofErr w:type="gramStart"/>
      <w:r w:rsidRPr="00B4300A">
        <w:rPr>
          <w:rFonts w:ascii="Simplified Arabic" w:hAnsi="Simplified Arabic" w:cs="Simplified Arabic"/>
          <w:sz w:val="32"/>
          <w:szCs w:val="32"/>
          <w:rtl/>
        </w:rPr>
        <w:t>قراراتها ،</w:t>
      </w:r>
      <w:proofErr w:type="gramEnd"/>
      <w:r w:rsidRPr="00B4300A">
        <w:rPr>
          <w:rFonts w:ascii="Simplified Arabic" w:hAnsi="Simplified Arabic" w:cs="Simplified Arabic"/>
          <w:sz w:val="32"/>
          <w:szCs w:val="32"/>
          <w:rtl/>
        </w:rPr>
        <w:t xml:space="preserve"> ومن بينها القرار المؤرخ في 1990/10/29 ملف رقم 63765 الذي جاء فيه أنه : من المقرر قانوناً أن كل شريك في الشيوع يملك حصته ملكاً تاماً وله أن يتصرف فيها ، ومن ثم فإن القضاء بما يخالف هذا المبدأ يعد خطاً في تطبيق القانون</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ولما كان من الثابت -في قضية الحال-أن قضاة الموضوع بإبطالهم عقد بيع قطعة أرض آلت إلى الطاعن عن طريق الإرث على أساس أن ليس له الحق </w:t>
      </w:r>
      <w:r w:rsidRPr="00B4300A">
        <w:rPr>
          <w:rFonts w:ascii="Simplified Arabic" w:hAnsi="Simplified Arabic" w:cs="Simplified Arabic"/>
          <w:sz w:val="32"/>
          <w:szCs w:val="32"/>
          <w:rtl/>
        </w:rPr>
        <w:lastRenderedPageBreak/>
        <w:t>في بيع ملك في الشيوع أخطأوا في تطبيق القانون ومن كان كذلك أستوجب نقض القرار المطعون فيه</w:t>
      </w:r>
      <w:r w:rsidRPr="00B4300A">
        <w:rPr>
          <w:rFonts w:ascii="Simplified Arabic" w:hAnsi="Simplified Arabic" w:cs="Simplified Arabic"/>
          <w:sz w:val="32"/>
          <w:szCs w:val="32"/>
        </w:rPr>
        <w:t xml:space="preserve"> ". </w:t>
      </w:r>
      <w:r w:rsidR="00781B52">
        <w:rPr>
          <w:rStyle w:val="Appelnotedebasdep"/>
          <w:rFonts w:ascii="Simplified Arabic" w:hAnsi="Simplified Arabic" w:cs="Simplified Arabic"/>
          <w:sz w:val="32"/>
          <w:szCs w:val="32"/>
        </w:rPr>
        <w:footnoteReference w:id="84"/>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وفيما يخص ترتيب حق عيني أصلي على الحصة الشائعة فإن أهم الحقوق العينية الأصلية-عدا حق الملكية-هي حق الانتفاع وحق الارتفاق وحق الحكر، أما الحكر فتستعصي طبيعة الشيوع عليه، ومن ثم لا يجوز لصاحب الحصة الشائعة أن يرتب حق حكر على حصته لأن الحكر يقتضي البناء أو الغراس في أرض </w:t>
      </w:r>
      <w:proofErr w:type="gramStart"/>
      <w:r w:rsidRPr="00B4300A">
        <w:rPr>
          <w:rFonts w:ascii="Simplified Arabic" w:hAnsi="Simplified Arabic" w:cs="Simplified Arabic"/>
          <w:sz w:val="32"/>
          <w:szCs w:val="32"/>
          <w:rtl/>
        </w:rPr>
        <w:t>مفرزة .</w:t>
      </w:r>
      <w:proofErr w:type="gramEnd"/>
      <w:r w:rsidRPr="00B4300A">
        <w:rPr>
          <w:rFonts w:ascii="Simplified Arabic" w:hAnsi="Simplified Arabic" w:cs="Simplified Arabic"/>
          <w:sz w:val="32"/>
          <w:szCs w:val="32"/>
          <w:rtl/>
        </w:rPr>
        <w:t xml:space="preserve"> هذا إلى أن الحكر أصبح لا يجوز ترتيبه إلا على أرض </w:t>
      </w:r>
      <w:proofErr w:type="gramStart"/>
      <w:r w:rsidRPr="00B4300A">
        <w:rPr>
          <w:rFonts w:ascii="Simplified Arabic" w:hAnsi="Simplified Arabic" w:cs="Simplified Arabic"/>
          <w:sz w:val="32"/>
          <w:szCs w:val="32"/>
          <w:rtl/>
        </w:rPr>
        <w:t>موقوفة .</w:t>
      </w:r>
      <w:proofErr w:type="gramEnd"/>
      <w:r w:rsidRPr="00B4300A">
        <w:rPr>
          <w:rFonts w:ascii="Simplified Arabic" w:hAnsi="Simplified Arabic" w:cs="Simplified Arabic"/>
          <w:sz w:val="32"/>
          <w:szCs w:val="32"/>
          <w:rtl/>
        </w:rPr>
        <w:t xml:space="preserve"> والأرض الموقوفة لا تكون </w:t>
      </w:r>
      <w:proofErr w:type="gramStart"/>
      <w:r w:rsidRPr="00B4300A">
        <w:rPr>
          <w:rFonts w:ascii="Simplified Arabic" w:hAnsi="Simplified Arabic" w:cs="Simplified Arabic"/>
          <w:sz w:val="32"/>
          <w:szCs w:val="32"/>
          <w:rtl/>
        </w:rPr>
        <w:t>شائعة ،</w:t>
      </w:r>
      <w:proofErr w:type="gramEnd"/>
      <w:r w:rsidRPr="00B4300A">
        <w:rPr>
          <w:rFonts w:ascii="Simplified Arabic" w:hAnsi="Simplified Arabic" w:cs="Simplified Arabic"/>
          <w:sz w:val="32"/>
          <w:szCs w:val="32"/>
          <w:rtl/>
        </w:rPr>
        <w:t xml:space="preserve"> بل هي مملوكة للوقف</w:t>
      </w:r>
      <w:r w:rsidR="00346DBE">
        <w:rPr>
          <w:rStyle w:val="Appelnotedebasdep"/>
          <w:rFonts w:ascii="Simplified Arabic" w:hAnsi="Simplified Arabic" w:cs="Simplified Arabic"/>
          <w:sz w:val="32"/>
          <w:szCs w:val="32"/>
        </w:rPr>
        <w:footnoteReference w:id="85"/>
      </w:r>
      <w:r w:rsidR="00346DBE">
        <w:rPr>
          <w:rFonts w:ascii="Simplified Arabic" w:hAnsi="Simplified Arabic" w:cs="Simplified Arabic" w:hint="cs"/>
          <w:sz w:val="32"/>
          <w:szCs w:val="32"/>
          <w:rtl/>
        </w:rPr>
        <w:t>.</w:t>
      </w:r>
    </w:p>
    <w:p w14:paraId="6AFC8940" w14:textId="77777777" w:rsidR="00353B65" w:rsidRDefault="00B4300A" w:rsidP="00346DB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وكذلك حق الارتفاق لا يرد على حصة </w:t>
      </w:r>
      <w:proofErr w:type="gramStart"/>
      <w:r w:rsidRPr="00B4300A">
        <w:rPr>
          <w:rFonts w:ascii="Simplified Arabic" w:hAnsi="Simplified Arabic" w:cs="Simplified Arabic"/>
          <w:sz w:val="32"/>
          <w:szCs w:val="32"/>
          <w:rtl/>
        </w:rPr>
        <w:t>شائعة .فلا</w:t>
      </w:r>
      <w:proofErr w:type="gramEnd"/>
      <w:r w:rsidRPr="00B4300A">
        <w:rPr>
          <w:rFonts w:ascii="Simplified Arabic" w:hAnsi="Simplified Arabic" w:cs="Simplified Arabic"/>
          <w:sz w:val="32"/>
          <w:szCs w:val="32"/>
          <w:rtl/>
        </w:rPr>
        <w:t xml:space="preserve"> يجوز للشريك في العقار الشائع أن يرتب على حصته الشائعة حق ارتفاق لأن حق الارتفاق يقتضي مباشرة صاحب هذا الحق أعمالاً لا تصح مباشرتها إلا على عقار مفرز</w:t>
      </w:r>
      <w:r w:rsidR="00346DBE">
        <w:rPr>
          <w:rStyle w:val="Appelnotedebasdep"/>
          <w:rFonts w:ascii="Simplified Arabic" w:hAnsi="Simplified Arabic" w:cs="Simplified Arabic"/>
          <w:sz w:val="32"/>
          <w:szCs w:val="32"/>
          <w:rtl/>
        </w:rPr>
        <w:footnoteReference w:id="86"/>
      </w:r>
      <w:r w:rsidRPr="00B4300A">
        <w:rPr>
          <w:rFonts w:ascii="Simplified Arabic" w:hAnsi="Simplified Arabic" w:cs="Simplified Arabic"/>
          <w:sz w:val="32"/>
          <w:szCs w:val="32"/>
        </w:rPr>
        <w:t xml:space="preserve"> </w:t>
      </w:r>
      <w:r w:rsidR="00353B65" w:rsidRPr="00B4300A">
        <w:rPr>
          <w:rFonts w:ascii="Simplified Arabic" w:hAnsi="Simplified Arabic" w:cs="Simplified Arabic"/>
          <w:sz w:val="32"/>
          <w:szCs w:val="32"/>
        </w:rPr>
        <w:t>.</w:t>
      </w:r>
    </w:p>
    <w:p w14:paraId="752A472B" w14:textId="77777777" w:rsidR="00B4300A" w:rsidRPr="00B4300A" w:rsidRDefault="00B4300A" w:rsidP="00845921">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أما حق الانتفاع فيمكن لصاحب الحصة الشائعة أن يرتبه على </w:t>
      </w:r>
      <w:proofErr w:type="gramStart"/>
      <w:r w:rsidRPr="00B4300A">
        <w:rPr>
          <w:rFonts w:ascii="Simplified Arabic" w:hAnsi="Simplified Arabic" w:cs="Simplified Arabic"/>
          <w:sz w:val="32"/>
          <w:szCs w:val="32"/>
          <w:rtl/>
        </w:rPr>
        <w:t>حصته .</w:t>
      </w:r>
      <w:proofErr w:type="gramEnd"/>
      <w:r w:rsidRPr="00B4300A">
        <w:rPr>
          <w:rFonts w:ascii="Simplified Arabic" w:hAnsi="Simplified Arabic" w:cs="Simplified Arabic"/>
          <w:sz w:val="32"/>
          <w:szCs w:val="32"/>
          <w:rtl/>
        </w:rPr>
        <w:t xml:space="preserve"> ويكون لصاحب حق الانتفاع في الحصة الشائعة جميع الحقوق التي يخولها هذا الحق بما يتلاءم مع الشيوع ، فيجوز له أن يستغل الحصة الشائعة ويقوم بإدارتها إدارة معتادة مع سائر الشركاء في المال الشائع، وتسري أحكام الإدارة المعتادة في المال الشائع هنا، وإذا اقتضى شأن من شؤون هذه الإدارة أغلبية الشركاء اعتد برأي صاحب حق الانتفاع لا برأي الشريك صاحب الرقبة ، أما فيما يجاوز الإدارة المعتادة إلى الإدارة غير المعتادة ، وكذلك في أعمال التصرف وفي طلب القسمة، يكون الشريك صاحب الرقبة هو صاحب الشأن في ذلك ، ولا شأن لصاحب حق الانتفاع . وإذا انقضى حق الانتفاع قبل انقضاء الشيوع، آلت الملكية كاملة إلى الشريك </w:t>
      </w:r>
      <w:r w:rsidRPr="00B4300A">
        <w:rPr>
          <w:rFonts w:ascii="Simplified Arabic" w:hAnsi="Simplified Arabic" w:cs="Simplified Arabic"/>
          <w:sz w:val="32"/>
          <w:szCs w:val="32"/>
          <w:rtl/>
        </w:rPr>
        <w:lastRenderedPageBreak/>
        <w:t>صاحب الرقبة وعاد يمارس جميع حقوق الشريك ، أما إذا بقى حق الانتفاع قائماً بعد انقضاء الشيوع ، بأن قسمت العين الشائعة مثلاً ووقع منها جزء مفرز في نصيب الشريك صاحب الرقبة، فإن حق الانتفاع ينتقل إلى هذا الجزء المفرز بحكم الحلول العيني</w:t>
      </w:r>
      <w:r w:rsidRPr="00B4300A">
        <w:rPr>
          <w:rFonts w:ascii="Simplified Arabic" w:hAnsi="Simplified Arabic" w:cs="Simplified Arabic"/>
          <w:sz w:val="32"/>
          <w:szCs w:val="32"/>
        </w:rPr>
        <w:t>.</w:t>
      </w:r>
      <w:r w:rsidR="00346DBE">
        <w:rPr>
          <w:rStyle w:val="Appelnotedebasdep"/>
          <w:rFonts w:ascii="Simplified Arabic" w:hAnsi="Simplified Arabic" w:cs="Simplified Arabic"/>
          <w:sz w:val="32"/>
          <w:szCs w:val="32"/>
        </w:rPr>
        <w:footnoteReference w:id="87"/>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كما يجوز للشريك في الشيوع أن يرتب حقاً عينياً تبعياً على حصته الشائعة ؛ والحقوق العينية هي حق الرهن الرسمي ، حق الرهن الحيازي ، حق الاختصاص وحق الامتياز ويجوز أن تترتب كل هذه الحقوق على الحصة الشائعة</w:t>
      </w:r>
      <w:r w:rsidRPr="00B4300A">
        <w:rPr>
          <w:rFonts w:ascii="Simplified Arabic" w:hAnsi="Simplified Arabic" w:cs="Simplified Arabic"/>
          <w:sz w:val="32"/>
          <w:szCs w:val="32"/>
        </w:rPr>
        <w:t xml:space="preserve"> .</w:t>
      </w:r>
      <w:r w:rsidR="00346DBE">
        <w:rPr>
          <w:rStyle w:val="Appelnotedebasdep"/>
          <w:rFonts w:ascii="Simplified Arabic" w:hAnsi="Simplified Arabic" w:cs="Simplified Arabic"/>
          <w:sz w:val="32"/>
          <w:szCs w:val="32"/>
        </w:rPr>
        <w:footnoteReference w:id="88"/>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فيجوز أن يترتب حق امتياز على الحصة الشائعة إذا باعها صاحبها ولم يقبض الثمن كله ؛ فيكون له حق </w:t>
      </w:r>
      <w:proofErr w:type="spellStart"/>
      <w:r w:rsidRPr="00B4300A">
        <w:rPr>
          <w:rFonts w:ascii="Simplified Arabic" w:hAnsi="Simplified Arabic" w:cs="Simplified Arabic"/>
          <w:sz w:val="32"/>
          <w:szCs w:val="32"/>
          <w:rtl/>
        </w:rPr>
        <w:t>إمتياز</w:t>
      </w:r>
      <w:proofErr w:type="spellEnd"/>
      <w:r w:rsidRPr="00B4300A">
        <w:rPr>
          <w:rFonts w:ascii="Simplified Arabic" w:hAnsi="Simplified Arabic" w:cs="Simplified Arabic"/>
          <w:sz w:val="32"/>
          <w:szCs w:val="32"/>
          <w:rtl/>
        </w:rPr>
        <w:t xml:space="preserve"> على الحصة الشائعة التي باعها ، سواء كانت عقاراً أو منقولا ، بما تبقى له من الثمن</w:t>
      </w: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ويجوز أن يرتب حق اختصاص على الحصة </w:t>
      </w:r>
      <w:proofErr w:type="gramStart"/>
      <w:r w:rsidRPr="00B4300A">
        <w:rPr>
          <w:rFonts w:ascii="Simplified Arabic" w:hAnsi="Simplified Arabic" w:cs="Simplified Arabic"/>
          <w:sz w:val="32"/>
          <w:szCs w:val="32"/>
          <w:rtl/>
        </w:rPr>
        <w:t>الشائعة ،</w:t>
      </w:r>
      <w:proofErr w:type="gramEnd"/>
      <w:r w:rsidRPr="00B4300A">
        <w:rPr>
          <w:rFonts w:ascii="Simplified Arabic" w:hAnsi="Simplified Arabic" w:cs="Simplified Arabic"/>
          <w:sz w:val="32"/>
          <w:szCs w:val="32"/>
          <w:rtl/>
        </w:rPr>
        <w:t xml:space="preserve"> فيحصل دائن صاحب الحصة الشائعة في عقار على </w:t>
      </w:r>
      <w:proofErr w:type="spellStart"/>
      <w:r w:rsidRPr="00B4300A">
        <w:rPr>
          <w:rFonts w:ascii="Simplified Arabic" w:hAnsi="Simplified Arabic" w:cs="Simplified Arabic"/>
          <w:sz w:val="32"/>
          <w:szCs w:val="32"/>
          <w:rtl/>
        </w:rPr>
        <w:t>إختصاص</w:t>
      </w:r>
      <w:proofErr w:type="spellEnd"/>
      <w:r w:rsidRPr="00B4300A">
        <w:rPr>
          <w:rFonts w:ascii="Simplified Arabic" w:hAnsi="Simplified Arabic" w:cs="Simplified Arabic"/>
          <w:sz w:val="32"/>
          <w:szCs w:val="32"/>
          <w:rtl/>
        </w:rPr>
        <w:t xml:space="preserve"> بهذه الحصة ، إذا كان قد استوفى الشروط المقررة قانوناً</w:t>
      </w:r>
      <w:r w:rsidRPr="00B4300A">
        <w:rPr>
          <w:rFonts w:ascii="Simplified Arabic" w:hAnsi="Simplified Arabic" w:cs="Simplified Arabic"/>
          <w:sz w:val="32"/>
          <w:szCs w:val="32"/>
        </w:rPr>
        <w:t xml:space="preserve"> .</w:t>
      </w:r>
      <w:r w:rsidR="00845921">
        <w:rPr>
          <w:rStyle w:val="Appelnotedebasdep"/>
          <w:rFonts w:ascii="Simplified Arabic" w:hAnsi="Simplified Arabic" w:cs="Simplified Arabic"/>
          <w:sz w:val="32"/>
          <w:szCs w:val="32"/>
        </w:rPr>
        <w:footnoteReference w:id="89"/>
      </w:r>
    </w:p>
    <w:p w14:paraId="71F9449D" w14:textId="77777777" w:rsidR="00571678" w:rsidRDefault="00571678" w:rsidP="001C14D0">
      <w:pPr>
        <w:jc w:val="both"/>
        <w:rPr>
          <w:rFonts w:ascii="Simplified Arabic" w:hAnsi="Simplified Arabic" w:cs="Simplified Arabic"/>
          <w:b/>
          <w:bCs/>
          <w:sz w:val="32"/>
          <w:szCs w:val="32"/>
          <w:rtl/>
        </w:rPr>
      </w:pPr>
    </w:p>
    <w:p w14:paraId="02CA2EF4" w14:textId="77777777" w:rsidR="00571678" w:rsidRDefault="00571678" w:rsidP="001C14D0">
      <w:pPr>
        <w:jc w:val="both"/>
        <w:rPr>
          <w:rFonts w:ascii="Simplified Arabic" w:hAnsi="Simplified Arabic" w:cs="Simplified Arabic"/>
          <w:b/>
          <w:bCs/>
          <w:sz w:val="32"/>
          <w:szCs w:val="32"/>
          <w:rtl/>
        </w:rPr>
      </w:pPr>
    </w:p>
    <w:p w14:paraId="2177FA1E" w14:textId="77777777" w:rsidR="00571678" w:rsidRDefault="00571678" w:rsidP="001C14D0">
      <w:pPr>
        <w:jc w:val="both"/>
        <w:rPr>
          <w:rFonts w:ascii="Simplified Arabic" w:hAnsi="Simplified Arabic" w:cs="Simplified Arabic"/>
          <w:b/>
          <w:bCs/>
          <w:sz w:val="32"/>
          <w:szCs w:val="32"/>
          <w:rtl/>
        </w:rPr>
      </w:pPr>
    </w:p>
    <w:p w14:paraId="12C32293" w14:textId="77777777" w:rsidR="00571678" w:rsidRDefault="00571678" w:rsidP="001C14D0">
      <w:pPr>
        <w:jc w:val="both"/>
        <w:rPr>
          <w:rFonts w:ascii="Simplified Arabic" w:hAnsi="Simplified Arabic" w:cs="Simplified Arabic"/>
          <w:b/>
          <w:bCs/>
          <w:sz w:val="32"/>
          <w:szCs w:val="32"/>
          <w:rtl/>
        </w:rPr>
      </w:pPr>
    </w:p>
    <w:p w14:paraId="63122B6E" w14:textId="77777777" w:rsidR="009C4224" w:rsidRPr="009C4224" w:rsidRDefault="00B4300A" w:rsidP="001C14D0">
      <w:pPr>
        <w:jc w:val="both"/>
        <w:rPr>
          <w:rFonts w:ascii="Simplified Arabic" w:hAnsi="Simplified Arabic" w:cs="Simplified Arabic"/>
          <w:b/>
          <w:bCs/>
          <w:sz w:val="32"/>
          <w:szCs w:val="32"/>
        </w:rPr>
      </w:pPr>
      <w:r w:rsidRPr="00446EE2">
        <w:rPr>
          <w:rFonts w:ascii="Simplified Arabic" w:hAnsi="Simplified Arabic" w:cs="Simplified Arabic"/>
          <w:b/>
          <w:bCs/>
          <w:sz w:val="32"/>
          <w:szCs w:val="32"/>
          <w:rtl/>
        </w:rPr>
        <w:t xml:space="preserve">المبحث </w:t>
      </w:r>
      <w:proofErr w:type="gramStart"/>
      <w:r w:rsidRPr="00446EE2">
        <w:rPr>
          <w:rFonts w:ascii="Simplified Arabic" w:hAnsi="Simplified Arabic" w:cs="Simplified Arabic"/>
          <w:b/>
          <w:bCs/>
          <w:sz w:val="32"/>
          <w:szCs w:val="32"/>
          <w:rtl/>
        </w:rPr>
        <w:t>الثاني :</w:t>
      </w:r>
      <w:proofErr w:type="gramEnd"/>
      <w:r w:rsidRPr="00446EE2">
        <w:rPr>
          <w:rFonts w:ascii="Simplified Arabic" w:hAnsi="Simplified Arabic" w:cs="Simplified Arabic"/>
          <w:b/>
          <w:bCs/>
          <w:sz w:val="32"/>
          <w:szCs w:val="32"/>
          <w:rtl/>
        </w:rPr>
        <w:t xml:space="preserve"> قسمة المال الشائع</w:t>
      </w:r>
      <w:r w:rsidR="00353B65" w:rsidRPr="00446EE2">
        <w:rPr>
          <w:rFonts w:ascii="Simplified Arabic" w:hAnsi="Simplified Arabic" w:cs="Simplified Arabic"/>
          <w:b/>
          <w:bCs/>
          <w:sz w:val="32"/>
          <w:szCs w:val="32"/>
        </w:rPr>
        <w:t>:</w:t>
      </w:r>
      <w:r w:rsidR="009C4224" w:rsidRPr="009C4224">
        <w:rPr>
          <w:rFonts w:ascii="Arial" w:eastAsia="Times New Roman" w:hAnsi="Arial" w:cs="Arial"/>
          <w:color w:val="222222"/>
          <w:sz w:val="32"/>
          <w:szCs w:val="32"/>
          <w:rtl/>
          <w:lang w:val="fr-FR" w:eastAsia="fr-FR"/>
        </w:rPr>
        <w:t xml:space="preserve"> </w:t>
      </w:r>
    </w:p>
    <w:p w14:paraId="4B19067C" w14:textId="77777777" w:rsidR="00B4300A" w:rsidRPr="000B2294" w:rsidRDefault="001C14D0" w:rsidP="000B2294">
      <w:pPr>
        <w:jc w:val="both"/>
        <w:rPr>
          <w:rFonts w:ascii="Simplified Arabic" w:hAnsi="Simplified Arabic" w:cs="Simplified Arabic"/>
          <w:b/>
          <w:bCs/>
          <w:sz w:val="32"/>
          <w:szCs w:val="32"/>
          <w:rtl/>
        </w:rPr>
      </w:pPr>
      <w:r w:rsidRPr="001C14D0">
        <w:rPr>
          <w:rFonts w:ascii="Arial" w:hAnsi="Arial" w:cs="Arial"/>
          <w:color w:val="222222"/>
          <w:sz w:val="32"/>
          <w:szCs w:val="32"/>
          <w:shd w:val="clear" w:color="auto" w:fill="FFFFFF"/>
          <w:rtl/>
        </w:rPr>
        <w:t xml:space="preserve">يعتبر من  أهم أسباب انقضاء الشيوع هو القسمة، و القسمة المقصودة هنا التي يترتب عليها إعطاء كل شريك في الشيوع جزءا من المال الشائع يعادل نصيبه منه، و هذه هي القسمة </w:t>
      </w:r>
      <w:r w:rsidRPr="001C14D0">
        <w:rPr>
          <w:rFonts w:ascii="Arial" w:hAnsi="Arial" w:cs="Arial"/>
          <w:color w:val="222222"/>
          <w:sz w:val="32"/>
          <w:szCs w:val="32"/>
          <w:shd w:val="clear" w:color="auto" w:fill="FFFFFF"/>
          <w:rtl/>
        </w:rPr>
        <w:lastRenderedPageBreak/>
        <w:t xml:space="preserve">النهائية أي التي ترد على الملكية وتنهي حالة الشيوع، و هي بذلك تختلف عن قسمة المهايأة ، و نتطرق في هذا المبحث إلى أنواع القسمة في المطلب الأول ، القسمة </w:t>
      </w:r>
      <w:proofErr w:type="spellStart"/>
      <w:r w:rsidRPr="001C14D0">
        <w:rPr>
          <w:rFonts w:ascii="Arial" w:hAnsi="Arial" w:cs="Arial"/>
          <w:color w:val="222222"/>
          <w:sz w:val="32"/>
          <w:szCs w:val="32"/>
          <w:shd w:val="clear" w:color="auto" w:fill="FFFFFF"/>
          <w:rtl/>
        </w:rPr>
        <w:t>الإتفاقية</w:t>
      </w:r>
      <w:proofErr w:type="spellEnd"/>
      <w:r w:rsidRPr="001C14D0">
        <w:rPr>
          <w:rFonts w:ascii="Arial" w:hAnsi="Arial" w:cs="Arial"/>
          <w:color w:val="222222"/>
          <w:sz w:val="32"/>
          <w:szCs w:val="32"/>
          <w:shd w:val="clear" w:color="auto" w:fill="FFFFFF"/>
          <w:rtl/>
        </w:rPr>
        <w:t xml:space="preserve"> في الفرع الأول و القسمة القضائية في الفرع الثاني ، و نتناول في المطلب الثاني أثار القسمة ، ففي الفرع الأول نتطرق إلى إفراز نصيب كل متقاسم و في الفرع الثاني ضمان التعرض و </w:t>
      </w:r>
      <w:proofErr w:type="spellStart"/>
      <w:r w:rsidRPr="001C14D0">
        <w:rPr>
          <w:rFonts w:ascii="Arial" w:hAnsi="Arial" w:cs="Arial"/>
          <w:color w:val="222222"/>
          <w:sz w:val="32"/>
          <w:szCs w:val="32"/>
          <w:shd w:val="clear" w:color="auto" w:fill="FFFFFF"/>
          <w:rtl/>
        </w:rPr>
        <w:t>الإستحقاق</w:t>
      </w:r>
      <w:proofErr w:type="spellEnd"/>
      <w:r w:rsidR="000B2294">
        <w:rPr>
          <w:rFonts w:ascii="Arial" w:hAnsi="Arial" w:cs="Arial" w:hint="cs"/>
          <w:color w:val="222222"/>
          <w:sz w:val="32"/>
          <w:szCs w:val="32"/>
          <w:shd w:val="clear" w:color="auto" w:fill="FFFFFF"/>
          <w:rtl/>
        </w:rPr>
        <w:t xml:space="preserve"> . </w:t>
      </w:r>
      <w:r>
        <w:rPr>
          <w:rFonts w:ascii="Arial" w:hAnsi="Arial" w:cs="Arial"/>
          <w:color w:val="222222"/>
          <w:shd w:val="clear" w:color="auto" w:fill="FFFFFF"/>
        </w:rPr>
        <w:t xml:space="preserve"> </w:t>
      </w:r>
    </w:p>
    <w:p w14:paraId="1A1A8FA0" w14:textId="77777777" w:rsidR="00353B65" w:rsidRPr="00353B65" w:rsidRDefault="00B4300A" w:rsidP="00695500">
      <w:pPr>
        <w:jc w:val="both"/>
        <w:rPr>
          <w:rFonts w:ascii="Simplified Arabic" w:hAnsi="Simplified Arabic" w:cs="Simplified Arabic"/>
          <w:b/>
          <w:bCs/>
          <w:sz w:val="32"/>
          <w:szCs w:val="32"/>
          <w:rtl/>
        </w:rPr>
      </w:pPr>
      <w:r w:rsidRPr="00353B65">
        <w:rPr>
          <w:rFonts w:ascii="Simplified Arabic" w:hAnsi="Simplified Arabic" w:cs="Simplified Arabic"/>
          <w:b/>
          <w:bCs/>
          <w:sz w:val="32"/>
          <w:szCs w:val="32"/>
          <w:rtl/>
        </w:rPr>
        <w:t xml:space="preserve">المطلب </w:t>
      </w:r>
      <w:proofErr w:type="gramStart"/>
      <w:r w:rsidR="00695500">
        <w:rPr>
          <w:rFonts w:ascii="Simplified Arabic" w:hAnsi="Simplified Arabic" w:cs="Simplified Arabic" w:hint="cs"/>
          <w:b/>
          <w:bCs/>
          <w:sz w:val="32"/>
          <w:szCs w:val="32"/>
          <w:rtl/>
        </w:rPr>
        <w:t>الأول :</w:t>
      </w:r>
      <w:proofErr w:type="gramEnd"/>
      <w:r w:rsidRPr="00353B65">
        <w:rPr>
          <w:rFonts w:ascii="Simplified Arabic" w:hAnsi="Simplified Arabic" w:cs="Simplified Arabic"/>
          <w:b/>
          <w:bCs/>
          <w:sz w:val="32"/>
          <w:szCs w:val="32"/>
        </w:rPr>
        <w:t xml:space="preserve"> </w:t>
      </w:r>
      <w:r w:rsidR="00695500">
        <w:rPr>
          <w:rFonts w:ascii="Simplified Arabic" w:hAnsi="Simplified Arabic" w:cs="Simplified Arabic" w:hint="cs"/>
          <w:b/>
          <w:bCs/>
          <w:sz w:val="32"/>
          <w:szCs w:val="32"/>
          <w:rtl/>
        </w:rPr>
        <w:t xml:space="preserve">أنواع القسمة </w:t>
      </w:r>
      <w:r w:rsidR="00353B65" w:rsidRPr="00353B65">
        <w:rPr>
          <w:rFonts w:ascii="Simplified Arabic" w:hAnsi="Simplified Arabic" w:cs="Simplified Arabic"/>
          <w:b/>
          <w:bCs/>
          <w:sz w:val="32"/>
          <w:szCs w:val="32"/>
        </w:rPr>
        <w:t>:</w:t>
      </w:r>
    </w:p>
    <w:p w14:paraId="0804B908" w14:textId="77777777" w:rsidR="00FF54BA" w:rsidRDefault="00B4300A" w:rsidP="00B63636">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والقسمة يمكن تقسيمها إلى أنواع </w:t>
      </w:r>
      <w:proofErr w:type="spellStart"/>
      <w:proofErr w:type="gramStart"/>
      <w:r w:rsidRPr="00B4300A">
        <w:rPr>
          <w:rFonts w:ascii="Simplified Arabic" w:hAnsi="Simplified Arabic" w:cs="Simplified Arabic"/>
          <w:sz w:val="32"/>
          <w:szCs w:val="32"/>
          <w:rtl/>
        </w:rPr>
        <w:t>مختلفة.فهي</w:t>
      </w:r>
      <w:proofErr w:type="spellEnd"/>
      <w:proofErr w:type="gramEnd"/>
      <w:r w:rsidRPr="00B4300A">
        <w:rPr>
          <w:rFonts w:ascii="Simplified Arabic" w:hAnsi="Simplified Arabic" w:cs="Simplified Arabic"/>
          <w:sz w:val="32"/>
          <w:szCs w:val="32"/>
          <w:rtl/>
        </w:rPr>
        <w:t xml:space="preserve"> تنقسم أولا إلى قسمة مؤقتة</w:t>
      </w:r>
      <w:r w:rsidRPr="004B2DCC">
        <w:rPr>
          <w:rFonts w:ascii="Simplified Arabic" w:hAnsi="Simplified Arabic" w:cs="Simplified Arabic"/>
          <w:sz w:val="32"/>
          <w:szCs w:val="32"/>
        </w:rPr>
        <w:t xml:space="preserve"> ( Partage </w:t>
      </w:r>
      <w:proofErr w:type="spellStart"/>
      <w:r w:rsidRPr="004B2DCC">
        <w:rPr>
          <w:rFonts w:ascii="Simplified Arabic" w:hAnsi="Simplified Arabic" w:cs="Simplified Arabic"/>
          <w:sz w:val="32"/>
          <w:szCs w:val="32"/>
        </w:rPr>
        <w:t>provisionnel</w:t>
      </w:r>
      <w:proofErr w:type="spellEnd"/>
      <w:r w:rsidRPr="004B2DCC">
        <w:rPr>
          <w:rFonts w:ascii="Simplified Arabic" w:hAnsi="Simplified Arabic" w:cs="Simplified Arabic"/>
          <w:sz w:val="32"/>
          <w:szCs w:val="32"/>
        </w:rPr>
        <w:t xml:space="preserve">) </w:t>
      </w:r>
      <w:r w:rsidRPr="00B4300A">
        <w:rPr>
          <w:rFonts w:ascii="Simplified Arabic" w:hAnsi="Simplified Arabic" w:cs="Simplified Arabic"/>
          <w:sz w:val="32"/>
          <w:szCs w:val="32"/>
          <w:rtl/>
        </w:rPr>
        <w:t>وقسمة نهائية</w:t>
      </w:r>
      <w:r w:rsidRPr="00B4300A">
        <w:rPr>
          <w:rFonts w:ascii="Simplified Arabic" w:hAnsi="Simplified Arabic" w:cs="Simplified Arabic"/>
          <w:sz w:val="32"/>
          <w:szCs w:val="32"/>
        </w:rPr>
        <w:t xml:space="preserve"> ( Partage </w:t>
      </w:r>
      <w:proofErr w:type="spellStart"/>
      <w:r w:rsidRPr="00B4300A">
        <w:rPr>
          <w:rFonts w:ascii="Simplified Arabic" w:hAnsi="Simplified Arabic" w:cs="Simplified Arabic"/>
          <w:sz w:val="32"/>
          <w:szCs w:val="32"/>
        </w:rPr>
        <w:t>definitif</w:t>
      </w:r>
      <w:proofErr w:type="spellEnd"/>
      <w:r w:rsidRPr="00B4300A">
        <w:rPr>
          <w:rFonts w:ascii="Simplified Arabic" w:hAnsi="Simplified Arabic" w:cs="Simplified Arabic"/>
          <w:sz w:val="32"/>
          <w:szCs w:val="32"/>
        </w:rPr>
        <w:t>):</w:t>
      </w:r>
      <w:r w:rsidRPr="00B4300A">
        <w:rPr>
          <w:rFonts w:ascii="Simplified Arabic" w:hAnsi="Simplified Arabic" w:cs="Simplified Arabic"/>
          <w:sz w:val="32"/>
          <w:szCs w:val="32"/>
          <w:rtl/>
        </w:rPr>
        <w:t>فالقسمة المؤقتة هي قسمة المهايأة المكانية أو الزمانية على التفصيل الذي قدمناه،</w:t>
      </w:r>
      <w:r w:rsidR="001A6106">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وهي قسمة منفعة لا قسمة </w:t>
      </w:r>
      <w:proofErr w:type="spellStart"/>
      <w:r w:rsidRPr="00B4300A">
        <w:rPr>
          <w:rFonts w:ascii="Simplified Arabic" w:hAnsi="Simplified Arabic" w:cs="Simplified Arabic"/>
          <w:sz w:val="32"/>
          <w:szCs w:val="32"/>
          <w:rtl/>
        </w:rPr>
        <w:t>ملك.ولذلك</w:t>
      </w:r>
      <w:proofErr w:type="spellEnd"/>
      <w:r w:rsidRPr="00B4300A">
        <w:rPr>
          <w:rFonts w:ascii="Simplified Arabic" w:hAnsi="Simplified Arabic" w:cs="Simplified Arabic"/>
          <w:sz w:val="32"/>
          <w:szCs w:val="32"/>
          <w:rtl/>
        </w:rPr>
        <w:t xml:space="preserve"> لا تبقى إلا لمدة معينة ،ومن ثم سميت بالقسمة المؤقتة.</w:t>
      </w:r>
      <w:r w:rsidR="001A6106">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أما القسمة النهائية فهي قسمة ملك لا قسمة منفعة فحسب، وإذا تمت فإنها تدوم ولا تزول كما تزول القسمة المؤقتة، ما لم تكن معلقة على شرط وتخلف الشرط فإنها في هذه الحالة تزول بأثر رجعي وتعتبر كأن لم تكن، ومن ثم تسمى القسمة المعلقة على شرط بالقسمة غير </w:t>
      </w:r>
      <w:proofErr w:type="gramStart"/>
      <w:r w:rsidRPr="00B4300A">
        <w:rPr>
          <w:rFonts w:ascii="Simplified Arabic" w:hAnsi="Simplified Arabic" w:cs="Simplified Arabic"/>
          <w:sz w:val="32"/>
          <w:szCs w:val="32"/>
          <w:rtl/>
        </w:rPr>
        <w:t>الباتة</w:t>
      </w:r>
      <w:r w:rsidRPr="00B4300A">
        <w:rPr>
          <w:rFonts w:ascii="Simplified Arabic" w:hAnsi="Simplified Arabic" w:cs="Simplified Arabic"/>
          <w:sz w:val="32"/>
          <w:szCs w:val="32"/>
        </w:rPr>
        <w:t>(</w:t>
      </w:r>
      <w:proofErr w:type="gramEnd"/>
      <w:r w:rsidRPr="00B4300A">
        <w:rPr>
          <w:rFonts w:ascii="Simplified Arabic" w:hAnsi="Simplified Arabic" w:cs="Simplified Arabic"/>
          <w:sz w:val="32"/>
          <w:szCs w:val="32"/>
        </w:rPr>
        <w:t xml:space="preserve">Partage </w:t>
      </w:r>
      <w:proofErr w:type="spellStart"/>
      <w:r w:rsidRPr="00B4300A">
        <w:rPr>
          <w:rFonts w:ascii="Simplified Arabic" w:hAnsi="Simplified Arabic" w:cs="Simplified Arabic"/>
          <w:sz w:val="32"/>
          <w:szCs w:val="32"/>
        </w:rPr>
        <w:t>provisoire</w:t>
      </w:r>
      <w:proofErr w:type="spellEnd"/>
      <w:r w:rsidRPr="00B4300A">
        <w:rPr>
          <w:rFonts w:ascii="Simplified Arabic" w:hAnsi="Simplified Arabic" w:cs="Simplified Arabic"/>
          <w:sz w:val="32"/>
          <w:szCs w:val="32"/>
        </w:rPr>
        <w:t>).</w:t>
      </w:r>
      <w:r w:rsidR="004B2DCC">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 xml:space="preserve">فهناك إذن فرق بين القسمة </w:t>
      </w:r>
      <w:proofErr w:type="gramStart"/>
      <w:r w:rsidRPr="00B4300A">
        <w:rPr>
          <w:rFonts w:ascii="Simplified Arabic" w:hAnsi="Simplified Arabic" w:cs="Simplified Arabic"/>
          <w:sz w:val="32"/>
          <w:szCs w:val="32"/>
          <w:rtl/>
        </w:rPr>
        <w:t>المؤقتة</w:t>
      </w:r>
      <w:r w:rsidRPr="00B4300A">
        <w:rPr>
          <w:rFonts w:ascii="Simplified Arabic" w:hAnsi="Simplified Arabic" w:cs="Simplified Arabic"/>
          <w:sz w:val="32"/>
          <w:szCs w:val="32"/>
        </w:rPr>
        <w:t>(</w:t>
      </w:r>
      <w:proofErr w:type="spellStart"/>
      <w:proofErr w:type="gramEnd"/>
      <w:r w:rsidRPr="00B4300A">
        <w:rPr>
          <w:rFonts w:ascii="Simplified Arabic" w:hAnsi="Simplified Arabic" w:cs="Simplified Arabic"/>
          <w:sz w:val="32"/>
          <w:szCs w:val="32"/>
        </w:rPr>
        <w:t>Provisionnel</w:t>
      </w:r>
      <w:proofErr w:type="spell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والقسمة غير الباتة</w:t>
      </w:r>
      <w:r w:rsidRPr="00B4300A">
        <w:rPr>
          <w:rFonts w:ascii="Simplified Arabic" w:hAnsi="Simplified Arabic" w:cs="Simplified Arabic"/>
          <w:sz w:val="32"/>
          <w:szCs w:val="32"/>
        </w:rPr>
        <w:t>(</w:t>
      </w:r>
      <w:proofErr w:type="spellStart"/>
      <w:r w:rsidRPr="00B4300A">
        <w:rPr>
          <w:rFonts w:ascii="Simplified Arabic" w:hAnsi="Simplified Arabic" w:cs="Simplified Arabic"/>
          <w:sz w:val="32"/>
          <w:szCs w:val="32"/>
        </w:rPr>
        <w:t>Provisoire</w:t>
      </w:r>
      <w:proofErr w:type="spellEnd"/>
      <w:r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فالأولى لا تبقى إلا لمدة معينة تزول بعدها بغير أثر </w:t>
      </w:r>
      <w:proofErr w:type="spellStart"/>
      <w:r w:rsidRPr="00B4300A">
        <w:rPr>
          <w:rFonts w:ascii="Simplified Arabic" w:hAnsi="Simplified Arabic" w:cs="Simplified Arabic"/>
          <w:sz w:val="32"/>
          <w:szCs w:val="32"/>
          <w:rtl/>
        </w:rPr>
        <w:t>رجعي.في</w:t>
      </w:r>
      <w:proofErr w:type="spellEnd"/>
      <w:r w:rsidRPr="00B4300A">
        <w:rPr>
          <w:rFonts w:ascii="Simplified Arabic" w:hAnsi="Simplified Arabic" w:cs="Simplified Arabic"/>
          <w:sz w:val="32"/>
          <w:szCs w:val="32"/>
          <w:rtl/>
        </w:rPr>
        <w:t xml:space="preserve"> حين أن الثانية تبقى دائما أو تزول بأثر رجعي,</w:t>
      </w:r>
      <w:r w:rsidR="00FF54BA">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فهي إما موجودة على سبيل الدوام أو تعتبر كأن لم تكن</w:t>
      </w:r>
      <w:r w:rsidRPr="00B4300A">
        <w:rPr>
          <w:rFonts w:ascii="Simplified Arabic" w:hAnsi="Simplified Arabic" w:cs="Simplified Arabic"/>
          <w:sz w:val="32"/>
          <w:szCs w:val="32"/>
        </w:rPr>
        <w:t>.</w:t>
      </w:r>
      <w:r w:rsidR="00FF54BA" w:rsidRPr="00FF54BA">
        <w:rPr>
          <w:rFonts w:ascii="Simplified Arabic" w:hAnsi="Simplified Arabic" w:cs="Simplified Arabic"/>
          <w:sz w:val="32"/>
          <w:szCs w:val="32"/>
        </w:rPr>
        <w:t xml:space="preserve"> </w:t>
      </w:r>
      <w:r w:rsidR="00B63636">
        <w:rPr>
          <w:rStyle w:val="Appelnotedebasdep"/>
          <w:rFonts w:ascii="Simplified Arabic" w:hAnsi="Simplified Arabic" w:cs="Simplified Arabic"/>
          <w:sz w:val="32"/>
          <w:szCs w:val="32"/>
        </w:rPr>
        <w:footnoteReference w:id="90"/>
      </w:r>
    </w:p>
    <w:p w14:paraId="383B1B75" w14:textId="77777777" w:rsidR="00446EE2" w:rsidRDefault="00B4300A" w:rsidP="002346A7">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والقسمة النهائية قد تكون </w:t>
      </w:r>
      <w:proofErr w:type="gramStart"/>
      <w:r w:rsidRPr="00B4300A">
        <w:rPr>
          <w:rFonts w:ascii="Simplified Arabic" w:hAnsi="Simplified Arabic" w:cs="Simplified Arabic"/>
          <w:sz w:val="32"/>
          <w:szCs w:val="32"/>
          <w:rtl/>
        </w:rPr>
        <w:t>كلية</w:t>
      </w:r>
      <w:r w:rsidRPr="00B4300A">
        <w:rPr>
          <w:rFonts w:ascii="Simplified Arabic" w:hAnsi="Simplified Arabic" w:cs="Simplified Arabic"/>
          <w:sz w:val="32"/>
          <w:szCs w:val="32"/>
        </w:rPr>
        <w:t>(</w:t>
      </w:r>
      <w:proofErr w:type="gramEnd"/>
      <w:r w:rsidRPr="00B4300A">
        <w:rPr>
          <w:rFonts w:ascii="Simplified Arabic" w:hAnsi="Simplified Arabic" w:cs="Simplified Arabic"/>
          <w:sz w:val="32"/>
          <w:szCs w:val="32"/>
        </w:rPr>
        <w:t xml:space="preserve">partage total) </w:t>
      </w:r>
      <w:r w:rsidRPr="00B4300A">
        <w:rPr>
          <w:rFonts w:ascii="Simplified Arabic" w:hAnsi="Simplified Arabic" w:cs="Simplified Arabic"/>
          <w:sz w:val="32"/>
          <w:szCs w:val="32"/>
          <w:rtl/>
        </w:rPr>
        <w:t>أي ترد على كل الأموال الشائعة فتؤدي إلى إنهاء الشيوع فيها كلها وقد تكون جزئية</w:t>
      </w:r>
      <w:r w:rsidRPr="00B4300A">
        <w:rPr>
          <w:rFonts w:ascii="Simplified Arabic" w:hAnsi="Simplified Arabic" w:cs="Simplified Arabic"/>
          <w:sz w:val="32"/>
          <w:szCs w:val="32"/>
        </w:rPr>
        <w:t xml:space="preserve"> ( Partage </w:t>
      </w:r>
      <w:proofErr w:type="spellStart"/>
      <w:r w:rsidRPr="00B4300A">
        <w:rPr>
          <w:rFonts w:ascii="Simplified Arabic" w:hAnsi="Simplified Arabic" w:cs="Simplified Arabic"/>
          <w:sz w:val="32"/>
          <w:szCs w:val="32"/>
        </w:rPr>
        <w:t>partiel</w:t>
      </w:r>
      <w:proofErr w:type="spell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ترد على بعض الأموال الشائعة أو بالنسبة لشريك أو لبعض الشركاء فتؤدي إلى إنهاء الشيوع بالنسبة لجزء من المال الشائع؛ أو بالنسبة لشريك أو بعض الشركاء مع بقاء الشيوع في الجزء الباقي أو بالنسبة لباقي الشركاء</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Pr>
        <w:lastRenderedPageBreak/>
        <w:t xml:space="preserve">. </w:t>
      </w:r>
      <w:r w:rsidRPr="00B4300A">
        <w:rPr>
          <w:rFonts w:ascii="Simplified Arabic" w:hAnsi="Simplified Arabic" w:cs="Simplified Arabic"/>
          <w:sz w:val="32"/>
          <w:szCs w:val="32"/>
          <w:rtl/>
        </w:rPr>
        <w:t xml:space="preserve">كما أن القسمة النهائية قد تكون عينية </w:t>
      </w:r>
      <w:r w:rsidRPr="00B4300A">
        <w:rPr>
          <w:rFonts w:ascii="Simplified Arabic" w:hAnsi="Simplified Arabic" w:cs="Simplified Arabic"/>
          <w:sz w:val="32"/>
          <w:szCs w:val="32"/>
        </w:rPr>
        <w:t xml:space="preserve">(Partage </w:t>
      </w:r>
      <w:proofErr w:type="spellStart"/>
      <w:r w:rsidRPr="00B4300A">
        <w:rPr>
          <w:rFonts w:ascii="Simplified Arabic" w:hAnsi="Simplified Arabic" w:cs="Simplified Arabic"/>
          <w:sz w:val="32"/>
          <w:szCs w:val="32"/>
        </w:rPr>
        <w:t>en</w:t>
      </w:r>
      <w:proofErr w:type="spellEnd"/>
      <w:r w:rsidRPr="00B4300A">
        <w:rPr>
          <w:rFonts w:ascii="Simplified Arabic" w:hAnsi="Simplified Arabic" w:cs="Simplified Arabic"/>
          <w:sz w:val="32"/>
          <w:szCs w:val="32"/>
        </w:rPr>
        <w:t xml:space="preserve"> nature) </w:t>
      </w:r>
      <w:r w:rsidRPr="00B4300A">
        <w:rPr>
          <w:rFonts w:ascii="Simplified Arabic" w:hAnsi="Simplified Arabic" w:cs="Simplified Arabic"/>
          <w:sz w:val="32"/>
          <w:szCs w:val="32"/>
          <w:rtl/>
        </w:rPr>
        <w:t>أو قد تكون بطريق التصفية</w:t>
      </w:r>
      <w:r w:rsidRPr="00B4300A">
        <w:rPr>
          <w:rFonts w:ascii="Simplified Arabic" w:hAnsi="Simplified Arabic" w:cs="Simplified Arabic"/>
          <w:sz w:val="32"/>
          <w:szCs w:val="32"/>
        </w:rPr>
        <w:t xml:space="preserve"> (Partage par </w:t>
      </w:r>
      <w:proofErr w:type="spellStart"/>
      <w:r w:rsidRPr="00B4300A">
        <w:rPr>
          <w:rFonts w:ascii="Simplified Arabic" w:hAnsi="Simplified Arabic" w:cs="Simplified Arabic"/>
          <w:sz w:val="32"/>
          <w:szCs w:val="32"/>
        </w:rPr>
        <w:t>licitation</w:t>
      </w:r>
      <w:proofErr w:type="spellEnd"/>
      <w:proofErr w:type="gramStart"/>
      <w:r w:rsidRPr="00B4300A">
        <w:rPr>
          <w:rFonts w:ascii="Simplified Arabic" w:hAnsi="Simplified Arabic" w:cs="Simplified Arabic"/>
          <w:sz w:val="32"/>
          <w:szCs w:val="32"/>
        </w:rPr>
        <w:t>) .</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فتكون القسمة عينية إذا اختص كل شريك بجزء مفرز من المال </w:t>
      </w:r>
      <w:proofErr w:type="gramStart"/>
      <w:r w:rsidRPr="00B4300A">
        <w:rPr>
          <w:rFonts w:ascii="Simplified Arabic" w:hAnsi="Simplified Arabic" w:cs="Simplified Arabic"/>
          <w:sz w:val="32"/>
          <w:szCs w:val="32"/>
          <w:rtl/>
        </w:rPr>
        <w:t>الشائع,</w:t>
      </w:r>
      <w:proofErr w:type="gramEnd"/>
      <w:r w:rsidRPr="00B4300A">
        <w:rPr>
          <w:rFonts w:ascii="Simplified Arabic" w:hAnsi="Simplified Arabic" w:cs="Simplified Arabic"/>
          <w:sz w:val="32"/>
          <w:szCs w:val="32"/>
          <w:rtl/>
        </w:rPr>
        <w:t xml:space="preserve"> وتتم القسمة بطريق التصفية إذا بيع المال الشائع بالمزاد</w:t>
      </w:r>
      <w:r w:rsidRPr="00B4300A">
        <w:rPr>
          <w:rFonts w:ascii="Simplified Arabic" w:hAnsi="Simplified Arabic" w:cs="Simplified Arabic"/>
          <w:sz w:val="32"/>
          <w:szCs w:val="32"/>
        </w:rPr>
        <w:t>.</w:t>
      </w:r>
      <w:r w:rsidR="002346A7">
        <w:rPr>
          <w:rStyle w:val="Appelnotedebasdep"/>
          <w:rFonts w:ascii="Simplified Arabic" w:hAnsi="Simplified Arabic" w:cs="Simplified Arabic"/>
          <w:sz w:val="32"/>
          <w:szCs w:val="32"/>
        </w:rPr>
        <w:footnoteReference w:id="91"/>
      </w:r>
    </w:p>
    <w:p w14:paraId="4E993025" w14:textId="77777777" w:rsidR="00B4300A" w:rsidRPr="00B4300A" w:rsidRDefault="00B4300A" w:rsidP="00353B65">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تنقسم القسمة إلى نوعين و يتمثلان في القسمة </w:t>
      </w:r>
      <w:proofErr w:type="spellStart"/>
      <w:r w:rsidRPr="00B4300A">
        <w:rPr>
          <w:rFonts w:ascii="Simplified Arabic" w:hAnsi="Simplified Arabic" w:cs="Simplified Arabic"/>
          <w:sz w:val="32"/>
          <w:szCs w:val="32"/>
          <w:rtl/>
        </w:rPr>
        <w:t>الإتفاقية</w:t>
      </w:r>
      <w:proofErr w:type="spellEnd"/>
      <w:r w:rsidRPr="00B4300A">
        <w:rPr>
          <w:rFonts w:ascii="Simplified Arabic" w:hAnsi="Simplified Arabic" w:cs="Simplified Arabic"/>
          <w:sz w:val="32"/>
          <w:szCs w:val="32"/>
          <w:rtl/>
        </w:rPr>
        <w:t xml:space="preserve"> و القسمة </w:t>
      </w:r>
      <w:proofErr w:type="gramStart"/>
      <w:r w:rsidRPr="00B4300A">
        <w:rPr>
          <w:rFonts w:ascii="Simplified Arabic" w:hAnsi="Simplified Arabic" w:cs="Simplified Arabic"/>
          <w:sz w:val="32"/>
          <w:szCs w:val="32"/>
          <w:rtl/>
        </w:rPr>
        <w:t>القضائية ،</w:t>
      </w:r>
      <w:proofErr w:type="gramEnd"/>
      <w:r w:rsidRPr="00B4300A">
        <w:rPr>
          <w:rFonts w:ascii="Simplified Arabic" w:hAnsi="Simplified Arabic" w:cs="Simplified Arabic"/>
          <w:sz w:val="32"/>
          <w:szCs w:val="32"/>
          <w:rtl/>
        </w:rPr>
        <w:t xml:space="preserve"> و سنتطرق اليهم </w:t>
      </w:r>
      <w:proofErr w:type="spellStart"/>
      <w:r w:rsidRPr="00B4300A">
        <w:rPr>
          <w:rFonts w:ascii="Simplified Arabic" w:hAnsi="Simplified Arabic" w:cs="Simplified Arabic"/>
          <w:sz w:val="32"/>
          <w:szCs w:val="32"/>
          <w:rtl/>
        </w:rPr>
        <w:t>كالأتي</w:t>
      </w:r>
      <w:proofErr w:type="spellEnd"/>
      <w:r w:rsidRPr="00B4300A">
        <w:rPr>
          <w:rFonts w:ascii="Simplified Arabic" w:hAnsi="Simplified Arabic" w:cs="Simplified Arabic"/>
          <w:sz w:val="32"/>
          <w:szCs w:val="32"/>
          <w:rtl/>
        </w:rPr>
        <w:t xml:space="preserve"> الفرع الأول قسمة </w:t>
      </w:r>
      <w:proofErr w:type="spellStart"/>
      <w:r w:rsidRPr="00B4300A">
        <w:rPr>
          <w:rFonts w:ascii="Simplified Arabic" w:hAnsi="Simplified Arabic" w:cs="Simplified Arabic"/>
          <w:sz w:val="32"/>
          <w:szCs w:val="32"/>
          <w:rtl/>
        </w:rPr>
        <w:t>إتفاقية</w:t>
      </w:r>
      <w:proofErr w:type="spellEnd"/>
      <w:r w:rsidRPr="00B4300A">
        <w:rPr>
          <w:rFonts w:ascii="Simplified Arabic" w:hAnsi="Simplified Arabic" w:cs="Simplified Arabic"/>
          <w:sz w:val="32"/>
          <w:szCs w:val="32"/>
          <w:rtl/>
        </w:rPr>
        <w:t xml:space="preserve"> و الفرع الثاني قسمة قضائية</w:t>
      </w:r>
      <w:r w:rsidRPr="00B4300A">
        <w:rPr>
          <w:rFonts w:ascii="Simplified Arabic" w:hAnsi="Simplified Arabic" w:cs="Simplified Arabic"/>
          <w:sz w:val="32"/>
          <w:szCs w:val="32"/>
        </w:rPr>
        <w:t xml:space="preserve"> .</w:t>
      </w:r>
    </w:p>
    <w:p w14:paraId="65D8D0B5" w14:textId="77777777" w:rsidR="00E77913" w:rsidRPr="00E77913" w:rsidRDefault="00B4300A" w:rsidP="00B3445E">
      <w:pPr>
        <w:jc w:val="both"/>
        <w:rPr>
          <w:rFonts w:ascii="Simplified Arabic" w:hAnsi="Simplified Arabic" w:cs="Simplified Arabic"/>
          <w:b/>
          <w:bCs/>
          <w:sz w:val="32"/>
          <w:szCs w:val="32"/>
          <w:rtl/>
        </w:rPr>
      </w:pPr>
      <w:r w:rsidRPr="00E77913">
        <w:rPr>
          <w:rFonts w:ascii="Simplified Arabic" w:hAnsi="Simplified Arabic" w:cs="Simplified Arabic"/>
          <w:b/>
          <w:bCs/>
          <w:sz w:val="32"/>
          <w:szCs w:val="32"/>
          <w:rtl/>
        </w:rPr>
        <w:t xml:space="preserve">الفرع </w:t>
      </w:r>
      <w:proofErr w:type="gramStart"/>
      <w:r w:rsidRPr="00E77913">
        <w:rPr>
          <w:rFonts w:ascii="Simplified Arabic" w:hAnsi="Simplified Arabic" w:cs="Simplified Arabic"/>
          <w:b/>
          <w:bCs/>
          <w:sz w:val="32"/>
          <w:szCs w:val="32"/>
          <w:rtl/>
        </w:rPr>
        <w:t>الأول :</w:t>
      </w:r>
      <w:proofErr w:type="gramEnd"/>
      <w:r w:rsidRPr="00E77913">
        <w:rPr>
          <w:rFonts w:ascii="Simplified Arabic" w:hAnsi="Simplified Arabic" w:cs="Simplified Arabic"/>
          <w:b/>
          <w:bCs/>
          <w:sz w:val="32"/>
          <w:szCs w:val="32"/>
          <w:rtl/>
        </w:rPr>
        <w:t xml:space="preserve"> القسمة </w:t>
      </w:r>
      <w:r w:rsidR="00B237A4" w:rsidRPr="00E77913">
        <w:rPr>
          <w:rFonts w:ascii="Simplified Arabic" w:hAnsi="Simplified Arabic" w:cs="Simplified Arabic" w:hint="cs"/>
          <w:b/>
          <w:bCs/>
          <w:sz w:val="32"/>
          <w:szCs w:val="32"/>
          <w:rtl/>
        </w:rPr>
        <w:t>الاتفاقية</w:t>
      </w:r>
      <w:r w:rsidR="00E77913" w:rsidRPr="00E77913">
        <w:rPr>
          <w:rFonts w:ascii="Simplified Arabic" w:hAnsi="Simplified Arabic" w:cs="Simplified Arabic"/>
          <w:b/>
          <w:bCs/>
          <w:sz w:val="32"/>
          <w:szCs w:val="32"/>
        </w:rPr>
        <w:t xml:space="preserve">: </w:t>
      </w:r>
      <w:r w:rsidRPr="00E77913">
        <w:rPr>
          <w:rFonts w:ascii="Simplified Arabic" w:hAnsi="Simplified Arabic" w:cs="Simplified Arabic"/>
          <w:b/>
          <w:bCs/>
          <w:sz w:val="32"/>
          <w:szCs w:val="32"/>
        </w:rPr>
        <w:t xml:space="preserve"> </w:t>
      </w:r>
    </w:p>
    <w:p w14:paraId="49CBA4B7" w14:textId="77777777" w:rsidR="00446EE2" w:rsidRDefault="00B4300A" w:rsidP="00B237A4">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وتعرف القسمة </w:t>
      </w:r>
      <w:proofErr w:type="spellStart"/>
      <w:r w:rsidRPr="00B4300A">
        <w:rPr>
          <w:rFonts w:ascii="Simplified Arabic" w:hAnsi="Simplified Arabic" w:cs="Simplified Arabic"/>
          <w:sz w:val="32"/>
          <w:szCs w:val="32"/>
          <w:rtl/>
        </w:rPr>
        <w:t>الإتفاقية</w:t>
      </w:r>
      <w:proofErr w:type="spellEnd"/>
      <w:r w:rsidRPr="00B4300A">
        <w:rPr>
          <w:rFonts w:ascii="Simplified Arabic" w:hAnsi="Simplified Arabic" w:cs="Simplified Arabic"/>
          <w:sz w:val="32"/>
          <w:szCs w:val="32"/>
          <w:rtl/>
        </w:rPr>
        <w:t xml:space="preserve"> هي قسمة </w:t>
      </w:r>
      <w:proofErr w:type="spellStart"/>
      <w:r w:rsidRPr="00B4300A">
        <w:rPr>
          <w:rFonts w:ascii="Simplified Arabic" w:hAnsi="Simplified Arabic" w:cs="Simplified Arabic"/>
          <w:sz w:val="32"/>
          <w:szCs w:val="32"/>
          <w:rtl/>
        </w:rPr>
        <w:t>إختيارية</w:t>
      </w:r>
      <w:proofErr w:type="spellEnd"/>
      <w:r w:rsidRPr="00B4300A">
        <w:rPr>
          <w:rFonts w:ascii="Simplified Arabic" w:hAnsi="Simplified Arabic" w:cs="Simplified Arabic"/>
          <w:sz w:val="32"/>
          <w:szCs w:val="32"/>
          <w:rtl/>
        </w:rPr>
        <w:t xml:space="preserve"> بالتراضي بين </w:t>
      </w:r>
      <w:proofErr w:type="gramStart"/>
      <w:r w:rsidRPr="00B4300A">
        <w:rPr>
          <w:rFonts w:ascii="Simplified Arabic" w:hAnsi="Simplified Arabic" w:cs="Simplified Arabic"/>
          <w:sz w:val="32"/>
          <w:szCs w:val="32"/>
          <w:rtl/>
        </w:rPr>
        <w:t>الشركاء ،</w:t>
      </w:r>
      <w:proofErr w:type="gramEnd"/>
      <w:r w:rsidRPr="00B4300A">
        <w:rPr>
          <w:rFonts w:ascii="Simplified Arabic" w:hAnsi="Simplified Arabic" w:cs="Simplified Arabic"/>
          <w:sz w:val="32"/>
          <w:szCs w:val="32"/>
          <w:rtl/>
        </w:rPr>
        <w:t xml:space="preserve"> يتفق فيها الشركاء جميعا على أن يأخذ كل منهم نصيبه من المال المشترك طبقا لما </w:t>
      </w:r>
      <w:proofErr w:type="spellStart"/>
      <w:r w:rsidRPr="00B4300A">
        <w:rPr>
          <w:rFonts w:ascii="Simplified Arabic" w:hAnsi="Simplified Arabic" w:cs="Simplified Arabic"/>
          <w:sz w:val="32"/>
          <w:szCs w:val="32"/>
          <w:rtl/>
        </w:rPr>
        <w:t>تراضو</w:t>
      </w:r>
      <w:proofErr w:type="spellEnd"/>
      <w:r w:rsidRPr="00B4300A">
        <w:rPr>
          <w:rFonts w:ascii="Simplified Arabic" w:hAnsi="Simplified Arabic" w:cs="Simplified Arabic"/>
          <w:sz w:val="32"/>
          <w:szCs w:val="32"/>
          <w:rtl/>
        </w:rPr>
        <w:t xml:space="preserve"> عليه</w:t>
      </w:r>
      <w:r w:rsidRPr="00B4300A">
        <w:rPr>
          <w:rFonts w:ascii="Simplified Arabic" w:hAnsi="Simplified Arabic" w:cs="Simplified Arabic"/>
          <w:sz w:val="32"/>
          <w:szCs w:val="32"/>
        </w:rPr>
        <w:t xml:space="preserve"> . </w:t>
      </w:r>
      <w:r w:rsidR="00B237A4">
        <w:rPr>
          <w:rStyle w:val="Appelnotedebasdep"/>
          <w:rFonts w:ascii="Simplified Arabic" w:hAnsi="Simplified Arabic" w:cs="Simplified Arabic"/>
          <w:sz w:val="32"/>
          <w:szCs w:val="32"/>
        </w:rPr>
        <w:footnoteReference w:id="92"/>
      </w:r>
      <w:r w:rsidRPr="00B4300A">
        <w:rPr>
          <w:rFonts w:ascii="Simplified Arabic" w:hAnsi="Simplified Arabic" w:cs="Simplified Arabic"/>
          <w:sz w:val="32"/>
          <w:szCs w:val="32"/>
          <w:rtl/>
        </w:rPr>
        <w:t>تتم القسمة في هذه الحالة باتفاق جميع الشركاء على قسمة المال الشائع بأن يأخذ كل منهم نصيبه من هذا المال بالطريقة التي تراضوا عليها</w:t>
      </w:r>
      <w:r w:rsidRPr="00B4300A">
        <w:rPr>
          <w:rFonts w:ascii="Simplified Arabic" w:hAnsi="Simplified Arabic" w:cs="Simplified Arabic"/>
          <w:sz w:val="32"/>
          <w:szCs w:val="32"/>
        </w:rPr>
        <w:t>.</w:t>
      </w:r>
      <w:r w:rsidR="00B237A4">
        <w:rPr>
          <w:rStyle w:val="Appelnotedebasdep"/>
          <w:rFonts w:ascii="Simplified Arabic" w:hAnsi="Simplified Arabic" w:cs="Simplified Arabic"/>
          <w:sz w:val="32"/>
          <w:szCs w:val="32"/>
        </w:rPr>
        <w:footnoteReference w:id="93"/>
      </w:r>
      <w:r w:rsidRPr="00B4300A">
        <w:rPr>
          <w:rFonts w:ascii="Simplified Arabic" w:hAnsi="Simplified Arabic" w:cs="Simplified Arabic"/>
          <w:sz w:val="32"/>
          <w:szCs w:val="32"/>
        </w:rPr>
        <w:t xml:space="preserve"> </w:t>
      </w:r>
    </w:p>
    <w:p w14:paraId="247AEF14" w14:textId="77777777" w:rsidR="0088781A" w:rsidRDefault="00B4300A" w:rsidP="00ED12B3">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 نصت المادة 723 من القانون المدني الجزائري على ذلك </w:t>
      </w:r>
      <w:proofErr w:type="gramStart"/>
      <w:r w:rsidRPr="00B4300A">
        <w:rPr>
          <w:rFonts w:ascii="Simplified Arabic" w:hAnsi="Simplified Arabic" w:cs="Simplified Arabic"/>
          <w:sz w:val="32"/>
          <w:szCs w:val="32"/>
          <w:rtl/>
        </w:rPr>
        <w:t>بقولها :</w:t>
      </w:r>
      <w:proofErr w:type="gramEnd"/>
      <w:r w:rsidRPr="00B4300A">
        <w:rPr>
          <w:rFonts w:ascii="Simplified Arabic" w:hAnsi="Simplified Arabic" w:cs="Simplified Arabic"/>
          <w:sz w:val="32"/>
          <w:szCs w:val="32"/>
          <w:rtl/>
        </w:rPr>
        <w:t xml:space="preserve"> " يستطيع الشركاء إذا انعقد إجماعهم، أن يقتسموا المال الشائع بالطريقة التي يرونها. فإذا كان بينهم من هو ناقص وجبت مراعاة الاجراءات التي يفرضها القانون</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فيمكن للشركاء الاتفاق على أن تكون القسمة عينية فيفرزون نصيب كل منهم في المال الشائع، وقد تكون القسمة بمعدل أو بغير معدل، ولهم الاتفاق على أن تكون القسمة كلية فتشمل المال الشائع جميعهن أو جزئية يقصرونها على بعض هذا المال فيظل باقي المال شائعا بينهم على أصله</w:t>
      </w:r>
      <w:r w:rsidRPr="00B4300A">
        <w:rPr>
          <w:rFonts w:ascii="Simplified Arabic" w:hAnsi="Simplified Arabic" w:cs="Simplified Arabic"/>
          <w:sz w:val="32"/>
          <w:szCs w:val="32"/>
        </w:rPr>
        <w:t>.</w:t>
      </w:r>
      <w:r w:rsidR="00ED12B3">
        <w:rPr>
          <w:rStyle w:val="Appelnotedebasdep"/>
          <w:rFonts w:ascii="Simplified Arabic" w:hAnsi="Simplified Arabic" w:cs="Simplified Arabic"/>
          <w:sz w:val="32"/>
          <w:szCs w:val="32"/>
        </w:rPr>
        <w:footnoteReference w:id="94"/>
      </w:r>
    </w:p>
    <w:p w14:paraId="1B3289A4" w14:textId="77777777" w:rsidR="0088781A" w:rsidRDefault="00B4300A" w:rsidP="009C4224">
      <w:pPr>
        <w:jc w:val="both"/>
        <w:rPr>
          <w:rFonts w:ascii="Simplified Arabic" w:hAnsi="Simplified Arabic" w:cs="Simplified Arabic"/>
          <w:sz w:val="32"/>
          <w:szCs w:val="32"/>
        </w:rPr>
      </w:pPr>
      <w:r w:rsidRPr="00B4300A">
        <w:rPr>
          <w:rFonts w:ascii="Simplified Arabic" w:hAnsi="Simplified Arabic" w:cs="Simplified Arabic"/>
          <w:sz w:val="32"/>
          <w:szCs w:val="32"/>
        </w:rPr>
        <w:lastRenderedPageBreak/>
        <w:t xml:space="preserve"> </w:t>
      </w:r>
      <w:r w:rsidRPr="00B4300A">
        <w:rPr>
          <w:rFonts w:ascii="Simplified Arabic" w:hAnsi="Simplified Arabic" w:cs="Simplified Arabic"/>
          <w:sz w:val="32"/>
          <w:szCs w:val="32"/>
          <w:rtl/>
        </w:rPr>
        <w:t xml:space="preserve">ولهم الاتفاق على تجنيب جزء مفرز من المال الشائع نصيبا لأحدهم بينما يستمر الباقون في الشيوع، ولهم الاتفاق على إجراء القسمة بطريق التصفية فيبيعون المال الشائع ويقتسمون ثمنه كل بحسب مقدار </w:t>
      </w:r>
      <w:proofErr w:type="spellStart"/>
      <w:r w:rsidRPr="00B4300A">
        <w:rPr>
          <w:rFonts w:ascii="Simplified Arabic" w:hAnsi="Simplified Arabic" w:cs="Simplified Arabic"/>
          <w:sz w:val="32"/>
          <w:szCs w:val="32"/>
          <w:rtl/>
        </w:rPr>
        <w:t>حضته</w:t>
      </w:r>
      <w:proofErr w:type="spellEnd"/>
      <w:r w:rsidRPr="00B4300A">
        <w:rPr>
          <w:rFonts w:ascii="Simplified Arabic" w:hAnsi="Simplified Arabic" w:cs="Simplified Arabic"/>
          <w:sz w:val="32"/>
          <w:szCs w:val="32"/>
          <w:rtl/>
        </w:rPr>
        <w:t xml:space="preserve">، ويتفق الشركاء على ذلك عادة إذا كان المال لا يقبل القسمة العينية، أو إذا كانت قسمته عينا تؤدي إلى خسارة </w:t>
      </w:r>
      <w:proofErr w:type="gramStart"/>
      <w:r w:rsidRPr="00B4300A">
        <w:rPr>
          <w:rFonts w:ascii="Simplified Arabic" w:hAnsi="Simplified Arabic" w:cs="Simplified Arabic"/>
          <w:sz w:val="32"/>
          <w:szCs w:val="32"/>
          <w:rtl/>
        </w:rPr>
        <w:t>لهم</w:t>
      </w:r>
      <w:r w:rsidR="009C4224">
        <w:rPr>
          <w:rFonts w:ascii="Simplified Arabic" w:hAnsi="Simplified Arabic" w:cs="Simplified Arabic" w:hint="cs"/>
          <w:sz w:val="32"/>
          <w:szCs w:val="32"/>
          <w:rtl/>
        </w:rPr>
        <w:t xml:space="preserve"> .</w:t>
      </w:r>
      <w:proofErr w:type="gramEnd"/>
      <w:r w:rsidR="009C4224">
        <w:rPr>
          <w:rFonts w:ascii="Simplified Arabic" w:hAnsi="Simplified Arabic" w:cs="Simplified Arabic" w:hint="cs"/>
          <w:sz w:val="32"/>
          <w:szCs w:val="32"/>
          <w:rtl/>
        </w:rPr>
        <w:t xml:space="preserve"> </w:t>
      </w:r>
    </w:p>
    <w:p w14:paraId="7CD714F8" w14:textId="77777777" w:rsidR="0088781A" w:rsidRDefault="00B4300A" w:rsidP="00ED12B3">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كما لهم الاتفاق على بيع جزء فقط من المال الشائع وقسمة حصيلة ثمنه عليهم بحسب أنصبائهم، على أن يظل الجزء الباقي شائعا بينهم أو يقتسمونه عينا، إضافة إلى أن لهم إجراء البيع بطريق الممارسة (التراضي)، أما إذا اختلفوا في ذلك فلا مناص بإجراء البيع بالمزاد، وإذا اتفقوا على بيع المال بالمزاد فإن لهم أن يقصروا المزايدة على الشركاء، أو أن يسمحوا لأجنبي عن الشيوع بالدخول في المزاد، فإذا رسا المزاد على أحد الشركاء اعتبر رسو المزاد قسمة تصفية، أما إذا رسا على أجنبي اعتبر رسوه بيعا</w:t>
      </w:r>
      <w:r w:rsidRPr="00B4300A">
        <w:rPr>
          <w:rFonts w:ascii="Simplified Arabic" w:hAnsi="Simplified Arabic" w:cs="Simplified Arabic"/>
          <w:sz w:val="32"/>
          <w:szCs w:val="32"/>
        </w:rPr>
        <w:t>.</w:t>
      </w:r>
      <w:r w:rsidR="00ED12B3">
        <w:rPr>
          <w:rStyle w:val="Appelnotedebasdep"/>
          <w:rFonts w:ascii="Simplified Arabic" w:hAnsi="Simplified Arabic" w:cs="Simplified Arabic"/>
          <w:sz w:val="32"/>
          <w:szCs w:val="32"/>
        </w:rPr>
        <w:footnoteReference w:id="95"/>
      </w:r>
    </w:p>
    <w:p w14:paraId="624C575E" w14:textId="77777777" w:rsidR="0088781A" w:rsidRDefault="00B4300A" w:rsidP="002A0C49">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والقسمة الاتفاقية عقد كسائر العقود أطرافه الشركاء </w:t>
      </w:r>
      <w:proofErr w:type="spellStart"/>
      <w:r w:rsidRPr="00B4300A">
        <w:rPr>
          <w:rFonts w:ascii="Simplified Arabic" w:hAnsi="Simplified Arabic" w:cs="Simplified Arabic"/>
          <w:sz w:val="32"/>
          <w:szCs w:val="32"/>
          <w:rtl/>
        </w:rPr>
        <w:t>المشتاعون</w:t>
      </w:r>
      <w:proofErr w:type="spellEnd"/>
      <w:r w:rsidRPr="00B4300A">
        <w:rPr>
          <w:rFonts w:ascii="Simplified Arabic" w:hAnsi="Simplified Arabic" w:cs="Simplified Arabic"/>
          <w:sz w:val="32"/>
          <w:szCs w:val="32"/>
          <w:rtl/>
        </w:rPr>
        <w:t>، ومحله المال الشائع، ومن ثم تسري على هذه القسمة أحكام العقود، فلا بد من تراصي الشركاء، وتوافر الأهلية، وخلو الإرادة من العيوب، واستيفاء المحل لشروطه، ووجود سبب مشروع</w:t>
      </w:r>
      <w:r w:rsidRPr="00B4300A">
        <w:rPr>
          <w:rFonts w:ascii="Simplified Arabic" w:hAnsi="Simplified Arabic" w:cs="Simplified Arabic"/>
          <w:sz w:val="32"/>
          <w:szCs w:val="32"/>
        </w:rPr>
        <w:t>.</w:t>
      </w:r>
      <w:r w:rsidR="002A0C49">
        <w:rPr>
          <w:rStyle w:val="Appelnotedebasdep"/>
          <w:rFonts w:ascii="Simplified Arabic" w:hAnsi="Simplified Arabic" w:cs="Simplified Arabic"/>
          <w:sz w:val="32"/>
          <w:szCs w:val="32"/>
        </w:rPr>
        <w:footnoteReference w:id="96"/>
      </w:r>
    </w:p>
    <w:p w14:paraId="25C092EF" w14:textId="77777777" w:rsidR="00B4300A" w:rsidRPr="00B4300A" w:rsidRDefault="00B4300A" w:rsidP="0088781A">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ويجوز تعليق القسمة الاتفاقية على شرط واقف، كما إذا اتفق الشركاء على تعليق القسمة على ما إذا كانت عين من الأعيان الداخلة فيها تثبت ملكيتها للشركاء، كذلك يجوز تعليق القسمة على شرط فاسخ، كما إذا اتفق الشركاء على انفساخ القسمة، إذا تحول المال الشائع من أرض زراعية إلى أرض للبناء خلال مدة </w:t>
      </w:r>
      <w:proofErr w:type="gramStart"/>
      <w:r w:rsidRPr="00B4300A">
        <w:rPr>
          <w:rFonts w:ascii="Simplified Arabic" w:hAnsi="Simplified Arabic" w:cs="Simplified Arabic"/>
          <w:sz w:val="32"/>
          <w:szCs w:val="32"/>
          <w:rtl/>
        </w:rPr>
        <w:t>معينة</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إذا أبرم القسمة </w:t>
      </w:r>
      <w:proofErr w:type="spellStart"/>
      <w:r w:rsidRPr="00B4300A">
        <w:rPr>
          <w:rFonts w:ascii="Simplified Arabic" w:hAnsi="Simplified Arabic" w:cs="Simplified Arabic"/>
          <w:sz w:val="32"/>
          <w:szCs w:val="32"/>
          <w:rtl/>
        </w:rPr>
        <w:t>الإتفاقية</w:t>
      </w:r>
      <w:proofErr w:type="spellEnd"/>
      <w:r w:rsidRPr="00B4300A">
        <w:rPr>
          <w:rFonts w:ascii="Simplified Arabic" w:hAnsi="Simplified Arabic" w:cs="Simplified Arabic"/>
          <w:sz w:val="32"/>
          <w:szCs w:val="32"/>
          <w:rtl/>
        </w:rPr>
        <w:t xml:space="preserve"> دون </w:t>
      </w:r>
      <w:proofErr w:type="gramStart"/>
      <w:r w:rsidRPr="00B4300A">
        <w:rPr>
          <w:rFonts w:ascii="Simplified Arabic" w:hAnsi="Simplified Arabic" w:cs="Simplified Arabic"/>
          <w:sz w:val="32"/>
          <w:szCs w:val="32"/>
          <w:rtl/>
        </w:rPr>
        <w:t>بعض ،</w:t>
      </w:r>
      <w:proofErr w:type="gramEnd"/>
      <w:r w:rsidRPr="00B4300A">
        <w:rPr>
          <w:rFonts w:ascii="Simplified Arabic" w:hAnsi="Simplified Arabic" w:cs="Simplified Arabic"/>
          <w:sz w:val="32"/>
          <w:szCs w:val="32"/>
          <w:rtl/>
        </w:rPr>
        <w:t xml:space="preserve"> فإن الشركاء الذين أبرموها يبقون ملتزمين بها ، حتى إذا اقرها الشركاء الأخرون أصبحت نافذة في </w:t>
      </w:r>
      <w:r w:rsidRPr="00B4300A">
        <w:rPr>
          <w:rFonts w:ascii="Simplified Arabic" w:hAnsi="Simplified Arabic" w:cs="Simplified Arabic"/>
          <w:sz w:val="32"/>
          <w:szCs w:val="32"/>
          <w:rtl/>
        </w:rPr>
        <w:lastRenderedPageBreak/>
        <w:t>حق الجميع ، و قد يجعل إقرار الشركاء الذين لم يبرموا العقد شرطا واقفا أو شرطا فاسخا في القسمة</w:t>
      </w:r>
      <w:r w:rsidR="0088781A">
        <w:rPr>
          <w:rStyle w:val="Appelnotedebasdep"/>
          <w:rFonts w:ascii="Simplified Arabic" w:hAnsi="Simplified Arabic" w:cs="Simplified Arabic"/>
          <w:sz w:val="32"/>
          <w:szCs w:val="32"/>
          <w:rtl/>
        </w:rPr>
        <w:footnoteReference w:id="97"/>
      </w:r>
      <w:r w:rsidRPr="00B4300A">
        <w:rPr>
          <w:rFonts w:ascii="Simplified Arabic" w:hAnsi="Simplified Arabic" w:cs="Simplified Arabic"/>
          <w:sz w:val="32"/>
          <w:szCs w:val="32"/>
          <w:rtl/>
        </w:rPr>
        <w:t xml:space="preserve">. </w:t>
      </w:r>
    </w:p>
    <w:p w14:paraId="67D18FDF" w14:textId="77777777" w:rsidR="0088781A" w:rsidRDefault="00B4300A" w:rsidP="00B3445E">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- 1- </w:t>
      </w:r>
      <w:r w:rsidRPr="00B4300A">
        <w:rPr>
          <w:rFonts w:ascii="Simplified Arabic" w:hAnsi="Simplified Arabic" w:cs="Simplified Arabic"/>
          <w:sz w:val="32"/>
          <w:szCs w:val="32"/>
          <w:rtl/>
        </w:rPr>
        <w:t>و نجد في بعض الحالات أن يكون أحد الشركاء في الشيوع ناقصا للأهلية و قد نصت المادة 723 من القانون المدني الجزائري على ذلك " فإذا كان بينهم من هو ناقص للأهلية وجبت مراعاة الاجراءات التي يفرضها القانون</w:t>
      </w:r>
      <w:r w:rsidRPr="00B4300A">
        <w:rPr>
          <w:rFonts w:ascii="Simplified Arabic" w:hAnsi="Simplified Arabic" w:cs="Simplified Arabic"/>
          <w:sz w:val="32"/>
          <w:szCs w:val="32"/>
        </w:rPr>
        <w:t>.</w:t>
      </w:r>
    </w:p>
    <w:p w14:paraId="6D894EED" w14:textId="77777777" w:rsidR="006553BB" w:rsidRDefault="00B4300A" w:rsidP="006553BB">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و عرف القانون المدني الجزائري ناقص الأهلية في المادة 43 المعدلة حيث </w:t>
      </w:r>
      <w:proofErr w:type="gramStart"/>
      <w:r w:rsidRPr="00B4300A">
        <w:rPr>
          <w:rFonts w:ascii="Simplified Arabic" w:hAnsi="Simplified Arabic" w:cs="Simplified Arabic"/>
          <w:sz w:val="32"/>
          <w:szCs w:val="32"/>
          <w:rtl/>
        </w:rPr>
        <w:t xml:space="preserve">نصت </w:t>
      </w:r>
      <w:r w:rsidRPr="00B4300A">
        <w:rPr>
          <w:rFonts w:ascii="Simplified Arabic" w:hAnsi="Simplified Arabic" w:cs="Simplified Arabic"/>
          <w:sz w:val="32"/>
          <w:szCs w:val="32"/>
        </w:rPr>
        <w:t>:</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كل من بلغ سن التمييز ولم يبلغ سن الرشد وكل من بلغ سن الرشد وكان سفيها أو ذا غفلة، يكون ناقص الأهلية وفقا لما يقرره القانون</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تم تبين المادة 723 الإجراءات الواجب اتباعها بل تركتها على اجتهاد </w:t>
      </w:r>
      <w:proofErr w:type="gramStart"/>
      <w:r w:rsidRPr="00B4300A">
        <w:rPr>
          <w:rFonts w:ascii="Simplified Arabic" w:hAnsi="Simplified Arabic" w:cs="Simplified Arabic"/>
          <w:sz w:val="32"/>
          <w:szCs w:val="32"/>
          <w:rtl/>
        </w:rPr>
        <w:t>القضاء ،</w:t>
      </w:r>
      <w:proofErr w:type="gramEnd"/>
      <w:r w:rsidRPr="00B4300A">
        <w:rPr>
          <w:rFonts w:ascii="Simplified Arabic" w:hAnsi="Simplified Arabic" w:cs="Simplified Arabic"/>
          <w:sz w:val="32"/>
          <w:szCs w:val="32"/>
          <w:rtl/>
        </w:rPr>
        <w:t xml:space="preserve"> و عند الرجوع لقانون الأسرة نجد أن المادة 181 من قانون الأسرة " يراعى في قسمة التركات أحكام المادتين (109 و173) من هذا القانون وما ورد في القانون المدني فيما يتعلق بالملكية الشائعة</w:t>
      </w:r>
      <w:r w:rsidR="006553BB" w:rsidRPr="00B4300A">
        <w:rPr>
          <w:rFonts w:ascii="Simplified Arabic" w:hAnsi="Simplified Arabic" w:cs="Simplified Arabic"/>
          <w:sz w:val="32"/>
          <w:szCs w:val="32"/>
        </w:rPr>
        <w:t>.</w:t>
      </w:r>
      <w:r w:rsidRPr="00B4300A">
        <w:rPr>
          <w:rFonts w:ascii="Simplified Arabic" w:hAnsi="Simplified Arabic" w:cs="Simplified Arabic"/>
          <w:sz w:val="32"/>
          <w:szCs w:val="32"/>
          <w:rtl/>
        </w:rPr>
        <w:t>وفي حالة وجود قاصر بين الورثة يجب أن تكون القسمة عن طريق القضاء</w:t>
      </w:r>
      <w:r w:rsidR="006553BB" w:rsidRPr="00B4300A">
        <w:rPr>
          <w:rFonts w:ascii="Simplified Arabic" w:hAnsi="Simplified Arabic" w:cs="Simplified Arabic"/>
          <w:sz w:val="32"/>
          <w:szCs w:val="32"/>
        </w:rPr>
        <w:t>."</w:t>
      </w:r>
    </w:p>
    <w:p w14:paraId="47A5D009" w14:textId="77777777" w:rsidR="006553BB" w:rsidRDefault="00B4300A" w:rsidP="006553BB">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 يتبين لنا أن في هذه الحالة التي تتمثل في وجود قاصر بين </w:t>
      </w:r>
      <w:proofErr w:type="gramStart"/>
      <w:r w:rsidRPr="00B4300A">
        <w:rPr>
          <w:rFonts w:ascii="Simplified Arabic" w:hAnsi="Simplified Arabic" w:cs="Simplified Arabic"/>
          <w:sz w:val="32"/>
          <w:szCs w:val="32"/>
          <w:rtl/>
        </w:rPr>
        <w:t>الورثة ،</w:t>
      </w:r>
      <w:proofErr w:type="gramEnd"/>
      <w:r w:rsidRPr="00B4300A">
        <w:rPr>
          <w:rFonts w:ascii="Simplified Arabic" w:hAnsi="Simplified Arabic" w:cs="Simplified Arabic"/>
          <w:sz w:val="32"/>
          <w:szCs w:val="32"/>
          <w:rtl/>
        </w:rPr>
        <w:t xml:space="preserve"> أن تطبق القسمة القضائية ، و إذا كان القاصر مالك لعقار فإن الإجراءات الواجب </w:t>
      </w:r>
      <w:proofErr w:type="spellStart"/>
      <w:r w:rsidRPr="00B4300A">
        <w:rPr>
          <w:rFonts w:ascii="Simplified Arabic" w:hAnsi="Simplified Arabic" w:cs="Simplified Arabic"/>
          <w:sz w:val="32"/>
          <w:szCs w:val="32"/>
          <w:rtl/>
        </w:rPr>
        <w:t>مراعتها</w:t>
      </w:r>
      <w:proofErr w:type="spellEnd"/>
      <w:r w:rsidRPr="00B4300A">
        <w:rPr>
          <w:rFonts w:ascii="Simplified Arabic" w:hAnsi="Simplified Arabic" w:cs="Simplified Arabic"/>
          <w:sz w:val="32"/>
          <w:szCs w:val="32"/>
          <w:rtl/>
        </w:rPr>
        <w:t xml:space="preserve"> أن يحصل ولي القاصر على إذن من القاضي من أجل القسمة و هذا ما نصت عليه المادة 88 من قانون الأسرة: " على الولي أن يتصرف في أموال القاصر تصرف الرجل الحريص، ويكون مسؤولا طبقا لمقتضيات القانون العام</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وعليه أن يستأذن القاضي في التصرفات التالية</w:t>
      </w:r>
      <w:r w:rsidRPr="00B4300A">
        <w:rPr>
          <w:rFonts w:ascii="Simplified Arabic" w:hAnsi="Simplified Arabic" w:cs="Simplified Arabic"/>
          <w:sz w:val="32"/>
          <w:szCs w:val="32"/>
        </w:rPr>
        <w:t xml:space="preserve">: </w:t>
      </w:r>
    </w:p>
    <w:p w14:paraId="3F2ABF83" w14:textId="77777777" w:rsidR="006553BB" w:rsidRDefault="00B4300A" w:rsidP="006553BB">
      <w:pPr>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006553BB" w:rsidRPr="00B4300A">
        <w:rPr>
          <w:rFonts w:ascii="Simplified Arabic" w:hAnsi="Simplified Arabic" w:cs="Simplified Arabic"/>
          <w:sz w:val="32"/>
          <w:szCs w:val="32"/>
        </w:rPr>
        <w:t>-1</w:t>
      </w:r>
      <w:r w:rsidRPr="00B4300A">
        <w:rPr>
          <w:rFonts w:ascii="Simplified Arabic" w:hAnsi="Simplified Arabic" w:cs="Simplified Arabic"/>
          <w:sz w:val="32"/>
          <w:szCs w:val="32"/>
          <w:rtl/>
        </w:rPr>
        <w:t xml:space="preserve">بيع العقار، وقسمته، ورهنه، وإجراء المصالحة، </w:t>
      </w:r>
    </w:p>
    <w:p w14:paraId="6601E10D" w14:textId="77777777" w:rsidR="006553BB" w:rsidRDefault="006553BB" w:rsidP="00C421CF">
      <w:pPr>
        <w:rPr>
          <w:rFonts w:ascii="Simplified Arabic" w:hAnsi="Simplified Arabic" w:cs="Simplified Arabic"/>
          <w:sz w:val="32"/>
          <w:szCs w:val="32"/>
        </w:rPr>
      </w:pPr>
      <w:r w:rsidRPr="00B4300A">
        <w:rPr>
          <w:rFonts w:ascii="Simplified Arabic" w:hAnsi="Simplified Arabic" w:cs="Simplified Arabic"/>
          <w:sz w:val="32"/>
          <w:szCs w:val="32"/>
        </w:rPr>
        <w:lastRenderedPageBreak/>
        <w:t xml:space="preserve">-2 </w:t>
      </w:r>
      <w:r w:rsidR="00B4300A" w:rsidRPr="00B4300A">
        <w:rPr>
          <w:rFonts w:ascii="Simplified Arabic" w:hAnsi="Simplified Arabic" w:cs="Simplified Arabic"/>
          <w:sz w:val="32"/>
          <w:szCs w:val="32"/>
          <w:rtl/>
        </w:rPr>
        <w:t>بيع المنقولات ذات الأهمية الخاصة</w:t>
      </w:r>
      <w:r w:rsidR="00B4300A" w:rsidRPr="00B4300A">
        <w:rPr>
          <w:rFonts w:ascii="Simplified Arabic" w:hAnsi="Simplified Arabic" w:cs="Simplified Arabic"/>
          <w:sz w:val="32"/>
          <w:szCs w:val="32"/>
        </w:rPr>
        <w:t xml:space="preserve">. </w:t>
      </w:r>
    </w:p>
    <w:p w14:paraId="71238F1B" w14:textId="77777777" w:rsidR="00C421CF" w:rsidRDefault="00C421CF" w:rsidP="00C421CF">
      <w:pPr>
        <w:rPr>
          <w:rFonts w:ascii="Simplified Arabic" w:hAnsi="Simplified Arabic" w:cs="Simplified Arabic"/>
          <w:sz w:val="32"/>
          <w:szCs w:val="32"/>
        </w:rPr>
      </w:pPr>
      <w:r w:rsidRPr="00B4300A">
        <w:rPr>
          <w:rFonts w:ascii="Simplified Arabic" w:hAnsi="Simplified Arabic" w:cs="Simplified Arabic"/>
          <w:sz w:val="32"/>
          <w:szCs w:val="32"/>
        </w:rPr>
        <w:t>-</w:t>
      </w:r>
      <w:r w:rsidR="00B4300A"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Pr>
        <w:t>3</w:t>
      </w:r>
      <w:r w:rsidR="00B4300A" w:rsidRPr="00B4300A">
        <w:rPr>
          <w:rFonts w:ascii="Simplified Arabic" w:hAnsi="Simplified Arabic" w:cs="Simplified Arabic"/>
          <w:sz w:val="32"/>
          <w:szCs w:val="32"/>
          <w:rtl/>
        </w:rPr>
        <w:t>استثمار أموال القاصر بالإقراض، أو الاقتراض أو المساهمة في شركة</w:t>
      </w:r>
      <w:r w:rsidR="00B4300A" w:rsidRPr="00B4300A">
        <w:rPr>
          <w:rFonts w:ascii="Simplified Arabic" w:hAnsi="Simplified Arabic" w:cs="Simplified Arabic"/>
          <w:sz w:val="32"/>
          <w:szCs w:val="32"/>
        </w:rPr>
        <w:t xml:space="preserve">. </w:t>
      </w:r>
    </w:p>
    <w:p w14:paraId="7C35E169" w14:textId="77777777" w:rsidR="00A04DD8" w:rsidRDefault="00B4300A" w:rsidP="003D3D05">
      <w:pPr>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C421CF" w:rsidRPr="00B4300A">
        <w:rPr>
          <w:rFonts w:ascii="Simplified Arabic" w:hAnsi="Simplified Arabic" w:cs="Simplified Arabic"/>
          <w:sz w:val="32"/>
          <w:szCs w:val="32"/>
        </w:rPr>
        <w:t>4</w:t>
      </w:r>
      <w:r w:rsidRPr="00B4300A">
        <w:rPr>
          <w:rFonts w:ascii="Simplified Arabic" w:hAnsi="Simplified Arabic" w:cs="Simplified Arabic"/>
          <w:sz w:val="32"/>
          <w:szCs w:val="32"/>
          <w:rtl/>
        </w:rPr>
        <w:t>إيجار عقار القاصر لمدة تزيد على ثلاث سنوات أو تمتد لأكثر من سنة بعد بلوغه سن الرشد</w:t>
      </w:r>
      <w:r w:rsidR="003D3D05" w:rsidRPr="003D3D05">
        <w:rPr>
          <w:rFonts w:ascii="Simplified Arabic" w:hAnsi="Simplified Arabic" w:cs="Simplified Arabic" w:hint="cs"/>
          <w:sz w:val="32"/>
          <w:szCs w:val="32"/>
          <w:rtl/>
        </w:rPr>
        <w:t xml:space="preserve"> </w:t>
      </w:r>
      <w:r w:rsidR="003D3D05">
        <w:rPr>
          <w:rFonts w:ascii="Simplified Arabic" w:hAnsi="Simplified Arabic" w:cs="Simplified Arabic" w:hint="cs"/>
          <w:sz w:val="32"/>
          <w:szCs w:val="32"/>
          <w:rtl/>
        </w:rPr>
        <w:t>"</w:t>
      </w:r>
      <w:r w:rsidR="003D3D05" w:rsidRPr="00B4300A">
        <w:rPr>
          <w:rFonts w:ascii="Simplified Arabic" w:hAnsi="Simplified Arabic" w:cs="Simplified Arabic"/>
          <w:sz w:val="32"/>
          <w:szCs w:val="32"/>
        </w:rPr>
        <w:t>.</w:t>
      </w:r>
    </w:p>
    <w:p w14:paraId="3A157AD9" w14:textId="77777777" w:rsidR="00C421CF" w:rsidRDefault="00B4300A" w:rsidP="006553BB">
      <w:pPr>
        <w:rPr>
          <w:rFonts w:ascii="Simplified Arabic" w:hAnsi="Simplified Arabic" w:cs="Simplified Arabic"/>
          <w:sz w:val="32"/>
          <w:szCs w:val="32"/>
        </w:rPr>
      </w:pPr>
      <w:r w:rsidRPr="00B4300A">
        <w:rPr>
          <w:rFonts w:ascii="Simplified Arabic" w:hAnsi="Simplified Arabic" w:cs="Simplified Arabic"/>
          <w:sz w:val="32"/>
          <w:szCs w:val="32"/>
          <w:rtl/>
        </w:rPr>
        <w:t xml:space="preserve">وفي حالة أن يكون القاصر شريكا في الشيوع، على الولي أن يحترم هذا </w:t>
      </w:r>
      <w:proofErr w:type="gramStart"/>
      <w:r w:rsidRPr="00B4300A">
        <w:rPr>
          <w:rFonts w:ascii="Simplified Arabic" w:hAnsi="Simplified Arabic" w:cs="Simplified Arabic"/>
          <w:sz w:val="32"/>
          <w:szCs w:val="32"/>
          <w:rtl/>
        </w:rPr>
        <w:t>الإجراء</w:t>
      </w:r>
      <w:r w:rsidRPr="00B4300A">
        <w:rPr>
          <w:rFonts w:ascii="Simplified Arabic" w:hAnsi="Simplified Arabic" w:cs="Simplified Arabic"/>
          <w:sz w:val="32"/>
          <w:szCs w:val="32"/>
        </w:rPr>
        <w:t xml:space="preserve"> </w:t>
      </w:r>
      <w:r w:rsidR="00C421CF" w:rsidRPr="00B4300A">
        <w:rPr>
          <w:rFonts w:ascii="Simplified Arabic" w:hAnsi="Simplified Arabic" w:cs="Simplified Arabic"/>
          <w:sz w:val="32"/>
          <w:szCs w:val="32"/>
        </w:rPr>
        <w:t>.</w:t>
      </w:r>
      <w:proofErr w:type="gramEnd"/>
    </w:p>
    <w:p w14:paraId="65169A7E" w14:textId="77777777" w:rsidR="00C421CF" w:rsidRDefault="00B4300A" w:rsidP="003D3D05">
      <w:pPr>
        <w:rPr>
          <w:rFonts w:ascii="Simplified Arabic" w:hAnsi="Simplified Arabic" w:cs="Simplified Arabic"/>
          <w:sz w:val="32"/>
          <w:szCs w:val="32"/>
        </w:rPr>
      </w:pPr>
      <w:r w:rsidRPr="00B4300A">
        <w:rPr>
          <w:rFonts w:ascii="Simplified Arabic" w:hAnsi="Simplified Arabic" w:cs="Simplified Arabic"/>
          <w:sz w:val="32"/>
          <w:szCs w:val="32"/>
          <w:rtl/>
        </w:rPr>
        <w:t>و بالرجوع إلى مذكرة اليوم الدراسي حول الإشهار</w:t>
      </w:r>
      <w:r w:rsidR="00C421CF">
        <w:rPr>
          <w:rFonts w:ascii="Simplified Arabic" w:hAnsi="Simplified Arabic" w:cs="Simplified Arabic"/>
          <w:sz w:val="32"/>
          <w:szCs w:val="32"/>
          <w:rtl/>
        </w:rPr>
        <w:t xml:space="preserve"> العقاري المنعقد بالجزائر في 30</w:t>
      </w:r>
      <w:r w:rsidR="00C421CF">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نوفمبر1994والصادرة في 12 فيفري </w:t>
      </w:r>
      <w:proofErr w:type="gramStart"/>
      <w:r w:rsidRPr="00B4300A">
        <w:rPr>
          <w:rFonts w:ascii="Simplified Arabic" w:hAnsi="Simplified Arabic" w:cs="Simplified Arabic"/>
          <w:sz w:val="32"/>
          <w:szCs w:val="32"/>
          <w:rtl/>
        </w:rPr>
        <w:t>1995 ،</w:t>
      </w:r>
      <w:proofErr w:type="gramEnd"/>
      <w:r w:rsidRPr="00B4300A">
        <w:rPr>
          <w:rFonts w:ascii="Simplified Arabic" w:hAnsi="Simplified Arabic" w:cs="Simplified Arabic"/>
          <w:sz w:val="32"/>
          <w:szCs w:val="32"/>
          <w:rtl/>
        </w:rPr>
        <w:t xml:space="preserve"> نجدها تعرضت إلى العمليات القانونية الواردة على حقوق القصر، وذكرت بخصوص القسمة أنه إذا كانت حقوق القاصر المشاعة ناتجة بسبب غير الإرث يكفى الإذن القضائي، أما إذا كانت تلك الحقوق ناتجة بسبب الإرث فلابد من حكم قضائي و يتمثل في القرار رقم 84551 المؤرخ في 1992/12/22. المجلة القضائية العدد الأول 95. من المقرر أنه في حالة وجود قاصر يتوجب أن تكون قسمة التركة بين الورثة عن طريق القضاء ويعرض ملف القضية بواسطة كاتب الضبط على السيد النائب العام قبل 10أيام على الأقل من يوم </w:t>
      </w:r>
      <w:proofErr w:type="gramStart"/>
      <w:r w:rsidRPr="00B4300A">
        <w:rPr>
          <w:rFonts w:ascii="Simplified Arabic" w:hAnsi="Simplified Arabic" w:cs="Simplified Arabic"/>
          <w:sz w:val="32"/>
          <w:szCs w:val="32"/>
          <w:rtl/>
        </w:rPr>
        <w:t>الجلسة ،</w:t>
      </w:r>
      <w:proofErr w:type="gramEnd"/>
      <w:r w:rsidRPr="00B4300A">
        <w:rPr>
          <w:rFonts w:ascii="Simplified Arabic" w:hAnsi="Simplified Arabic" w:cs="Simplified Arabic"/>
          <w:sz w:val="32"/>
          <w:szCs w:val="32"/>
          <w:rtl/>
        </w:rPr>
        <w:t xml:space="preserve"> ولما ثبت في قضية الحال أن القسمة موضوع الدعوى لم تقع تحت إشراف العدالة لضمان عدم إجحاف بحق القاصر ولم يحترم الإجراء الخاص </w:t>
      </w:r>
      <w:proofErr w:type="spellStart"/>
      <w:r w:rsidRPr="00B4300A">
        <w:rPr>
          <w:rFonts w:ascii="Simplified Arabic" w:hAnsi="Simplified Arabic" w:cs="Simplified Arabic"/>
          <w:sz w:val="32"/>
          <w:szCs w:val="32"/>
          <w:rtl/>
        </w:rPr>
        <w:t>بالإطلاع</w:t>
      </w:r>
      <w:proofErr w:type="spellEnd"/>
      <w:r w:rsidRPr="00B4300A">
        <w:rPr>
          <w:rFonts w:ascii="Simplified Arabic" w:hAnsi="Simplified Arabic" w:cs="Simplified Arabic"/>
          <w:sz w:val="32"/>
          <w:szCs w:val="32"/>
          <w:rtl/>
        </w:rPr>
        <w:t xml:space="preserve"> النيابة على القضية فإنه يتعين لذلك نقض وإبطال القرار المطعون فيه</w:t>
      </w:r>
      <w:r w:rsidRPr="00B4300A">
        <w:rPr>
          <w:rFonts w:ascii="Simplified Arabic" w:hAnsi="Simplified Arabic" w:cs="Simplified Arabic"/>
          <w:sz w:val="32"/>
          <w:szCs w:val="32"/>
        </w:rPr>
        <w:t xml:space="preserve">. </w:t>
      </w:r>
    </w:p>
    <w:p w14:paraId="2F31AE70" w14:textId="77777777" w:rsidR="00FD3AF0" w:rsidRDefault="00B4300A" w:rsidP="00A04DD8">
      <w:pPr>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00C421CF" w:rsidRPr="00B4300A">
        <w:rPr>
          <w:rFonts w:ascii="Simplified Arabic" w:hAnsi="Simplified Arabic" w:cs="Simplified Arabic"/>
          <w:sz w:val="32"/>
          <w:szCs w:val="32"/>
        </w:rPr>
        <w:t>-2</w:t>
      </w:r>
      <w:r w:rsidR="003D3D05"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و توجد أيضا حالة نقض القسمة </w:t>
      </w:r>
      <w:r w:rsidR="00A04DD8" w:rsidRPr="00B4300A">
        <w:rPr>
          <w:rFonts w:ascii="Simplified Arabic" w:hAnsi="Simplified Arabic" w:cs="Simplified Arabic" w:hint="cs"/>
          <w:sz w:val="32"/>
          <w:szCs w:val="32"/>
          <w:rtl/>
        </w:rPr>
        <w:t>الاتفاقية</w:t>
      </w:r>
      <w:r w:rsidRPr="00B4300A">
        <w:rPr>
          <w:rFonts w:ascii="Simplified Arabic" w:hAnsi="Simplified Arabic" w:cs="Simplified Arabic"/>
          <w:sz w:val="32"/>
          <w:szCs w:val="32"/>
          <w:rtl/>
        </w:rPr>
        <w:t xml:space="preserve"> بسبب الغبن بحيث تخضع القسمة لمبدأ عام و الذي يتمثل في مبدأ المساواة ، و لن تتحقق هذه المساواة إذا وقع غبن على أحد </w:t>
      </w:r>
      <w:proofErr w:type="gramStart"/>
      <w:r w:rsidRPr="00B4300A">
        <w:rPr>
          <w:rFonts w:ascii="Simplified Arabic" w:hAnsi="Simplified Arabic" w:cs="Simplified Arabic"/>
          <w:sz w:val="32"/>
          <w:szCs w:val="32"/>
          <w:rtl/>
        </w:rPr>
        <w:t>المتقاسمين</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lastRenderedPageBreak/>
        <w:t xml:space="preserve">ولما كانت القسمة الاتفاقية كما </w:t>
      </w:r>
      <w:proofErr w:type="spellStart"/>
      <w:r w:rsidRPr="00B4300A">
        <w:rPr>
          <w:rFonts w:ascii="Simplified Arabic" w:hAnsi="Simplified Arabic" w:cs="Simplified Arabic"/>
          <w:sz w:val="32"/>
          <w:szCs w:val="32"/>
          <w:rtl/>
        </w:rPr>
        <w:t>قدمناء</w:t>
      </w:r>
      <w:proofErr w:type="spellEnd"/>
      <w:r w:rsidRPr="00B4300A">
        <w:rPr>
          <w:rFonts w:ascii="Simplified Arabic" w:hAnsi="Simplified Arabic" w:cs="Simplified Arabic"/>
          <w:sz w:val="32"/>
          <w:szCs w:val="32"/>
          <w:rtl/>
        </w:rPr>
        <w:t xml:space="preserve"> عقدا تسري عليه أحكام سائر </w:t>
      </w:r>
      <w:proofErr w:type="gramStart"/>
      <w:r w:rsidRPr="00B4300A">
        <w:rPr>
          <w:rFonts w:ascii="Simplified Arabic" w:hAnsi="Simplified Arabic" w:cs="Simplified Arabic"/>
          <w:sz w:val="32"/>
          <w:szCs w:val="32"/>
          <w:rtl/>
        </w:rPr>
        <w:t>العقود ،</w:t>
      </w:r>
      <w:proofErr w:type="gramEnd"/>
      <w:r w:rsidRPr="00B4300A">
        <w:rPr>
          <w:rFonts w:ascii="Simplified Arabic" w:hAnsi="Simplified Arabic" w:cs="Simplified Arabic"/>
          <w:sz w:val="32"/>
          <w:szCs w:val="32"/>
          <w:rtl/>
        </w:rPr>
        <w:t xml:space="preserve"> فإن وجه الطعن فيها هي نفس وجوه الطعن في العقد</w:t>
      </w:r>
      <w:r w:rsidRPr="00B4300A">
        <w:rPr>
          <w:rFonts w:ascii="Simplified Arabic" w:hAnsi="Simplified Arabic" w:cs="Simplified Arabic"/>
          <w:sz w:val="32"/>
          <w:szCs w:val="32"/>
        </w:rPr>
        <w:t>.</w:t>
      </w:r>
      <w:r w:rsidR="00A04DD8">
        <w:rPr>
          <w:rStyle w:val="Appelnotedebasdep"/>
          <w:rFonts w:ascii="Simplified Arabic" w:hAnsi="Simplified Arabic" w:cs="Simplified Arabic"/>
          <w:sz w:val="32"/>
          <w:szCs w:val="32"/>
        </w:rPr>
        <w:footnoteReference w:id="98"/>
      </w:r>
    </w:p>
    <w:p w14:paraId="1FFDD049" w14:textId="77777777" w:rsidR="00FD3AF0" w:rsidRDefault="00B4300A" w:rsidP="003D3D05">
      <w:pPr>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فقد يطعن في القسمة الاتفاقية بالبطلان المطلق، كما إذا وقعت قسمة اتفاقية بين الورثة قبل موت المورث، فهذا العقد يكون تعاملا في تركة مستقبلة، ومن ثم يكون </w:t>
      </w:r>
      <w:proofErr w:type="gramStart"/>
      <w:r w:rsidRPr="00B4300A">
        <w:rPr>
          <w:rFonts w:ascii="Simplified Arabic" w:hAnsi="Simplified Arabic" w:cs="Simplified Arabic"/>
          <w:sz w:val="32"/>
          <w:szCs w:val="32"/>
          <w:rtl/>
        </w:rPr>
        <w:t>باطلا ،</w:t>
      </w:r>
      <w:proofErr w:type="gramEnd"/>
      <w:r w:rsidRPr="00B4300A">
        <w:rPr>
          <w:rFonts w:ascii="Simplified Arabic" w:hAnsi="Simplified Arabic" w:cs="Simplified Arabic"/>
          <w:sz w:val="32"/>
          <w:szCs w:val="32"/>
          <w:rtl/>
        </w:rPr>
        <w:t xml:space="preserve"> ويجوز لكل ذي مصلحة أن يطعن فيه بالبطلان</w:t>
      </w:r>
      <w:r w:rsidRPr="00B4300A">
        <w:rPr>
          <w:rFonts w:ascii="Simplified Arabic" w:hAnsi="Simplified Arabic" w:cs="Simplified Arabic"/>
          <w:sz w:val="32"/>
          <w:szCs w:val="32"/>
        </w:rPr>
        <w:t>.</w:t>
      </w:r>
      <w:r w:rsidR="003D3D05">
        <w:rPr>
          <w:rStyle w:val="Appelnotedebasdep"/>
          <w:rFonts w:ascii="Simplified Arabic" w:hAnsi="Simplified Arabic" w:cs="Simplified Arabic"/>
          <w:sz w:val="32"/>
          <w:szCs w:val="32"/>
        </w:rPr>
        <w:footnoteReference w:id="99"/>
      </w:r>
    </w:p>
    <w:p w14:paraId="672C52F0" w14:textId="77777777" w:rsidR="00FD3AF0" w:rsidRDefault="00B4300A" w:rsidP="008B4919">
      <w:pPr>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وقد يطعن في القسمة الاتفاقية بالإبطال لنقص الأهلية، فإذا كان أحد الشركاء قاصرا مثلا، ولم تراع الإجراءات التي أسلفنا ذكرها في القسمة جاز لهذا الشريك أن يطلب إبطال القسمة وفقا للقواعد العامة</w:t>
      </w:r>
      <w:r w:rsidR="008B4919">
        <w:rPr>
          <w:rStyle w:val="Appelnotedebasdep"/>
          <w:rFonts w:ascii="Simplified Arabic" w:hAnsi="Simplified Arabic" w:cs="Simplified Arabic"/>
          <w:sz w:val="32"/>
          <w:szCs w:val="32"/>
          <w:rtl/>
        </w:rPr>
        <w:footnoteReference w:id="100"/>
      </w:r>
      <w:r w:rsidR="008B4919">
        <w:rPr>
          <w:rFonts w:ascii="Simplified Arabic" w:hAnsi="Simplified Arabic" w:cs="Simplified Arabic" w:hint="cs"/>
          <w:sz w:val="32"/>
          <w:szCs w:val="32"/>
          <w:rtl/>
        </w:rPr>
        <w:t>.</w:t>
      </w:r>
      <w:r w:rsidRPr="00B4300A">
        <w:rPr>
          <w:rFonts w:ascii="Simplified Arabic" w:hAnsi="Simplified Arabic" w:cs="Simplified Arabic"/>
          <w:sz w:val="32"/>
          <w:szCs w:val="32"/>
        </w:rPr>
        <w:t xml:space="preserve"> </w:t>
      </w:r>
    </w:p>
    <w:p w14:paraId="2A76B9E6" w14:textId="77777777" w:rsidR="00B4300A" w:rsidRPr="00B4300A" w:rsidRDefault="00B4300A" w:rsidP="00FD3AF0">
      <w:pPr>
        <w:rPr>
          <w:rFonts w:ascii="Simplified Arabic" w:hAnsi="Simplified Arabic" w:cs="Simplified Arabic"/>
          <w:sz w:val="32"/>
          <w:szCs w:val="32"/>
        </w:rPr>
      </w:pPr>
      <w:r w:rsidRPr="00B4300A">
        <w:rPr>
          <w:rFonts w:ascii="Simplified Arabic" w:hAnsi="Simplified Arabic" w:cs="Simplified Arabic"/>
          <w:sz w:val="32"/>
          <w:szCs w:val="32"/>
          <w:rtl/>
        </w:rPr>
        <w:t>وقد يطعن في القسمة الاتفاقية بالإبطال لعيب من عيوب الإرادة فإذا وقع الشركاء مثلا في غلط جوهري في قيمة أحد أعيان الأموال الشائعة، فقدرت قيمتها بأقل من الحقيقة أو بأكثر منها بحد كبير، جاز للشريك الذي وقعت في نصيبه هذه العين إذا قدرت بأكثر من قيمتها، أو للشركاء الآخرين إذا قدرت بأقل من قيمتها، طلب إبطال القسمة الاتفاقية للغلط. كذلك يجوز إبطال هذه القسمة للتدليس أو الإكراه، أما الغبن فقد أفرده القانون بأحكام خاصة لأهميته في القسمة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قد نصت المادة 732 من القانون المدني الجزائري على:" يجوز نقض القسمة الحاصلة بالتراضي إذا أثبت أحد المتقاسمين أنه لحقه منها غبن يزيد على </w:t>
      </w:r>
      <w:proofErr w:type="gramStart"/>
      <w:r w:rsidRPr="00B4300A">
        <w:rPr>
          <w:rFonts w:ascii="Simplified Arabic" w:hAnsi="Simplified Arabic" w:cs="Simplified Arabic"/>
          <w:sz w:val="32"/>
          <w:szCs w:val="32"/>
          <w:rtl/>
        </w:rPr>
        <w:t>الخمس(</w:t>
      </w:r>
      <w:proofErr w:type="gramEnd"/>
      <w:r w:rsidRPr="00B4300A">
        <w:rPr>
          <w:rFonts w:ascii="Simplified Arabic" w:hAnsi="Simplified Arabic" w:cs="Simplified Arabic"/>
          <w:sz w:val="32"/>
          <w:szCs w:val="32"/>
          <w:rtl/>
        </w:rPr>
        <w:t>5/1)، على أن تكون العبرة في التقدير بقيمة الشيء وقت القسمة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ويجب أن ترفع الدعوى خلال السنة التالية للقسمة. وللمدعى </w:t>
      </w:r>
      <w:r w:rsidRPr="00B4300A">
        <w:rPr>
          <w:rFonts w:ascii="Simplified Arabic" w:hAnsi="Simplified Arabic" w:cs="Simplified Arabic"/>
          <w:sz w:val="32"/>
          <w:szCs w:val="32"/>
          <w:rtl/>
        </w:rPr>
        <w:lastRenderedPageBreak/>
        <w:t>عليه أن يوقف سيرها ويمنع القسمة من جديد إذا أكمل للمدعى نقدا أو عينا ما نقص من حصته</w:t>
      </w:r>
      <w:r w:rsidRPr="00B4300A">
        <w:rPr>
          <w:rFonts w:ascii="Simplified Arabic" w:hAnsi="Simplified Arabic" w:cs="Simplified Arabic"/>
          <w:sz w:val="32"/>
          <w:szCs w:val="32"/>
        </w:rPr>
        <w:t>. "</w:t>
      </w:r>
    </w:p>
    <w:p w14:paraId="27C677EF" w14:textId="77777777" w:rsidR="00B4300A" w:rsidRPr="00B4300A" w:rsidRDefault="00B4300A" w:rsidP="00E4245F">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 نلاحظ أن نقض القسمة بسبب الغبن مقتصر على القسمة الاتفاقية دون القسمة القضائية، باعتبار أن هذه الأخيرة قد أتخذ أثناء السير في إجراءاتها كل الاحتياطات اللازمة لتجنب الغبن، و على العكس من ذلك فقد أباح القانون الفرنسي نقض القسمة القضائية بسبب الغبن، و لكن إذا أجاز الشريك المغبون هذه القسمة فإنه يمنع عليه بعد ذلك رفع الدعوى </w:t>
      </w:r>
      <w:proofErr w:type="gramStart"/>
      <w:r w:rsidRPr="00B4300A">
        <w:rPr>
          <w:rFonts w:ascii="Simplified Arabic" w:hAnsi="Simplified Arabic" w:cs="Simplified Arabic"/>
          <w:sz w:val="32"/>
          <w:szCs w:val="32"/>
          <w:rtl/>
        </w:rPr>
        <w:t>لنقضها ،</w:t>
      </w:r>
      <w:proofErr w:type="gramEnd"/>
      <w:r w:rsidRPr="00B4300A">
        <w:rPr>
          <w:rFonts w:ascii="Simplified Arabic" w:hAnsi="Simplified Arabic" w:cs="Simplified Arabic"/>
          <w:sz w:val="32"/>
          <w:szCs w:val="32"/>
          <w:rtl/>
        </w:rPr>
        <w:t xml:space="preserve"> و هذه الإجارة كما قد تكون صريحة، قد تكون كذلك الضمنية كقيام الشريك المغبون بتنفيذ عقد القسمة تنفيذا اختياريا. </w:t>
      </w:r>
      <w:r w:rsidR="00FD3AF0">
        <w:rPr>
          <w:rStyle w:val="Appelnotedebasdep"/>
          <w:rFonts w:ascii="Simplified Arabic" w:hAnsi="Simplified Arabic" w:cs="Simplified Arabic"/>
          <w:sz w:val="32"/>
          <w:szCs w:val="32"/>
          <w:rtl/>
        </w:rPr>
        <w:footnoteReference w:id="101"/>
      </w:r>
      <w:r w:rsidRPr="00B4300A">
        <w:rPr>
          <w:rFonts w:ascii="Simplified Arabic" w:hAnsi="Simplified Arabic" w:cs="Simplified Arabic"/>
          <w:sz w:val="32"/>
          <w:szCs w:val="32"/>
          <w:rtl/>
        </w:rPr>
        <w:t>و الغبن الذي يستدعي نقض القسمة هو الذي يزيد عن الخمس مع الأخذ بعين الاعتبار عند تقدير قيمة الشيء وقت القسمة، فالغبن الذي يزيد عن الخمس يعتبر عيبا كافيا في حد ذاته للمطالبة بنقض القسمة، باعتبار أن وظيفة القسمة تستدعى أن يسود مبداً المساواة و العدالة لحصول كل متقاسم على نصيبه المفرز الذي يعادل حصته الشائعة، و كذلك هدفها في الكشف عن الحق الذي كان ثابتا من قبل للشريك المشاع لذلك لا يشترط أن يكون الغبن ناتج عن استغلال طيش بين أو هوى جامح في الشريك المغبون، كما يستدعي الأمر في العقود الأخرى ، والغالب في العمل يكون الغبن قد وقع نتيجة لغلط في قيمة الشيء</w:t>
      </w:r>
      <w:r w:rsidRPr="00B4300A">
        <w:rPr>
          <w:rFonts w:ascii="Simplified Arabic" w:hAnsi="Simplified Arabic" w:cs="Simplified Arabic"/>
          <w:sz w:val="32"/>
          <w:szCs w:val="32"/>
        </w:rPr>
        <w:t>.</w:t>
      </w:r>
      <w:r w:rsidR="00C76A17">
        <w:rPr>
          <w:rStyle w:val="Appelnotedebasdep"/>
          <w:rFonts w:ascii="Simplified Arabic" w:hAnsi="Simplified Arabic" w:cs="Simplified Arabic"/>
          <w:sz w:val="32"/>
          <w:szCs w:val="32"/>
        </w:rPr>
        <w:footnoteReference w:id="102"/>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فإذا ما تحقق الغبن في القسمة الاتفاقية على النحو الذي بسطناه. جاز رفع دعوى نقض القسمة، حتى ولو كان المال المقسوم منقولا، بخلاف البيع فيشترط لجواز الطعن فيه للغبن أن يكون المبيع عقارا</w:t>
      </w:r>
      <w:r w:rsidRPr="00B4300A">
        <w:rPr>
          <w:rFonts w:ascii="Simplified Arabic" w:hAnsi="Simplified Arabic" w:cs="Simplified Arabic"/>
          <w:sz w:val="32"/>
          <w:szCs w:val="32"/>
        </w:rPr>
        <w:t xml:space="preserve">. </w:t>
      </w:r>
      <w:r w:rsidR="00E4245F">
        <w:rPr>
          <w:rStyle w:val="Appelnotedebasdep"/>
          <w:rFonts w:ascii="Simplified Arabic" w:hAnsi="Simplified Arabic" w:cs="Simplified Arabic"/>
          <w:sz w:val="32"/>
          <w:szCs w:val="32"/>
        </w:rPr>
        <w:footnoteReference w:id="103"/>
      </w:r>
    </w:p>
    <w:p w14:paraId="03F3DB54" w14:textId="77777777" w:rsidR="00A862BC" w:rsidRDefault="00B4300A" w:rsidP="00A862BC">
      <w:pPr>
        <w:jc w:val="both"/>
        <w:rPr>
          <w:rFonts w:ascii="Simplified Arabic" w:hAnsi="Simplified Arabic" w:cs="Simplified Arabic"/>
          <w:sz w:val="32"/>
          <w:szCs w:val="32"/>
        </w:rPr>
      </w:pPr>
      <w:r w:rsidRPr="00B4300A">
        <w:rPr>
          <w:rFonts w:ascii="Simplified Arabic" w:hAnsi="Simplified Arabic" w:cs="Simplified Arabic"/>
          <w:sz w:val="32"/>
          <w:szCs w:val="32"/>
          <w:rtl/>
        </w:rPr>
        <w:lastRenderedPageBreak/>
        <w:t xml:space="preserve">والمدعي في هذه الدعوى هو الشريك الذي لحقه الغبن، فإذا كان بعض الشركاء قد لحق بهم غبن دون البعض الآخر، فلا يستطيع الشريك الذي لم يلحقه غبن رفع الدعوى، وتنتقل دعوى الغبن من الشريك الذي لحقه الغبن إلى ورثته، فيجوز للوارث بعد موت مورثه أن يرفع الدعوى، أو أن يواصل السير فيها، ويجوز كذلك لدائن الشريك الذي لحقه الغبن أن يرفع الدعوى باسم مدينه، طبقا للقواعد العامة في الدعوى غير المباشرة. والمدعى عليه في دعوى الغبن هم سائر الشركاء، لأن دعوى الغبن ترمي إلى </w:t>
      </w:r>
      <w:proofErr w:type="spellStart"/>
      <w:r w:rsidRPr="00B4300A">
        <w:rPr>
          <w:rFonts w:ascii="Simplified Arabic" w:hAnsi="Simplified Arabic" w:cs="Simplified Arabic"/>
          <w:sz w:val="32"/>
          <w:szCs w:val="32"/>
          <w:rtl/>
        </w:rPr>
        <w:t>إيطال</w:t>
      </w:r>
      <w:proofErr w:type="spellEnd"/>
      <w:r w:rsidRPr="00B4300A">
        <w:rPr>
          <w:rFonts w:ascii="Simplified Arabic" w:hAnsi="Simplified Arabic" w:cs="Simplified Arabic"/>
          <w:sz w:val="32"/>
          <w:szCs w:val="32"/>
          <w:rtl/>
        </w:rPr>
        <w:t xml:space="preserve"> القسمة الاتفاقية، وهذه قد تمت بتراضي جميع الشركاء</w:t>
      </w:r>
      <w:r w:rsidR="00A862BC">
        <w:rPr>
          <w:rStyle w:val="Appelnotedebasdep"/>
          <w:rFonts w:ascii="Simplified Arabic" w:hAnsi="Simplified Arabic" w:cs="Simplified Arabic"/>
          <w:sz w:val="32"/>
          <w:szCs w:val="32"/>
          <w:rtl/>
        </w:rPr>
        <w:footnoteReference w:id="104"/>
      </w:r>
      <w:r w:rsidRPr="00B4300A">
        <w:rPr>
          <w:rFonts w:ascii="Simplified Arabic" w:hAnsi="Simplified Arabic" w:cs="Simplified Arabic"/>
          <w:sz w:val="32"/>
          <w:szCs w:val="32"/>
          <w:rtl/>
        </w:rPr>
        <w:t xml:space="preserve"> . </w:t>
      </w:r>
    </w:p>
    <w:p w14:paraId="3D31CE47" w14:textId="77777777" w:rsidR="00823F18" w:rsidRDefault="00B4300A" w:rsidP="00823F18">
      <w:pPr>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يرى</w:t>
      </w:r>
      <w:proofErr w:type="gramEnd"/>
      <w:r w:rsidRPr="00B4300A">
        <w:rPr>
          <w:rFonts w:ascii="Simplified Arabic" w:hAnsi="Simplified Arabic" w:cs="Simplified Arabic"/>
          <w:sz w:val="32"/>
          <w:szCs w:val="32"/>
          <w:rtl/>
        </w:rPr>
        <w:t xml:space="preserve"> الدكتور رمضان أبو السعود أنه يجب رفع دعوى الغبن لنقض القسمة في خلال السنة التالية للقسمة، وهذا الميعاد يعد من مواعيد السقوط التي لا تقبل الوقف أو الانقطاع. ويقع عبء إثبات الغبن الزائد على الخمس على الشريك المغبون المدعي في دعوى نقض القسمة، وله هذا الإثبات بكافة الطرق لأنه يثبت واقعة مادية. فإذا تحقق القاضي من الغبن على النحو المتقدم قضى بنقض القسمة وإبطال عقدها دون أن تكون له سلطة تقديرية في ذلك</w:t>
      </w:r>
      <w:r w:rsidRPr="00B4300A">
        <w:rPr>
          <w:rFonts w:ascii="Simplified Arabic" w:hAnsi="Simplified Arabic" w:cs="Simplified Arabic"/>
          <w:sz w:val="32"/>
          <w:szCs w:val="32"/>
        </w:rPr>
        <w:t xml:space="preserve">. </w:t>
      </w:r>
    </w:p>
    <w:p w14:paraId="3AC34C71" w14:textId="77777777" w:rsidR="00A862BC" w:rsidRDefault="00B4300A" w:rsidP="00823F18">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وإذا نقضت القسمة الاتفاقية، اعتبرت كأن لم تكن وعادت حالة الشيوع التي سبق زوالها بالقسمة قبل إبطالها، وللإبطال أثر رجعي حيث يترتب على نقض القسمة إسقاط كافة تصرفات الشركاء في الأموال المفرزة التي وقعت في نصيبهم نتيجة للقسمة التي </w:t>
      </w:r>
      <w:proofErr w:type="gramStart"/>
      <w:r w:rsidRPr="00B4300A">
        <w:rPr>
          <w:rFonts w:ascii="Simplified Arabic" w:hAnsi="Simplified Arabic" w:cs="Simplified Arabic"/>
          <w:sz w:val="32"/>
          <w:szCs w:val="32"/>
          <w:rtl/>
        </w:rPr>
        <w:t>أبطلت</w:t>
      </w:r>
      <w:r w:rsidRPr="00B4300A">
        <w:rPr>
          <w:rFonts w:ascii="Simplified Arabic" w:hAnsi="Simplified Arabic" w:cs="Simplified Arabic"/>
          <w:sz w:val="32"/>
          <w:szCs w:val="32"/>
        </w:rPr>
        <w:t xml:space="preserve"> .</w:t>
      </w:r>
      <w:proofErr w:type="gramEnd"/>
    </w:p>
    <w:p w14:paraId="71584BF0" w14:textId="77777777" w:rsidR="00A862BC" w:rsidRDefault="00B4300A" w:rsidP="00767548">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ويجوز للمدعى عليه في دعوى نقض القسمة أن يتلافى نقضها إذا أكمل للمدعي ما نقص من حصته، ويصح أن يتم هذا الإكمال نقدا أو عيناء ولا يكف هنا على عكس الحكم في بيع العقار أن تكمل حصة المتقاسم المغبون إلى أربعة أخماس ما يستحق، بل يجب أن يكمل كل </w:t>
      </w:r>
      <w:r w:rsidRPr="00B4300A">
        <w:rPr>
          <w:rFonts w:ascii="Simplified Arabic" w:hAnsi="Simplified Arabic" w:cs="Simplified Arabic"/>
          <w:sz w:val="32"/>
          <w:szCs w:val="32"/>
          <w:rtl/>
        </w:rPr>
        <w:lastRenderedPageBreak/>
        <w:t xml:space="preserve">ما نقص من حصته. ويجوز للمدعى عليه عرض إكمال حصة المدعي في أية حالة كانت عليها الدعوى ولو أمام جهة </w:t>
      </w:r>
      <w:proofErr w:type="spellStart"/>
      <w:r w:rsidRPr="00B4300A">
        <w:rPr>
          <w:rFonts w:ascii="Simplified Arabic" w:hAnsi="Simplified Arabic" w:cs="Simplified Arabic"/>
          <w:sz w:val="32"/>
          <w:szCs w:val="32"/>
          <w:rtl/>
        </w:rPr>
        <w:t>الاستثناف</w:t>
      </w:r>
      <w:proofErr w:type="spellEnd"/>
      <w:r w:rsidRPr="00B4300A">
        <w:rPr>
          <w:rFonts w:ascii="Simplified Arabic" w:hAnsi="Simplified Arabic" w:cs="Simplified Arabic"/>
          <w:sz w:val="32"/>
          <w:szCs w:val="32"/>
          <w:rtl/>
        </w:rPr>
        <w:t xml:space="preserve"> لأول مرة</w:t>
      </w:r>
      <w:r w:rsidR="00767548">
        <w:rPr>
          <w:rStyle w:val="Appelnotedebasdep"/>
          <w:rFonts w:ascii="Simplified Arabic" w:hAnsi="Simplified Arabic" w:cs="Simplified Arabic"/>
          <w:sz w:val="32"/>
          <w:szCs w:val="32"/>
          <w:rtl/>
        </w:rPr>
        <w:footnoteReference w:id="105"/>
      </w:r>
      <w:r w:rsidRPr="00B4300A">
        <w:rPr>
          <w:rFonts w:ascii="Simplified Arabic" w:hAnsi="Simplified Arabic" w:cs="Simplified Arabic"/>
          <w:sz w:val="32"/>
          <w:szCs w:val="32"/>
          <w:rtl/>
        </w:rPr>
        <w:t>.</w:t>
      </w:r>
      <w:r w:rsidR="00767548" w:rsidRPr="00B4300A">
        <w:rPr>
          <w:rFonts w:ascii="Simplified Arabic" w:hAnsi="Simplified Arabic" w:cs="Simplified Arabic"/>
          <w:sz w:val="32"/>
          <w:szCs w:val="32"/>
          <w:rtl/>
        </w:rPr>
        <w:t xml:space="preserve"> </w:t>
      </w:r>
    </w:p>
    <w:p w14:paraId="63661B90" w14:textId="77777777" w:rsidR="00767548" w:rsidRDefault="00B4300A" w:rsidP="00767548">
      <w:pPr>
        <w:jc w:val="both"/>
        <w:rPr>
          <w:rFonts w:ascii="Simplified Arabic" w:hAnsi="Simplified Arabic" w:cs="Simplified Arabic"/>
          <w:sz w:val="32"/>
          <w:szCs w:val="32"/>
        </w:rPr>
      </w:pPr>
      <w:proofErr w:type="gramStart"/>
      <w:r w:rsidRPr="00B4300A">
        <w:rPr>
          <w:rFonts w:ascii="Simplified Arabic" w:hAnsi="Simplified Arabic" w:cs="Simplified Arabic"/>
          <w:sz w:val="32"/>
          <w:szCs w:val="32"/>
          <w:rtl/>
        </w:rPr>
        <w:t>و نتحول</w:t>
      </w:r>
      <w:proofErr w:type="gramEnd"/>
      <w:r w:rsidRPr="00B4300A">
        <w:rPr>
          <w:rFonts w:ascii="Simplified Arabic" w:hAnsi="Simplified Arabic" w:cs="Simplified Arabic"/>
          <w:sz w:val="32"/>
          <w:szCs w:val="32"/>
          <w:rtl/>
        </w:rPr>
        <w:t xml:space="preserve"> الأن إلى الفرع الثاني و الذي سنبين فيه القسمة القضائية</w:t>
      </w:r>
      <w:r w:rsidR="00767548" w:rsidRPr="00B4300A">
        <w:rPr>
          <w:rFonts w:ascii="Simplified Arabic" w:hAnsi="Simplified Arabic" w:cs="Simplified Arabic"/>
          <w:sz w:val="32"/>
          <w:szCs w:val="32"/>
        </w:rPr>
        <w:t>.</w:t>
      </w:r>
    </w:p>
    <w:p w14:paraId="5F3C5A5F" w14:textId="77777777" w:rsidR="006636FF" w:rsidRPr="006636FF" w:rsidRDefault="00B4300A" w:rsidP="00767548">
      <w:pPr>
        <w:jc w:val="both"/>
        <w:rPr>
          <w:rFonts w:ascii="Simplified Arabic" w:hAnsi="Simplified Arabic" w:cs="Simplified Arabic"/>
          <w:b/>
          <w:bCs/>
          <w:sz w:val="32"/>
          <w:szCs w:val="32"/>
        </w:rPr>
      </w:pPr>
      <w:r w:rsidRPr="006636FF">
        <w:rPr>
          <w:rFonts w:ascii="Simplified Arabic" w:hAnsi="Simplified Arabic" w:cs="Simplified Arabic"/>
          <w:b/>
          <w:bCs/>
          <w:sz w:val="32"/>
          <w:szCs w:val="32"/>
          <w:rtl/>
        </w:rPr>
        <w:t>الفرع الثاني: القسمة القضائية</w:t>
      </w:r>
      <w:r w:rsidR="006636FF" w:rsidRPr="006636FF">
        <w:rPr>
          <w:rFonts w:ascii="Simplified Arabic" w:hAnsi="Simplified Arabic" w:cs="Simplified Arabic"/>
          <w:b/>
          <w:bCs/>
          <w:sz w:val="32"/>
          <w:szCs w:val="32"/>
        </w:rPr>
        <w:t>:</w:t>
      </w:r>
    </w:p>
    <w:p w14:paraId="2963E068" w14:textId="77777777" w:rsidR="006636FF" w:rsidRDefault="00B4300A" w:rsidP="006636FF">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في حالة تعذر القسمة الرضائية وذلك بعدم إجماع الشركاء أو وجود من بينهم من هو غائب أو ناقص الأهلية يلجأ إلى القضاء لقسمة المال الشائع بين الملاك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tl/>
        </w:rPr>
        <w:t xml:space="preserve"> فمصدر القسمة هنا القضاء وليس كما هو الحال في القسمة الرضائية فهي تعتمد على إرادة الملاك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tl/>
        </w:rPr>
        <w:t xml:space="preserve"> </w:t>
      </w:r>
      <w:proofErr w:type="gramStart"/>
      <w:r w:rsidRPr="00B4300A">
        <w:rPr>
          <w:rFonts w:ascii="Simplified Arabic" w:hAnsi="Simplified Arabic" w:cs="Simplified Arabic"/>
          <w:sz w:val="32"/>
          <w:szCs w:val="32"/>
          <w:rtl/>
        </w:rPr>
        <w:t>ورضاهم</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نصت</w:t>
      </w:r>
      <w:proofErr w:type="gramEnd"/>
      <w:r w:rsidRPr="00B4300A">
        <w:rPr>
          <w:rFonts w:ascii="Simplified Arabic" w:hAnsi="Simplified Arabic" w:cs="Simplified Arabic"/>
          <w:sz w:val="32"/>
          <w:szCs w:val="32"/>
          <w:rtl/>
        </w:rPr>
        <w:t xml:space="preserve"> المادة 724 من القانون المدني الجزائري على: " إذا اختلف الشركاء في اقتسام المال الشائع فعلى من يريد الخروج من الشيوع أن يرفع الدعوى على باقي الشركاء أمام المحكمة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فعند عدم اتفاق الشركاء على القسمة الاتفاقية؛ يمكنهم اللجوء إلى القضاء للمطالبة بالقسمة القضائية، و يكون ذلك برفع دعوى أمام المحكمة المختصة؛ من طرف أحد الشركاء الراغب في إنهاء حالة الشيوع فيكون هو المدعى، و يجب أن يرفعها على جميع الشركاء، حتى يكون الحكم الصادر بشأن القسمة حجة </w:t>
      </w:r>
      <w:proofErr w:type="gramStart"/>
      <w:r w:rsidRPr="00B4300A">
        <w:rPr>
          <w:rFonts w:ascii="Simplified Arabic" w:hAnsi="Simplified Arabic" w:cs="Simplified Arabic"/>
          <w:sz w:val="32"/>
          <w:szCs w:val="32"/>
          <w:rtl/>
        </w:rPr>
        <w:t xml:space="preserve">عليهم </w:t>
      </w:r>
      <w:r w:rsidR="006636FF" w:rsidRPr="00B4300A">
        <w:rPr>
          <w:rFonts w:ascii="Simplified Arabic" w:hAnsi="Simplified Arabic" w:cs="Simplified Arabic"/>
          <w:sz w:val="32"/>
          <w:szCs w:val="32"/>
          <w:rtl/>
        </w:rPr>
        <w:t>.</w:t>
      </w:r>
      <w:proofErr w:type="gramEnd"/>
      <w:r w:rsidR="006636FF" w:rsidRPr="00B4300A">
        <w:rPr>
          <w:rFonts w:ascii="Simplified Arabic" w:hAnsi="Simplified Arabic" w:cs="Simplified Arabic"/>
          <w:sz w:val="32"/>
          <w:szCs w:val="32"/>
          <w:rtl/>
        </w:rPr>
        <w:t xml:space="preserve"> </w:t>
      </w:r>
      <w:r w:rsidR="006636FF">
        <w:rPr>
          <w:rStyle w:val="Appelnotedebasdep"/>
          <w:rFonts w:ascii="Simplified Arabic" w:hAnsi="Simplified Arabic" w:cs="Simplified Arabic"/>
          <w:sz w:val="32"/>
          <w:szCs w:val="32"/>
          <w:rtl/>
        </w:rPr>
        <w:footnoteReference w:id="106"/>
      </w:r>
    </w:p>
    <w:p w14:paraId="77A4ACDA" w14:textId="77777777" w:rsidR="00E63AB9" w:rsidRDefault="006636FF" w:rsidP="00E63AB9">
      <w:pPr>
        <w:jc w:val="both"/>
        <w:rPr>
          <w:rFonts w:ascii="Simplified Arabic" w:hAnsi="Simplified Arabic" w:cs="Simplified Arabic"/>
          <w:sz w:val="32"/>
          <w:szCs w:val="32"/>
        </w:rPr>
      </w:pPr>
      <w:r>
        <w:rPr>
          <w:rFonts w:ascii="Simplified Arabic" w:hAnsi="Simplified Arabic" w:cs="Simplified Arabic"/>
          <w:sz w:val="32"/>
          <w:szCs w:val="32"/>
        </w:rPr>
        <w:t>-</w:t>
      </w:r>
      <w:r w:rsidR="00B4300A" w:rsidRPr="00B4300A">
        <w:rPr>
          <w:rFonts w:ascii="Simplified Arabic" w:hAnsi="Simplified Arabic" w:cs="Simplified Arabic"/>
          <w:sz w:val="32"/>
          <w:szCs w:val="32"/>
          <w:rtl/>
        </w:rPr>
        <w:t xml:space="preserve">فإذا حدث و رفعت الدعوى على بعض الشركاء دون البعض </w:t>
      </w:r>
      <w:proofErr w:type="spellStart"/>
      <w:r w:rsidR="00B4300A" w:rsidRPr="00B4300A">
        <w:rPr>
          <w:rFonts w:ascii="Simplified Arabic" w:hAnsi="Simplified Arabic" w:cs="Simplified Arabic"/>
          <w:sz w:val="32"/>
          <w:szCs w:val="32"/>
          <w:rtl/>
        </w:rPr>
        <w:t>الآخرء</w:t>
      </w:r>
      <w:proofErr w:type="spellEnd"/>
      <w:r w:rsidR="00B4300A" w:rsidRPr="00B4300A">
        <w:rPr>
          <w:rFonts w:ascii="Simplified Arabic" w:hAnsi="Simplified Arabic" w:cs="Simplified Arabic"/>
          <w:sz w:val="32"/>
          <w:szCs w:val="32"/>
          <w:rtl/>
        </w:rPr>
        <w:t xml:space="preserve"> يجوز لهم بعد ذلك الإدخال في الدعوى، وجاز لهم أيضا التدخل في الدعوى من تلقاء أنفسهم، أو أن تأمر المحكمة بإدخالهم من تلقاء نفسها، و في حالة صدور حكم في دعوى القسمة القضائية على بعض الشركاء دون دخول البعض الآخر خصوما في الدعوى، لم يكن الحكم حجة على الشريك الذي لم يدخل خصماء ويستطيع التمسك بعدم نفاذ الحكم في حقه، أما الشركاء الذين </w:t>
      </w:r>
      <w:r w:rsidR="00B4300A" w:rsidRPr="00B4300A">
        <w:rPr>
          <w:rFonts w:ascii="Simplified Arabic" w:hAnsi="Simplified Arabic" w:cs="Simplified Arabic"/>
          <w:sz w:val="32"/>
          <w:szCs w:val="32"/>
          <w:rtl/>
        </w:rPr>
        <w:lastRenderedPageBreak/>
        <w:t xml:space="preserve">كانوا خصوما في الدعوى لا يجوز لهم الدفع بعدم قبول </w:t>
      </w:r>
      <w:proofErr w:type="spellStart"/>
      <w:r w:rsidR="00B4300A" w:rsidRPr="00B4300A">
        <w:rPr>
          <w:rFonts w:ascii="Simplified Arabic" w:hAnsi="Simplified Arabic" w:cs="Simplified Arabic"/>
          <w:sz w:val="32"/>
          <w:szCs w:val="32"/>
          <w:rtl/>
        </w:rPr>
        <w:t>الدعوى.وقد</w:t>
      </w:r>
      <w:proofErr w:type="spellEnd"/>
      <w:r w:rsidR="00B4300A" w:rsidRPr="00B4300A">
        <w:rPr>
          <w:rFonts w:ascii="Simplified Arabic" w:hAnsi="Simplified Arabic" w:cs="Simplified Arabic"/>
          <w:sz w:val="32"/>
          <w:szCs w:val="32"/>
          <w:rtl/>
        </w:rPr>
        <w:t xml:space="preserve"> يقوم برفع دعوى القسمة القضائية المشترى الأجنبي، الذي اشترى حصة أحد الشركاء الشائعة فحل محل هذا الأخير وأصبح شريكا في الشيوع مع باقي الشركاء، فيحق له أن يختصم فيها دون الشريك البائع</w:t>
      </w:r>
      <w:r w:rsidR="00E63AB9">
        <w:rPr>
          <w:rStyle w:val="Appelnotedebasdep"/>
          <w:rFonts w:ascii="Simplified Arabic" w:hAnsi="Simplified Arabic" w:cs="Simplified Arabic"/>
          <w:sz w:val="32"/>
          <w:szCs w:val="32"/>
          <w:rtl/>
        </w:rPr>
        <w:footnoteReference w:id="107"/>
      </w:r>
      <w:r w:rsidR="00B4300A" w:rsidRPr="00B4300A">
        <w:rPr>
          <w:rFonts w:ascii="Simplified Arabic" w:hAnsi="Simplified Arabic" w:cs="Simplified Arabic"/>
          <w:sz w:val="32"/>
          <w:szCs w:val="32"/>
          <w:rtl/>
        </w:rPr>
        <w:t xml:space="preserve">. </w:t>
      </w:r>
    </w:p>
    <w:p w14:paraId="03881472" w14:textId="77777777" w:rsidR="00844A99" w:rsidRDefault="00B4300A" w:rsidP="00E63AB9">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وأما بالنسبة لبيع الحصة لأجنبي فنميز بين أمرين</w:t>
      </w:r>
      <w:r w:rsidR="00844A99" w:rsidRPr="00B4300A">
        <w:rPr>
          <w:rFonts w:ascii="Simplified Arabic" w:hAnsi="Simplified Arabic" w:cs="Simplified Arabic"/>
          <w:sz w:val="32"/>
          <w:szCs w:val="32"/>
        </w:rPr>
        <w:t>:</w:t>
      </w:r>
    </w:p>
    <w:p w14:paraId="16850699" w14:textId="77777777" w:rsidR="00B4300A" w:rsidRPr="00B4300A" w:rsidRDefault="00B4300A" w:rsidP="00E63AB9">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أ- إذا كانت الحصة المباعة للأجنبي حصة مشاعة يصبح الأجنبي شريكا علي الشيوع مع باقي الشركاء وله حق الاختصام بدل الشريك </w:t>
      </w:r>
      <w:proofErr w:type="gramStart"/>
      <w:r w:rsidRPr="00B4300A">
        <w:rPr>
          <w:rFonts w:ascii="Simplified Arabic" w:hAnsi="Simplified Arabic" w:cs="Simplified Arabic"/>
          <w:sz w:val="32"/>
          <w:szCs w:val="32"/>
          <w:rtl/>
        </w:rPr>
        <w:t>البائع</w:t>
      </w:r>
      <w:r w:rsidRPr="00B4300A">
        <w:rPr>
          <w:rFonts w:ascii="Simplified Arabic" w:hAnsi="Simplified Arabic" w:cs="Simplified Arabic"/>
          <w:sz w:val="32"/>
          <w:szCs w:val="32"/>
        </w:rPr>
        <w:t xml:space="preserve"> .</w:t>
      </w:r>
      <w:proofErr w:type="gramEnd"/>
    </w:p>
    <w:p w14:paraId="085AE35E" w14:textId="77777777" w:rsidR="00E63AB9" w:rsidRDefault="00B4300A" w:rsidP="00E63AB9">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ب - أما إذا كانت الحصة المباعة للأجنبي عبارة عن جزء مفرز من المال المشاع فان هذا الشراء لا ينفذ في حق سائر الشركاء ولا يعتبر شريكا في الشيوع فلا يحق له رفع دعوى القسمة ولا يصح اختصامه فيها غير أنه يمكنه رفع دعوى القسمة طبقا لقواعد الدعوى الغير مباشرة باعتباره دائنا للشريك البائع </w:t>
      </w:r>
      <w:r w:rsidR="00E63AB9">
        <w:rPr>
          <w:rStyle w:val="Appelnotedebasdep"/>
          <w:rFonts w:ascii="Simplified Arabic" w:hAnsi="Simplified Arabic" w:cs="Simplified Arabic"/>
          <w:sz w:val="32"/>
          <w:szCs w:val="32"/>
          <w:rtl/>
        </w:rPr>
        <w:footnoteReference w:id="108"/>
      </w:r>
      <w:r w:rsidRPr="00B4300A">
        <w:rPr>
          <w:rFonts w:ascii="Simplified Arabic" w:hAnsi="Simplified Arabic" w:cs="Simplified Arabic"/>
          <w:sz w:val="32"/>
          <w:szCs w:val="32"/>
          <w:rtl/>
        </w:rPr>
        <w:t xml:space="preserve">. </w:t>
      </w:r>
    </w:p>
    <w:p w14:paraId="21D14113" w14:textId="77777777" w:rsidR="00A860C9" w:rsidRDefault="00B4300A" w:rsidP="00A860C9">
      <w:pPr>
        <w:jc w:val="both"/>
        <w:rPr>
          <w:rFonts w:ascii="Simplified Arabic" w:hAnsi="Simplified Arabic" w:cs="Simplified Arabic"/>
          <w:sz w:val="32"/>
          <w:szCs w:val="32"/>
        </w:rPr>
      </w:pPr>
      <w:r w:rsidRPr="00B4300A">
        <w:rPr>
          <w:rFonts w:ascii="Simplified Arabic" w:hAnsi="Simplified Arabic" w:cs="Simplified Arabic"/>
          <w:sz w:val="32"/>
          <w:szCs w:val="32"/>
        </w:rPr>
        <w:t xml:space="preserve"> </w:t>
      </w:r>
      <w:r w:rsidR="00E63AB9">
        <w:rPr>
          <w:rFonts w:ascii="Simplified Arabic" w:hAnsi="Simplified Arabic" w:cs="Simplified Arabic"/>
          <w:sz w:val="32"/>
          <w:szCs w:val="32"/>
        </w:rPr>
        <w:t>–</w:t>
      </w:r>
      <w:r w:rsidRPr="00B4300A">
        <w:rPr>
          <w:rFonts w:ascii="Simplified Arabic" w:hAnsi="Simplified Arabic" w:cs="Simplified Arabic"/>
          <w:sz w:val="32"/>
          <w:szCs w:val="32"/>
          <w:rtl/>
        </w:rPr>
        <w:t>و نتطرق إلى طرق إجراء القسمة القضائية</w:t>
      </w:r>
      <w:r w:rsidRPr="00B4300A">
        <w:rPr>
          <w:rFonts w:ascii="Simplified Arabic" w:hAnsi="Simplified Arabic" w:cs="Simplified Arabic"/>
          <w:sz w:val="32"/>
          <w:szCs w:val="32"/>
        </w:rPr>
        <w:t xml:space="preserve">: </w:t>
      </w:r>
    </w:p>
    <w:p w14:paraId="73BA4B05" w14:textId="77777777" w:rsidR="00A2198C" w:rsidRPr="00A2198C" w:rsidRDefault="00B4300A" w:rsidP="00E63AB9">
      <w:pPr>
        <w:jc w:val="both"/>
        <w:rPr>
          <w:rFonts w:ascii="Simplified Arabic" w:hAnsi="Simplified Arabic" w:cs="Simplified Arabic"/>
          <w:b/>
          <w:bCs/>
          <w:sz w:val="32"/>
          <w:szCs w:val="32"/>
        </w:rPr>
      </w:pPr>
      <w:r w:rsidRPr="00A2198C">
        <w:rPr>
          <w:rFonts w:ascii="Simplified Arabic" w:hAnsi="Simplified Arabic" w:cs="Simplified Arabic"/>
          <w:b/>
          <w:bCs/>
          <w:sz w:val="32"/>
          <w:szCs w:val="32"/>
        </w:rPr>
        <w:t xml:space="preserve"> </w:t>
      </w:r>
      <w:r w:rsidR="00A860C9" w:rsidRPr="00A2198C">
        <w:rPr>
          <w:rFonts w:ascii="Simplified Arabic" w:hAnsi="Simplified Arabic" w:cs="Simplified Arabic"/>
          <w:b/>
          <w:bCs/>
          <w:sz w:val="32"/>
          <w:szCs w:val="32"/>
        </w:rPr>
        <w:t>-</w:t>
      </w:r>
      <w:proofErr w:type="gramStart"/>
      <w:r w:rsidRPr="00A2198C">
        <w:rPr>
          <w:rFonts w:ascii="Simplified Arabic" w:hAnsi="Simplified Arabic" w:cs="Simplified Arabic"/>
          <w:b/>
          <w:bCs/>
          <w:sz w:val="32"/>
          <w:szCs w:val="32"/>
          <w:rtl/>
        </w:rPr>
        <w:t>أولا :</w:t>
      </w:r>
      <w:proofErr w:type="gramEnd"/>
      <w:r w:rsidRPr="00A2198C">
        <w:rPr>
          <w:rFonts w:ascii="Simplified Arabic" w:hAnsi="Simplified Arabic" w:cs="Simplified Arabic"/>
          <w:b/>
          <w:bCs/>
          <w:sz w:val="32"/>
          <w:szCs w:val="32"/>
          <w:rtl/>
        </w:rPr>
        <w:t xml:space="preserve"> القسمة العينية :</w:t>
      </w:r>
    </w:p>
    <w:p w14:paraId="4CDCE5D8" w14:textId="77777777" w:rsidR="00A2198C" w:rsidRDefault="00B4300A" w:rsidP="00A2198C">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و هي إعطاء كل شريك جزءٍا مفرزا من المال أو الأموال الشائعة، والأصل أن تتولى المحكمة بنفسها عملية القسمة </w:t>
      </w:r>
      <w:proofErr w:type="gramStart"/>
      <w:r w:rsidRPr="00B4300A">
        <w:rPr>
          <w:rFonts w:ascii="Simplified Arabic" w:hAnsi="Simplified Arabic" w:cs="Simplified Arabic"/>
          <w:sz w:val="32"/>
          <w:szCs w:val="32"/>
          <w:rtl/>
        </w:rPr>
        <w:t>العينية ،</w:t>
      </w:r>
      <w:proofErr w:type="gramEnd"/>
      <w:r w:rsidRPr="00B4300A">
        <w:rPr>
          <w:rFonts w:ascii="Simplified Arabic" w:hAnsi="Simplified Arabic" w:cs="Simplified Arabic"/>
          <w:sz w:val="32"/>
          <w:szCs w:val="32"/>
          <w:rtl/>
        </w:rPr>
        <w:t xml:space="preserve"> و لكن لها أن تنتدب خبيرا أو أكثر للقيام بها و هو ما يحدث عملا في أكثر الحالات ، والأصل أن تتم القسمة بطريق القرعة، فإن تعذرت فتتم بطريق التجنيب</w:t>
      </w:r>
      <w:r w:rsidR="00A2198C">
        <w:rPr>
          <w:rFonts w:ascii="Simplified Arabic" w:hAnsi="Simplified Arabic" w:cs="Simplified Arabic" w:hint="cs"/>
          <w:sz w:val="32"/>
          <w:szCs w:val="32"/>
          <w:rtl/>
        </w:rPr>
        <w:t>.</w:t>
      </w:r>
      <w:r w:rsidR="00A2198C">
        <w:rPr>
          <w:rStyle w:val="Appelnotedebasdep"/>
          <w:rFonts w:ascii="Simplified Arabic" w:hAnsi="Simplified Arabic" w:cs="Simplified Arabic"/>
          <w:sz w:val="32"/>
          <w:szCs w:val="32"/>
          <w:rtl/>
        </w:rPr>
        <w:footnoteReference w:id="109"/>
      </w:r>
      <w:r w:rsidRPr="00B4300A">
        <w:rPr>
          <w:rFonts w:ascii="Simplified Arabic" w:hAnsi="Simplified Arabic" w:cs="Simplified Arabic"/>
          <w:sz w:val="32"/>
          <w:szCs w:val="32"/>
          <w:rtl/>
        </w:rPr>
        <w:t xml:space="preserve">و قد نصت المادة 2/724 مدني على القسمة العينية:” و تعين المحكمة إن رأت </w:t>
      </w:r>
      <w:r w:rsidRPr="00B4300A">
        <w:rPr>
          <w:rFonts w:ascii="Simplified Arabic" w:hAnsi="Simplified Arabic" w:cs="Simplified Arabic"/>
          <w:sz w:val="32"/>
          <w:szCs w:val="32"/>
          <w:rtl/>
        </w:rPr>
        <w:lastRenderedPageBreak/>
        <w:t>وجها لذلك خبيرا أو أكثر لتقويم المال الشائع وقسمته حصصا إن كان المال يقبل القسمة عينا دون أن يلحقه نقص كبير في قيمته</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يتولى الخبير المعين من طرف المحكمة مهمة بيان إمكانية قسمة المال الشائع عينا دون أن يلحقه نقص كبير في قيمته من عدمه</w:t>
      </w:r>
      <w:r w:rsidR="00A60922">
        <w:rPr>
          <w:rStyle w:val="Appelnotedebasdep"/>
          <w:rFonts w:ascii="Simplified Arabic" w:hAnsi="Simplified Arabic" w:cs="Simplified Arabic"/>
          <w:sz w:val="32"/>
          <w:szCs w:val="32"/>
          <w:rtl/>
        </w:rPr>
        <w:footnoteReference w:id="110"/>
      </w:r>
      <w:r w:rsidRPr="00B4300A">
        <w:rPr>
          <w:rFonts w:ascii="Simplified Arabic" w:hAnsi="Simplified Arabic" w:cs="Simplified Arabic"/>
          <w:sz w:val="32"/>
          <w:szCs w:val="32"/>
          <w:rtl/>
        </w:rPr>
        <w:t xml:space="preserve">. </w:t>
      </w:r>
    </w:p>
    <w:p w14:paraId="516A6004" w14:textId="77777777" w:rsidR="00A60922" w:rsidRDefault="00B4300A" w:rsidP="00A60922">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محل تجاري- القسمة عينا-البيع بالمزاد العلني فإذا اقر الخبير إمكانية قسمة المال الشائع عينا، حينئذ يقسم إلى حصص مفرزة على أساس أصغر نصيب، فينتج عن ذلك حصصا متساوية، يتم توزيعها عن طريق الاقتراع، و يستوي في </w:t>
      </w:r>
      <w:proofErr w:type="spellStart"/>
      <w:r w:rsidRPr="00B4300A">
        <w:rPr>
          <w:rFonts w:ascii="Simplified Arabic" w:hAnsi="Simplified Arabic" w:cs="Simplified Arabic"/>
          <w:sz w:val="32"/>
          <w:szCs w:val="32"/>
          <w:rtl/>
        </w:rPr>
        <w:t>ذلكأن</w:t>
      </w:r>
      <w:proofErr w:type="spellEnd"/>
      <w:r w:rsidRPr="00B4300A">
        <w:rPr>
          <w:rFonts w:ascii="Simplified Arabic" w:hAnsi="Simplified Arabic" w:cs="Simplified Arabic"/>
          <w:sz w:val="32"/>
          <w:szCs w:val="32"/>
          <w:rtl/>
        </w:rPr>
        <w:t xml:space="preserve"> تكون القسمة كلية أو جزئية، كلية عندما تشمل كل المال الشائع و جميع الشركاء، أو جزئية و ذلك بتقسيم جزءِ من المال الشائع و يمس هذا التقسيم بعض من الشركاء على الشيوع دون البعض </w:t>
      </w:r>
      <w:proofErr w:type="gramStart"/>
      <w:r w:rsidRPr="00B4300A">
        <w:rPr>
          <w:rFonts w:ascii="Simplified Arabic" w:hAnsi="Simplified Arabic" w:cs="Simplified Arabic"/>
          <w:sz w:val="32"/>
          <w:szCs w:val="32"/>
          <w:rtl/>
        </w:rPr>
        <w:t>الآخر ،</w:t>
      </w:r>
      <w:proofErr w:type="gramEnd"/>
      <w:r w:rsidRPr="00B4300A">
        <w:rPr>
          <w:rFonts w:ascii="Simplified Arabic" w:hAnsi="Simplified Arabic" w:cs="Simplified Arabic"/>
          <w:sz w:val="32"/>
          <w:szCs w:val="32"/>
          <w:rtl/>
        </w:rPr>
        <w:t xml:space="preserve"> كأن طلبوا هم فقط هذه القسمة</w:t>
      </w:r>
      <w:r w:rsidR="00A60922">
        <w:rPr>
          <w:rStyle w:val="Appelnotedebasdep"/>
          <w:rFonts w:ascii="Simplified Arabic" w:hAnsi="Simplified Arabic" w:cs="Simplified Arabic"/>
          <w:sz w:val="32"/>
          <w:szCs w:val="32"/>
          <w:rtl/>
        </w:rPr>
        <w:footnoteReference w:id="111"/>
      </w:r>
      <w:r w:rsidR="00A60922">
        <w:rPr>
          <w:rFonts w:ascii="Simplified Arabic" w:hAnsi="Simplified Arabic" w:cs="Simplified Arabic" w:hint="cs"/>
          <w:sz w:val="32"/>
          <w:szCs w:val="32"/>
          <w:rtl/>
        </w:rPr>
        <w:t>.</w:t>
      </w:r>
    </w:p>
    <w:p w14:paraId="78F25D68" w14:textId="77777777" w:rsidR="00A60922" w:rsidRDefault="00B4300A" w:rsidP="00A60922">
      <w:pPr>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نصت</w:t>
      </w:r>
      <w:proofErr w:type="gramEnd"/>
      <w:r w:rsidRPr="00B4300A">
        <w:rPr>
          <w:rFonts w:ascii="Simplified Arabic" w:hAnsi="Simplified Arabic" w:cs="Simplified Arabic"/>
          <w:sz w:val="32"/>
          <w:szCs w:val="32"/>
          <w:rtl/>
        </w:rPr>
        <w:t xml:space="preserve"> المادة 725 من القانون المدني الجزائري على: " يكون الخبير الحصص على أساس أصغر نصيب حتى ولو كانت القسمة جزئية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فمثلا لو كان عدد الشركاء ثلاثة، </w:t>
      </w:r>
      <w:proofErr w:type="gramStart"/>
      <w:r w:rsidRPr="00B4300A">
        <w:rPr>
          <w:rFonts w:ascii="Simplified Arabic" w:hAnsi="Simplified Arabic" w:cs="Simplified Arabic"/>
          <w:sz w:val="32"/>
          <w:szCs w:val="32"/>
          <w:rtl/>
        </w:rPr>
        <w:t>و كان</w:t>
      </w:r>
      <w:proofErr w:type="gramEnd"/>
      <w:r w:rsidRPr="00B4300A">
        <w:rPr>
          <w:rFonts w:ascii="Simplified Arabic" w:hAnsi="Simplified Arabic" w:cs="Simplified Arabic"/>
          <w:sz w:val="32"/>
          <w:szCs w:val="32"/>
          <w:rtl/>
        </w:rPr>
        <w:t xml:space="preserve"> نصيب الأول1 /6 سدس المال الشائع، ‏ و نصيب الثاني3/1 هذا المال، ونصيب الثالث 1/2 نصف هذا المال، فإن الخبير يقسم المال الشائع إلى 6 ستة حصص على أساس أن أصغر نصيب هو السدس. ثم يكون أنصبة الشركاء فيكون نصيب الشريك الأول حصة من هذه الحصص هي السدس 6/1، ونصيب الشريك الثاني حصتين من هذه الحصص هما السدسان 6/2 أي الثلث، </w:t>
      </w:r>
      <w:proofErr w:type="gramStart"/>
      <w:r w:rsidRPr="00B4300A">
        <w:rPr>
          <w:rFonts w:ascii="Simplified Arabic" w:hAnsi="Simplified Arabic" w:cs="Simplified Arabic"/>
          <w:sz w:val="32"/>
          <w:szCs w:val="32"/>
          <w:rtl/>
        </w:rPr>
        <w:t>و نصيب</w:t>
      </w:r>
      <w:proofErr w:type="gramEnd"/>
      <w:r w:rsidRPr="00B4300A">
        <w:rPr>
          <w:rFonts w:ascii="Simplified Arabic" w:hAnsi="Simplified Arabic" w:cs="Simplified Arabic"/>
          <w:sz w:val="32"/>
          <w:szCs w:val="32"/>
          <w:rtl/>
        </w:rPr>
        <w:t xml:space="preserve"> الشريك الثالث ثلاث حصص من هذه الحصص هي ثلاثة أسداس 6/3 أي النصف. ويتم توزيع هذه الحصص على الشركاء بطريق الاقتراع</w:t>
      </w:r>
      <w:r w:rsidR="00521775">
        <w:rPr>
          <w:rStyle w:val="Appelnotedebasdep"/>
          <w:rFonts w:ascii="Simplified Arabic" w:hAnsi="Simplified Arabic" w:cs="Simplified Arabic"/>
          <w:sz w:val="32"/>
          <w:szCs w:val="32"/>
          <w:rtl/>
        </w:rPr>
        <w:footnoteReference w:id="112"/>
      </w:r>
      <w:r w:rsidRPr="00B4300A">
        <w:rPr>
          <w:rFonts w:ascii="Simplified Arabic" w:hAnsi="Simplified Arabic" w:cs="Simplified Arabic"/>
          <w:sz w:val="32"/>
          <w:szCs w:val="32"/>
          <w:rtl/>
        </w:rPr>
        <w:t xml:space="preserve"> </w:t>
      </w:r>
      <w:r w:rsidR="00A60922">
        <w:rPr>
          <w:rFonts w:ascii="Simplified Arabic" w:hAnsi="Simplified Arabic" w:cs="Simplified Arabic" w:hint="cs"/>
          <w:sz w:val="32"/>
          <w:szCs w:val="32"/>
          <w:rtl/>
        </w:rPr>
        <w:t>.</w:t>
      </w:r>
    </w:p>
    <w:p w14:paraId="04F64476" w14:textId="77777777" w:rsidR="00521775" w:rsidRDefault="00B4300A" w:rsidP="00857606">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وقد يتعذر قسمة المال الشائع </w:t>
      </w:r>
      <w:proofErr w:type="gramStart"/>
      <w:r w:rsidRPr="00B4300A">
        <w:rPr>
          <w:rFonts w:ascii="Simplified Arabic" w:hAnsi="Simplified Arabic" w:cs="Simplified Arabic"/>
          <w:sz w:val="32"/>
          <w:szCs w:val="32"/>
          <w:rtl/>
        </w:rPr>
        <w:t>إلي</w:t>
      </w:r>
      <w:proofErr w:type="gramEnd"/>
      <w:r w:rsidRPr="00B4300A">
        <w:rPr>
          <w:rFonts w:ascii="Simplified Arabic" w:hAnsi="Simplified Arabic" w:cs="Simplified Arabic"/>
          <w:sz w:val="32"/>
          <w:szCs w:val="32"/>
          <w:rtl/>
        </w:rPr>
        <w:t xml:space="preserve"> حصص على أساس أصغر نصيب، فيتم عندئذ تجنيب حصة كل شريك، بمعنى يحدد نصيب كل شريك مفرزا في المال الشائع و هذا ما يطلق عليه اسم "القسمة بطريق التجنيب</w:t>
      </w:r>
      <w:r w:rsidR="00857606">
        <w:rPr>
          <w:rFonts w:ascii="Simplified Arabic" w:hAnsi="Simplified Arabic" w:cs="Simplified Arabic" w:hint="cs"/>
          <w:sz w:val="32"/>
          <w:szCs w:val="32"/>
          <w:rtl/>
        </w:rPr>
        <w:t>.</w:t>
      </w:r>
    </w:p>
    <w:p w14:paraId="76AD2912" w14:textId="77777777" w:rsidR="00857606" w:rsidRDefault="00B4300A" w:rsidP="00B33E73">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إن تعذر تقسيم المال الشائع إلى حصص على أساس أصغر نصيب؛ لا يعني الاستحالة المطلقة، و إنما قد يحمل معاني أخرى كأن يؤدي تقسيم المال الشائع، الحصول على حصص صغيرة لا تؤدي غرضها أو تنقص قيمتها أو تتعقد إجراءاتها، أو أن تقع في نصيب الشريك أجزاء مبعثرة يصعب </w:t>
      </w:r>
      <w:proofErr w:type="gramStart"/>
      <w:r w:rsidRPr="00B4300A">
        <w:rPr>
          <w:rFonts w:ascii="Simplified Arabic" w:hAnsi="Simplified Arabic" w:cs="Simplified Arabic"/>
          <w:sz w:val="32"/>
          <w:szCs w:val="32"/>
          <w:rtl/>
        </w:rPr>
        <w:t>استغلالها .</w:t>
      </w:r>
      <w:proofErr w:type="gramEnd"/>
      <w:r w:rsidR="00521775">
        <w:rPr>
          <w:rStyle w:val="Appelnotedebasdep"/>
          <w:rFonts w:ascii="Simplified Arabic" w:hAnsi="Simplified Arabic" w:cs="Simplified Arabic"/>
          <w:sz w:val="32"/>
          <w:szCs w:val="32"/>
          <w:rtl/>
        </w:rPr>
        <w:footnoteReference w:id="113"/>
      </w:r>
    </w:p>
    <w:p w14:paraId="6C0D9F4F" w14:textId="77777777" w:rsidR="00B4300A" w:rsidRPr="00B4300A" w:rsidRDefault="00B4300A" w:rsidP="00B33E73">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 و بما أن المشرع الجزائري أوجد طريقة واحدة في القسمة العينية، وهى قسمة المال الشائع إلى حصص على أساس أصغر نصيب، فإنه يجب توزيع هذه الحصص بين الشركاء كل حسب نصيبه، ومن أجل أن تتساوى الفرص بين الشركاء و يطمئن هؤلاء لهذا التوزيع، أنشاً القانون طريقة الاقتراع ليعرف كل شريك الحصة التي سوف تكون من </w:t>
      </w:r>
      <w:proofErr w:type="gramStart"/>
      <w:r w:rsidRPr="00B4300A">
        <w:rPr>
          <w:rFonts w:ascii="Simplified Arabic" w:hAnsi="Simplified Arabic" w:cs="Simplified Arabic"/>
          <w:sz w:val="32"/>
          <w:szCs w:val="32"/>
          <w:rtl/>
        </w:rPr>
        <w:t>نصيبه ،</w:t>
      </w:r>
      <w:proofErr w:type="gramEnd"/>
      <w:r w:rsidRPr="00B4300A">
        <w:rPr>
          <w:rFonts w:ascii="Simplified Arabic" w:hAnsi="Simplified Arabic" w:cs="Simplified Arabic"/>
          <w:sz w:val="32"/>
          <w:szCs w:val="32"/>
          <w:rtl/>
        </w:rPr>
        <w:t xml:space="preserve"> مثلا: فإن كانت الحصص سبعة؛ و كان الشركاء ثلاثة لواحد منهم حصة واحدة و للثاني حصتان و للثالث أريع حصص، وضعت في القرعة سبعة أوراق مرقمة من الواحد إلى السبعة، و رقمت الحصص على هذا الوجه كذلك. </w:t>
      </w:r>
      <w:proofErr w:type="gramStart"/>
      <w:r w:rsidRPr="00B4300A">
        <w:rPr>
          <w:rFonts w:ascii="Simplified Arabic" w:hAnsi="Simplified Arabic" w:cs="Simplified Arabic"/>
          <w:sz w:val="32"/>
          <w:szCs w:val="32"/>
          <w:rtl/>
        </w:rPr>
        <w:t>و سحب</w:t>
      </w:r>
      <w:proofErr w:type="gramEnd"/>
      <w:r w:rsidRPr="00B4300A">
        <w:rPr>
          <w:rFonts w:ascii="Simplified Arabic" w:hAnsi="Simplified Arabic" w:cs="Simplified Arabic"/>
          <w:sz w:val="32"/>
          <w:szCs w:val="32"/>
          <w:rtl/>
        </w:rPr>
        <w:t xml:space="preserve"> الشريك الأول ورقة واحدة، و للشريك الثاني ورقتين، و الشريك الثالث </w:t>
      </w:r>
      <w:proofErr w:type="spellStart"/>
      <w:r w:rsidRPr="00B4300A">
        <w:rPr>
          <w:rFonts w:ascii="Simplified Arabic" w:hAnsi="Simplified Arabic" w:cs="Simplified Arabic"/>
          <w:sz w:val="32"/>
          <w:szCs w:val="32"/>
          <w:rtl/>
        </w:rPr>
        <w:t>أربيع</w:t>
      </w:r>
      <w:proofErr w:type="spellEnd"/>
      <w:r w:rsidRPr="00B4300A">
        <w:rPr>
          <w:rFonts w:ascii="Simplified Arabic" w:hAnsi="Simplified Arabic" w:cs="Simplified Arabic"/>
          <w:sz w:val="32"/>
          <w:szCs w:val="32"/>
          <w:rtl/>
        </w:rPr>
        <w:t xml:space="preserve"> ورقات، فيأخذ كل شريك الحصة أو الحصص التي أوقعت القرعة رقمها في نصيبه</w:t>
      </w:r>
      <w:r w:rsidR="00B33E73">
        <w:rPr>
          <w:rStyle w:val="Appelnotedebasdep"/>
          <w:rFonts w:ascii="Simplified Arabic" w:hAnsi="Simplified Arabic" w:cs="Simplified Arabic"/>
          <w:sz w:val="32"/>
          <w:szCs w:val="32"/>
          <w:rtl/>
        </w:rPr>
        <w:footnoteReference w:id="114"/>
      </w:r>
      <w:r w:rsidRPr="00B4300A">
        <w:rPr>
          <w:rFonts w:ascii="Simplified Arabic" w:hAnsi="Simplified Arabic" w:cs="Simplified Arabic"/>
          <w:sz w:val="32"/>
          <w:szCs w:val="32"/>
          <w:rtl/>
        </w:rPr>
        <w:t xml:space="preserve">. </w:t>
      </w:r>
    </w:p>
    <w:p w14:paraId="61A578A2" w14:textId="77777777" w:rsidR="00B33E73" w:rsidRDefault="00B4300A" w:rsidP="00B3445E">
      <w:pPr>
        <w:jc w:val="both"/>
        <w:rPr>
          <w:rFonts w:ascii="Simplified Arabic" w:hAnsi="Simplified Arabic" w:cs="Simplified Arabic"/>
          <w:sz w:val="32"/>
          <w:szCs w:val="32"/>
          <w:rtl/>
        </w:rPr>
      </w:pPr>
      <w:proofErr w:type="gramStart"/>
      <w:r w:rsidRPr="00B4300A">
        <w:rPr>
          <w:rFonts w:ascii="Simplified Arabic" w:hAnsi="Simplified Arabic" w:cs="Simplified Arabic"/>
          <w:sz w:val="32"/>
          <w:szCs w:val="32"/>
          <w:rtl/>
        </w:rPr>
        <w:t>و قد</w:t>
      </w:r>
      <w:proofErr w:type="gramEnd"/>
      <w:r w:rsidRPr="00B4300A">
        <w:rPr>
          <w:rFonts w:ascii="Simplified Arabic" w:hAnsi="Simplified Arabic" w:cs="Simplified Arabic"/>
          <w:sz w:val="32"/>
          <w:szCs w:val="32"/>
          <w:rtl/>
        </w:rPr>
        <w:t xml:space="preserve"> نصت المادة 727 من القانون المدني الجزائري:" تجري القسمة بطريق الاقتراع، و تثبت المحكمة ذلك في محضرها وتصدر حكما </w:t>
      </w:r>
      <w:proofErr w:type="spellStart"/>
      <w:r w:rsidRPr="00B4300A">
        <w:rPr>
          <w:rFonts w:ascii="Simplified Arabic" w:hAnsi="Simplified Arabic" w:cs="Simplified Arabic"/>
          <w:sz w:val="32"/>
          <w:szCs w:val="32"/>
          <w:rtl/>
        </w:rPr>
        <w:t>باعطاء</w:t>
      </w:r>
      <w:proofErr w:type="spellEnd"/>
      <w:r w:rsidRPr="00B4300A">
        <w:rPr>
          <w:rFonts w:ascii="Simplified Arabic" w:hAnsi="Simplified Arabic" w:cs="Simplified Arabic"/>
          <w:sz w:val="32"/>
          <w:szCs w:val="32"/>
          <w:rtl/>
        </w:rPr>
        <w:t xml:space="preserve"> كل شريك نصيبه المفرز</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ولقد جاء في </w:t>
      </w:r>
      <w:r w:rsidRPr="00B4300A">
        <w:rPr>
          <w:rFonts w:ascii="Simplified Arabic" w:hAnsi="Simplified Arabic" w:cs="Simplified Arabic"/>
          <w:sz w:val="32"/>
          <w:szCs w:val="32"/>
          <w:rtl/>
        </w:rPr>
        <w:lastRenderedPageBreak/>
        <w:t xml:space="preserve">القرار رقم 54849 المؤرخ في 1989/10/25 م ق </w:t>
      </w:r>
      <w:proofErr w:type="gramStart"/>
      <w:r w:rsidRPr="00B4300A">
        <w:rPr>
          <w:rFonts w:ascii="Simplified Arabic" w:hAnsi="Simplified Arabic" w:cs="Simplified Arabic"/>
          <w:sz w:val="32"/>
          <w:szCs w:val="32"/>
          <w:rtl/>
        </w:rPr>
        <w:t>1991</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من المقرر قانونا أن قسمة الملكية الشائعة تجرى بطريق الاقتراع و تثبت المحكمة ذلك في محضرها، ولما كان الثابت -في قضية الحال </w:t>
      </w:r>
      <w:r w:rsidR="00B33E73">
        <w:rPr>
          <w:rFonts w:ascii="Simplified Arabic" w:hAnsi="Simplified Arabic" w:cs="Simplified Arabic" w:hint="cs"/>
          <w:sz w:val="32"/>
          <w:szCs w:val="32"/>
          <w:rtl/>
        </w:rPr>
        <w:t>.</w:t>
      </w:r>
    </w:p>
    <w:p w14:paraId="2411BE16" w14:textId="77777777" w:rsidR="00CD68C1" w:rsidRPr="00CD68C1" w:rsidRDefault="00B4300A" w:rsidP="00CD68C1">
      <w:pPr>
        <w:jc w:val="both"/>
        <w:rPr>
          <w:rFonts w:ascii="Simplified Arabic" w:hAnsi="Simplified Arabic" w:cs="Simplified Arabic"/>
          <w:sz w:val="32"/>
          <w:szCs w:val="32"/>
          <w:rtl/>
        </w:rPr>
      </w:pPr>
      <w:r w:rsidRPr="00B4300A">
        <w:rPr>
          <w:rFonts w:ascii="Simplified Arabic" w:hAnsi="Simplified Arabic" w:cs="Simplified Arabic"/>
          <w:sz w:val="32"/>
          <w:szCs w:val="32"/>
          <w:rtl/>
        </w:rPr>
        <w:t>-إن قضاة المجلس بإلغائهم الحكم المستأنف لديهم ومن جديد القضاء بالمصادقة على تقرير الخبير دون تحرير محضر بوقوع القسمة عن طريق الاقتراع يكونوا بقضائهم كما فعلوا خرقوا القانون</w:t>
      </w:r>
      <w:r w:rsidR="00B33E73" w:rsidRPr="00B4300A">
        <w:rPr>
          <w:rFonts w:ascii="Simplified Arabic" w:hAnsi="Simplified Arabic" w:cs="Simplified Arabic"/>
          <w:sz w:val="32"/>
          <w:szCs w:val="32"/>
        </w:rPr>
        <w:t>.</w:t>
      </w:r>
    </w:p>
    <w:p w14:paraId="57B626A9" w14:textId="77777777" w:rsidR="00C76A17" w:rsidRDefault="00B4300A" w:rsidP="00B3445E">
      <w:pPr>
        <w:jc w:val="both"/>
        <w:rPr>
          <w:rFonts w:ascii="Simplified Arabic" w:hAnsi="Simplified Arabic" w:cs="Simplified Arabic"/>
          <w:b/>
          <w:bCs/>
          <w:sz w:val="32"/>
          <w:szCs w:val="32"/>
          <w:rtl/>
        </w:rPr>
      </w:pPr>
      <w:r w:rsidRPr="00B33E73">
        <w:rPr>
          <w:rFonts w:ascii="Simplified Arabic" w:hAnsi="Simplified Arabic" w:cs="Simplified Arabic"/>
          <w:b/>
          <w:bCs/>
          <w:sz w:val="32"/>
          <w:szCs w:val="32"/>
          <w:rtl/>
        </w:rPr>
        <w:t xml:space="preserve">ثانيا: قسمة </w:t>
      </w:r>
      <w:proofErr w:type="gramStart"/>
      <w:r w:rsidRPr="00B33E73">
        <w:rPr>
          <w:rFonts w:ascii="Simplified Arabic" w:hAnsi="Simplified Arabic" w:cs="Simplified Arabic"/>
          <w:b/>
          <w:bCs/>
          <w:sz w:val="32"/>
          <w:szCs w:val="32"/>
          <w:rtl/>
        </w:rPr>
        <w:t>التصفية</w:t>
      </w:r>
      <w:r w:rsidRPr="00B33E73">
        <w:rPr>
          <w:rFonts w:ascii="Simplified Arabic" w:hAnsi="Simplified Arabic" w:cs="Simplified Arabic"/>
          <w:b/>
          <w:bCs/>
          <w:sz w:val="32"/>
          <w:szCs w:val="32"/>
        </w:rPr>
        <w:t xml:space="preserve"> </w:t>
      </w:r>
      <w:r w:rsidR="00CD68C1">
        <w:rPr>
          <w:rFonts w:ascii="Simplified Arabic" w:hAnsi="Simplified Arabic" w:cs="Simplified Arabic" w:hint="cs"/>
          <w:b/>
          <w:bCs/>
          <w:sz w:val="32"/>
          <w:szCs w:val="32"/>
          <w:rtl/>
        </w:rPr>
        <w:t>.</w:t>
      </w:r>
      <w:proofErr w:type="gramEnd"/>
    </w:p>
    <w:p w14:paraId="01F604FA" w14:textId="77777777" w:rsidR="00B33E73" w:rsidRDefault="00B4300A" w:rsidP="00B3445E">
      <w:pPr>
        <w:jc w:val="both"/>
        <w:rPr>
          <w:rFonts w:ascii="Simplified Arabic" w:hAnsi="Simplified Arabic" w:cs="Simplified Arabic"/>
          <w:sz w:val="32"/>
          <w:szCs w:val="32"/>
          <w:rtl/>
        </w:rPr>
      </w:pPr>
      <w:r w:rsidRPr="00B33E73">
        <w:rPr>
          <w:rFonts w:ascii="Simplified Arabic" w:hAnsi="Simplified Arabic" w:cs="Simplified Arabic"/>
          <w:b/>
          <w:bCs/>
          <w:sz w:val="32"/>
          <w:szCs w:val="32"/>
        </w:rPr>
        <w:t>:</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 المقصود بقسمة التصفية هو بيع المال الشائع بالمزاد العلني و قسمة الثمن الناتج عن هذا البيع على الشركاء كل بنسبة حصته</w:t>
      </w:r>
      <w:r w:rsidR="00CA43F5">
        <w:rPr>
          <w:rStyle w:val="Appelnotedebasdep"/>
          <w:rFonts w:ascii="Simplified Arabic" w:hAnsi="Simplified Arabic" w:cs="Simplified Arabic"/>
          <w:sz w:val="32"/>
          <w:szCs w:val="32"/>
          <w:rtl/>
        </w:rPr>
        <w:footnoteReference w:id="115"/>
      </w:r>
      <w:r w:rsidRPr="00B4300A">
        <w:rPr>
          <w:rFonts w:ascii="Simplified Arabic" w:hAnsi="Simplified Arabic" w:cs="Simplified Arabic"/>
          <w:sz w:val="32"/>
          <w:szCs w:val="32"/>
          <w:rtl/>
        </w:rPr>
        <w:t xml:space="preserve"> . </w:t>
      </w:r>
    </w:p>
    <w:p w14:paraId="5629ADA8" w14:textId="77777777" w:rsidR="00CA43F5" w:rsidRDefault="00B4300A" w:rsidP="0088201C">
      <w:pPr>
        <w:jc w:val="both"/>
        <w:rPr>
          <w:rFonts w:ascii="Simplified Arabic" w:hAnsi="Simplified Arabic" w:cs="Simplified Arabic"/>
          <w:sz w:val="32"/>
          <w:szCs w:val="32"/>
          <w:rtl/>
        </w:rPr>
      </w:pPr>
      <w:r w:rsidRPr="00B4300A">
        <w:rPr>
          <w:rFonts w:ascii="Simplified Arabic" w:hAnsi="Simplified Arabic" w:cs="Simplified Arabic"/>
          <w:sz w:val="32"/>
          <w:szCs w:val="32"/>
          <w:rtl/>
        </w:rPr>
        <w:t>؛</w:t>
      </w:r>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إن</w:t>
      </w:r>
      <w:proofErr w:type="gramEnd"/>
      <w:r w:rsidRPr="00B4300A">
        <w:rPr>
          <w:rFonts w:ascii="Simplified Arabic" w:hAnsi="Simplified Arabic" w:cs="Simplified Arabic"/>
          <w:sz w:val="32"/>
          <w:szCs w:val="32"/>
          <w:rtl/>
        </w:rPr>
        <w:t xml:space="preserve"> من دواعي اللجوء إلى قسمة التصفية يكون عند تعذر إجراء القسمة عينا أو من الممكن إجراؤها و لكن يؤدي ذلك إلى إحداث نقص كبير في قيمة المال الشائع المراد قسمته، و يعود للمحكمة تقدير مدى تحقق هذا التعذر من عدمه</w:t>
      </w:r>
      <w:r w:rsidR="00CA43F5" w:rsidRPr="00B4300A">
        <w:rPr>
          <w:rFonts w:ascii="Simplified Arabic" w:hAnsi="Simplified Arabic" w:cs="Simplified Arabic"/>
          <w:sz w:val="32"/>
          <w:szCs w:val="32"/>
        </w:rPr>
        <w:t>.</w:t>
      </w:r>
      <w:r w:rsidRPr="00B4300A">
        <w:rPr>
          <w:rFonts w:ascii="Simplified Arabic" w:hAnsi="Simplified Arabic" w:cs="Simplified Arabic"/>
          <w:sz w:val="32"/>
          <w:szCs w:val="32"/>
          <w:rtl/>
        </w:rPr>
        <w:t xml:space="preserve"> </w:t>
      </w:r>
      <w:r w:rsidR="00CA43F5">
        <w:rPr>
          <w:rStyle w:val="Appelnotedebasdep"/>
          <w:rFonts w:ascii="Simplified Arabic" w:hAnsi="Simplified Arabic" w:cs="Simplified Arabic"/>
          <w:sz w:val="32"/>
          <w:szCs w:val="32"/>
          <w:rtl/>
        </w:rPr>
        <w:footnoteReference w:id="116"/>
      </w:r>
    </w:p>
    <w:p w14:paraId="17F7E0C6" w14:textId="77777777" w:rsidR="000419BE" w:rsidRDefault="00B4300A" w:rsidP="000419B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فمتى تبين للمحكمة أن القسمة العينية للمال الشائع غير </w:t>
      </w:r>
      <w:proofErr w:type="gramStart"/>
      <w:r w:rsidRPr="00B4300A">
        <w:rPr>
          <w:rFonts w:ascii="Simplified Arabic" w:hAnsi="Simplified Arabic" w:cs="Simplified Arabic"/>
          <w:sz w:val="32"/>
          <w:szCs w:val="32"/>
          <w:rtl/>
        </w:rPr>
        <w:t>ممكنة ,</w:t>
      </w:r>
      <w:proofErr w:type="gramEnd"/>
      <w:r w:rsidRPr="00B4300A">
        <w:rPr>
          <w:rFonts w:ascii="Simplified Arabic" w:hAnsi="Simplified Arabic" w:cs="Simplified Arabic"/>
          <w:sz w:val="32"/>
          <w:szCs w:val="32"/>
          <w:rtl/>
        </w:rPr>
        <w:t xml:space="preserve"> كما لو كان المال مصنعا , أو قطعة أرض معدة للبناء لو قسمت لأصبح كل جزء منها صغيرا إلى حد لا يسمح بالبناء فيه تأمر المحكمة ببيع المال في المزاد العلني</w:t>
      </w:r>
      <w:r w:rsidR="000419BE">
        <w:rPr>
          <w:rStyle w:val="Appelnotedebasdep"/>
          <w:rFonts w:ascii="Simplified Arabic" w:hAnsi="Simplified Arabic" w:cs="Simplified Arabic"/>
          <w:sz w:val="32"/>
          <w:szCs w:val="32"/>
          <w:rtl/>
        </w:rPr>
        <w:footnoteReference w:id="117"/>
      </w:r>
      <w:r w:rsidRPr="00B4300A">
        <w:rPr>
          <w:rFonts w:ascii="Simplified Arabic" w:hAnsi="Simplified Arabic" w:cs="Simplified Arabic"/>
          <w:sz w:val="32"/>
          <w:szCs w:val="32"/>
          <w:rtl/>
        </w:rPr>
        <w:t xml:space="preserve">. </w:t>
      </w:r>
    </w:p>
    <w:p w14:paraId="1B76D523" w14:textId="77777777" w:rsidR="000419BE" w:rsidRDefault="00B4300A" w:rsidP="000419BE">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و نجد انه في حالة تحقق هذه الحالات تعدل المحكمة المختصة عن القسمة </w:t>
      </w:r>
      <w:proofErr w:type="gramStart"/>
      <w:r w:rsidRPr="00B4300A">
        <w:rPr>
          <w:rFonts w:ascii="Simplified Arabic" w:hAnsi="Simplified Arabic" w:cs="Simplified Arabic"/>
          <w:sz w:val="32"/>
          <w:szCs w:val="32"/>
          <w:rtl/>
        </w:rPr>
        <w:t>العينية ،</w:t>
      </w:r>
      <w:proofErr w:type="gramEnd"/>
      <w:r w:rsidRPr="00B4300A">
        <w:rPr>
          <w:rFonts w:ascii="Simplified Arabic" w:hAnsi="Simplified Arabic" w:cs="Simplified Arabic"/>
          <w:sz w:val="32"/>
          <w:szCs w:val="32"/>
          <w:rtl/>
        </w:rPr>
        <w:t xml:space="preserve"> و تأمر من تلقاء نفسها بإجراء قسمة التصفية، عن طريق بيع المال الشائع المراد قسمته بالمزاد العلني وفق قانون الإجراءات المدنية</w:t>
      </w:r>
      <w:r w:rsidR="000419BE">
        <w:rPr>
          <w:rFonts w:ascii="Simplified Arabic" w:hAnsi="Simplified Arabic" w:cs="Simplified Arabic" w:hint="cs"/>
          <w:sz w:val="32"/>
          <w:szCs w:val="32"/>
          <w:rtl/>
        </w:rPr>
        <w:t>.</w:t>
      </w:r>
      <w:r w:rsidR="000419BE">
        <w:rPr>
          <w:rStyle w:val="Appelnotedebasdep"/>
          <w:rFonts w:ascii="Simplified Arabic" w:hAnsi="Simplified Arabic" w:cs="Simplified Arabic"/>
          <w:sz w:val="32"/>
          <w:szCs w:val="32"/>
          <w:rtl/>
        </w:rPr>
        <w:footnoteReference w:id="118"/>
      </w:r>
    </w:p>
    <w:p w14:paraId="38DB64F3" w14:textId="77777777" w:rsidR="00695500" w:rsidRDefault="00B4300A" w:rsidP="00A42B64">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نصت المادة 728 من القانون المدني الجزائري على:" إذا تعذرت القسمة عينا، أو كان من شأنها إحداث نقص كبير في قيمة المال المراد قسمته، بيع هذا المال بالمزاد بالطريقة المبينة في قانون الاجراءات </w:t>
      </w:r>
      <w:proofErr w:type="gramStart"/>
      <w:r w:rsidRPr="00B4300A">
        <w:rPr>
          <w:rFonts w:ascii="Simplified Arabic" w:hAnsi="Simplified Arabic" w:cs="Simplified Arabic"/>
          <w:sz w:val="32"/>
          <w:szCs w:val="32"/>
          <w:rtl/>
        </w:rPr>
        <w:t>المدنية ،وتقتصر</w:t>
      </w:r>
      <w:proofErr w:type="gramEnd"/>
      <w:r w:rsidRPr="00B4300A">
        <w:rPr>
          <w:rFonts w:ascii="Simplified Arabic" w:hAnsi="Simplified Arabic" w:cs="Simplified Arabic"/>
          <w:sz w:val="32"/>
          <w:szCs w:val="32"/>
          <w:rtl/>
        </w:rPr>
        <w:t xml:space="preserve"> المزايدة على الشركاء وحدهم إذا طلبوا هذا </w:t>
      </w:r>
      <w:proofErr w:type="spellStart"/>
      <w:r w:rsidRPr="00B4300A">
        <w:rPr>
          <w:rFonts w:ascii="Simplified Arabic" w:hAnsi="Simplified Arabic" w:cs="Simplified Arabic"/>
          <w:sz w:val="32"/>
          <w:szCs w:val="32"/>
          <w:rtl/>
        </w:rPr>
        <w:t>بالاجماع</w:t>
      </w:r>
      <w:proofErr w:type="spell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ولقسمة المال الشائع عن طريق التصفية يجب التقيد ببعض الإجراءات و التي تتمثل في الإشارة أولا انه لا بد من التمييز بين ما إذا كان المال ا</w:t>
      </w:r>
      <w:r w:rsidR="00695500">
        <w:rPr>
          <w:rFonts w:ascii="Simplified Arabic" w:hAnsi="Simplified Arabic" w:cs="Simplified Arabic"/>
          <w:sz w:val="32"/>
          <w:szCs w:val="32"/>
          <w:rtl/>
        </w:rPr>
        <w:t xml:space="preserve">لمشاع محل القسمة عقارا أو </w:t>
      </w:r>
      <w:proofErr w:type="gramStart"/>
      <w:r w:rsidR="00695500">
        <w:rPr>
          <w:rFonts w:ascii="Simplified Arabic" w:hAnsi="Simplified Arabic" w:cs="Simplified Arabic"/>
          <w:sz w:val="32"/>
          <w:szCs w:val="32"/>
          <w:rtl/>
        </w:rPr>
        <w:t>منقول</w:t>
      </w:r>
      <w:r w:rsidR="00695500">
        <w:rPr>
          <w:rFonts w:ascii="Simplified Arabic" w:hAnsi="Simplified Arabic" w:cs="Simplified Arabic" w:hint="cs"/>
          <w:sz w:val="32"/>
          <w:szCs w:val="32"/>
          <w:rtl/>
        </w:rPr>
        <w:t>ا .</w:t>
      </w:r>
      <w:proofErr w:type="gramEnd"/>
    </w:p>
    <w:p w14:paraId="53BC91D2" w14:textId="77777777" w:rsidR="00A42B64" w:rsidRDefault="00A42B64" w:rsidP="00A42B64">
      <w:pPr>
        <w:jc w:val="both"/>
        <w:rPr>
          <w:rFonts w:ascii="Simplified Arabic" w:hAnsi="Simplified Arabic" w:cs="Simplified Arabic"/>
          <w:sz w:val="32"/>
          <w:szCs w:val="32"/>
          <w:rtl/>
        </w:rPr>
      </w:pPr>
      <w:r w:rsidRPr="00A42B64">
        <w:rPr>
          <w:rFonts w:ascii="Simplified Arabic" w:hAnsi="Simplified Arabic" w:cs="Simplified Arabic" w:hint="cs"/>
          <w:b/>
          <w:bCs/>
          <w:sz w:val="32"/>
          <w:szCs w:val="32"/>
          <w:rtl/>
        </w:rPr>
        <w:t>1-</w:t>
      </w:r>
      <w:r w:rsidR="00B4300A" w:rsidRPr="00A42B64">
        <w:rPr>
          <w:rFonts w:ascii="Simplified Arabic" w:hAnsi="Simplified Arabic" w:cs="Simplified Arabic"/>
          <w:b/>
          <w:bCs/>
          <w:sz w:val="32"/>
          <w:szCs w:val="32"/>
        </w:rPr>
        <w:t xml:space="preserve"> </w:t>
      </w:r>
      <w:r w:rsidR="00B4300A" w:rsidRPr="00A42B64">
        <w:rPr>
          <w:rFonts w:ascii="Simplified Arabic" w:hAnsi="Simplified Arabic" w:cs="Simplified Arabic"/>
          <w:b/>
          <w:bCs/>
          <w:sz w:val="32"/>
          <w:szCs w:val="32"/>
          <w:rtl/>
        </w:rPr>
        <w:t>بالنسبة للعقارات</w:t>
      </w:r>
      <w:r>
        <w:rPr>
          <w:rFonts w:ascii="Simplified Arabic" w:hAnsi="Simplified Arabic" w:cs="Simplified Arabic" w:hint="cs"/>
          <w:b/>
          <w:bCs/>
          <w:sz w:val="32"/>
          <w:szCs w:val="32"/>
          <w:rtl/>
        </w:rPr>
        <w:t>:</w:t>
      </w:r>
    </w:p>
    <w:p w14:paraId="04331370" w14:textId="77777777" w:rsidR="0066250F" w:rsidRDefault="00B4300A" w:rsidP="000419BE">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تطبق عليها إجراءات البيوع العقارية المملوكة على الشيوع وتطبق عليها أحكام المواد من المادة 786الى المادة 787من قانون الإجراءات المدنية والإدارية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فطبقا لأحكام المادة 786من قانون الإجراءات المدنية </w:t>
      </w:r>
      <w:proofErr w:type="gramStart"/>
      <w:r w:rsidRPr="00B4300A">
        <w:rPr>
          <w:rFonts w:ascii="Simplified Arabic" w:hAnsi="Simplified Arabic" w:cs="Simplified Arabic"/>
          <w:sz w:val="32"/>
          <w:szCs w:val="32"/>
          <w:rtl/>
        </w:rPr>
        <w:t>و الإدارية</w:t>
      </w:r>
      <w:proofErr w:type="gramEnd"/>
      <w:r w:rsidRPr="00B4300A">
        <w:rPr>
          <w:rFonts w:ascii="Simplified Arabic" w:hAnsi="Simplified Arabic" w:cs="Simplified Arabic"/>
          <w:sz w:val="32"/>
          <w:szCs w:val="32"/>
          <w:rtl/>
        </w:rPr>
        <w:t xml:space="preserve"> انه إذا تقرر بحكم أو قرار إداري بيع العقار أو الحق العيني العقاري المملوك على الشيوع لعدم إمكان القسمة بغير ضرر أو لتعذر القسمة عينا بيع العقار عن طريق المزاد العلني ويكون البيع عن طريق قائمة شروط يعدها المحضر القضائي وتودع بأمانة ضبط المحكمة التي يوجد بها العقار بناء على طلب من يهمه التعجيل من المالكين على الشيوع</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ويجب أن تشمل البيانات المذكورة في قائمة الشروط البيانات المذكورة في المادة 783 من قانون الإجراءات المدنية </w:t>
      </w:r>
      <w:proofErr w:type="gramStart"/>
      <w:r w:rsidRPr="00B4300A">
        <w:rPr>
          <w:rFonts w:ascii="Simplified Arabic" w:hAnsi="Simplified Arabic" w:cs="Simplified Arabic"/>
          <w:sz w:val="32"/>
          <w:szCs w:val="32"/>
          <w:rtl/>
        </w:rPr>
        <w:t>و الإدارية</w:t>
      </w:r>
      <w:proofErr w:type="gramEnd"/>
      <w:r w:rsidRPr="00B4300A">
        <w:rPr>
          <w:rFonts w:ascii="Simplified Arabic" w:hAnsi="Simplified Arabic" w:cs="Simplified Arabic"/>
          <w:sz w:val="32"/>
          <w:szCs w:val="32"/>
          <w:rtl/>
        </w:rPr>
        <w:t xml:space="preserve">. إضافة إلى ذكر جميع المالكين على الشيوع وموطن كل منهم فضلا على إرفاق الوثائق المذكورة في المادة 784 من قانون الإجراءات المدنية </w:t>
      </w:r>
      <w:proofErr w:type="gramStart"/>
      <w:r w:rsidRPr="00B4300A">
        <w:rPr>
          <w:rFonts w:ascii="Simplified Arabic" w:hAnsi="Simplified Arabic" w:cs="Simplified Arabic"/>
          <w:sz w:val="32"/>
          <w:szCs w:val="32"/>
          <w:rtl/>
        </w:rPr>
        <w:t>و الإدارية</w:t>
      </w:r>
      <w:proofErr w:type="gramEnd"/>
      <w:r w:rsidRPr="00B4300A">
        <w:rPr>
          <w:rFonts w:ascii="Simplified Arabic" w:hAnsi="Simplified Arabic" w:cs="Simplified Arabic"/>
          <w:sz w:val="32"/>
          <w:szCs w:val="32"/>
          <w:rtl/>
        </w:rPr>
        <w:t xml:space="preserve"> ونسخة من الحكم أو القرار الصادر بإجراء البيع بالمزاد العلني</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إضافة إلى ذلك تطبق </w:t>
      </w:r>
      <w:r w:rsidRPr="00B4300A">
        <w:rPr>
          <w:rFonts w:ascii="Simplified Arabic" w:hAnsi="Simplified Arabic" w:cs="Simplified Arabic"/>
          <w:sz w:val="32"/>
          <w:szCs w:val="32"/>
          <w:rtl/>
        </w:rPr>
        <w:lastRenderedPageBreak/>
        <w:t xml:space="preserve">على قسمة التصفية التي تتعلق بعقارات مشاعة إجراءات النشر والتعليق المتعلقة ببيع العقارات المحجوزة وهذا تطبيقا لأحكام المادة 789٠ من قانون الإجراءات المدنية و الإدارية والتي نصت </w:t>
      </w:r>
      <w:proofErr w:type="gramStart"/>
      <w:r w:rsidRPr="00B4300A">
        <w:rPr>
          <w:rFonts w:ascii="Simplified Arabic" w:hAnsi="Simplified Arabic" w:cs="Simplified Arabic"/>
          <w:sz w:val="32"/>
          <w:szCs w:val="32"/>
          <w:rtl/>
        </w:rPr>
        <w:t>على :</w:t>
      </w:r>
      <w:proofErr w:type="gramEnd"/>
      <w:r w:rsidRPr="00B4300A">
        <w:rPr>
          <w:rFonts w:ascii="Simplified Arabic" w:hAnsi="Simplified Arabic" w:cs="Simplified Arabic"/>
          <w:sz w:val="32"/>
          <w:szCs w:val="32"/>
          <w:rtl/>
        </w:rPr>
        <w:t>" تطبق على البيوع المشار إليها في المواد 783 و 786 و 788 أعلاه، إجراءات النشر والتعليق الخاصة ببيع العقارات المحجوزة، المنصوص عليها في هذا القانون</w:t>
      </w:r>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إجراءات</w:t>
      </w:r>
      <w:proofErr w:type="gramEnd"/>
      <w:r w:rsidRPr="00B4300A">
        <w:rPr>
          <w:rFonts w:ascii="Simplified Arabic" w:hAnsi="Simplified Arabic" w:cs="Simplified Arabic"/>
          <w:sz w:val="32"/>
          <w:szCs w:val="32"/>
          <w:rtl/>
        </w:rPr>
        <w:t xml:space="preserve"> النشر والتعليق والتي ذكرت في المادة 707 من قانون الإجراءات المدنية و الإدارية:" ينشر إعلان البيع بكل وسائل النشر التي تتناسب وأهمية الأموال المحجوزة، لاسيما في</w:t>
      </w:r>
    </w:p>
    <w:p w14:paraId="367D639D" w14:textId="77777777" w:rsidR="0066250F" w:rsidRDefault="00B4300A" w:rsidP="0066250F">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- 1 </w:t>
      </w:r>
      <w:r w:rsidRPr="00B4300A">
        <w:rPr>
          <w:rFonts w:ascii="Simplified Arabic" w:hAnsi="Simplified Arabic" w:cs="Simplified Arabic"/>
          <w:sz w:val="32"/>
          <w:szCs w:val="32"/>
          <w:rtl/>
        </w:rPr>
        <w:t xml:space="preserve">لوحة الإعلانات بالمحكمة التي وقع في دائرة اختصاصها الحجز، </w:t>
      </w:r>
    </w:p>
    <w:p w14:paraId="03635328" w14:textId="77777777" w:rsidR="0066250F" w:rsidRDefault="00B4300A" w:rsidP="0066250F">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66250F" w:rsidRPr="00B4300A">
        <w:rPr>
          <w:rFonts w:ascii="Simplified Arabic" w:hAnsi="Simplified Arabic" w:cs="Simplified Arabic"/>
          <w:sz w:val="32"/>
          <w:szCs w:val="32"/>
        </w:rPr>
        <w:t>- 2</w:t>
      </w:r>
      <w:r w:rsidRPr="00B4300A">
        <w:rPr>
          <w:rFonts w:ascii="Simplified Arabic" w:hAnsi="Simplified Arabic" w:cs="Simplified Arabic"/>
          <w:sz w:val="32"/>
          <w:szCs w:val="32"/>
          <w:rtl/>
        </w:rPr>
        <w:t xml:space="preserve">لوحة الإعلانات بكل من البلدية ومركز البريد وقباضة الضرائب التي توجد في دائرة اختصاصها الأموال المحجوزة، </w:t>
      </w:r>
    </w:p>
    <w:p w14:paraId="1479E633" w14:textId="77777777" w:rsidR="00B4300A" w:rsidRPr="00B4300A" w:rsidRDefault="0066250F" w:rsidP="0066250F">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Pr>
        <w:t>- 3</w:t>
      </w:r>
      <w:r w:rsidR="00B4300A" w:rsidRPr="00B4300A">
        <w:rPr>
          <w:rFonts w:ascii="Simplified Arabic" w:hAnsi="Simplified Arabic" w:cs="Simplified Arabic"/>
          <w:sz w:val="32"/>
          <w:szCs w:val="32"/>
        </w:rPr>
        <w:t xml:space="preserve"> </w:t>
      </w:r>
      <w:r w:rsidR="00B4300A" w:rsidRPr="00B4300A">
        <w:rPr>
          <w:rFonts w:ascii="Simplified Arabic" w:hAnsi="Simplified Arabic" w:cs="Simplified Arabic"/>
          <w:sz w:val="32"/>
          <w:szCs w:val="32"/>
          <w:rtl/>
        </w:rPr>
        <w:t>في جريدة يومية وطنية إذا كانت قيمة الأموال المحجوزة تتجاوز مائتي ألف دينار (200.000 دج</w:t>
      </w:r>
      <w:r>
        <w:rPr>
          <w:rFonts w:ascii="Simplified Arabic" w:hAnsi="Simplified Arabic" w:cs="Simplified Arabic" w:hint="cs"/>
          <w:sz w:val="32"/>
          <w:szCs w:val="32"/>
          <w:rtl/>
        </w:rPr>
        <w:t>)</w:t>
      </w:r>
    </w:p>
    <w:p w14:paraId="2380DCA4" w14:textId="77777777" w:rsidR="00BF781D" w:rsidRDefault="00BF781D" w:rsidP="00B3445E">
      <w:pPr>
        <w:jc w:val="both"/>
        <w:rPr>
          <w:rFonts w:ascii="Simplified Arabic" w:hAnsi="Simplified Arabic" w:cs="Simplified Arabic"/>
          <w:b/>
          <w:bCs/>
          <w:sz w:val="32"/>
          <w:szCs w:val="32"/>
          <w:rtl/>
        </w:rPr>
      </w:pPr>
    </w:p>
    <w:p w14:paraId="219D3634" w14:textId="77777777" w:rsidR="00BF781D" w:rsidRDefault="00BF781D" w:rsidP="00B3445E">
      <w:pPr>
        <w:jc w:val="both"/>
        <w:rPr>
          <w:rFonts w:ascii="Simplified Arabic" w:hAnsi="Simplified Arabic" w:cs="Simplified Arabic"/>
          <w:b/>
          <w:bCs/>
          <w:sz w:val="32"/>
          <w:szCs w:val="32"/>
          <w:rtl/>
        </w:rPr>
      </w:pPr>
    </w:p>
    <w:p w14:paraId="27352C54" w14:textId="77777777" w:rsidR="0066250F" w:rsidRPr="0066250F" w:rsidRDefault="00BF781D" w:rsidP="00B3445E">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A42B64">
        <w:rPr>
          <w:rFonts w:ascii="Simplified Arabic" w:hAnsi="Simplified Arabic" w:cs="Simplified Arabic" w:hint="cs"/>
          <w:b/>
          <w:bCs/>
          <w:sz w:val="32"/>
          <w:szCs w:val="32"/>
          <w:rtl/>
        </w:rPr>
        <w:t xml:space="preserve">- </w:t>
      </w:r>
      <w:r w:rsidR="00B4300A" w:rsidRPr="0066250F">
        <w:rPr>
          <w:rFonts w:ascii="Simplified Arabic" w:hAnsi="Simplified Arabic" w:cs="Simplified Arabic"/>
          <w:b/>
          <w:bCs/>
          <w:sz w:val="32"/>
          <w:szCs w:val="32"/>
          <w:rtl/>
        </w:rPr>
        <w:t>بالنسبة للمنقولات</w:t>
      </w:r>
      <w:r w:rsidR="00B4300A" w:rsidRPr="0066250F">
        <w:rPr>
          <w:rFonts w:ascii="Simplified Arabic" w:hAnsi="Simplified Arabic" w:cs="Simplified Arabic"/>
          <w:b/>
          <w:bCs/>
          <w:sz w:val="32"/>
          <w:szCs w:val="32"/>
        </w:rPr>
        <w:t xml:space="preserve">. </w:t>
      </w:r>
    </w:p>
    <w:p w14:paraId="3DF25846" w14:textId="77777777" w:rsidR="00B4300A" w:rsidRPr="00B4300A" w:rsidRDefault="00B4300A" w:rsidP="0066250F">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إذا كان محل القسمة منقولا تعين بيعه بالمزاد العلني لتعذر قسمته كاستحالة قسمة سيارة عينا بين </w:t>
      </w:r>
      <w:proofErr w:type="gramStart"/>
      <w:r w:rsidRPr="00B4300A">
        <w:rPr>
          <w:rFonts w:ascii="Simplified Arabic" w:hAnsi="Simplified Arabic" w:cs="Simplified Arabic"/>
          <w:sz w:val="32"/>
          <w:szCs w:val="32"/>
          <w:rtl/>
        </w:rPr>
        <w:t>ثلاث</w:t>
      </w:r>
      <w:proofErr w:type="gramEnd"/>
      <w:r w:rsidRPr="00B4300A">
        <w:rPr>
          <w:rFonts w:ascii="Simplified Arabic" w:hAnsi="Simplified Arabic" w:cs="Simplified Arabic"/>
          <w:sz w:val="32"/>
          <w:szCs w:val="32"/>
          <w:rtl/>
        </w:rPr>
        <w:t xml:space="preserve"> متقاسمين مثلا يتم قسمة المنقول المشاع ببيعه طبقا للأحكام المتعلقة بإجراءات ببيع المنقولات المحجوزة المادة 704 وما يليها من قانون الإجراءات المدنية والإدارية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نخلص إلى أن القسمة عن طريق التصفية يقتصر التقدم للمزايدة فيها على الشركاء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tl/>
        </w:rPr>
        <w:t xml:space="preserve"> أن اجمعوا </w:t>
      </w:r>
      <w:r w:rsidRPr="00B4300A">
        <w:rPr>
          <w:rFonts w:ascii="Simplified Arabic" w:hAnsi="Simplified Arabic" w:cs="Simplified Arabic"/>
          <w:sz w:val="32"/>
          <w:szCs w:val="32"/>
          <w:rtl/>
        </w:rPr>
        <w:lastRenderedPageBreak/>
        <w:t xml:space="preserve">على ذلك فيصدر الحكم بقصر المزايدة عليهم؛ فيرسو المزاد على احدهم فنكون عندئذ بصدد قسمة تصفية، وإذا كان من بين الشركاء قاصر أو ناقص أهلية أو غائب وجب الالتزام بإحكام المادة 89 من قانون الأسرة والتي تنص على "على القاضي أنأن يراعي في </w:t>
      </w:r>
      <w:proofErr w:type="gramStart"/>
      <w:r w:rsidRPr="00B4300A">
        <w:rPr>
          <w:rFonts w:ascii="Simplified Arabic" w:hAnsi="Simplified Arabic" w:cs="Simplified Arabic"/>
          <w:sz w:val="32"/>
          <w:szCs w:val="32"/>
          <w:rtl/>
        </w:rPr>
        <w:t>الإذن :</w:t>
      </w:r>
      <w:proofErr w:type="gramEnd"/>
      <w:r w:rsidRPr="00B4300A">
        <w:rPr>
          <w:rFonts w:ascii="Simplified Arabic" w:hAnsi="Simplified Arabic" w:cs="Simplified Arabic"/>
          <w:sz w:val="32"/>
          <w:szCs w:val="32"/>
          <w:rtl/>
        </w:rPr>
        <w:t xml:space="preserve"> حالة الضرورة والمصلحة، وان يتم بيع العقار بالمزاد العلني</w:t>
      </w:r>
      <w:r w:rsidRPr="00B4300A">
        <w:rPr>
          <w:rFonts w:ascii="Simplified Arabic" w:hAnsi="Simplified Arabic" w:cs="Simplified Arabic"/>
          <w:sz w:val="32"/>
          <w:szCs w:val="32"/>
        </w:rPr>
        <w:t xml:space="preserve"> . "</w:t>
      </w:r>
    </w:p>
    <w:p w14:paraId="15315365" w14:textId="77777777" w:rsidR="0066250F" w:rsidRPr="0066250F" w:rsidRDefault="00B4300A" w:rsidP="00695500">
      <w:pPr>
        <w:jc w:val="both"/>
        <w:rPr>
          <w:rFonts w:ascii="Simplified Arabic" w:hAnsi="Simplified Arabic" w:cs="Simplified Arabic"/>
          <w:b/>
          <w:bCs/>
          <w:sz w:val="32"/>
          <w:szCs w:val="32"/>
          <w:rtl/>
        </w:rPr>
      </w:pPr>
      <w:r w:rsidRPr="0066250F">
        <w:rPr>
          <w:rFonts w:ascii="Simplified Arabic" w:hAnsi="Simplified Arabic" w:cs="Simplified Arabic"/>
          <w:b/>
          <w:bCs/>
          <w:sz w:val="32"/>
          <w:szCs w:val="32"/>
          <w:rtl/>
        </w:rPr>
        <w:t>المطلب ال</w:t>
      </w:r>
      <w:r w:rsidR="00695500">
        <w:rPr>
          <w:rFonts w:ascii="Simplified Arabic" w:hAnsi="Simplified Arabic" w:cs="Simplified Arabic" w:hint="cs"/>
          <w:b/>
          <w:bCs/>
          <w:sz w:val="32"/>
          <w:szCs w:val="32"/>
          <w:rtl/>
        </w:rPr>
        <w:t>ثاني</w:t>
      </w:r>
      <w:r w:rsidRPr="0066250F">
        <w:rPr>
          <w:rFonts w:ascii="Simplified Arabic" w:hAnsi="Simplified Arabic" w:cs="Simplified Arabic"/>
          <w:b/>
          <w:bCs/>
          <w:sz w:val="32"/>
          <w:szCs w:val="32"/>
          <w:rtl/>
        </w:rPr>
        <w:t>: الأثا</w:t>
      </w:r>
      <w:r w:rsidR="00695500">
        <w:rPr>
          <w:rFonts w:ascii="Simplified Arabic" w:hAnsi="Simplified Arabic" w:cs="Simplified Arabic"/>
          <w:b/>
          <w:bCs/>
          <w:sz w:val="32"/>
          <w:szCs w:val="32"/>
          <w:rtl/>
        </w:rPr>
        <w:t xml:space="preserve">ر المترتبة على </w:t>
      </w:r>
      <w:proofErr w:type="gramStart"/>
      <w:r w:rsidR="00695500">
        <w:rPr>
          <w:rFonts w:ascii="Simplified Arabic" w:hAnsi="Simplified Arabic" w:cs="Simplified Arabic" w:hint="cs"/>
          <w:b/>
          <w:bCs/>
          <w:sz w:val="32"/>
          <w:szCs w:val="32"/>
          <w:rtl/>
        </w:rPr>
        <w:t xml:space="preserve">القسمة </w:t>
      </w:r>
      <w:r w:rsidRPr="0066250F">
        <w:rPr>
          <w:rFonts w:ascii="Simplified Arabic" w:hAnsi="Simplified Arabic" w:cs="Simplified Arabic"/>
          <w:b/>
          <w:bCs/>
          <w:sz w:val="32"/>
          <w:szCs w:val="32"/>
        </w:rPr>
        <w:t xml:space="preserve"> :</w:t>
      </w:r>
      <w:proofErr w:type="gramEnd"/>
    </w:p>
    <w:p w14:paraId="2058F4A1" w14:textId="77777777" w:rsidR="00DB1048" w:rsidRDefault="00B4300A" w:rsidP="00DB1048">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إن الهدف المرجو من القسمة النهائية هو فرز نصيب كل شربك؛ حيث يصبح كل شربك مالك ملكية مفرزة لنصيبه ، و مع ذلك فقد لا يتحقق هذا الهدف إذ يباع المال الشائع في المزاد ويقسم ثمنه بين الشركاء، فإذا رسا المزاد على الغير فإن الشيوع ينقضي دون أن يترتب عن ذلك مشاكل يستحق الوقوف </w:t>
      </w:r>
      <w:proofErr w:type="spellStart"/>
      <w:r w:rsidRPr="00B4300A">
        <w:rPr>
          <w:rFonts w:ascii="Simplified Arabic" w:hAnsi="Simplified Arabic" w:cs="Simplified Arabic"/>
          <w:sz w:val="32"/>
          <w:szCs w:val="32"/>
          <w:rtl/>
        </w:rPr>
        <w:t>عندهاء</w:t>
      </w:r>
      <w:proofErr w:type="spellEnd"/>
      <w:r w:rsidRPr="00B4300A">
        <w:rPr>
          <w:rFonts w:ascii="Simplified Arabic" w:hAnsi="Simplified Arabic" w:cs="Simplified Arabic"/>
          <w:sz w:val="32"/>
          <w:szCs w:val="32"/>
          <w:rtl/>
        </w:rPr>
        <w:t xml:space="preserve"> إلا في حالة عدم التزام الراسي عليه المزاد بدفع الثمن، أما إذا رسا المزاد على أحد من الشركاء، فانه يترتب عن ذلك نفس الأثر المترتب على القسمة العينية وهى فرز نصيب كل شريك، و يرتبط بهذا الأثر ألا و هو الإفراز أثر آخر و هو ضمان المتقاسمين على سبيل التبادل ما قد يقع من تعرض أو استحقاق لسبب سابق على القسمة، لان هدف القسمة هو إعطاء كل متقاسم حقه غير منقوص</w:t>
      </w:r>
      <w:r w:rsidR="00DB1048">
        <w:rPr>
          <w:rStyle w:val="Appelnotedebasdep"/>
          <w:rFonts w:ascii="Simplified Arabic" w:hAnsi="Simplified Arabic" w:cs="Simplified Arabic"/>
          <w:sz w:val="32"/>
          <w:szCs w:val="32"/>
          <w:rtl/>
        </w:rPr>
        <w:footnoteReference w:id="119"/>
      </w:r>
      <w:r w:rsidRPr="00B4300A">
        <w:rPr>
          <w:rFonts w:ascii="Simplified Arabic" w:hAnsi="Simplified Arabic" w:cs="Simplified Arabic"/>
          <w:sz w:val="32"/>
          <w:szCs w:val="32"/>
          <w:rtl/>
        </w:rPr>
        <w:t xml:space="preserve">. </w:t>
      </w:r>
      <w:proofErr w:type="gramStart"/>
      <w:r w:rsidRPr="00B4300A">
        <w:rPr>
          <w:rFonts w:ascii="Simplified Arabic" w:hAnsi="Simplified Arabic" w:cs="Simplified Arabic"/>
          <w:sz w:val="32"/>
          <w:szCs w:val="32"/>
          <w:rtl/>
        </w:rPr>
        <w:t>و سنتطرق</w:t>
      </w:r>
      <w:proofErr w:type="gramEnd"/>
      <w:r w:rsidRPr="00B4300A">
        <w:rPr>
          <w:rFonts w:ascii="Simplified Arabic" w:hAnsi="Simplified Arabic" w:cs="Simplified Arabic"/>
          <w:sz w:val="32"/>
          <w:szCs w:val="32"/>
          <w:rtl/>
        </w:rPr>
        <w:t xml:space="preserve"> في هذ المطلب إلى الإفراز و ضمان التعرض و </w:t>
      </w:r>
      <w:r w:rsidR="00DB1048" w:rsidRPr="00B4300A">
        <w:rPr>
          <w:rFonts w:ascii="Simplified Arabic" w:hAnsi="Simplified Arabic" w:cs="Simplified Arabic" w:hint="cs"/>
          <w:sz w:val="32"/>
          <w:szCs w:val="32"/>
          <w:rtl/>
        </w:rPr>
        <w:t>الاستحقاق</w:t>
      </w:r>
      <w:r w:rsidRPr="00B4300A">
        <w:rPr>
          <w:rFonts w:ascii="Simplified Arabic" w:hAnsi="Simplified Arabic" w:cs="Simplified Arabic"/>
          <w:sz w:val="32"/>
          <w:szCs w:val="32"/>
          <w:rtl/>
        </w:rPr>
        <w:t xml:space="preserve"> و سنتناول الإفراز في الفرع الأول و ضمان التعرض و </w:t>
      </w:r>
      <w:r w:rsidR="00DB1048" w:rsidRPr="00B4300A">
        <w:rPr>
          <w:rFonts w:ascii="Simplified Arabic" w:hAnsi="Simplified Arabic" w:cs="Simplified Arabic" w:hint="cs"/>
          <w:sz w:val="32"/>
          <w:szCs w:val="32"/>
          <w:rtl/>
        </w:rPr>
        <w:t>الاستحقاق</w:t>
      </w:r>
      <w:r w:rsidRPr="00B4300A">
        <w:rPr>
          <w:rFonts w:ascii="Simplified Arabic" w:hAnsi="Simplified Arabic" w:cs="Simplified Arabic"/>
          <w:sz w:val="32"/>
          <w:szCs w:val="32"/>
          <w:rtl/>
        </w:rPr>
        <w:t xml:space="preserve"> في الفرع الثاني</w:t>
      </w:r>
      <w:r w:rsidR="00DB1048" w:rsidRPr="00B4300A">
        <w:rPr>
          <w:rFonts w:ascii="Simplified Arabic" w:hAnsi="Simplified Arabic" w:cs="Simplified Arabic"/>
          <w:sz w:val="32"/>
          <w:szCs w:val="32"/>
        </w:rPr>
        <w:t>.</w:t>
      </w:r>
    </w:p>
    <w:p w14:paraId="0FAD7B0A" w14:textId="77777777" w:rsidR="00A42B64" w:rsidRDefault="00B4300A" w:rsidP="00DB1048">
      <w:pPr>
        <w:jc w:val="both"/>
        <w:rPr>
          <w:rFonts w:ascii="Simplified Arabic" w:hAnsi="Simplified Arabic" w:cs="Simplified Arabic"/>
          <w:b/>
          <w:bCs/>
          <w:sz w:val="32"/>
          <w:szCs w:val="32"/>
          <w:rtl/>
        </w:rPr>
      </w:pPr>
      <w:r w:rsidRPr="00A42B64">
        <w:rPr>
          <w:rFonts w:ascii="Simplified Arabic" w:hAnsi="Simplified Arabic" w:cs="Simplified Arabic"/>
          <w:b/>
          <w:bCs/>
          <w:sz w:val="32"/>
          <w:szCs w:val="32"/>
          <w:rtl/>
        </w:rPr>
        <w:t xml:space="preserve">الفرع الأول: إفراز نصيب كل </w:t>
      </w:r>
      <w:proofErr w:type="gramStart"/>
      <w:r w:rsidRPr="00A42B64">
        <w:rPr>
          <w:rFonts w:ascii="Simplified Arabic" w:hAnsi="Simplified Arabic" w:cs="Simplified Arabic"/>
          <w:b/>
          <w:bCs/>
          <w:sz w:val="32"/>
          <w:szCs w:val="32"/>
          <w:rtl/>
        </w:rPr>
        <w:t>متقاسم :</w:t>
      </w:r>
      <w:proofErr w:type="gramEnd"/>
    </w:p>
    <w:p w14:paraId="0D55EB1A" w14:textId="77777777" w:rsidR="006A1B65" w:rsidRDefault="00B4300A" w:rsidP="00DB1048">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يعتبر الإفراز أهم أثر يترتب على القسمة، </w:t>
      </w:r>
      <w:proofErr w:type="gramStart"/>
      <w:r w:rsidRPr="00B4300A">
        <w:rPr>
          <w:rFonts w:ascii="Simplified Arabic" w:hAnsi="Simplified Arabic" w:cs="Simplified Arabic"/>
          <w:sz w:val="32"/>
          <w:szCs w:val="32"/>
          <w:rtl/>
        </w:rPr>
        <w:t>و بموجب</w:t>
      </w:r>
      <w:proofErr w:type="gramEnd"/>
      <w:r w:rsidRPr="00B4300A">
        <w:rPr>
          <w:rFonts w:ascii="Simplified Arabic" w:hAnsi="Simplified Arabic" w:cs="Simplified Arabic"/>
          <w:sz w:val="32"/>
          <w:szCs w:val="32"/>
          <w:rtl/>
        </w:rPr>
        <w:t xml:space="preserve"> القسمة يستأثر الشريك في الشيوع بملكيته المفرزة </w:t>
      </w:r>
      <w:r w:rsidR="00DB1048" w:rsidRPr="00B4300A">
        <w:rPr>
          <w:rFonts w:ascii="Simplified Arabic" w:hAnsi="Simplified Arabic" w:cs="Simplified Arabic" w:hint="cs"/>
          <w:sz w:val="32"/>
          <w:szCs w:val="32"/>
          <w:rtl/>
        </w:rPr>
        <w:t>الخالصة. دو</w:t>
      </w:r>
      <w:r w:rsidR="00DB1048" w:rsidRPr="00B4300A">
        <w:rPr>
          <w:rFonts w:ascii="Simplified Arabic" w:hAnsi="Simplified Arabic" w:cs="Simplified Arabic" w:hint="eastAsia"/>
          <w:sz w:val="32"/>
          <w:szCs w:val="32"/>
          <w:rtl/>
        </w:rPr>
        <w:t>ن</w:t>
      </w:r>
      <w:r w:rsidRPr="00B4300A">
        <w:rPr>
          <w:rFonts w:ascii="Simplified Arabic" w:hAnsi="Simplified Arabic" w:cs="Simplified Arabic"/>
          <w:sz w:val="32"/>
          <w:szCs w:val="32"/>
          <w:rtl/>
        </w:rPr>
        <w:t xml:space="preserve"> أن </w:t>
      </w:r>
      <w:r w:rsidR="00DB1048" w:rsidRPr="00B4300A">
        <w:rPr>
          <w:rFonts w:ascii="Simplified Arabic" w:hAnsi="Simplified Arabic" w:cs="Simplified Arabic" w:hint="cs"/>
          <w:sz w:val="32"/>
          <w:szCs w:val="32"/>
          <w:rtl/>
        </w:rPr>
        <w:t>يزاحم</w:t>
      </w:r>
      <w:r w:rsidRPr="00B4300A">
        <w:rPr>
          <w:rFonts w:ascii="Simplified Arabic" w:hAnsi="Simplified Arabic" w:cs="Simplified Arabic"/>
          <w:sz w:val="32"/>
          <w:szCs w:val="32"/>
          <w:rtl/>
        </w:rPr>
        <w:t xml:space="preserve"> فيها أحد؛ </w:t>
      </w:r>
      <w:proofErr w:type="gramStart"/>
      <w:r w:rsidRPr="00B4300A">
        <w:rPr>
          <w:rFonts w:ascii="Simplified Arabic" w:hAnsi="Simplified Arabic" w:cs="Simplified Arabic"/>
          <w:sz w:val="32"/>
          <w:szCs w:val="32"/>
          <w:rtl/>
        </w:rPr>
        <w:t>و عليه</w:t>
      </w:r>
      <w:proofErr w:type="gramEnd"/>
      <w:r w:rsidRPr="00B4300A">
        <w:rPr>
          <w:rFonts w:ascii="Simplified Arabic" w:hAnsi="Simplified Arabic" w:cs="Simplified Arabic"/>
          <w:sz w:val="32"/>
          <w:szCs w:val="32"/>
          <w:rtl/>
        </w:rPr>
        <w:t xml:space="preserve"> فإن القسمة تكشف عن وضع كان موجودا </w:t>
      </w:r>
      <w:r w:rsidRPr="00B4300A">
        <w:rPr>
          <w:rFonts w:ascii="Simplified Arabic" w:hAnsi="Simplified Arabic" w:cs="Simplified Arabic"/>
          <w:sz w:val="32"/>
          <w:szCs w:val="32"/>
          <w:rtl/>
        </w:rPr>
        <w:lastRenderedPageBreak/>
        <w:t>قبل القسمة؛ و لكن بصفة جديدة؛ و يترتب عن هذا الوضع نتائج متعددة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ويتبين لنا أن </w:t>
      </w:r>
      <w:proofErr w:type="gramStart"/>
      <w:r w:rsidRPr="00B4300A">
        <w:rPr>
          <w:rFonts w:ascii="Simplified Arabic" w:hAnsi="Simplified Arabic" w:cs="Simplified Arabic"/>
          <w:sz w:val="32"/>
          <w:szCs w:val="32"/>
          <w:rtl/>
        </w:rPr>
        <w:t>القسمة ،</w:t>
      </w:r>
      <w:proofErr w:type="gramEnd"/>
      <w:r w:rsidRPr="00B4300A">
        <w:rPr>
          <w:rFonts w:ascii="Simplified Arabic" w:hAnsi="Simplified Arabic" w:cs="Simplified Arabic"/>
          <w:sz w:val="32"/>
          <w:szCs w:val="32"/>
          <w:rtl/>
        </w:rPr>
        <w:t xml:space="preserve"> عندما يفرز نصيب كل شريك يكون لها أثر رجعي </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ذلك أن الشريك يعتبر مالكا وحده لهذا النصيب المفرز من وقت التملك في </w:t>
      </w:r>
      <w:proofErr w:type="gramStart"/>
      <w:r w:rsidRPr="00B4300A">
        <w:rPr>
          <w:rFonts w:ascii="Simplified Arabic" w:hAnsi="Simplified Arabic" w:cs="Simplified Arabic"/>
          <w:sz w:val="32"/>
          <w:szCs w:val="32"/>
          <w:rtl/>
        </w:rPr>
        <w:t>الشيوع ،</w:t>
      </w:r>
      <w:proofErr w:type="gramEnd"/>
      <w:r w:rsidRPr="00B4300A">
        <w:rPr>
          <w:rFonts w:ascii="Simplified Arabic" w:hAnsi="Simplified Arabic" w:cs="Simplified Arabic"/>
          <w:sz w:val="32"/>
          <w:szCs w:val="32"/>
          <w:rtl/>
        </w:rPr>
        <w:t xml:space="preserve"> فإذا كان قد تملك الشيوع بالميراث أعتبر مالكا للنصيب المفرز من وقت موت المورث لا من وقت تمام القسمة . وإذا كان قد تملك الشيوع بالشراء اعتبر مالكا للنصيب المفرز من وقت الشراء لا من وقت تمام </w:t>
      </w:r>
      <w:proofErr w:type="gramStart"/>
      <w:r w:rsidRPr="00B4300A">
        <w:rPr>
          <w:rFonts w:ascii="Simplified Arabic" w:hAnsi="Simplified Arabic" w:cs="Simplified Arabic"/>
          <w:sz w:val="32"/>
          <w:szCs w:val="32"/>
          <w:rtl/>
        </w:rPr>
        <w:t>القسمة ،</w:t>
      </w:r>
      <w:proofErr w:type="gramEnd"/>
      <w:r w:rsidRPr="00B4300A">
        <w:rPr>
          <w:rFonts w:ascii="Simplified Arabic" w:hAnsi="Simplified Arabic" w:cs="Simplified Arabic"/>
          <w:sz w:val="32"/>
          <w:szCs w:val="32"/>
          <w:rtl/>
        </w:rPr>
        <w:t xml:space="preserve"> وإذا كان قد تملك </w:t>
      </w:r>
      <w:proofErr w:type="spellStart"/>
      <w:r w:rsidRPr="00B4300A">
        <w:rPr>
          <w:rFonts w:ascii="Simplified Arabic" w:hAnsi="Simplified Arabic" w:cs="Simplified Arabic"/>
          <w:sz w:val="32"/>
          <w:szCs w:val="32"/>
          <w:rtl/>
        </w:rPr>
        <w:t>فى</w:t>
      </w:r>
      <w:proofErr w:type="spellEnd"/>
      <w:r w:rsidRPr="00B4300A">
        <w:rPr>
          <w:rFonts w:ascii="Simplified Arabic" w:hAnsi="Simplified Arabic" w:cs="Simplified Arabic"/>
          <w:sz w:val="32"/>
          <w:szCs w:val="32"/>
          <w:rtl/>
        </w:rPr>
        <w:t xml:space="preserve"> الشروع </w:t>
      </w:r>
      <w:r w:rsidR="00DB1048" w:rsidRPr="00B4300A">
        <w:rPr>
          <w:rFonts w:ascii="Simplified Arabic" w:hAnsi="Simplified Arabic" w:cs="Simplified Arabic" w:hint="cs"/>
          <w:sz w:val="32"/>
          <w:szCs w:val="32"/>
          <w:rtl/>
        </w:rPr>
        <w:t>باعتبار</w:t>
      </w:r>
      <w:r w:rsidR="00DB1048" w:rsidRPr="00B4300A">
        <w:rPr>
          <w:rFonts w:ascii="Simplified Arabic" w:hAnsi="Simplified Arabic" w:cs="Simplified Arabic" w:hint="eastAsia"/>
          <w:sz w:val="32"/>
          <w:szCs w:val="32"/>
          <w:rtl/>
        </w:rPr>
        <w:t>ه</w:t>
      </w:r>
      <w:r w:rsidRPr="00B4300A">
        <w:rPr>
          <w:rFonts w:ascii="Simplified Arabic" w:hAnsi="Simplified Arabic" w:cs="Simplified Arabic"/>
          <w:sz w:val="32"/>
          <w:szCs w:val="32"/>
          <w:rtl/>
        </w:rPr>
        <w:t xml:space="preserve"> شريكا مال الشركة بعد حلها اعتبر مالكا للنصيب المفرز اعتبر مالكا من وقت حل الشركة لا من وقت تمام القسمة ، و هكذا ، و في المقابل ذلك لا يعني أنه قد تملك في أي وقت أي مال آخر مفرز وقع </w:t>
      </w:r>
      <w:proofErr w:type="spellStart"/>
      <w:r w:rsidRPr="00B4300A">
        <w:rPr>
          <w:rFonts w:ascii="Simplified Arabic" w:hAnsi="Simplified Arabic" w:cs="Simplified Arabic"/>
          <w:sz w:val="32"/>
          <w:szCs w:val="32"/>
          <w:rtl/>
        </w:rPr>
        <w:t>فى</w:t>
      </w:r>
      <w:proofErr w:type="spellEnd"/>
      <w:r w:rsidRPr="00B4300A">
        <w:rPr>
          <w:rFonts w:ascii="Simplified Arabic" w:hAnsi="Simplified Arabic" w:cs="Simplified Arabic"/>
          <w:sz w:val="32"/>
          <w:szCs w:val="32"/>
          <w:rtl/>
        </w:rPr>
        <w:t xml:space="preserve"> نصيب </w:t>
      </w:r>
      <w:r w:rsidR="00DB1048" w:rsidRPr="00B4300A">
        <w:rPr>
          <w:rFonts w:ascii="Simplified Arabic" w:hAnsi="Simplified Arabic" w:cs="Simplified Arabic" w:hint="cs"/>
          <w:sz w:val="32"/>
          <w:szCs w:val="32"/>
          <w:rtl/>
        </w:rPr>
        <w:t>أي</w:t>
      </w:r>
      <w:r w:rsidRPr="00B4300A">
        <w:rPr>
          <w:rFonts w:ascii="Simplified Arabic" w:hAnsi="Simplified Arabic" w:cs="Simplified Arabic"/>
          <w:sz w:val="32"/>
          <w:szCs w:val="32"/>
          <w:rtl/>
        </w:rPr>
        <w:t xml:space="preserve"> شريك آخر ‏، فلا يعتبر أنه قد تملك ولو حصة شائعة </w:t>
      </w:r>
      <w:proofErr w:type="spellStart"/>
      <w:r w:rsidRPr="00B4300A">
        <w:rPr>
          <w:rFonts w:ascii="Simplified Arabic" w:hAnsi="Simplified Arabic" w:cs="Simplified Arabic"/>
          <w:sz w:val="32"/>
          <w:szCs w:val="32"/>
          <w:rtl/>
        </w:rPr>
        <w:t>فى</w:t>
      </w:r>
      <w:proofErr w:type="spellEnd"/>
      <w:r w:rsidRPr="00B4300A">
        <w:rPr>
          <w:rFonts w:ascii="Simplified Arabic" w:hAnsi="Simplified Arabic" w:cs="Simplified Arabic"/>
          <w:sz w:val="32"/>
          <w:szCs w:val="32"/>
          <w:rtl/>
        </w:rPr>
        <w:t xml:space="preserve"> هذا النصيب المفرز الذى تملكه الشريك الآخر . وهذه هي النظرة التقليدية لأثر القسمة ومنها يتبين أن ليس للقسمة أثر كاشف</w:t>
      </w:r>
      <w:r w:rsidRPr="00B4300A">
        <w:rPr>
          <w:rFonts w:ascii="Simplified Arabic" w:hAnsi="Simplified Arabic" w:cs="Simplified Arabic"/>
          <w:sz w:val="32"/>
          <w:szCs w:val="32"/>
        </w:rPr>
        <w:t xml:space="preserve"> (</w:t>
      </w:r>
      <w:proofErr w:type="spellStart"/>
      <w:r w:rsidRPr="00B4300A">
        <w:rPr>
          <w:rFonts w:ascii="Simplified Arabic" w:hAnsi="Simplified Arabic" w:cs="Simplified Arabic"/>
          <w:sz w:val="32"/>
          <w:szCs w:val="32"/>
        </w:rPr>
        <w:t>effet</w:t>
      </w:r>
      <w:proofErr w:type="spellEnd"/>
      <w:r w:rsidRPr="00B4300A">
        <w:rPr>
          <w:rFonts w:ascii="Simplified Arabic" w:hAnsi="Simplified Arabic" w:cs="Simplified Arabic"/>
          <w:sz w:val="32"/>
          <w:szCs w:val="32"/>
        </w:rPr>
        <w:t xml:space="preserve"> </w:t>
      </w:r>
      <w:proofErr w:type="spellStart"/>
      <w:r w:rsidRPr="00B4300A">
        <w:rPr>
          <w:rFonts w:ascii="Simplified Arabic" w:hAnsi="Simplified Arabic" w:cs="Simplified Arabic"/>
          <w:sz w:val="32"/>
          <w:szCs w:val="32"/>
        </w:rPr>
        <w:t>déclaratif</w:t>
      </w:r>
      <w:proofErr w:type="spellEnd"/>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فحسب ،</w:t>
      </w:r>
      <w:proofErr w:type="gramEnd"/>
      <w:r w:rsidRPr="00B4300A">
        <w:rPr>
          <w:rFonts w:ascii="Simplified Arabic" w:hAnsi="Simplified Arabic" w:cs="Simplified Arabic"/>
          <w:sz w:val="32"/>
          <w:szCs w:val="32"/>
          <w:rtl/>
        </w:rPr>
        <w:t xml:space="preserve"> أي أنها </w:t>
      </w:r>
      <w:r w:rsidR="00DB1048" w:rsidRPr="00B4300A">
        <w:rPr>
          <w:rFonts w:ascii="Simplified Arabic" w:hAnsi="Simplified Arabic" w:cs="Simplified Arabic" w:hint="cs"/>
          <w:sz w:val="32"/>
          <w:szCs w:val="32"/>
          <w:rtl/>
        </w:rPr>
        <w:t>لا تقتص</w:t>
      </w:r>
      <w:r w:rsidR="00DB1048" w:rsidRPr="00B4300A">
        <w:rPr>
          <w:rFonts w:ascii="Simplified Arabic" w:hAnsi="Simplified Arabic" w:cs="Simplified Arabic" w:hint="eastAsia"/>
          <w:sz w:val="32"/>
          <w:szCs w:val="32"/>
          <w:rtl/>
        </w:rPr>
        <w:t>ر</w:t>
      </w:r>
      <w:r w:rsidRPr="00B4300A">
        <w:rPr>
          <w:rFonts w:ascii="Simplified Arabic" w:hAnsi="Simplified Arabic" w:cs="Simplified Arabic"/>
          <w:sz w:val="32"/>
          <w:szCs w:val="32"/>
          <w:rtl/>
        </w:rPr>
        <w:t xml:space="preserve"> على أن تكشف عما يملكه الشريك مفرزاً </w:t>
      </w:r>
      <w:proofErr w:type="spellStart"/>
      <w:r w:rsidRPr="00B4300A">
        <w:rPr>
          <w:rFonts w:ascii="Simplified Arabic" w:hAnsi="Simplified Arabic" w:cs="Simplified Arabic"/>
          <w:sz w:val="32"/>
          <w:szCs w:val="32"/>
          <w:rtl/>
        </w:rPr>
        <w:t>فى</w:t>
      </w:r>
      <w:proofErr w:type="spellEnd"/>
      <w:r w:rsidRPr="00B4300A">
        <w:rPr>
          <w:rFonts w:ascii="Simplified Arabic" w:hAnsi="Simplified Arabic" w:cs="Simplified Arabic"/>
          <w:sz w:val="32"/>
          <w:szCs w:val="32"/>
          <w:rtl/>
        </w:rPr>
        <w:t xml:space="preserve"> المال الشائع ، بل لها </w:t>
      </w:r>
      <w:r w:rsidR="00DB1048" w:rsidRPr="00B4300A">
        <w:rPr>
          <w:rFonts w:ascii="Simplified Arabic" w:hAnsi="Simplified Arabic" w:cs="Simplified Arabic" w:hint="cs"/>
          <w:sz w:val="32"/>
          <w:szCs w:val="32"/>
          <w:rtl/>
        </w:rPr>
        <w:t>أيضا</w:t>
      </w:r>
      <w:r w:rsidRPr="00B4300A">
        <w:rPr>
          <w:rFonts w:ascii="Simplified Arabic" w:hAnsi="Simplified Arabic" w:cs="Simplified Arabic"/>
          <w:sz w:val="32"/>
          <w:szCs w:val="32"/>
          <w:rtl/>
        </w:rPr>
        <w:t xml:space="preserve"> أثر رجعي </w:t>
      </w:r>
      <w:r w:rsidRPr="00B4300A">
        <w:rPr>
          <w:rFonts w:ascii="Simplified Arabic" w:hAnsi="Simplified Arabic" w:cs="Simplified Arabic"/>
          <w:sz w:val="32"/>
          <w:szCs w:val="32"/>
        </w:rPr>
        <w:t>(</w:t>
      </w:r>
      <w:proofErr w:type="spellStart"/>
      <w:r w:rsidRPr="00B4300A">
        <w:rPr>
          <w:rFonts w:ascii="Simplified Arabic" w:hAnsi="Simplified Arabic" w:cs="Simplified Arabic"/>
          <w:sz w:val="32"/>
          <w:szCs w:val="32"/>
        </w:rPr>
        <w:t>effet</w:t>
      </w:r>
      <w:proofErr w:type="spellEnd"/>
      <w:r w:rsidRPr="00B4300A">
        <w:rPr>
          <w:rFonts w:ascii="Simplified Arabic" w:hAnsi="Simplified Arabic" w:cs="Simplified Arabic"/>
          <w:sz w:val="32"/>
          <w:szCs w:val="32"/>
        </w:rPr>
        <w:t xml:space="preserve"> </w:t>
      </w:r>
      <w:proofErr w:type="spellStart"/>
      <w:r w:rsidRPr="00B4300A">
        <w:rPr>
          <w:rFonts w:ascii="Simplified Arabic" w:hAnsi="Simplified Arabic" w:cs="Simplified Arabic"/>
          <w:sz w:val="32"/>
          <w:szCs w:val="32"/>
        </w:rPr>
        <w:t>rétroactif</w:t>
      </w:r>
      <w:proofErr w:type="spell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أي انها ترجع بملكية الشريك لنصيبه المفرز إلى الوقت الذي بدأ فيه الشيوع ، ولا تقف عند الوقت الذي تمت فيه القسمة</w:t>
      </w:r>
      <w:r w:rsidR="00DB1048">
        <w:rPr>
          <w:rStyle w:val="Appelnotedebasdep"/>
          <w:rFonts w:ascii="Simplified Arabic" w:hAnsi="Simplified Arabic" w:cs="Simplified Arabic"/>
          <w:sz w:val="32"/>
          <w:szCs w:val="32"/>
          <w:rtl/>
        </w:rPr>
        <w:footnoteReference w:id="120"/>
      </w:r>
      <w:r w:rsidRPr="00B4300A">
        <w:rPr>
          <w:rFonts w:ascii="Simplified Arabic" w:hAnsi="Simplified Arabic" w:cs="Simplified Arabic"/>
          <w:sz w:val="32"/>
          <w:szCs w:val="32"/>
          <w:rtl/>
        </w:rPr>
        <w:t xml:space="preserve"> و نصت المادة 730 من القانون المدني الجزائري على :" يعتبر المتقاسم مالكا للحصة التي آلت إليه منذ أن أصبح مالكا في الشيوع، وأنه لم يكن مالكا على الاطلاق لباقي الحصص الأخرى</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لكن اقتصرت المادة 730 مدني على ذكر الأثر الرجعى للقسمة دون الأثر الكاشف، و ذلك راجع إلى الخلط بينهما حيث اعتبر مدلولهما واحد، فأصبح يذكر أحدهما للدلالة على الآخر، مع انه لا ترادف </w:t>
      </w:r>
      <w:proofErr w:type="gramStart"/>
      <w:r w:rsidRPr="00B4300A">
        <w:rPr>
          <w:rFonts w:ascii="Simplified Arabic" w:hAnsi="Simplified Arabic" w:cs="Simplified Arabic"/>
          <w:sz w:val="32"/>
          <w:szCs w:val="32"/>
          <w:rtl/>
        </w:rPr>
        <w:t>بينهما</w:t>
      </w:r>
      <w:r w:rsidR="00DB1048">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،إذ</w:t>
      </w:r>
      <w:proofErr w:type="gramEnd"/>
      <w:r w:rsidRPr="00B4300A">
        <w:rPr>
          <w:rFonts w:ascii="Simplified Arabic" w:hAnsi="Simplified Arabic" w:cs="Simplified Arabic"/>
          <w:sz w:val="32"/>
          <w:szCs w:val="32"/>
          <w:rtl/>
        </w:rPr>
        <w:t xml:space="preserve"> يختلفان في الأساس و في نطاق التطبيق</w:t>
      </w:r>
      <w:r w:rsidR="006A1B65">
        <w:rPr>
          <w:rStyle w:val="Appelnotedebasdep"/>
          <w:rFonts w:ascii="Simplified Arabic" w:hAnsi="Simplified Arabic" w:cs="Simplified Arabic"/>
          <w:sz w:val="32"/>
          <w:szCs w:val="32"/>
          <w:rtl/>
        </w:rPr>
        <w:footnoteReference w:id="121"/>
      </w:r>
      <w:r w:rsidRPr="00B4300A">
        <w:rPr>
          <w:rFonts w:ascii="Simplified Arabic" w:hAnsi="Simplified Arabic" w:cs="Simplified Arabic"/>
          <w:sz w:val="32"/>
          <w:szCs w:val="32"/>
          <w:rtl/>
        </w:rPr>
        <w:t xml:space="preserve">. </w:t>
      </w:r>
    </w:p>
    <w:p w14:paraId="34290E53" w14:textId="77777777" w:rsidR="006A1B65" w:rsidRDefault="00B4300A" w:rsidP="006A1B65">
      <w:pPr>
        <w:jc w:val="both"/>
        <w:rPr>
          <w:rFonts w:ascii="Simplified Arabic" w:hAnsi="Simplified Arabic" w:cs="Simplified Arabic"/>
          <w:sz w:val="32"/>
          <w:szCs w:val="32"/>
          <w:rtl/>
        </w:rPr>
      </w:pPr>
      <w:r w:rsidRPr="00B4300A">
        <w:rPr>
          <w:rFonts w:ascii="Simplified Arabic" w:hAnsi="Simplified Arabic" w:cs="Simplified Arabic"/>
          <w:sz w:val="32"/>
          <w:szCs w:val="32"/>
        </w:rPr>
        <w:lastRenderedPageBreak/>
        <w:t xml:space="preserve"> </w:t>
      </w:r>
      <w:r w:rsidRPr="00B4300A">
        <w:rPr>
          <w:rFonts w:ascii="Simplified Arabic" w:hAnsi="Simplified Arabic" w:cs="Simplified Arabic"/>
          <w:sz w:val="32"/>
          <w:szCs w:val="32"/>
          <w:rtl/>
        </w:rPr>
        <w:t xml:space="preserve">فالأثر الكاشف يفيد أن القسمة لا تعطي المتقاسم حقا جديدا بل تكشف عن حق ثابت له من </w:t>
      </w:r>
      <w:proofErr w:type="gramStart"/>
      <w:r w:rsidRPr="00B4300A">
        <w:rPr>
          <w:rFonts w:ascii="Simplified Arabic" w:hAnsi="Simplified Arabic" w:cs="Simplified Arabic"/>
          <w:sz w:val="32"/>
          <w:szCs w:val="32"/>
          <w:rtl/>
        </w:rPr>
        <w:t>قبل ،</w:t>
      </w:r>
      <w:proofErr w:type="gramEnd"/>
      <w:r w:rsidRPr="00B4300A">
        <w:rPr>
          <w:rFonts w:ascii="Simplified Arabic" w:hAnsi="Simplified Arabic" w:cs="Simplified Arabic"/>
          <w:sz w:val="32"/>
          <w:szCs w:val="32"/>
          <w:rtl/>
        </w:rPr>
        <w:t xml:space="preserve"> و الأثر الرجعى يفيد أن ما آل إلى الشريك بالقسمة يعتبر قد آل إليه منذ أن تملك في الشيوع و أن ما لم يؤل إليه يعتبر كأنه لم يكن مملوكا له في يوم من الأيام</w:t>
      </w:r>
      <w:r w:rsidR="006A1B65">
        <w:rPr>
          <w:rStyle w:val="Appelnotedebasdep"/>
          <w:rFonts w:ascii="Simplified Arabic" w:hAnsi="Simplified Arabic" w:cs="Simplified Arabic"/>
          <w:sz w:val="32"/>
          <w:szCs w:val="32"/>
          <w:rtl/>
        </w:rPr>
        <w:footnoteReference w:id="122"/>
      </w:r>
      <w:r w:rsidR="006A1B65">
        <w:rPr>
          <w:rFonts w:ascii="Simplified Arabic" w:hAnsi="Simplified Arabic" w:cs="Simplified Arabic" w:hint="cs"/>
          <w:sz w:val="32"/>
          <w:szCs w:val="32"/>
          <w:rtl/>
        </w:rPr>
        <w:t xml:space="preserve">. </w:t>
      </w:r>
    </w:p>
    <w:p w14:paraId="261763BD" w14:textId="77777777" w:rsidR="006A1B65" w:rsidRDefault="00B4300A" w:rsidP="006A1B65">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فالأثر الرجعي هو محض افتراض و هو يخالف الحقيقة، لان حق الشريك في الشيوع يرد على الشيء الشائع كله خلال فترة قيام الشيوع، و يترتب على ذلك أن هذا الأثر يؤخذ به في حد ضيق و هو الغرض الذي دعا إلى </w:t>
      </w:r>
      <w:proofErr w:type="gramStart"/>
      <w:r w:rsidRPr="00B4300A">
        <w:rPr>
          <w:rFonts w:ascii="Simplified Arabic" w:hAnsi="Simplified Arabic" w:cs="Simplified Arabic"/>
          <w:sz w:val="32"/>
          <w:szCs w:val="32"/>
          <w:rtl/>
        </w:rPr>
        <w:t>تقريره ،</w:t>
      </w:r>
      <w:proofErr w:type="gramEnd"/>
      <w:r w:rsidRPr="00B4300A">
        <w:rPr>
          <w:rFonts w:ascii="Simplified Arabic" w:hAnsi="Simplified Arabic" w:cs="Simplified Arabic"/>
          <w:sz w:val="32"/>
          <w:szCs w:val="32"/>
          <w:rtl/>
        </w:rPr>
        <w:t xml:space="preserve"> وهو حماية الشريك من تصرفات الشركاء الآخرين التي اقروها على الشيء الشائع أثناء الشيوع. ومع ذلك فان الأثر الكاشف للقسمة يؤدى هذه الحماية، وليست هناك حاجة إلى الأخذ بفكرة الأثر الرجعى</w:t>
      </w:r>
      <w:r w:rsidR="006A1B65">
        <w:rPr>
          <w:rStyle w:val="Appelnotedebasdep"/>
          <w:rFonts w:ascii="Simplified Arabic" w:hAnsi="Simplified Arabic" w:cs="Simplified Arabic"/>
          <w:sz w:val="32"/>
          <w:szCs w:val="32"/>
          <w:rtl/>
        </w:rPr>
        <w:footnoteReference w:id="123"/>
      </w:r>
      <w:r w:rsidRPr="00B4300A">
        <w:rPr>
          <w:rFonts w:ascii="Simplified Arabic" w:hAnsi="Simplified Arabic" w:cs="Simplified Arabic"/>
          <w:sz w:val="32"/>
          <w:szCs w:val="32"/>
          <w:rtl/>
        </w:rPr>
        <w:t xml:space="preserve">. </w:t>
      </w:r>
    </w:p>
    <w:p w14:paraId="6A5A1E7A" w14:textId="77777777" w:rsidR="00B4300A" w:rsidRPr="00350EFE" w:rsidRDefault="00B4300A" w:rsidP="00CD1E2B">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فالمستقر علية اليوم في تكييف القسمة، أنها كاشفة بمعنى أن القسمة تعلن عن حق ملكية الشريك المتقاسم منذ بدء الشيوع واستمراره إلى ما بعد القسمة، ولكن لا بوصفه القديم </w:t>
      </w:r>
      <w:proofErr w:type="gramStart"/>
      <w:r w:rsidRPr="00B4300A">
        <w:rPr>
          <w:rFonts w:ascii="Simplified Arabic" w:hAnsi="Simplified Arabic" w:cs="Simplified Arabic"/>
          <w:sz w:val="32"/>
          <w:szCs w:val="32"/>
          <w:rtl/>
        </w:rPr>
        <w:t>و إنما</w:t>
      </w:r>
      <w:proofErr w:type="gramEnd"/>
      <w:r w:rsidRPr="00B4300A">
        <w:rPr>
          <w:rFonts w:ascii="Simplified Arabic" w:hAnsi="Simplified Arabic" w:cs="Simplified Arabic"/>
          <w:sz w:val="32"/>
          <w:szCs w:val="32"/>
          <w:rtl/>
        </w:rPr>
        <w:t xml:space="preserve"> بوصف جديد مفرز بحيث يخلص لكل متقاسم نصيبه المفرز و يصبح المالك الوحيد له دون أن </w:t>
      </w:r>
      <w:proofErr w:type="spellStart"/>
      <w:r w:rsidRPr="00B4300A">
        <w:rPr>
          <w:rFonts w:ascii="Simplified Arabic" w:hAnsi="Simplified Arabic" w:cs="Simplified Arabic"/>
          <w:sz w:val="32"/>
          <w:szCs w:val="32"/>
          <w:rtl/>
        </w:rPr>
        <w:t>يزاحمه</w:t>
      </w:r>
      <w:proofErr w:type="spellEnd"/>
      <w:r w:rsidRPr="00B4300A">
        <w:rPr>
          <w:rFonts w:ascii="Simplified Arabic" w:hAnsi="Simplified Arabic" w:cs="Simplified Arabic"/>
          <w:sz w:val="32"/>
          <w:szCs w:val="32"/>
          <w:rtl/>
        </w:rPr>
        <w:t xml:space="preserve"> باقي المتقاسمين والأثر الكاشف يعبر عن حقيقة الحال وهو مستمد من طبيعة القسمة ولا تعتبر سند تمليك</w:t>
      </w:r>
      <w:r w:rsidR="00CD1E2B">
        <w:rPr>
          <w:rStyle w:val="Appelnotedebasdep"/>
          <w:rFonts w:ascii="Simplified Arabic" w:hAnsi="Simplified Arabic" w:cs="Simplified Arabic"/>
          <w:sz w:val="32"/>
          <w:szCs w:val="32"/>
          <w:rtl/>
        </w:rPr>
        <w:footnoteReference w:id="124"/>
      </w:r>
      <w:r w:rsidRPr="00B4300A">
        <w:rPr>
          <w:rFonts w:ascii="Simplified Arabic" w:hAnsi="Simplified Arabic" w:cs="Simplified Arabic"/>
          <w:sz w:val="32"/>
          <w:szCs w:val="32"/>
          <w:rtl/>
        </w:rPr>
        <w:t xml:space="preserve">. ولتحديد مجال تطبيق الأثر الكاشف للقسمة يجب التطرق إلى التصرفات التي يترتب عليها هذا الأثر، </w:t>
      </w:r>
      <w:proofErr w:type="gramStart"/>
      <w:r w:rsidRPr="00B4300A">
        <w:rPr>
          <w:rFonts w:ascii="Simplified Arabic" w:hAnsi="Simplified Arabic" w:cs="Simplified Arabic"/>
          <w:sz w:val="32"/>
          <w:szCs w:val="32"/>
          <w:rtl/>
        </w:rPr>
        <w:t>و الأشخاص</w:t>
      </w:r>
      <w:proofErr w:type="gramEnd"/>
      <w:r w:rsidRPr="00B4300A">
        <w:rPr>
          <w:rFonts w:ascii="Simplified Arabic" w:hAnsi="Simplified Arabic" w:cs="Simplified Arabic"/>
          <w:sz w:val="32"/>
          <w:szCs w:val="32"/>
          <w:rtl/>
        </w:rPr>
        <w:t xml:space="preserve"> الذين يقوم بالنسبة إليهم هذا الأثر و الأموال التي ينطبق عليها</w:t>
      </w:r>
      <w:r w:rsidR="00350EFE">
        <w:rPr>
          <w:rFonts w:ascii="Simplified Arabic" w:hAnsi="Simplified Arabic" w:cs="Simplified Arabic" w:hint="cs"/>
          <w:sz w:val="32"/>
          <w:szCs w:val="32"/>
          <w:rtl/>
        </w:rPr>
        <w:t>.</w:t>
      </w:r>
    </w:p>
    <w:p w14:paraId="1E501FD7" w14:textId="77777777" w:rsidR="00350EFE" w:rsidRPr="00350EFE" w:rsidRDefault="00350EFE" w:rsidP="00350EFE">
      <w:pPr>
        <w:jc w:val="both"/>
        <w:rPr>
          <w:rFonts w:ascii="Simplified Arabic" w:hAnsi="Simplified Arabic" w:cs="Simplified Arabic"/>
          <w:b/>
          <w:bCs/>
          <w:sz w:val="32"/>
          <w:szCs w:val="32"/>
          <w:rtl/>
        </w:rPr>
      </w:pPr>
      <w:proofErr w:type="gramStart"/>
      <w:r w:rsidRPr="00350EFE">
        <w:rPr>
          <w:rFonts w:ascii="Simplified Arabic" w:hAnsi="Simplified Arabic" w:cs="Simplified Arabic" w:hint="cs"/>
          <w:b/>
          <w:bCs/>
          <w:sz w:val="32"/>
          <w:szCs w:val="32"/>
          <w:rtl/>
        </w:rPr>
        <w:t>أولا</w:t>
      </w:r>
      <w:r w:rsidR="00B4300A" w:rsidRPr="00350EFE">
        <w:rPr>
          <w:rFonts w:ascii="Simplified Arabic" w:hAnsi="Simplified Arabic" w:cs="Simplified Arabic"/>
          <w:b/>
          <w:bCs/>
          <w:sz w:val="32"/>
          <w:szCs w:val="32"/>
          <w:rtl/>
        </w:rPr>
        <w:t xml:space="preserve"> :</w:t>
      </w:r>
      <w:proofErr w:type="gramEnd"/>
      <w:r w:rsidR="00B4300A" w:rsidRPr="00350EFE">
        <w:rPr>
          <w:rFonts w:ascii="Simplified Arabic" w:hAnsi="Simplified Arabic" w:cs="Simplified Arabic"/>
          <w:b/>
          <w:bCs/>
          <w:sz w:val="32"/>
          <w:szCs w:val="32"/>
          <w:rtl/>
        </w:rPr>
        <w:t xml:space="preserve"> التصرفات التي يترتب عليها الأثر الكاشف :</w:t>
      </w:r>
    </w:p>
    <w:p w14:paraId="02E235B4" w14:textId="77777777" w:rsidR="00350EFE" w:rsidRDefault="00B4300A" w:rsidP="00350EFE">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 إن الأثر الكاشف يترتب على التصرفات التي تعتبر من قبيل القسمة، </w:t>
      </w:r>
      <w:proofErr w:type="gramStart"/>
      <w:r w:rsidRPr="00B4300A">
        <w:rPr>
          <w:rFonts w:ascii="Simplified Arabic" w:hAnsi="Simplified Arabic" w:cs="Simplified Arabic"/>
          <w:sz w:val="32"/>
          <w:szCs w:val="32"/>
          <w:rtl/>
        </w:rPr>
        <w:t>و لكي</w:t>
      </w:r>
      <w:proofErr w:type="gramEnd"/>
      <w:r w:rsidRPr="00B4300A">
        <w:rPr>
          <w:rFonts w:ascii="Simplified Arabic" w:hAnsi="Simplified Arabic" w:cs="Simplified Arabic"/>
          <w:sz w:val="32"/>
          <w:szCs w:val="32"/>
          <w:rtl/>
        </w:rPr>
        <w:t xml:space="preserve"> يعتبر التصرف من قبيل القسمة، يجب أن يؤدي إلى استئثار الشريك بمال مفرز كان شائعا من قبل، سواء شمل ذلك كل المال الشائع أو بعضه، وسواء تم ذلك بالنسبة إلى كل الشركاء في الشيوع أو إلى بعضهم </w:t>
      </w:r>
      <w:r w:rsidR="00350EFE">
        <w:rPr>
          <w:rStyle w:val="Appelnotedebasdep"/>
          <w:rFonts w:ascii="Simplified Arabic" w:hAnsi="Simplified Arabic" w:cs="Simplified Arabic"/>
          <w:sz w:val="32"/>
          <w:szCs w:val="32"/>
          <w:rtl/>
        </w:rPr>
        <w:footnoteReference w:id="125"/>
      </w:r>
      <w:r w:rsidR="00350EFE">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وكل تصرف من شأنه أن ينهي الشيوع يكون له </w:t>
      </w:r>
      <w:proofErr w:type="gramStart"/>
      <w:r w:rsidRPr="00B4300A">
        <w:rPr>
          <w:rFonts w:ascii="Simplified Arabic" w:hAnsi="Simplified Arabic" w:cs="Simplified Arabic"/>
          <w:sz w:val="32"/>
          <w:szCs w:val="32"/>
          <w:rtl/>
        </w:rPr>
        <w:t>اثر</w:t>
      </w:r>
      <w:proofErr w:type="gramEnd"/>
      <w:r w:rsidRPr="00B4300A">
        <w:rPr>
          <w:rFonts w:ascii="Simplified Arabic" w:hAnsi="Simplified Arabic" w:cs="Simplified Arabic"/>
          <w:sz w:val="32"/>
          <w:szCs w:val="32"/>
          <w:rtl/>
        </w:rPr>
        <w:t xml:space="preserve"> كاشف. فالقسمة النهائية أيا كان نوعها قضائية كانت أو اتفاقية عينة أو قسمة تصفية، بمعدل أو بغير معدل، يكون لها </w:t>
      </w:r>
      <w:proofErr w:type="gramStart"/>
      <w:r w:rsidRPr="00B4300A">
        <w:rPr>
          <w:rFonts w:ascii="Simplified Arabic" w:hAnsi="Simplified Arabic" w:cs="Simplified Arabic"/>
          <w:sz w:val="32"/>
          <w:szCs w:val="32"/>
          <w:rtl/>
        </w:rPr>
        <w:t>اثر</w:t>
      </w:r>
      <w:proofErr w:type="gramEnd"/>
      <w:r w:rsidRPr="00B4300A">
        <w:rPr>
          <w:rFonts w:ascii="Simplified Arabic" w:hAnsi="Simplified Arabic" w:cs="Simplified Arabic"/>
          <w:sz w:val="32"/>
          <w:szCs w:val="32"/>
          <w:rtl/>
        </w:rPr>
        <w:t xml:space="preserve"> كاشف. أما القسمة المؤقتة، وهي قسمة المهايأة، فليس لها هذا الأثر، إلا إذا بقيت المهايأة المكانية خمس عشرة سنة فانقلبت إلى قسمة نهائية</w:t>
      </w:r>
      <w:r w:rsidR="00350EFE">
        <w:rPr>
          <w:rStyle w:val="Appelnotedebasdep"/>
          <w:rFonts w:ascii="Simplified Arabic" w:hAnsi="Simplified Arabic" w:cs="Simplified Arabic"/>
          <w:sz w:val="32"/>
          <w:szCs w:val="32"/>
          <w:rtl/>
        </w:rPr>
        <w:footnoteReference w:id="126"/>
      </w:r>
      <w:r w:rsidRPr="00B4300A">
        <w:rPr>
          <w:rFonts w:ascii="Simplified Arabic" w:hAnsi="Simplified Arabic" w:cs="Simplified Arabic"/>
          <w:sz w:val="32"/>
          <w:szCs w:val="32"/>
          <w:rtl/>
        </w:rPr>
        <w:t xml:space="preserve">. و لا يشترط لاعتبار التصرف له اثر كاشف؛ أن تكون القسمة كاملة »بحيث يحصل كل شريك على نصيبه المفرز , فيصح كذلك اعتبار القسمة الجزئية لها اثر كاشف، إذ يتحصل بعض الشركاء على أنصبتهم المفرزة بينما يبقى باقي الشركاء في الشيوع ، كما يجوز أن يترتب الأثر الكاشف عندما يتم اقتسام جزءٍ من المال الشائع فقط، بحيث يتحصل كل شريك على نصيبه المفرز عند </w:t>
      </w:r>
      <w:r w:rsidR="00350EFE" w:rsidRPr="00B4300A">
        <w:rPr>
          <w:rFonts w:ascii="Simplified Arabic" w:hAnsi="Simplified Arabic" w:cs="Simplified Arabic" w:hint="cs"/>
          <w:sz w:val="32"/>
          <w:szCs w:val="32"/>
          <w:rtl/>
        </w:rPr>
        <w:t>اقتسام</w:t>
      </w:r>
      <w:r w:rsidRPr="00B4300A">
        <w:rPr>
          <w:rFonts w:ascii="Simplified Arabic" w:hAnsi="Simplified Arabic" w:cs="Simplified Arabic"/>
          <w:sz w:val="32"/>
          <w:szCs w:val="32"/>
          <w:rtl/>
        </w:rPr>
        <w:t xml:space="preserve"> هذا الجزء ويضل الجزء المتبقي شائعا فيما بينهم ، و هناك صورة أخرى يمكن إضافتها إلى هذه الحالات و هي اقتسام المال الشائع إلى </w:t>
      </w:r>
      <w:r w:rsidR="00350EFE" w:rsidRPr="00B4300A">
        <w:rPr>
          <w:rFonts w:ascii="Simplified Arabic" w:hAnsi="Simplified Arabic" w:cs="Simplified Arabic" w:hint="cs"/>
          <w:sz w:val="32"/>
          <w:szCs w:val="32"/>
          <w:rtl/>
        </w:rPr>
        <w:t>قسمين إذ</w:t>
      </w:r>
      <w:r w:rsidRPr="00B4300A">
        <w:rPr>
          <w:rFonts w:ascii="Simplified Arabic" w:hAnsi="Simplified Arabic" w:cs="Simplified Arabic"/>
          <w:sz w:val="32"/>
          <w:szCs w:val="32"/>
          <w:rtl/>
        </w:rPr>
        <w:t xml:space="preserve"> تختص جماعة من الشركاء بأحد القسمين و يملكونه على الشيوع، وتختص الجماعة الثانية من الشركاء بالقسم الآخر يملكونه أيضا على الشيوع، إن هذه الصورة يترتب عنها أيضا الأثر لكاشف رغم أنه لم يختص أحدا من الشركاء بنصيبه مفرزا ، و ذلك لان هذه القسمة أدت إلى إفراز قسمين من المال الشائع يشمل كل منهما أنصباء فريقين من الشركاء، وترقب على ذلك إنهاء الشيوع الأصلي الذي كان يضم جميع الشركاء و نشأ لكل من الفريقين شيوع جديد</w:t>
      </w:r>
      <w:r w:rsidR="00350EFE">
        <w:rPr>
          <w:rStyle w:val="Appelnotedebasdep"/>
          <w:rFonts w:ascii="Simplified Arabic" w:hAnsi="Simplified Arabic" w:cs="Simplified Arabic"/>
          <w:sz w:val="32"/>
          <w:szCs w:val="32"/>
          <w:rtl/>
        </w:rPr>
        <w:footnoteReference w:id="127"/>
      </w:r>
      <w:r w:rsidRPr="00B4300A">
        <w:rPr>
          <w:rFonts w:ascii="Simplified Arabic" w:hAnsi="Simplified Arabic" w:cs="Simplified Arabic"/>
          <w:sz w:val="32"/>
          <w:szCs w:val="32"/>
          <w:rtl/>
        </w:rPr>
        <w:t>.</w:t>
      </w:r>
    </w:p>
    <w:p w14:paraId="3B32EF84" w14:textId="77777777" w:rsidR="000E695E" w:rsidRDefault="00B4300A" w:rsidP="00350EFE">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 فرج </w:t>
      </w:r>
      <w:proofErr w:type="gramStart"/>
      <w:r w:rsidRPr="00B4300A">
        <w:rPr>
          <w:rFonts w:ascii="Simplified Arabic" w:hAnsi="Simplified Arabic" w:cs="Simplified Arabic"/>
          <w:sz w:val="32"/>
          <w:szCs w:val="32"/>
          <w:rtl/>
        </w:rPr>
        <w:t>و يجب</w:t>
      </w:r>
      <w:proofErr w:type="gramEnd"/>
      <w:r w:rsidRPr="00B4300A">
        <w:rPr>
          <w:rFonts w:ascii="Simplified Arabic" w:hAnsi="Simplified Arabic" w:cs="Simplified Arabic"/>
          <w:sz w:val="32"/>
          <w:szCs w:val="32"/>
          <w:rtl/>
        </w:rPr>
        <w:t xml:space="preserve"> في هذا المقام بعض التفصيل فيما يخص قسمة التصفية؛ و هي القسمة التي تتم ببيع المال الشائع في المزاد بغاية توزيع ثمنه بين المتقاسمين، فيترتب عليها الأثر الكاشف سواء تمت </w:t>
      </w:r>
      <w:proofErr w:type="spellStart"/>
      <w:r w:rsidRPr="00B4300A">
        <w:rPr>
          <w:rFonts w:ascii="Simplified Arabic" w:hAnsi="Simplified Arabic" w:cs="Simplified Arabic"/>
          <w:sz w:val="32"/>
          <w:szCs w:val="32"/>
          <w:rtl/>
        </w:rPr>
        <w:t>بإتفاق</w:t>
      </w:r>
      <w:proofErr w:type="spellEnd"/>
      <w:r w:rsidRPr="00B4300A">
        <w:rPr>
          <w:rFonts w:ascii="Simplified Arabic" w:hAnsi="Simplified Arabic" w:cs="Simplified Arabic"/>
          <w:sz w:val="32"/>
          <w:szCs w:val="32"/>
          <w:rtl/>
        </w:rPr>
        <w:t xml:space="preserve"> الشركاء أو بقرار من المحكمة</w:t>
      </w:r>
      <w:r w:rsidR="000E695E">
        <w:rPr>
          <w:rStyle w:val="Appelnotedebasdep"/>
          <w:rFonts w:ascii="Simplified Arabic" w:hAnsi="Simplified Arabic" w:cs="Simplified Arabic"/>
          <w:sz w:val="32"/>
          <w:szCs w:val="32"/>
          <w:rtl/>
        </w:rPr>
        <w:footnoteReference w:id="128"/>
      </w:r>
      <w:r w:rsidR="000E695E">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w:t>
      </w:r>
    </w:p>
    <w:p w14:paraId="2C1B6C7B" w14:textId="77777777" w:rsidR="00B4300A" w:rsidRPr="00B4300A" w:rsidRDefault="00B4300A" w:rsidP="000E695E">
      <w:pPr>
        <w:jc w:val="both"/>
        <w:rPr>
          <w:rFonts w:ascii="Simplified Arabic" w:hAnsi="Simplified Arabic" w:cs="Simplified Arabic"/>
          <w:sz w:val="32"/>
          <w:szCs w:val="32"/>
          <w:rtl/>
          <w:lang w:bidi="ar-DZ"/>
        </w:rPr>
      </w:pPr>
      <w:r w:rsidRPr="00B4300A">
        <w:rPr>
          <w:rFonts w:ascii="Simplified Arabic" w:hAnsi="Simplified Arabic" w:cs="Simplified Arabic"/>
          <w:sz w:val="32"/>
          <w:szCs w:val="32"/>
          <w:rtl/>
        </w:rPr>
        <w:t xml:space="preserve">فيجب التمييز هنا بين ما إذا بيع المال الشائع لأحد الشركاء أو لأجنبي، ففي الحالة الأولى كان البيع قسمة بموجبها وقع المال في نصيب الشريك المشتري بأثر كاشف، فيعتبر انه قد تملكه منذ بدء الشيوع، </w:t>
      </w:r>
      <w:proofErr w:type="gramStart"/>
      <w:r w:rsidRPr="00B4300A">
        <w:rPr>
          <w:rFonts w:ascii="Simplified Arabic" w:hAnsi="Simplified Arabic" w:cs="Simplified Arabic"/>
          <w:sz w:val="32"/>
          <w:szCs w:val="32"/>
          <w:rtl/>
        </w:rPr>
        <w:t>و عليه</w:t>
      </w:r>
      <w:proofErr w:type="gramEnd"/>
      <w:r w:rsidRPr="00B4300A">
        <w:rPr>
          <w:rFonts w:ascii="Simplified Arabic" w:hAnsi="Simplified Arabic" w:cs="Simplified Arabic"/>
          <w:sz w:val="32"/>
          <w:szCs w:val="32"/>
          <w:rtl/>
        </w:rPr>
        <w:t xml:space="preserve"> لا تسري كل التصرفات الصادرة من الشركاء الآخرين على هذا المال أثناء الشيوع، و تثبت تصرفات الشريك الراسي عليه المزاد. أما الثمن الناتج عن بيع المال الشائع فيكون له حكم معدل القسمة. أما الحالة الثانية </w:t>
      </w:r>
      <w:proofErr w:type="gramStart"/>
      <w:r w:rsidRPr="00B4300A">
        <w:rPr>
          <w:rFonts w:ascii="Simplified Arabic" w:hAnsi="Simplified Arabic" w:cs="Simplified Arabic"/>
          <w:sz w:val="32"/>
          <w:szCs w:val="32"/>
          <w:rtl/>
        </w:rPr>
        <w:t>و هي</w:t>
      </w:r>
      <w:proofErr w:type="gramEnd"/>
      <w:r w:rsidRPr="00B4300A">
        <w:rPr>
          <w:rFonts w:ascii="Simplified Arabic" w:hAnsi="Simplified Arabic" w:cs="Simplified Arabic"/>
          <w:sz w:val="32"/>
          <w:szCs w:val="32"/>
          <w:rtl/>
        </w:rPr>
        <w:t xml:space="preserve"> حالة بيع المال لأجنبي، يعتبر التصرف بيعا فيما بين الشركاء و المشترى</w:t>
      </w:r>
      <w:r w:rsidR="003D5B5D">
        <w:rPr>
          <w:rStyle w:val="Appelnotedebasdep"/>
          <w:rFonts w:ascii="Simplified Arabic" w:hAnsi="Simplified Arabic" w:cs="Simplified Arabic"/>
          <w:sz w:val="32"/>
          <w:szCs w:val="32"/>
          <w:rtl/>
        </w:rPr>
        <w:footnoteReference w:id="129"/>
      </w:r>
      <w:r w:rsidRPr="00B4300A">
        <w:rPr>
          <w:rFonts w:ascii="Simplified Arabic" w:hAnsi="Simplified Arabic" w:cs="Simplified Arabic"/>
          <w:sz w:val="32"/>
          <w:szCs w:val="32"/>
          <w:rtl/>
        </w:rPr>
        <w:t>.</w:t>
      </w:r>
      <w:r w:rsidR="003D5B5D" w:rsidRPr="00B4300A">
        <w:rPr>
          <w:rFonts w:ascii="Simplified Arabic" w:hAnsi="Simplified Arabic" w:cs="Simplified Arabic"/>
          <w:sz w:val="32"/>
          <w:szCs w:val="32"/>
          <w:rtl/>
        </w:rPr>
        <w:t xml:space="preserve"> </w:t>
      </w:r>
    </w:p>
    <w:p w14:paraId="331D66C7" w14:textId="77777777" w:rsidR="003D5B5D" w:rsidRPr="003D5B5D" w:rsidRDefault="00B4300A" w:rsidP="003D5B5D">
      <w:pPr>
        <w:jc w:val="both"/>
        <w:rPr>
          <w:rFonts w:ascii="Simplified Arabic" w:hAnsi="Simplified Arabic" w:cs="Simplified Arabic"/>
          <w:b/>
          <w:bCs/>
          <w:sz w:val="32"/>
          <w:szCs w:val="32"/>
          <w:rtl/>
        </w:rPr>
      </w:pPr>
      <w:proofErr w:type="gramStart"/>
      <w:r w:rsidRPr="003D5B5D">
        <w:rPr>
          <w:rFonts w:ascii="Simplified Arabic" w:hAnsi="Simplified Arabic" w:cs="Simplified Arabic"/>
          <w:b/>
          <w:bCs/>
          <w:sz w:val="32"/>
          <w:szCs w:val="32"/>
          <w:rtl/>
        </w:rPr>
        <w:t>ثانيا :</w:t>
      </w:r>
      <w:proofErr w:type="gramEnd"/>
      <w:r w:rsidRPr="003D5B5D">
        <w:rPr>
          <w:rFonts w:ascii="Simplified Arabic" w:hAnsi="Simplified Arabic" w:cs="Simplified Arabic"/>
          <w:b/>
          <w:bCs/>
          <w:sz w:val="32"/>
          <w:szCs w:val="32"/>
          <w:rtl/>
        </w:rPr>
        <w:t xml:space="preserve"> مجال تطبيق الأثر الكاشف من حيث الأشخاص :</w:t>
      </w:r>
    </w:p>
    <w:p w14:paraId="09FCADB3" w14:textId="77777777" w:rsidR="003D5B5D" w:rsidRDefault="00B4300A" w:rsidP="003D5B5D">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يسري الأثر الكاشف بالنسبة إلى الشركاء </w:t>
      </w:r>
      <w:proofErr w:type="gramStart"/>
      <w:r w:rsidRPr="00B4300A">
        <w:rPr>
          <w:rFonts w:ascii="Simplified Arabic" w:hAnsi="Simplified Arabic" w:cs="Simplified Arabic"/>
          <w:sz w:val="32"/>
          <w:szCs w:val="32"/>
          <w:rtl/>
        </w:rPr>
        <w:t>و بالنسبة</w:t>
      </w:r>
      <w:proofErr w:type="gramEnd"/>
      <w:r w:rsidRPr="00B4300A">
        <w:rPr>
          <w:rFonts w:ascii="Simplified Arabic" w:hAnsi="Simplified Arabic" w:cs="Simplified Arabic"/>
          <w:sz w:val="32"/>
          <w:szCs w:val="32"/>
          <w:rtl/>
        </w:rPr>
        <w:t xml:space="preserve"> إلى </w:t>
      </w:r>
      <w:proofErr w:type="spellStart"/>
      <w:r w:rsidRPr="00B4300A">
        <w:rPr>
          <w:rFonts w:ascii="Simplified Arabic" w:hAnsi="Simplified Arabic" w:cs="Simplified Arabic"/>
          <w:sz w:val="32"/>
          <w:szCs w:val="32"/>
          <w:rtl/>
        </w:rPr>
        <w:t>الغيرفبالنسبة</w:t>
      </w:r>
      <w:proofErr w:type="spellEnd"/>
      <w:r w:rsidRPr="00B4300A">
        <w:rPr>
          <w:rFonts w:ascii="Simplified Arabic" w:hAnsi="Simplified Arabic" w:cs="Simplified Arabic"/>
          <w:sz w:val="32"/>
          <w:szCs w:val="32"/>
          <w:rtl/>
        </w:rPr>
        <w:t xml:space="preserve"> إلى الشركاء يسرى الأثر الكاشف على جميع الشركاء في الشيوع، يستوي في ذلك أن يكون هذا الشريك أصلي بمعنى أنه كان شريكا في الشيوع، منذ </w:t>
      </w:r>
      <w:proofErr w:type="spellStart"/>
      <w:r w:rsidRPr="00B4300A">
        <w:rPr>
          <w:rFonts w:ascii="Simplified Arabic" w:hAnsi="Simplified Arabic" w:cs="Simplified Arabic"/>
          <w:sz w:val="32"/>
          <w:szCs w:val="32"/>
          <w:rtl/>
        </w:rPr>
        <w:t>بدءه</w:t>
      </w:r>
      <w:proofErr w:type="spellEnd"/>
      <w:r w:rsidRPr="00B4300A">
        <w:rPr>
          <w:rFonts w:ascii="Simplified Arabic" w:hAnsi="Simplified Arabic" w:cs="Simplified Arabic"/>
          <w:sz w:val="32"/>
          <w:szCs w:val="32"/>
          <w:rtl/>
        </w:rPr>
        <w:t>، أو كان شريكا طارئا بمعنى أنه أصبح شريكا في الشيوع أثناء الشيوع، و يترتب عن ذلك أنه ليس من الضروري أن يستمد جميع الملاك في الشيوع حقوقهم من سند واحد</w:t>
      </w:r>
      <w:r w:rsidR="003D5B5D">
        <w:rPr>
          <w:rStyle w:val="Appelnotedebasdep"/>
          <w:rFonts w:ascii="Simplified Arabic" w:hAnsi="Simplified Arabic" w:cs="Simplified Arabic"/>
          <w:sz w:val="32"/>
          <w:szCs w:val="32"/>
          <w:rtl/>
        </w:rPr>
        <w:footnoteReference w:id="130"/>
      </w:r>
      <w:r w:rsidRPr="00B4300A">
        <w:rPr>
          <w:rFonts w:ascii="Simplified Arabic" w:hAnsi="Simplified Arabic" w:cs="Simplified Arabic"/>
          <w:sz w:val="32"/>
          <w:szCs w:val="32"/>
          <w:rtl/>
        </w:rPr>
        <w:t>.</w:t>
      </w:r>
    </w:p>
    <w:p w14:paraId="3DA0517E" w14:textId="77777777" w:rsidR="00000EE7" w:rsidRDefault="00B4300A" w:rsidP="00CD1E2B">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و بالنسبة إلى الغير يستوي أن يكون دائن عادى أو دائن بحق مقيد أو مكتسب لحق عيني أصلي فإذا كان أحد الشركاء أثناء الشيوع قد باع أو رهن جزءا مفرزا من المال الشائع، وعند </w:t>
      </w:r>
      <w:r w:rsidRPr="00B4300A">
        <w:rPr>
          <w:rFonts w:ascii="Simplified Arabic" w:hAnsi="Simplified Arabic" w:cs="Simplified Arabic"/>
          <w:sz w:val="32"/>
          <w:szCs w:val="32"/>
          <w:rtl/>
        </w:rPr>
        <w:lastRenderedPageBreak/>
        <w:t xml:space="preserve">القسمة آل هذا الجزء إلى شريك </w:t>
      </w:r>
      <w:proofErr w:type="gramStart"/>
      <w:r w:rsidRPr="00B4300A">
        <w:rPr>
          <w:rFonts w:ascii="Simplified Arabic" w:hAnsi="Simplified Arabic" w:cs="Simplified Arabic"/>
          <w:sz w:val="32"/>
          <w:szCs w:val="32"/>
          <w:rtl/>
        </w:rPr>
        <w:t>آخر ،</w:t>
      </w:r>
      <w:proofErr w:type="gramEnd"/>
      <w:r w:rsidRPr="00B4300A">
        <w:rPr>
          <w:rFonts w:ascii="Simplified Arabic" w:hAnsi="Simplified Arabic" w:cs="Simplified Arabic"/>
          <w:sz w:val="32"/>
          <w:szCs w:val="32"/>
          <w:rtl/>
        </w:rPr>
        <w:t xml:space="preserve"> فإن هذا الجزء يؤول خاليا من الرهن، و عليه فان الدائن و هو من الغير يسرى في حقه الأثر الكاشف للقسمة، كما أن المشترى لا يستطيع المطالبة بنقل الملكية. ذلك أنه بفعل الأثر الرجعى يعتبر كل من البيع </w:t>
      </w:r>
      <w:proofErr w:type="gramStart"/>
      <w:r w:rsidRPr="00B4300A">
        <w:rPr>
          <w:rFonts w:ascii="Simplified Arabic" w:hAnsi="Simplified Arabic" w:cs="Simplified Arabic"/>
          <w:sz w:val="32"/>
          <w:szCs w:val="32"/>
          <w:rtl/>
        </w:rPr>
        <w:t>و الرهن</w:t>
      </w:r>
      <w:proofErr w:type="gramEnd"/>
      <w:r w:rsidRPr="00B4300A">
        <w:rPr>
          <w:rFonts w:ascii="Simplified Arabic" w:hAnsi="Simplified Arabic" w:cs="Simplified Arabic"/>
          <w:sz w:val="32"/>
          <w:szCs w:val="32"/>
          <w:rtl/>
        </w:rPr>
        <w:t xml:space="preserve"> قد صدر من غير مالك، إلا في حالة واحدة هي صدور التصرف من جميع الشركاء</w:t>
      </w:r>
      <w:r w:rsidR="003D5B5D">
        <w:rPr>
          <w:rStyle w:val="Appelnotedebasdep"/>
          <w:rFonts w:ascii="Simplified Arabic" w:hAnsi="Simplified Arabic" w:cs="Simplified Arabic"/>
          <w:sz w:val="32"/>
          <w:szCs w:val="32"/>
          <w:rtl/>
        </w:rPr>
        <w:footnoteReference w:id="131"/>
      </w:r>
      <w:r w:rsidRPr="00B4300A">
        <w:rPr>
          <w:rFonts w:ascii="Simplified Arabic" w:hAnsi="Simplified Arabic" w:cs="Simplified Arabic"/>
          <w:sz w:val="32"/>
          <w:szCs w:val="32"/>
          <w:rtl/>
        </w:rPr>
        <w:t>.</w:t>
      </w:r>
    </w:p>
    <w:p w14:paraId="4A6321B8" w14:textId="77777777" w:rsidR="003D5B5D" w:rsidRDefault="00B4300A" w:rsidP="003D5B5D">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proofErr w:type="gramStart"/>
      <w:r w:rsidRPr="003D5B5D">
        <w:rPr>
          <w:rFonts w:ascii="Simplified Arabic" w:hAnsi="Simplified Arabic" w:cs="Simplified Arabic"/>
          <w:b/>
          <w:bCs/>
          <w:sz w:val="32"/>
          <w:szCs w:val="32"/>
          <w:rtl/>
        </w:rPr>
        <w:t>ثالثا :</w:t>
      </w:r>
      <w:proofErr w:type="gramEnd"/>
      <w:r w:rsidRPr="003D5B5D">
        <w:rPr>
          <w:rFonts w:ascii="Simplified Arabic" w:hAnsi="Simplified Arabic" w:cs="Simplified Arabic"/>
          <w:b/>
          <w:bCs/>
          <w:sz w:val="32"/>
          <w:szCs w:val="32"/>
          <w:rtl/>
        </w:rPr>
        <w:t xml:space="preserve"> مجال تطبيق الأثر الكاشف من ناحية الأموال :</w:t>
      </w:r>
    </w:p>
    <w:p w14:paraId="58116C9B" w14:textId="77777777" w:rsidR="00000EE7" w:rsidRDefault="00B4300A" w:rsidP="00000EE7">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 يسرى الأثر الكاشف على كل مال كان شائعا و تم إفرازه بموجب القسمة؛ يستوي أن يكون المال عقارا أو منقولا، أو يكون منقول مادي أو </w:t>
      </w:r>
      <w:proofErr w:type="gramStart"/>
      <w:r w:rsidRPr="00B4300A">
        <w:rPr>
          <w:rFonts w:ascii="Simplified Arabic" w:hAnsi="Simplified Arabic" w:cs="Simplified Arabic"/>
          <w:sz w:val="32"/>
          <w:szCs w:val="32"/>
          <w:rtl/>
        </w:rPr>
        <w:t>معنوي ،</w:t>
      </w:r>
      <w:proofErr w:type="gramEnd"/>
      <w:r w:rsidRPr="00B4300A">
        <w:rPr>
          <w:rFonts w:ascii="Simplified Arabic" w:hAnsi="Simplified Arabic" w:cs="Simplified Arabic"/>
          <w:sz w:val="32"/>
          <w:szCs w:val="32"/>
          <w:rtl/>
        </w:rPr>
        <w:t xml:space="preserve"> و يستثنى من مجال التطبيق</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أ-معدل القسمة: و هو ذلك المبلغ المقدم من أحد المتقاسمين إلى زميله بهدف توازن الأنصبة؛ وعليه معدل القسمة لم يكن مالا شائعا و </w:t>
      </w:r>
      <w:proofErr w:type="spellStart"/>
      <w:r w:rsidRPr="00B4300A">
        <w:rPr>
          <w:rFonts w:ascii="Simplified Arabic" w:hAnsi="Simplified Arabic" w:cs="Simplified Arabic"/>
          <w:sz w:val="32"/>
          <w:szCs w:val="32"/>
          <w:rtl/>
        </w:rPr>
        <w:t>أفرزء</w:t>
      </w:r>
      <w:proofErr w:type="spellEnd"/>
      <w:r w:rsidRPr="00B4300A">
        <w:rPr>
          <w:rFonts w:ascii="Simplified Arabic" w:hAnsi="Simplified Arabic" w:cs="Simplified Arabic"/>
          <w:sz w:val="32"/>
          <w:szCs w:val="32"/>
          <w:rtl/>
        </w:rPr>
        <w:t xml:space="preserve"> ومن تم لا يرد عليه الأثر الكاشف</w:t>
      </w:r>
      <w:r w:rsidR="00000EE7">
        <w:rPr>
          <w:rStyle w:val="Appelnotedebasdep"/>
          <w:rFonts w:ascii="Simplified Arabic" w:hAnsi="Simplified Arabic" w:cs="Simplified Arabic"/>
          <w:sz w:val="32"/>
          <w:szCs w:val="32"/>
          <w:rtl/>
        </w:rPr>
        <w:footnoteReference w:id="132"/>
      </w:r>
      <w:r w:rsidRPr="00B4300A">
        <w:rPr>
          <w:rFonts w:ascii="Simplified Arabic" w:hAnsi="Simplified Arabic" w:cs="Simplified Arabic"/>
          <w:sz w:val="32"/>
          <w:szCs w:val="32"/>
          <w:rtl/>
        </w:rPr>
        <w:t xml:space="preserve">. فإذا قسمت أرض </w:t>
      </w:r>
      <w:proofErr w:type="gramStart"/>
      <w:r w:rsidRPr="00B4300A">
        <w:rPr>
          <w:rFonts w:ascii="Simplified Arabic" w:hAnsi="Simplified Arabic" w:cs="Simplified Arabic"/>
          <w:sz w:val="32"/>
          <w:szCs w:val="32"/>
          <w:rtl/>
        </w:rPr>
        <w:t>و دار</w:t>
      </w:r>
      <w:proofErr w:type="gramEnd"/>
      <w:r w:rsidRPr="00B4300A">
        <w:rPr>
          <w:rFonts w:ascii="Simplified Arabic" w:hAnsi="Simplified Arabic" w:cs="Simplified Arabic"/>
          <w:sz w:val="32"/>
          <w:szCs w:val="32"/>
          <w:rtl/>
        </w:rPr>
        <w:t xml:space="preserve"> شائعتان بين شريكين، فاخذ أحدهما الأرض و الآخر الدار، على أن يدفع صاحب الأرض معدلا لصاحب الدار، فإن هذا المعدل مال أجنبي عن الأموال التي أفرزت بالقسمة وهي الأرض و الدار فيسرى الأثر الكاشف على كل من الأرض و الدار، و لا يسرى على المعدل</w:t>
      </w:r>
      <w:r w:rsidR="00000EE7">
        <w:rPr>
          <w:rStyle w:val="Appelnotedebasdep"/>
          <w:rFonts w:ascii="Simplified Arabic" w:hAnsi="Simplified Arabic" w:cs="Simplified Arabic"/>
          <w:sz w:val="32"/>
          <w:szCs w:val="32"/>
          <w:rtl/>
        </w:rPr>
        <w:footnoteReference w:id="133"/>
      </w:r>
      <w:r w:rsidR="00000EE7">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w:t>
      </w:r>
    </w:p>
    <w:p w14:paraId="2F804B34" w14:textId="77777777" w:rsidR="00000EE7" w:rsidRDefault="00B4300A" w:rsidP="00000EE7">
      <w:pPr>
        <w:jc w:val="both"/>
        <w:rPr>
          <w:rFonts w:ascii="Simplified Arabic" w:hAnsi="Simplified Arabic" w:cs="Simplified Arabic"/>
          <w:sz w:val="32"/>
          <w:szCs w:val="32"/>
          <w:rtl/>
        </w:rPr>
      </w:pPr>
      <w:r w:rsidRPr="00000EE7">
        <w:rPr>
          <w:rFonts w:ascii="Simplified Arabic" w:hAnsi="Simplified Arabic" w:cs="Simplified Arabic"/>
          <w:b/>
          <w:bCs/>
          <w:sz w:val="32"/>
          <w:szCs w:val="32"/>
          <w:rtl/>
        </w:rPr>
        <w:t>ب-الحق الشخصي:</w:t>
      </w:r>
      <w:r w:rsidRPr="00B4300A">
        <w:rPr>
          <w:rFonts w:ascii="Simplified Arabic" w:hAnsi="Simplified Arabic" w:cs="Simplified Arabic"/>
          <w:sz w:val="32"/>
          <w:szCs w:val="32"/>
          <w:rtl/>
        </w:rPr>
        <w:t xml:space="preserve"> إن الشيوع لا يرد على الحق </w:t>
      </w:r>
      <w:proofErr w:type="spellStart"/>
      <w:r w:rsidRPr="00B4300A">
        <w:rPr>
          <w:rFonts w:ascii="Simplified Arabic" w:hAnsi="Simplified Arabic" w:cs="Simplified Arabic"/>
          <w:sz w:val="32"/>
          <w:szCs w:val="32"/>
          <w:rtl/>
        </w:rPr>
        <w:t>الشخصيءو</w:t>
      </w:r>
      <w:proofErr w:type="spellEnd"/>
      <w:r w:rsidRPr="00B4300A">
        <w:rPr>
          <w:rFonts w:ascii="Simplified Arabic" w:hAnsi="Simplified Arabic" w:cs="Simplified Arabic"/>
          <w:sz w:val="32"/>
          <w:szCs w:val="32"/>
          <w:rtl/>
        </w:rPr>
        <w:t xml:space="preserve"> عليه فلا مجال لتطبيق القسمة عليه </w:t>
      </w:r>
      <w:proofErr w:type="gramStart"/>
      <w:r w:rsidRPr="00B4300A">
        <w:rPr>
          <w:rFonts w:ascii="Simplified Arabic" w:hAnsi="Simplified Arabic" w:cs="Simplified Arabic"/>
          <w:sz w:val="32"/>
          <w:szCs w:val="32"/>
          <w:rtl/>
        </w:rPr>
        <w:t>و لا</w:t>
      </w:r>
      <w:proofErr w:type="gramEnd"/>
      <w:r w:rsidRPr="00B4300A">
        <w:rPr>
          <w:rFonts w:ascii="Simplified Arabic" w:hAnsi="Simplified Arabic" w:cs="Simplified Arabic"/>
          <w:sz w:val="32"/>
          <w:szCs w:val="32"/>
          <w:rtl/>
        </w:rPr>
        <w:t xml:space="preserve"> أثرها الكاشف</w:t>
      </w:r>
      <w:r w:rsidRPr="00B4300A">
        <w:rPr>
          <w:rFonts w:ascii="Simplified Arabic" w:hAnsi="Simplified Arabic" w:cs="Simplified Arabic"/>
          <w:sz w:val="32"/>
          <w:szCs w:val="32"/>
        </w:rPr>
        <w:t xml:space="preserve">. </w:t>
      </w:r>
    </w:p>
    <w:p w14:paraId="67D1DC03" w14:textId="77777777" w:rsidR="00000EE7" w:rsidRDefault="00B4300A" w:rsidP="00433368">
      <w:pPr>
        <w:jc w:val="both"/>
        <w:rPr>
          <w:rFonts w:ascii="Simplified Arabic" w:hAnsi="Simplified Arabic" w:cs="Simplified Arabic"/>
          <w:b/>
          <w:bCs/>
          <w:sz w:val="32"/>
          <w:szCs w:val="32"/>
          <w:rtl/>
        </w:rPr>
      </w:pPr>
      <w:r w:rsidRPr="00B4300A">
        <w:rPr>
          <w:rFonts w:ascii="Simplified Arabic" w:hAnsi="Simplified Arabic" w:cs="Simplified Arabic"/>
          <w:sz w:val="32"/>
          <w:szCs w:val="32"/>
        </w:rPr>
        <w:t xml:space="preserve"> </w:t>
      </w:r>
      <w:r w:rsidRPr="00000EE7">
        <w:rPr>
          <w:rFonts w:ascii="Simplified Arabic" w:hAnsi="Simplified Arabic" w:cs="Simplified Arabic"/>
          <w:b/>
          <w:bCs/>
          <w:sz w:val="32"/>
          <w:szCs w:val="32"/>
          <w:rtl/>
        </w:rPr>
        <w:t xml:space="preserve">الفرع </w:t>
      </w:r>
      <w:proofErr w:type="gramStart"/>
      <w:r w:rsidRPr="00000EE7">
        <w:rPr>
          <w:rFonts w:ascii="Simplified Arabic" w:hAnsi="Simplified Arabic" w:cs="Simplified Arabic"/>
          <w:b/>
          <w:bCs/>
          <w:sz w:val="32"/>
          <w:szCs w:val="32"/>
          <w:rtl/>
        </w:rPr>
        <w:t>الثاني :</w:t>
      </w:r>
      <w:proofErr w:type="gramEnd"/>
      <w:r w:rsidRPr="00000EE7">
        <w:rPr>
          <w:rFonts w:ascii="Simplified Arabic" w:hAnsi="Simplified Arabic" w:cs="Simplified Arabic"/>
          <w:b/>
          <w:bCs/>
          <w:sz w:val="32"/>
          <w:szCs w:val="32"/>
          <w:rtl/>
        </w:rPr>
        <w:t xml:space="preserve"> ضمان التعرض و </w:t>
      </w:r>
      <w:proofErr w:type="spellStart"/>
      <w:r w:rsidRPr="00000EE7">
        <w:rPr>
          <w:rFonts w:ascii="Simplified Arabic" w:hAnsi="Simplified Arabic" w:cs="Simplified Arabic"/>
          <w:b/>
          <w:bCs/>
          <w:sz w:val="32"/>
          <w:szCs w:val="32"/>
          <w:rtl/>
        </w:rPr>
        <w:t>الإستحقاق</w:t>
      </w:r>
      <w:proofErr w:type="spellEnd"/>
      <w:r w:rsidR="00000EE7" w:rsidRPr="00B4300A">
        <w:rPr>
          <w:rFonts w:ascii="Simplified Arabic" w:hAnsi="Simplified Arabic" w:cs="Simplified Arabic"/>
          <w:sz w:val="32"/>
          <w:szCs w:val="32"/>
        </w:rPr>
        <w:t>:</w:t>
      </w:r>
    </w:p>
    <w:p w14:paraId="78F23BEC" w14:textId="77777777" w:rsidR="00433368" w:rsidRDefault="00B4300A" w:rsidP="00000EE7">
      <w:pPr>
        <w:jc w:val="both"/>
        <w:rPr>
          <w:rFonts w:ascii="Simplified Arabic" w:hAnsi="Simplified Arabic" w:cs="Simplified Arabic"/>
          <w:sz w:val="32"/>
          <w:szCs w:val="32"/>
          <w:rtl/>
        </w:rPr>
      </w:pPr>
      <w:r w:rsidRPr="00B4300A">
        <w:rPr>
          <w:rFonts w:ascii="Simplified Arabic" w:hAnsi="Simplified Arabic" w:cs="Simplified Arabic"/>
          <w:sz w:val="32"/>
          <w:szCs w:val="32"/>
        </w:rPr>
        <w:lastRenderedPageBreak/>
        <w:t xml:space="preserve">  </w:t>
      </w:r>
      <w:r w:rsidRPr="00B4300A">
        <w:rPr>
          <w:rFonts w:ascii="Simplified Arabic" w:hAnsi="Simplified Arabic" w:cs="Simplified Arabic"/>
          <w:sz w:val="32"/>
          <w:szCs w:val="32"/>
          <w:rtl/>
        </w:rPr>
        <w:t xml:space="preserve">يعتبر الإفراز الأثر الجوهري للقسمة، و بموجبه يستأثر المتقاسم بملكيته الخاصة ، حيث يتحصل على نصيبه المادي المطابق لحصته المعنوية في المال الشائع، و لكن هذا لا يمنع من أن يظهر بعد القسمة، تعرض لأحد المتقاسمين لسبب سابق على القسمة، قد ينتهي إلى استحقاق نصيبه كله أو بعضه للغير ، و قد نصت المادة 731 من القانون المدني الجزائري على :" يضمن المتقاسمون بعضهم لبعض ما قد يقع من تعرض أو استحقاق لسبب سابق على القسمة، ويكون كل منهم ملزما بنسبة حصته أن يعوض المتقاسم المتعرض له أو المنتزع حقه على أن تكون العبرة في تقدير الشيء بقيمته وقت القسمة فإذا كان أحد المتقاسمين معسرا، وزع القدر الذي يلزمه على مستحق الضمان وجميع المتقاسمين غير المعسرين." و يتبين لنا من نص المادة أن المشرع فرض أن يضمن المتقاسمون بعضهم لبعض ما قد يقع من تعرض أو </w:t>
      </w:r>
      <w:proofErr w:type="gramStart"/>
      <w:r w:rsidRPr="00B4300A">
        <w:rPr>
          <w:rFonts w:ascii="Simplified Arabic" w:hAnsi="Simplified Arabic" w:cs="Simplified Arabic"/>
          <w:sz w:val="32"/>
          <w:szCs w:val="32"/>
          <w:rtl/>
        </w:rPr>
        <w:t>استحقاق</w:t>
      </w:r>
      <w:r w:rsidRPr="00B4300A">
        <w:rPr>
          <w:rFonts w:ascii="Simplified Arabic" w:hAnsi="Simplified Arabic" w:cs="Simplified Arabic"/>
          <w:sz w:val="32"/>
          <w:szCs w:val="32"/>
        </w:rPr>
        <w:t xml:space="preserve"> .</w:t>
      </w:r>
      <w:proofErr w:type="gramEnd"/>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للضمان</w:t>
      </w:r>
      <w:proofErr w:type="gramEnd"/>
      <w:r w:rsidRPr="00B4300A">
        <w:rPr>
          <w:rFonts w:ascii="Simplified Arabic" w:hAnsi="Simplified Arabic" w:cs="Simplified Arabic"/>
          <w:sz w:val="32"/>
          <w:szCs w:val="32"/>
          <w:rtl/>
        </w:rPr>
        <w:t xml:space="preserve"> شروط يقوم عليها نذكرها </w:t>
      </w:r>
      <w:proofErr w:type="spellStart"/>
      <w:r w:rsidRPr="00B4300A">
        <w:rPr>
          <w:rFonts w:ascii="Simplified Arabic" w:hAnsi="Simplified Arabic" w:cs="Simplified Arabic"/>
          <w:sz w:val="32"/>
          <w:szCs w:val="32"/>
          <w:rtl/>
        </w:rPr>
        <w:t>كالأتي</w:t>
      </w:r>
      <w:proofErr w:type="spellEnd"/>
      <w:r w:rsidR="00433368" w:rsidRPr="00B4300A">
        <w:rPr>
          <w:rFonts w:ascii="Simplified Arabic" w:hAnsi="Simplified Arabic" w:cs="Simplified Arabic"/>
          <w:sz w:val="32"/>
          <w:szCs w:val="32"/>
        </w:rPr>
        <w:t>:</w:t>
      </w:r>
      <w:r w:rsidRPr="00B4300A">
        <w:rPr>
          <w:rFonts w:ascii="Simplified Arabic" w:hAnsi="Simplified Arabic" w:cs="Simplified Arabic"/>
          <w:sz w:val="32"/>
          <w:szCs w:val="32"/>
        </w:rPr>
        <w:t xml:space="preserve"> </w:t>
      </w:r>
    </w:p>
    <w:p w14:paraId="7FF1CEF5" w14:textId="77777777" w:rsidR="00433368" w:rsidRDefault="00B4300A" w:rsidP="00433368">
      <w:pPr>
        <w:jc w:val="both"/>
        <w:rPr>
          <w:rFonts w:ascii="Simplified Arabic" w:hAnsi="Simplified Arabic" w:cs="Simplified Arabic"/>
          <w:sz w:val="32"/>
          <w:szCs w:val="32"/>
          <w:rtl/>
        </w:rPr>
      </w:pPr>
      <w:r w:rsidRPr="00433368">
        <w:rPr>
          <w:rFonts w:ascii="Simplified Arabic" w:hAnsi="Simplified Arabic" w:cs="Simplified Arabic"/>
          <w:b/>
          <w:bCs/>
          <w:sz w:val="32"/>
          <w:szCs w:val="32"/>
          <w:rtl/>
        </w:rPr>
        <w:t xml:space="preserve">الشرط </w:t>
      </w:r>
      <w:proofErr w:type="gramStart"/>
      <w:r w:rsidRPr="00433368">
        <w:rPr>
          <w:rFonts w:ascii="Simplified Arabic" w:hAnsi="Simplified Arabic" w:cs="Simplified Arabic"/>
          <w:b/>
          <w:bCs/>
          <w:sz w:val="32"/>
          <w:szCs w:val="32"/>
          <w:rtl/>
        </w:rPr>
        <w:t>الأول :</w:t>
      </w:r>
      <w:proofErr w:type="gramEnd"/>
      <w:r w:rsidRPr="00433368">
        <w:rPr>
          <w:rFonts w:ascii="Simplified Arabic" w:hAnsi="Simplified Arabic" w:cs="Simplified Arabic"/>
          <w:b/>
          <w:bCs/>
          <w:sz w:val="32"/>
          <w:szCs w:val="32"/>
          <w:rtl/>
        </w:rPr>
        <w:t xml:space="preserve"> وقوع التعرض و </w:t>
      </w:r>
      <w:r w:rsidR="00433368" w:rsidRPr="00433368">
        <w:rPr>
          <w:rFonts w:ascii="Simplified Arabic" w:hAnsi="Simplified Arabic" w:cs="Simplified Arabic" w:hint="cs"/>
          <w:b/>
          <w:bCs/>
          <w:sz w:val="32"/>
          <w:szCs w:val="32"/>
          <w:rtl/>
        </w:rPr>
        <w:t>الاستحقاق</w:t>
      </w:r>
      <w:r w:rsidRPr="00B4300A">
        <w:rPr>
          <w:rFonts w:ascii="Simplified Arabic" w:hAnsi="Simplified Arabic" w:cs="Simplified Arabic"/>
          <w:sz w:val="32"/>
          <w:szCs w:val="32"/>
          <w:rtl/>
        </w:rPr>
        <w:t xml:space="preserve"> : </w:t>
      </w:r>
    </w:p>
    <w:p w14:paraId="7A9D8184" w14:textId="77777777" w:rsidR="00433368" w:rsidRDefault="00B4300A" w:rsidP="00433368">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حتى يتحقق الضمان لابد من وقوع تعرض أو </w:t>
      </w:r>
      <w:proofErr w:type="spellStart"/>
      <w:r w:rsidRPr="00B4300A">
        <w:rPr>
          <w:rFonts w:ascii="Simplified Arabic" w:hAnsi="Simplified Arabic" w:cs="Simplified Arabic"/>
          <w:sz w:val="32"/>
          <w:szCs w:val="32"/>
          <w:rtl/>
        </w:rPr>
        <w:t>إستحقاق</w:t>
      </w:r>
      <w:proofErr w:type="spellEnd"/>
      <w:r w:rsidRPr="00B4300A">
        <w:rPr>
          <w:rFonts w:ascii="Simplified Arabic" w:hAnsi="Simplified Arabic" w:cs="Simplified Arabic"/>
          <w:sz w:val="32"/>
          <w:szCs w:val="32"/>
          <w:rtl/>
        </w:rPr>
        <w:t xml:space="preserve"> كدعاء شخص ملكية حصة في المال الشائع قبل قسمته أو صدور حكم قاضي ينزع ملكية الحصة الشائعة أو بعضها من يد </w:t>
      </w:r>
      <w:proofErr w:type="spellStart"/>
      <w:r w:rsidRPr="00B4300A">
        <w:rPr>
          <w:rFonts w:ascii="Simplified Arabic" w:hAnsi="Simplified Arabic" w:cs="Simplified Arabic"/>
          <w:sz w:val="32"/>
          <w:szCs w:val="32"/>
          <w:rtl/>
        </w:rPr>
        <w:t>المشتاعين</w:t>
      </w:r>
      <w:proofErr w:type="spellEnd"/>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 إن مجرد خشية وقوع التعرض أو الاستحقاق ليس سببا كافيا للمطالبة بالضمان، كما لا يقوم الضمان في القسمة عند وجود العيوب الخفية في المال المفرز، الذي وقع في نصيب أحد المتقاسمين، لان القانون لم يوجب في القسمة ضمانا للعيوب الخفية، كما أوجبه في البيع، و سبب ذلك أن المشتري في عقد البيع ليس مجبرا بقبول مبيع معيب، أما المال الشائع فلا بد أن تشمله القسمة حتى و لو كان معيبا، فقد يقع في نصيب أحد المتقاسمين حصة </w:t>
      </w:r>
      <w:r w:rsidRPr="00B4300A">
        <w:rPr>
          <w:rFonts w:ascii="Simplified Arabic" w:hAnsi="Simplified Arabic" w:cs="Simplified Arabic"/>
          <w:sz w:val="32"/>
          <w:szCs w:val="32"/>
          <w:rtl/>
        </w:rPr>
        <w:lastRenderedPageBreak/>
        <w:t>مشوبة بعيب،</w:t>
      </w:r>
      <w:r w:rsidR="00433368">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والحل الذي يمكن أن يلجأ إليه هو نقض القسمة بسبب الغبن ، إذا كان هذا الأخير يزيد على الخمس في القسمة الاتفاقية</w:t>
      </w:r>
      <w:r w:rsidR="00433368">
        <w:rPr>
          <w:rStyle w:val="Appelnotedebasdep"/>
          <w:rFonts w:ascii="Simplified Arabic" w:hAnsi="Simplified Arabic" w:cs="Simplified Arabic"/>
          <w:sz w:val="32"/>
          <w:szCs w:val="32"/>
          <w:rtl/>
        </w:rPr>
        <w:footnoteReference w:id="134"/>
      </w:r>
      <w:r w:rsidRPr="00B4300A">
        <w:rPr>
          <w:rFonts w:ascii="Simplified Arabic" w:hAnsi="Simplified Arabic" w:cs="Simplified Arabic"/>
          <w:sz w:val="32"/>
          <w:szCs w:val="32"/>
          <w:rtl/>
        </w:rPr>
        <w:t xml:space="preserve">. </w:t>
      </w:r>
    </w:p>
    <w:p w14:paraId="077E902E" w14:textId="77777777" w:rsidR="00B4300A" w:rsidRPr="00B4300A" w:rsidRDefault="00B4300A" w:rsidP="00433368">
      <w:pPr>
        <w:jc w:val="both"/>
        <w:rPr>
          <w:rFonts w:ascii="Simplified Arabic" w:hAnsi="Simplified Arabic" w:cs="Simplified Arabic"/>
          <w:sz w:val="32"/>
          <w:szCs w:val="32"/>
        </w:rPr>
      </w:pPr>
      <w:r w:rsidRPr="00B4300A">
        <w:rPr>
          <w:rFonts w:ascii="Simplified Arabic" w:hAnsi="Simplified Arabic" w:cs="Simplified Arabic"/>
          <w:sz w:val="32"/>
          <w:szCs w:val="32"/>
          <w:rtl/>
        </w:rPr>
        <w:t xml:space="preserve">وحسب المادة 732 من القانون المدني الجزائري يكون الضمان عندما يقع التعرض أو الاستحقاق الصادر من الغير </w:t>
      </w:r>
      <w:proofErr w:type="gramStart"/>
      <w:r w:rsidRPr="00B4300A">
        <w:rPr>
          <w:rFonts w:ascii="Simplified Arabic" w:hAnsi="Simplified Arabic" w:cs="Simplified Arabic"/>
          <w:sz w:val="32"/>
          <w:szCs w:val="32"/>
          <w:rtl/>
        </w:rPr>
        <w:t>و ليس</w:t>
      </w:r>
      <w:proofErr w:type="gramEnd"/>
      <w:r w:rsidRPr="00B4300A">
        <w:rPr>
          <w:rFonts w:ascii="Simplified Arabic" w:hAnsi="Simplified Arabic" w:cs="Simplified Arabic"/>
          <w:sz w:val="32"/>
          <w:szCs w:val="32"/>
          <w:rtl/>
        </w:rPr>
        <w:t xml:space="preserve"> من أحد المتقاسمين، وإذا فرض و وقع التعرض من أحد المتقاسمين فانه يجب تطبيق القواعد العامة</w:t>
      </w:r>
      <w:r w:rsidR="00190DC4">
        <w:rPr>
          <w:rStyle w:val="Appelnotedebasdep"/>
          <w:rFonts w:ascii="Simplified Arabic" w:hAnsi="Simplified Arabic" w:cs="Simplified Arabic"/>
          <w:sz w:val="32"/>
          <w:szCs w:val="32"/>
          <w:rtl/>
        </w:rPr>
        <w:footnoteReference w:id="135"/>
      </w:r>
      <w:r w:rsidRPr="00B4300A">
        <w:rPr>
          <w:rFonts w:ascii="Simplified Arabic" w:hAnsi="Simplified Arabic" w:cs="Simplified Arabic"/>
          <w:sz w:val="32"/>
          <w:szCs w:val="32"/>
          <w:rtl/>
        </w:rPr>
        <w:t>.</w:t>
      </w:r>
    </w:p>
    <w:p w14:paraId="1D6DE57E" w14:textId="77777777" w:rsidR="00433368" w:rsidRDefault="00B4300A" w:rsidP="00433368">
      <w:pPr>
        <w:jc w:val="both"/>
        <w:rPr>
          <w:rFonts w:ascii="Simplified Arabic" w:hAnsi="Simplified Arabic" w:cs="Simplified Arabic"/>
          <w:b/>
          <w:bCs/>
          <w:sz w:val="32"/>
          <w:szCs w:val="32"/>
          <w:rtl/>
        </w:rPr>
      </w:pPr>
      <w:r w:rsidRPr="00190DC4">
        <w:rPr>
          <w:rFonts w:ascii="Simplified Arabic" w:hAnsi="Simplified Arabic" w:cs="Simplified Arabic"/>
          <w:b/>
          <w:bCs/>
          <w:sz w:val="32"/>
          <w:szCs w:val="32"/>
          <w:rtl/>
        </w:rPr>
        <w:t xml:space="preserve">الشرط </w:t>
      </w:r>
      <w:proofErr w:type="gramStart"/>
      <w:r w:rsidRPr="00190DC4">
        <w:rPr>
          <w:rFonts w:ascii="Simplified Arabic" w:hAnsi="Simplified Arabic" w:cs="Simplified Arabic"/>
          <w:b/>
          <w:bCs/>
          <w:sz w:val="32"/>
          <w:szCs w:val="32"/>
          <w:rtl/>
        </w:rPr>
        <w:t>الثاني :</w:t>
      </w:r>
      <w:proofErr w:type="gramEnd"/>
      <w:r w:rsidRPr="00190DC4">
        <w:rPr>
          <w:rFonts w:ascii="Simplified Arabic" w:hAnsi="Simplified Arabic" w:cs="Simplified Arabic"/>
          <w:b/>
          <w:bCs/>
          <w:sz w:val="32"/>
          <w:szCs w:val="32"/>
          <w:rtl/>
        </w:rPr>
        <w:t xml:space="preserve"> أن يكون سبب التعرض سابقا للقسمة : </w:t>
      </w:r>
    </w:p>
    <w:p w14:paraId="1C09CFC5" w14:textId="77777777" w:rsidR="00190DC4" w:rsidRPr="00433368" w:rsidRDefault="00B4300A" w:rsidP="00433368">
      <w:pPr>
        <w:jc w:val="both"/>
        <w:rPr>
          <w:rFonts w:ascii="Simplified Arabic" w:hAnsi="Simplified Arabic" w:cs="Simplified Arabic"/>
          <w:b/>
          <w:bCs/>
          <w:sz w:val="32"/>
          <w:szCs w:val="32"/>
          <w:rtl/>
        </w:rPr>
      </w:pPr>
      <w:r w:rsidRPr="00B4300A">
        <w:rPr>
          <w:rFonts w:ascii="Simplified Arabic" w:hAnsi="Simplified Arabic" w:cs="Simplified Arabic"/>
          <w:sz w:val="32"/>
          <w:szCs w:val="32"/>
          <w:rtl/>
        </w:rPr>
        <w:t>حتى يتحقق الضمان يجب أن يكون الحق الذي يدعيه الغير موجودا قبل القسمة، فقد حددت المادة 731 من القانون المدني الجزائري:</w:t>
      </w:r>
      <w:r w:rsidR="00433368">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"يضمن المتقاسمون بعضهم لبعض ما قد يقع من تعرض أو استحقاق لسبب سابق على القسمة</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وعليه فإذا كان السبب الذي يستند إليه المتعرض في الحق الذي يدعيه سابقا على القسمة. فيلتزم باقي المتقاسمين بالضمان مهما كان هذا </w:t>
      </w:r>
      <w:proofErr w:type="gramStart"/>
      <w:r w:rsidRPr="00B4300A">
        <w:rPr>
          <w:rFonts w:ascii="Simplified Arabic" w:hAnsi="Simplified Arabic" w:cs="Simplified Arabic"/>
          <w:sz w:val="32"/>
          <w:szCs w:val="32"/>
          <w:rtl/>
        </w:rPr>
        <w:t>السبب</w:t>
      </w:r>
      <w:r w:rsidR="00CD1E2B">
        <w:rPr>
          <w:rFonts w:ascii="Simplified Arabic" w:hAnsi="Simplified Arabic" w:cs="Simplified Arabic" w:hint="cs"/>
          <w:sz w:val="32"/>
          <w:szCs w:val="32"/>
          <w:rtl/>
        </w:rPr>
        <w:t xml:space="preserve"> </w:t>
      </w:r>
      <w:r w:rsidRPr="00B4300A">
        <w:rPr>
          <w:rFonts w:ascii="Simplified Arabic" w:hAnsi="Simplified Arabic" w:cs="Simplified Arabic"/>
          <w:sz w:val="32"/>
          <w:szCs w:val="32"/>
          <w:rtl/>
        </w:rPr>
        <w:t>.كأن</w:t>
      </w:r>
      <w:proofErr w:type="gramEnd"/>
      <w:r w:rsidRPr="00B4300A">
        <w:rPr>
          <w:rFonts w:ascii="Simplified Arabic" w:hAnsi="Simplified Arabic" w:cs="Simplified Arabic"/>
          <w:sz w:val="32"/>
          <w:szCs w:val="32"/>
          <w:rtl/>
        </w:rPr>
        <w:t xml:space="preserve"> يدعي المدعى المعترض أنه يملك الشيء قبل وفاة المورث ،أو بعد الوفاة ولكن قبل القسمة، سواء بوضع اليد أو بتصرف صادر من المورث أو من الشركاء جميعا أو من أغلبيتهم، أما إذا كان السبب الذي يستند إليه المدعى في الحق الذي يدعيه لاحقا للقسمة فلا يلتزم المتقاسم بالضمان، إلا إذا كان هذا الأخير أعطى للغير الحق الذي يدعيه</w:t>
      </w:r>
      <w:r w:rsidR="00190DC4">
        <w:rPr>
          <w:rStyle w:val="Appelnotedebasdep"/>
          <w:rFonts w:ascii="Simplified Arabic" w:hAnsi="Simplified Arabic" w:cs="Simplified Arabic"/>
          <w:sz w:val="32"/>
          <w:szCs w:val="32"/>
          <w:rtl/>
        </w:rPr>
        <w:footnoteReference w:id="136"/>
      </w:r>
      <w:r w:rsidRPr="00B4300A">
        <w:rPr>
          <w:rFonts w:ascii="Simplified Arabic" w:hAnsi="Simplified Arabic" w:cs="Simplified Arabic"/>
          <w:sz w:val="32"/>
          <w:szCs w:val="32"/>
          <w:rtl/>
        </w:rPr>
        <w:t xml:space="preserve">. </w:t>
      </w:r>
    </w:p>
    <w:p w14:paraId="3F74667F" w14:textId="77777777" w:rsidR="00571678" w:rsidRDefault="00571678" w:rsidP="00190DC4">
      <w:pPr>
        <w:jc w:val="both"/>
        <w:rPr>
          <w:rFonts w:ascii="Simplified Arabic" w:hAnsi="Simplified Arabic" w:cs="Simplified Arabic"/>
          <w:b/>
          <w:bCs/>
          <w:sz w:val="32"/>
          <w:szCs w:val="32"/>
          <w:rtl/>
        </w:rPr>
      </w:pPr>
    </w:p>
    <w:p w14:paraId="6F8CFD3C" w14:textId="77777777" w:rsidR="00433368" w:rsidRDefault="00B4300A" w:rsidP="00190DC4">
      <w:pPr>
        <w:jc w:val="both"/>
        <w:rPr>
          <w:rFonts w:ascii="Simplified Arabic" w:hAnsi="Simplified Arabic" w:cs="Simplified Arabic"/>
          <w:sz w:val="32"/>
          <w:szCs w:val="32"/>
          <w:rtl/>
        </w:rPr>
      </w:pPr>
      <w:r w:rsidRPr="00190DC4">
        <w:rPr>
          <w:rFonts w:ascii="Simplified Arabic" w:hAnsi="Simplified Arabic" w:cs="Simplified Arabic"/>
          <w:b/>
          <w:bCs/>
          <w:sz w:val="32"/>
          <w:szCs w:val="32"/>
          <w:rtl/>
        </w:rPr>
        <w:t>الشرط الثالث</w:t>
      </w:r>
      <w:r w:rsidRPr="00433368">
        <w:rPr>
          <w:rFonts w:ascii="Simplified Arabic" w:hAnsi="Simplified Arabic" w:cs="Simplified Arabic"/>
          <w:sz w:val="32"/>
          <w:szCs w:val="32"/>
          <w:rtl/>
        </w:rPr>
        <w:t xml:space="preserve">: </w:t>
      </w:r>
      <w:r w:rsidRPr="00433368">
        <w:rPr>
          <w:rFonts w:ascii="Simplified Arabic" w:hAnsi="Simplified Arabic" w:cs="Simplified Arabic"/>
          <w:b/>
          <w:bCs/>
          <w:sz w:val="32"/>
          <w:szCs w:val="32"/>
          <w:rtl/>
        </w:rPr>
        <w:t xml:space="preserve">عدم رجوع </w:t>
      </w:r>
      <w:proofErr w:type="spellStart"/>
      <w:r w:rsidRPr="00433368">
        <w:rPr>
          <w:rFonts w:ascii="Simplified Arabic" w:hAnsi="Simplified Arabic" w:cs="Simplified Arabic"/>
          <w:b/>
          <w:bCs/>
          <w:sz w:val="32"/>
          <w:szCs w:val="32"/>
          <w:rtl/>
        </w:rPr>
        <w:t>الإستحقاق</w:t>
      </w:r>
      <w:proofErr w:type="spellEnd"/>
      <w:r w:rsidRPr="00433368">
        <w:rPr>
          <w:rFonts w:ascii="Simplified Arabic" w:hAnsi="Simplified Arabic" w:cs="Simplified Arabic"/>
          <w:b/>
          <w:bCs/>
          <w:sz w:val="32"/>
          <w:szCs w:val="32"/>
          <w:rtl/>
        </w:rPr>
        <w:t xml:space="preserve"> لخطأ </w:t>
      </w:r>
      <w:proofErr w:type="gramStart"/>
      <w:r w:rsidRPr="00433368">
        <w:rPr>
          <w:rFonts w:ascii="Simplified Arabic" w:hAnsi="Simplified Arabic" w:cs="Simplified Arabic"/>
          <w:b/>
          <w:bCs/>
          <w:sz w:val="32"/>
          <w:szCs w:val="32"/>
          <w:rtl/>
        </w:rPr>
        <w:t>المتقاسم :</w:t>
      </w:r>
      <w:proofErr w:type="gramEnd"/>
      <w:r w:rsidRPr="00B4300A">
        <w:rPr>
          <w:rFonts w:ascii="Simplified Arabic" w:hAnsi="Simplified Arabic" w:cs="Simplified Arabic"/>
          <w:sz w:val="32"/>
          <w:szCs w:val="32"/>
          <w:rtl/>
        </w:rPr>
        <w:t xml:space="preserve"> </w:t>
      </w:r>
    </w:p>
    <w:p w14:paraId="0EDBE49B" w14:textId="77777777" w:rsidR="00190DC4" w:rsidRDefault="00B4300A" w:rsidP="00190DC4">
      <w:pPr>
        <w:jc w:val="both"/>
        <w:rPr>
          <w:rFonts w:ascii="Simplified Arabic" w:hAnsi="Simplified Arabic" w:cs="Simplified Arabic"/>
          <w:sz w:val="32"/>
          <w:szCs w:val="32"/>
          <w:rtl/>
        </w:rPr>
      </w:pPr>
      <w:r w:rsidRPr="00B4300A">
        <w:rPr>
          <w:rFonts w:ascii="Simplified Arabic" w:hAnsi="Simplified Arabic" w:cs="Simplified Arabic"/>
          <w:sz w:val="32"/>
          <w:szCs w:val="32"/>
          <w:rtl/>
        </w:rPr>
        <w:lastRenderedPageBreak/>
        <w:t xml:space="preserve">حسب نص المادة 731 من القانون المدني الجزائري:".......ويمتنع الضمان أيضا إذا كان الاستحقاق راجعا إلى خطأ المتقاسم نفسه." و مضمون هذا الشرط ألا يكون </w:t>
      </w:r>
      <w:proofErr w:type="spellStart"/>
      <w:r w:rsidRPr="00B4300A">
        <w:rPr>
          <w:rFonts w:ascii="Simplified Arabic" w:hAnsi="Simplified Arabic" w:cs="Simplified Arabic"/>
          <w:sz w:val="32"/>
          <w:szCs w:val="32"/>
          <w:rtl/>
        </w:rPr>
        <w:t>الإستحقاق</w:t>
      </w:r>
      <w:proofErr w:type="spellEnd"/>
      <w:r w:rsidRPr="00B4300A">
        <w:rPr>
          <w:rFonts w:ascii="Simplified Arabic" w:hAnsi="Simplified Arabic" w:cs="Simplified Arabic"/>
          <w:sz w:val="32"/>
          <w:szCs w:val="32"/>
          <w:rtl/>
        </w:rPr>
        <w:t xml:space="preserve"> راجع لخطأ المتقاسم </w:t>
      </w:r>
      <w:proofErr w:type="gramStart"/>
      <w:r w:rsidRPr="00B4300A">
        <w:rPr>
          <w:rFonts w:ascii="Simplified Arabic" w:hAnsi="Simplified Arabic" w:cs="Simplified Arabic"/>
          <w:sz w:val="32"/>
          <w:szCs w:val="32"/>
          <w:rtl/>
        </w:rPr>
        <w:t>نفسه ،</w:t>
      </w:r>
      <w:proofErr w:type="gramEnd"/>
      <w:r w:rsidRPr="00B4300A">
        <w:rPr>
          <w:rFonts w:ascii="Simplified Arabic" w:hAnsi="Simplified Arabic" w:cs="Simplified Arabic"/>
          <w:sz w:val="32"/>
          <w:szCs w:val="32"/>
          <w:rtl/>
        </w:rPr>
        <w:t xml:space="preserve"> ففي حالة وقوع ذلك يتحمل المتقاسم وحده عواقب خطئه، و يعتبر المسؤول الوحيد عنه، ومن أمثلة ذلك: إهمال المتقاسم إدخال باقي الشركاء في الدعوى المقامة عليه من المتعرض، أو عدم تمسك المتقاسم بالتقادم الساري لمصلحته.</w:t>
      </w:r>
      <w:r w:rsidR="00190DC4">
        <w:rPr>
          <w:rStyle w:val="Appelnotedebasdep"/>
          <w:rFonts w:ascii="Simplified Arabic" w:hAnsi="Simplified Arabic" w:cs="Simplified Arabic"/>
          <w:sz w:val="32"/>
          <w:szCs w:val="32"/>
          <w:rtl/>
        </w:rPr>
        <w:footnoteReference w:id="137"/>
      </w:r>
    </w:p>
    <w:p w14:paraId="24DDC0E3" w14:textId="77777777" w:rsidR="00000EE7" w:rsidRPr="00000EE7" w:rsidRDefault="00B4300A" w:rsidP="00190DC4">
      <w:pPr>
        <w:jc w:val="both"/>
        <w:rPr>
          <w:rFonts w:ascii="Simplified Arabic" w:hAnsi="Simplified Arabic" w:cs="Simplified Arabic"/>
          <w:b/>
          <w:bCs/>
          <w:sz w:val="32"/>
          <w:szCs w:val="32"/>
          <w:rtl/>
        </w:rPr>
      </w:pPr>
      <w:r w:rsidRPr="00190DC4">
        <w:rPr>
          <w:rFonts w:ascii="Simplified Arabic" w:hAnsi="Simplified Arabic" w:cs="Simplified Arabic"/>
          <w:b/>
          <w:bCs/>
          <w:sz w:val="32"/>
          <w:szCs w:val="32"/>
          <w:rtl/>
        </w:rPr>
        <w:t xml:space="preserve">الشرط </w:t>
      </w:r>
      <w:proofErr w:type="gramStart"/>
      <w:r w:rsidRPr="00190DC4">
        <w:rPr>
          <w:rFonts w:ascii="Simplified Arabic" w:hAnsi="Simplified Arabic" w:cs="Simplified Arabic"/>
          <w:b/>
          <w:bCs/>
          <w:sz w:val="32"/>
          <w:szCs w:val="32"/>
          <w:rtl/>
        </w:rPr>
        <w:t xml:space="preserve">الرابع </w:t>
      </w:r>
      <w:r w:rsidRPr="00000EE7">
        <w:rPr>
          <w:rFonts w:ascii="Simplified Arabic" w:hAnsi="Simplified Arabic" w:cs="Simplified Arabic"/>
          <w:b/>
          <w:bCs/>
          <w:sz w:val="32"/>
          <w:szCs w:val="32"/>
          <w:rtl/>
        </w:rPr>
        <w:t>:</w:t>
      </w:r>
      <w:proofErr w:type="gramEnd"/>
      <w:r w:rsidRPr="00000EE7">
        <w:rPr>
          <w:rFonts w:ascii="Simplified Arabic" w:hAnsi="Simplified Arabic" w:cs="Simplified Arabic"/>
          <w:b/>
          <w:bCs/>
          <w:sz w:val="32"/>
          <w:szCs w:val="32"/>
          <w:rtl/>
        </w:rPr>
        <w:t xml:space="preserve"> ألا يكون هنالك </w:t>
      </w:r>
      <w:proofErr w:type="spellStart"/>
      <w:r w:rsidRPr="00000EE7">
        <w:rPr>
          <w:rFonts w:ascii="Simplified Arabic" w:hAnsi="Simplified Arabic" w:cs="Simplified Arabic"/>
          <w:b/>
          <w:bCs/>
          <w:sz w:val="32"/>
          <w:szCs w:val="32"/>
          <w:rtl/>
        </w:rPr>
        <w:t>إتفاق</w:t>
      </w:r>
      <w:proofErr w:type="spellEnd"/>
      <w:r w:rsidRPr="00000EE7">
        <w:rPr>
          <w:rFonts w:ascii="Simplified Arabic" w:hAnsi="Simplified Arabic" w:cs="Simplified Arabic"/>
          <w:b/>
          <w:bCs/>
          <w:sz w:val="32"/>
          <w:szCs w:val="32"/>
          <w:rtl/>
        </w:rPr>
        <w:t xml:space="preserve"> صريح و خاص على الإعفاء من الضمان : </w:t>
      </w:r>
    </w:p>
    <w:p w14:paraId="6A3D8F3E" w14:textId="77777777" w:rsidR="00190DC4" w:rsidRDefault="00B4300A" w:rsidP="00190DC4">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حسب نص المادة 731 من القانون المدني الجزائري:" ......غير أنه لا محل للضمان إذا كان هناك اتفاق صريح يقضي </w:t>
      </w:r>
      <w:r w:rsidR="00190DC4" w:rsidRPr="00B4300A">
        <w:rPr>
          <w:rFonts w:ascii="Simplified Arabic" w:hAnsi="Simplified Arabic" w:cs="Simplified Arabic" w:hint="cs"/>
          <w:sz w:val="32"/>
          <w:szCs w:val="32"/>
          <w:rtl/>
        </w:rPr>
        <w:t>بالإعفاء</w:t>
      </w:r>
      <w:r w:rsidRPr="00B4300A">
        <w:rPr>
          <w:rFonts w:ascii="Simplified Arabic" w:hAnsi="Simplified Arabic" w:cs="Simplified Arabic"/>
          <w:sz w:val="32"/>
          <w:szCs w:val="32"/>
          <w:rtl/>
        </w:rPr>
        <w:t xml:space="preserve"> منه في الحالة الخاصة التي نشأ </w:t>
      </w:r>
      <w:proofErr w:type="gramStart"/>
      <w:r w:rsidRPr="00B4300A">
        <w:rPr>
          <w:rFonts w:ascii="Simplified Arabic" w:hAnsi="Simplified Arabic" w:cs="Simplified Arabic"/>
          <w:sz w:val="32"/>
          <w:szCs w:val="32"/>
          <w:rtl/>
        </w:rPr>
        <w:t>عنها،...</w:t>
      </w:r>
      <w:proofErr w:type="gramEnd"/>
      <w:r w:rsidRPr="00B4300A">
        <w:rPr>
          <w:rFonts w:ascii="Simplified Arabic" w:hAnsi="Simplified Arabic" w:cs="Simplified Arabic"/>
          <w:sz w:val="32"/>
          <w:szCs w:val="32"/>
          <w:rtl/>
        </w:rPr>
        <w:t xml:space="preserve">.." و بين المشرع الجزائري الضمان لكل متقاسم قبل باقي كل المتقاسمين، بهدف تحقيق المساواة بينهم، و لكن هذا لا يمنع من أن يرد </w:t>
      </w:r>
      <w:r w:rsidR="00190DC4" w:rsidRPr="00B4300A">
        <w:rPr>
          <w:rFonts w:ascii="Simplified Arabic" w:hAnsi="Simplified Arabic" w:cs="Simplified Arabic" w:hint="cs"/>
          <w:sz w:val="32"/>
          <w:szCs w:val="32"/>
          <w:rtl/>
        </w:rPr>
        <w:t>اتفاق</w:t>
      </w:r>
      <w:r w:rsidRPr="00B4300A">
        <w:rPr>
          <w:rFonts w:ascii="Simplified Arabic" w:hAnsi="Simplified Arabic" w:cs="Simplified Arabic"/>
          <w:sz w:val="32"/>
          <w:szCs w:val="32"/>
          <w:rtl/>
        </w:rPr>
        <w:t xml:space="preserve"> فيما بينهم على الإعفاء من </w:t>
      </w:r>
      <w:proofErr w:type="gramStart"/>
      <w:r w:rsidRPr="00B4300A">
        <w:rPr>
          <w:rFonts w:ascii="Simplified Arabic" w:hAnsi="Simplified Arabic" w:cs="Simplified Arabic"/>
          <w:sz w:val="32"/>
          <w:szCs w:val="32"/>
          <w:rtl/>
        </w:rPr>
        <w:t>الضمان ،</w:t>
      </w:r>
      <w:proofErr w:type="gramEnd"/>
      <w:r w:rsidRPr="00B4300A">
        <w:rPr>
          <w:rFonts w:ascii="Simplified Arabic" w:hAnsi="Simplified Arabic" w:cs="Simplified Arabic"/>
          <w:sz w:val="32"/>
          <w:szCs w:val="32"/>
          <w:rtl/>
        </w:rPr>
        <w:t xml:space="preserve"> باعتبار أن أحكام الضمان في القسمة لا تتعلق بالنظام العام حيث يجب أن يكون هذا الاتفاق صريحا لا ضمنيا حتى يتيقن من إرادة المتقاسمين في التنازل عن حقهم في الضمان، و يجب أن يبين هذا الاتفاق سبب معين للاستحقاق المتفق على الإعفاء من ضمانه</w:t>
      </w:r>
      <w:r w:rsidR="00190DC4">
        <w:rPr>
          <w:rStyle w:val="Appelnotedebasdep"/>
          <w:rFonts w:ascii="Simplified Arabic" w:hAnsi="Simplified Arabic" w:cs="Simplified Arabic"/>
          <w:sz w:val="32"/>
          <w:szCs w:val="32"/>
          <w:rtl/>
        </w:rPr>
        <w:footnoteReference w:id="138"/>
      </w:r>
      <w:r w:rsidRPr="00B4300A">
        <w:rPr>
          <w:rFonts w:ascii="Simplified Arabic" w:hAnsi="Simplified Arabic" w:cs="Simplified Arabic"/>
          <w:sz w:val="32"/>
          <w:szCs w:val="32"/>
          <w:rtl/>
        </w:rPr>
        <w:t xml:space="preserve"> . </w:t>
      </w:r>
    </w:p>
    <w:p w14:paraId="56AD2200" w14:textId="77777777" w:rsidR="00EE23AE" w:rsidRDefault="00B4300A" w:rsidP="00190DC4">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ومن الملاحظ أن الإعفاء من الضمان في القسمة جاء مقيدا بالمقارنة مع الإعفاء من الضمان في البيع - المادة 377 مدني</w:t>
      </w:r>
      <w:r w:rsidR="00EE23AE" w:rsidRPr="00B4300A">
        <w:rPr>
          <w:rFonts w:ascii="Simplified Arabic" w:hAnsi="Simplified Arabic" w:cs="Simplified Arabic"/>
          <w:sz w:val="32"/>
          <w:szCs w:val="32"/>
        </w:rPr>
        <w:t>.</w:t>
      </w:r>
      <w:r w:rsidRPr="00B4300A">
        <w:rPr>
          <w:rFonts w:ascii="Simplified Arabic" w:hAnsi="Simplified Arabic" w:cs="Simplified Arabic"/>
          <w:sz w:val="32"/>
          <w:szCs w:val="32"/>
        </w:rPr>
        <w:t xml:space="preserve"> </w:t>
      </w:r>
      <w:r w:rsidR="00EE23AE">
        <w:rPr>
          <w:rFonts w:ascii="Simplified Arabic" w:hAnsi="Simplified Arabic" w:cs="Simplified Arabic"/>
          <w:sz w:val="32"/>
          <w:szCs w:val="32"/>
        </w:rPr>
        <w:t>–</w:t>
      </w:r>
    </w:p>
    <w:p w14:paraId="4AFE4A18" w14:textId="77777777" w:rsidR="00A36C3A" w:rsidRDefault="00B4300A" w:rsidP="00A36C3A">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proofErr w:type="gramStart"/>
      <w:r w:rsidRPr="00B4300A">
        <w:rPr>
          <w:rFonts w:ascii="Simplified Arabic" w:hAnsi="Simplified Arabic" w:cs="Simplified Arabic"/>
          <w:sz w:val="32"/>
          <w:szCs w:val="32"/>
          <w:rtl/>
        </w:rPr>
        <w:t>و للضمان</w:t>
      </w:r>
      <w:proofErr w:type="gramEnd"/>
      <w:r w:rsidRPr="00B4300A">
        <w:rPr>
          <w:rFonts w:ascii="Simplified Arabic" w:hAnsi="Simplified Arabic" w:cs="Simplified Arabic"/>
          <w:sz w:val="32"/>
          <w:szCs w:val="32"/>
          <w:rtl/>
        </w:rPr>
        <w:t xml:space="preserve"> أثار مترتبة على تحققه فإذا توافرت شروط الضمان و تحقق التعرض، التزم المتقاسمون بجانب المتقاسم المتعرض له بدفع هذا التعرض، بحيث يقوم المتقاسم بإخطار المتقاسمين الآخرين برفع الدعوى عليه ليتم إدخالهم فيها</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فإذا تبث الاستحقاق </w:t>
      </w:r>
      <w:r w:rsidR="00EE23AE" w:rsidRPr="00B4300A">
        <w:rPr>
          <w:rFonts w:ascii="Simplified Arabic" w:hAnsi="Simplified Arabic" w:cs="Simplified Arabic" w:hint="cs"/>
          <w:sz w:val="32"/>
          <w:szCs w:val="32"/>
          <w:rtl/>
        </w:rPr>
        <w:t>التزم</w:t>
      </w:r>
      <w:r w:rsidRPr="00B4300A">
        <w:rPr>
          <w:rFonts w:ascii="Simplified Arabic" w:hAnsi="Simplified Arabic" w:cs="Simplified Arabic"/>
          <w:sz w:val="32"/>
          <w:szCs w:val="32"/>
          <w:rtl/>
        </w:rPr>
        <w:t xml:space="preserve"> المتقاسمين </w:t>
      </w:r>
      <w:r w:rsidRPr="00B4300A">
        <w:rPr>
          <w:rFonts w:ascii="Simplified Arabic" w:hAnsi="Simplified Arabic" w:cs="Simplified Arabic"/>
          <w:sz w:val="32"/>
          <w:szCs w:val="32"/>
          <w:rtl/>
        </w:rPr>
        <w:lastRenderedPageBreak/>
        <w:t xml:space="preserve">بالضمان </w:t>
      </w:r>
      <w:proofErr w:type="gramStart"/>
      <w:r w:rsidRPr="00B4300A">
        <w:rPr>
          <w:rFonts w:ascii="Simplified Arabic" w:hAnsi="Simplified Arabic" w:cs="Simplified Arabic"/>
          <w:sz w:val="32"/>
          <w:szCs w:val="32"/>
          <w:rtl/>
        </w:rPr>
        <w:t>و ذلك</w:t>
      </w:r>
      <w:proofErr w:type="gramEnd"/>
      <w:r w:rsidRPr="00B4300A">
        <w:rPr>
          <w:rFonts w:ascii="Simplified Arabic" w:hAnsi="Simplified Arabic" w:cs="Simplified Arabic"/>
          <w:sz w:val="32"/>
          <w:szCs w:val="32"/>
          <w:rtl/>
        </w:rPr>
        <w:t xml:space="preserve"> بتعويض المتقاسم المتعرض له، تجنبا لنقض القسمة و إعادتها من جديد لمجرد وقوع الاستحقاق، إذ العيب لا ينصب على القسمة نفسها</w:t>
      </w:r>
      <w:r w:rsidR="00A36C3A">
        <w:rPr>
          <w:rStyle w:val="Appelnotedebasdep"/>
          <w:rFonts w:ascii="Simplified Arabic" w:hAnsi="Simplified Arabic" w:cs="Simplified Arabic"/>
          <w:sz w:val="32"/>
          <w:szCs w:val="32"/>
          <w:rtl/>
        </w:rPr>
        <w:footnoteReference w:id="139"/>
      </w:r>
      <w:r w:rsidRPr="00B4300A">
        <w:rPr>
          <w:rFonts w:ascii="Simplified Arabic" w:hAnsi="Simplified Arabic" w:cs="Simplified Arabic"/>
          <w:sz w:val="32"/>
          <w:szCs w:val="32"/>
          <w:rtl/>
        </w:rPr>
        <w:t xml:space="preserve">. </w:t>
      </w:r>
    </w:p>
    <w:p w14:paraId="186D4A5F" w14:textId="77777777" w:rsidR="00EE23AE" w:rsidRDefault="00B4300A" w:rsidP="00A36C3A">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وتوجد بعض الحالات التي يرجع فيها المتقاسم بالتعويض عن تحقق الضمان وهي</w:t>
      </w:r>
      <w:r w:rsidR="00EE23AE" w:rsidRPr="00B4300A">
        <w:rPr>
          <w:rFonts w:ascii="Simplified Arabic" w:hAnsi="Simplified Arabic" w:cs="Simplified Arabic"/>
          <w:sz w:val="32"/>
          <w:szCs w:val="32"/>
        </w:rPr>
        <w:t>:</w:t>
      </w:r>
    </w:p>
    <w:p w14:paraId="33CAD536" w14:textId="77777777" w:rsidR="00EE23AE" w:rsidRDefault="00B4300A" w:rsidP="00537B09">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أ- إذا أخطر المتقاسم المتقاسمين بدعوى الاستحقاق، </w:t>
      </w:r>
      <w:proofErr w:type="gramStart"/>
      <w:r w:rsidRPr="00B4300A">
        <w:rPr>
          <w:rFonts w:ascii="Simplified Arabic" w:hAnsi="Simplified Arabic" w:cs="Simplified Arabic"/>
          <w:sz w:val="32"/>
          <w:szCs w:val="32"/>
          <w:rtl/>
        </w:rPr>
        <w:t>و تدخلوا</w:t>
      </w:r>
      <w:proofErr w:type="gramEnd"/>
      <w:r w:rsidRPr="00B4300A">
        <w:rPr>
          <w:rFonts w:ascii="Simplified Arabic" w:hAnsi="Simplified Arabic" w:cs="Simplified Arabic"/>
          <w:sz w:val="32"/>
          <w:szCs w:val="32"/>
          <w:rtl/>
        </w:rPr>
        <w:t xml:space="preserve"> لكن لم يفلحوا في دفع المعترض</w:t>
      </w:r>
      <w:r w:rsidRPr="00B4300A">
        <w:rPr>
          <w:rFonts w:ascii="Simplified Arabic" w:hAnsi="Simplified Arabic" w:cs="Simplified Arabic"/>
          <w:sz w:val="32"/>
          <w:szCs w:val="32"/>
        </w:rPr>
        <w:t>.</w:t>
      </w:r>
    </w:p>
    <w:p w14:paraId="07624306" w14:textId="77777777" w:rsidR="00EE23AE" w:rsidRDefault="00B4300A" w:rsidP="00537B09">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ب- إذا أخطرهم </w:t>
      </w:r>
      <w:proofErr w:type="gramStart"/>
      <w:r w:rsidRPr="00B4300A">
        <w:rPr>
          <w:rFonts w:ascii="Simplified Arabic" w:hAnsi="Simplified Arabic" w:cs="Simplified Arabic"/>
          <w:sz w:val="32"/>
          <w:szCs w:val="32"/>
          <w:rtl/>
        </w:rPr>
        <w:t>و لم</w:t>
      </w:r>
      <w:proofErr w:type="gramEnd"/>
      <w:r w:rsidRPr="00B4300A">
        <w:rPr>
          <w:rFonts w:ascii="Simplified Arabic" w:hAnsi="Simplified Arabic" w:cs="Simplified Arabic"/>
          <w:sz w:val="32"/>
          <w:szCs w:val="32"/>
          <w:rtl/>
        </w:rPr>
        <w:t xml:space="preserve"> يتدخلوا في الدعوى، و أقر المتقاسم الدائن بالضمان بحق المعترض أو تصالح معه</w:t>
      </w:r>
      <w:r w:rsidR="00EE23AE" w:rsidRPr="00B4300A">
        <w:rPr>
          <w:rFonts w:ascii="Simplified Arabic" w:hAnsi="Simplified Arabic" w:cs="Simplified Arabic"/>
          <w:sz w:val="32"/>
          <w:szCs w:val="32"/>
        </w:rPr>
        <w:t>.</w:t>
      </w:r>
    </w:p>
    <w:p w14:paraId="5FB1FED1" w14:textId="77777777" w:rsidR="00EE23AE" w:rsidRDefault="00B4300A" w:rsidP="00EE23AE">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ج- إذا لم يخطر المتقاسم المتقاسمين الآخرين بدعوى الاستحقاق </w:t>
      </w:r>
      <w:proofErr w:type="gramStart"/>
      <w:r w:rsidRPr="00B4300A">
        <w:rPr>
          <w:rFonts w:ascii="Simplified Arabic" w:hAnsi="Simplified Arabic" w:cs="Simplified Arabic"/>
          <w:sz w:val="32"/>
          <w:szCs w:val="32"/>
          <w:rtl/>
        </w:rPr>
        <w:t>و حكم</w:t>
      </w:r>
      <w:proofErr w:type="gramEnd"/>
      <w:r w:rsidRPr="00B4300A">
        <w:rPr>
          <w:rFonts w:ascii="Simplified Arabic" w:hAnsi="Simplified Arabic" w:cs="Simplified Arabic"/>
          <w:sz w:val="32"/>
          <w:szCs w:val="32"/>
          <w:rtl/>
        </w:rPr>
        <w:t xml:space="preserve"> للمعترض، و لم يثبت المتقاسمون الآخرون أن إدخالهم في الدعوى كان سيؤدي إلى رفضها</w:t>
      </w: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د- إذا سلم المتقاسم للمعترض بحقه دون دعوى يرفعها المعترض </w:t>
      </w:r>
      <w:proofErr w:type="gramStart"/>
      <w:r w:rsidRPr="00B4300A">
        <w:rPr>
          <w:rFonts w:ascii="Simplified Arabic" w:hAnsi="Simplified Arabic" w:cs="Simplified Arabic"/>
          <w:sz w:val="32"/>
          <w:szCs w:val="32"/>
          <w:rtl/>
        </w:rPr>
        <w:t>و لم</w:t>
      </w:r>
      <w:proofErr w:type="gramEnd"/>
      <w:r w:rsidRPr="00B4300A">
        <w:rPr>
          <w:rFonts w:ascii="Simplified Arabic" w:hAnsi="Simplified Arabic" w:cs="Simplified Arabic"/>
          <w:sz w:val="32"/>
          <w:szCs w:val="32"/>
          <w:rtl/>
        </w:rPr>
        <w:t xml:space="preserve"> يثبت المتقاسمون الآخرون أن المعترض لم يكن على حق في دعواه </w:t>
      </w:r>
      <w:r w:rsidR="00EE23AE">
        <w:rPr>
          <w:rStyle w:val="Appelnotedebasdep"/>
          <w:rFonts w:ascii="Simplified Arabic" w:hAnsi="Simplified Arabic" w:cs="Simplified Arabic"/>
          <w:sz w:val="32"/>
          <w:szCs w:val="32"/>
          <w:rtl/>
        </w:rPr>
        <w:footnoteReference w:id="140"/>
      </w:r>
      <w:r w:rsidR="00EE23AE">
        <w:rPr>
          <w:rFonts w:ascii="Simplified Arabic" w:hAnsi="Simplified Arabic" w:cs="Simplified Arabic" w:hint="cs"/>
          <w:sz w:val="32"/>
          <w:szCs w:val="32"/>
          <w:rtl/>
        </w:rPr>
        <w:t>.</w:t>
      </w:r>
    </w:p>
    <w:p w14:paraId="4A897643" w14:textId="77777777" w:rsidR="00537B09" w:rsidRDefault="00B4300A" w:rsidP="00EE23AE">
      <w:pPr>
        <w:jc w:val="both"/>
        <w:rPr>
          <w:rFonts w:ascii="Simplified Arabic" w:hAnsi="Simplified Arabic" w:cs="Simplified Arabic"/>
          <w:sz w:val="32"/>
          <w:szCs w:val="32"/>
          <w:rtl/>
        </w:rPr>
      </w:pPr>
      <w:r w:rsidRPr="00B4300A">
        <w:rPr>
          <w:rFonts w:ascii="Simplified Arabic" w:hAnsi="Simplified Arabic" w:cs="Simplified Arabic"/>
          <w:sz w:val="32"/>
          <w:szCs w:val="32"/>
          <w:rtl/>
        </w:rPr>
        <w:t>ومتى تحققت هده الحالات يثبت ضمان الاستحقاق ويلتزم المتقاسمين الآخ</w:t>
      </w:r>
      <w:r w:rsidR="000F0FC9">
        <w:rPr>
          <w:rFonts w:ascii="Simplified Arabic" w:hAnsi="Simplified Arabic" w:cs="Simplified Arabic"/>
          <w:sz w:val="32"/>
          <w:szCs w:val="32"/>
          <w:rtl/>
        </w:rPr>
        <w:t xml:space="preserve">رين بتحقيق هذا </w:t>
      </w:r>
      <w:proofErr w:type="gramStart"/>
      <w:r w:rsidR="000F0FC9">
        <w:rPr>
          <w:rFonts w:ascii="Simplified Arabic" w:hAnsi="Simplified Arabic" w:cs="Simplified Arabic"/>
          <w:sz w:val="32"/>
          <w:szCs w:val="32"/>
          <w:rtl/>
        </w:rPr>
        <w:t xml:space="preserve">الاستحقاق </w:t>
      </w:r>
      <w:r w:rsidR="000F0FC9">
        <w:rPr>
          <w:rFonts w:ascii="Simplified Arabic" w:hAnsi="Simplified Arabic" w:cs="Simplified Arabic" w:hint="cs"/>
          <w:sz w:val="32"/>
          <w:szCs w:val="32"/>
          <w:rtl/>
        </w:rPr>
        <w:t>.</w:t>
      </w:r>
      <w:proofErr w:type="gramEnd"/>
    </w:p>
    <w:p w14:paraId="168AB61E" w14:textId="77777777" w:rsidR="00426874" w:rsidRDefault="00426874" w:rsidP="00B3445E">
      <w:pPr>
        <w:jc w:val="both"/>
        <w:rPr>
          <w:rFonts w:ascii="Simplified Arabic" w:hAnsi="Simplified Arabic" w:cs="Simplified Arabic"/>
          <w:sz w:val="32"/>
          <w:szCs w:val="32"/>
          <w:rtl/>
        </w:rPr>
        <w:sectPr w:rsidR="00426874">
          <w:headerReference w:type="default" r:id="rId18"/>
          <w:footerReference w:type="default" r:id="rId19"/>
          <w:pgSz w:w="12240" w:h="15840"/>
          <w:pgMar w:top="1440" w:right="1440" w:bottom="1440" w:left="1440" w:header="708" w:footer="708" w:gutter="0"/>
          <w:cols w:space="708"/>
          <w:docGrid w:linePitch="360"/>
        </w:sectPr>
      </w:pPr>
    </w:p>
    <w:p w14:paraId="62796534" w14:textId="77777777" w:rsidR="00B4300A" w:rsidRDefault="00B4300A" w:rsidP="00B3445E">
      <w:pPr>
        <w:jc w:val="both"/>
        <w:rPr>
          <w:rFonts w:ascii="Simplified Arabic" w:hAnsi="Simplified Arabic" w:cs="Simplified Arabic"/>
          <w:sz w:val="32"/>
          <w:szCs w:val="32"/>
          <w:rtl/>
        </w:rPr>
      </w:pPr>
    </w:p>
    <w:p w14:paraId="662C6098" w14:textId="77777777" w:rsidR="00426874" w:rsidRDefault="00426874" w:rsidP="00B3445E">
      <w:pPr>
        <w:jc w:val="both"/>
        <w:rPr>
          <w:rFonts w:ascii="Simplified Arabic" w:hAnsi="Simplified Arabic" w:cs="Simplified Arabic"/>
          <w:sz w:val="32"/>
          <w:szCs w:val="32"/>
          <w:rtl/>
        </w:rPr>
      </w:pPr>
      <w:r>
        <w:rPr>
          <w:rFonts w:ascii="Simplified Arabic" w:hAnsi="Simplified Arabic" w:cs="Simplified Arabic" w:hint="cs"/>
          <w:noProof/>
          <w:sz w:val="32"/>
          <w:szCs w:val="32"/>
          <w:rtl/>
          <w:lang w:val="fr-FR" w:eastAsia="fr-FR"/>
        </w:rPr>
        <mc:AlternateContent>
          <mc:Choice Requires="wps">
            <w:drawing>
              <wp:anchor distT="0" distB="0" distL="114300" distR="114300" simplePos="0" relativeHeight="251661312" behindDoc="0" locked="0" layoutInCell="1" allowOverlap="1" wp14:anchorId="7B2931CB" wp14:editId="76683E31">
                <wp:simplePos x="0" y="0"/>
                <wp:positionH relativeFrom="column">
                  <wp:posOffset>428976</wp:posOffset>
                </wp:positionH>
                <wp:positionV relativeFrom="paragraph">
                  <wp:posOffset>1252438</wp:posOffset>
                </wp:positionV>
                <wp:extent cx="4742180" cy="3930015"/>
                <wp:effectExtent l="57150" t="38100" r="77470" b="89535"/>
                <wp:wrapNone/>
                <wp:docPr id="3" name="Rectangle à coins arrondis 3"/>
                <wp:cNvGraphicFramePr/>
                <a:graphic xmlns:a="http://schemas.openxmlformats.org/drawingml/2006/main">
                  <a:graphicData uri="http://schemas.microsoft.com/office/word/2010/wordprocessingShape">
                    <wps:wsp>
                      <wps:cNvSpPr/>
                      <wps:spPr>
                        <a:xfrm>
                          <a:off x="0" y="0"/>
                          <a:ext cx="4742180" cy="393001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24DDFE55" w14:textId="77777777" w:rsidR="00A8402D" w:rsidRPr="00426874" w:rsidRDefault="00A8402D" w:rsidP="00426874">
                            <w:pPr>
                              <w:jc w:val="center"/>
                              <w:rPr>
                                <w:rFonts w:ascii="Simplified Arabic" w:hAnsi="Simplified Arabic" w:cs="Simplified Arabic"/>
                                <w:sz w:val="180"/>
                                <w:szCs w:val="180"/>
                                <w:lang w:bidi="ar-DZ"/>
                              </w:rPr>
                            </w:pPr>
                            <w:r w:rsidRPr="00426874">
                              <w:rPr>
                                <w:rFonts w:ascii="Simplified Arabic" w:hAnsi="Simplified Arabic" w:cs="Simplified Arabic"/>
                                <w:sz w:val="180"/>
                                <w:szCs w:val="180"/>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B2931CB" id="Rectangle à coins arrondis 3" o:spid="_x0000_s1030" style="position:absolute;left:0;text-align:left;margin-left:33.8pt;margin-top:98.6pt;width:373.4pt;height:309.4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" fillcolor="#a5d5e2 [1624]" strokecolor="#40a7c2 [3048]">
                <v:fill color2="#e4f2f6 [504]" rotate="t" angle="180" colors="0 #9eeaff;22938f #bbefff;1 #e4f9ff" focus="100%" type="gradient"/>
                <v:shadow on="t" color="black" opacity="24903f" origin=",.5" offset="0,.55556mm"/>
                <v:textbox>
                  <w:txbxContent>
                    <w:p w14:paraId="24DDFE55" w14:textId="77777777" w:rsidR="00A8402D" w:rsidRPr="00426874" w:rsidRDefault="00A8402D" w:rsidP="00426874">
                      <w:pPr>
                        <w:jc w:val="center"/>
                        <w:rPr>
                          <w:rFonts w:ascii="Simplified Arabic" w:hAnsi="Simplified Arabic" w:cs="Simplified Arabic"/>
                          <w:sz w:val="180"/>
                          <w:szCs w:val="180"/>
                          <w:lang w:bidi="ar-DZ"/>
                        </w:rPr>
                      </w:pPr>
                      <w:r w:rsidRPr="00426874">
                        <w:rPr>
                          <w:rFonts w:ascii="Simplified Arabic" w:hAnsi="Simplified Arabic" w:cs="Simplified Arabic"/>
                          <w:sz w:val="180"/>
                          <w:szCs w:val="180"/>
                          <w:rtl/>
                          <w:lang w:bidi="ar-DZ"/>
                        </w:rPr>
                        <w:t>خاتمة</w:t>
                      </w:r>
                    </w:p>
                  </w:txbxContent>
                </v:textbox>
              </v:roundrect>
            </w:pict>
          </mc:Fallback>
        </mc:AlternateContent>
      </w:r>
    </w:p>
    <w:p w14:paraId="4F8285DA" w14:textId="77777777" w:rsidR="00426874" w:rsidRDefault="00426874" w:rsidP="00B3445E">
      <w:pPr>
        <w:jc w:val="both"/>
        <w:rPr>
          <w:rFonts w:ascii="Simplified Arabic" w:hAnsi="Simplified Arabic" w:cs="Simplified Arabic"/>
          <w:sz w:val="32"/>
          <w:szCs w:val="32"/>
          <w:rtl/>
        </w:rPr>
        <w:sectPr w:rsidR="00426874">
          <w:headerReference w:type="default" r:id="rId20"/>
          <w:footerReference w:type="default" r:id="rId21"/>
          <w:pgSz w:w="12240" w:h="15840"/>
          <w:pgMar w:top="1440" w:right="1440" w:bottom="1440" w:left="1440" w:header="708" w:footer="708" w:gutter="0"/>
          <w:cols w:space="708"/>
          <w:docGrid w:linePitch="360"/>
        </w:sectPr>
      </w:pPr>
    </w:p>
    <w:p w14:paraId="5D55E5D8" w14:textId="77777777" w:rsidR="00BF781D" w:rsidRPr="00BF781D" w:rsidRDefault="00BF781D" w:rsidP="002B7246">
      <w:pPr>
        <w:jc w:val="both"/>
        <w:rPr>
          <w:rFonts w:ascii="Simplified Arabic" w:hAnsi="Simplified Arabic" w:cs="Simplified Arabic"/>
          <w:b/>
          <w:bCs/>
          <w:sz w:val="32"/>
          <w:szCs w:val="32"/>
          <w:rtl/>
        </w:rPr>
      </w:pPr>
      <w:proofErr w:type="gramStart"/>
      <w:r w:rsidRPr="00BF781D">
        <w:rPr>
          <w:rFonts w:ascii="Simplified Arabic" w:hAnsi="Simplified Arabic" w:cs="Simplified Arabic" w:hint="cs"/>
          <w:b/>
          <w:bCs/>
          <w:sz w:val="32"/>
          <w:szCs w:val="32"/>
          <w:rtl/>
        </w:rPr>
        <w:lastRenderedPageBreak/>
        <w:t>خاتمة :</w:t>
      </w:r>
      <w:proofErr w:type="gramEnd"/>
    </w:p>
    <w:p w14:paraId="435F6DA7" w14:textId="77777777" w:rsidR="000F0FC9" w:rsidRDefault="00B4300A" w:rsidP="002B7246">
      <w:pPr>
        <w:jc w:val="both"/>
        <w:rPr>
          <w:rFonts w:ascii="Simplified Arabic" w:hAnsi="Simplified Arabic" w:cs="Simplified Arabic"/>
          <w:sz w:val="32"/>
          <w:szCs w:val="32"/>
          <w:rtl/>
        </w:rPr>
      </w:pPr>
      <w:r w:rsidRPr="00B4300A">
        <w:rPr>
          <w:rFonts w:ascii="Simplified Arabic" w:hAnsi="Simplified Arabic" w:cs="Simplified Arabic"/>
          <w:sz w:val="32"/>
          <w:szCs w:val="32"/>
          <w:rtl/>
        </w:rPr>
        <w:t xml:space="preserve">إن الملكية الشائعة من المواضيع المهمة في دراسة حق الملكية بوجه </w:t>
      </w:r>
      <w:proofErr w:type="gramStart"/>
      <w:r w:rsidRPr="00B4300A">
        <w:rPr>
          <w:rFonts w:ascii="Simplified Arabic" w:hAnsi="Simplified Arabic" w:cs="Simplified Arabic"/>
          <w:sz w:val="32"/>
          <w:szCs w:val="32"/>
          <w:rtl/>
        </w:rPr>
        <w:t>عام ،</w:t>
      </w:r>
      <w:proofErr w:type="gramEnd"/>
      <w:r w:rsidRPr="00B4300A">
        <w:rPr>
          <w:rFonts w:ascii="Simplified Arabic" w:hAnsi="Simplified Arabic" w:cs="Simplified Arabic"/>
          <w:sz w:val="32"/>
          <w:szCs w:val="32"/>
          <w:rtl/>
        </w:rPr>
        <w:t xml:space="preserve"> ذلك أنها ملكية يكون محلها شيئا ماديا مملوكا لأكثر من شخص ، دون أن ترتكز حصة كل منهم في جانب منه بالذات ،وإنما تتحدد بصورة رمزية أو حسابية في الحق ذاته</w:t>
      </w:r>
    </w:p>
    <w:p w14:paraId="3EFE85DF" w14:textId="77777777" w:rsidR="000F0FC9" w:rsidRDefault="00B4300A" w:rsidP="000F0FC9">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 </w:t>
      </w:r>
      <w:r w:rsidRPr="00B4300A">
        <w:rPr>
          <w:rFonts w:ascii="Simplified Arabic" w:hAnsi="Simplified Arabic" w:cs="Simplified Arabic"/>
          <w:sz w:val="32"/>
          <w:szCs w:val="32"/>
          <w:rtl/>
        </w:rPr>
        <w:t xml:space="preserve">و من خلال دراستي لموضوع الملكية الشائعة تبين لي أنها ملكية تثير الكثير من الإشكالات و الصعوبات مما يجعل </w:t>
      </w:r>
      <w:r w:rsidR="00426874" w:rsidRPr="00B4300A">
        <w:rPr>
          <w:rFonts w:ascii="Simplified Arabic" w:hAnsi="Simplified Arabic" w:cs="Simplified Arabic" w:hint="cs"/>
          <w:sz w:val="32"/>
          <w:szCs w:val="32"/>
          <w:rtl/>
        </w:rPr>
        <w:t>استغلال</w:t>
      </w:r>
      <w:r w:rsidRPr="00B4300A">
        <w:rPr>
          <w:rFonts w:ascii="Simplified Arabic" w:hAnsi="Simplified Arabic" w:cs="Simplified Arabic"/>
          <w:sz w:val="32"/>
          <w:szCs w:val="32"/>
          <w:rtl/>
        </w:rPr>
        <w:t xml:space="preserve"> المال الشائع و التصرف فيه أكثر تعقيدا مما لو </w:t>
      </w:r>
      <w:r w:rsidRPr="00B4300A">
        <w:rPr>
          <w:rFonts w:ascii="Simplified Arabic" w:hAnsi="Simplified Arabic" w:cs="Simplified Arabic" w:hint="cs"/>
          <w:sz w:val="32"/>
          <w:szCs w:val="32"/>
          <w:rtl/>
        </w:rPr>
        <w:t>انفرد</w:t>
      </w:r>
      <w:r w:rsidRPr="00B4300A">
        <w:rPr>
          <w:rFonts w:ascii="Simplified Arabic" w:hAnsi="Simplified Arabic" w:cs="Simplified Arabic"/>
          <w:sz w:val="32"/>
          <w:szCs w:val="32"/>
          <w:rtl/>
        </w:rPr>
        <w:t xml:space="preserve"> فيه شخص </w:t>
      </w:r>
      <w:proofErr w:type="gramStart"/>
      <w:r w:rsidRPr="00B4300A">
        <w:rPr>
          <w:rFonts w:ascii="Simplified Arabic" w:hAnsi="Simplified Arabic" w:cs="Simplified Arabic"/>
          <w:sz w:val="32"/>
          <w:szCs w:val="32"/>
          <w:rtl/>
        </w:rPr>
        <w:t>واحد</w:t>
      </w:r>
      <w:r w:rsidR="000F0FC9">
        <w:rPr>
          <w:rFonts w:ascii="Simplified Arabic" w:hAnsi="Simplified Arabic" w:cs="Simplified Arabic" w:hint="cs"/>
          <w:sz w:val="32"/>
          <w:szCs w:val="32"/>
          <w:rtl/>
        </w:rPr>
        <w:t xml:space="preserve"> .</w:t>
      </w:r>
      <w:proofErr w:type="gramEnd"/>
    </w:p>
    <w:p w14:paraId="45628C8F" w14:textId="77777777" w:rsidR="000F0FC9" w:rsidRDefault="00B4300A" w:rsidP="000F0FC9">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Pr="00B4300A">
        <w:rPr>
          <w:rFonts w:ascii="Simplified Arabic" w:hAnsi="Simplified Arabic" w:cs="Simplified Arabic"/>
          <w:sz w:val="32"/>
          <w:szCs w:val="32"/>
          <w:rtl/>
        </w:rPr>
        <w:t xml:space="preserve">فيكثر في هذا الموضوع النزاعات بين الشركاء على الشيوع، فرغم تمتع الشريك في الشيوع بحق الملكية في الملكية الشائعة و عناصرها المتمثلة في </w:t>
      </w:r>
      <w:r w:rsidRPr="00B4300A">
        <w:rPr>
          <w:rFonts w:ascii="Simplified Arabic" w:hAnsi="Simplified Arabic" w:cs="Simplified Arabic" w:hint="cs"/>
          <w:sz w:val="32"/>
          <w:szCs w:val="32"/>
          <w:rtl/>
        </w:rPr>
        <w:t>الاستعمال</w:t>
      </w:r>
      <w:r w:rsidRPr="00B4300A">
        <w:rPr>
          <w:rFonts w:ascii="Simplified Arabic" w:hAnsi="Simplified Arabic" w:cs="Simplified Arabic"/>
          <w:sz w:val="32"/>
          <w:szCs w:val="32"/>
          <w:rtl/>
        </w:rPr>
        <w:t xml:space="preserve"> و </w:t>
      </w:r>
      <w:r w:rsidRPr="00B4300A">
        <w:rPr>
          <w:rFonts w:ascii="Simplified Arabic" w:hAnsi="Simplified Arabic" w:cs="Simplified Arabic" w:hint="cs"/>
          <w:sz w:val="32"/>
          <w:szCs w:val="32"/>
          <w:rtl/>
        </w:rPr>
        <w:t>الاستغلال</w:t>
      </w:r>
      <w:r w:rsidRPr="00B4300A">
        <w:rPr>
          <w:rFonts w:ascii="Simplified Arabic" w:hAnsi="Simplified Arabic" w:cs="Simplified Arabic"/>
          <w:sz w:val="32"/>
          <w:szCs w:val="32"/>
          <w:rtl/>
        </w:rPr>
        <w:t xml:space="preserve"> و التصرف إلا أن </w:t>
      </w:r>
      <w:r w:rsidR="00426874" w:rsidRPr="00B4300A">
        <w:rPr>
          <w:rFonts w:ascii="Simplified Arabic" w:hAnsi="Simplified Arabic" w:cs="Simplified Arabic" w:hint="cs"/>
          <w:sz w:val="32"/>
          <w:szCs w:val="32"/>
          <w:rtl/>
        </w:rPr>
        <w:t>الانتفاع</w:t>
      </w:r>
      <w:r w:rsidRPr="00B4300A">
        <w:rPr>
          <w:rFonts w:ascii="Simplified Arabic" w:hAnsi="Simplified Arabic" w:cs="Simplified Arabic"/>
          <w:sz w:val="32"/>
          <w:szCs w:val="32"/>
          <w:rtl/>
        </w:rPr>
        <w:t xml:space="preserve"> بالمال الشائع لا يكون بصفة مطلقة اذ تبقى هنالك قيود متبادلة بين </w:t>
      </w:r>
      <w:proofErr w:type="gramStart"/>
      <w:r w:rsidRPr="00B4300A">
        <w:rPr>
          <w:rFonts w:ascii="Simplified Arabic" w:hAnsi="Simplified Arabic" w:cs="Simplified Arabic"/>
          <w:sz w:val="32"/>
          <w:szCs w:val="32"/>
          <w:rtl/>
        </w:rPr>
        <w:t>الشركاء ،</w:t>
      </w:r>
      <w:proofErr w:type="gramEnd"/>
      <w:r w:rsidRPr="00B4300A">
        <w:rPr>
          <w:rFonts w:ascii="Simplified Arabic" w:hAnsi="Simplified Arabic" w:cs="Simplified Arabic"/>
          <w:sz w:val="32"/>
          <w:szCs w:val="32"/>
          <w:rtl/>
        </w:rPr>
        <w:t xml:space="preserve"> إضافة إلى الواقع خاصة في الجزائر و </w:t>
      </w:r>
      <w:r w:rsidRPr="00B4300A">
        <w:rPr>
          <w:rFonts w:ascii="Simplified Arabic" w:hAnsi="Simplified Arabic" w:cs="Simplified Arabic" w:hint="cs"/>
          <w:sz w:val="32"/>
          <w:szCs w:val="32"/>
          <w:rtl/>
        </w:rPr>
        <w:t>انتشار</w:t>
      </w:r>
      <w:r w:rsidRPr="00B4300A">
        <w:rPr>
          <w:rFonts w:ascii="Simplified Arabic" w:hAnsi="Simplified Arabic" w:cs="Simplified Arabic"/>
          <w:sz w:val="32"/>
          <w:szCs w:val="32"/>
          <w:rtl/>
        </w:rPr>
        <w:t xml:space="preserve"> كبير لحالة غياب السند الأصلي و الرسمي بين الملاك الذي يثبت </w:t>
      </w:r>
      <w:r w:rsidR="00426874" w:rsidRPr="00B4300A">
        <w:rPr>
          <w:rFonts w:ascii="Simplified Arabic" w:hAnsi="Simplified Arabic" w:cs="Simplified Arabic" w:hint="cs"/>
          <w:sz w:val="32"/>
          <w:szCs w:val="32"/>
          <w:rtl/>
        </w:rPr>
        <w:t>امتلاكهم</w:t>
      </w:r>
      <w:r w:rsidRPr="00B4300A">
        <w:rPr>
          <w:rFonts w:ascii="Simplified Arabic" w:hAnsi="Simplified Arabic" w:cs="Simplified Arabic"/>
          <w:sz w:val="32"/>
          <w:szCs w:val="32"/>
          <w:rtl/>
        </w:rPr>
        <w:t xml:space="preserve"> لهذه الملكية</w:t>
      </w:r>
      <w:r w:rsidR="000F0FC9">
        <w:rPr>
          <w:rFonts w:ascii="Simplified Arabic" w:hAnsi="Simplified Arabic" w:cs="Simplified Arabic" w:hint="cs"/>
          <w:sz w:val="32"/>
          <w:szCs w:val="32"/>
          <w:rtl/>
        </w:rPr>
        <w:t xml:space="preserve"> .</w:t>
      </w:r>
    </w:p>
    <w:p w14:paraId="70B72DE7" w14:textId="77777777" w:rsidR="000F0FC9" w:rsidRDefault="000F0FC9" w:rsidP="000F0FC9">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من خلال هذه الدراسة توصلت الى بعض </w:t>
      </w:r>
      <w:proofErr w:type="gramStart"/>
      <w:r>
        <w:rPr>
          <w:rFonts w:ascii="Simplified Arabic" w:hAnsi="Simplified Arabic" w:cs="Simplified Arabic" w:hint="cs"/>
          <w:sz w:val="32"/>
          <w:szCs w:val="32"/>
          <w:rtl/>
        </w:rPr>
        <w:t>النتائج :</w:t>
      </w:r>
      <w:proofErr w:type="gramEnd"/>
    </w:p>
    <w:p w14:paraId="3E68DC99" w14:textId="77777777" w:rsidR="00426874" w:rsidRDefault="00B4300A" w:rsidP="000F0FC9">
      <w:pPr>
        <w:jc w:val="both"/>
        <w:rPr>
          <w:rFonts w:ascii="Simplified Arabic" w:hAnsi="Simplified Arabic" w:cs="Simplified Arabic"/>
          <w:sz w:val="32"/>
          <w:szCs w:val="32"/>
          <w:rtl/>
        </w:rPr>
      </w:pPr>
      <w:r w:rsidRPr="00B4300A">
        <w:rPr>
          <w:rFonts w:ascii="Simplified Arabic" w:hAnsi="Simplified Arabic" w:cs="Simplified Arabic"/>
          <w:sz w:val="32"/>
          <w:szCs w:val="32"/>
        </w:rPr>
        <w:t xml:space="preserve"> </w:t>
      </w:r>
      <w:r w:rsidR="000F0FC9">
        <w:rPr>
          <w:rFonts w:ascii="Simplified Arabic" w:hAnsi="Simplified Arabic" w:cs="Simplified Arabic" w:hint="cs"/>
          <w:sz w:val="32"/>
          <w:szCs w:val="32"/>
          <w:rtl/>
        </w:rPr>
        <w:t>-</w:t>
      </w:r>
      <w:r w:rsidRPr="00B4300A">
        <w:rPr>
          <w:rFonts w:ascii="Simplified Arabic" w:hAnsi="Simplified Arabic" w:cs="Simplified Arabic"/>
          <w:sz w:val="32"/>
          <w:szCs w:val="32"/>
          <w:rtl/>
        </w:rPr>
        <w:t xml:space="preserve"> يمكن الشركاء أن يتصرفوا مجتمعين في المال الشائع كله أو في جزء مفرز منه و تعتبر هذه التصرفات صحيحة لأن الأصل يكون إجماع الشركاء و الذي يؤدي إلى </w:t>
      </w:r>
      <w:r w:rsidR="00426874" w:rsidRPr="00B4300A">
        <w:rPr>
          <w:rFonts w:ascii="Simplified Arabic" w:hAnsi="Simplified Arabic" w:cs="Simplified Arabic" w:hint="cs"/>
          <w:sz w:val="32"/>
          <w:szCs w:val="32"/>
          <w:rtl/>
        </w:rPr>
        <w:t>انتهاء</w:t>
      </w:r>
      <w:r w:rsidRPr="00B4300A">
        <w:rPr>
          <w:rFonts w:ascii="Simplified Arabic" w:hAnsi="Simplified Arabic" w:cs="Simplified Arabic"/>
          <w:sz w:val="32"/>
          <w:szCs w:val="32"/>
          <w:rtl/>
        </w:rPr>
        <w:t xml:space="preserve"> حالة الشيوع إذا كان التصرف الصادر من الشركاء بنقل الملكية </w:t>
      </w:r>
      <w:proofErr w:type="gramStart"/>
      <w:r w:rsidRPr="00B4300A">
        <w:rPr>
          <w:rFonts w:ascii="Simplified Arabic" w:hAnsi="Simplified Arabic" w:cs="Simplified Arabic"/>
          <w:sz w:val="32"/>
          <w:szCs w:val="32"/>
          <w:rtl/>
        </w:rPr>
        <w:t>مثلا ،و</w:t>
      </w:r>
      <w:proofErr w:type="gramEnd"/>
      <w:r w:rsidRPr="00B4300A">
        <w:rPr>
          <w:rFonts w:ascii="Simplified Arabic" w:hAnsi="Simplified Arabic" w:cs="Simplified Arabic"/>
          <w:sz w:val="32"/>
          <w:szCs w:val="32"/>
          <w:rtl/>
        </w:rPr>
        <w:t xml:space="preserve"> لما كان من الصعب إجماع الشركاء للتصرف في المال الشائع فقد أجاز المشرع الشركاء الذين </w:t>
      </w:r>
      <w:r w:rsidR="002B7246">
        <w:rPr>
          <w:rFonts w:ascii="Simplified Arabic" w:hAnsi="Simplified Arabic" w:cs="Simplified Arabic" w:hint="cs"/>
          <w:sz w:val="32"/>
          <w:szCs w:val="32"/>
          <w:rtl/>
        </w:rPr>
        <w:t>ي</w:t>
      </w:r>
      <w:r w:rsidRPr="00B4300A">
        <w:rPr>
          <w:rFonts w:ascii="Simplified Arabic" w:hAnsi="Simplified Arabic" w:cs="Simplified Arabic"/>
          <w:sz w:val="32"/>
          <w:szCs w:val="32"/>
          <w:rtl/>
        </w:rPr>
        <w:t xml:space="preserve">ملكون على الاقل ثلاثة أرباع المال الشائع أن </w:t>
      </w:r>
      <w:r w:rsidR="002B7246" w:rsidRPr="00B4300A">
        <w:rPr>
          <w:rFonts w:ascii="Simplified Arabic" w:hAnsi="Simplified Arabic" w:cs="Simplified Arabic" w:hint="cs"/>
          <w:sz w:val="32"/>
          <w:szCs w:val="32"/>
          <w:rtl/>
        </w:rPr>
        <w:t>يتصرفو</w:t>
      </w:r>
      <w:r w:rsidR="002B7246" w:rsidRPr="00B4300A">
        <w:rPr>
          <w:rFonts w:ascii="Simplified Arabic" w:hAnsi="Simplified Arabic" w:cs="Simplified Arabic" w:hint="eastAsia"/>
          <w:sz w:val="32"/>
          <w:szCs w:val="32"/>
          <w:rtl/>
        </w:rPr>
        <w:t>ا</w:t>
      </w:r>
      <w:r w:rsidRPr="00B4300A">
        <w:rPr>
          <w:rFonts w:ascii="Simplified Arabic" w:hAnsi="Simplified Arabic" w:cs="Simplified Arabic"/>
          <w:sz w:val="32"/>
          <w:szCs w:val="32"/>
          <w:rtl/>
        </w:rPr>
        <w:t xml:space="preserve"> فيه اذا </w:t>
      </w:r>
      <w:r w:rsidR="002B7246" w:rsidRPr="00B4300A">
        <w:rPr>
          <w:rFonts w:ascii="Simplified Arabic" w:hAnsi="Simplified Arabic" w:cs="Simplified Arabic" w:hint="cs"/>
          <w:sz w:val="32"/>
          <w:szCs w:val="32"/>
          <w:rtl/>
        </w:rPr>
        <w:t>استندو</w:t>
      </w:r>
      <w:r w:rsidR="002B7246" w:rsidRPr="00B4300A">
        <w:rPr>
          <w:rFonts w:ascii="Simplified Arabic" w:hAnsi="Simplified Arabic" w:cs="Simplified Arabic" w:hint="eastAsia"/>
          <w:sz w:val="32"/>
          <w:szCs w:val="32"/>
          <w:rtl/>
        </w:rPr>
        <w:t>ا</w:t>
      </w:r>
      <w:r w:rsidRPr="00B4300A">
        <w:rPr>
          <w:rFonts w:ascii="Simplified Arabic" w:hAnsi="Simplified Arabic" w:cs="Simplified Arabic"/>
          <w:sz w:val="32"/>
          <w:szCs w:val="32"/>
          <w:rtl/>
        </w:rPr>
        <w:t xml:space="preserve"> إلى أسباب قوية</w:t>
      </w:r>
      <w:r w:rsidRPr="00B4300A">
        <w:rPr>
          <w:rFonts w:ascii="Simplified Arabic" w:hAnsi="Simplified Arabic" w:cs="Simplified Arabic"/>
          <w:sz w:val="32"/>
          <w:szCs w:val="32"/>
        </w:rPr>
        <w:t xml:space="preserve"> . </w:t>
      </w:r>
    </w:p>
    <w:p w14:paraId="57E39FCA" w14:textId="77777777" w:rsidR="000F0FC9" w:rsidRDefault="000F0FC9" w:rsidP="00CC21C9">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 </w:t>
      </w:r>
      <w:r w:rsidR="00B4300A" w:rsidRPr="00B4300A">
        <w:rPr>
          <w:rFonts w:ascii="Simplified Arabic" w:hAnsi="Simplified Arabic" w:cs="Simplified Arabic"/>
          <w:sz w:val="32"/>
          <w:szCs w:val="32"/>
          <w:rtl/>
        </w:rPr>
        <w:t xml:space="preserve"> تدخل المشرع لتنظيم الملكية الشائعة تنظيما </w:t>
      </w:r>
      <w:proofErr w:type="spellStart"/>
      <w:r w:rsidR="00B4300A" w:rsidRPr="00B4300A">
        <w:rPr>
          <w:rFonts w:ascii="Simplified Arabic" w:hAnsi="Simplified Arabic" w:cs="Simplified Arabic"/>
          <w:sz w:val="32"/>
          <w:szCs w:val="32"/>
          <w:rtl/>
        </w:rPr>
        <w:t>إعتد</w:t>
      </w:r>
      <w:proofErr w:type="spellEnd"/>
      <w:r w:rsidR="00B4300A" w:rsidRPr="00B4300A">
        <w:rPr>
          <w:rFonts w:ascii="Simplified Arabic" w:hAnsi="Simplified Arabic" w:cs="Simplified Arabic"/>
          <w:sz w:val="32"/>
          <w:szCs w:val="32"/>
          <w:rtl/>
        </w:rPr>
        <w:t xml:space="preserve"> فيه بإرادة الأغلبية حتى لا يتعطل </w:t>
      </w:r>
      <w:r w:rsidR="002B7246" w:rsidRPr="00B4300A">
        <w:rPr>
          <w:rFonts w:ascii="Simplified Arabic" w:hAnsi="Simplified Arabic" w:cs="Simplified Arabic" w:hint="cs"/>
          <w:sz w:val="32"/>
          <w:szCs w:val="32"/>
          <w:rtl/>
        </w:rPr>
        <w:t>الانتفاع</w:t>
      </w:r>
      <w:r w:rsidR="00B4300A" w:rsidRPr="00B4300A">
        <w:rPr>
          <w:rFonts w:ascii="Simplified Arabic" w:hAnsi="Simplified Arabic" w:cs="Simplified Arabic"/>
          <w:sz w:val="32"/>
          <w:szCs w:val="32"/>
          <w:rtl/>
        </w:rPr>
        <w:t xml:space="preserve"> بالمال الشائع في حالة غياب الإجماع </w:t>
      </w:r>
      <w:proofErr w:type="gramStart"/>
      <w:r w:rsidR="00B4300A" w:rsidRPr="00B4300A">
        <w:rPr>
          <w:rFonts w:ascii="Simplified Arabic" w:hAnsi="Simplified Arabic" w:cs="Simplified Arabic"/>
          <w:sz w:val="32"/>
          <w:szCs w:val="32"/>
          <w:rtl/>
        </w:rPr>
        <w:t>و عليه</w:t>
      </w:r>
      <w:proofErr w:type="gramEnd"/>
      <w:r w:rsidR="00B4300A" w:rsidRPr="00B4300A">
        <w:rPr>
          <w:rFonts w:ascii="Simplified Arabic" w:hAnsi="Simplified Arabic" w:cs="Simplified Arabic"/>
          <w:sz w:val="32"/>
          <w:szCs w:val="32"/>
          <w:rtl/>
        </w:rPr>
        <w:t xml:space="preserve"> فقد أخضع المشرع الجزائري إدارة المال الشائع لإجماع الشركاء و لكن تعذر حصول إجماع يمكن للأغلبية العادية في حالة أعمال الإدارة أو الأغلبية الموصوفة في حالة أعمال الإدارة غير المعتادة أن تقوم بإدارة المال الشائع و </w:t>
      </w:r>
      <w:r w:rsidR="002B7246" w:rsidRPr="00B4300A">
        <w:rPr>
          <w:rFonts w:ascii="Simplified Arabic" w:hAnsi="Simplified Arabic" w:cs="Simplified Arabic" w:hint="cs"/>
          <w:sz w:val="32"/>
          <w:szCs w:val="32"/>
          <w:rtl/>
        </w:rPr>
        <w:t>الاعتماد</w:t>
      </w:r>
      <w:r w:rsidR="00B4300A" w:rsidRPr="00B4300A">
        <w:rPr>
          <w:rFonts w:ascii="Simplified Arabic" w:hAnsi="Simplified Arabic" w:cs="Simplified Arabic"/>
          <w:sz w:val="32"/>
          <w:szCs w:val="32"/>
          <w:rtl/>
        </w:rPr>
        <w:t xml:space="preserve"> على الأغلبية في حالة الإجماع تتقرر لكي لا تتعطل إدارة المال الشائع و </w:t>
      </w:r>
      <w:r w:rsidR="002B7246" w:rsidRPr="00B4300A">
        <w:rPr>
          <w:rFonts w:ascii="Simplified Arabic" w:hAnsi="Simplified Arabic" w:cs="Simplified Arabic" w:hint="cs"/>
          <w:sz w:val="32"/>
          <w:szCs w:val="32"/>
          <w:rtl/>
        </w:rPr>
        <w:t>الانتفاع</w:t>
      </w:r>
      <w:r w:rsidR="00B4300A" w:rsidRPr="00B4300A">
        <w:rPr>
          <w:rFonts w:ascii="Simplified Arabic" w:hAnsi="Simplified Arabic" w:cs="Simplified Arabic"/>
          <w:sz w:val="32"/>
          <w:szCs w:val="32"/>
          <w:rtl/>
        </w:rPr>
        <w:t xml:space="preserve"> </w:t>
      </w:r>
      <w:r w:rsidR="002B7246" w:rsidRPr="00B4300A">
        <w:rPr>
          <w:rFonts w:ascii="Simplified Arabic" w:hAnsi="Simplified Arabic" w:cs="Simplified Arabic" w:hint="cs"/>
          <w:sz w:val="32"/>
          <w:szCs w:val="32"/>
          <w:rtl/>
        </w:rPr>
        <w:t>به لصعوبة</w:t>
      </w:r>
      <w:r w:rsidR="00B4300A" w:rsidRPr="00B4300A">
        <w:rPr>
          <w:rFonts w:ascii="Simplified Arabic" w:hAnsi="Simplified Arabic" w:cs="Simplified Arabic"/>
          <w:sz w:val="32"/>
          <w:szCs w:val="32"/>
          <w:rtl/>
        </w:rPr>
        <w:t xml:space="preserve"> الوصول إلى إجماع بين الشركاء</w:t>
      </w:r>
      <w:r w:rsidR="00B4300A" w:rsidRPr="00B4300A">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14:paraId="5275E9CA" w14:textId="77777777" w:rsidR="002F0641" w:rsidRPr="00CC21C9" w:rsidRDefault="000F0FC9" w:rsidP="000209AB">
      <w:pPr>
        <w:shd w:val="clear" w:color="auto" w:fill="FFFFFF"/>
        <w:jc w:val="both"/>
        <w:rPr>
          <w:rFonts w:ascii="Simplified Arabic" w:hAnsi="Simplified Arabic" w:cs="Simplified Arabic"/>
          <w:sz w:val="32"/>
          <w:szCs w:val="32"/>
          <w:rtl/>
        </w:rPr>
      </w:pPr>
      <w:r w:rsidRPr="00CC21C9">
        <w:rPr>
          <w:rFonts w:ascii="Simplified Arabic" w:hAnsi="Simplified Arabic" w:cs="Simplified Arabic" w:hint="cs"/>
          <w:sz w:val="32"/>
          <w:szCs w:val="32"/>
          <w:rtl/>
        </w:rPr>
        <w:t xml:space="preserve">- </w:t>
      </w:r>
      <w:proofErr w:type="spellStart"/>
      <w:r w:rsidRPr="00CC21C9">
        <w:rPr>
          <w:rFonts w:ascii="Simplified Arabic" w:hAnsi="Simplified Arabic" w:cs="Simplified Arabic"/>
          <w:sz w:val="32"/>
          <w:szCs w:val="32"/>
          <w:rtl/>
        </w:rPr>
        <w:t>ﻛﻣﺎ</w:t>
      </w:r>
      <w:proofErr w:type="spellEnd"/>
      <w:r w:rsidRPr="00CC21C9">
        <w:rPr>
          <w:rFonts w:ascii="Simplified Arabic" w:hAnsi="Simplified Arabic" w:cs="Simplified Arabic"/>
          <w:sz w:val="32"/>
          <w:szCs w:val="32"/>
          <w:rtl/>
        </w:rPr>
        <w:t xml:space="preserve"> </w:t>
      </w:r>
      <w:proofErr w:type="gramStart"/>
      <w:r w:rsidR="000209AB">
        <w:rPr>
          <w:rFonts w:ascii="Simplified Arabic" w:hAnsi="Simplified Arabic" w:cs="Simplified Arabic" w:hint="cs"/>
          <w:sz w:val="32"/>
          <w:szCs w:val="32"/>
          <w:rtl/>
        </w:rPr>
        <w:t>توصلت</w:t>
      </w:r>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إﻟﻰ</w:t>
      </w:r>
      <w:proofErr w:type="spellEnd"/>
      <w:proofErr w:type="gramEnd"/>
      <w:r w:rsidRPr="00CC21C9">
        <w:rPr>
          <w:rFonts w:ascii="Simplified Arabic" w:hAnsi="Simplified Arabic" w:cs="Simplified Arabic"/>
          <w:sz w:val="32"/>
          <w:szCs w:val="32"/>
          <w:rtl/>
        </w:rPr>
        <w:t xml:space="preserve"> أن </w:t>
      </w:r>
      <w:r w:rsidR="000209AB">
        <w:rPr>
          <w:rFonts w:ascii="Simplified Arabic" w:hAnsi="Simplified Arabic" w:cs="Simplified Arabic" w:hint="cs"/>
          <w:sz w:val="32"/>
          <w:szCs w:val="32"/>
          <w:rtl/>
        </w:rPr>
        <w:t>قسمة</w:t>
      </w:r>
      <w:r w:rsidRPr="00CC21C9">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المهايأة</w:t>
      </w:r>
      <w:r w:rsidR="000209AB">
        <w:rPr>
          <w:rFonts w:ascii="Simplified Arabic" w:hAnsi="Simplified Arabic" w:cs="Simplified Arabic"/>
          <w:sz w:val="32"/>
          <w:szCs w:val="32"/>
          <w:rtl/>
        </w:rPr>
        <w:t xml:space="preserve"> </w:t>
      </w:r>
      <w:proofErr w:type="spellStart"/>
      <w:r w:rsidR="000209AB">
        <w:rPr>
          <w:rFonts w:ascii="Simplified Arabic" w:hAnsi="Simplified Arabic" w:cs="Simplified Arabic"/>
          <w:sz w:val="32"/>
          <w:szCs w:val="32"/>
          <w:rtl/>
        </w:rPr>
        <w:t>اﻟمكانية</w:t>
      </w:r>
      <w:proofErr w:type="spellEnd"/>
      <w:r w:rsidR="000209AB">
        <w:rPr>
          <w:rFonts w:ascii="Simplified Arabic" w:hAnsi="Simplified Arabic" w:cs="Simplified Arabic"/>
          <w:sz w:val="32"/>
          <w:szCs w:val="32"/>
          <w:rtl/>
        </w:rPr>
        <w:t xml:space="preserve"> تتحول </w:t>
      </w:r>
      <w:proofErr w:type="spellStart"/>
      <w:r w:rsidR="000209AB">
        <w:rPr>
          <w:rFonts w:ascii="Simplified Arabic" w:hAnsi="Simplified Arabic" w:cs="Simplified Arabic"/>
          <w:sz w:val="32"/>
          <w:szCs w:val="32"/>
          <w:rtl/>
        </w:rPr>
        <w:t>إﻟﻰ</w:t>
      </w:r>
      <w:proofErr w:type="spellEnd"/>
      <w:r w:rsidR="000209AB">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قسمة نهائية</w:t>
      </w:r>
      <w:r w:rsidRPr="00CC21C9">
        <w:rPr>
          <w:rFonts w:ascii="Simplified Arabic" w:hAnsi="Simplified Arabic" w:cs="Simplified Arabic"/>
          <w:sz w:val="32"/>
          <w:szCs w:val="32"/>
          <w:rtl/>
        </w:rPr>
        <w:t xml:space="preserve"> إذا دامت  خمسة عشر سنة ، و </w:t>
      </w:r>
      <w:proofErr w:type="spellStart"/>
      <w:r w:rsidRPr="00CC21C9">
        <w:rPr>
          <w:rFonts w:ascii="Simplified Arabic" w:hAnsi="Simplified Arabic" w:cs="Simplified Arabic"/>
          <w:sz w:val="32"/>
          <w:szCs w:val="32"/>
          <w:rtl/>
        </w:rPr>
        <w:t>ﻟﻌل</w:t>
      </w:r>
      <w:proofErr w:type="spellEnd"/>
      <w:r w:rsidR="000209AB">
        <w:rPr>
          <w:rFonts w:ascii="Simplified Arabic" w:hAnsi="Simplified Arabic" w:cs="Simplified Arabic" w:hint="cs"/>
          <w:sz w:val="32"/>
          <w:szCs w:val="32"/>
          <w:rtl/>
        </w:rPr>
        <w:t xml:space="preserve"> المشرع </w:t>
      </w:r>
      <w:r w:rsidRPr="00CC21C9">
        <w:rPr>
          <w:rFonts w:ascii="Simplified Arabic" w:hAnsi="Simplified Arabic" w:cs="Simplified Arabic"/>
          <w:sz w:val="32"/>
          <w:szCs w:val="32"/>
          <w:rtl/>
        </w:rPr>
        <w:t xml:space="preserve"> الجزائري أخذ العبرة  </w:t>
      </w:r>
      <w:proofErr w:type="spellStart"/>
      <w:r w:rsidRPr="00CC21C9">
        <w:rPr>
          <w:rFonts w:ascii="Simplified Arabic" w:hAnsi="Simplified Arabic" w:cs="Simplified Arabic"/>
          <w:sz w:val="32"/>
          <w:szCs w:val="32"/>
          <w:rtl/>
        </w:rPr>
        <w:t>ﻓﻲ</w:t>
      </w:r>
      <w:proofErr w:type="spellEnd"/>
      <w:r w:rsidRPr="00CC21C9">
        <w:rPr>
          <w:rFonts w:ascii="Simplified Arabic" w:hAnsi="Simplified Arabic" w:cs="Simplified Arabic"/>
          <w:sz w:val="32"/>
          <w:szCs w:val="32"/>
          <w:rtl/>
        </w:rPr>
        <w:t xml:space="preserve"> ذلك   </w:t>
      </w:r>
      <w:proofErr w:type="spellStart"/>
      <w:r w:rsidRPr="00CC21C9">
        <w:rPr>
          <w:rFonts w:ascii="Simplified Arabic" w:hAnsi="Simplified Arabic" w:cs="Simplified Arabic"/>
          <w:sz w:val="32"/>
          <w:szCs w:val="32"/>
          <w:rtl/>
        </w:rPr>
        <w:t>ﻣن</w:t>
      </w:r>
      <w:proofErr w:type="spellEnd"/>
      <w:r w:rsidRPr="00CC21C9">
        <w:rPr>
          <w:rFonts w:ascii="Simplified Arabic" w:hAnsi="Simplified Arabic" w:cs="Simplified Arabic"/>
          <w:sz w:val="32"/>
          <w:szCs w:val="32"/>
          <w:rtl/>
        </w:rPr>
        <w:t xml:space="preserve"> أحكام  </w:t>
      </w:r>
      <w:r w:rsidR="000209AB">
        <w:rPr>
          <w:rFonts w:ascii="Simplified Arabic" w:hAnsi="Simplified Arabic" w:cs="Simplified Arabic" w:hint="cs"/>
          <w:sz w:val="32"/>
          <w:szCs w:val="32"/>
          <w:rtl/>
        </w:rPr>
        <w:t xml:space="preserve">الحيازة </w:t>
      </w:r>
      <w:r w:rsidRPr="00CC21C9">
        <w:rPr>
          <w:rFonts w:ascii="Simplified Arabic" w:hAnsi="Simplified Arabic" w:cs="Simplified Arabic"/>
          <w:sz w:val="32"/>
          <w:szCs w:val="32"/>
          <w:rtl/>
        </w:rPr>
        <w:t xml:space="preserve"> ، و </w:t>
      </w:r>
      <w:proofErr w:type="spellStart"/>
      <w:r w:rsidRPr="00CC21C9">
        <w:rPr>
          <w:rFonts w:ascii="Simplified Arabic" w:hAnsi="Simplified Arabic" w:cs="Simplified Arabic"/>
          <w:sz w:val="32"/>
          <w:szCs w:val="32"/>
          <w:rtl/>
        </w:rPr>
        <w:t>ﻋﻠﻰ</w:t>
      </w:r>
      <w:proofErr w:type="spellEnd"/>
      <w:r w:rsidRPr="00CC21C9">
        <w:rPr>
          <w:rFonts w:ascii="Simplified Arabic" w:hAnsi="Simplified Arabic" w:cs="Simplified Arabic"/>
          <w:sz w:val="32"/>
          <w:szCs w:val="32"/>
          <w:rtl/>
        </w:rPr>
        <w:t xml:space="preserve"> العكس  </w:t>
      </w:r>
      <w:proofErr w:type="spellStart"/>
      <w:r w:rsidRPr="00CC21C9">
        <w:rPr>
          <w:rFonts w:ascii="Simplified Arabic" w:hAnsi="Simplified Arabic" w:cs="Simplified Arabic"/>
          <w:sz w:val="32"/>
          <w:szCs w:val="32"/>
          <w:rtl/>
        </w:rPr>
        <w:t>ﻣن</w:t>
      </w:r>
      <w:proofErr w:type="spellEnd"/>
      <w:r w:rsidRPr="00CC21C9">
        <w:rPr>
          <w:rFonts w:ascii="Simplified Arabic" w:hAnsi="Simplified Arabic" w:cs="Simplified Arabic"/>
          <w:sz w:val="32"/>
          <w:szCs w:val="32"/>
          <w:rtl/>
        </w:rPr>
        <w:t xml:space="preserve"> ذلك  </w:t>
      </w:r>
      <w:r w:rsidR="000209AB">
        <w:rPr>
          <w:rFonts w:ascii="Simplified Arabic" w:hAnsi="Simplified Arabic" w:cs="Simplified Arabic" w:hint="cs"/>
          <w:sz w:val="32"/>
          <w:szCs w:val="32"/>
          <w:rtl/>
        </w:rPr>
        <w:t>فقسمة المهايأة</w:t>
      </w:r>
      <w:r w:rsidRPr="00CC21C9">
        <w:rPr>
          <w:rFonts w:ascii="Simplified Arabic" w:hAnsi="Simplified Arabic" w:cs="Simplified Arabic"/>
          <w:sz w:val="32"/>
          <w:szCs w:val="32"/>
          <w:rtl/>
        </w:rPr>
        <w:t xml:space="preserve"> الزمانية  ﻻ تتحول </w:t>
      </w:r>
      <w:proofErr w:type="spellStart"/>
      <w:r w:rsidRPr="00CC21C9">
        <w:rPr>
          <w:rFonts w:ascii="Simplified Arabic" w:hAnsi="Simplified Arabic" w:cs="Simplified Arabic"/>
          <w:sz w:val="32"/>
          <w:szCs w:val="32"/>
          <w:rtl/>
        </w:rPr>
        <w:t>إﻟﻰ</w:t>
      </w:r>
      <w:proofErr w:type="spellEnd"/>
      <w:r w:rsidRPr="00CC21C9">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 xml:space="preserve">قسمة نهائية </w:t>
      </w:r>
      <w:r w:rsidRPr="00CC21C9">
        <w:rPr>
          <w:rFonts w:ascii="Simplified Arabic" w:hAnsi="Simplified Arabic" w:cs="Simplified Arabic"/>
          <w:sz w:val="32"/>
          <w:szCs w:val="32"/>
          <w:rtl/>
        </w:rPr>
        <w:t xml:space="preserve">  مهما طالت </w:t>
      </w:r>
      <w:r w:rsidR="000209AB">
        <w:rPr>
          <w:rFonts w:ascii="Simplified Arabic" w:hAnsi="Simplified Arabic" w:cs="Simplified Arabic" w:hint="cs"/>
          <w:sz w:val="32"/>
          <w:szCs w:val="32"/>
          <w:rtl/>
        </w:rPr>
        <w:t xml:space="preserve">مدتها </w:t>
      </w:r>
      <w:r w:rsidRPr="00CC21C9">
        <w:rPr>
          <w:rFonts w:ascii="Simplified Arabic" w:hAnsi="Simplified Arabic" w:cs="Simplified Arabic" w:hint="cs"/>
          <w:sz w:val="32"/>
          <w:szCs w:val="32"/>
          <w:rtl/>
        </w:rPr>
        <w:t>.</w:t>
      </w:r>
    </w:p>
    <w:p w14:paraId="1096C952" w14:textId="77777777" w:rsidR="002F0641" w:rsidRPr="00CC21C9" w:rsidRDefault="002F0641" w:rsidP="000209AB">
      <w:pPr>
        <w:shd w:val="clear" w:color="auto" w:fill="FFFFFF"/>
        <w:jc w:val="both"/>
        <w:rPr>
          <w:rFonts w:ascii="Simplified Arabic" w:hAnsi="Simplified Arabic" w:cs="Simplified Arabic"/>
          <w:sz w:val="32"/>
          <w:szCs w:val="32"/>
        </w:rPr>
      </w:pPr>
      <w:r w:rsidRPr="00CC21C9">
        <w:rPr>
          <w:rFonts w:ascii="Simplified Arabic" w:hAnsi="Simplified Arabic" w:cs="Simplified Arabic" w:hint="cs"/>
          <w:sz w:val="32"/>
          <w:szCs w:val="32"/>
          <w:rtl/>
        </w:rPr>
        <w:t xml:space="preserve">- </w:t>
      </w:r>
      <w:proofErr w:type="spellStart"/>
      <w:r w:rsidRPr="00CC21C9">
        <w:rPr>
          <w:rFonts w:ascii="Simplified Arabic" w:hAnsi="Simplified Arabic" w:cs="Simplified Arabic"/>
          <w:sz w:val="32"/>
          <w:szCs w:val="32"/>
          <w:rtl/>
        </w:rPr>
        <w:t>ﻣن</w:t>
      </w:r>
      <w:proofErr w:type="spellEnd"/>
      <w:r w:rsidRPr="00CC21C9">
        <w:rPr>
          <w:rFonts w:ascii="Simplified Arabic" w:hAnsi="Simplified Arabic" w:cs="Simplified Arabic"/>
          <w:sz w:val="32"/>
          <w:szCs w:val="32"/>
          <w:rtl/>
        </w:rPr>
        <w:t xml:space="preserve"> </w:t>
      </w:r>
      <w:proofErr w:type="gramStart"/>
      <w:r w:rsidR="000209AB">
        <w:rPr>
          <w:rFonts w:ascii="Simplified Arabic" w:hAnsi="Simplified Arabic" w:cs="Simplified Arabic" w:hint="cs"/>
          <w:sz w:val="32"/>
          <w:szCs w:val="32"/>
          <w:rtl/>
        </w:rPr>
        <w:t xml:space="preserve">خلال </w:t>
      </w:r>
      <w:r w:rsidRPr="00CC21C9">
        <w:rPr>
          <w:rFonts w:ascii="Simplified Arabic" w:hAnsi="Simplified Arabic" w:cs="Simplified Arabic"/>
          <w:sz w:val="32"/>
          <w:szCs w:val="32"/>
          <w:rtl/>
        </w:rPr>
        <w:t xml:space="preserve"> دراستي</w:t>
      </w:r>
      <w:proofErr w:type="gramEnd"/>
      <w:r w:rsidRPr="00CC21C9">
        <w:rPr>
          <w:rFonts w:ascii="Simplified Arabic" w:hAnsi="Simplified Arabic" w:cs="Simplified Arabic"/>
          <w:sz w:val="32"/>
          <w:szCs w:val="32"/>
          <w:rtl/>
        </w:rPr>
        <w:t xml:space="preserve"> تبين لي أيضا  </w:t>
      </w:r>
      <w:proofErr w:type="spellStart"/>
      <w:r w:rsidRPr="00CC21C9">
        <w:rPr>
          <w:rFonts w:ascii="Simplified Arabic" w:hAnsi="Simplified Arabic" w:cs="Simplified Arabic"/>
          <w:sz w:val="32"/>
          <w:szCs w:val="32"/>
          <w:rtl/>
        </w:rPr>
        <w:t>أﻧﻪ</w:t>
      </w:r>
      <w:proofErr w:type="spellEnd"/>
      <w:r w:rsidRPr="00CC21C9">
        <w:rPr>
          <w:rFonts w:ascii="Simplified Arabic" w:hAnsi="Simplified Arabic" w:cs="Simplified Arabic"/>
          <w:sz w:val="32"/>
          <w:szCs w:val="32"/>
          <w:rtl/>
        </w:rPr>
        <w:t xml:space="preserve"> إذا </w:t>
      </w:r>
      <w:r w:rsidR="000209AB">
        <w:rPr>
          <w:rFonts w:ascii="Simplified Arabic" w:hAnsi="Simplified Arabic" w:cs="Simplified Arabic" w:hint="cs"/>
          <w:sz w:val="32"/>
          <w:szCs w:val="32"/>
          <w:rtl/>
        </w:rPr>
        <w:t xml:space="preserve">تصرف الشريك </w:t>
      </w:r>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ﻓﻲ</w:t>
      </w:r>
      <w:proofErr w:type="spellEnd"/>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ﺟزء</w:t>
      </w:r>
      <w:proofErr w:type="spellEnd"/>
      <w:r w:rsidRPr="00CC21C9">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مفرز</w:t>
      </w:r>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ﻣن</w:t>
      </w:r>
      <w:proofErr w:type="spellEnd"/>
      <w:r w:rsidRPr="00CC21C9">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 xml:space="preserve">المال الشائع </w:t>
      </w:r>
      <w:r w:rsidRPr="00CC21C9">
        <w:rPr>
          <w:rFonts w:ascii="Simplified Arabic" w:hAnsi="Simplified Arabic" w:cs="Simplified Arabic"/>
          <w:sz w:val="32"/>
          <w:szCs w:val="32"/>
          <w:rtl/>
        </w:rPr>
        <w:t xml:space="preserve"> ﻻ </w:t>
      </w:r>
      <w:r w:rsidR="000209AB">
        <w:rPr>
          <w:rFonts w:ascii="Simplified Arabic" w:hAnsi="Simplified Arabic" w:cs="Simplified Arabic" w:hint="cs"/>
          <w:sz w:val="32"/>
          <w:szCs w:val="32"/>
          <w:rtl/>
        </w:rPr>
        <w:t xml:space="preserve">يكون </w:t>
      </w:r>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ﻟﻬذا</w:t>
      </w:r>
      <w:proofErr w:type="spellEnd"/>
      <w:r w:rsidRPr="00CC21C9">
        <w:rPr>
          <w:rFonts w:ascii="Simplified Arabic" w:hAnsi="Simplified Arabic" w:cs="Simplified Arabic"/>
          <w:sz w:val="32"/>
          <w:szCs w:val="32"/>
          <w:rtl/>
        </w:rPr>
        <w:t xml:space="preserve"> التصرف أي </w:t>
      </w:r>
      <w:proofErr w:type="spellStart"/>
      <w:r w:rsidRPr="00CC21C9">
        <w:rPr>
          <w:rFonts w:ascii="Simplified Arabic" w:hAnsi="Simplified Arabic" w:cs="Simplified Arabic"/>
          <w:sz w:val="32"/>
          <w:szCs w:val="32"/>
          <w:rtl/>
        </w:rPr>
        <w:t>أﺛر</w:t>
      </w:r>
      <w:proofErr w:type="spellEnd"/>
      <w:r w:rsidRPr="00CC21C9">
        <w:rPr>
          <w:rFonts w:ascii="Simplified Arabic" w:hAnsi="Simplified Arabic" w:cs="Simplified Arabic"/>
          <w:sz w:val="32"/>
          <w:szCs w:val="32"/>
          <w:rtl/>
        </w:rPr>
        <w:t xml:space="preserve"> و إن </w:t>
      </w:r>
      <w:proofErr w:type="spellStart"/>
      <w:r w:rsidRPr="00CC21C9">
        <w:rPr>
          <w:rFonts w:ascii="Simplified Arabic" w:hAnsi="Simplified Arabic" w:cs="Simplified Arabic"/>
          <w:sz w:val="32"/>
          <w:szCs w:val="32"/>
          <w:rtl/>
        </w:rPr>
        <w:t>ﻛﺎن</w:t>
      </w:r>
      <w:proofErr w:type="spellEnd"/>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ﻛل</w:t>
      </w:r>
      <w:proofErr w:type="spellEnd"/>
      <w:r w:rsidRPr="00CC21C9">
        <w:rPr>
          <w:rFonts w:ascii="Simplified Arabic" w:hAnsi="Simplified Arabic" w:cs="Simplified Arabic"/>
          <w:sz w:val="32"/>
          <w:szCs w:val="32"/>
          <w:rtl/>
        </w:rPr>
        <w:t xml:space="preserve"> شريك يملك  حصته </w:t>
      </w:r>
      <w:proofErr w:type="spellStart"/>
      <w:r w:rsidRPr="00CC21C9">
        <w:rPr>
          <w:rFonts w:ascii="Simplified Arabic" w:hAnsi="Simplified Arabic" w:cs="Simplified Arabic"/>
          <w:sz w:val="32"/>
          <w:szCs w:val="32"/>
          <w:rtl/>
        </w:rPr>
        <w:t>ﻋﻠﻰ</w:t>
      </w:r>
      <w:proofErr w:type="spellEnd"/>
      <w:r w:rsidRPr="00CC21C9">
        <w:rPr>
          <w:rFonts w:ascii="Simplified Arabic" w:hAnsi="Simplified Arabic" w:cs="Simplified Arabic"/>
          <w:sz w:val="32"/>
          <w:szCs w:val="32"/>
          <w:rtl/>
        </w:rPr>
        <w:t xml:space="preserve"> </w:t>
      </w:r>
      <w:r w:rsidR="000209AB">
        <w:rPr>
          <w:rFonts w:ascii="Simplified Arabic" w:hAnsi="Simplified Arabic" w:cs="Simplified Arabic" w:hint="cs"/>
          <w:sz w:val="32"/>
          <w:szCs w:val="32"/>
          <w:rtl/>
        </w:rPr>
        <w:t xml:space="preserve">الشيوع </w:t>
      </w:r>
      <w:r w:rsidRPr="00CC21C9">
        <w:rPr>
          <w:rFonts w:ascii="Simplified Arabic" w:hAnsi="Simplified Arabic" w:cs="Simplified Arabic"/>
          <w:sz w:val="32"/>
          <w:szCs w:val="32"/>
          <w:rtl/>
        </w:rPr>
        <w:t xml:space="preserve"> ملكية </w:t>
      </w:r>
      <w:r w:rsidR="000209AB">
        <w:rPr>
          <w:rFonts w:ascii="Simplified Arabic" w:hAnsi="Simplified Arabic" w:cs="Simplified Arabic" w:hint="cs"/>
          <w:sz w:val="32"/>
          <w:szCs w:val="32"/>
          <w:rtl/>
        </w:rPr>
        <w:t xml:space="preserve">تامة </w:t>
      </w:r>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إﻻ</w:t>
      </w:r>
      <w:proofErr w:type="spellEnd"/>
      <w:r w:rsidRPr="00CC21C9">
        <w:rPr>
          <w:rFonts w:ascii="Simplified Arabic" w:hAnsi="Simplified Arabic" w:cs="Simplified Arabic"/>
          <w:sz w:val="32"/>
          <w:szCs w:val="32"/>
          <w:rtl/>
        </w:rPr>
        <w:t xml:space="preserve"> إذا تمت القسمة ، و </w:t>
      </w:r>
      <w:proofErr w:type="spellStart"/>
      <w:r w:rsidRPr="00CC21C9">
        <w:rPr>
          <w:rFonts w:ascii="Simplified Arabic" w:hAnsi="Simplified Arabic" w:cs="Simplified Arabic"/>
          <w:sz w:val="32"/>
          <w:szCs w:val="32"/>
          <w:rtl/>
        </w:rPr>
        <w:t>وﻗﻊ</w:t>
      </w:r>
      <w:proofErr w:type="spellEnd"/>
      <w:r w:rsidRPr="00CC21C9">
        <w:rPr>
          <w:rFonts w:ascii="Simplified Arabic" w:hAnsi="Simplified Arabic" w:cs="Simplified Arabic"/>
          <w:sz w:val="32"/>
          <w:szCs w:val="32"/>
          <w:rtl/>
        </w:rPr>
        <w:t xml:space="preserve"> </w:t>
      </w:r>
      <w:proofErr w:type="spellStart"/>
      <w:r w:rsidRPr="00CC21C9">
        <w:rPr>
          <w:rFonts w:ascii="Simplified Arabic" w:hAnsi="Simplified Arabic" w:cs="Simplified Arabic"/>
          <w:sz w:val="32"/>
          <w:szCs w:val="32"/>
          <w:rtl/>
        </w:rPr>
        <w:t>ﻫذا</w:t>
      </w:r>
      <w:proofErr w:type="spellEnd"/>
      <w:r w:rsidRPr="00CC21C9">
        <w:rPr>
          <w:rFonts w:ascii="Simplified Arabic" w:hAnsi="Simplified Arabic" w:cs="Simplified Arabic"/>
          <w:sz w:val="32"/>
          <w:szCs w:val="32"/>
          <w:rtl/>
        </w:rPr>
        <w:t xml:space="preserve"> الجزء </w:t>
      </w:r>
      <w:proofErr w:type="spellStart"/>
      <w:r w:rsidRPr="00CC21C9">
        <w:rPr>
          <w:rFonts w:ascii="Simplified Arabic" w:hAnsi="Simplified Arabic" w:cs="Simplified Arabic"/>
          <w:sz w:val="32"/>
          <w:szCs w:val="32"/>
          <w:rtl/>
        </w:rPr>
        <w:t>ﻓﻲ</w:t>
      </w:r>
      <w:proofErr w:type="spellEnd"/>
      <w:r w:rsidRPr="00CC21C9">
        <w:rPr>
          <w:rFonts w:ascii="Simplified Arabic" w:hAnsi="Simplified Arabic" w:cs="Simplified Arabic"/>
          <w:sz w:val="32"/>
          <w:szCs w:val="32"/>
          <w:rtl/>
        </w:rPr>
        <w:t xml:space="preserve"> نصيب الشريك ، و لم يفرق المشرع الجزائري إن كان هذا الجزء المتصرف فيه في حدود حصة الشريك أم لا ، و </w:t>
      </w:r>
      <w:proofErr w:type="spellStart"/>
      <w:r w:rsidRPr="00CC21C9">
        <w:rPr>
          <w:rFonts w:ascii="Simplified Arabic" w:hAnsi="Simplified Arabic" w:cs="Simplified Arabic"/>
          <w:sz w:val="32"/>
          <w:szCs w:val="32"/>
          <w:rtl/>
        </w:rPr>
        <w:t>إعتبر</w:t>
      </w:r>
      <w:proofErr w:type="spellEnd"/>
      <w:r w:rsidRPr="00CC21C9">
        <w:rPr>
          <w:rFonts w:ascii="Simplified Arabic" w:hAnsi="Simplified Arabic" w:cs="Simplified Arabic"/>
          <w:sz w:val="32"/>
          <w:szCs w:val="32"/>
          <w:rtl/>
        </w:rPr>
        <w:t xml:space="preserve"> هذا التصرف مساس بحقوق سائر الشركاء الأخرين ، لهذا لا يكون هذا التصرف نافذا إلا إذا وقع الجزء المتصرف فيه في نصيب الشريك المتصرف</w:t>
      </w:r>
      <w:r w:rsidRPr="00CC21C9">
        <w:rPr>
          <w:rFonts w:ascii="Simplified Arabic" w:hAnsi="Simplified Arabic" w:cs="Simplified Arabic" w:hint="cs"/>
          <w:sz w:val="32"/>
          <w:szCs w:val="32"/>
          <w:rtl/>
        </w:rPr>
        <w:t xml:space="preserve"> .</w:t>
      </w:r>
    </w:p>
    <w:p w14:paraId="03B60797" w14:textId="77777777" w:rsidR="000F0FC9" w:rsidRPr="00CC21C9" w:rsidRDefault="000F0FC9" w:rsidP="00CC21C9">
      <w:pPr>
        <w:shd w:val="clear" w:color="auto" w:fill="FFFFFF"/>
        <w:jc w:val="both"/>
        <w:rPr>
          <w:rFonts w:ascii="Simplified Arabic" w:hAnsi="Simplified Arabic" w:cs="Simplified Arabic"/>
          <w:sz w:val="32"/>
          <w:szCs w:val="32"/>
        </w:rPr>
      </w:pPr>
    </w:p>
    <w:p w14:paraId="794DD331" w14:textId="77777777" w:rsidR="00B4300A" w:rsidRPr="00CC21C9" w:rsidRDefault="00B4300A" w:rsidP="00CC21C9">
      <w:pPr>
        <w:jc w:val="both"/>
        <w:rPr>
          <w:rFonts w:ascii="Simplified Arabic" w:hAnsi="Simplified Arabic" w:cs="Simplified Arabic"/>
          <w:sz w:val="32"/>
          <w:szCs w:val="32"/>
        </w:rPr>
      </w:pPr>
    </w:p>
    <w:p w14:paraId="39ABE681" w14:textId="77777777" w:rsidR="007561E9" w:rsidRDefault="007561E9" w:rsidP="00B3445E">
      <w:pPr>
        <w:jc w:val="both"/>
        <w:rPr>
          <w:rFonts w:ascii="Simplified Arabic" w:hAnsi="Simplified Arabic" w:cs="Simplified Arabic"/>
          <w:sz w:val="32"/>
          <w:szCs w:val="32"/>
          <w:rtl/>
        </w:rPr>
      </w:pPr>
    </w:p>
    <w:p w14:paraId="12B6A554" w14:textId="77777777" w:rsidR="00170445" w:rsidRDefault="00170445" w:rsidP="00B3445E">
      <w:pPr>
        <w:jc w:val="both"/>
        <w:rPr>
          <w:rFonts w:ascii="Simplified Arabic" w:hAnsi="Simplified Arabic" w:cs="Simplified Arabic"/>
          <w:sz w:val="32"/>
          <w:szCs w:val="32"/>
          <w:rtl/>
        </w:rPr>
      </w:pPr>
    </w:p>
    <w:p w14:paraId="03F13F6B" w14:textId="77777777" w:rsidR="00170445" w:rsidRDefault="00170445" w:rsidP="00B3445E">
      <w:pPr>
        <w:jc w:val="both"/>
        <w:rPr>
          <w:rFonts w:ascii="Simplified Arabic" w:hAnsi="Simplified Arabic" w:cs="Simplified Arabic"/>
          <w:sz w:val="32"/>
          <w:szCs w:val="32"/>
          <w:rtl/>
        </w:rPr>
        <w:sectPr w:rsidR="00170445">
          <w:headerReference w:type="default" r:id="rId22"/>
          <w:footerReference w:type="default" r:id="rId23"/>
          <w:pgSz w:w="12240" w:h="15840"/>
          <w:pgMar w:top="1440" w:right="1440" w:bottom="1440" w:left="1440" w:header="708" w:footer="708" w:gutter="0"/>
          <w:cols w:space="708"/>
          <w:docGrid w:linePitch="360"/>
        </w:sectPr>
      </w:pPr>
    </w:p>
    <w:p w14:paraId="591A8C50" w14:textId="77777777" w:rsidR="007561E9" w:rsidRDefault="007561E9" w:rsidP="00B3445E">
      <w:pPr>
        <w:jc w:val="both"/>
        <w:rPr>
          <w:rFonts w:ascii="Simplified Arabic" w:hAnsi="Simplified Arabic" w:cs="Simplified Arabic"/>
          <w:sz w:val="32"/>
          <w:szCs w:val="32"/>
          <w:rtl/>
        </w:rPr>
      </w:pPr>
    </w:p>
    <w:p w14:paraId="6A85CBDA" w14:textId="77777777" w:rsidR="007561E9" w:rsidRDefault="007561E9" w:rsidP="00B3445E">
      <w:pPr>
        <w:jc w:val="both"/>
        <w:rPr>
          <w:rFonts w:ascii="Simplified Arabic" w:hAnsi="Simplified Arabic" w:cs="Simplified Arabic"/>
          <w:sz w:val="32"/>
          <w:szCs w:val="32"/>
          <w:rtl/>
        </w:rPr>
      </w:pPr>
    </w:p>
    <w:p w14:paraId="29EA4E87" w14:textId="77777777" w:rsidR="007561E9" w:rsidRDefault="007561E9" w:rsidP="00B3445E">
      <w:pPr>
        <w:jc w:val="both"/>
        <w:rPr>
          <w:rFonts w:ascii="Simplified Arabic" w:hAnsi="Simplified Arabic" w:cs="Simplified Arabic"/>
          <w:sz w:val="32"/>
          <w:szCs w:val="32"/>
          <w:rtl/>
        </w:rPr>
      </w:pPr>
    </w:p>
    <w:p w14:paraId="1CD34CD7" w14:textId="77777777" w:rsidR="007561E9" w:rsidRDefault="007561E9" w:rsidP="00B3445E">
      <w:pPr>
        <w:jc w:val="both"/>
        <w:rPr>
          <w:rFonts w:ascii="Simplified Arabic" w:hAnsi="Simplified Arabic" w:cs="Simplified Arabic"/>
          <w:sz w:val="32"/>
          <w:szCs w:val="32"/>
          <w:rtl/>
        </w:rPr>
      </w:pPr>
    </w:p>
    <w:p w14:paraId="713785A1" w14:textId="77777777" w:rsidR="007561E9" w:rsidRDefault="004D27F3" w:rsidP="00B3445E">
      <w:pPr>
        <w:jc w:val="both"/>
        <w:rPr>
          <w:rFonts w:ascii="Simplified Arabic" w:hAnsi="Simplified Arabic" w:cs="Simplified Arabic"/>
          <w:sz w:val="32"/>
          <w:szCs w:val="32"/>
          <w:rtl/>
        </w:rPr>
      </w:pPr>
      <w:r>
        <w:rPr>
          <w:rFonts w:ascii="Simplified Arabic" w:hAnsi="Simplified Arabic" w:cs="Simplified Arabic" w:hint="cs"/>
          <w:noProof/>
          <w:sz w:val="32"/>
          <w:szCs w:val="32"/>
          <w:rtl/>
          <w:lang w:val="fr-FR" w:eastAsia="fr-FR"/>
        </w:rPr>
        <mc:AlternateContent>
          <mc:Choice Requires="wps">
            <w:drawing>
              <wp:anchor distT="0" distB="0" distL="114300" distR="114300" simplePos="0" relativeHeight="251670528" behindDoc="0" locked="0" layoutInCell="1" allowOverlap="1" wp14:anchorId="1826CAF9" wp14:editId="23457EF6">
                <wp:simplePos x="0" y="0"/>
                <wp:positionH relativeFrom="column">
                  <wp:posOffset>-409903</wp:posOffset>
                </wp:positionH>
                <wp:positionV relativeFrom="paragraph">
                  <wp:posOffset>307428</wp:posOffset>
                </wp:positionV>
                <wp:extent cx="5971890" cy="2554013"/>
                <wp:effectExtent l="57150" t="38100" r="67310" b="93980"/>
                <wp:wrapNone/>
                <wp:docPr id="10" name="Rectangle à coins arrondis 10"/>
                <wp:cNvGraphicFramePr/>
                <a:graphic xmlns:a="http://schemas.openxmlformats.org/drawingml/2006/main">
                  <a:graphicData uri="http://schemas.microsoft.com/office/word/2010/wordprocessingShape">
                    <wps:wsp>
                      <wps:cNvSpPr/>
                      <wps:spPr>
                        <a:xfrm>
                          <a:off x="0" y="0"/>
                          <a:ext cx="5971890" cy="2554013"/>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185692D9" w14:textId="77777777" w:rsidR="00A8402D" w:rsidRPr="004D27F3" w:rsidRDefault="000B2294" w:rsidP="00426874">
                            <w:pPr>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 xml:space="preserve">قائمة </w:t>
                            </w:r>
                            <w:r w:rsidR="00A8402D" w:rsidRPr="004D27F3">
                              <w:rPr>
                                <w:rFonts w:ascii="Simplified Arabic" w:hAnsi="Simplified Arabic" w:cs="Simplified Arabic" w:hint="cs"/>
                                <w:b/>
                                <w:bCs/>
                                <w:sz w:val="96"/>
                                <w:szCs w:val="96"/>
                                <w:rtl/>
                                <w:lang w:bidi="ar-DZ"/>
                              </w:rPr>
                              <w:t>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26CAF9" id="Rectangle à coins arrondis 10" o:spid="_x0000_s1031" style="position:absolute;left:0;text-align:left;margin-left:-32.3pt;margin-top:24.2pt;width:470.25pt;height:201.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14:paraId="185692D9" w14:textId="77777777" w:rsidR="00A8402D" w:rsidRPr="004D27F3" w:rsidRDefault="000B2294" w:rsidP="00426874">
                      <w:pPr>
                        <w:jc w:val="center"/>
                        <w:rPr>
                          <w:rFonts w:ascii="Simplified Arabic" w:hAnsi="Simplified Arabic" w:cs="Simplified Arabic"/>
                          <w:b/>
                          <w:bCs/>
                          <w:sz w:val="96"/>
                          <w:szCs w:val="96"/>
                          <w:lang w:bidi="ar-DZ"/>
                        </w:rPr>
                      </w:pPr>
                      <w:r>
                        <w:rPr>
                          <w:rFonts w:ascii="Simplified Arabic" w:hAnsi="Simplified Arabic" w:cs="Simplified Arabic" w:hint="cs"/>
                          <w:b/>
                          <w:bCs/>
                          <w:sz w:val="96"/>
                          <w:szCs w:val="96"/>
                          <w:rtl/>
                          <w:lang w:bidi="ar-DZ"/>
                        </w:rPr>
                        <w:t xml:space="preserve">قائمة </w:t>
                      </w:r>
                      <w:r w:rsidR="00A8402D" w:rsidRPr="004D27F3">
                        <w:rPr>
                          <w:rFonts w:ascii="Simplified Arabic" w:hAnsi="Simplified Arabic" w:cs="Simplified Arabic" w:hint="cs"/>
                          <w:b/>
                          <w:bCs/>
                          <w:sz w:val="96"/>
                          <w:szCs w:val="96"/>
                          <w:rtl/>
                          <w:lang w:bidi="ar-DZ"/>
                        </w:rPr>
                        <w:t>المراجع</w:t>
                      </w:r>
                    </w:p>
                  </w:txbxContent>
                </v:textbox>
              </v:roundrect>
            </w:pict>
          </mc:Fallback>
        </mc:AlternateContent>
      </w:r>
    </w:p>
    <w:p w14:paraId="7A0E7429" w14:textId="77777777" w:rsidR="007561E9" w:rsidRDefault="007561E9" w:rsidP="00B3445E">
      <w:pPr>
        <w:jc w:val="both"/>
        <w:rPr>
          <w:rFonts w:ascii="Simplified Arabic" w:hAnsi="Simplified Arabic" w:cs="Simplified Arabic"/>
          <w:sz w:val="32"/>
          <w:szCs w:val="32"/>
          <w:rtl/>
        </w:rPr>
      </w:pPr>
    </w:p>
    <w:p w14:paraId="178B40B5" w14:textId="77777777" w:rsidR="007561E9" w:rsidRDefault="007561E9" w:rsidP="00B3445E">
      <w:pPr>
        <w:jc w:val="both"/>
        <w:rPr>
          <w:rFonts w:ascii="Simplified Arabic" w:hAnsi="Simplified Arabic" w:cs="Simplified Arabic"/>
          <w:sz w:val="32"/>
          <w:szCs w:val="32"/>
          <w:rtl/>
        </w:rPr>
      </w:pPr>
    </w:p>
    <w:p w14:paraId="543E2450" w14:textId="77777777" w:rsidR="007561E9" w:rsidRDefault="007561E9" w:rsidP="00B3445E">
      <w:pPr>
        <w:jc w:val="both"/>
        <w:rPr>
          <w:rFonts w:ascii="Simplified Arabic" w:hAnsi="Simplified Arabic" w:cs="Simplified Arabic"/>
          <w:sz w:val="32"/>
          <w:szCs w:val="32"/>
          <w:rtl/>
        </w:rPr>
      </w:pPr>
    </w:p>
    <w:p w14:paraId="6F03F29E" w14:textId="77777777" w:rsidR="007561E9" w:rsidRDefault="007561E9" w:rsidP="00B3445E">
      <w:pPr>
        <w:jc w:val="both"/>
        <w:rPr>
          <w:rFonts w:ascii="Simplified Arabic" w:hAnsi="Simplified Arabic" w:cs="Simplified Arabic"/>
          <w:sz w:val="32"/>
          <w:szCs w:val="32"/>
          <w:rtl/>
        </w:rPr>
      </w:pPr>
    </w:p>
    <w:p w14:paraId="057F8446" w14:textId="77777777" w:rsidR="007561E9" w:rsidRDefault="007561E9" w:rsidP="00B3445E">
      <w:pPr>
        <w:jc w:val="both"/>
        <w:rPr>
          <w:rFonts w:ascii="Simplified Arabic" w:hAnsi="Simplified Arabic" w:cs="Simplified Arabic"/>
          <w:sz w:val="32"/>
          <w:szCs w:val="32"/>
          <w:rtl/>
        </w:rPr>
      </w:pPr>
    </w:p>
    <w:p w14:paraId="08022210" w14:textId="77777777" w:rsidR="007561E9" w:rsidRDefault="007561E9" w:rsidP="00B3445E">
      <w:pPr>
        <w:jc w:val="both"/>
        <w:rPr>
          <w:rFonts w:ascii="Simplified Arabic" w:hAnsi="Simplified Arabic" w:cs="Simplified Arabic"/>
          <w:sz w:val="32"/>
          <w:szCs w:val="32"/>
          <w:rtl/>
        </w:rPr>
      </w:pPr>
    </w:p>
    <w:p w14:paraId="54E16EDE" w14:textId="77777777" w:rsidR="007561E9" w:rsidRDefault="007561E9" w:rsidP="00B3445E">
      <w:pPr>
        <w:jc w:val="both"/>
        <w:rPr>
          <w:rFonts w:ascii="Simplified Arabic" w:hAnsi="Simplified Arabic" w:cs="Simplified Arabic"/>
          <w:sz w:val="32"/>
          <w:szCs w:val="32"/>
          <w:rtl/>
        </w:rPr>
      </w:pPr>
    </w:p>
    <w:p w14:paraId="6767172F" w14:textId="77777777" w:rsidR="007561E9" w:rsidRDefault="007561E9" w:rsidP="00B3445E">
      <w:pPr>
        <w:jc w:val="both"/>
        <w:rPr>
          <w:rFonts w:ascii="Simplified Arabic" w:hAnsi="Simplified Arabic" w:cs="Simplified Arabic"/>
          <w:sz w:val="32"/>
          <w:szCs w:val="32"/>
          <w:rtl/>
        </w:rPr>
      </w:pPr>
    </w:p>
    <w:p w14:paraId="78F14C6C" w14:textId="77777777" w:rsidR="007561E9" w:rsidRDefault="007561E9" w:rsidP="00B3445E">
      <w:pPr>
        <w:jc w:val="both"/>
        <w:rPr>
          <w:rFonts w:ascii="Simplified Arabic" w:hAnsi="Simplified Arabic" w:cs="Simplified Arabic"/>
          <w:sz w:val="32"/>
          <w:szCs w:val="32"/>
          <w:rtl/>
        </w:rPr>
      </w:pPr>
    </w:p>
    <w:p w14:paraId="5C0DD015" w14:textId="77777777" w:rsidR="007561E9" w:rsidRDefault="007561E9" w:rsidP="00B3445E">
      <w:pPr>
        <w:jc w:val="both"/>
        <w:rPr>
          <w:rFonts w:ascii="Simplified Arabic" w:hAnsi="Simplified Arabic" w:cs="Simplified Arabic"/>
          <w:sz w:val="32"/>
          <w:szCs w:val="32"/>
          <w:rtl/>
        </w:rPr>
      </w:pPr>
    </w:p>
    <w:p w14:paraId="18F4916B" w14:textId="77777777" w:rsidR="007561E9" w:rsidRDefault="007561E9" w:rsidP="00B3445E">
      <w:pPr>
        <w:jc w:val="both"/>
        <w:rPr>
          <w:rFonts w:ascii="Simplified Arabic" w:hAnsi="Simplified Arabic" w:cs="Simplified Arabic"/>
          <w:sz w:val="32"/>
          <w:szCs w:val="32"/>
          <w:rtl/>
        </w:rPr>
      </w:pPr>
    </w:p>
    <w:p w14:paraId="797B7CE6" w14:textId="77777777" w:rsidR="007561E9" w:rsidRDefault="007561E9" w:rsidP="007561E9">
      <w:pPr>
        <w:shd w:val="clear" w:color="auto" w:fill="FFFFFF"/>
        <w:spacing w:before="100" w:beforeAutospacing="1" w:after="100" w:afterAutospacing="1" w:line="240" w:lineRule="auto"/>
        <w:rPr>
          <w:rFonts w:ascii="Simplified Arabic" w:eastAsia="Times New Roman" w:hAnsi="Simplified Arabic" w:cs="Simplified Arabic"/>
          <w:color w:val="222222"/>
          <w:sz w:val="32"/>
          <w:szCs w:val="32"/>
          <w:rtl/>
        </w:rPr>
        <w:sectPr w:rsidR="007561E9">
          <w:headerReference w:type="default" r:id="rId24"/>
          <w:footerReference w:type="default" r:id="rId25"/>
          <w:pgSz w:w="12240" w:h="15840"/>
          <w:pgMar w:top="1440" w:right="1440" w:bottom="1440" w:left="1440" w:header="708" w:footer="708" w:gutter="0"/>
          <w:cols w:space="708"/>
          <w:docGrid w:linePitch="360"/>
        </w:sectPr>
      </w:pPr>
    </w:p>
    <w:p w14:paraId="11738B41" w14:textId="77777777" w:rsidR="004D27F3" w:rsidRPr="00255DBE"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b/>
          <w:bCs/>
          <w:color w:val="222222"/>
          <w:sz w:val="32"/>
          <w:szCs w:val="32"/>
          <w:rtl/>
        </w:rPr>
      </w:pPr>
      <w:proofErr w:type="gramStart"/>
      <w:r w:rsidRPr="00255DBE">
        <w:rPr>
          <w:rFonts w:ascii="Simplified Arabic" w:eastAsia="Times New Roman" w:hAnsi="Simplified Arabic" w:cs="Simplified Arabic"/>
          <w:b/>
          <w:bCs/>
          <w:color w:val="222222"/>
          <w:sz w:val="32"/>
          <w:szCs w:val="32"/>
          <w:rtl/>
        </w:rPr>
        <w:lastRenderedPageBreak/>
        <w:t>المراجع :</w:t>
      </w:r>
      <w:proofErr w:type="gramEnd"/>
    </w:p>
    <w:p w14:paraId="18B1EE4B" w14:textId="77777777" w:rsidR="004D27F3" w:rsidRPr="00255DBE"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b/>
          <w:bCs/>
          <w:color w:val="222222"/>
          <w:sz w:val="32"/>
          <w:szCs w:val="32"/>
          <w:rtl/>
        </w:rPr>
      </w:pPr>
      <w:proofErr w:type="gramStart"/>
      <w:r w:rsidRPr="00255DBE">
        <w:rPr>
          <w:rFonts w:ascii="Simplified Arabic" w:eastAsia="Times New Roman" w:hAnsi="Simplified Arabic" w:cs="Simplified Arabic"/>
          <w:b/>
          <w:bCs/>
          <w:color w:val="222222"/>
          <w:sz w:val="32"/>
          <w:szCs w:val="32"/>
          <w:rtl/>
        </w:rPr>
        <w:t>المؤلفات :</w:t>
      </w:r>
      <w:proofErr w:type="gramEnd"/>
    </w:p>
    <w:p w14:paraId="7D0F7721" w14:textId="77777777" w:rsidR="004D27F3" w:rsidRPr="004D27F3"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color w:val="222222"/>
          <w:sz w:val="32"/>
          <w:szCs w:val="32"/>
          <w:rtl/>
        </w:rPr>
      </w:pPr>
      <w:r w:rsidRPr="004D27F3">
        <w:rPr>
          <w:rFonts w:ascii="Simplified Arabic" w:eastAsia="Times New Roman" w:hAnsi="Simplified Arabic" w:cs="Simplified Arabic"/>
          <w:color w:val="222222"/>
          <w:sz w:val="32"/>
          <w:szCs w:val="32"/>
          <w:rtl/>
        </w:rPr>
        <w:t xml:space="preserve">1- الدكتور أبو السعود </w:t>
      </w:r>
      <w:proofErr w:type="gramStart"/>
      <w:r w:rsidRPr="004D27F3">
        <w:rPr>
          <w:rFonts w:ascii="Simplified Arabic" w:eastAsia="Times New Roman" w:hAnsi="Simplified Arabic" w:cs="Simplified Arabic"/>
          <w:color w:val="222222"/>
          <w:sz w:val="32"/>
          <w:szCs w:val="32"/>
          <w:rtl/>
        </w:rPr>
        <w:t>رمضان  ،</w:t>
      </w:r>
      <w:proofErr w:type="gramEnd"/>
      <w:r w:rsidRPr="004D27F3">
        <w:rPr>
          <w:rFonts w:ascii="Simplified Arabic" w:eastAsia="Times New Roman" w:hAnsi="Simplified Arabic" w:cs="Simplified Arabic"/>
          <w:color w:val="222222"/>
          <w:sz w:val="32"/>
          <w:szCs w:val="32"/>
          <w:rtl/>
        </w:rPr>
        <w:t xml:space="preserve"> الوجيز في الحقوق العينية الأصلية ،أحكام الحقوق العينية الأصلية و مصادرها، اسكندرية ، دار المطبوعات الجامعية،  سنة  1997</w:t>
      </w:r>
    </w:p>
    <w:p w14:paraId="555A1C8E" w14:textId="77777777" w:rsidR="004D27F3" w:rsidRPr="004D27F3"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color w:val="222222"/>
          <w:sz w:val="32"/>
          <w:szCs w:val="32"/>
          <w:rtl/>
        </w:rPr>
      </w:pPr>
      <w:r w:rsidRPr="004D27F3">
        <w:rPr>
          <w:rFonts w:ascii="Simplified Arabic" w:eastAsia="Times New Roman" w:hAnsi="Simplified Arabic" w:cs="Simplified Arabic"/>
          <w:color w:val="222222"/>
          <w:sz w:val="32"/>
          <w:szCs w:val="32"/>
          <w:rtl/>
        </w:rPr>
        <w:t xml:space="preserve">2- الدكتور أبو النجا إبراهيم، الحقوق العينية الأصلية في القانون المدني الليبي، الإسكندرية، دار الجامعة الجديدة للنشر، الطبعة </w:t>
      </w:r>
      <w:proofErr w:type="gramStart"/>
      <w:r w:rsidRPr="004D27F3">
        <w:rPr>
          <w:rFonts w:ascii="Simplified Arabic" w:eastAsia="Times New Roman" w:hAnsi="Simplified Arabic" w:cs="Simplified Arabic"/>
          <w:color w:val="222222"/>
          <w:sz w:val="32"/>
          <w:szCs w:val="32"/>
          <w:rtl/>
        </w:rPr>
        <w:t>الأولى،  1997</w:t>
      </w:r>
      <w:proofErr w:type="gramEnd"/>
      <w:r w:rsidRPr="004D27F3">
        <w:rPr>
          <w:rFonts w:ascii="Simplified Arabic" w:eastAsia="Times New Roman" w:hAnsi="Simplified Arabic" w:cs="Simplified Arabic"/>
          <w:color w:val="222222"/>
          <w:sz w:val="32"/>
          <w:szCs w:val="32"/>
          <w:rtl/>
        </w:rPr>
        <w:t>.</w:t>
      </w:r>
    </w:p>
    <w:p w14:paraId="7D065F41" w14:textId="77777777" w:rsidR="004D27F3" w:rsidRPr="004D27F3"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color w:val="222222"/>
          <w:sz w:val="32"/>
          <w:szCs w:val="32"/>
          <w:rtl/>
        </w:rPr>
      </w:pPr>
      <w:r w:rsidRPr="004D27F3">
        <w:rPr>
          <w:rFonts w:ascii="Simplified Arabic" w:eastAsia="Times New Roman" w:hAnsi="Simplified Arabic" w:cs="Simplified Arabic"/>
          <w:color w:val="222222"/>
          <w:sz w:val="32"/>
          <w:szCs w:val="32"/>
          <w:rtl/>
        </w:rPr>
        <w:t xml:space="preserve">3-الدكتور البدراوي عبد </w:t>
      </w:r>
      <w:proofErr w:type="gramStart"/>
      <w:r w:rsidRPr="004D27F3">
        <w:rPr>
          <w:rFonts w:ascii="Simplified Arabic" w:eastAsia="Times New Roman" w:hAnsi="Simplified Arabic" w:cs="Simplified Arabic"/>
          <w:color w:val="222222"/>
          <w:sz w:val="32"/>
          <w:szCs w:val="32"/>
          <w:rtl/>
        </w:rPr>
        <w:t>المنعم ،</w:t>
      </w:r>
      <w:proofErr w:type="gramEnd"/>
      <w:r w:rsidRPr="004D27F3">
        <w:rPr>
          <w:rFonts w:ascii="Simplified Arabic" w:eastAsia="Times New Roman" w:hAnsi="Simplified Arabic" w:cs="Simplified Arabic"/>
          <w:color w:val="222222"/>
          <w:sz w:val="32"/>
          <w:szCs w:val="32"/>
          <w:rtl/>
        </w:rPr>
        <w:t xml:space="preserve"> الحقوق العينية الأصلية - الملكية والحقوق المتفرعة عنها و أسباب كسبها ، الطبعة الثالثة . سنة 1968.</w:t>
      </w:r>
    </w:p>
    <w:p w14:paraId="7881417D" w14:textId="77777777" w:rsidR="004D27F3" w:rsidRDefault="004D27F3" w:rsidP="004D27F3">
      <w:pPr>
        <w:shd w:val="clear" w:color="auto" w:fill="FFFFFF"/>
        <w:spacing w:before="100" w:beforeAutospacing="1" w:after="100" w:afterAutospacing="1" w:line="240" w:lineRule="auto"/>
        <w:rPr>
          <w:rFonts w:ascii="Simplified Arabic" w:eastAsia="Times New Roman" w:hAnsi="Simplified Arabic" w:cs="Simplified Arabic"/>
          <w:color w:val="222222"/>
          <w:sz w:val="32"/>
          <w:szCs w:val="32"/>
          <w:rtl/>
        </w:rPr>
      </w:pPr>
      <w:r w:rsidRPr="004D27F3">
        <w:rPr>
          <w:rFonts w:ascii="Simplified Arabic" w:eastAsia="Times New Roman" w:hAnsi="Simplified Arabic" w:cs="Simplified Arabic"/>
          <w:color w:val="222222"/>
          <w:sz w:val="32"/>
          <w:szCs w:val="32"/>
          <w:rtl/>
        </w:rPr>
        <w:t xml:space="preserve">4- الدكتور </w:t>
      </w:r>
      <w:proofErr w:type="spellStart"/>
      <w:r w:rsidRPr="004D27F3">
        <w:rPr>
          <w:rFonts w:ascii="Simplified Arabic" w:eastAsia="Times New Roman" w:hAnsi="Simplified Arabic" w:cs="Simplified Arabic"/>
          <w:color w:val="222222"/>
          <w:sz w:val="32"/>
          <w:szCs w:val="32"/>
          <w:rtl/>
        </w:rPr>
        <w:t>ابرهيم</w:t>
      </w:r>
      <w:proofErr w:type="spellEnd"/>
      <w:r w:rsidRPr="004D27F3">
        <w:rPr>
          <w:rFonts w:ascii="Simplified Arabic" w:eastAsia="Times New Roman" w:hAnsi="Simplified Arabic" w:cs="Simplified Arabic"/>
          <w:color w:val="222222"/>
          <w:sz w:val="32"/>
          <w:szCs w:val="32"/>
          <w:rtl/>
        </w:rPr>
        <w:t xml:space="preserve"> </w:t>
      </w:r>
      <w:proofErr w:type="gramStart"/>
      <w:r w:rsidRPr="004D27F3">
        <w:rPr>
          <w:rFonts w:ascii="Simplified Arabic" w:eastAsia="Times New Roman" w:hAnsi="Simplified Arabic" w:cs="Simplified Arabic"/>
          <w:color w:val="222222"/>
          <w:sz w:val="32"/>
          <w:szCs w:val="32"/>
          <w:rtl/>
        </w:rPr>
        <w:t>سعد  نبيل</w:t>
      </w:r>
      <w:proofErr w:type="gramEnd"/>
      <w:r w:rsidRPr="004D27F3">
        <w:rPr>
          <w:rFonts w:ascii="Simplified Arabic" w:eastAsia="Times New Roman" w:hAnsi="Simplified Arabic" w:cs="Simplified Arabic"/>
          <w:color w:val="222222"/>
          <w:sz w:val="32"/>
          <w:szCs w:val="32"/>
          <w:rtl/>
        </w:rPr>
        <w:t xml:space="preserve"> ، الحقوق العينية الأصلية أحكامها و مصادرها،  مصر،</w:t>
      </w:r>
    </w:p>
    <w:p w14:paraId="11BA4270" w14:textId="77777777" w:rsidR="007561E9" w:rsidRPr="001C14D0" w:rsidRDefault="007561E9" w:rsidP="00571678">
      <w:pPr>
        <w:shd w:val="clear" w:color="auto" w:fill="FFFFFF"/>
        <w:spacing w:before="100" w:beforeAutospacing="1" w:after="100" w:afterAutospacing="1" w:line="240" w:lineRule="auto"/>
        <w:rPr>
          <w:rFonts w:ascii="Arial" w:hAnsi="Arial" w:cs="Arial"/>
          <w:color w:val="222222"/>
          <w:sz w:val="32"/>
          <w:szCs w:val="32"/>
          <w:shd w:val="clear" w:color="auto" w:fill="FFFFFF"/>
        </w:rPr>
      </w:pPr>
      <w:r w:rsidRPr="007561E9">
        <w:rPr>
          <w:rFonts w:ascii="Simplified Arabic" w:eastAsia="Times New Roman" w:hAnsi="Simplified Arabic" w:cs="Simplified Arabic"/>
          <w:color w:val="222222"/>
          <w:sz w:val="32"/>
          <w:szCs w:val="32"/>
          <w:rtl/>
        </w:rPr>
        <w:t>الإسكندرية، منشأة العارف بالإسكندرية، سنة 2001.</w:t>
      </w:r>
      <w:r w:rsidRPr="007561E9">
        <w:rPr>
          <w:rFonts w:ascii="Simplified Arabic" w:eastAsia="Times New Roman" w:hAnsi="Simplified Arabic" w:cs="Simplified Arabic"/>
          <w:color w:val="222222"/>
          <w:sz w:val="32"/>
          <w:szCs w:val="32"/>
          <w:rtl/>
        </w:rPr>
        <w:br/>
        <w:t>5- الدكتور الجمال مصطفى نظام الملكية ، مصادر الملكية ، الدار الجامعية، سنة 1987.</w:t>
      </w:r>
      <w:r w:rsidRPr="007561E9">
        <w:rPr>
          <w:rFonts w:ascii="Simplified Arabic" w:eastAsia="Times New Roman" w:hAnsi="Simplified Arabic" w:cs="Simplified Arabic"/>
          <w:color w:val="222222"/>
          <w:sz w:val="32"/>
          <w:szCs w:val="32"/>
          <w:rtl/>
        </w:rPr>
        <w:br/>
        <w:t>6- الدكتور بلحاج العربي ، الحقوق العينية في القانون المدني الجزائري ، دار هومة ، طبعة 2016</w:t>
      </w:r>
      <w:r w:rsidR="00571678">
        <w:rPr>
          <w:rFonts w:ascii="Simplified Arabic" w:eastAsia="Times New Roman" w:hAnsi="Simplified Arabic" w:cs="Simplified Arabic" w:hint="cs"/>
          <w:color w:val="222222"/>
          <w:sz w:val="32"/>
          <w:szCs w:val="32"/>
          <w:rtl/>
        </w:rPr>
        <w:t>.</w:t>
      </w:r>
      <w:r w:rsidRPr="007561E9">
        <w:rPr>
          <w:rFonts w:ascii="Simplified Arabic" w:eastAsia="Times New Roman" w:hAnsi="Simplified Arabic" w:cs="Simplified Arabic"/>
          <w:color w:val="222222"/>
          <w:sz w:val="32"/>
          <w:szCs w:val="32"/>
          <w:rtl/>
        </w:rPr>
        <w:br/>
        <w:t>7 - الدكتور توفيق العطار عبد الناصر ، شرح أحكام حق الملكية، القاهرة،  مؤسسة البستاني للطباعة.</w:t>
      </w:r>
      <w:r w:rsidRPr="007561E9">
        <w:rPr>
          <w:rFonts w:ascii="Simplified Arabic" w:eastAsia="Times New Roman" w:hAnsi="Simplified Arabic" w:cs="Simplified Arabic"/>
          <w:color w:val="222222"/>
          <w:sz w:val="32"/>
          <w:szCs w:val="32"/>
          <w:rtl/>
        </w:rPr>
        <w:br/>
        <w:t>8-  الدكتور حسين منصور ، مجد، الحقوق العينية الأصلية .الدار الجامعية للطباعة والنشر ، سنة 2000.</w:t>
      </w:r>
      <w:r w:rsidRPr="007561E9">
        <w:rPr>
          <w:rFonts w:ascii="Simplified Arabic" w:eastAsia="Times New Roman" w:hAnsi="Simplified Arabic" w:cs="Simplified Arabic"/>
          <w:color w:val="222222"/>
          <w:sz w:val="32"/>
          <w:szCs w:val="32"/>
          <w:rtl/>
        </w:rPr>
        <w:br/>
        <w:t xml:space="preserve">9-  الدكتور حسن فرج توفيق، الحقوق العينية </w:t>
      </w:r>
      <w:proofErr w:type="spellStart"/>
      <w:r w:rsidRPr="007561E9">
        <w:rPr>
          <w:rFonts w:ascii="Simplified Arabic" w:eastAsia="Times New Roman" w:hAnsi="Simplified Arabic" w:cs="Simplified Arabic"/>
          <w:color w:val="222222"/>
          <w:sz w:val="32"/>
          <w:szCs w:val="32"/>
          <w:rtl/>
        </w:rPr>
        <w:t>الأصلية.الأحكام</w:t>
      </w:r>
      <w:proofErr w:type="spellEnd"/>
      <w:r w:rsidRPr="007561E9">
        <w:rPr>
          <w:rFonts w:ascii="Simplified Arabic" w:eastAsia="Times New Roman" w:hAnsi="Simplified Arabic" w:cs="Simplified Arabic"/>
          <w:color w:val="222222"/>
          <w:sz w:val="32"/>
          <w:szCs w:val="32"/>
          <w:rtl/>
        </w:rPr>
        <w:t xml:space="preserve"> العامة للشيوع ، الدار الجامعية.</w:t>
      </w:r>
      <w:r w:rsidRPr="007561E9">
        <w:rPr>
          <w:rFonts w:ascii="Simplified Arabic" w:eastAsia="Times New Roman" w:hAnsi="Simplified Arabic" w:cs="Simplified Arabic"/>
          <w:color w:val="222222"/>
          <w:sz w:val="32"/>
          <w:szCs w:val="32"/>
          <w:rtl/>
        </w:rPr>
        <w:br/>
        <w:t>10-  حمدي باشا عمر مبادئ القضاء العقار، عنابة-الجزائر،  دار العلوم للنشر و التوزيع ، سنة 2000</w:t>
      </w:r>
      <w:r w:rsidRPr="007561E9">
        <w:rPr>
          <w:rFonts w:ascii="Simplified Arabic" w:eastAsia="Times New Roman" w:hAnsi="Simplified Arabic" w:cs="Simplified Arabic"/>
          <w:color w:val="222222"/>
          <w:sz w:val="32"/>
          <w:szCs w:val="32"/>
          <w:rtl/>
        </w:rPr>
        <w:br/>
      </w:r>
      <w:r w:rsidRPr="007561E9">
        <w:rPr>
          <w:rFonts w:ascii="Simplified Arabic" w:eastAsia="Times New Roman" w:hAnsi="Simplified Arabic" w:cs="Simplified Arabic"/>
          <w:color w:val="222222"/>
          <w:sz w:val="32"/>
          <w:szCs w:val="32"/>
          <w:rtl/>
        </w:rPr>
        <w:lastRenderedPageBreak/>
        <w:t xml:space="preserve">11- الأستاذ زهدي يكن.. الملكية و الحقوق العينية الأصلية علما و </w:t>
      </w:r>
      <w:proofErr w:type="spellStart"/>
      <w:r w:rsidRPr="007561E9">
        <w:rPr>
          <w:rFonts w:ascii="Simplified Arabic" w:eastAsia="Times New Roman" w:hAnsi="Simplified Arabic" w:cs="Simplified Arabic"/>
          <w:color w:val="222222"/>
          <w:sz w:val="32"/>
          <w:szCs w:val="32"/>
          <w:rtl/>
        </w:rPr>
        <w:t>عملا..الطبعة</w:t>
      </w:r>
      <w:proofErr w:type="spellEnd"/>
      <w:r w:rsidRPr="007561E9">
        <w:rPr>
          <w:rFonts w:ascii="Simplified Arabic" w:eastAsia="Times New Roman" w:hAnsi="Simplified Arabic" w:cs="Simplified Arabic"/>
          <w:color w:val="222222"/>
          <w:sz w:val="32"/>
          <w:szCs w:val="32"/>
          <w:rtl/>
        </w:rPr>
        <w:t xml:space="preserve"> الثانية ..منشورات المكتبة العصرية صيدا بيروت.</w:t>
      </w:r>
      <w:r w:rsidRPr="007561E9">
        <w:rPr>
          <w:rFonts w:ascii="Simplified Arabic" w:eastAsia="Times New Roman" w:hAnsi="Simplified Arabic" w:cs="Simplified Arabic"/>
          <w:color w:val="222222"/>
          <w:sz w:val="32"/>
          <w:szCs w:val="32"/>
          <w:rtl/>
        </w:rPr>
        <w:br/>
        <w:t>12- الدكتور سلامه أحمد ، الملكية الفردية في القانون المصري، القاهرة ، دار النهضة العربية ، الطبعة الأولى ، سنة 1968.</w:t>
      </w:r>
      <w:r w:rsidRPr="007561E9">
        <w:rPr>
          <w:rFonts w:ascii="Simplified Arabic" w:eastAsia="Times New Roman" w:hAnsi="Simplified Arabic" w:cs="Simplified Arabic"/>
          <w:color w:val="222222"/>
          <w:sz w:val="32"/>
          <w:szCs w:val="32"/>
          <w:rtl/>
        </w:rPr>
        <w:br/>
        <w:t xml:space="preserve">13- المستشار عزمي البكري ، قسمة المال الشائع و أحكام دعوى الفرز  و التجنيب فقها و </w:t>
      </w:r>
      <w:proofErr w:type="spellStart"/>
      <w:r w:rsidRPr="007561E9">
        <w:rPr>
          <w:rFonts w:ascii="Simplified Arabic" w:eastAsia="Times New Roman" w:hAnsi="Simplified Arabic" w:cs="Simplified Arabic"/>
          <w:color w:val="222222"/>
          <w:sz w:val="32"/>
          <w:szCs w:val="32"/>
          <w:rtl/>
        </w:rPr>
        <w:t>قضاءا</w:t>
      </w:r>
      <w:proofErr w:type="spellEnd"/>
      <w:r w:rsidRPr="007561E9">
        <w:rPr>
          <w:rFonts w:ascii="Simplified Arabic" w:eastAsia="Times New Roman" w:hAnsi="Simplified Arabic" w:cs="Simplified Arabic"/>
          <w:color w:val="222222"/>
          <w:sz w:val="32"/>
          <w:szCs w:val="32"/>
          <w:rtl/>
        </w:rPr>
        <w:t xml:space="preserve"> ، دار محمود للنشر و التوزيع ، الطبعة السادسة ، سنة 1998 .</w:t>
      </w:r>
      <w:r w:rsidRPr="007561E9">
        <w:rPr>
          <w:rFonts w:ascii="Simplified Arabic" w:eastAsia="Times New Roman" w:hAnsi="Simplified Arabic" w:cs="Simplified Arabic"/>
          <w:color w:val="222222"/>
          <w:sz w:val="32"/>
          <w:szCs w:val="32"/>
          <w:rtl/>
        </w:rPr>
        <w:br/>
        <w:t xml:space="preserve">14- الدكتور  عبد المنعم فرج </w:t>
      </w:r>
      <w:proofErr w:type="spellStart"/>
      <w:r w:rsidRPr="007561E9">
        <w:rPr>
          <w:rFonts w:ascii="Simplified Arabic" w:eastAsia="Times New Roman" w:hAnsi="Simplified Arabic" w:cs="Simplified Arabic"/>
          <w:color w:val="222222"/>
          <w:sz w:val="32"/>
          <w:szCs w:val="32"/>
          <w:rtl/>
        </w:rPr>
        <w:t>الصدة</w:t>
      </w:r>
      <w:proofErr w:type="spellEnd"/>
      <w:r w:rsidRPr="007561E9">
        <w:rPr>
          <w:rFonts w:ascii="Simplified Arabic" w:eastAsia="Times New Roman" w:hAnsi="Simplified Arabic" w:cs="Simplified Arabic"/>
          <w:color w:val="222222"/>
          <w:sz w:val="32"/>
          <w:szCs w:val="32"/>
          <w:rtl/>
        </w:rPr>
        <w:t xml:space="preserve"> ، الملكية في قوانين البلاد العربية ، دار الفكر العربي للنشر و التوزيع .</w:t>
      </w:r>
      <w:r w:rsidRPr="007561E9">
        <w:rPr>
          <w:rFonts w:ascii="Simplified Arabic" w:eastAsia="Times New Roman" w:hAnsi="Simplified Arabic" w:cs="Simplified Arabic"/>
          <w:color w:val="222222"/>
          <w:sz w:val="32"/>
          <w:szCs w:val="32"/>
          <w:rtl/>
        </w:rPr>
        <w:br/>
        <w:t>15-  الدكتور عبد الناصر توفيق العطار ، شرح أحكام حق الملكية ، دار الفكر العرب للتوزيع. طبعة 2003.</w:t>
      </w:r>
      <w:r w:rsidRPr="007561E9">
        <w:rPr>
          <w:rFonts w:ascii="Simplified Arabic" w:eastAsia="Times New Roman" w:hAnsi="Simplified Arabic" w:cs="Simplified Arabic"/>
          <w:color w:val="222222"/>
          <w:sz w:val="32"/>
          <w:szCs w:val="32"/>
          <w:rtl/>
        </w:rPr>
        <w:br/>
        <w:t xml:space="preserve">16- الأستاذ عمر بن السعيد ، </w:t>
      </w:r>
      <w:proofErr w:type="spellStart"/>
      <w:r w:rsidRPr="007561E9">
        <w:rPr>
          <w:rFonts w:ascii="Simplified Arabic" w:eastAsia="Times New Roman" w:hAnsi="Simplified Arabic" w:cs="Simplified Arabic"/>
          <w:color w:val="222222"/>
          <w:sz w:val="32"/>
          <w:szCs w:val="32"/>
          <w:rtl/>
        </w:rPr>
        <w:t>الإجتهاد</w:t>
      </w:r>
      <w:proofErr w:type="spellEnd"/>
      <w:r w:rsidRPr="007561E9">
        <w:rPr>
          <w:rFonts w:ascii="Simplified Arabic" w:eastAsia="Times New Roman" w:hAnsi="Simplified Arabic" w:cs="Simplified Arabic"/>
          <w:color w:val="222222"/>
          <w:sz w:val="32"/>
          <w:szCs w:val="32"/>
          <w:rtl/>
        </w:rPr>
        <w:t xml:space="preserve"> القضائي وفقا لأحكام القانون المدني ، دار الهدى .</w:t>
      </w:r>
      <w:r w:rsidRPr="007561E9">
        <w:rPr>
          <w:rFonts w:ascii="Simplified Arabic" w:eastAsia="Times New Roman" w:hAnsi="Simplified Arabic" w:cs="Simplified Arabic"/>
          <w:color w:val="222222"/>
          <w:sz w:val="32"/>
          <w:szCs w:val="32"/>
          <w:rtl/>
        </w:rPr>
        <w:br/>
        <w:t>17- الدكتور السنهوري عبد الرزاق،  الوسيط في شرح القانون المدني ، حق الملكية ، الجزء الثامن ، القاهرة ، مصر ، دار النهضة العربية ، سنة 1967.</w:t>
      </w:r>
      <w:r w:rsidRPr="007561E9">
        <w:rPr>
          <w:rFonts w:ascii="Simplified Arabic" w:eastAsia="Times New Roman" w:hAnsi="Simplified Arabic" w:cs="Simplified Arabic"/>
          <w:color w:val="222222"/>
          <w:sz w:val="32"/>
          <w:szCs w:val="32"/>
          <w:rtl/>
        </w:rPr>
        <w:br/>
        <w:t>18- الدكتور كيرة حسن ،الموجز في أحكام القانون المدني - الحقوق العينية الأصلية أحكامها و مصادرها - الإسكندرية ، منشأة المعارف ، الطبعة الرابعة ، 1998 .</w:t>
      </w:r>
      <w:r w:rsidRPr="007561E9">
        <w:rPr>
          <w:rFonts w:ascii="Simplified Arabic" w:eastAsia="Times New Roman" w:hAnsi="Simplified Arabic" w:cs="Simplified Arabic"/>
          <w:color w:val="222222"/>
          <w:sz w:val="32"/>
          <w:szCs w:val="32"/>
          <w:rtl/>
        </w:rPr>
        <w:br/>
        <w:t xml:space="preserve">19- الدكتور محمد حسن قاسم ، موجز الحقوق </w:t>
      </w:r>
      <w:proofErr w:type="spellStart"/>
      <w:r w:rsidRPr="007561E9">
        <w:rPr>
          <w:rFonts w:ascii="Simplified Arabic" w:eastAsia="Times New Roman" w:hAnsi="Simplified Arabic" w:cs="Simplified Arabic"/>
          <w:color w:val="222222"/>
          <w:sz w:val="32"/>
          <w:szCs w:val="32"/>
          <w:rtl/>
        </w:rPr>
        <w:t>العينيةالأصلية</w:t>
      </w:r>
      <w:proofErr w:type="spellEnd"/>
      <w:r w:rsidRPr="007561E9">
        <w:rPr>
          <w:rFonts w:ascii="Simplified Arabic" w:eastAsia="Times New Roman" w:hAnsi="Simplified Arabic" w:cs="Simplified Arabic"/>
          <w:color w:val="222222"/>
          <w:sz w:val="32"/>
          <w:szCs w:val="32"/>
          <w:rtl/>
        </w:rPr>
        <w:t xml:space="preserve"> ، الجزء الأول حق الملكية ، منشورات الحلبي الحقوقية ، سنة 2004 .</w:t>
      </w:r>
      <w:r w:rsidRPr="007561E9">
        <w:rPr>
          <w:rFonts w:ascii="Simplified Arabic" w:eastAsia="Times New Roman" w:hAnsi="Simplified Arabic" w:cs="Simplified Arabic"/>
          <w:color w:val="222222"/>
          <w:sz w:val="32"/>
          <w:szCs w:val="32"/>
          <w:rtl/>
        </w:rPr>
        <w:br/>
        <w:t>20-  الدكتور مصطفى منصور، حق الملكية في القانون المدني المصري، مصر، مكتبة سيد عبد الله وهبة، سنة 1965.</w:t>
      </w:r>
      <w:r w:rsidRPr="007561E9">
        <w:rPr>
          <w:rFonts w:ascii="Simplified Arabic" w:eastAsia="Times New Roman" w:hAnsi="Simplified Arabic" w:cs="Simplified Arabic"/>
          <w:color w:val="222222"/>
          <w:sz w:val="32"/>
          <w:szCs w:val="32"/>
          <w:rtl/>
        </w:rPr>
        <w:br/>
        <w:t>21- مصطفى محمد الجمال ، نظام الملكية ، دار الفتح للطباعة و النشر و التوزيع. سنة 2000.</w:t>
      </w:r>
      <w:r w:rsidRPr="007561E9">
        <w:rPr>
          <w:rFonts w:ascii="Simplified Arabic" w:eastAsia="Times New Roman" w:hAnsi="Simplified Arabic" w:cs="Simplified Arabic"/>
          <w:color w:val="222222"/>
          <w:sz w:val="32"/>
          <w:szCs w:val="32"/>
          <w:rtl/>
        </w:rPr>
        <w:br/>
        <w:t>22- الدكتور مصطفى أحمد الزرقاء ، المدخل الفقهي العام ، الجزء الأول ، الطبعة الأولى ، سنة 1998</w:t>
      </w:r>
      <w:r w:rsidRPr="007561E9">
        <w:rPr>
          <w:rFonts w:ascii="Simplified Arabic" w:eastAsia="Times New Roman" w:hAnsi="Simplified Arabic" w:cs="Simplified Arabic"/>
          <w:color w:val="222222"/>
          <w:sz w:val="32"/>
          <w:szCs w:val="32"/>
          <w:rtl/>
        </w:rPr>
        <w:br/>
        <w:t xml:space="preserve">23- الأستاذ وحيد الدين سوار،  شرح القانون المدني - الحقوق العينية الأصلية(  الأشياء و </w:t>
      </w:r>
      <w:r w:rsidRPr="007561E9">
        <w:rPr>
          <w:rFonts w:ascii="Simplified Arabic" w:eastAsia="Times New Roman" w:hAnsi="Simplified Arabic" w:cs="Simplified Arabic"/>
          <w:color w:val="222222"/>
          <w:sz w:val="32"/>
          <w:szCs w:val="32"/>
          <w:rtl/>
        </w:rPr>
        <w:lastRenderedPageBreak/>
        <w:t>الأموال حق الملكية و الحقوق المتفرعة عن حق الملكية أسباب كسب الحقوق العينية) ، دمشق، مطبعة دار الحياة ،  الطبعة الثانية، سنة </w:t>
      </w:r>
      <w:hyperlink r:id="rId26" w:tgtFrame="_blank" w:history="1">
        <w:r w:rsidRPr="007561E9">
          <w:rPr>
            <w:rFonts w:ascii="Simplified Arabic" w:eastAsia="Times New Roman" w:hAnsi="Simplified Arabic" w:cs="Simplified Arabic"/>
            <w:color w:val="1155CC"/>
            <w:sz w:val="32"/>
            <w:szCs w:val="32"/>
            <w:u w:val="single"/>
            <w:rtl/>
          </w:rPr>
          <w:t>1978/1977</w:t>
        </w:r>
      </w:hyperlink>
      <w:r w:rsidRPr="007561E9">
        <w:rPr>
          <w:rFonts w:ascii="Simplified Arabic" w:eastAsia="Times New Roman" w:hAnsi="Simplified Arabic" w:cs="Simplified Arabic"/>
          <w:color w:val="222222"/>
          <w:sz w:val="32"/>
          <w:szCs w:val="32"/>
          <w:rtl/>
        </w:rPr>
        <w:t>.</w:t>
      </w:r>
      <w:r w:rsidRPr="007561E9">
        <w:rPr>
          <w:rFonts w:ascii="Simplified Arabic" w:eastAsia="Times New Roman" w:hAnsi="Simplified Arabic" w:cs="Simplified Arabic"/>
          <w:color w:val="222222"/>
          <w:sz w:val="32"/>
          <w:szCs w:val="32"/>
          <w:rtl/>
        </w:rPr>
        <w:br/>
      </w:r>
      <w:r w:rsidR="001C14D0" w:rsidRPr="00255DBE">
        <w:rPr>
          <w:rFonts w:ascii="Arial" w:hAnsi="Arial" w:cs="Arial"/>
          <w:b/>
          <w:bCs/>
          <w:color w:val="222222"/>
          <w:shd w:val="clear" w:color="auto" w:fill="FFFFFF"/>
        </w:rPr>
        <w:t>-</w:t>
      </w:r>
      <w:r w:rsidR="001C14D0" w:rsidRPr="00255DBE">
        <w:rPr>
          <w:rFonts w:ascii="Arial" w:hAnsi="Arial" w:cs="Arial" w:hint="cs"/>
          <w:b/>
          <w:bCs/>
          <w:color w:val="222222"/>
          <w:shd w:val="clear" w:color="auto" w:fill="FFFFFF"/>
          <w:rtl/>
        </w:rPr>
        <w:t xml:space="preserve"> </w:t>
      </w:r>
      <w:r w:rsidR="001C14D0" w:rsidRPr="00255DBE">
        <w:rPr>
          <w:rFonts w:ascii="Arial" w:hAnsi="Arial" w:cs="Arial"/>
          <w:b/>
          <w:bCs/>
          <w:color w:val="222222"/>
          <w:sz w:val="32"/>
          <w:szCs w:val="32"/>
          <w:shd w:val="clear" w:color="auto" w:fill="FFFFFF"/>
          <w:rtl/>
        </w:rPr>
        <w:t>النصوص القانون</w:t>
      </w:r>
      <w:r w:rsidR="001C14D0" w:rsidRPr="00255DBE">
        <w:rPr>
          <w:rFonts w:ascii="Arial" w:hAnsi="Arial" w:cs="Arial" w:hint="cs"/>
          <w:b/>
          <w:bCs/>
          <w:color w:val="222222"/>
          <w:sz w:val="32"/>
          <w:szCs w:val="32"/>
          <w:shd w:val="clear" w:color="auto" w:fill="FFFFFF"/>
          <w:rtl/>
        </w:rPr>
        <w:t xml:space="preserve">ية </w:t>
      </w:r>
      <w:r w:rsidR="001C14D0" w:rsidRPr="00255DBE">
        <w:rPr>
          <w:rFonts w:ascii="Arial" w:hAnsi="Arial" w:cs="Arial"/>
          <w:b/>
          <w:bCs/>
          <w:color w:val="222222"/>
          <w:sz w:val="32"/>
          <w:szCs w:val="32"/>
          <w:shd w:val="clear" w:color="auto" w:fill="FFFFFF"/>
        </w:rPr>
        <w:t xml:space="preserve"> :</w:t>
      </w:r>
      <w:r w:rsidR="001C14D0" w:rsidRPr="001C14D0">
        <w:rPr>
          <w:rFonts w:ascii="Arial" w:hAnsi="Arial" w:cs="Arial"/>
          <w:color w:val="222222"/>
          <w:sz w:val="32"/>
          <w:szCs w:val="32"/>
        </w:rPr>
        <w:br/>
      </w:r>
      <w:r w:rsidR="001C14D0">
        <w:rPr>
          <w:rFonts w:ascii="Arial" w:hAnsi="Arial" w:cs="Arial" w:hint="cs"/>
          <w:color w:val="222222"/>
          <w:sz w:val="32"/>
          <w:szCs w:val="32"/>
          <w:shd w:val="clear" w:color="auto" w:fill="FFFFFF"/>
          <w:rtl/>
        </w:rPr>
        <w:t xml:space="preserve">- </w:t>
      </w:r>
      <w:r w:rsidR="001C14D0" w:rsidRPr="001C14D0">
        <w:rPr>
          <w:rFonts w:ascii="Arial" w:hAnsi="Arial" w:cs="Arial"/>
          <w:color w:val="222222"/>
          <w:sz w:val="32"/>
          <w:szCs w:val="32"/>
          <w:shd w:val="clear" w:color="auto" w:fill="FFFFFF"/>
          <w:rtl/>
        </w:rPr>
        <w:t>القانون المدني الجزائري</w:t>
      </w:r>
      <w:r w:rsidR="001C14D0" w:rsidRPr="001C14D0">
        <w:rPr>
          <w:rFonts w:ascii="Arial" w:hAnsi="Arial" w:cs="Arial"/>
          <w:color w:val="222222"/>
          <w:sz w:val="32"/>
          <w:szCs w:val="32"/>
          <w:shd w:val="clear" w:color="auto" w:fill="FFFFFF"/>
        </w:rPr>
        <w:t>.</w:t>
      </w:r>
      <w:r w:rsidR="001C14D0" w:rsidRPr="001C14D0">
        <w:rPr>
          <w:rFonts w:ascii="Arial" w:hAnsi="Arial" w:cs="Arial"/>
          <w:color w:val="222222"/>
          <w:sz w:val="32"/>
          <w:szCs w:val="32"/>
        </w:rPr>
        <w:br/>
      </w:r>
      <w:r w:rsidR="001C14D0">
        <w:rPr>
          <w:rFonts w:ascii="Arial" w:hAnsi="Arial" w:cs="Arial" w:hint="cs"/>
          <w:color w:val="222222"/>
          <w:sz w:val="32"/>
          <w:szCs w:val="32"/>
          <w:shd w:val="clear" w:color="auto" w:fill="FFFFFF"/>
          <w:rtl/>
        </w:rPr>
        <w:t xml:space="preserve">- </w:t>
      </w:r>
      <w:r w:rsidR="001C14D0" w:rsidRPr="001C14D0">
        <w:rPr>
          <w:rFonts w:ascii="Arial" w:hAnsi="Arial" w:cs="Arial"/>
          <w:color w:val="222222"/>
          <w:sz w:val="32"/>
          <w:szCs w:val="32"/>
          <w:shd w:val="clear" w:color="auto" w:fill="FFFFFF"/>
          <w:rtl/>
        </w:rPr>
        <w:t>قانون الأسرة الجزائري</w:t>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shd w:val="clear" w:color="auto" w:fill="FFFFFF"/>
          <w:rtl/>
        </w:rPr>
        <w:t>المرسوم تنفيذي رقم 99 -14 مؤرّخ في 2 جمادى الأولى 1435 الموافق 4 مارس 2014</w:t>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shd w:val="clear" w:color="auto" w:fill="FFFFFF"/>
          <w:rtl/>
        </w:rPr>
        <w:t>القرار المؤرخ في 2000/06/28 الملف رقم   196140</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shd w:val="clear" w:color="auto" w:fill="FFFFFF"/>
          <w:rtl/>
        </w:rPr>
        <w:t>القرار رقم 54849 المؤرخ في 1989/10/25</w:t>
      </w:r>
      <w:r w:rsidR="001C14D0" w:rsidRPr="001C14D0">
        <w:rPr>
          <w:rFonts w:ascii="Arial" w:hAnsi="Arial" w:cs="Arial"/>
          <w:color w:val="222222"/>
          <w:sz w:val="32"/>
          <w:szCs w:val="32"/>
          <w:shd w:val="clear" w:color="auto" w:fill="FFFFFF"/>
        </w:rPr>
        <w:t>.</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shd w:val="clear" w:color="auto" w:fill="FFFFFF"/>
          <w:rtl/>
        </w:rPr>
        <w:t>القرار المؤرخ في 1990/10/29 ملف رقم 63765</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tl/>
        </w:rPr>
        <w:t>القرار المؤرخ في 1992/12/22 ملف رقم 84551</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xml:space="preserve">- </w:t>
      </w:r>
      <w:r w:rsidR="001C14D0" w:rsidRPr="001C14D0">
        <w:rPr>
          <w:rFonts w:ascii="Arial" w:hAnsi="Arial" w:cs="Arial"/>
          <w:color w:val="222222"/>
          <w:sz w:val="32"/>
          <w:szCs w:val="32"/>
          <w:shd w:val="clear" w:color="auto" w:fill="FFFFFF"/>
          <w:rtl/>
        </w:rPr>
        <w:t xml:space="preserve">القرار المؤرخ في 1988/03/23 رقم 44808  . المجلة </w:t>
      </w:r>
      <w:proofErr w:type="gramStart"/>
      <w:r w:rsidR="001C14D0" w:rsidRPr="001C14D0">
        <w:rPr>
          <w:rFonts w:ascii="Arial" w:hAnsi="Arial" w:cs="Arial"/>
          <w:color w:val="222222"/>
          <w:sz w:val="32"/>
          <w:szCs w:val="32"/>
          <w:shd w:val="clear" w:color="auto" w:fill="FFFFFF"/>
          <w:rtl/>
        </w:rPr>
        <w:t>القضائية ،</w:t>
      </w:r>
      <w:proofErr w:type="gramEnd"/>
      <w:r w:rsidR="001C14D0" w:rsidRPr="001C14D0">
        <w:rPr>
          <w:rFonts w:ascii="Arial" w:hAnsi="Arial" w:cs="Arial"/>
          <w:color w:val="222222"/>
          <w:sz w:val="32"/>
          <w:szCs w:val="32"/>
          <w:shd w:val="clear" w:color="auto" w:fill="FFFFFF"/>
          <w:rtl/>
        </w:rPr>
        <w:t xml:space="preserve"> العدد الأول . 95</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w:t>
      </w:r>
      <w:r w:rsidR="001C14D0" w:rsidRPr="001C14D0">
        <w:rPr>
          <w:rFonts w:ascii="Arial" w:hAnsi="Arial" w:cs="Arial"/>
          <w:color w:val="222222"/>
          <w:sz w:val="32"/>
          <w:szCs w:val="32"/>
          <w:shd w:val="clear" w:color="auto" w:fill="FFFFFF"/>
          <w:rtl/>
        </w:rPr>
        <w:t xml:space="preserve">القرار المؤرخ في 1984/10/06 ملف </w:t>
      </w:r>
      <w:proofErr w:type="gramStart"/>
      <w:r w:rsidR="001C14D0" w:rsidRPr="001C14D0">
        <w:rPr>
          <w:rFonts w:ascii="Arial" w:hAnsi="Arial" w:cs="Arial"/>
          <w:color w:val="222222"/>
          <w:sz w:val="32"/>
          <w:szCs w:val="32"/>
          <w:shd w:val="clear" w:color="auto" w:fill="FFFFFF"/>
          <w:rtl/>
        </w:rPr>
        <w:t>3312 .</w:t>
      </w:r>
      <w:proofErr w:type="gramEnd"/>
      <w:r w:rsidR="001C14D0" w:rsidRPr="001C14D0">
        <w:rPr>
          <w:rFonts w:ascii="Arial" w:hAnsi="Arial" w:cs="Arial"/>
          <w:color w:val="222222"/>
          <w:sz w:val="32"/>
          <w:szCs w:val="32"/>
          <w:shd w:val="clear" w:color="auto" w:fill="FFFFFF"/>
          <w:rtl/>
        </w:rPr>
        <w:t xml:space="preserve"> المجلة القضائية سنة 1989 العدد الأول ص153</w:t>
      </w:r>
      <w:r w:rsidR="001C14D0" w:rsidRPr="001C14D0">
        <w:rPr>
          <w:rFonts w:ascii="Arial" w:hAnsi="Arial" w:cs="Arial"/>
          <w:color w:val="222222"/>
          <w:sz w:val="32"/>
          <w:szCs w:val="32"/>
        </w:rPr>
        <w:br/>
      </w:r>
      <w:r w:rsidR="001C14D0" w:rsidRPr="001C14D0">
        <w:rPr>
          <w:rFonts w:ascii="Arial" w:hAnsi="Arial" w:cs="Arial"/>
          <w:color w:val="222222"/>
          <w:sz w:val="32"/>
          <w:szCs w:val="32"/>
          <w:shd w:val="clear" w:color="auto" w:fill="FFFFFF"/>
        </w:rPr>
        <w:t>- </w:t>
      </w:r>
      <w:proofErr w:type="gramStart"/>
      <w:r w:rsidR="001C14D0" w:rsidRPr="001C14D0">
        <w:rPr>
          <w:rFonts w:ascii="Arial" w:hAnsi="Arial" w:cs="Arial"/>
          <w:color w:val="222222"/>
          <w:sz w:val="32"/>
          <w:szCs w:val="32"/>
          <w:u w:val="single"/>
          <w:shd w:val="clear" w:color="auto" w:fill="FFFFFF"/>
          <w:rtl/>
        </w:rPr>
        <w:t>الأمر  58</w:t>
      </w:r>
      <w:proofErr w:type="gramEnd"/>
      <w:r w:rsidR="001C14D0" w:rsidRPr="001C14D0">
        <w:rPr>
          <w:rFonts w:ascii="Arial" w:hAnsi="Arial" w:cs="Arial"/>
          <w:color w:val="222222"/>
          <w:sz w:val="32"/>
          <w:szCs w:val="32"/>
          <w:u w:val="single"/>
          <w:shd w:val="clear" w:color="auto" w:fill="FFFFFF"/>
          <w:rtl/>
        </w:rPr>
        <w:t>-75المؤرخ في1975/09/26</w:t>
      </w:r>
      <w:r w:rsidR="001C14D0" w:rsidRPr="001C14D0">
        <w:rPr>
          <w:rFonts w:ascii="Arial" w:hAnsi="Arial" w:cs="Arial"/>
          <w:color w:val="222222"/>
          <w:sz w:val="32"/>
          <w:szCs w:val="32"/>
          <w:u w:val="single"/>
          <w:shd w:val="clear" w:color="auto" w:fill="FFFFFF"/>
        </w:rPr>
        <w:t>.</w:t>
      </w:r>
    </w:p>
    <w:p w14:paraId="31937710" w14:textId="77777777" w:rsidR="00575056" w:rsidRDefault="001C14D0" w:rsidP="00255DBE">
      <w:pPr>
        <w:jc w:val="both"/>
        <w:rPr>
          <w:rFonts w:ascii="Simplified Arabic" w:hAnsi="Simplified Arabic" w:cs="Simplified Arabic"/>
          <w:sz w:val="32"/>
          <w:szCs w:val="32"/>
          <w:rtl/>
        </w:rPr>
      </w:pPr>
      <w:r>
        <w:rPr>
          <w:rFonts w:ascii="Arial" w:hAnsi="Arial" w:cs="Arial"/>
          <w:color w:val="222222"/>
          <w:shd w:val="clear" w:color="auto" w:fill="FFFFFF"/>
        </w:rPr>
        <w:t>.</w:t>
      </w:r>
    </w:p>
    <w:p w14:paraId="014B7962" w14:textId="77777777" w:rsidR="00575056" w:rsidRPr="00575056" w:rsidRDefault="00575056" w:rsidP="00575056">
      <w:pPr>
        <w:rPr>
          <w:rFonts w:ascii="Simplified Arabic" w:hAnsi="Simplified Arabic" w:cs="Simplified Arabic"/>
          <w:sz w:val="32"/>
          <w:szCs w:val="32"/>
          <w:rtl/>
        </w:rPr>
      </w:pPr>
    </w:p>
    <w:p w14:paraId="477C4C8A" w14:textId="77777777" w:rsidR="00575056" w:rsidRPr="00575056" w:rsidRDefault="00575056" w:rsidP="00575056">
      <w:pPr>
        <w:rPr>
          <w:rFonts w:ascii="Simplified Arabic" w:hAnsi="Simplified Arabic" w:cs="Simplified Arabic"/>
          <w:sz w:val="32"/>
          <w:szCs w:val="32"/>
          <w:rtl/>
        </w:rPr>
      </w:pPr>
    </w:p>
    <w:p w14:paraId="06911CDC" w14:textId="77777777" w:rsidR="00575056" w:rsidRPr="00575056" w:rsidRDefault="00575056" w:rsidP="00575056">
      <w:pPr>
        <w:rPr>
          <w:rFonts w:ascii="Simplified Arabic" w:hAnsi="Simplified Arabic" w:cs="Simplified Arabic"/>
          <w:sz w:val="32"/>
          <w:szCs w:val="32"/>
          <w:rtl/>
        </w:rPr>
      </w:pPr>
    </w:p>
    <w:p w14:paraId="080CD0E2" w14:textId="77777777" w:rsidR="00575056" w:rsidRPr="00575056" w:rsidRDefault="00575056" w:rsidP="00575056">
      <w:pPr>
        <w:rPr>
          <w:rFonts w:ascii="Simplified Arabic" w:hAnsi="Simplified Arabic" w:cs="Simplified Arabic"/>
          <w:sz w:val="32"/>
          <w:szCs w:val="32"/>
          <w:rtl/>
        </w:rPr>
      </w:pPr>
    </w:p>
    <w:p w14:paraId="6EB620FA" w14:textId="77777777" w:rsidR="00575056" w:rsidRDefault="00575056" w:rsidP="00575056">
      <w:pPr>
        <w:rPr>
          <w:rFonts w:ascii="Simplified Arabic" w:hAnsi="Simplified Arabic" w:cs="Simplified Arabic"/>
          <w:sz w:val="32"/>
          <w:szCs w:val="32"/>
          <w:rtl/>
        </w:rPr>
      </w:pPr>
    </w:p>
    <w:p w14:paraId="5C1BFD78" w14:textId="77777777" w:rsidR="00575056" w:rsidRDefault="00575056" w:rsidP="00575056">
      <w:pPr>
        <w:tabs>
          <w:tab w:val="left" w:pos="5224"/>
        </w:tabs>
        <w:rPr>
          <w:rFonts w:ascii="Simplified Arabic" w:hAnsi="Simplified Arabic" w:cs="Simplified Arabic"/>
          <w:sz w:val="32"/>
          <w:szCs w:val="32"/>
          <w:rtl/>
        </w:rPr>
        <w:sectPr w:rsidR="00575056" w:rsidSect="00255DBE">
          <w:headerReference w:type="default" r:id="rId27"/>
          <w:footerReference w:type="default" r:id="rId28"/>
          <w:footnotePr>
            <w:numRestart w:val="eachPage"/>
          </w:footnotePr>
          <w:pgSz w:w="12240" w:h="15840"/>
          <w:pgMar w:top="1440" w:right="1440" w:bottom="1440" w:left="1440" w:header="708" w:footer="708" w:gutter="0"/>
          <w:cols w:space="708"/>
          <w:docGrid w:linePitch="360"/>
        </w:sectPr>
      </w:pPr>
      <w:r>
        <w:rPr>
          <w:rFonts w:ascii="Simplified Arabic" w:hAnsi="Simplified Arabic" w:cs="Simplified Arabic"/>
          <w:sz w:val="32"/>
          <w:szCs w:val="32"/>
          <w:rtl/>
        </w:rPr>
        <w:tab/>
      </w:r>
    </w:p>
    <w:p w14:paraId="38D7DF1A" w14:textId="77777777" w:rsidR="00575056" w:rsidRDefault="00575056" w:rsidP="00575056">
      <w:pPr>
        <w:tabs>
          <w:tab w:val="left" w:pos="5224"/>
        </w:tabs>
        <w:rPr>
          <w:rFonts w:ascii="Simplified Arabic" w:hAnsi="Simplified Arabic" w:cs="Simplified Arabic"/>
          <w:sz w:val="32"/>
          <w:szCs w:val="32"/>
          <w:rtl/>
        </w:rPr>
      </w:pPr>
    </w:p>
    <w:p w14:paraId="4C96C19C" w14:textId="77777777" w:rsidR="00575056" w:rsidRDefault="00575056" w:rsidP="00575056">
      <w:pPr>
        <w:rPr>
          <w:rFonts w:ascii="Simplified Arabic" w:hAnsi="Simplified Arabic" w:cs="Simplified Arabic"/>
          <w:sz w:val="32"/>
          <w:szCs w:val="32"/>
          <w:rtl/>
        </w:rPr>
      </w:pPr>
      <w:r>
        <w:rPr>
          <w:rFonts w:ascii="Simplified Arabic" w:hAnsi="Simplified Arabic" w:cs="Simplified Arabic" w:hint="cs"/>
          <w:noProof/>
          <w:sz w:val="32"/>
          <w:szCs w:val="32"/>
          <w:rtl/>
          <w:lang w:val="fr-FR" w:eastAsia="fr-FR"/>
        </w:rPr>
        <mc:AlternateContent>
          <mc:Choice Requires="wps">
            <w:drawing>
              <wp:anchor distT="0" distB="0" distL="114300" distR="114300" simplePos="0" relativeHeight="251668480" behindDoc="0" locked="0" layoutInCell="1" allowOverlap="1" wp14:anchorId="3C24684D" wp14:editId="5BC23002">
                <wp:simplePos x="0" y="0"/>
                <wp:positionH relativeFrom="column">
                  <wp:posOffset>545465</wp:posOffset>
                </wp:positionH>
                <wp:positionV relativeFrom="paragraph">
                  <wp:posOffset>1434465</wp:posOffset>
                </wp:positionV>
                <wp:extent cx="4742180" cy="3078480"/>
                <wp:effectExtent l="57150" t="38100" r="77470" b="102870"/>
                <wp:wrapNone/>
                <wp:docPr id="9" name="Rectangle à coins arrondis 9"/>
                <wp:cNvGraphicFramePr/>
                <a:graphic xmlns:a="http://schemas.openxmlformats.org/drawingml/2006/main">
                  <a:graphicData uri="http://schemas.microsoft.com/office/word/2010/wordprocessingShape">
                    <wps:wsp>
                      <wps:cNvSpPr/>
                      <wps:spPr>
                        <a:xfrm>
                          <a:off x="0" y="0"/>
                          <a:ext cx="4742180" cy="307848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2425A78C" w14:textId="77777777" w:rsidR="00A8402D" w:rsidRPr="00170445" w:rsidRDefault="00A8402D" w:rsidP="00426874">
                            <w:pPr>
                              <w:jc w:val="center"/>
                              <w:rPr>
                                <w:rFonts w:ascii="Simplified Arabic" w:hAnsi="Simplified Arabic" w:cs="Simplified Arabic"/>
                                <w:b/>
                                <w:bCs/>
                                <w:sz w:val="96"/>
                                <w:szCs w:val="96"/>
                                <w:lang w:bidi="ar-DZ"/>
                              </w:rPr>
                            </w:pPr>
                            <w:r w:rsidRPr="00170445">
                              <w:rPr>
                                <w:rFonts w:ascii="Simplified Arabic" w:hAnsi="Simplified Arabic" w:cs="Simplified Arabic" w:hint="cs"/>
                                <w:b/>
                                <w:bCs/>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C24684D" id="Rectangle à coins arrondis 9" o:spid="_x0000_s1032" style="position:absolute;left:0;text-align:left;margin-left:42.95pt;margin-top:112.95pt;width:373.4pt;height:242.4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" fillcolor="#a5d5e2 [1624]" strokecolor="#40a7c2 [3048]">
                <v:fill color2="#e4f2f6 [504]" rotate="t" angle="180" colors="0 #9eeaff;22938f #bbefff;1 #e4f9ff" focus="100%" type="gradient"/>
                <v:shadow on="t" color="black" opacity="24903f" origin=",.5" offset="0,.55556mm"/>
                <v:textbox>
                  <w:txbxContent>
                    <w:p w14:paraId="2425A78C" w14:textId="77777777" w:rsidR="00A8402D" w:rsidRPr="00170445" w:rsidRDefault="00A8402D" w:rsidP="00426874">
                      <w:pPr>
                        <w:jc w:val="center"/>
                        <w:rPr>
                          <w:rFonts w:ascii="Simplified Arabic" w:hAnsi="Simplified Arabic" w:cs="Simplified Arabic"/>
                          <w:b/>
                          <w:bCs/>
                          <w:sz w:val="96"/>
                          <w:szCs w:val="96"/>
                          <w:lang w:bidi="ar-DZ"/>
                        </w:rPr>
                      </w:pPr>
                      <w:r w:rsidRPr="00170445">
                        <w:rPr>
                          <w:rFonts w:ascii="Simplified Arabic" w:hAnsi="Simplified Arabic" w:cs="Simplified Arabic" w:hint="cs"/>
                          <w:b/>
                          <w:bCs/>
                          <w:sz w:val="96"/>
                          <w:szCs w:val="96"/>
                          <w:rtl/>
                          <w:lang w:bidi="ar-DZ"/>
                        </w:rPr>
                        <w:t>فهرس المحتويات</w:t>
                      </w:r>
                    </w:p>
                  </w:txbxContent>
                </v:textbox>
              </v:roundrect>
            </w:pict>
          </mc:Fallback>
        </mc:AlternateContent>
      </w:r>
    </w:p>
    <w:p w14:paraId="4E8E5D5B" w14:textId="77777777" w:rsidR="00A44520" w:rsidRPr="00575056" w:rsidRDefault="00A44520" w:rsidP="00575056">
      <w:pPr>
        <w:rPr>
          <w:rFonts w:ascii="Simplified Arabic" w:hAnsi="Simplified Arabic" w:cs="Simplified Arabic"/>
          <w:sz w:val="32"/>
          <w:szCs w:val="32"/>
          <w:rtl/>
        </w:rPr>
        <w:sectPr w:rsidR="00A44520" w:rsidRPr="00575056" w:rsidSect="00255DBE">
          <w:headerReference w:type="default" r:id="rId29"/>
          <w:footerReference w:type="default" r:id="rId30"/>
          <w:footnotePr>
            <w:numRestart w:val="eachPage"/>
          </w:footnotePr>
          <w:pgSz w:w="12240" w:h="15840"/>
          <w:pgMar w:top="1440" w:right="1440" w:bottom="1440" w:left="1440" w:header="708" w:footer="708" w:gutter="0"/>
          <w:cols w:space="708"/>
          <w:docGrid w:linePitch="360"/>
        </w:sectPr>
      </w:pPr>
    </w:p>
    <w:p w14:paraId="46A0442D" w14:textId="77777777" w:rsidR="00575056" w:rsidRDefault="00575056" w:rsidP="00575056">
      <w:pPr>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فهرس </w:t>
      </w:r>
      <w:proofErr w:type="gramStart"/>
      <w:r>
        <w:rPr>
          <w:rFonts w:ascii="Simplified Arabic" w:hAnsi="Simplified Arabic" w:cs="Simplified Arabic" w:hint="cs"/>
          <w:sz w:val="32"/>
          <w:szCs w:val="32"/>
          <w:rtl/>
        </w:rPr>
        <w:t>المحتويات :</w:t>
      </w:r>
      <w:proofErr w:type="gramEnd"/>
    </w:p>
    <w:tbl>
      <w:tblPr>
        <w:tblStyle w:val="Grilledutableau"/>
        <w:bidiVisual/>
        <w:tblW w:w="0" w:type="auto"/>
        <w:tblBorders>
          <w:top w:val="single" w:sz="18" w:space="0" w:color="000000" w:themeColor="text1"/>
          <w:left w:val="single" w:sz="18" w:space="0" w:color="000000" w:themeColor="text1"/>
          <w:bottom w:val="single" w:sz="18" w:space="0" w:color="auto"/>
          <w:right w:val="single" w:sz="18" w:space="0" w:color="000000" w:themeColor="text1"/>
          <w:insideH w:val="single" w:sz="18" w:space="0" w:color="000000" w:themeColor="text1"/>
          <w:insideV w:val="single" w:sz="18" w:space="0" w:color="000000" w:themeColor="text1"/>
        </w:tblBorders>
        <w:tblLook w:val="04A0" w:firstRow="1" w:lastRow="0" w:firstColumn="1" w:lastColumn="0" w:noHBand="0" w:noVBand="1"/>
      </w:tblPr>
      <w:tblGrid>
        <w:gridCol w:w="8276"/>
        <w:gridCol w:w="1012"/>
      </w:tblGrid>
      <w:tr w:rsidR="00575056" w:rsidRPr="00A44520" w14:paraId="06A1146F" w14:textId="77777777" w:rsidTr="00A7120F">
        <w:trPr>
          <w:trHeight w:val="510"/>
        </w:trPr>
        <w:tc>
          <w:tcPr>
            <w:tcW w:w="8276" w:type="dxa"/>
            <w:vAlign w:val="center"/>
          </w:tcPr>
          <w:p w14:paraId="0D643D34"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الشكر</w:t>
            </w:r>
          </w:p>
        </w:tc>
        <w:tc>
          <w:tcPr>
            <w:tcW w:w="1012" w:type="dxa"/>
            <w:vAlign w:val="center"/>
          </w:tcPr>
          <w:p w14:paraId="598CB8F9"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p>
        </w:tc>
      </w:tr>
      <w:tr w:rsidR="00575056" w:rsidRPr="00A44520" w14:paraId="53E5783A" w14:textId="77777777" w:rsidTr="00A7120F">
        <w:trPr>
          <w:trHeight w:val="510"/>
        </w:trPr>
        <w:tc>
          <w:tcPr>
            <w:tcW w:w="8276" w:type="dxa"/>
            <w:vAlign w:val="center"/>
          </w:tcPr>
          <w:p w14:paraId="6C998FFB"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الإهداء</w:t>
            </w:r>
          </w:p>
        </w:tc>
        <w:tc>
          <w:tcPr>
            <w:tcW w:w="1012" w:type="dxa"/>
            <w:vAlign w:val="center"/>
          </w:tcPr>
          <w:p w14:paraId="5A359016"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p>
        </w:tc>
      </w:tr>
      <w:tr w:rsidR="00575056" w:rsidRPr="00A44520" w14:paraId="41CFF740" w14:textId="77777777" w:rsidTr="00A7120F">
        <w:trPr>
          <w:trHeight w:val="510"/>
        </w:trPr>
        <w:tc>
          <w:tcPr>
            <w:tcW w:w="8276" w:type="dxa"/>
            <w:vAlign w:val="center"/>
          </w:tcPr>
          <w:p w14:paraId="254239EA"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مقدمة</w:t>
            </w:r>
          </w:p>
        </w:tc>
        <w:tc>
          <w:tcPr>
            <w:tcW w:w="1012" w:type="dxa"/>
            <w:vAlign w:val="center"/>
          </w:tcPr>
          <w:p w14:paraId="78B48E9C"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01</w:t>
            </w:r>
          </w:p>
        </w:tc>
      </w:tr>
      <w:tr w:rsidR="00575056" w:rsidRPr="00A44520" w14:paraId="43E0D434" w14:textId="77777777" w:rsidTr="00A7120F">
        <w:trPr>
          <w:trHeight w:val="510"/>
        </w:trPr>
        <w:tc>
          <w:tcPr>
            <w:tcW w:w="9288" w:type="dxa"/>
            <w:gridSpan w:val="2"/>
            <w:shd w:val="clear" w:color="auto" w:fill="C6D9F1" w:themeFill="text2" w:themeFillTint="33"/>
            <w:vAlign w:val="center"/>
          </w:tcPr>
          <w:p w14:paraId="624D2066" w14:textId="77777777" w:rsidR="00575056" w:rsidRPr="005E5137" w:rsidRDefault="00575056" w:rsidP="00A7120F">
            <w:pPr>
              <w:spacing w:after="200" w:line="276" w:lineRule="auto"/>
              <w:jc w:val="center"/>
              <w:rPr>
                <w:rFonts w:ascii="Simplified Arabic" w:hAnsi="Simplified Arabic" w:cs="Simplified Arabic"/>
                <w:b/>
                <w:bCs/>
                <w:sz w:val="32"/>
                <w:szCs w:val="32"/>
                <w:rtl/>
                <w:lang w:val="en-US"/>
              </w:rPr>
            </w:pPr>
            <w:r w:rsidRPr="005E5137">
              <w:rPr>
                <w:rFonts w:ascii="Simplified Arabic" w:hAnsi="Simplified Arabic" w:cs="Simplified Arabic"/>
                <w:b/>
                <w:bCs/>
                <w:sz w:val="32"/>
                <w:szCs w:val="32"/>
                <w:rtl/>
                <w:lang w:val="en-US"/>
              </w:rPr>
              <w:t xml:space="preserve">الفصل </w:t>
            </w:r>
            <w:proofErr w:type="gramStart"/>
            <w:r w:rsidRPr="005E5137">
              <w:rPr>
                <w:rFonts w:ascii="Simplified Arabic" w:hAnsi="Simplified Arabic" w:cs="Simplified Arabic"/>
                <w:b/>
                <w:bCs/>
                <w:sz w:val="32"/>
                <w:szCs w:val="32"/>
                <w:rtl/>
                <w:lang w:val="en-US"/>
              </w:rPr>
              <w:t>الاول</w:t>
            </w:r>
            <w:r w:rsidRPr="005E5137">
              <w:rPr>
                <w:rFonts w:ascii="Simplified Arabic" w:hAnsi="Simplified Arabic" w:cs="Simplified Arabic" w:hint="cs"/>
                <w:b/>
                <w:bCs/>
                <w:sz w:val="32"/>
                <w:szCs w:val="32"/>
                <w:rtl/>
                <w:lang w:val="en-US"/>
              </w:rPr>
              <w:t xml:space="preserve"> </w:t>
            </w:r>
            <w:r w:rsidRPr="005E5137">
              <w:rPr>
                <w:rFonts w:ascii="Simplified Arabic" w:hAnsi="Simplified Arabic" w:cs="Simplified Arabic"/>
                <w:b/>
                <w:bCs/>
                <w:sz w:val="32"/>
                <w:szCs w:val="32"/>
                <w:rtl/>
                <w:lang w:val="en-US"/>
              </w:rPr>
              <w:t>:</w:t>
            </w:r>
            <w:r w:rsidRPr="005E5137">
              <w:rPr>
                <w:rFonts w:ascii="Simplified Arabic" w:hAnsi="Simplified Arabic" w:cs="Simplified Arabic" w:hint="cs"/>
                <w:b/>
                <w:bCs/>
                <w:sz w:val="32"/>
                <w:szCs w:val="32"/>
                <w:rtl/>
                <w:lang w:val="en-US"/>
              </w:rPr>
              <w:t>الاطار</w:t>
            </w:r>
            <w:proofErr w:type="gramEnd"/>
            <w:r w:rsidRPr="005E5137">
              <w:rPr>
                <w:rFonts w:ascii="Simplified Arabic" w:hAnsi="Simplified Arabic" w:cs="Simplified Arabic" w:hint="cs"/>
                <w:b/>
                <w:bCs/>
                <w:sz w:val="32"/>
                <w:szCs w:val="32"/>
                <w:rtl/>
                <w:lang w:val="en-US"/>
              </w:rPr>
              <w:t xml:space="preserve"> العام للملكية الشائعة</w:t>
            </w:r>
          </w:p>
        </w:tc>
      </w:tr>
      <w:tr w:rsidR="00575056" w:rsidRPr="00A44520" w14:paraId="1A6F50EA" w14:textId="77777777" w:rsidTr="00A7120F">
        <w:trPr>
          <w:trHeight w:val="510"/>
        </w:trPr>
        <w:tc>
          <w:tcPr>
            <w:tcW w:w="8276" w:type="dxa"/>
            <w:vAlign w:val="center"/>
          </w:tcPr>
          <w:p w14:paraId="23399EFE"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تمهيد </w:t>
            </w:r>
          </w:p>
        </w:tc>
        <w:tc>
          <w:tcPr>
            <w:tcW w:w="1012" w:type="dxa"/>
            <w:vAlign w:val="center"/>
          </w:tcPr>
          <w:p w14:paraId="7495306A"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04</w:t>
            </w:r>
          </w:p>
        </w:tc>
      </w:tr>
      <w:tr w:rsidR="00575056" w:rsidRPr="00A44520" w14:paraId="2618EE2E" w14:textId="77777777" w:rsidTr="00A7120F">
        <w:trPr>
          <w:trHeight w:val="510"/>
        </w:trPr>
        <w:tc>
          <w:tcPr>
            <w:tcW w:w="8276" w:type="dxa"/>
            <w:vAlign w:val="center"/>
          </w:tcPr>
          <w:p w14:paraId="3B7FE4F8"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المبحث الاول:</w:t>
            </w:r>
            <w:r>
              <w:rPr>
                <w:rFonts w:ascii="Simplified Arabic" w:hAnsi="Simplified Arabic" w:cs="Simplified Arabic" w:hint="cs"/>
                <w:sz w:val="32"/>
                <w:szCs w:val="32"/>
                <w:rtl/>
                <w:lang w:val="en-US"/>
              </w:rPr>
              <w:t xml:space="preserve"> </w:t>
            </w:r>
            <w:proofErr w:type="gramStart"/>
            <w:r>
              <w:rPr>
                <w:rFonts w:ascii="Simplified Arabic" w:hAnsi="Simplified Arabic" w:cs="Simplified Arabic" w:hint="cs"/>
                <w:sz w:val="32"/>
                <w:szCs w:val="32"/>
                <w:rtl/>
                <w:lang w:val="en-US"/>
              </w:rPr>
              <w:t xml:space="preserve">مفهوم </w:t>
            </w:r>
            <w:r w:rsidRPr="00A44520">
              <w:rPr>
                <w:rFonts w:ascii="Simplified Arabic" w:hAnsi="Simplified Arabic" w:cs="Simplified Arabic"/>
                <w:sz w:val="32"/>
                <w:szCs w:val="32"/>
                <w:rtl/>
                <w:lang w:val="en-US"/>
              </w:rPr>
              <w:t xml:space="preserve"> الملكية</w:t>
            </w:r>
            <w:proofErr w:type="gramEnd"/>
            <w:r w:rsidRPr="00A44520">
              <w:rPr>
                <w:rFonts w:ascii="Simplified Arabic" w:hAnsi="Simplified Arabic" w:cs="Simplified Arabic"/>
                <w:sz w:val="32"/>
                <w:szCs w:val="32"/>
                <w:rtl/>
                <w:lang w:val="en-US"/>
              </w:rPr>
              <w:t xml:space="preserve"> الشائعة </w:t>
            </w:r>
            <w:r>
              <w:rPr>
                <w:rFonts w:ascii="Simplified Arabic" w:hAnsi="Simplified Arabic" w:cs="Simplified Arabic" w:hint="cs"/>
                <w:sz w:val="32"/>
                <w:szCs w:val="32"/>
                <w:rtl/>
                <w:lang w:val="en-US"/>
              </w:rPr>
              <w:t>.</w:t>
            </w:r>
          </w:p>
        </w:tc>
        <w:tc>
          <w:tcPr>
            <w:tcW w:w="1012" w:type="dxa"/>
            <w:vAlign w:val="center"/>
          </w:tcPr>
          <w:p w14:paraId="347FCE45"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05</w:t>
            </w:r>
          </w:p>
        </w:tc>
      </w:tr>
      <w:tr w:rsidR="00575056" w:rsidRPr="00A44520" w14:paraId="72E83B37" w14:textId="77777777" w:rsidTr="00A7120F">
        <w:trPr>
          <w:trHeight w:val="510"/>
        </w:trPr>
        <w:tc>
          <w:tcPr>
            <w:tcW w:w="8276" w:type="dxa"/>
            <w:vAlign w:val="center"/>
          </w:tcPr>
          <w:p w14:paraId="25762EA2"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المطلب الاول: تعريف الملكية الشائعة</w:t>
            </w:r>
          </w:p>
        </w:tc>
        <w:tc>
          <w:tcPr>
            <w:tcW w:w="1012" w:type="dxa"/>
            <w:vAlign w:val="center"/>
          </w:tcPr>
          <w:p w14:paraId="41E7C11D"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05</w:t>
            </w:r>
          </w:p>
        </w:tc>
      </w:tr>
      <w:tr w:rsidR="00575056" w:rsidRPr="00A44520" w14:paraId="07AC61CE" w14:textId="77777777" w:rsidTr="00A7120F">
        <w:trPr>
          <w:trHeight w:val="510"/>
        </w:trPr>
        <w:tc>
          <w:tcPr>
            <w:tcW w:w="8276" w:type="dxa"/>
            <w:vAlign w:val="center"/>
          </w:tcPr>
          <w:p w14:paraId="5234AA56"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الاول :التعريف</w:t>
            </w:r>
            <w:proofErr w:type="gramEnd"/>
            <w:r>
              <w:rPr>
                <w:rFonts w:ascii="Simplified Arabic" w:hAnsi="Simplified Arabic" w:cs="Simplified Arabic" w:hint="cs"/>
                <w:sz w:val="32"/>
                <w:szCs w:val="32"/>
                <w:rtl/>
              </w:rPr>
              <w:t xml:space="preserve"> الفقهي .</w:t>
            </w:r>
          </w:p>
        </w:tc>
        <w:tc>
          <w:tcPr>
            <w:tcW w:w="1012" w:type="dxa"/>
            <w:vAlign w:val="center"/>
          </w:tcPr>
          <w:p w14:paraId="49777ABC"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05</w:t>
            </w:r>
          </w:p>
        </w:tc>
      </w:tr>
      <w:tr w:rsidR="00575056" w:rsidRPr="00A44520" w14:paraId="13B3B698" w14:textId="77777777" w:rsidTr="00A7120F">
        <w:trPr>
          <w:trHeight w:val="510"/>
        </w:trPr>
        <w:tc>
          <w:tcPr>
            <w:tcW w:w="8276" w:type="dxa"/>
            <w:vAlign w:val="center"/>
          </w:tcPr>
          <w:p w14:paraId="7B30D7B3" w14:textId="77777777" w:rsidR="00575056"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الثاني :</w:t>
            </w:r>
            <w:proofErr w:type="gramEnd"/>
            <w:r>
              <w:rPr>
                <w:rFonts w:ascii="Simplified Arabic" w:hAnsi="Simplified Arabic" w:cs="Simplified Arabic" w:hint="cs"/>
                <w:sz w:val="32"/>
                <w:szCs w:val="32"/>
                <w:rtl/>
              </w:rPr>
              <w:t xml:space="preserve"> التعريف القانوني .</w:t>
            </w:r>
          </w:p>
        </w:tc>
        <w:tc>
          <w:tcPr>
            <w:tcW w:w="1012" w:type="dxa"/>
            <w:vAlign w:val="center"/>
          </w:tcPr>
          <w:p w14:paraId="1BCFF341"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r>
      <w:tr w:rsidR="00575056" w:rsidRPr="00A44520" w14:paraId="2D808812" w14:textId="77777777" w:rsidTr="00A7120F">
        <w:trPr>
          <w:trHeight w:val="510"/>
        </w:trPr>
        <w:tc>
          <w:tcPr>
            <w:tcW w:w="8276" w:type="dxa"/>
            <w:vAlign w:val="center"/>
          </w:tcPr>
          <w:p w14:paraId="70709E9C"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المطلب الثاني: الطبيعة القانونية للملكية الشائعة</w:t>
            </w:r>
          </w:p>
        </w:tc>
        <w:tc>
          <w:tcPr>
            <w:tcW w:w="1012" w:type="dxa"/>
            <w:vAlign w:val="center"/>
          </w:tcPr>
          <w:p w14:paraId="2B81CC1F"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08</w:t>
            </w:r>
          </w:p>
        </w:tc>
      </w:tr>
      <w:tr w:rsidR="00575056" w:rsidRPr="00A44520" w14:paraId="7B92FF9A" w14:textId="77777777" w:rsidTr="00A7120F">
        <w:trPr>
          <w:trHeight w:val="510"/>
        </w:trPr>
        <w:tc>
          <w:tcPr>
            <w:tcW w:w="8276" w:type="dxa"/>
            <w:vAlign w:val="center"/>
          </w:tcPr>
          <w:p w14:paraId="36F0E6F8"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المطلب الثالث: مصادر الشيوع</w:t>
            </w:r>
          </w:p>
        </w:tc>
        <w:tc>
          <w:tcPr>
            <w:tcW w:w="1012" w:type="dxa"/>
            <w:vAlign w:val="center"/>
          </w:tcPr>
          <w:p w14:paraId="52D9760F"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10</w:t>
            </w:r>
          </w:p>
        </w:tc>
      </w:tr>
      <w:tr w:rsidR="00575056" w:rsidRPr="00A44520" w14:paraId="4955866C" w14:textId="77777777" w:rsidTr="00A7120F">
        <w:trPr>
          <w:trHeight w:val="510"/>
        </w:trPr>
        <w:tc>
          <w:tcPr>
            <w:tcW w:w="8276" w:type="dxa"/>
            <w:vAlign w:val="center"/>
          </w:tcPr>
          <w:p w14:paraId="5164B533"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الفرغ </w:t>
            </w:r>
            <w:proofErr w:type="gramStart"/>
            <w:r>
              <w:rPr>
                <w:rFonts w:ascii="Simplified Arabic" w:hAnsi="Simplified Arabic" w:cs="Simplified Arabic" w:hint="cs"/>
                <w:sz w:val="32"/>
                <w:szCs w:val="32"/>
                <w:rtl/>
              </w:rPr>
              <w:t>الاول :نشأة</w:t>
            </w:r>
            <w:proofErr w:type="gramEnd"/>
            <w:r>
              <w:rPr>
                <w:rFonts w:ascii="Simplified Arabic" w:hAnsi="Simplified Arabic" w:cs="Simplified Arabic" w:hint="cs"/>
                <w:sz w:val="32"/>
                <w:szCs w:val="32"/>
                <w:rtl/>
              </w:rPr>
              <w:t xml:space="preserve"> الملكية بإرادة الافراد .</w:t>
            </w:r>
          </w:p>
        </w:tc>
        <w:tc>
          <w:tcPr>
            <w:tcW w:w="1012" w:type="dxa"/>
            <w:vAlign w:val="center"/>
          </w:tcPr>
          <w:p w14:paraId="1F8841EB"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575056" w:rsidRPr="00A44520" w14:paraId="7C2B7722" w14:textId="77777777" w:rsidTr="00A7120F">
        <w:trPr>
          <w:trHeight w:val="510"/>
        </w:trPr>
        <w:tc>
          <w:tcPr>
            <w:tcW w:w="8276" w:type="dxa"/>
            <w:vAlign w:val="center"/>
          </w:tcPr>
          <w:p w14:paraId="7112C3F5" w14:textId="77777777" w:rsidR="00575056" w:rsidRPr="00793CDA" w:rsidRDefault="00575056" w:rsidP="00A7120F">
            <w:pPr>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الفرع </w:t>
            </w:r>
            <w:proofErr w:type="gramStart"/>
            <w:r>
              <w:rPr>
                <w:rFonts w:ascii="Simplified Arabic" w:hAnsi="Simplified Arabic" w:cs="Simplified Arabic" w:hint="cs"/>
                <w:sz w:val="32"/>
                <w:szCs w:val="32"/>
                <w:rtl/>
                <w:lang w:val="en-US"/>
              </w:rPr>
              <w:t>الثاني :</w:t>
            </w:r>
            <w:proofErr w:type="gramEnd"/>
            <w:r w:rsidRPr="00793CDA">
              <w:rPr>
                <w:rFonts w:ascii="Simplified Arabic" w:hAnsi="Simplified Arabic" w:cs="Simplified Arabic" w:hint="cs"/>
                <w:sz w:val="32"/>
                <w:szCs w:val="32"/>
                <w:rtl/>
                <w:lang w:val="en-US"/>
              </w:rPr>
              <w:t xml:space="preserve"> نشأة الملكية بإرادة</w:t>
            </w:r>
            <w:r>
              <w:rPr>
                <w:rFonts w:ascii="Simplified Arabic" w:hAnsi="Simplified Arabic" w:cs="Simplified Arabic" w:hint="cs"/>
                <w:sz w:val="32"/>
                <w:szCs w:val="32"/>
                <w:rtl/>
                <w:lang w:val="en-US"/>
              </w:rPr>
              <w:t xml:space="preserve"> المشرع.</w:t>
            </w:r>
          </w:p>
        </w:tc>
        <w:tc>
          <w:tcPr>
            <w:tcW w:w="1012" w:type="dxa"/>
            <w:vAlign w:val="center"/>
          </w:tcPr>
          <w:p w14:paraId="77F48F54"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r>
      <w:tr w:rsidR="00575056" w:rsidRPr="00A44520" w14:paraId="25A243AC" w14:textId="77777777" w:rsidTr="00A7120F">
        <w:trPr>
          <w:trHeight w:val="510"/>
        </w:trPr>
        <w:tc>
          <w:tcPr>
            <w:tcW w:w="8276" w:type="dxa"/>
            <w:vAlign w:val="center"/>
          </w:tcPr>
          <w:p w14:paraId="2A8649AA"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المبحث ا</w:t>
            </w:r>
            <w:r>
              <w:rPr>
                <w:rFonts w:ascii="Simplified Arabic" w:hAnsi="Simplified Arabic" w:cs="Simplified Arabic"/>
                <w:sz w:val="32"/>
                <w:szCs w:val="32"/>
                <w:rtl/>
                <w:lang w:val="en-US"/>
              </w:rPr>
              <w:t>لثاني: تمييز الملكية الشائعة ع</w:t>
            </w:r>
            <w:r>
              <w:rPr>
                <w:rFonts w:ascii="Simplified Arabic" w:hAnsi="Simplified Arabic" w:cs="Simplified Arabic" w:hint="cs"/>
                <w:sz w:val="32"/>
                <w:szCs w:val="32"/>
                <w:rtl/>
                <w:lang w:val="en-US"/>
              </w:rPr>
              <w:t xml:space="preserve">ما يماثلها </w:t>
            </w:r>
            <w:proofErr w:type="gramStart"/>
            <w:r>
              <w:rPr>
                <w:rFonts w:ascii="Simplified Arabic" w:hAnsi="Simplified Arabic" w:cs="Simplified Arabic" w:hint="cs"/>
                <w:sz w:val="32"/>
                <w:szCs w:val="32"/>
                <w:rtl/>
                <w:lang w:val="en-US"/>
              </w:rPr>
              <w:t>و أنواعها</w:t>
            </w:r>
            <w:proofErr w:type="gramEnd"/>
          </w:p>
        </w:tc>
        <w:tc>
          <w:tcPr>
            <w:tcW w:w="1012" w:type="dxa"/>
            <w:vAlign w:val="center"/>
          </w:tcPr>
          <w:p w14:paraId="7CC4D166"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13</w:t>
            </w:r>
          </w:p>
        </w:tc>
      </w:tr>
      <w:tr w:rsidR="00575056" w:rsidRPr="00A44520" w14:paraId="480AC2F7" w14:textId="77777777" w:rsidTr="00A7120F">
        <w:trPr>
          <w:trHeight w:val="510"/>
        </w:trPr>
        <w:tc>
          <w:tcPr>
            <w:tcW w:w="8276" w:type="dxa"/>
            <w:vAlign w:val="center"/>
          </w:tcPr>
          <w:p w14:paraId="5D0ADCA6"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الاول: تمييز الملكية الشائعة </w:t>
            </w:r>
            <w:r>
              <w:rPr>
                <w:rFonts w:ascii="Simplified Arabic" w:hAnsi="Simplified Arabic" w:cs="Simplified Arabic" w:hint="cs"/>
                <w:sz w:val="32"/>
                <w:szCs w:val="32"/>
                <w:rtl/>
                <w:lang w:val="en-US"/>
              </w:rPr>
              <w:t xml:space="preserve">عما يماثلها من أنواع الملكية   </w:t>
            </w:r>
          </w:p>
        </w:tc>
        <w:tc>
          <w:tcPr>
            <w:tcW w:w="1012" w:type="dxa"/>
            <w:vAlign w:val="center"/>
          </w:tcPr>
          <w:p w14:paraId="04BFAADE" w14:textId="77777777" w:rsidR="00575056" w:rsidRPr="00A44520" w:rsidRDefault="00575056" w:rsidP="00A7120F">
            <w:pPr>
              <w:spacing w:after="200"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575056" w:rsidRPr="00A44520" w14:paraId="0D58D628" w14:textId="77777777" w:rsidTr="00A7120F">
        <w:trPr>
          <w:trHeight w:val="510"/>
        </w:trPr>
        <w:tc>
          <w:tcPr>
            <w:tcW w:w="8276" w:type="dxa"/>
            <w:vAlign w:val="center"/>
          </w:tcPr>
          <w:p w14:paraId="5FE66009" w14:textId="77777777" w:rsidR="00575056" w:rsidRPr="00793CDA" w:rsidRDefault="00575056" w:rsidP="00A7120F">
            <w:pPr>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الفرع </w:t>
            </w:r>
            <w:proofErr w:type="gramStart"/>
            <w:r>
              <w:rPr>
                <w:rFonts w:ascii="Simplified Arabic" w:hAnsi="Simplified Arabic" w:cs="Simplified Arabic" w:hint="cs"/>
                <w:sz w:val="32"/>
                <w:szCs w:val="32"/>
                <w:rtl/>
                <w:lang w:val="en-US"/>
              </w:rPr>
              <w:t>الاول :تمييز</w:t>
            </w:r>
            <w:proofErr w:type="gramEnd"/>
            <w:r>
              <w:rPr>
                <w:rFonts w:ascii="Simplified Arabic" w:hAnsi="Simplified Arabic" w:cs="Simplified Arabic" w:hint="cs"/>
                <w:sz w:val="32"/>
                <w:szCs w:val="32"/>
                <w:rtl/>
                <w:lang w:val="en-US"/>
              </w:rPr>
              <w:t xml:space="preserve"> الملكية الشائعة عن الملكية المفرزة.</w:t>
            </w:r>
          </w:p>
        </w:tc>
        <w:tc>
          <w:tcPr>
            <w:tcW w:w="1012" w:type="dxa"/>
            <w:vAlign w:val="center"/>
          </w:tcPr>
          <w:p w14:paraId="23FF1F19" w14:textId="77777777" w:rsidR="00575056" w:rsidRPr="00A44520" w:rsidRDefault="00575056" w:rsidP="00A7120F">
            <w:pPr>
              <w:jc w:val="center"/>
              <w:rPr>
                <w:rFonts w:ascii="Simplified Arabic" w:hAnsi="Simplified Arabic" w:cs="Simplified Arabic"/>
                <w:sz w:val="32"/>
                <w:szCs w:val="32"/>
              </w:rPr>
            </w:pPr>
            <w:r>
              <w:rPr>
                <w:rFonts w:ascii="Simplified Arabic" w:hAnsi="Simplified Arabic" w:cs="Simplified Arabic" w:hint="cs"/>
                <w:sz w:val="32"/>
                <w:szCs w:val="32"/>
                <w:rtl/>
              </w:rPr>
              <w:t>13</w:t>
            </w:r>
          </w:p>
        </w:tc>
      </w:tr>
      <w:tr w:rsidR="00575056" w:rsidRPr="00A44520" w14:paraId="5A49C798" w14:textId="77777777" w:rsidTr="00A7120F">
        <w:trPr>
          <w:trHeight w:val="510"/>
        </w:trPr>
        <w:tc>
          <w:tcPr>
            <w:tcW w:w="8276" w:type="dxa"/>
            <w:vAlign w:val="center"/>
          </w:tcPr>
          <w:p w14:paraId="241C685E" w14:textId="77777777" w:rsidR="00575056"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الثاني :تمييز</w:t>
            </w:r>
            <w:proofErr w:type="gramEnd"/>
            <w:r>
              <w:rPr>
                <w:rFonts w:ascii="Simplified Arabic" w:hAnsi="Simplified Arabic" w:cs="Simplified Arabic" w:hint="cs"/>
                <w:sz w:val="32"/>
                <w:szCs w:val="32"/>
                <w:rtl/>
              </w:rPr>
              <w:t xml:space="preserve"> الملكية الشائعة عن الملكية المشتركة .</w:t>
            </w:r>
          </w:p>
        </w:tc>
        <w:tc>
          <w:tcPr>
            <w:tcW w:w="1012" w:type="dxa"/>
            <w:vAlign w:val="center"/>
          </w:tcPr>
          <w:p w14:paraId="70DC9B96" w14:textId="77777777" w:rsidR="00575056" w:rsidRPr="00A44520" w:rsidRDefault="00575056" w:rsidP="00A7120F">
            <w:pPr>
              <w:jc w:val="center"/>
              <w:rPr>
                <w:rFonts w:ascii="Simplified Arabic" w:hAnsi="Simplified Arabic" w:cs="Simplified Arabic"/>
                <w:sz w:val="32"/>
                <w:szCs w:val="32"/>
              </w:rPr>
            </w:pPr>
            <w:r>
              <w:rPr>
                <w:rFonts w:ascii="Simplified Arabic" w:hAnsi="Simplified Arabic" w:cs="Simplified Arabic" w:hint="cs"/>
                <w:sz w:val="32"/>
                <w:szCs w:val="32"/>
                <w:rtl/>
              </w:rPr>
              <w:t>15</w:t>
            </w:r>
          </w:p>
        </w:tc>
      </w:tr>
      <w:tr w:rsidR="00575056" w:rsidRPr="00A44520" w14:paraId="66D4E04A" w14:textId="77777777" w:rsidTr="00A7120F">
        <w:trPr>
          <w:trHeight w:val="510"/>
        </w:trPr>
        <w:tc>
          <w:tcPr>
            <w:tcW w:w="8276" w:type="dxa"/>
            <w:vAlign w:val="center"/>
          </w:tcPr>
          <w:p w14:paraId="5B7B0708"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الثاني: </w:t>
            </w:r>
            <w:r>
              <w:rPr>
                <w:rFonts w:ascii="Simplified Arabic" w:hAnsi="Simplified Arabic" w:cs="Simplified Arabic" w:hint="cs"/>
                <w:sz w:val="32"/>
                <w:szCs w:val="32"/>
                <w:rtl/>
                <w:lang w:val="en-US"/>
              </w:rPr>
              <w:t xml:space="preserve">أنواع الشيوع </w:t>
            </w:r>
          </w:p>
        </w:tc>
        <w:tc>
          <w:tcPr>
            <w:tcW w:w="1012" w:type="dxa"/>
            <w:vAlign w:val="center"/>
          </w:tcPr>
          <w:p w14:paraId="19C99E91"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18</w:t>
            </w:r>
          </w:p>
        </w:tc>
      </w:tr>
      <w:tr w:rsidR="00575056" w:rsidRPr="00A44520" w14:paraId="64839935" w14:textId="77777777" w:rsidTr="00A7120F">
        <w:trPr>
          <w:trHeight w:val="510"/>
        </w:trPr>
        <w:tc>
          <w:tcPr>
            <w:tcW w:w="8276" w:type="dxa"/>
            <w:vAlign w:val="center"/>
          </w:tcPr>
          <w:p w14:paraId="0FAD58E4"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الاول :الشيوع</w:t>
            </w:r>
            <w:proofErr w:type="gramEnd"/>
            <w:r>
              <w:rPr>
                <w:rFonts w:ascii="Simplified Arabic" w:hAnsi="Simplified Arabic" w:cs="Simplified Arabic" w:hint="cs"/>
                <w:sz w:val="32"/>
                <w:szCs w:val="32"/>
                <w:rtl/>
              </w:rPr>
              <w:t xml:space="preserve"> الاجباري .</w:t>
            </w:r>
          </w:p>
        </w:tc>
        <w:tc>
          <w:tcPr>
            <w:tcW w:w="1012" w:type="dxa"/>
            <w:vAlign w:val="center"/>
          </w:tcPr>
          <w:p w14:paraId="0837ECC9"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r>
      <w:tr w:rsidR="00575056" w:rsidRPr="00A44520" w14:paraId="52600913" w14:textId="77777777" w:rsidTr="00A7120F">
        <w:trPr>
          <w:trHeight w:val="510"/>
        </w:trPr>
        <w:tc>
          <w:tcPr>
            <w:tcW w:w="8276" w:type="dxa"/>
            <w:vAlign w:val="center"/>
          </w:tcPr>
          <w:p w14:paraId="27997D51"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الثاني :الشيوع</w:t>
            </w:r>
            <w:proofErr w:type="gramEnd"/>
            <w:r>
              <w:rPr>
                <w:rFonts w:ascii="Simplified Arabic" w:hAnsi="Simplified Arabic" w:cs="Simplified Arabic" w:hint="cs"/>
                <w:sz w:val="32"/>
                <w:szCs w:val="32"/>
                <w:rtl/>
              </w:rPr>
              <w:t xml:space="preserve"> الاختياري .</w:t>
            </w:r>
          </w:p>
        </w:tc>
        <w:tc>
          <w:tcPr>
            <w:tcW w:w="1012" w:type="dxa"/>
            <w:vAlign w:val="center"/>
          </w:tcPr>
          <w:p w14:paraId="466957F4"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24</w:t>
            </w:r>
          </w:p>
        </w:tc>
      </w:tr>
      <w:tr w:rsidR="00575056" w:rsidRPr="00A44520" w14:paraId="123D8434" w14:textId="77777777" w:rsidTr="00A7120F">
        <w:trPr>
          <w:trHeight w:val="510"/>
        </w:trPr>
        <w:tc>
          <w:tcPr>
            <w:tcW w:w="9288" w:type="dxa"/>
            <w:gridSpan w:val="2"/>
            <w:shd w:val="clear" w:color="auto" w:fill="C6D9F1" w:themeFill="text2" w:themeFillTint="33"/>
            <w:vAlign w:val="center"/>
          </w:tcPr>
          <w:p w14:paraId="49490B26" w14:textId="77777777" w:rsidR="00575056" w:rsidRPr="005E5137" w:rsidRDefault="00575056" w:rsidP="00A7120F">
            <w:pPr>
              <w:spacing w:after="200" w:line="276" w:lineRule="auto"/>
              <w:jc w:val="center"/>
              <w:rPr>
                <w:rFonts w:ascii="Simplified Arabic" w:hAnsi="Simplified Arabic" w:cs="Simplified Arabic"/>
                <w:b/>
                <w:bCs/>
                <w:sz w:val="32"/>
                <w:szCs w:val="32"/>
                <w:rtl/>
                <w:lang w:val="en-US"/>
              </w:rPr>
            </w:pPr>
            <w:r w:rsidRPr="002D7F0E">
              <w:rPr>
                <w:rFonts w:ascii="Simplified Arabic" w:hAnsi="Simplified Arabic" w:cs="Simplified Arabic"/>
                <w:b/>
                <w:bCs/>
                <w:sz w:val="32"/>
                <w:szCs w:val="32"/>
                <w:lang w:val="en-US"/>
              </w:rPr>
              <w:t xml:space="preserve">- </w:t>
            </w:r>
            <w:r w:rsidRPr="005E5137">
              <w:rPr>
                <w:rFonts w:ascii="Simplified Arabic" w:hAnsi="Simplified Arabic" w:cs="Simplified Arabic"/>
                <w:b/>
                <w:bCs/>
                <w:sz w:val="32"/>
                <w:szCs w:val="32"/>
                <w:rtl/>
                <w:lang w:val="en-US"/>
              </w:rPr>
              <w:t xml:space="preserve">الفصل الثاني: </w:t>
            </w:r>
            <w:r w:rsidRPr="005E5137">
              <w:rPr>
                <w:rFonts w:ascii="Simplified Arabic" w:hAnsi="Simplified Arabic" w:cs="Simplified Arabic" w:hint="cs"/>
                <w:b/>
                <w:bCs/>
                <w:sz w:val="32"/>
                <w:szCs w:val="32"/>
                <w:rtl/>
                <w:lang w:val="en-US"/>
              </w:rPr>
              <w:t>أحكام الملكية الشائعة</w:t>
            </w:r>
          </w:p>
        </w:tc>
      </w:tr>
      <w:tr w:rsidR="00575056" w:rsidRPr="00A44520" w14:paraId="2C0DE763" w14:textId="77777777" w:rsidTr="00A7120F">
        <w:trPr>
          <w:trHeight w:val="510"/>
        </w:trPr>
        <w:tc>
          <w:tcPr>
            <w:tcW w:w="8276" w:type="dxa"/>
            <w:vAlign w:val="center"/>
          </w:tcPr>
          <w:p w14:paraId="5D0578BC"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تمهيد </w:t>
            </w:r>
          </w:p>
        </w:tc>
        <w:tc>
          <w:tcPr>
            <w:tcW w:w="1012" w:type="dxa"/>
            <w:vAlign w:val="center"/>
          </w:tcPr>
          <w:p w14:paraId="35F5A6D4"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27</w:t>
            </w:r>
          </w:p>
        </w:tc>
      </w:tr>
      <w:tr w:rsidR="00575056" w:rsidRPr="00A44520" w14:paraId="1F3C1514" w14:textId="77777777" w:rsidTr="00A7120F">
        <w:trPr>
          <w:trHeight w:val="510"/>
        </w:trPr>
        <w:tc>
          <w:tcPr>
            <w:tcW w:w="8276" w:type="dxa"/>
            <w:vAlign w:val="center"/>
          </w:tcPr>
          <w:p w14:paraId="2C7288AC"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المبحث الاول: إدارة المال الشائع</w:t>
            </w:r>
          </w:p>
        </w:tc>
        <w:tc>
          <w:tcPr>
            <w:tcW w:w="1012" w:type="dxa"/>
            <w:vAlign w:val="center"/>
          </w:tcPr>
          <w:p w14:paraId="40F201CE"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28</w:t>
            </w:r>
          </w:p>
        </w:tc>
      </w:tr>
      <w:tr w:rsidR="00575056" w:rsidRPr="00A44520" w14:paraId="427D4E5B" w14:textId="77777777" w:rsidTr="00A7120F">
        <w:trPr>
          <w:trHeight w:val="510"/>
        </w:trPr>
        <w:tc>
          <w:tcPr>
            <w:tcW w:w="8276" w:type="dxa"/>
            <w:vAlign w:val="center"/>
          </w:tcPr>
          <w:p w14:paraId="5F01608D"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الاول: </w:t>
            </w:r>
            <w:r>
              <w:rPr>
                <w:rFonts w:ascii="Simplified Arabic" w:hAnsi="Simplified Arabic" w:cs="Simplified Arabic" w:hint="cs"/>
                <w:sz w:val="32"/>
                <w:szCs w:val="32"/>
                <w:rtl/>
                <w:lang w:val="en-US"/>
              </w:rPr>
              <w:t xml:space="preserve">الأعمال المتعلقة بالمال الشائع </w:t>
            </w:r>
          </w:p>
        </w:tc>
        <w:tc>
          <w:tcPr>
            <w:tcW w:w="1012" w:type="dxa"/>
            <w:vAlign w:val="center"/>
          </w:tcPr>
          <w:p w14:paraId="52E1FB94"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28</w:t>
            </w:r>
          </w:p>
        </w:tc>
      </w:tr>
      <w:tr w:rsidR="00575056" w:rsidRPr="00A44520" w14:paraId="5088B4E7" w14:textId="77777777" w:rsidTr="00A7120F">
        <w:trPr>
          <w:trHeight w:val="510"/>
        </w:trPr>
        <w:tc>
          <w:tcPr>
            <w:tcW w:w="8276" w:type="dxa"/>
            <w:vAlign w:val="center"/>
          </w:tcPr>
          <w:p w14:paraId="5C33E0FC"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الاول :أعمال</w:t>
            </w:r>
            <w:proofErr w:type="gramEnd"/>
            <w:r>
              <w:rPr>
                <w:rFonts w:ascii="Simplified Arabic" w:hAnsi="Simplified Arabic" w:cs="Simplified Arabic" w:hint="cs"/>
                <w:sz w:val="32"/>
                <w:szCs w:val="32"/>
                <w:rtl/>
              </w:rPr>
              <w:t xml:space="preserve"> الادارة المعتادة </w:t>
            </w:r>
          </w:p>
        </w:tc>
        <w:tc>
          <w:tcPr>
            <w:tcW w:w="1012" w:type="dxa"/>
            <w:vAlign w:val="center"/>
          </w:tcPr>
          <w:p w14:paraId="4D4AFAEA"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575056" w:rsidRPr="00A44520" w14:paraId="31A43E59" w14:textId="77777777" w:rsidTr="00A7120F">
        <w:trPr>
          <w:trHeight w:val="510"/>
        </w:trPr>
        <w:tc>
          <w:tcPr>
            <w:tcW w:w="8276" w:type="dxa"/>
            <w:vAlign w:val="center"/>
          </w:tcPr>
          <w:p w14:paraId="2790F037" w14:textId="77777777" w:rsidR="00575056" w:rsidRPr="00793CDA" w:rsidRDefault="00575056" w:rsidP="00A7120F">
            <w:pPr>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الفرع </w:t>
            </w:r>
            <w:proofErr w:type="gramStart"/>
            <w:r>
              <w:rPr>
                <w:rFonts w:ascii="Simplified Arabic" w:hAnsi="Simplified Arabic" w:cs="Simplified Arabic" w:hint="cs"/>
                <w:sz w:val="32"/>
                <w:szCs w:val="32"/>
                <w:rtl/>
                <w:lang w:val="en-US"/>
              </w:rPr>
              <w:t>الثاني :</w:t>
            </w:r>
            <w:proofErr w:type="gramEnd"/>
            <w:r>
              <w:rPr>
                <w:rFonts w:ascii="Simplified Arabic" w:hAnsi="Simplified Arabic" w:cs="Simplified Arabic" w:hint="cs"/>
                <w:sz w:val="32"/>
                <w:szCs w:val="32"/>
                <w:rtl/>
                <w:lang w:val="en-US"/>
              </w:rPr>
              <w:t xml:space="preserve"> </w:t>
            </w:r>
            <w:r w:rsidRPr="00793CDA">
              <w:rPr>
                <w:rFonts w:ascii="Simplified Arabic" w:hAnsi="Simplified Arabic" w:cs="Simplified Arabic" w:hint="cs"/>
                <w:sz w:val="32"/>
                <w:szCs w:val="32"/>
                <w:rtl/>
                <w:lang w:val="en-US"/>
              </w:rPr>
              <w:t>أعمال الادارة</w:t>
            </w:r>
            <w:r>
              <w:rPr>
                <w:rFonts w:ascii="Simplified Arabic" w:hAnsi="Simplified Arabic" w:cs="Simplified Arabic" w:hint="cs"/>
                <w:sz w:val="32"/>
                <w:szCs w:val="32"/>
                <w:rtl/>
                <w:lang w:val="en-US"/>
              </w:rPr>
              <w:t xml:space="preserve"> الغير </w:t>
            </w:r>
            <w:r w:rsidRPr="00793CDA">
              <w:rPr>
                <w:rFonts w:ascii="Simplified Arabic" w:hAnsi="Simplified Arabic" w:cs="Simplified Arabic" w:hint="cs"/>
                <w:sz w:val="32"/>
                <w:szCs w:val="32"/>
                <w:rtl/>
                <w:lang w:val="en-US"/>
              </w:rPr>
              <w:t>معتادة</w:t>
            </w:r>
          </w:p>
        </w:tc>
        <w:tc>
          <w:tcPr>
            <w:tcW w:w="1012" w:type="dxa"/>
            <w:vAlign w:val="center"/>
          </w:tcPr>
          <w:p w14:paraId="7E5C2FD7"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33</w:t>
            </w:r>
          </w:p>
        </w:tc>
      </w:tr>
      <w:tr w:rsidR="00575056" w:rsidRPr="00A44520" w14:paraId="11500CD9" w14:textId="77777777" w:rsidTr="00A7120F">
        <w:trPr>
          <w:trHeight w:val="510"/>
        </w:trPr>
        <w:tc>
          <w:tcPr>
            <w:tcW w:w="8276" w:type="dxa"/>
            <w:vAlign w:val="center"/>
          </w:tcPr>
          <w:p w14:paraId="04F89DE6"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الثاني: </w:t>
            </w:r>
            <w:r>
              <w:rPr>
                <w:rFonts w:ascii="Simplified Arabic" w:hAnsi="Simplified Arabic" w:cs="Simplified Arabic" w:hint="cs"/>
                <w:sz w:val="32"/>
                <w:szCs w:val="32"/>
                <w:rtl/>
                <w:lang w:val="en-US"/>
              </w:rPr>
              <w:t xml:space="preserve">التصرف في المال </w:t>
            </w:r>
            <w:proofErr w:type="gramStart"/>
            <w:r>
              <w:rPr>
                <w:rFonts w:ascii="Simplified Arabic" w:hAnsi="Simplified Arabic" w:cs="Simplified Arabic" w:hint="cs"/>
                <w:sz w:val="32"/>
                <w:szCs w:val="32"/>
                <w:rtl/>
                <w:lang w:val="en-US"/>
              </w:rPr>
              <w:t>الشائع .</w:t>
            </w:r>
            <w:proofErr w:type="gramEnd"/>
          </w:p>
        </w:tc>
        <w:tc>
          <w:tcPr>
            <w:tcW w:w="1012" w:type="dxa"/>
            <w:vAlign w:val="center"/>
          </w:tcPr>
          <w:p w14:paraId="50CE318F"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35</w:t>
            </w:r>
          </w:p>
        </w:tc>
      </w:tr>
      <w:tr w:rsidR="00575056" w:rsidRPr="00A44520" w14:paraId="79E03E0D" w14:textId="77777777" w:rsidTr="00A7120F">
        <w:trPr>
          <w:trHeight w:val="510"/>
        </w:trPr>
        <w:tc>
          <w:tcPr>
            <w:tcW w:w="8276" w:type="dxa"/>
            <w:vAlign w:val="center"/>
          </w:tcPr>
          <w:p w14:paraId="4709A8C3"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الفرع الاول: </w:t>
            </w:r>
            <w:r>
              <w:rPr>
                <w:rFonts w:ascii="Simplified Arabic" w:hAnsi="Simplified Arabic" w:cs="Simplified Arabic" w:hint="cs"/>
                <w:sz w:val="32"/>
                <w:szCs w:val="32"/>
                <w:rtl/>
                <w:lang w:val="en-US"/>
              </w:rPr>
              <w:t xml:space="preserve">التصرف الصادر من جميع الشركاء </w:t>
            </w:r>
          </w:p>
        </w:tc>
        <w:tc>
          <w:tcPr>
            <w:tcW w:w="1012" w:type="dxa"/>
            <w:vAlign w:val="center"/>
          </w:tcPr>
          <w:p w14:paraId="589C2910"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36</w:t>
            </w:r>
          </w:p>
        </w:tc>
      </w:tr>
      <w:tr w:rsidR="00575056" w:rsidRPr="00A44520" w14:paraId="3BE67F79" w14:textId="77777777" w:rsidTr="00A7120F">
        <w:trPr>
          <w:trHeight w:val="510"/>
        </w:trPr>
        <w:tc>
          <w:tcPr>
            <w:tcW w:w="8276" w:type="dxa"/>
            <w:vAlign w:val="center"/>
          </w:tcPr>
          <w:p w14:paraId="2AB96080"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الفرع </w:t>
            </w:r>
            <w:proofErr w:type="gramStart"/>
            <w:r w:rsidRPr="00A44520">
              <w:rPr>
                <w:rFonts w:ascii="Simplified Arabic" w:hAnsi="Simplified Arabic" w:cs="Simplified Arabic"/>
                <w:sz w:val="32"/>
                <w:szCs w:val="32"/>
                <w:rtl/>
                <w:lang w:val="en-US"/>
              </w:rPr>
              <w:t>الثاني</w:t>
            </w:r>
            <w:r>
              <w:rPr>
                <w:rFonts w:ascii="Simplified Arabic" w:hAnsi="Simplified Arabic" w:cs="Simplified Arabic" w:hint="cs"/>
                <w:sz w:val="32"/>
                <w:szCs w:val="32"/>
                <w:rtl/>
                <w:lang w:val="en-US"/>
              </w:rPr>
              <w:t xml:space="preserve"> </w:t>
            </w:r>
            <w:r w:rsidRPr="00A44520">
              <w:rPr>
                <w:rFonts w:ascii="Simplified Arabic" w:hAnsi="Simplified Arabic" w:cs="Simplified Arabic"/>
                <w:sz w:val="32"/>
                <w:szCs w:val="32"/>
                <w:rtl/>
                <w:lang w:val="en-US"/>
              </w:rPr>
              <w:t>:</w:t>
            </w:r>
            <w:r>
              <w:rPr>
                <w:rFonts w:ascii="Simplified Arabic" w:hAnsi="Simplified Arabic" w:cs="Simplified Arabic" w:hint="cs"/>
                <w:sz w:val="32"/>
                <w:szCs w:val="32"/>
                <w:rtl/>
                <w:lang w:val="en-US"/>
              </w:rPr>
              <w:t>التصرف</w:t>
            </w:r>
            <w:proofErr w:type="gramEnd"/>
            <w:r>
              <w:rPr>
                <w:rFonts w:ascii="Simplified Arabic" w:hAnsi="Simplified Arabic" w:cs="Simplified Arabic" w:hint="cs"/>
                <w:sz w:val="32"/>
                <w:szCs w:val="32"/>
                <w:rtl/>
                <w:lang w:val="en-US"/>
              </w:rPr>
              <w:t xml:space="preserve"> الصادر من أغلبية الشركاء</w:t>
            </w:r>
          </w:p>
        </w:tc>
        <w:tc>
          <w:tcPr>
            <w:tcW w:w="1012" w:type="dxa"/>
            <w:vAlign w:val="center"/>
          </w:tcPr>
          <w:p w14:paraId="24B7D802"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38</w:t>
            </w:r>
          </w:p>
        </w:tc>
      </w:tr>
      <w:tr w:rsidR="00575056" w:rsidRPr="00A44520" w14:paraId="525C9849" w14:textId="77777777" w:rsidTr="00A7120F">
        <w:trPr>
          <w:trHeight w:val="510"/>
        </w:trPr>
        <w:tc>
          <w:tcPr>
            <w:tcW w:w="8276" w:type="dxa"/>
            <w:vAlign w:val="center"/>
          </w:tcPr>
          <w:p w14:paraId="14B50805"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الثالث :تصرف</w:t>
            </w:r>
            <w:proofErr w:type="gramEnd"/>
            <w:r>
              <w:rPr>
                <w:rFonts w:ascii="Simplified Arabic" w:hAnsi="Simplified Arabic" w:cs="Simplified Arabic" w:hint="cs"/>
                <w:sz w:val="32"/>
                <w:szCs w:val="32"/>
                <w:rtl/>
              </w:rPr>
              <w:t xml:space="preserve"> الشريك في المال الشائع </w:t>
            </w:r>
          </w:p>
        </w:tc>
        <w:tc>
          <w:tcPr>
            <w:tcW w:w="1012" w:type="dxa"/>
            <w:vAlign w:val="center"/>
          </w:tcPr>
          <w:p w14:paraId="0001711A"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40</w:t>
            </w:r>
          </w:p>
        </w:tc>
      </w:tr>
      <w:tr w:rsidR="00575056" w:rsidRPr="00A44520" w14:paraId="4EF39C61" w14:textId="77777777" w:rsidTr="00A7120F">
        <w:trPr>
          <w:trHeight w:val="510"/>
        </w:trPr>
        <w:tc>
          <w:tcPr>
            <w:tcW w:w="8276" w:type="dxa"/>
            <w:vAlign w:val="center"/>
          </w:tcPr>
          <w:p w14:paraId="454AF7F2"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المبحث الثاني: قسمة المال الشائع</w:t>
            </w:r>
          </w:p>
        </w:tc>
        <w:tc>
          <w:tcPr>
            <w:tcW w:w="1012" w:type="dxa"/>
            <w:vAlign w:val="center"/>
          </w:tcPr>
          <w:p w14:paraId="6816D4EE"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48</w:t>
            </w:r>
          </w:p>
        </w:tc>
      </w:tr>
      <w:tr w:rsidR="00575056" w:rsidRPr="00A44520" w14:paraId="0AC60386" w14:textId="77777777" w:rsidTr="00A7120F">
        <w:trPr>
          <w:trHeight w:val="510"/>
        </w:trPr>
        <w:tc>
          <w:tcPr>
            <w:tcW w:w="8276" w:type="dxa"/>
            <w:vAlign w:val="center"/>
          </w:tcPr>
          <w:p w14:paraId="72C320FB"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الاول: </w:t>
            </w:r>
            <w:r>
              <w:rPr>
                <w:rFonts w:ascii="Simplified Arabic" w:hAnsi="Simplified Arabic" w:cs="Simplified Arabic" w:hint="cs"/>
                <w:sz w:val="32"/>
                <w:szCs w:val="32"/>
                <w:rtl/>
                <w:lang w:val="en-US"/>
              </w:rPr>
              <w:t xml:space="preserve">أنواع القسمة </w:t>
            </w:r>
          </w:p>
        </w:tc>
        <w:tc>
          <w:tcPr>
            <w:tcW w:w="1012" w:type="dxa"/>
            <w:vAlign w:val="center"/>
          </w:tcPr>
          <w:p w14:paraId="42D54507"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48</w:t>
            </w:r>
          </w:p>
        </w:tc>
      </w:tr>
      <w:tr w:rsidR="00575056" w:rsidRPr="00A44520" w14:paraId="4960615D" w14:textId="77777777" w:rsidTr="00A7120F">
        <w:trPr>
          <w:trHeight w:val="510"/>
        </w:trPr>
        <w:tc>
          <w:tcPr>
            <w:tcW w:w="8276" w:type="dxa"/>
            <w:vAlign w:val="center"/>
          </w:tcPr>
          <w:p w14:paraId="6981E752"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الفرع </w:t>
            </w:r>
            <w:proofErr w:type="gramStart"/>
            <w:r>
              <w:rPr>
                <w:rFonts w:ascii="Simplified Arabic" w:hAnsi="Simplified Arabic" w:cs="Simplified Arabic" w:hint="cs"/>
                <w:sz w:val="32"/>
                <w:szCs w:val="32"/>
                <w:rtl/>
              </w:rPr>
              <w:t>الاول :</w:t>
            </w:r>
            <w:proofErr w:type="gramEnd"/>
            <w:r>
              <w:rPr>
                <w:rFonts w:ascii="Simplified Arabic" w:hAnsi="Simplified Arabic" w:cs="Simplified Arabic" w:hint="cs"/>
                <w:sz w:val="32"/>
                <w:szCs w:val="32"/>
                <w:rtl/>
              </w:rPr>
              <w:t xml:space="preserve"> القسمة الاتفاقية .</w:t>
            </w:r>
          </w:p>
        </w:tc>
        <w:tc>
          <w:tcPr>
            <w:tcW w:w="1012" w:type="dxa"/>
            <w:vAlign w:val="center"/>
          </w:tcPr>
          <w:p w14:paraId="3794251B"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49</w:t>
            </w:r>
          </w:p>
        </w:tc>
      </w:tr>
      <w:tr w:rsidR="00575056" w:rsidRPr="00A44520" w14:paraId="133369D7" w14:textId="77777777" w:rsidTr="00A7120F">
        <w:trPr>
          <w:trHeight w:val="510"/>
        </w:trPr>
        <w:tc>
          <w:tcPr>
            <w:tcW w:w="8276" w:type="dxa"/>
            <w:vAlign w:val="center"/>
          </w:tcPr>
          <w:p w14:paraId="1183FD7C" w14:textId="77777777" w:rsidR="00575056" w:rsidRPr="00A44520" w:rsidRDefault="00575056" w:rsidP="00A7120F">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الفرع </w:t>
            </w:r>
            <w:proofErr w:type="gramStart"/>
            <w:r>
              <w:rPr>
                <w:rFonts w:ascii="Simplified Arabic" w:hAnsi="Simplified Arabic" w:cs="Simplified Arabic" w:hint="cs"/>
                <w:sz w:val="32"/>
                <w:szCs w:val="32"/>
                <w:rtl/>
              </w:rPr>
              <w:t>الثاني :</w:t>
            </w:r>
            <w:proofErr w:type="gramEnd"/>
            <w:r>
              <w:rPr>
                <w:rFonts w:ascii="Simplified Arabic" w:hAnsi="Simplified Arabic" w:cs="Simplified Arabic" w:hint="cs"/>
                <w:sz w:val="32"/>
                <w:szCs w:val="32"/>
                <w:rtl/>
              </w:rPr>
              <w:t xml:space="preserve"> القسمة القضائية </w:t>
            </w:r>
          </w:p>
        </w:tc>
        <w:tc>
          <w:tcPr>
            <w:tcW w:w="1012" w:type="dxa"/>
            <w:vAlign w:val="center"/>
          </w:tcPr>
          <w:p w14:paraId="0FA04994" w14:textId="77777777" w:rsidR="00575056" w:rsidRPr="00A44520" w:rsidRDefault="00575056" w:rsidP="00A7120F">
            <w:pPr>
              <w:jc w:val="center"/>
              <w:rPr>
                <w:rFonts w:ascii="Simplified Arabic" w:hAnsi="Simplified Arabic" w:cs="Simplified Arabic"/>
                <w:sz w:val="32"/>
                <w:szCs w:val="32"/>
                <w:rtl/>
              </w:rPr>
            </w:pPr>
            <w:r>
              <w:rPr>
                <w:rFonts w:ascii="Simplified Arabic" w:hAnsi="Simplified Arabic" w:cs="Simplified Arabic" w:hint="cs"/>
                <w:sz w:val="32"/>
                <w:szCs w:val="32"/>
                <w:rtl/>
              </w:rPr>
              <w:t>56</w:t>
            </w:r>
          </w:p>
        </w:tc>
      </w:tr>
      <w:tr w:rsidR="00575056" w:rsidRPr="00A44520" w14:paraId="2977B48C" w14:textId="77777777" w:rsidTr="00A7120F">
        <w:trPr>
          <w:trHeight w:val="510"/>
        </w:trPr>
        <w:tc>
          <w:tcPr>
            <w:tcW w:w="8276" w:type="dxa"/>
            <w:vAlign w:val="center"/>
          </w:tcPr>
          <w:p w14:paraId="367023FD"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المطلب </w:t>
            </w:r>
            <w:proofErr w:type="gramStart"/>
            <w:r w:rsidRPr="00A44520">
              <w:rPr>
                <w:rFonts w:ascii="Simplified Arabic" w:hAnsi="Simplified Arabic" w:cs="Simplified Arabic"/>
                <w:sz w:val="32"/>
                <w:szCs w:val="32"/>
                <w:rtl/>
                <w:lang w:val="en-US"/>
              </w:rPr>
              <w:t>الثاني :</w:t>
            </w:r>
            <w:proofErr w:type="gramEnd"/>
            <w:r w:rsidRPr="00A44520">
              <w:rPr>
                <w:rFonts w:ascii="Simplified Arabic" w:hAnsi="Simplified Arabic" w:cs="Simplified Arabic"/>
                <w:sz w:val="32"/>
                <w:szCs w:val="32"/>
                <w:rtl/>
                <w:lang w:val="en-US"/>
              </w:rPr>
              <w:t xml:space="preserve"> </w:t>
            </w:r>
            <w:r>
              <w:rPr>
                <w:rFonts w:ascii="Simplified Arabic" w:hAnsi="Simplified Arabic" w:cs="Simplified Arabic" w:hint="cs"/>
                <w:sz w:val="32"/>
                <w:szCs w:val="32"/>
                <w:rtl/>
                <w:lang w:val="en-US"/>
              </w:rPr>
              <w:t>الاثار المترتبة عن القسمة :</w:t>
            </w:r>
          </w:p>
        </w:tc>
        <w:tc>
          <w:tcPr>
            <w:tcW w:w="1012" w:type="dxa"/>
            <w:vAlign w:val="center"/>
          </w:tcPr>
          <w:p w14:paraId="0721744F"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63</w:t>
            </w:r>
          </w:p>
        </w:tc>
      </w:tr>
      <w:tr w:rsidR="00575056" w:rsidRPr="00A44520" w14:paraId="69046BDD" w14:textId="77777777" w:rsidTr="00A7120F">
        <w:trPr>
          <w:trHeight w:val="510"/>
        </w:trPr>
        <w:tc>
          <w:tcPr>
            <w:tcW w:w="8276" w:type="dxa"/>
            <w:vAlign w:val="center"/>
          </w:tcPr>
          <w:p w14:paraId="70561B06"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الفرع الاول: </w:t>
            </w:r>
            <w:r>
              <w:rPr>
                <w:rFonts w:ascii="Simplified Arabic" w:hAnsi="Simplified Arabic" w:cs="Simplified Arabic" w:hint="cs"/>
                <w:sz w:val="32"/>
                <w:szCs w:val="32"/>
                <w:rtl/>
                <w:lang w:val="en-US"/>
              </w:rPr>
              <w:t xml:space="preserve">إفراز نصيب كل متقاسم </w:t>
            </w:r>
          </w:p>
        </w:tc>
        <w:tc>
          <w:tcPr>
            <w:tcW w:w="1012" w:type="dxa"/>
            <w:vAlign w:val="center"/>
          </w:tcPr>
          <w:p w14:paraId="3257AFEA"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64</w:t>
            </w:r>
          </w:p>
        </w:tc>
      </w:tr>
      <w:tr w:rsidR="00575056" w:rsidRPr="00A44520" w14:paraId="33E5082D" w14:textId="77777777" w:rsidTr="00A7120F">
        <w:trPr>
          <w:trHeight w:val="510"/>
        </w:trPr>
        <w:tc>
          <w:tcPr>
            <w:tcW w:w="8276" w:type="dxa"/>
            <w:vAlign w:val="center"/>
          </w:tcPr>
          <w:p w14:paraId="69AADE8A"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 xml:space="preserve">الفرع الثاني: </w:t>
            </w:r>
            <w:r>
              <w:rPr>
                <w:rFonts w:ascii="Simplified Arabic" w:hAnsi="Simplified Arabic" w:cs="Simplified Arabic" w:hint="cs"/>
                <w:sz w:val="32"/>
                <w:szCs w:val="32"/>
                <w:rtl/>
                <w:lang w:val="en-US"/>
              </w:rPr>
              <w:t xml:space="preserve">ضمان التعرض و </w:t>
            </w:r>
            <w:proofErr w:type="gramStart"/>
            <w:r>
              <w:rPr>
                <w:rFonts w:ascii="Simplified Arabic" w:hAnsi="Simplified Arabic" w:cs="Simplified Arabic" w:hint="cs"/>
                <w:sz w:val="32"/>
                <w:szCs w:val="32"/>
                <w:rtl/>
                <w:lang w:val="en-US"/>
              </w:rPr>
              <w:t>الاستحقاق .</w:t>
            </w:r>
            <w:proofErr w:type="gramEnd"/>
          </w:p>
        </w:tc>
        <w:tc>
          <w:tcPr>
            <w:tcW w:w="1012" w:type="dxa"/>
            <w:vAlign w:val="center"/>
          </w:tcPr>
          <w:p w14:paraId="5B284B7E" w14:textId="77777777" w:rsidR="00575056" w:rsidRPr="00A44520" w:rsidRDefault="00575056" w:rsidP="00A7120F">
            <w:pPr>
              <w:spacing w:after="200" w:line="276" w:lineRule="auto"/>
              <w:jc w:val="center"/>
              <w:rPr>
                <w:rFonts w:ascii="Simplified Arabic" w:hAnsi="Simplified Arabic" w:cs="Simplified Arabic"/>
                <w:sz w:val="32"/>
                <w:szCs w:val="32"/>
                <w:rtl/>
                <w:lang w:val="en-US"/>
              </w:rPr>
            </w:pPr>
            <w:r>
              <w:rPr>
                <w:rFonts w:ascii="Simplified Arabic" w:hAnsi="Simplified Arabic" w:cs="Simplified Arabic" w:hint="cs"/>
                <w:sz w:val="32"/>
                <w:szCs w:val="32"/>
                <w:rtl/>
              </w:rPr>
              <w:t>69</w:t>
            </w:r>
          </w:p>
        </w:tc>
      </w:tr>
      <w:tr w:rsidR="00575056" w:rsidRPr="00A44520" w14:paraId="7DCC7D84" w14:textId="77777777" w:rsidTr="00A7120F">
        <w:trPr>
          <w:trHeight w:val="510"/>
        </w:trPr>
        <w:tc>
          <w:tcPr>
            <w:tcW w:w="8276" w:type="dxa"/>
            <w:vAlign w:val="center"/>
          </w:tcPr>
          <w:p w14:paraId="7477734C"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sidRPr="00A44520">
              <w:rPr>
                <w:rFonts w:ascii="Simplified Arabic" w:hAnsi="Simplified Arabic" w:cs="Simplified Arabic"/>
                <w:sz w:val="32"/>
                <w:szCs w:val="32"/>
                <w:rtl/>
                <w:lang w:val="en-US"/>
              </w:rPr>
              <w:t>الخاتمة</w:t>
            </w:r>
          </w:p>
        </w:tc>
        <w:tc>
          <w:tcPr>
            <w:tcW w:w="1012" w:type="dxa"/>
            <w:vAlign w:val="center"/>
          </w:tcPr>
          <w:p w14:paraId="258F195B" w14:textId="77777777" w:rsidR="00575056" w:rsidRPr="00A44520" w:rsidRDefault="00575056" w:rsidP="00A7120F">
            <w:pPr>
              <w:spacing w:after="200"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74</w:t>
            </w:r>
          </w:p>
        </w:tc>
      </w:tr>
      <w:tr w:rsidR="00575056" w:rsidRPr="00A44520" w14:paraId="24AA4DAF" w14:textId="77777777" w:rsidTr="00A7120F">
        <w:trPr>
          <w:trHeight w:val="510"/>
        </w:trPr>
        <w:tc>
          <w:tcPr>
            <w:tcW w:w="8276" w:type="dxa"/>
            <w:vAlign w:val="center"/>
          </w:tcPr>
          <w:p w14:paraId="28F81968" w14:textId="77777777" w:rsidR="00575056" w:rsidRPr="00A44520" w:rsidRDefault="00575056" w:rsidP="00A7120F">
            <w:pPr>
              <w:spacing w:after="200" w:line="276" w:lineRule="auto"/>
              <w:jc w:val="both"/>
              <w:rPr>
                <w:rFonts w:ascii="Simplified Arabic" w:hAnsi="Simplified Arabic" w:cs="Simplified Arabic"/>
                <w:sz w:val="32"/>
                <w:szCs w:val="32"/>
                <w:rtl/>
                <w:lang w:val="en-US"/>
              </w:rPr>
            </w:pPr>
            <w:r>
              <w:rPr>
                <w:rFonts w:ascii="Simplified Arabic" w:hAnsi="Simplified Arabic" w:cs="Simplified Arabic"/>
                <w:sz w:val="32"/>
                <w:szCs w:val="32"/>
                <w:rtl/>
                <w:lang w:val="en-US"/>
              </w:rPr>
              <w:t xml:space="preserve">قائمة </w:t>
            </w:r>
            <w:r w:rsidRPr="00A44520">
              <w:rPr>
                <w:rFonts w:ascii="Simplified Arabic" w:hAnsi="Simplified Arabic" w:cs="Simplified Arabic"/>
                <w:sz w:val="32"/>
                <w:szCs w:val="32"/>
                <w:rtl/>
                <w:lang w:val="en-US"/>
              </w:rPr>
              <w:t>المراجع</w:t>
            </w:r>
          </w:p>
        </w:tc>
        <w:tc>
          <w:tcPr>
            <w:tcW w:w="1012" w:type="dxa"/>
            <w:vAlign w:val="center"/>
          </w:tcPr>
          <w:p w14:paraId="50F36659" w14:textId="77777777" w:rsidR="00575056" w:rsidRPr="00A44520" w:rsidRDefault="00575056" w:rsidP="00A7120F">
            <w:pPr>
              <w:spacing w:after="200"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78</w:t>
            </w:r>
          </w:p>
        </w:tc>
      </w:tr>
      <w:tr w:rsidR="00575056" w:rsidRPr="00A44520" w14:paraId="392978CA" w14:textId="77777777" w:rsidTr="00A7120F">
        <w:trPr>
          <w:trHeight w:val="510"/>
        </w:trPr>
        <w:tc>
          <w:tcPr>
            <w:tcW w:w="9288" w:type="dxa"/>
            <w:gridSpan w:val="2"/>
            <w:shd w:val="clear" w:color="auto" w:fill="C6D9F1" w:themeFill="text2" w:themeFillTint="33"/>
            <w:vAlign w:val="center"/>
          </w:tcPr>
          <w:p w14:paraId="3472F4E3" w14:textId="77777777" w:rsidR="00575056" w:rsidRPr="005E5137" w:rsidRDefault="00575056" w:rsidP="00A7120F">
            <w:pPr>
              <w:spacing w:after="200" w:line="276" w:lineRule="auto"/>
              <w:jc w:val="center"/>
              <w:rPr>
                <w:rFonts w:ascii="Simplified Arabic" w:hAnsi="Simplified Arabic" w:cs="Simplified Arabic"/>
                <w:b/>
                <w:bCs/>
                <w:sz w:val="32"/>
                <w:szCs w:val="32"/>
              </w:rPr>
            </w:pPr>
            <w:r w:rsidRPr="005E5137">
              <w:rPr>
                <w:rFonts w:ascii="Simplified Arabic" w:hAnsi="Simplified Arabic" w:cs="Simplified Arabic" w:hint="cs"/>
                <w:b/>
                <w:bCs/>
                <w:sz w:val="32"/>
                <w:szCs w:val="32"/>
                <w:rtl/>
                <w:lang w:val="en-US"/>
              </w:rPr>
              <w:t>الفهرس</w:t>
            </w:r>
          </w:p>
        </w:tc>
      </w:tr>
    </w:tbl>
    <w:p w14:paraId="070BAC70" w14:textId="77777777" w:rsidR="00575056" w:rsidRPr="00575056" w:rsidRDefault="00575056" w:rsidP="00575056">
      <w:pPr>
        <w:jc w:val="both"/>
        <w:rPr>
          <w:rFonts w:ascii="Simplified Arabic" w:hAnsi="Simplified Arabic" w:cs="Simplified Arabic"/>
          <w:b/>
          <w:bCs/>
          <w:sz w:val="32"/>
          <w:szCs w:val="32"/>
          <w:rtl/>
        </w:rPr>
      </w:pPr>
    </w:p>
    <w:p w14:paraId="65E2EA00" w14:textId="77777777" w:rsidR="00575056" w:rsidRDefault="00575056" w:rsidP="00B3445E">
      <w:pPr>
        <w:jc w:val="both"/>
        <w:rPr>
          <w:rFonts w:ascii="Simplified Arabic" w:hAnsi="Simplified Arabic" w:cs="Simplified Arabic"/>
          <w:sz w:val="32"/>
          <w:szCs w:val="32"/>
          <w:rtl/>
        </w:rPr>
        <w:sectPr w:rsidR="00575056" w:rsidSect="0002441E">
          <w:headerReference w:type="default" r:id="rId31"/>
          <w:pgSz w:w="12240" w:h="15840"/>
          <w:pgMar w:top="1440" w:right="1440" w:bottom="1440" w:left="1440" w:header="708" w:footer="708" w:gutter="0"/>
          <w:cols w:space="708"/>
          <w:docGrid w:linePitch="360"/>
        </w:sectPr>
      </w:pPr>
    </w:p>
    <w:p w14:paraId="4D37ED5F" w14:textId="77777777" w:rsidR="007561E9" w:rsidRPr="00B4300A" w:rsidRDefault="007561E9" w:rsidP="00B3445E">
      <w:pPr>
        <w:jc w:val="both"/>
        <w:rPr>
          <w:rFonts w:ascii="Simplified Arabic" w:hAnsi="Simplified Arabic" w:cs="Simplified Arabic"/>
          <w:sz w:val="32"/>
          <w:szCs w:val="32"/>
        </w:rPr>
      </w:pPr>
    </w:p>
    <w:sectPr w:rsidR="007561E9" w:rsidRPr="00B4300A" w:rsidSect="007561E9">
      <w:type w:val="continuous"/>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F8D54" w14:textId="77777777" w:rsidR="001D04BE" w:rsidRDefault="001D04BE" w:rsidP="000808D1">
      <w:pPr>
        <w:spacing w:after="0" w:line="240" w:lineRule="auto"/>
      </w:pPr>
      <w:r>
        <w:separator/>
      </w:r>
    </w:p>
  </w:endnote>
  <w:endnote w:type="continuationSeparator" w:id="0">
    <w:p w14:paraId="1DF10530" w14:textId="77777777" w:rsidR="001D04BE" w:rsidRDefault="001D04BE" w:rsidP="00080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plified Arabic">
    <w:altName w:val="Simplified Arabic"/>
    <w:charset w:val="B2"/>
    <w:family w:val="roman"/>
    <w:pitch w:val="variable"/>
    <w:sig w:usb0="00002003" w:usb1="80000000" w:usb2="00000008" w:usb3="00000000" w:csb0="00000041" w:csb1="00000000"/>
  </w:font>
  <w:font w:name="(AH) Manal High">
    <w:altName w:val="Arial"/>
    <w:panose1 w:val="00000000000000000000"/>
    <w:charset w:val="B2"/>
    <w:family w:val="auto"/>
    <w:notTrueType/>
    <w:pitch w:val="variable"/>
    <w:sig w:usb0="00002001" w:usb1="00000000" w:usb2="00000000" w:usb3="00000000" w:csb0="00000040" w:csb1="00000000"/>
  </w:font>
  <w:font w:name="Andalus">
    <w:altName w:val="Arial"/>
    <w:charset w:val="00"/>
    <w:family w:val="roman"/>
    <w:pitch w:val="variable"/>
    <w:sig w:usb0="00002003" w:usb1="80000000" w:usb2="00000008" w:usb3="00000000" w:csb0="00000041" w:csb1="00000000"/>
  </w:font>
  <w:font w:name="(AH) Manal Black">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54668189"/>
      <w:docPartObj>
        <w:docPartGallery w:val="Page Numbers (Bottom of Page)"/>
        <w:docPartUnique/>
      </w:docPartObj>
    </w:sdtPr>
    <w:sdtEndPr/>
    <w:sdtContent>
      <w:p w14:paraId="3F829351" w14:textId="77777777" w:rsidR="00A8402D" w:rsidRDefault="00A8402D">
        <w:pPr>
          <w:pStyle w:val="Pieddepage"/>
          <w:jc w:val="center"/>
        </w:pPr>
        <w:r>
          <w:fldChar w:fldCharType="begin"/>
        </w:r>
        <w:r>
          <w:instrText>PAGE   \* MERGEFORMAT</w:instrText>
        </w:r>
        <w:r>
          <w:fldChar w:fldCharType="separate"/>
        </w:r>
        <w:r w:rsidR="000209AB" w:rsidRPr="000209AB">
          <w:rPr>
            <w:noProof/>
            <w:rtl/>
            <w:lang w:val="fr-FR"/>
          </w:rPr>
          <w:t>2</w:t>
        </w:r>
        <w:r>
          <w:fldChar w:fldCharType="end"/>
        </w:r>
      </w:p>
    </w:sdtContent>
  </w:sdt>
  <w:p w14:paraId="0F5A5BA7" w14:textId="77777777" w:rsidR="00A8402D" w:rsidRDefault="00A8402D">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6C6C8" w14:textId="77777777" w:rsidR="00A8402D" w:rsidRDefault="00A8402D" w:rsidP="00426E95">
    <w:pPr>
      <w:pStyle w:val="Pieddepage"/>
      <w:jc w:val="center"/>
    </w:pPr>
  </w:p>
  <w:p w14:paraId="59F4A9B7" w14:textId="77777777" w:rsidR="00A8402D" w:rsidRDefault="00A8402D">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99193185"/>
      <w:docPartObj>
        <w:docPartGallery w:val="Page Numbers (Bottom of Page)"/>
        <w:docPartUnique/>
      </w:docPartObj>
    </w:sdtPr>
    <w:sdtEndPr/>
    <w:sdtContent>
      <w:p w14:paraId="62F8CF34" w14:textId="77777777" w:rsidR="00E47F9A" w:rsidRDefault="00E47F9A">
        <w:pPr>
          <w:pStyle w:val="Pieddepage"/>
          <w:jc w:val="center"/>
        </w:pPr>
        <w:r>
          <w:fldChar w:fldCharType="begin"/>
        </w:r>
        <w:r>
          <w:instrText>PAGE   \* MERGEFORMAT</w:instrText>
        </w:r>
        <w:r>
          <w:fldChar w:fldCharType="separate"/>
        </w:r>
        <w:r w:rsidR="000209AB" w:rsidRPr="000209AB">
          <w:rPr>
            <w:noProof/>
            <w:rtl/>
            <w:lang w:val="fr-FR"/>
          </w:rPr>
          <w:t>26</w:t>
        </w:r>
        <w:r>
          <w:fldChar w:fldCharType="end"/>
        </w:r>
      </w:p>
    </w:sdtContent>
  </w:sdt>
  <w:p w14:paraId="7E31FB05" w14:textId="77777777" w:rsidR="00A8402D" w:rsidRDefault="00A8402D">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00642588"/>
      <w:docPartObj>
        <w:docPartGallery w:val="Page Numbers (Bottom of Page)"/>
        <w:docPartUnique/>
      </w:docPartObj>
    </w:sdtPr>
    <w:sdtEndPr/>
    <w:sdtContent>
      <w:p w14:paraId="5CA097A9" w14:textId="77777777" w:rsidR="00575056" w:rsidRDefault="00575056">
        <w:pPr>
          <w:pStyle w:val="Pieddepage"/>
          <w:jc w:val="center"/>
        </w:pPr>
        <w:r>
          <w:fldChar w:fldCharType="begin"/>
        </w:r>
        <w:r>
          <w:instrText>PAGE   \* MERGEFORMAT</w:instrText>
        </w:r>
        <w:r>
          <w:fldChar w:fldCharType="separate"/>
        </w:r>
        <w:r w:rsidR="000209AB" w:rsidRPr="000209AB">
          <w:rPr>
            <w:noProof/>
            <w:rtl/>
            <w:lang w:val="fr-FR"/>
          </w:rPr>
          <w:t>72</w:t>
        </w:r>
        <w:r>
          <w:fldChar w:fldCharType="end"/>
        </w:r>
      </w:p>
    </w:sdtContent>
  </w:sdt>
  <w:p w14:paraId="17E71C18" w14:textId="77777777" w:rsidR="00575056" w:rsidRDefault="00575056">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11C77" w14:textId="77777777" w:rsidR="00575056" w:rsidRDefault="00575056" w:rsidP="00575056">
    <w:pPr>
      <w:pStyle w:val="Pieddepage"/>
      <w:jc w:val="center"/>
    </w:pPr>
  </w:p>
  <w:p w14:paraId="6EEDE6C1" w14:textId="77777777" w:rsidR="00E47F9A" w:rsidRDefault="00E47F9A">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3147119"/>
      <w:docPartObj>
        <w:docPartGallery w:val="Page Numbers (Bottom of Page)"/>
        <w:docPartUnique/>
      </w:docPartObj>
    </w:sdtPr>
    <w:sdtEndPr/>
    <w:sdtContent>
      <w:p w14:paraId="657877BC" w14:textId="77777777" w:rsidR="00575056" w:rsidRDefault="00575056">
        <w:pPr>
          <w:pStyle w:val="Pieddepage"/>
          <w:jc w:val="center"/>
        </w:pPr>
        <w:r>
          <w:fldChar w:fldCharType="begin"/>
        </w:r>
        <w:r>
          <w:instrText>PAGE   \* MERGEFORMAT</w:instrText>
        </w:r>
        <w:r>
          <w:fldChar w:fldCharType="separate"/>
        </w:r>
        <w:r w:rsidR="000209AB" w:rsidRPr="000209AB">
          <w:rPr>
            <w:noProof/>
            <w:rtl/>
            <w:lang w:val="fr-FR"/>
          </w:rPr>
          <w:t>75</w:t>
        </w:r>
        <w:r>
          <w:fldChar w:fldCharType="end"/>
        </w:r>
      </w:p>
    </w:sdtContent>
  </w:sdt>
  <w:p w14:paraId="5996627A" w14:textId="77777777" w:rsidR="00575056" w:rsidRDefault="00575056">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0B038" w14:textId="77777777" w:rsidR="00A8402D" w:rsidRDefault="00A8402D" w:rsidP="00E47F9A">
    <w:pPr>
      <w:pStyle w:val="Pieddepage"/>
      <w:jc w:val="center"/>
    </w:pPr>
  </w:p>
  <w:p w14:paraId="0465178F" w14:textId="77777777" w:rsidR="00A8402D" w:rsidRDefault="00A8402D">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37614447"/>
      <w:docPartObj>
        <w:docPartGallery w:val="Page Numbers (Bottom of Page)"/>
        <w:docPartUnique/>
      </w:docPartObj>
    </w:sdtPr>
    <w:sdtEndPr/>
    <w:sdtContent>
      <w:p w14:paraId="6025DAA1" w14:textId="77777777" w:rsidR="00E47F9A" w:rsidRDefault="00E47F9A">
        <w:pPr>
          <w:pStyle w:val="Pieddepage"/>
          <w:jc w:val="center"/>
        </w:pPr>
        <w:r>
          <w:fldChar w:fldCharType="begin"/>
        </w:r>
        <w:r>
          <w:instrText>PAGE   \* MERGEFORMAT</w:instrText>
        </w:r>
        <w:r>
          <w:fldChar w:fldCharType="separate"/>
        </w:r>
        <w:r w:rsidR="000209AB" w:rsidRPr="000209AB">
          <w:rPr>
            <w:noProof/>
            <w:rtl/>
            <w:lang w:val="fr-FR"/>
          </w:rPr>
          <w:t>77</w:t>
        </w:r>
        <w:r>
          <w:fldChar w:fldCharType="end"/>
        </w:r>
      </w:p>
    </w:sdtContent>
  </w:sdt>
  <w:p w14:paraId="27414CC6" w14:textId="77777777" w:rsidR="00255DBE" w:rsidRDefault="00255DBE">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21652634"/>
      <w:docPartObj>
        <w:docPartGallery w:val="Page Numbers (Bottom of Page)"/>
        <w:docPartUnique/>
      </w:docPartObj>
    </w:sdtPr>
    <w:sdtEndPr/>
    <w:sdtContent>
      <w:p w14:paraId="2FEB920E" w14:textId="77777777" w:rsidR="00575056" w:rsidRDefault="00575056">
        <w:pPr>
          <w:pStyle w:val="Pieddepage"/>
          <w:jc w:val="center"/>
        </w:pPr>
        <w:r>
          <w:fldChar w:fldCharType="begin"/>
        </w:r>
        <w:r>
          <w:instrText>PAGE   \* MERGEFORMAT</w:instrText>
        </w:r>
        <w:r>
          <w:fldChar w:fldCharType="separate"/>
        </w:r>
        <w:r w:rsidR="000209AB" w:rsidRPr="000209AB">
          <w:rPr>
            <w:noProof/>
            <w:rtl/>
            <w:lang w:val="fr-FR"/>
          </w:rPr>
          <w:t>83</w:t>
        </w:r>
        <w:r>
          <w:fldChar w:fldCharType="end"/>
        </w:r>
      </w:p>
    </w:sdtContent>
  </w:sdt>
  <w:p w14:paraId="7B4EE4C2" w14:textId="77777777" w:rsidR="00575056" w:rsidRDefault="0057505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D700E" w14:textId="77777777" w:rsidR="001D04BE" w:rsidRDefault="001D04BE" w:rsidP="000808D1">
      <w:pPr>
        <w:spacing w:after="0" w:line="240" w:lineRule="auto"/>
      </w:pPr>
      <w:r>
        <w:separator/>
      </w:r>
    </w:p>
  </w:footnote>
  <w:footnote w:type="continuationSeparator" w:id="0">
    <w:p w14:paraId="455C074F" w14:textId="77777777" w:rsidR="001D04BE" w:rsidRDefault="001D04BE" w:rsidP="000808D1">
      <w:pPr>
        <w:spacing w:after="0" w:line="240" w:lineRule="auto"/>
      </w:pPr>
      <w:r>
        <w:continuationSeparator/>
      </w:r>
    </w:p>
  </w:footnote>
  <w:footnote w:id="1">
    <w:p w14:paraId="2A230731" w14:textId="77777777" w:rsidR="00A8402D" w:rsidRPr="00BF781D" w:rsidRDefault="00A8402D" w:rsidP="002B5D0A">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عبد الرزاق السنهوري ، الوسيط في شرح القانون المدني ، حق الملكية ، الجزء الثامن ، القاهرة ، مصر ، دار النهضة العربية. 1967 .ص 796</w:t>
      </w:r>
    </w:p>
  </w:footnote>
  <w:footnote w:id="2">
    <w:p w14:paraId="1CD7A544" w14:textId="77777777" w:rsidR="00A8402D" w:rsidRPr="00BF781D" w:rsidRDefault="00A8402D" w:rsidP="00952E33">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محمد وحيد الدين سوار ، شرح القانون المدني ، الحقوق العينية الأصلية ، الأشياء و الأموال حق الملكية و الحقوق المتفرعة عن حق الملكية ، دمشق . سوريا . مطبعة دار الحياة. الطبعة الثانية . سنة 1977/1978 . ص 359</w:t>
      </w:r>
    </w:p>
  </w:footnote>
  <w:footnote w:id="3">
    <w:p w14:paraId="17EBD99A" w14:textId="77777777" w:rsidR="00A8402D" w:rsidRPr="00BF781D" w:rsidRDefault="00A8402D" w:rsidP="00952E33">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بلحاج العربي ، الحقوق العينية في القانون المدني الجزائري. دار هومة . طبعة 2016 . ص 162</w:t>
      </w:r>
    </w:p>
  </w:footnote>
  <w:footnote w:id="4">
    <w:p w14:paraId="4E07AFC1" w14:textId="77777777" w:rsidR="00A8402D" w:rsidRPr="00BF781D" w:rsidRDefault="00A8402D" w:rsidP="00545A53">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نبيل إبراهيم سعد . الحقوق العينية الأصلية. أحكامها و مصادرها . دار الجامعة الجديدة . طبعة 2006. ص 85</w:t>
      </w:r>
    </w:p>
  </w:footnote>
  <w:footnote w:id="5">
    <w:p w14:paraId="17EE4B8B" w14:textId="77777777" w:rsidR="00A8402D" w:rsidRPr="00BF781D" w:rsidRDefault="00A8402D" w:rsidP="00545A53">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مصطفى أحمد الزرقاء . المدخل الفقهي العام . الجزء الأول. الطبعة الأولى . سنة 1998 . ص 352</w:t>
      </w:r>
    </w:p>
  </w:footnote>
  <w:footnote w:id="6">
    <w:p w14:paraId="2BD4D177" w14:textId="77777777" w:rsidR="00A8402D" w:rsidRPr="00BF781D" w:rsidRDefault="00A8402D" w:rsidP="00B9269E">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عبد الرزاق السنهوري. الوسيط في شرح القانون المدني. منشورات الحلبي الحقوقية . بيروت. لبنان. الجزء الثامن. الطبعة الثالثة . سنة 2000. ص 797</w:t>
      </w:r>
    </w:p>
  </w:footnote>
  <w:footnote w:id="7">
    <w:p w14:paraId="1E747E07" w14:textId="77777777" w:rsidR="00A8402D" w:rsidRPr="00BF781D" w:rsidRDefault="00A8402D" w:rsidP="003B1A2F">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مصطفى محمد الجمال . نظام </w:t>
      </w:r>
      <w:r w:rsidRPr="00BF781D">
        <w:rPr>
          <w:rFonts w:ascii="Simplified Arabic" w:hAnsi="Simplified Arabic" w:cs="Simplified Arabic"/>
          <w:sz w:val="22"/>
          <w:szCs w:val="22"/>
          <w:rtl/>
        </w:rPr>
        <w:t>الملكية.توزيع دار الكتاب الحديث . ص 74</w:t>
      </w:r>
    </w:p>
  </w:footnote>
  <w:footnote w:id="8">
    <w:p w14:paraId="76138411" w14:textId="77777777" w:rsidR="00A8402D" w:rsidRPr="00BF781D" w:rsidRDefault="00A8402D" w:rsidP="00BD4CE8">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مصطفى محمد </w:t>
      </w:r>
      <w:r w:rsidRPr="00BF781D">
        <w:rPr>
          <w:rFonts w:ascii="Simplified Arabic" w:hAnsi="Simplified Arabic" w:cs="Simplified Arabic"/>
          <w:sz w:val="22"/>
          <w:szCs w:val="22"/>
          <w:rtl/>
        </w:rPr>
        <w:t>الجمال..المرجع السابق..ص 75</w:t>
      </w:r>
    </w:p>
  </w:footnote>
  <w:footnote w:id="9">
    <w:p w14:paraId="65BE82D9" w14:textId="77777777" w:rsidR="00A8402D" w:rsidRPr="00BF781D" w:rsidRDefault="00A8402D" w:rsidP="00EB5ED3">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مصطفى محمد </w:t>
      </w:r>
      <w:r w:rsidRPr="00BF781D">
        <w:rPr>
          <w:rFonts w:ascii="Simplified Arabic" w:hAnsi="Simplified Arabic" w:cs="Simplified Arabic"/>
          <w:sz w:val="22"/>
          <w:szCs w:val="22"/>
          <w:rtl/>
        </w:rPr>
        <w:t>الجمال.مرجع سابق . ص 75</w:t>
      </w:r>
    </w:p>
  </w:footnote>
  <w:footnote w:id="10">
    <w:p w14:paraId="58AEB6A4" w14:textId="77777777" w:rsidR="00A8402D" w:rsidRPr="00BF781D" w:rsidRDefault="00A8402D" w:rsidP="00CB0A14">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رمضان ابو </w:t>
      </w:r>
      <w:r w:rsidRPr="00BF781D">
        <w:rPr>
          <w:rFonts w:ascii="Simplified Arabic" w:hAnsi="Simplified Arabic" w:cs="Simplified Arabic"/>
          <w:sz w:val="22"/>
          <w:szCs w:val="22"/>
          <w:rtl/>
        </w:rPr>
        <w:t>السعود</w:t>
      </w:r>
      <w:r w:rsidRPr="00BF781D">
        <w:rPr>
          <w:rFonts w:ascii="Simplified Arabic" w:hAnsi="Simplified Arabic" w:cs="Simplified Arabic" w:hint="cs"/>
          <w:sz w:val="22"/>
          <w:szCs w:val="22"/>
          <w:rtl/>
        </w:rPr>
        <w:t>،</w:t>
      </w:r>
      <w:r w:rsidRPr="00BF781D">
        <w:rPr>
          <w:rFonts w:ascii="Simplified Arabic" w:hAnsi="Simplified Arabic" w:cs="Simplified Arabic"/>
          <w:sz w:val="22"/>
          <w:szCs w:val="22"/>
          <w:rtl/>
        </w:rPr>
        <w:t>الوجيز في الحقوق العينية الأصلية.. منشورات الحلبي الحقوقية..بيروت..لبنان..ص 516</w:t>
      </w:r>
    </w:p>
  </w:footnote>
  <w:footnote w:id="11">
    <w:p w14:paraId="41A19C6D" w14:textId="77777777" w:rsidR="00A8402D" w:rsidRPr="00BF781D" w:rsidRDefault="00A8402D" w:rsidP="00CB0A14">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lang w:bidi="ar-DZ"/>
        </w:rPr>
        <w:t>الاستاذ عمر ابن السعيد ،الاجتهاد الفضائي وفقا لأحكام القانون المدني ،دار الهدى ص 449.</w:t>
      </w:r>
    </w:p>
  </w:footnote>
  <w:footnote w:id="12">
    <w:p w14:paraId="6FFADC2F" w14:textId="77777777" w:rsidR="00A8402D" w:rsidRPr="00BF781D" w:rsidRDefault="00A8402D">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lang w:bidi="ar-DZ"/>
        </w:rPr>
        <w:t xml:space="preserve">مصطفى محمد الجمال ،نظام الملكية ،توزيع دار الكتاب الحديث </w:t>
      </w:r>
    </w:p>
  </w:footnote>
  <w:footnote w:id="13">
    <w:p w14:paraId="05DDE812" w14:textId="77777777" w:rsidR="00A8402D" w:rsidRPr="00BF781D" w:rsidRDefault="00A8402D" w:rsidP="00166998">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السنهوري</w:t>
      </w:r>
      <w:r w:rsidRPr="00BF781D">
        <w:rPr>
          <w:rFonts w:ascii="Simplified Arabic" w:hAnsi="Simplified Arabic" w:cs="Simplified Arabic"/>
          <w:sz w:val="22"/>
          <w:szCs w:val="22"/>
          <w:rtl/>
          <w:lang w:val="fr-FR" w:bidi="ar-DZ"/>
        </w:rPr>
        <w:t>،</w:t>
      </w:r>
      <w:r w:rsidRPr="00BF781D">
        <w:rPr>
          <w:rFonts w:ascii="Simplified Arabic" w:hAnsi="Simplified Arabic" w:cs="Simplified Arabic"/>
          <w:sz w:val="22"/>
          <w:szCs w:val="22"/>
          <w:rtl/>
        </w:rPr>
        <w:t>ص 801</w:t>
      </w:r>
    </w:p>
  </w:footnote>
  <w:footnote w:id="14">
    <w:p w14:paraId="2D1CAAB8" w14:textId="77777777" w:rsidR="00A8402D" w:rsidRPr="00BF781D" w:rsidRDefault="00A8402D" w:rsidP="00101075">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السنهوري .الوسيط في شرح القانون المدني الجديد ،أسباب كسب الملكية ،ج9،دار الجديدة، مصر . ط3 ،2010,ص263</w:t>
      </w:r>
    </w:p>
  </w:footnote>
  <w:footnote w:id="15">
    <w:p w14:paraId="3FCE26D1" w14:textId="77777777" w:rsidR="00A8402D" w:rsidRPr="00BF781D" w:rsidRDefault="00A8402D" w:rsidP="00CD6F4B">
      <w:pPr>
        <w:pStyle w:val="Notedebasdepage"/>
        <w:jc w:val="both"/>
        <w:rPr>
          <w:rFonts w:ascii="Simplified Arabic" w:hAnsi="Simplified Arabic" w:cs="Simplified Arabic"/>
          <w:sz w:val="22"/>
          <w:szCs w:val="22"/>
          <w:rtl/>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بلحاج العربي ،المرجع السابق ، ص 162</w:t>
      </w:r>
    </w:p>
  </w:footnote>
  <w:footnote w:id="16">
    <w:p w14:paraId="62B3EED3" w14:textId="77777777" w:rsidR="00A8402D" w:rsidRPr="00BF781D" w:rsidRDefault="00A8402D" w:rsidP="00CD6F4B">
      <w:pPr>
        <w:pStyle w:val="Notedebasdepage"/>
        <w:jc w:val="both"/>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السنهوري ص 804</w:t>
      </w:r>
    </w:p>
  </w:footnote>
  <w:footnote w:id="17">
    <w:p w14:paraId="2BDDF8C2" w14:textId="77777777" w:rsidR="00A8402D" w:rsidRPr="00BF781D" w:rsidRDefault="00A8402D" w:rsidP="00CD6F4B">
      <w:pPr>
        <w:pStyle w:val="Notedebasdepage"/>
        <w:jc w:val="both"/>
        <w:rPr>
          <w:rFonts w:ascii="Simplified Arabic" w:hAnsi="Simplified Arabic" w:cs="Simplified Arabic"/>
          <w:sz w:val="22"/>
          <w:szCs w:val="22"/>
          <w:rtl/>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Pr>
        <w:t xml:space="preserve"> </w:t>
      </w:r>
      <w:r w:rsidRPr="00BF781D">
        <w:rPr>
          <w:rFonts w:ascii="Simplified Arabic" w:hAnsi="Simplified Arabic" w:cs="Simplified Arabic"/>
          <w:sz w:val="22"/>
          <w:szCs w:val="22"/>
          <w:rtl/>
        </w:rPr>
        <w:t>منصور؛ مصطفى منصور» حق الملكية في القانون المدني المصري. مصر: مكتبة سيد عبد الله وهبة؛ 1965 ص 07</w:t>
      </w:r>
      <w:r w:rsidRPr="00BF781D">
        <w:rPr>
          <w:rFonts w:ascii="Simplified Arabic" w:hAnsi="Simplified Arabic" w:cs="Simplified Arabic"/>
          <w:sz w:val="22"/>
          <w:szCs w:val="22"/>
        </w:rPr>
        <w:t xml:space="preserve"> </w:t>
      </w:r>
    </w:p>
  </w:footnote>
  <w:footnote w:id="18">
    <w:p w14:paraId="7D9CF7B9" w14:textId="77777777" w:rsidR="00A8402D" w:rsidRPr="00BF781D" w:rsidRDefault="00A8402D" w:rsidP="00234E12">
      <w:pPr>
        <w:pStyle w:val="Notedebasdepage"/>
        <w:bidi w:val="0"/>
        <w:jc w:val="right"/>
        <w:rPr>
          <w:rFonts w:ascii="Simplified Arabic" w:hAnsi="Simplified Arabic" w:cs="Simplified Arabic"/>
          <w:sz w:val="22"/>
          <w:szCs w:val="22"/>
          <w:rtl/>
          <w:lang w:bidi="ar-DZ"/>
        </w:rPr>
      </w:pPr>
      <w:r w:rsidRPr="00BF781D">
        <w:rPr>
          <w:rFonts w:ascii="Simplified Arabic" w:hAnsi="Simplified Arabic" w:cs="Simplified Arabic"/>
          <w:sz w:val="22"/>
          <w:szCs w:val="22"/>
          <w:rtl/>
        </w:rPr>
        <w:t xml:space="preserve">مصطفى محمد </w:t>
      </w:r>
      <w:r w:rsidRPr="00BF781D">
        <w:rPr>
          <w:rFonts w:ascii="Simplified Arabic" w:hAnsi="Simplified Arabic" w:cs="Simplified Arabic"/>
          <w:sz w:val="22"/>
          <w:szCs w:val="22"/>
          <w:rtl/>
        </w:rPr>
        <w:t>جمال.مرجع سابق. ص 73</w:t>
      </w: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Pr>
        <w:t xml:space="preserve"> </w:t>
      </w:r>
    </w:p>
  </w:footnote>
  <w:footnote w:id="19">
    <w:p w14:paraId="09D87ED4" w14:textId="77777777" w:rsidR="00A8402D" w:rsidRPr="00BF781D" w:rsidRDefault="00A8402D" w:rsidP="00234E12">
      <w:pPr>
        <w:pStyle w:val="Notedebasdepage"/>
        <w:bidi w:val="0"/>
        <w:jc w:val="right"/>
        <w:rPr>
          <w:rFonts w:ascii="Simplified Arabic" w:hAnsi="Simplified Arabic" w:cs="Simplified Arabic"/>
          <w:sz w:val="22"/>
          <w:szCs w:val="22"/>
          <w:rtl/>
          <w:lang w:bidi="ar-DZ"/>
        </w:rPr>
      </w:pPr>
      <w:r w:rsidRPr="00BF781D">
        <w:rPr>
          <w:rFonts w:ascii="Simplified Arabic" w:hAnsi="Simplified Arabic" w:cs="Simplified Arabic"/>
          <w:sz w:val="22"/>
          <w:szCs w:val="22"/>
          <w:rtl/>
        </w:rPr>
        <w:t>عبد المنعم فرج صده . مرجع سابق. ص 5</w:t>
      </w: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Pr>
        <w:t xml:space="preserve"> </w:t>
      </w:r>
    </w:p>
  </w:footnote>
  <w:footnote w:id="20">
    <w:p w14:paraId="51863FFD" w14:textId="77777777" w:rsidR="00A8402D" w:rsidRPr="00BF781D" w:rsidRDefault="00A8402D" w:rsidP="00234E12">
      <w:pPr>
        <w:pStyle w:val="Notedebasdepage"/>
        <w:bidi w:val="0"/>
        <w:jc w:val="right"/>
        <w:rPr>
          <w:rFonts w:ascii="Simplified Arabic" w:hAnsi="Simplified Arabic" w:cs="Simplified Arabic"/>
          <w:sz w:val="22"/>
          <w:szCs w:val="22"/>
          <w:rtl/>
          <w:lang w:bidi="ar-DZ"/>
        </w:rPr>
      </w:pPr>
      <w:r w:rsidRPr="00BF781D">
        <w:rPr>
          <w:rFonts w:ascii="Simplified Arabic" w:hAnsi="Simplified Arabic" w:cs="Simplified Arabic"/>
          <w:sz w:val="22"/>
          <w:szCs w:val="22"/>
          <w:rtl/>
        </w:rPr>
        <w:t>توفيق العطار</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 xml:space="preserve">،مرجع سابق ص 93 </w:t>
      </w:r>
      <w:r w:rsidRPr="00BF781D">
        <w:rPr>
          <w:rFonts w:ascii="Simplified Arabic" w:hAnsi="Simplified Arabic" w:cs="Simplified Arabic"/>
          <w:sz w:val="22"/>
          <w:szCs w:val="22"/>
        </w:rPr>
        <w:t xml:space="preserve"> </w:t>
      </w: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Pr>
        <w:t xml:space="preserve"> </w:t>
      </w:r>
    </w:p>
  </w:footnote>
  <w:footnote w:id="21">
    <w:p w14:paraId="2651B6DC" w14:textId="77777777" w:rsidR="00A8402D" w:rsidRPr="00BF781D" w:rsidRDefault="00A8402D" w:rsidP="000A34D6">
      <w:pPr>
        <w:pStyle w:val="Notedebasdepage"/>
        <w:bidi w:val="0"/>
        <w:jc w:val="right"/>
        <w:rPr>
          <w:rFonts w:ascii="Simplified Arabic" w:hAnsi="Simplified Arabic" w:cs="Simplified Arabic"/>
          <w:sz w:val="22"/>
          <w:szCs w:val="22"/>
          <w:rtl/>
          <w:lang w:bidi="ar-DZ"/>
        </w:rPr>
      </w:pPr>
      <w:r w:rsidRPr="00BF781D">
        <w:rPr>
          <w:rFonts w:ascii="Simplified Arabic" w:hAnsi="Simplified Arabic" w:cs="Simplified Arabic"/>
          <w:sz w:val="22"/>
          <w:szCs w:val="22"/>
          <w:rtl/>
        </w:rPr>
        <w:t>عبد المنعم فرج صده</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مرجع سابق  ص 6</w:t>
      </w:r>
      <w:r w:rsidRPr="00BF781D">
        <w:rPr>
          <w:rStyle w:val="Appelnotedebasdep"/>
          <w:rFonts w:ascii="Simplified Arabic" w:hAnsi="Simplified Arabic" w:cs="Simplified Arabic"/>
          <w:sz w:val="22"/>
          <w:szCs w:val="22"/>
        </w:rPr>
        <w:footnoteRef/>
      </w:r>
    </w:p>
  </w:footnote>
  <w:footnote w:id="22">
    <w:p w14:paraId="27E0E99E" w14:textId="77777777" w:rsidR="00A8402D" w:rsidRPr="00BF781D" w:rsidRDefault="00A8402D" w:rsidP="000A34D6">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عبد الناصر توفيق العطار</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مرجع سابق ص 95</w:t>
      </w:r>
    </w:p>
  </w:footnote>
  <w:footnote w:id="23">
    <w:p w14:paraId="7A6F281D" w14:textId="77777777" w:rsidR="00A8402D" w:rsidRPr="00BF781D" w:rsidRDefault="00A8402D" w:rsidP="00C4047C">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زهدي يكن، الملكية و الحقوق العينية الأصلية علما و عملا الطبعة الثانية ،منشورات المكتبة العصرية صيدا بيروت </w:t>
      </w:r>
      <w:r w:rsidRPr="00BF781D">
        <w:rPr>
          <w:rFonts w:ascii="Simplified Arabic" w:hAnsi="Simplified Arabic" w:cs="Simplified Arabic" w:hint="cs"/>
          <w:sz w:val="22"/>
          <w:szCs w:val="22"/>
          <w:rtl/>
        </w:rPr>
        <w:t>،</w:t>
      </w:r>
      <w:r w:rsidRPr="00BF781D">
        <w:rPr>
          <w:rFonts w:ascii="Simplified Arabic" w:hAnsi="Simplified Arabic" w:cs="Simplified Arabic"/>
          <w:sz w:val="22"/>
          <w:szCs w:val="22"/>
          <w:rtl/>
        </w:rPr>
        <w:t>ص 138</w:t>
      </w:r>
    </w:p>
  </w:footnote>
  <w:footnote w:id="24">
    <w:p w14:paraId="1562D8F3" w14:textId="77777777" w:rsidR="00A8402D" w:rsidRPr="00BF781D" w:rsidRDefault="00A8402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rPr>
        <w:t>سلامة ،المرجع السابق سنة 1970ص 245.</w:t>
      </w:r>
    </w:p>
  </w:footnote>
  <w:footnote w:id="25">
    <w:p w14:paraId="0C2991DC" w14:textId="77777777" w:rsidR="00A8402D" w:rsidRPr="00BF781D" w:rsidRDefault="00A8402D" w:rsidP="00DA6337">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هذه المادة نظمها المرسوم 83-666 في 12 نوفمبر 1983 معدل بالمرسوم 94-95 في 7 مارس 1994 يحدد القواعد المتعلقة بالملكية المشتركة وتسيير العمارات الجماعية</w:t>
      </w:r>
      <w:r w:rsidRPr="00BF781D">
        <w:rPr>
          <w:rFonts w:cs="Simplified Arabic"/>
          <w:sz w:val="22"/>
          <w:szCs w:val="22"/>
        </w:rPr>
        <w:t>) (</w:t>
      </w:r>
      <w:r w:rsidRPr="00BF781D">
        <w:rPr>
          <w:rFonts w:cs="Simplified Arabic"/>
          <w:sz w:val="22"/>
          <w:szCs w:val="22"/>
          <w:rtl/>
        </w:rPr>
        <w:t>ليتم الغاؤه وتعويضه بالمرسوم تنفيذي رقم 99 -14 مؤرّخ في 2 جمادى الأولى 1435 الموافق 4 مارس 2014 يحدد نموذج نظام الملكية المشتركة المطبق في مجال الترقية العقارية</w:t>
      </w:r>
      <w:r w:rsidRPr="00BF781D">
        <w:rPr>
          <w:rFonts w:cs="Simplified Arabic" w:hint="cs"/>
          <w:sz w:val="22"/>
          <w:szCs w:val="22"/>
          <w:rtl/>
        </w:rPr>
        <w:t>.</w:t>
      </w:r>
    </w:p>
  </w:footnote>
  <w:footnote w:id="26">
    <w:p w14:paraId="31CD6583" w14:textId="77777777" w:rsidR="00A8402D" w:rsidRPr="00BF781D" w:rsidRDefault="00A8402D" w:rsidP="00A6399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زهدي يكن</w:t>
      </w:r>
      <w:r w:rsidRPr="00BF781D">
        <w:rPr>
          <w:rFonts w:cs="Simplified Arabic" w:hint="cs"/>
          <w:sz w:val="22"/>
          <w:szCs w:val="22"/>
          <w:rtl/>
        </w:rPr>
        <w:t xml:space="preserve">، </w:t>
      </w:r>
      <w:r w:rsidRPr="00BF781D">
        <w:rPr>
          <w:rFonts w:cs="Simplified Arabic"/>
          <w:sz w:val="22"/>
          <w:szCs w:val="22"/>
          <w:rtl/>
        </w:rPr>
        <w:t xml:space="preserve">مرجع </w:t>
      </w:r>
      <w:r w:rsidRPr="00BF781D">
        <w:rPr>
          <w:rFonts w:cs="Simplified Arabic" w:hint="cs"/>
          <w:sz w:val="22"/>
          <w:szCs w:val="22"/>
          <w:rtl/>
        </w:rPr>
        <w:t xml:space="preserve"> </w:t>
      </w:r>
      <w:r w:rsidRPr="00BF781D">
        <w:rPr>
          <w:rFonts w:cs="Simplified Arabic"/>
          <w:sz w:val="22"/>
          <w:szCs w:val="22"/>
          <w:rtl/>
        </w:rPr>
        <w:t>سابق</w:t>
      </w:r>
      <w:r w:rsidRPr="00BF781D">
        <w:rPr>
          <w:rFonts w:cs="Simplified Arabic" w:hint="cs"/>
          <w:sz w:val="22"/>
          <w:szCs w:val="22"/>
          <w:rtl/>
        </w:rPr>
        <w:t xml:space="preserve">، </w:t>
      </w:r>
      <w:r w:rsidRPr="00BF781D">
        <w:rPr>
          <w:rFonts w:cs="Simplified Arabic"/>
          <w:sz w:val="22"/>
          <w:szCs w:val="22"/>
          <w:rtl/>
        </w:rPr>
        <w:t>ص 140</w:t>
      </w:r>
    </w:p>
  </w:footnote>
  <w:footnote w:id="27">
    <w:p w14:paraId="2FBC1C19" w14:textId="77777777" w:rsidR="00A8402D" w:rsidRPr="00BF781D" w:rsidRDefault="00A8402D" w:rsidP="00A63999">
      <w:pPr>
        <w:pStyle w:val="Notedebasdepage"/>
        <w:jc w:val="both"/>
        <w:rPr>
          <w:rFonts w:ascii="Simplified Arabic" w:hAnsi="Simplified Arabic" w:cs="Simplified Arabic"/>
          <w:sz w:val="22"/>
          <w:szCs w:val="22"/>
          <w:rtl/>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عبد المنعم فرج </w:t>
      </w:r>
      <w:r w:rsidRPr="00BF781D">
        <w:rPr>
          <w:rFonts w:ascii="Simplified Arabic" w:hAnsi="Simplified Arabic" w:cs="Simplified Arabic"/>
          <w:sz w:val="22"/>
          <w:szCs w:val="22"/>
          <w:rtl/>
        </w:rPr>
        <w:t xml:space="preserve">الصده </w:t>
      </w:r>
      <w:r w:rsidRPr="00BF781D">
        <w:rPr>
          <w:rFonts w:ascii="Simplified Arabic" w:hAnsi="Simplified Arabic" w:cs="Simplified Arabic" w:hint="cs"/>
          <w:sz w:val="22"/>
          <w:szCs w:val="22"/>
          <w:rtl/>
        </w:rPr>
        <w:t>،</w:t>
      </w:r>
      <w:r w:rsidRPr="00BF781D">
        <w:rPr>
          <w:rFonts w:ascii="Simplified Arabic" w:hAnsi="Simplified Arabic" w:cs="Simplified Arabic"/>
          <w:sz w:val="22"/>
          <w:szCs w:val="22"/>
          <w:rtl/>
        </w:rPr>
        <w:t>مرجع سابق</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ص 06</w:t>
      </w:r>
      <w:r w:rsidRPr="00BF781D">
        <w:rPr>
          <w:rFonts w:ascii="Simplified Arabic" w:hAnsi="Simplified Arabic" w:cs="Simplified Arabic"/>
          <w:sz w:val="22"/>
          <w:szCs w:val="22"/>
        </w:rPr>
        <w:t xml:space="preserve"> </w:t>
      </w:r>
    </w:p>
  </w:footnote>
  <w:footnote w:id="28">
    <w:p w14:paraId="5E8EA5D3" w14:textId="77777777" w:rsidR="00A8402D" w:rsidRPr="00BF781D" w:rsidRDefault="00A8402D" w:rsidP="00A63999">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وحيد الدين سوار :حق الملكية في ذاته في القانون المدني الأردني</w:t>
      </w:r>
      <w:r w:rsidRPr="00BF781D">
        <w:rPr>
          <w:rFonts w:cs="Simplified Arabic" w:hint="cs"/>
          <w:sz w:val="22"/>
          <w:szCs w:val="22"/>
          <w:rtl/>
        </w:rPr>
        <w:t xml:space="preserve">، </w:t>
      </w:r>
      <w:r w:rsidRPr="00BF781D">
        <w:rPr>
          <w:rFonts w:cs="Simplified Arabic"/>
          <w:sz w:val="22"/>
          <w:szCs w:val="22"/>
          <w:rtl/>
        </w:rPr>
        <w:t>عمّان-الأردن</w:t>
      </w:r>
      <w:r w:rsidRPr="00BF781D">
        <w:rPr>
          <w:rFonts w:cs="Simplified Arabic" w:hint="cs"/>
          <w:sz w:val="22"/>
          <w:szCs w:val="22"/>
          <w:rtl/>
        </w:rPr>
        <w:t xml:space="preserve"> </w:t>
      </w:r>
      <w:r w:rsidRPr="00BF781D">
        <w:rPr>
          <w:rFonts w:cs="Simplified Arabic"/>
          <w:sz w:val="22"/>
          <w:szCs w:val="22"/>
          <w:rtl/>
        </w:rPr>
        <w:t>؛مكتبة دار الثقافة للنشر والتوزيع.</w:t>
      </w:r>
      <w:r w:rsidRPr="00BF781D">
        <w:rPr>
          <w:rFonts w:cs="Simplified Arabic" w:hint="cs"/>
          <w:sz w:val="22"/>
          <w:szCs w:val="22"/>
          <w:rtl/>
        </w:rPr>
        <w:t xml:space="preserve"> </w:t>
      </w:r>
      <w:r w:rsidRPr="00BF781D">
        <w:rPr>
          <w:rFonts w:cs="Simplified Arabic"/>
          <w:sz w:val="22"/>
          <w:szCs w:val="22"/>
          <w:rtl/>
        </w:rPr>
        <w:t>الطبعة الأولى:1993 م؛ص109. أنظر الملحق رقم02</w:t>
      </w:r>
    </w:p>
  </w:footnote>
  <w:footnote w:id="29">
    <w:p w14:paraId="217C7914" w14:textId="77777777" w:rsidR="00A8402D" w:rsidRPr="00BF781D" w:rsidRDefault="00A8402D" w:rsidP="009560FD">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السنهوري </w:t>
      </w:r>
      <w:r w:rsidRPr="00BF781D">
        <w:rPr>
          <w:rFonts w:cs="Simplified Arabic" w:hint="cs"/>
          <w:sz w:val="22"/>
          <w:szCs w:val="22"/>
          <w:rtl/>
        </w:rPr>
        <w:t>،</w:t>
      </w:r>
      <w:r w:rsidRPr="00BF781D">
        <w:rPr>
          <w:rFonts w:cs="Simplified Arabic"/>
          <w:sz w:val="22"/>
          <w:szCs w:val="22"/>
          <w:rtl/>
        </w:rPr>
        <w:t>ص 987</w:t>
      </w:r>
    </w:p>
  </w:footnote>
  <w:footnote w:id="30">
    <w:p w14:paraId="3F3DBD8C" w14:textId="77777777" w:rsidR="00A8402D" w:rsidRPr="00BF781D" w:rsidRDefault="00A8402D" w:rsidP="000D6FE0">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بلحاج العربي</w:t>
      </w:r>
      <w:r w:rsidRPr="00BF781D">
        <w:rPr>
          <w:rFonts w:cs="Simplified Arabic" w:hint="cs"/>
          <w:sz w:val="22"/>
          <w:szCs w:val="22"/>
          <w:rtl/>
        </w:rPr>
        <w:t xml:space="preserve">، </w:t>
      </w:r>
      <w:r w:rsidRPr="00BF781D">
        <w:rPr>
          <w:rFonts w:cs="Simplified Arabic"/>
          <w:sz w:val="22"/>
          <w:szCs w:val="22"/>
          <w:rtl/>
        </w:rPr>
        <w:t>نفس المرجع</w:t>
      </w:r>
      <w:r w:rsidRPr="00BF781D">
        <w:rPr>
          <w:rFonts w:cs="Simplified Arabic" w:hint="cs"/>
          <w:sz w:val="22"/>
          <w:szCs w:val="22"/>
          <w:rtl/>
        </w:rPr>
        <w:t>،</w:t>
      </w:r>
      <w:r w:rsidRPr="00BF781D">
        <w:rPr>
          <w:rFonts w:cs="Simplified Arabic"/>
          <w:sz w:val="22"/>
          <w:szCs w:val="22"/>
          <w:rtl/>
        </w:rPr>
        <w:t>217</w:t>
      </w:r>
    </w:p>
  </w:footnote>
  <w:footnote w:id="31">
    <w:p w14:paraId="3E9D7010" w14:textId="77777777" w:rsidR="00A8402D" w:rsidRPr="00BF781D" w:rsidRDefault="00A8402D" w:rsidP="000D6FE0">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حسين منصور مرجع سابق ص 52</w:t>
      </w:r>
    </w:p>
  </w:footnote>
  <w:footnote w:id="32">
    <w:p w14:paraId="38E0E53D" w14:textId="77777777" w:rsidR="00A8402D" w:rsidRPr="00BF781D" w:rsidRDefault="00A8402D" w:rsidP="00713F61">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كيره مرجع سابق</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 xml:space="preserve">ص 248  </w:t>
      </w:r>
    </w:p>
  </w:footnote>
  <w:footnote w:id="33">
    <w:p w14:paraId="26C71D51" w14:textId="77777777" w:rsidR="00A8402D" w:rsidRPr="00BF781D" w:rsidRDefault="00A8402D" w:rsidP="00713F61">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السنهوري .ص 990</w:t>
      </w:r>
    </w:p>
  </w:footnote>
  <w:footnote w:id="34">
    <w:p w14:paraId="3FBC8331" w14:textId="77777777" w:rsidR="00A8402D" w:rsidRPr="00BF781D" w:rsidRDefault="00A8402D" w:rsidP="009560FD">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أبو النجا</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مرجع سابق</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ص 60</w:t>
      </w:r>
    </w:p>
  </w:footnote>
  <w:footnote w:id="35">
    <w:p w14:paraId="3E01D5AE" w14:textId="77777777" w:rsidR="00A8402D" w:rsidRPr="00BF781D" w:rsidRDefault="00A8402D" w:rsidP="000D3F52">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حسين منصور مرجع سابق ص 54</w:t>
      </w:r>
    </w:p>
  </w:footnote>
  <w:footnote w:id="36">
    <w:p w14:paraId="676F36BF" w14:textId="77777777" w:rsidR="00A8402D" w:rsidRPr="00BF781D" w:rsidRDefault="00A8402D" w:rsidP="00717A56">
      <w:pPr>
        <w:pStyle w:val="Notedebasdepage"/>
        <w:rPr>
          <w:rFonts w:ascii="Simplified Arabic" w:hAnsi="Simplified Arabic" w:cs="Simplified Arabic"/>
          <w:sz w:val="22"/>
          <w:szCs w:val="22"/>
          <w:rtl/>
        </w:rPr>
      </w:pPr>
    </w:p>
    <w:p w14:paraId="3094229E" w14:textId="77777777" w:rsidR="00A8402D" w:rsidRPr="00BF781D" w:rsidRDefault="00A8402D" w:rsidP="00717A56">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أبو النجا، مرجع سابق ص61</w:t>
      </w:r>
    </w:p>
  </w:footnote>
  <w:footnote w:id="37">
    <w:p w14:paraId="3E00CA16" w14:textId="77777777" w:rsidR="00A8402D" w:rsidRPr="00BF781D" w:rsidRDefault="00A8402D" w:rsidP="00444B40">
      <w:pPr>
        <w:pStyle w:val="Notedebasdepage"/>
        <w:rPr>
          <w:rFonts w:ascii="Simplified Arabic" w:hAnsi="Simplified Arabic" w:cs="Simplified Arabic"/>
          <w:sz w:val="22"/>
          <w:szCs w:val="22"/>
          <w:rtl/>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Pr>
        <w:t xml:space="preserve"> </w:t>
      </w:r>
      <w:r w:rsidRPr="00BF781D">
        <w:rPr>
          <w:rFonts w:ascii="Simplified Arabic" w:hAnsi="Simplified Arabic" w:cs="Simplified Arabic"/>
          <w:sz w:val="22"/>
          <w:szCs w:val="22"/>
          <w:rtl/>
        </w:rPr>
        <w:t>حسين منصور مرجع سابق ص 54</w:t>
      </w:r>
    </w:p>
  </w:footnote>
  <w:footnote w:id="38">
    <w:p w14:paraId="3F557ACB" w14:textId="77777777" w:rsidR="00A8402D" w:rsidRPr="00BF781D" w:rsidRDefault="00A8402D" w:rsidP="005934BD">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السنهوري </w:t>
      </w:r>
      <w:r w:rsidRPr="00BF781D">
        <w:rPr>
          <w:rFonts w:cs="Simplified Arabic" w:hint="cs"/>
          <w:sz w:val="22"/>
          <w:szCs w:val="22"/>
          <w:rtl/>
        </w:rPr>
        <w:t>،</w:t>
      </w:r>
      <w:r w:rsidRPr="00BF781D">
        <w:rPr>
          <w:rFonts w:cs="Simplified Arabic"/>
          <w:sz w:val="22"/>
          <w:szCs w:val="22"/>
          <w:rtl/>
        </w:rPr>
        <w:t xml:space="preserve"> ص  998و 999</w:t>
      </w:r>
    </w:p>
  </w:footnote>
  <w:footnote w:id="39">
    <w:p w14:paraId="4D549E8E" w14:textId="77777777" w:rsidR="00A8402D" w:rsidRPr="00BF781D" w:rsidRDefault="00A8402D" w:rsidP="008804AC">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كيره؛ المرجع </w:t>
      </w:r>
      <w:r w:rsidRPr="00BF781D">
        <w:rPr>
          <w:rFonts w:ascii="Simplified Arabic" w:hAnsi="Simplified Arabic" w:cs="Simplified Arabic"/>
          <w:sz w:val="22"/>
          <w:szCs w:val="22"/>
          <w:rtl/>
        </w:rPr>
        <w:t>السابق..ص 251</w:t>
      </w:r>
    </w:p>
  </w:footnote>
  <w:footnote w:id="40">
    <w:p w14:paraId="42537B23" w14:textId="77777777" w:rsidR="00A8402D" w:rsidRPr="00BF781D" w:rsidRDefault="00A8402D" w:rsidP="00A6678D">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أبو النجاء المرجع السابق ص 63</w:t>
      </w:r>
    </w:p>
  </w:footnote>
  <w:footnote w:id="41">
    <w:p w14:paraId="17A7C77B" w14:textId="77777777" w:rsidR="00A8402D" w:rsidRPr="00BF781D" w:rsidRDefault="00A8402D" w:rsidP="005934B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السنهوري .ص 1001</w:t>
      </w:r>
    </w:p>
  </w:footnote>
  <w:footnote w:id="42">
    <w:p w14:paraId="1A9C8464" w14:textId="77777777" w:rsidR="00A8402D" w:rsidRPr="00BF781D" w:rsidRDefault="00A8402D" w:rsidP="00894DF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البدراوي</w:t>
      </w:r>
      <w:r w:rsidRPr="00BF781D">
        <w:rPr>
          <w:rFonts w:cs="Simplified Arabic" w:hint="cs"/>
          <w:sz w:val="22"/>
          <w:szCs w:val="22"/>
          <w:rtl/>
          <w:lang w:bidi="ar-DZ"/>
        </w:rPr>
        <w:t>،</w:t>
      </w:r>
      <w:r w:rsidRPr="00BF781D">
        <w:rPr>
          <w:rFonts w:cs="Simplified Arabic"/>
          <w:sz w:val="22"/>
          <w:szCs w:val="22"/>
          <w:rtl/>
        </w:rPr>
        <w:t xml:space="preserve"> المرجع السابق؛ ص 225</w:t>
      </w:r>
    </w:p>
  </w:footnote>
  <w:footnote w:id="43">
    <w:p w14:paraId="018FA77B" w14:textId="77777777" w:rsidR="00A8402D" w:rsidRPr="00BF781D" w:rsidRDefault="00A8402D" w:rsidP="009B5D1A">
      <w:pPr>
        <w:pStyle w:val="Notedebasdepage"/>
        <w:rPr>
          <w:rFonts w:cs="Simplified Arabic"/>
          <w:sz w:val="22"/>
          <w:szCs w:val="22"/>
          <w:rtl/>
        </w:rPr>
      </w:pPr>
      <w:r w:rsidRPr="00BF781D">
        <w:rPr>
          <w:rStyle w:val="Appelnotedebasdep"/>
          <w:rFonts w:cs="Simplified Arabic"/>
          <w:sz w:val="22"/>
          <w:szCs w:val="22"/>
        </w:rPr>
        <w:footnoteRef/>
      </w:r>
      <w:r w:rsidRPr="00BF781D">
        <w:rPr>
          <w:rFonts w:cs="Simplified Arabic"/>
          <w:sz w:val="22"/>
          <w:szCs w:val="22"/>
          <w:rtl/>
        </w:rPr>
        <w:t xml:space="preserve"> عبد الناصر توفيق العطار ..شرح أحكام حق الملكية... توزيع دار الفكر العربي ..ص 99 </w:t>
      </w:r>
    </w:p>
    <w:p w14:paraId="7F18C12B" w14:textId="77777777" w:rsidR="00A8402D" w:rsidRPr="00BF781D" w:rsidRDefault="00A8402D">
      <w:pPr>
        <w:pStyle w:val="Notedebasdepage"/>
        <w:rPr>
          <w:rFonts w:cs="Simplified Arabic"/>
          <w:sz w:val="22"/>
          <w:szCs w:val="22"/>
        </w:rPr>
      </w:pPr>
    </w:p>
  </w:footnote>
  <w:footnote w:id="44">
    <w:p w14:paraId="73B78442" w14:textId="77777777" w:rsidR="00A8402D" w:rsidRPr="00BF781D" w:rsidRDefault="00A8402D" w:rsidP="009B5D1A">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محمد حسن قاسم ..موجز الحقوق </w:t>
      </w:r>
      <w:r w:rsidRPr="00BF781D">
        <w:rPr>
          <w:rFonts w:cs="Simplified Arabic"/>
          <w:sz w:val="22"/>
          <w:szCs w:val="22"/>
          <w:rtl/>
        </w:rPr>
        <w:t>العينيةالأصلية ..الجزء الأول..حق الملكية..منشورات حلبي الحقوقية ص 121</w:t>
      </w:r>
    </w:p>
  </w:footnote>
  <w:footnote w:id="45">
    <w:p w14:paraId="6259C419" w14:textId="77777777" w:rsidR="00A8402D" w:rsidRPr="00BF781D" w:rsidRDefault="00A8402D" w:rsidP="008E77E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عبد الناصر توفيق العطار ..مرجع </w:t>
      </w:r>
      <w:r w:rsidRPr="00BF781D">
        <w:rPr>
          <w:rFonts w:cs="Simplified Arabic"/>
          <w:sz w:val="22"/>
          <w:szCs w:val="22"/>
          <w:rtl/>
        </w:rPr>
        <w:t>سابق..ص 101</w:t>
      </w:r>
    </w:p>
  </w:footnote>
  <w:footnote w:id="46">
    <w:p w14:paraId="28C4D11E" w14:textId="77777777" w:rsidR="00A8402D" w:rsidRPr="00BF781D" w:rsidRDefault="00A8402D" w:rsidP="008E77E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محمد حسن قاسم </w:t>
      </w:r>
      <w:r w:rsidRPr="00BF781D">
        <w:rPr>
          <w:rFonts w:cs="Simplified Arabic" w:hint="cs"/>
          <w:sz w:val="22"/>
          <w:szCs w:val="22"/>
          <w:rtl/>
        </w:rPr>
        <w:t>،</w:t>
      </w:r>
      <w:r w:rsidRPr="00BF781D">
        <w:rPr>
          <w:rFonts w:cs="Simplified Arabic"/>
          <w:sz w:val="22"/>
          <w:szCs w:val="22"/>
          <w:rtl/>
        </w:rPr>
        <w:t xml:space="preserve"> المرجع </w:t>
      </w:r>
      <w:r w:rsidRPr="00BF781D">
        <w:rPr>
          <w:rFonts w:cs="Simplified Arabic"/>
          <w:sz w:val="22"/>
          <w:szCs w:val="22"/>
          <w:rtl/>
        </w:rPr>
        <w:t>السابق</w:t>
      </w:r>
      <w:r w:rsidRPr="00BF781D">
        <w:rPr>
          <w:rFonts w:cs="Simplified Arabic" w:hint="cs"/>
          <w:sz w:val="22"/>
          <w:szCs w:val="22"/>
          <w:rtl/>
        </w:rPr>
        <w:t>،</w:t>
      </w:r>
      <w:r w:rsidRPr="00BF781D">
        <w:rPr>
          <w:rFonts w:cs="Simplified Arabic"/>
          <w:sz w:val="22"/>
          <w:szCs w:val="22"/>
          <w:rtl/>
        </w:rPr>
        <w:t>ص 122</w:t>
      </w:r>
    </w:p>
  </w:footnote>
  <w:footnote w:id="47">
    <w:p w14:paraId="2197442B" w14:textId="77777777" w:rsidR="00A8402D" w:rsidRPr="00BF781D" w:rsidRDefault="00A8402D" w:rsidP="003B6F8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عبد الرزاق </w:t>
      </w:r>
      <w:r w:rsidRPr="00BF781D">
        <w:rPr>
          <w:rFonts w:cs="Simplified Arabic"/>
          <w:sz w:val="22"/>
          <w:szCs w:val="22"/>
          <w:rtl/>
        </w:rPr>
        <w:t>السنهوري..مرجع سابق..ص 827/828</w:t>
      </w:r>
    </w:p>
  </w:footnote>
  <w:footnote w:id="48">
    <w:p w14:paraId="431ED80C" w14:textId="77777777" w:rsidR="00A8402D" w:rsidRPr="00BF781D" w:rsidRDefault="00A8402D" w:rsidP="003B6F8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رمضان أبو </w:t>
      </w:r>
      <w:r w:rsidRPr="00BF781D">
        <w:rPr>
          <w:rFonts w:cs="Simplified Arabic"/>
          <w:sz w:val="22"/>
          <w:szCs w:val="22"/>
          <w:rtl/>
        </w:rPr>
        <w:t>السعود..مرجع سابق..ص 526</w:t>
      </w:r>
    </w:p>
  </w:footnote>
  <w:footnote w:id="49">
    <w:p w14:paraId="11532791" w14:textId="77777777" w:rsidR="00A8402D" w:rsidRPr="00BF781D" w:rsidRDefault="00A8402D" w:rsidP="00396E8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توفيق حسن فرج.. مرجع سابق..194/193</w:t>
      </w:r>
    </w:p>
  </w:footnote>
  <w:footnote w:id="50">
    <w:p w14:paraId="3E21AC09" w14:textId="77777777" w:rsidR="00A8402D" w:rsidRPr="00BF781D" w:rsidRDefault="00A8402D" w:rsidP="00396E8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رمضان أبو </w:t>
      </w:r>
      <w:r w:rsidRPr="00BF781D">
        <w:rPr>
          <w:rFonts w:cs="Simplified Arabic"/>
          <w:sz w:val="22"/>
          <w:szCs w:val="22"/>
          <w:rtl/>
        </w:rPr>
        <w:t>السعود</w:t>
      </w:r>
      <w:r w:rsidRPr="00BF781D">
        <w:rPr>
          <w:rFonts w:cs="Simplified Arabic" w:hint="cs"/>
          <w:sz w:val="22"/>
          <w:szCs w:val="22"/>
          <w:rtl/>
        </w:rPr>
        <w:t>،</w:t>
      </w:r>
      <w:r w:rsidRPr="00BF781D">
        <w:rPr>
          <w:rFonts w:cs="Simplified Arabic"/>
          <w:sz w:val="22"/>
          <w:szCs w:val="22"/>
          <w:rtl/>
        </w:rPr>
        <w:t>مرجع سابق</w:t>
      </w:r>
      <w:r w:rsidRPr="00BF781D">
        <w:rPr>
          <w:rFonts w:cs="Simplified Arabic" w:hint="cs"/>
          <w:sz w:val="22"/>
          <w:szCs w:val="22"/>
          <w:rtl/>
        </w:rPr>
        <w:t>،</w:t>
      </w:r>
      <w:r w:rsidRPr="00BF781D">
        <w:rPr>
          <w:rFonts w:cs="Simplified Arabic"/>
          <w:sz w:val="22"/>
          <w:szCs w:val="22"/>
          <w:rtl/>
        </w:rPr>
        <w:t>ص 525</w:t>
      </w:r>
    </w:p>
  </w:footnote>
  <w:footnote w:id="51">
    <w:p w14:paraId="2CD19E40" w14:textId="77777777" w:rsidR="00A8402D" w:rsidRPr="00BF781D" w:rsidRDefault="00A8402D" w:rsidP="00396E8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عبد المنعم فرج </w:t>
      </w:r>
      <w:r w:rsidRPr="00BF781D">
        <w:rPr>
          <w:rFonts w:cs="Simplified Arabic"/>
          <w:sz w:val="22"/>
          <w:szCs w:val="22"/>
          <w:rtl/>
        </w:rPr>
        <w:t>الصده</w:t>
      </w:r>
      <w:r w:rsidRPr="00BF781D">
        <w:rPr>
          <w:rFonts w:cs="Simplified Arabic" w:hint="cs"/>
          <w:sz w:val="22"/>
          <w:szCs w:val="22"/>
          <w:rtl/>
        </w:rPr>
        <w:t>،</w:t>
      </w:r>
      <w:r w:rsidRPr="00BF781D">
        <w:rPr>
          <w:rFonts w:cs="Simplified Arabic"/>
          <w:sz w:val="22"/>
          <w:szCs w:val="22"/>
          <w:rtl/>
        </w:rPr>
        <w:t>مرجع سابق</w:t>
      </w:r>
      <w:r w:rsidRPr="00BF781D">
        <w:rPr>
          <w:rFonts w:cs="Simplified Arabic" w:hint="cs"/>
          <w:sz w:val="22"/>
          <w:szCs w:val="22"/>
          <w:rtl/>
        </w:rPr>
        <w:t>،</w:t>
      </w:r>
      <w:r w:rsidRPr="00BF781D">
        <w:rPr>
          <w:rFonts w:cs="Simplified Arabic"/>
          <w:sz w:val="22"/>
          <w:szCs w:val="22"/>
          <w:rtl/>
        </w:rPr>
        <w:t>ص</w:t>
      </w:r>
      <w:r w:rsidRPr="002D7F0E">
        <w:rPr>
          <w:rFonts w:cs="Simplified Arabic"/>
          <w:sz w:val="22"/>
          <w:szCs w:val="22"/>
        </w:rPr>
        <w:t>22</w:t>
      </w:r>
    </w:p>
  </w:footnote>
  <w:footnote w:id="52">
    <w:p w14:paraId="00B0D3F2" w14:textId="77777777" w:rsidR="00A8402D" w:rsidRPr="00BF781D" w:rsidRDefault="00A8402D" w:rsidP="00BA08B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2D7F0E">
        <w:rPr>
          <w:rFonts w:cs="Simplified Arabic"/>
          <w:sz w:val="22"/>
          <w:szCs w:val="22"/>
        </w:rPr>
        <w:t xml:space="preserve">  </w:t>
      </w:r>
      <w:r w:rsidRPr="00BF781D">
        <w:rPr>
          <w:rFonts w:cs="Simplified Arabic"/>
          <w:sz w:val="22"/>
          <w:szCs w:val="22"/>
          <w:rtl/>
        </w:rPr>
        <w:t>الأستاذ ملزي عبد الرحمان ..محاضرات في الحقوق العينية الأصلية..ص 58</w:t>
      </w:r>
    </w:p>
  </w:footnote>
  <w:footnote w:id="53">
    <w:p w14:paraId="1ABFA476" w14:textId="77777777" w:rsidR="00A8402D" w:rsidRPr="00BF781D" w:rsidRDefault="00A8402D" w:rsidP="000469D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الأستاذ ملزي عبد </w:t>
      </w:r>
      <w:r w:rsidRPr="00BF781D">
        <w:rPr>
          <w:rFonts w:cs="Simplified Arabic"/>
          <w:sz w:val="22"/>
          <w:szCs w:val="22"/>
          <w:rtl/>
        </w:rPr>
        <w:t>الرحمان</w:t>
      </w:r>
      <w:r w:rsidRPr="00BF781D">
        <w:rPr>
          <w:rFonts w:cs="Simplified Arabic" w:hint="cs"/>
          <w:sz w:val="22"/>
          <w:szCs w:val="22"/>
          <w:rtl/>
        </w:rPr>
        <w:t>،</w:t>
      </w:r>
      <w:r w:rsidRPr="00BF781D">
        <w:rPr>
          <w:rFonts w:cs="Simplified Arabic"/>
          <w:sz w:val="22"/>
          <w:szCs w:val="22"/>
          <w:rtl/>
        </w:rPr>
        <w:t>مرجع سابق</w:t>
      </w:r>
      <w:r w:rsidRPr="00BF781D">
        <w:rPr>
          <w:rFonts w:cs="Simplified Arabic" w:hint="cs"/>
          <w:sz w:val="22"/>
          <w:szCs w:val="22"/>
          <w:rtl/>
        </w:rPr>
        <w:t>،</w:t>
      </w:r>
      <w:r w:rsidRPr="00BF781D">
        <w:rPr>
          <w:rFonts w:cs="Simplified Arabic"/>
          <w:sz w:val="22"/>
          <w:szCs w:val="22"/>
          <w:rtl/>
        </w:rPr>
        <w:t>ص 58</w:t>
      </w:r>
    </w:p>
  </w:footnote>
  <w:footnote w:id="54">
    <w:p w14:paraId="45150987" w14:textId="77777777" w:rsidR="00A8402D" w:rsidRPr="00BF781D" w:rsidRDefault="00A8402D" w:rsidP="00845AB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الأستاذ حمدي باشا عمر ..القضاء العقاري</w:t>
      </w:r>
      <w:r w:rsidRPr="00BF781D">
        <w:rPr>
          <w:rFonts w:cs="Simplified Arabic" w:hint="cs"/>
          <w:sz w:val="22"/>
          <w:szCs w:val="22"/>
          <w:rtl/>
        </w:rPr>
        <w:t xml:space="preserve">، </w:t>
      </w:r>
      <w:r w:rsidRPr="00BF781D">
        <w:rPr>
          <w:rFonts w:cs="Simplified Arabic"/>
          <w:sz w:val="22"/>
          <w:szCs w:val="22"/>
          <w:rtl/>
        </w:rPr>
        <w:t>دار هومة ..ص 77</w:t>
      </w:r>
    </w:p>
  </w:footnote>
  <w:footnote w:id="55">
    <w:p w14:paraId="531B4A09" w14:textId="77777777" w:rsidR="00A8402D" w:rsidRPr="002D7F0E" w:rsidRDefault="00A8402D" w:rsidP="00B2631B">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رمضان أبو السعود</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 xml:space="preserve">ص 518 </w:t>
      </w:r>
    </w:p>
    <w:p w14:paraId="58F41016" w14:textId="77777777" w:rsidR="00A8402D" w:rsidRPr="002D7F0E" w:rsidRDefault="00A8402D">
      <w:pPr>
        <w:pStyle w:val="Notedebasdepage"/>
        <w:rPr>
          <w:rFonts w:cs="Simplified Arabic"/>
          <w:sz w:val="22"/>
          <w:szCs w:val="22"/>
        </w:rPr>
      </w:pPr>
    </w:p>
  </w:footnote>
  <w:footnote w:id="56">
    <w:p w14:paraId="261A0D83" w14:textId="77777777" w:rsidR="00A8402D" w:rsidRPr="00BF781D" w:rsidRDefault="00A8402D" w:rsidP="00E47BB3">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عبد الرزاق السنهوري</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809/808</w:t>
      </w:r>
    </w:p>
  </w:footnote>
  <w:footnote w:id="57">
    <w:p w14:paraId="5085152F" w14:textId="77777777" w:rsidR="00A8402D" w:rsidRPr="00BF781D" w:rsidRDefault="00A8402D" w:rsidP="00C37C10">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رمضان أبو </w:t>
      </w:r>
      <w:r w:rsidRPr="00BF781D">
        <w:rPr>
          <w:rFonts w:cs="Simplified Arabic"/>
          <w:sz w:val="22"/>
          <w:szCs w:val="22"/>
          <w:rtl/>
        </w:rPr>
        <w:t>السعود..مرجع سابق..ص 527</w:t>
      </w:r>
    </w:p>
  </w:footnote>
  <w:footnote w:id="58">
    <w:p w14:paraId="1C8A8790" w14:textId="77777777" w:rsidR="00A8402D" w:rsidRPr="00BF781D" w:rsidRDefault="00A8402D" w:rsidP="00C37C10">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w:t>
      </w:r>
      <w:r w:rsidRPr="00BF781D">
        <w:rPr>
          <w:rFonts w:cs="Simplified Arabic"/>
          <w:sz w:val="22"/>
          <w:szCs w:val="22"/>
          <w:rtl/>
        </w:rPr>
        <w:t xml:space="preserve">عبد الناصر توفيق </w:t>
      </w:r>
      <w:r w:rsidRPr="00BF781D">
        <w:rPr>
          <w:rFonts w:cs="Simplified Arabic"/>
          <w:sz w:val="22"/>
          <w:szCs w:val="22"/>
          <w:rtl/>
        </w:rPr>
        <w:t>العطار..مرجع سابق..ص 99</w:t>
      </w:r>
    </w:p>
  </w:footnote>
  <w:footnote w:id="59">
    <w:p w14:paraId="097F70D7" w14:textId="77777777" w:rsidR="00A8402D" w:rsidRPr="00BF781D" w:rsidRDefault="00A8402D" w:rsidP="001D3F6A">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rPr>
        <w:t>-</w:t>
      </w:r>
      <w:r w:rsidRPr="00BF781D">
        <w:rPr>
          <w:rFonts w:cs="Simplified Arabic"/>
          <w:sz w:val="22"/>
          <w:szCs w:val="22"/>
          <w:rtl/>
        </w:rPr>
        <w:t xml:space="preserve">رمضان أبو </w:t>
      </w:r>
      <w:r w:rsidRPr="00BF781D">
        <w:rPr>
          <w:rFonts w:cs="Simplified Arabic"/>
          <w:sz w:val="22"/>
          <w:szCs w:val="22"/>
          <w:rtl/>
        </w:rPr>
        <w:t>السعود..مرجع سابق..ص 527</w:t>
      </w:r>
    </w:p>
  </w:footnote>
  <w:footnote w:id="60">
    <w:p w14:paraId="79188D31" w14:textId="77777777" w:rsidR="00A8402D" w:rsidRPr="00BF781D" w:rsidRDefault="00A8402D" w:rsidP="001D3F6A">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18- </w:t>
      </w:r>
      <w:r w:rsidRPr="00BF781D">
        <w:rPr>
          <w:rFonts w:cs="Simplified Arabic"/>
          <w:sz w:val="22"/>
          <w:szCs w:val="22"/>
          <w:rtl/>
        </w:rPr>
        <w:t>عبد الناصر توفيق العطار</w:t>
      </w:r>
      <w:r w:rsidRPr="00BF781D">
        <w:rPr>
          <w:rFonts w:cs="Simplified Arabic" w:hint="cs"/>
          <w:sz w:val="22"/>
          <w:szCs w:val="22"/>
          <w:rtl/>
        </w:rPr>
        <w:t xml:space="preserve"> </w:t>
      </w:r>
      <w:r w:rsidRPr="00BF781D">
        <w:rPr>
          <w:rFonts w:cs="Simplified Arabic"/>
          <w:sz w:val="22"/>
          <w:szCs w:val="22"/>
          <w:rtl/>
        </w:rPr>
        <w:t>مرجع سابق ص 103/102</w:t>
      </w:r>
    </w:p>
  </w:footnote>
  <w:footnote w:id="61">
    <w:p w14:paraId="3DED8DA2" w14:textId="77777777" w:rsidR="00A8402D" w:rsidRPr="00BF781D" w:rsidRDefault="00A8402D" w:rsidP="00EC1CE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الأستاذ حمدي باشا عمر</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 xml:space="preserve">ص 76 </w:t>
      </w:r>
    </w:p>
  </w:footnote>
  <w:footnote w:id="62">
    <w:p w14:paraId="5D5F4B01" w14:textId="77777777" w:rsidR="00A8402D" w:rsidRPr="00BF781D" w:rsidRDefault="00A8402D" w:rsidP="00EC1CE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توفيق حسن فرج</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w:t>
      </w:r>
      <w:r w:rsidRPr="00BF781D">
        <w:rPr>
          <w:rFonts w:cs="Simplified Arabic" w:hint="cs"/>
          <w:sz w:val="22"/>
          <w:szCs w:val="22"/>
          <w:rtl/>
        </w:rPr>
        <w:t xml:space="preserve"> 196/195</w:t>
      </w:r>
    </w:p>
  </w:footnote>
  <w:footnote w:id="63">
    <w:p w14:paraId="2BCD4652" w14:textId="77777777" w:rsidR="00A8402D" w:rsidRPr="00BF781D" w:rsidRDefault="00A8402D" w:rsidP="00EC1CE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رمضان أبو السعود</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528</w:t>
      </w:r>
    </w:p>
  </w:footnote>
  <w:footnote w:id="64">
    <w:p w14:paraId="7D0F9346" w14:textId="77777777" w:rsidR="00A8402D" w:rsidRPr="00BF781D" w:rsidRDefault="00A8402D" w:rsidP="00996103">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سلامه ..المرجع السابق.. سنة 1970..ص 295</w:t>
      </w:r>
    </w:p>
  </w:footnote>
  <w:footnote w:id="65">
    <w:p w14:paraId="5991DC50" w14:textId="77777777" w:rsidR="00A8402D" w:rsidRPr="00BF781D" w:rsidRDefault="00A8402D" w:rsidP="00996103">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محمد حسن </w:t>
      </w:r>
      <w:r w:rsidRPr="00BF781D">
        <w:rPr>
          <w:rFonts w:cs="Simplified Arabic"/>
          <w:sz w:val="22"/>
          <w:szCs w:val="22"/>
          <w:rtl/>
        </w:rPr>
        <w:t>قاسم..مرجع سابق..ص 128</w:t>
      </w:r>
    </w:p>
  </w:footnote>
  <w:footnote w:id="66">
    <w:p w14:paraId="4BBDDAE1" w14:textId="77777777" w:rsidR="00A8402D" w:rsidRPr="00BF781D" w:rsidRDefault="00A8402D" w:rsidP="003A2D7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محمد حسن </w:t>
      </w:r>
      <w:r w:rsidRPr="00BF781D">
        <w:rPr>
          <w:rFonts w:cs="Simplified Arabic"/>
          <w:sz w:val="22"/>
          <w:szCs w:val="22"/>
          <w:rtl/>
        </w:rPr>
        <w:t>قاسم..مرجع سابق..ص 128</w:t>
      </w:r>
    </w:p>
  </w:footnote>
  <w:footnote w:id="67">
    <w:p w14:paraId="4D82C034" w14:textId="77777777" w:rsidR="00A8402D" w:rsidRPr="00BF781D" w:rsidRDefault="00A8402D" w:rsidP="003A2D7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مصطفى محمد الجمال ...مرجع </w:t>
      </w:r>
      <w:r w:rsidRPr="00BF781D">
        <w:rPr>
          <w:rFonts w:cs="Simplified Arabic"/>
          <w:sz w:val="22"/>
          <w:szCs w:val="22"/>
          <w:rtl/>
        </w:rPr>
        <w:t>سابق..ص 128</w:t>
      </w:r>
    </w:p>
  </w:footnote>
  <w:footnote w:id="68">
    <w:p w14:paraId="2C147C42" w14:textId="77777777" w:rsidR="00A8402D" w:rsidRPr="00BF781D" w:rsidRDefault="00A8402D" w:rsidP="00C04E5B">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عبد المنعم فرج </w:t>
      </w:r>
      <w:r w:rsidRPr="00BF781D">
        <w:rPr>
          <w:rFonts w:cs="Simplified Arabic"/>
          <w:sz w:val="22"/>
          <w:szCs w:val="22"/>
          <w:rtl/>
        </w:rPr>
        <w:t>الصده</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25</w:t>
      </w:r>
    </w:p>
  </w:footnote>
  <w:footnote w:id="69">
    <w:p w14:paraId="28EFC300" w14:textId="77777777" w:rsidR="00A8402D" w:rsidRPr="00BF781D" w:rsidRDefault="00A8402D" w:rsidP="00C04E5B">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6- </w:t>
      </w:r>
      <w:r w:rsidRPr="00BF781D">
        <w:rPr>
          <w:rFonts w:cs="Simplified Arabic"/>
          <w:sz w:val="22"/>
          <w:szCs w:val="22"/>
          <w:rtl/>
        </w:rPr>
        <w:t xml:space="preserve">محمد حسن قاسم </w:t>
      </w:r>
      <w:r w:rsidRPr="00BF781D">
        <w:rPr>
          <w:rFonts w:cs="Simplified Arabic" w:hint="cs"/>
          <w:sz w:val="22"/>
          <w:szCs w:val="22"/>
          <w:rtl/>
        </w:rPr>
        <w:t>،</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130/129</w:t>
      </w:r>
    </w:p>
  </w:footnote>
  <w:footnote w:id="70">
    <w:p w14:paraId="1118945F" w14:textId="77777777" w:rsidR="00A8402D" w:rsidRPr="00BF781D" w:rsidRDefault="00A8402D" w:rsidP="005B3AD0">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مصطفى محمد الجمال ..مرجع </w:t>
      </w:r>
      <w:r w:rsidRPr="00BF781D">
        <w:rPr>
          <w:rFonts w:cs="Simplified Arabic"/>
          <w:sz w:val="22"/>
          <w:szCs w:val="22"/>
          <w:rtl/>
        </w:rPr>
        <w:t>سابق..ص 130</w:t>
      </w:r>
    </w:p>
  </w:footnote>
  <w:footnote w:id="71">
    <w:p w14:paraId="7700AAEB" w14:textId="77777777" w:rsidR="00A8402D" w:rsidRPr="00BF781D" w:rsidRDefault="00A8402D" w:rsidP="005B3AD0">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محمد حسن </w:t>
      </w:r>
      <w:r w:rsidRPr="00BF781D">
        <w:rPr>
          <w:rFonts w:cs="Simplified Arabic"/>
          <w:sz w:val="22"/>
          <w:szCs w:val="22"/>
          <w:rtl/>
        </w:rPr>
        <w:t xml:space="preserve">قاسم..مرجع سابق..131/130 </w:t>
      </w:r>
    </w:p>
  </w:footnote>
  <w:footnote w:id="72">
    <w:p w14:paraId="6FA9F23A" w14:textId="77777777" w:rsidR="00A8402D" w:rsidRPr="00BF781D" w:rsidRDefault="00A8402D" w:rsidP="00882721">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tl/>
        </w:rPr>
        <w:t>سلامه.مرجع سابق ..سنة 1970..ص 298</w:t>
      </w:r>
    </w:p>
  </w:footnote>
  <w:footnote w:id="73">
    <w:p w14:paraId="65BE9AD2" w14:textId="77777777" w:rsidR="00A8402D" w:rsidRPr="00BF781D" w:rsidRDefault="00A8402D" w:rsidP="00F337D6">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إبراهيم سعد ..مرجع </w:t>
      </w:r>
      <w:r w:rsidRPr="00BF781D">
        <w:rPr>
          <w:rFonts w:cs="Simplified Arabic"/>
          <w:sz w:val="22"/>
          <w:szCs w:val="22"/>
          <w:rtl/>
        </w:rPr>
        <w:t>سابق</w:t>
      </w:r>
      <w:r w:rsidRPr="00BF781D">
        <w:rPr>
          <w:rFonts w:cs="Simplified Arabic" w:hint="cs"/>
          <w:sz w:val="22"/>
          <w:szCs w:val="22"/>
          <w:rtl/>
        </w:rPr>
        <w:t>،</w:t>
      </w:r>
      <w:r w:rsidRPr="00BF781D">
        <w:rPr>
          <w:rFonts w:cs="Simplified Arabic"/>
          <w:sz w:val="22"/>
          <w:szCs w:val="22"/>
          <w:rtl/>
        </w:rPr>
        <w:t xml:space="preserve">سنة 2001 </w:t>
      </w:r>
      <w:r w:rsidRPr="00BF781D">
        <w:rPr>
          <w:rFonts w:cs="Simplified Arabic" w:hint="cs"/>
          <w:sz w:val="22"/>
          <w:szCs w:val="22"/>
          <w:rtl/>
        </w:rPr>
        <w:t>،</w:t>
      </w:r>
      <w:r w:rsidRPr="00BF781D">
        <w:rPr>
          <w:rFonts w:cs="Simplified Arabic"/>
          <w:sz w:val="22"/>
          <w:szCs w:val="22"/>
          <w:rtl/>
        </w:rPr>
        <w:t>ص 123</w:t>
      </w:r>
    </w:p>
  </w:footnote>
  <w:footnote w:id="74">
    <w:p w14:paraId="5C465EF3" w14:textId="77777777" w:rsidR="00A8402D" w:rsidRPr="00BF781D" w:rsidRDefault="00A8402D" w:rsidP="001F486F">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رمضان أبو </w:t>
      </w:r>
      <w:r w:rsidRPr="00BF781D">
        <w:rPr>
          <w:rFonts w:cs="Simplified Arabic"/>
          <w:sz w:val="22"/>
          <w:szCs w:val="22"/>
          <w:rtl/>
        </w:rPr>
        <w:t>السعود..مرجع سابق..ص 543</w:t>
      </w:r>
    </w:p>
  </w:footnote>
  <w:footnote w:id="75">
    <w:p w14:paraId="12B5895D" w14:textId="77777777" w:rsidR="00A8402D" w:rsidRPr="00BF781D" w:rsidRDefault="00A8402D" w:rsidP="00644BB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hint="cs"/>
          <w:sz w:val="22"/>
          <w:szCs w:val="22"/>
          <w:rtl/>
        </w:rPr>
        <w:t>-</w:t>
      </w:r>
      <w:r w:rsidRPr="00BF781D">
        <w:rPr>
          <w:rFonts w:cs="Simplified Arabic"/>
          <w:sz w:val="22"/>
          <w:szCs w:val="22"/>
          <w:rtl/>
        </w:rPr>
        <w:t xml:space="preserve"> </w:t>
      </w:r>
      <w:r w:rsidRPr="00BF781D">
        <w:rPr>
          <w:rFonts w:cs="Simplified Arabic"/>
          <w:sz w:val="22"/>
          <w:szCs w:val="22"/>
          <w:rtl/>
        </w:rPr>
        <w:t>كيره..مرجع سابق..ص 173</w:t>
      </w:r>
    </w:p>
  </w:footnote>
  <w:footnote w:id="76">
    <w:p w14:paraId="59637CA4" w14:textId="77777777" w:rsidR="00A8402D" w:rsidRPr="00BF781D" w:rsidRDefault="00A8402D" w:rsidP="00644BB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إبراهيم سعد...مرجع سابق...173</w:t>
      </w:r>
    </w:p>
  </w:footnote>
  <w:footnote w:id="77">
    <w:p w14:paraId="58B180D5" w14:textId="77777777" w:rsidR="00A8402D" w:rsidRPr="00BF781D" w:rsidRDefault="00A8402D" w:rsidP="00713E0C">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محمد حسن قاسم</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148</w:t>
      </w:r>
    </w:p>
  </w:footnote>
  <w:footnote w:id="78">
    <w:p w14:paraId="2CA862BE" w14:textId="77777777" w:rsidR="00A8402D" w:rsidRPr="00BF781D" w:rsidRDefault="00A8402D" w:rsidP="00713E0C">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rPr>
        <w:t xml:space="preserve">- </w:t>
      </w:r>
      <w:r w:rsidRPr="00BF781D">
        <w:rPr>
          <w:rFonts w:cs="Simplified Arabic"/>
          <w:sz w:val="22"/>
          <w:szCs w:val="22"/>
          <w:rtl/>
        </w:rPr>
        <w:t>توفيق حسن فرج</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210</w:t>
      </w:r>
    </w:p>
  </w:footnote>
  <w:footnote w:id="79">
    <w:p w14:paraId="52E0D40F" w14:textId="77777777" w:rsidR="00A8402D" w:rsidRPr="00BF781D" w:rsidRDefault="00A8402D" w:rsidP="00386A5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w:t>
      </w:r>
      <w:r w:rsidRPr="00BF781D">
        <w:rPr>
          <w:rFonts w:cs="Simplified Arabic"/>
          <w:sz w:val="22"/>
          <w:szCs w:val="22"/>
          <w:rtl/>
        </w:rPr>
        <w:t>محمد حسن قاس</w:t>
      </w:r>
      <w:r w:rsidRPr="00BF781D">
        <w:rPr>
          <w:rFonts w:cs="Simplified Arabic" w:hint="cs"/>
          <w:sz w:val="22"/>
          <w:szCs w:val="22"/>
          <w:rtl/>
        </w:rPr>
        <w:t>م ،</w:t>
      </w:r>
      <w:r w:rsidRPr="00BF781D">
        <w:rPr>
          <w:rFonts w:cs="Simplified Arabic"/>
          <w:sz w:val="22"/>
          <w:szCs w:val="22"/>
          <w:rtl/>
        </w:rPr>
        <w:t>مرجع سابق...ص 139</w:t>
      </w:r>
    </w:p>
  </w:footnote>
  <w:footnote w:id="80">
    <w:p w14:paraId="163436C4" w14:textId="77777777" w:rsidR="00A8402D" w:rsidRPr="00BF781D" w:rsidRDefault="00A8402D" w:rsidP="001F733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إبراهيم سعد </w:t>
      </w:r>
      <w:r w:rsidRPr="00BF781D">
        <w:rPr>
          <w:rFonts w:cs="Simplified Arabic" w:hint="cs"/>
          <w:sz w:val="22"/>
          <w:szCs w:val="22"/>
          <w:rtl/>
        </w:rPr>
        <w:t>،</w:t>
      </w:r>
      <w:r w:rsidRPr="00BF781D">
        <w:rPr>
          <w:rFonts w:cs="Simplified Arabic"/>
          <w:sz w:val="22"/>
          <w:szCs w:val="22"/>
          <w:rtl/>
        </w:rPr>
        <w:t>المرجع السابق</w:t>
      </w:r>
      <w:r w:rsidRPr="00BF781D">
        <w:rPr>
          <w:rFonts w:cs="Simplified Arabic" w:hint="cs"/>
          <w:sz w:val="22"/>
          <w:szCs w:val="22"/>
          <w:rtl/>
        </w:rPr>
        <w:t xml:space="preserve">، </w:t>
      </w:r>
      <w:r w:rsidRPr="00BF781D">
        <w:rPr>
          <w:rFonts w:cs="Simplified Arabic"/>
          <w:sz w:val="22"/>
          <w:szCs w:val="22"/>
          <w:rtl/>
        </w:rPr>
        <w:t>سنة 2001</w:t>
      </w:r>
      <w:r w:rsidRPr="00BF781D">
        <w:rPr>
          <w:rFonts w:cs="Simplified Arabic" w:hint="cs"/>
          <w:sz w:val="22"/>
          <w:szCs w:val="22"/>
          <w:rtl/>
        </w:rPr>
        <w:t xml:space="preserve">، </w:t>
      </w:r>
      <w:r w:rsidRPr="00BF781D">
        <w:rPr>
          <w:rFonts w:cs="Simplified Arabic"/>
          <w:sz w:val="22"/>
          <w:szCs w:val="22"/>
          <w:rtl/>
        </w:rPr>
        <w:t>ص 138</w:t>
      </w:r>
    </w:p>
  </w:footnote>
  <w:footnote w:id="81">
    <w:p w14:paraId="6C25C595" w14:textId="77777777" w:rsidR="00A8402D" w:rsidRPr="00BF781D" w:rsidRDefault="00A8402D" w:rsidP="007E0E46">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كير</w:t>
      </w:r>
      <w:r w:rsidRPr="00BF781D">
        <w:rPr>
          <w:rFonts w:cs="Simplified Arabic" w:hint="cs"/>
          <w:sz w:val="22"/>
          <w:szCs w:val="22"/>
          <w:rtl/>
        </w:rPr>
        <w:t xml:space="preserve">ة ،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179</w:t>
      </w:r>
    </w:p>
  </w:footnote>
  <w:footnote w:id="82">
    <w:p w14:paraId="0019D0CE" w14:textId="77777777" w:rsidR="00A8402D" w:rsidRPr="00BF781D" w:rsidRDefault="00A8402D" w:rsidP="007E0E46">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hint="cs"/>
          <w:sz w:val="22"/>
          <w:szCs w:val="22"/>
          <w:rtl/>
        </w:rPr>
        <w:t xml:space="preserve">السنهوري،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843</w:t>
      </w:r>
    </w:p>
  </w:footnote>
  <w:footnote w:id="83">
    <w:p w14:paraId="796C230F" w14:textId="77777777" w:rsidR="00A8402D" w:rsidRPr="00BF781D" w:rsidRDefault="00A8402D" w:rsidP="00781B5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السنهوري </w:t>
      </w:r>
      <w:r w:rsidRPr="00BF781D">
        <w:rPr>
          <w:rFonts w:cs="Simplified Arabic" w:hint="cs"/>
          <w:sz w:val="22"/>
          <w:szCs w:val="22"/>
          <w:rtl/>
        </w:rPr>
        <w:t xml:space="preserve">، </w:t>
      </w:r>
      <w:r w:rsidRPr="00BF781D">
        <w:rPr>
          <w:rFonts w:cs="Simplified Arabic"/>
          <w:sz w:val="22"/>
          <w:szCs w:val="22"/>
          <w:rtl/>
        </w:rPr>
        <w:t>مرجع</w:t>
      </w:r>
      <w:r w:rsidRPr="00BF781D">
        <w:rPr>
          <w:rFonts w:cs="Simplified Arabic" w:hint="cs"/>
          <w:sz w:val="22"/>
          <w:szCs w:val="22"/>
          <w:rtl/>
        </w:rPr>
        <w:t xml:space="preserve"> </w:t>
      </w:r>
      <w:r w:rsidRPr="00BF781D">
        <w:rPr>
          <w:rFonts w:cs="Simplified Arabic"/>
          <w:sz w:val="22"/>
          <w:szCs w:val="22"/>
          <w:rtl/>
        </w:rPr>
        <w:t xml:space="preserve"> سابق</w:t>
      </w:r>
      <w:r w:rsidRPr="00BF781D">
        <w:rPr>
          <w:rFonts w:cs="Simplified Arabic" w:hint="cs"/>
          <w:sz w:val="22"/>
          <w:szCs w:val="22"/>
          <w:rtl/>
        </w:rPr>
        <w:t xml:space="preserve">، </w:t>
      </w:r>
      <w:r w:rsidRPr="00BF781D">
        <w:rPr>
          <w:rFonts w:cs="Simplified Arabic"/>
          <w:sz w:val="22"/>
          <w:szCs w:val="22"/>
          <w:rtl/>
        </w:rPr>
        <w:t>ص 844/843</w:t>
      </w:r>
    </w:p>
  </w:footnote>
  <w:footnote w:id="84">
    <w:p w14:paraId="4489E771" w14:textId="77777777" w:rsidR="00A8402D" w:rsidRPr="00BF781D" w:rsidRDefault="00A8402D" w:rsidP="00781B52">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الأستاذ عمر بن السعيد</w:t>
      </w:r>
      <w:r w:rsidRPr="00BF781D">
        <w:rPr>
          <w:rFonts w:cs="Simplified Arabic" w:hint="cs"/>
          <w:sz w:val="22"/>
          <w:szCs w:val="22"/>
          <w:rtl/>
        </w:rPr>
        <w:t xml:space="preserve"> ، الاجتهاد</w:t>
      </w:r>
      <w:r w:rsidRPr="00BF781D">
        <w:rPr>
          <w:rFonts w:cs="Simplified Arabic"/>
          <w:sz w:val="22"/>
          <w:szCs w:val="22"/>
          <w:rtl/>
        </w:rPr>
        <w:t xml:space="preserve"> القضائي وفقا لأحكام القانون المدني . دار الهدى ..ص 450</w:t>
      </w:r>
    </w:p>
  </w:footnote>
  <w:footnote w:id="85">
    <w:p w14:paraId="7980BE60" w14:textId="77777777" w:rsidR="00A8402D" w:rsidRPr="00BF781D" w:rsidRDefault="00A8402D" w:rsidP="00346DB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w:t>
      </w:r>
      <w:r w:rsidRPr="00BF781D">
        <w:rPr>
          <w:rFonts w:cs="Simplified Arabic" w:hint="cs"/>
          <w:sz w:val="22"/>
          <w:szCs w:val="22"/>
          <w:rtl/>
        </w:rPr>
        <w:t xml:space="preserve">، </w:t>
      </w:r>
      <w:r w:rsidRPr="00BF781D">
        <w:rPr>
          <w:rFonts w:cs="Simplified Arabic"/>
          <w:sz w:val="22"/>
          <w:szCs w:val="22"/>
          <w:rtl/>
        </w:rPr>
        <w:t xml:space="preserve"> مرجع سابق</w:t>
      </w:r>
      <w:r w:rsidRPr="00BF781D">
        <w:rPr>
          <w:rFonts w:cs="Simplified Arabic" w:hint="cs"/>
          <w:sz w:val="22"/>
          <w:szCs w:val="22"/>
          <w:rtl/>
        </w:rPr>
        <w:t xml:space="preserve">، </w:t>
      </w:r>
      <w:r w:rsidRPr="00BF781D">
        <w:rPr>
          <w:rFonts w:cs="Simplified Arabic"/>
          <w:sz w:val="22"/>
          <w:szCs w:val="22"/>
          <w:rtl/>
        </w:rPr>
        <w:t>ص 845/844</w:t>
      </w:r>
    </w:p>
  </w:footnote>
  <w:footnote w:id="86">
    <w:p w14:paraId="5B147165" w14:textId="77777777" w:rsidR="00A8402D" w:rsidRPr="00BF781D" w:rsidRDefault="00A8402D" w:rsidP="00346DB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 مرجع سابق</w:t>
      </w:r>
      <w:r w:rsidRPr="00BF781D">
        <w:rPr>
          <w:rFonts w:cs="Simplified Arabic" w:hint="cs"/>
          <w:sz w:val="22"/>
          <w:szCs w:val="22"/>
          <w:rtl/>
        </w:rPr>
        <w:t xml:space="preserve">، </w:t>
      </w:r>
      <w:r w:rsidRPr="00BF781D">
        <w:rPr>
          <w:rFonts w:cs="Simplified Arabic"/>
          <w:sz w:val="22"/>
          <w:szCs w:val="22"/>
          <w:rtl/>
        </w:rPr>
        <w:t>ص 845</w:t>
      </w:r>
    </w:p>
  </w:footnote>
  <w:footnote w:id="87">
    <w:p w14:paraId="3A4F07BC" w14:textId="77777777" w:rsidR="00A8402D" w:rsidRPr="00BF781D" w:rsidRDefault="00A8402D" w:rsidP="00346DBE">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846</w:t>
      </w:r>
    </w:p>
  </w:footnote>
  <w:footnote w:id="88">
    <w:p w14:paraId="04E87B30" w14:textId="77777777" w:rsidR="00A8402D" w:rsidRPr="00BF781D" w:rsidRDefault="00A8402D" w:rsidP="00346DB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 مرجع سابق</w:t>
      </w:r>
      <w:r w:rsidRPr="00BF781D">
        <w:rPr>
          <w:rFonts w:cs="Simplified Arabic" w:hint="cs"/>
          <w:sz w:val="22"/>
          <w:szCs w:val="22"/>
          <w:rtl/>
        </w:rPr>
        <w:t xml:space="preserve">، </w:t>
      </w:r>
      <w:r w:rsidRPr="00BF781D">
        <w:rPr>
          <w:rFonts w:cs="Simplified Arabic"/>
          <w:sz w:val="22"/>
          <w:szCs w:val="22"/>
          <w:rtl/>
        </w:rPr>
        <w:t>ص 846/845</w:t>
      </w:r>
    </w:p>
  </w:footnote>
  <w:footnote w:id="89">
    <w:p w14:paraId="65CA8347" w14:textId="77777777" w:rsidR="00A8402D" w:rsidRPr="00BF781D" w:rsidRDefault="00A8402D" w:rsidP="00845921">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w:t>
      </w:r>
      <w:r w:rsidRPr="00BF781D">
        <w:rPr>
          <w:rFonts w:cs="Simplified Arabic" w:hint="cs"/>
          <w:sz w:val="22"/>
          <w:szCs w:val="22"/>
          <w:rtl/>
        </w:rPr>
        <w:t xml:space="preserve"> ،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846/847</w:t>
      </w:r>
    </w:p>
  </w:footnote>
  <w:footnote w:id="90">
    <w:p w14:paraId="251B2664" w14:textId="77777777" w:rsidR="00A8402D" w:rsidRPr="00BF781D" w:rsidRDefault="00A8402D" w:rsidP="00B63636">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hint="cs"/>
          <w:sz w:val="22"/>
          <w:szCs w:val="22"/>
          <w:rtl/>
        </w:rPr>
        <w:t xml:space="preserve">- </w:t>
      </w:r>
      <w:r w:rsidRPr="00BF781D">
        <w:rPr>
          <w:rFonts w:cs="Simplified Arabic"/>
          <w:sz w:val="22"/>
          <w:szCs w:val="22"/>
          <w:rtl/>
        </w:rPr>
        <w:t>السنهوري</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889/888</w:t>
      </w:r>
      <w:r w:rsidRPr="00BF781D">
        <w:rPr>
          <w:rFonts w:cs="Simplified Arabic" w:hint="cs"/>
          <w:sz w:val="22"/>
          <w:szCs w:val="22"/>
          <w:rtl/>
        </w:rPr>
        <w:t>.</w:t>
      </w:r>
    </w:p>
  </w:footnote>
  <w:footnote w:id="91">
    <w:p w14:paraId="1D9C9DE0" w14:textId="77777777" w:rsidR="00A8402D" w:rsidRPr="00BF781D" w:rsidRDefault="00A8402D" w:rsidP="002346A7">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عبد الناصر توفيق العطار</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132</w:t>
      </w:r>
    </w:p>
  </w:footnote>
  <w:footnote w:id="92">
    <w:p w14:paraId="1C616229" w14:textId="77777777" w:rsidR="00A8402D" w:rsidRPr="00BF781D" w:rsidRDefault="00A8402D" w:rsidP="00B237A4">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حسبن منصور </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91</w:t>
      </w:r>
    </w:p>
  </w:footnote>
  <w:footnote w:id="93">
    <w:p w14:paraId="5EFF72D1" w14:textId="77777777" w:rsidR="00A8402D" w:rsidRPr="00BF781D" w:rsidRDefault="00A8402D" w:rsidP="00ED12B3">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محمد حسن قاسم</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153</w:t>
      </w:r>
    </w:p>
  </w:footnote>
  <w:footnote w:id="94">
    <w:p w14:paraId="08E4B769" w14:textId="77777777" w:rsidR="00A8402D" w:rsidRPr="00BF781D" w:rsidRDefault="00A8402D" w:rsidP="00ED12B3">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المستشار عزمي البكري</w:t>
      </w:r>
      <w:r w:rsidRPr="00BF781D">
        <w:rPr>
          <w:rFonts w:cs="Simplified Arabic" w:hint="cs"/>
          <w:sz w:val="22"/>
          <w:szCs w:val="22"/>
          <w:rtl/>
        </w:rPr>
        <w:t xml:space="preserve">، </w:t>
      </w:r>
      <w:r w:rsidRPr="00BF781D">
        <w:rPr>
          <w:rFonts w:cs="Simplified Arabic"/>
          <w:sz w:val="22"/>
          <w:szCs w:val="22"/>
          <w:rtl/>
        </w:rPr>
        <w:t xml:space="preserve">مرجع سابق </w:t>
      </w:r>
      <w:r w:rsidRPr="00BF781D">
        <w:rPr>
          <w:rFonts w:cs="Simplified Arabic" w:hint="cs"/>
          <w:sz w:val="22"/>
          <w:szCs w:val="22"/>
          <w:rtl/>
        </w:rPr>
        <w:t xml:space="preserve">، </w:t>
      </w:r>
      <w:r w:rsidRPr="00BF781D">
        <w:rPr>
          <w:rFonts w:cs="Simplified Arabic"/>
          <w:sz w:val="22"/>
          <w:szCs w:val="22"/>
          <w:rtl/>
        </w:rPr>
        <w:t>ص 41</w:t>
      </w:r>
    </w:p>
  </w:footnote>
  <w:footnote w:id="95">
    <w:p w14:paraId="495CF7CF" w14:textId="77777777" w:rsidR="00A8402D" w:rsidRPr="00BF781D" w:rsidRDefault="00A8402D" w:rsidP="002A0C4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المستشار عزمي البكري</w:t>
      </w:r>
      <w:r w:rsidRPr="00BF781D">
        <w:rPr>
          <w:rFonts w:cs="Simplified Arabic" w:hint="cs"/>
          <w:sz w:val="22"/>
          <w:szCs w:val="22"/>
          <w:rtl/>
        </w:rPr>
        <w:t xml:space="preserve">، </w:t>
      </w:r>
      <w:r w:rsidRPr="00BF781D">
        <w:rPr>
          <w:rFonts w:cs="Simplified Arabic"/>
          <w:sz w:val="22"/>
          <w:szCs w:val="22"/>
          <w:rtl/>
        </w:rPr>
        <w:t>مرجع سابق</w:t>
      </w:r>
      <w:r w:rsidRPr="00BF781D">
        <w:rPr>
          <w:rFonts w:cs="Simplified Arabic" w:hint="cs"/>
          <w:sz w:val="22"/>
          <w:szCs w:val="22"/>
          <w:rtl/>
        </w:rPr>
        <w:t xml:space="preserve">، </w:t>
      </w:r>
      <w:r w:rsidRPr="00BF781D">
        <w:rPr>
          <w:rFonts w:cs="Simplified Arabic"/>
          <w:sz w:val="22"/>
          <w:szCs w:val="22"/>
          <w:rtl/>
        </w:rPr>
        <w:t>ص 42/41</w:t>
      </w:r>
    </w:p>
  </w:footnote>
  <w:footnote w:id="96">
    <w:p w14:paraId="0E9B90AD" w14:textId="77777777" w:rsidR="00A8402D" w:rsidRPr="00BF781D" w:rsidRDefault="00A8402D" w:rsidP="002A0C4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 xml:space="preserve">المستشار عزمي </w:t>
      </w:r>
      <w:r w:rsidRPr="00BF781D">
        <w:rPr>
          <w:rFonts w:cs="Simplified Arabic"/>
          <w:sz w:val="22"/>
          <w:szCs w:val="22"/>
          <w:rtl/>
        </w:rPr>
        <w:t>البكري..مرجع سابق ص 42/41</w:t>
      </w:r>
    </w:p>
  </w:footnote>
  <w:footnote w:id="97">
    <w:p w14:paraId="0109F379" w14:textId="77777777" w:rsidR="00A8402D" w:rsidRPr="00BF781D" w:rsidRDefault="00A8402D" w:rsidP="0088781A">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hint="cs"/>
          <w:sz w:val="22"/>
          <w:szCs w:val="22"/>
          <w:rtl/>
        </w:rPr>
        <w:t xml:space="preserve">السنهوري ، </w:t>
      </w:r>
      <w:r w:rsidRPr="00BF781D">
        <w:rPr>
          <w:rFonts w:ascii="Simplified Arabic" w:hAnsi="Simplified Arabic" w:cs="Simplified Arabic"/>
          <w:sz w:val="22"/>
          <w:szCs w:val="22"/>
          <w:rtl/>
        </w:rPr>
        <w:t xml:space="preserve"> الوسيط في شرح القانون المدني الجديد الجزء الثامن حق الملكية ص 893</w:t>
      </w:r>
    </w:p>
  </w:footnote>
  <w:footnote w:id="98">
    <w:p w14:paraId="75CE2C64" w14:textId="77777777" w:rsidR="00A8402D" w:rsidRPr="00BF781D" w:rsidRDefault="00A8402D" w:rsidP="008B491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 ..مرجع سابق</w:t>
      </w:r>
      <w:r w:rsidRPr="00BF781D">
        <w:rPr>
          <w:rFonts w:cs="Simplified Arabic" w:hint="cs"/>
          <w:sz w:val="22"/>
          <w:szCs w:val="22"/>
          <w:rtl/>
        </w:rPr>
        <w:t xml:space="preserve">، </w:t>
      </w:r>
      <w:r w:rsidRPr="00BF781D">
        <w:rPr>
          <w:rFonts w:cs="Simplified Arabic"/>
          <w:sz w:val="22"/>
          <w:szCs w:val="22"/>
          <w:rtl/>
        </w:rPr>
        <w:t>ص 892</w:t>
      </w:r>
    </w:p>
  </w:footnote>
  <w:footnote w:id="99">
    <w:p w14:paraId="0189E474" w14:textId="77777777" w:rsidR="00A8402D" w:rsidRPr="00BF781D" w:rsidRDefault="00A8402D" w:rsidP="008B491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hint="cs"/>
          <w:sz w:val="22"/>
          <w:szCs w:val="22"/>
          <w:rtl/>
        </w:rPr>
        <w:t>-</w:t>
      </w:r>
      <w:r w:rsidRPr="00BF781D">
        <w:rPr>
          <w:rFonts w:cs="Simplified Arabic"/>
          <w:sz w:val="22"/>
          <w:szCs w:val="22"/>
          <w:rtl/>
        </w:rPr>
        <w:t xml:space="preserve"> السنهوري ..مرجع سابق</w:t>
      </w:r>
      <w:r w:rsidRPr="00BF781D">
        <w:rPr>
          <w:rFonts w:cs="Simplified Arabic" w:hint="cs"/>
          <w:sz w:val="22"/>
          <w:szCs w:val="22"/>
          <w:rtl/>
        </w:rPr>
        <w:t xml:space="preserve">، </w:t>
      </w:r>
      <w:r w:rsidRPr="00BF781D">
        <w:rPr>
          <w:rFonts w:cs="Simplified Arabic"/>
          <w:sz w:val="22"/>
          <w:szCs w:val="22"/>
          <w:rtl/>
        </w:rPr>
        <w:t>ص 898</w:t>
      </w:r>
    </w:p>
  </w:footnote>
  <w:footnote w:id="100">
    <w:p w14:paraId="220DF95A" w14:textId="77777777" w:rsidR="00A8402D" w:rsidRPr="00BF781D" w:rsidRDefault="00A8402D" w:rsidP="008B4919">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Pr>
        <w:t xml:space="preserve">- </w:t>
      </w:r>
      <w:r w:rsidRPr="00BF781D">
        <w:rPr>
          <w:rFonts w:cs="Simplified Arabic"/>
          <w:sz w:val="22"/>
          <w:szCs w:val="22"/>
          <w:rtl/>
        </w:rPr>
        <w:t>السنهوري ..مرجع سابق ص 899/898</w:t>
      </w:r>
    </w:p>
  </w:footnote>
  <w:footnote w:id="101">
    <w:p w14:paraId="0D23C8EB" w14:textId="77777777" w:rsidR="00A8402D" w:rsidRPr="00BF781D" w:rsidRDefault="00A8402D" w:rsidP="00FD3AF0">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عزمي البكري ...المرجع </w:t>
      </w:r>
      <w:r w:rsidRPr="00BF781D">
        <w:rPr>
          <w:rFonts w:ascii="Simplified Arabic" w:hAnsi="Simplified Arabic" w:cs="Simplified Arabic"/>
          <w:sz w:val="22"/>
          <w:szCs w:val="22"/>
          <w:rtl/>
        </w:rPr>
        <w:t>السابق..الصفحة 85</w:t>
      </w:r>
    </w:p>
  </w:footnote>
  <w:footnote w:id="102">
    <w:p w14:paraId="30DF8878" w14:textId="77777777" w:rsidR="00A8402D" w:rsidRPr="00BF781D" w:rsidRDefault="00A8402D" w:rsidP="00C76A17">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رمضان ابو السعود ...المرجع السابق...ص 107</w:t>
      </w:r>
    </w:p>
  </w:footnote>
  <w:footnote w:id="103">
    <w:p w14:paraId="0A83426B" w14:textId="77777777" w:rsidR="00A8402D" w:rsidRPr="00BF781D" w:rsidRDefault="00A8402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hint="cs"/>
          <w:sz w:val="22"/>
          <w:szCs w:val="22"/>
          <w:rtl/>
        </w:rPr>
        <w:t>السنهوري ، مرجع سابق ، ص 905/906 .</w:t>
      </w:r>
    </w:p>
  </w:footnote>
  <w:footnote w:id="104">
    <w:p w14:paraId="6897C465" w14:textId="77777777" w:rsidR="00A8402D" w:rsidRPr="00BF781D" w:rsidRDefault="00A8402D" w:rsidP="00A862BC">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w:t>
      </w:r>
      <w:r w:rsidRPr="00BF781D">
        <w:rPr>
          <w:rFonts w:ascii="Simplified Arabic" w:hAnsi="Simplified Arabic" w:cs="Simplified Arabic" w:hint="cs"/>
          <w:sz w:val="22"/>
          <w:szCs w:val="22"/>
          <w:rtl/>
        </w:rPr>
        <w:t xml:space="preserve">- </w:t>
      </w:r>
      <w:r w:rsidRPr="00BF781D">
        <w:rPr>
          <w:rFonts w:ascii="Simplified Arabic" w:hAnsi="Simplified Arabic" w:cs="Simplified Arabic"/>
          <w:sz w:val="22"/>
          <w:szCs w:val="22"/>
          <w:rtl/>
        </w:rPr>
        <w:t>د/ عبد الرزاق أحمد السنهوري ص 906.905</w:t>
      </w:r>
    </w:p>
  </w:footnote>
  <w:footnote w:id="105">
    <w:p w14:paraId="21563DC2" w14:textId="77777777" w:rsidR="00A8402D" w:rsidRPr="00BF781D" w:rsidRDefault="00A8402D" w:rsidP="00767548">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hint="cs"/>
          <w:sz w:val="22"/>
          <w:szCs w:val="22"/>
          <w:rtl/>
        </w:rPr>
        <w:t>-</w:t>
      </w:r>
      <w:r w:rsidRPr="00BF781D">
        <w:rPr>
          <w:rFonts w:ascii="Simplified Arabic" w:hAnsi="Simplified Arabic" w:cs="Simplified Arabic"/>
          <w:sz w:val="22"/>
          <w:szCs w:val="22"/>
          <w:rtl/>
        </w:rPr>
        <w:t xml:space="preserve"> د رمضان أبو السعود المرجع السابق ص 551</w:t>
      </w:r>
      <w:r w:rsidRPr="00BF781D">
        <w:rPr>
          <w:rFonts w:ascii="Simplified Arabic" w:hAnsi="Simplified Arabic" w:cs="Simplified Arabic"/>
          <w:sz w:val="22"/>
          <w:szCs w:val="22"/>
        </w:rPr>
        <w:t xml:space="preserve">  </w:t>
      </w:r>
    </w:p>
  </w:footnote>
  <w:footnote w:id="106">
    <w:p w14:paraId="048BFC38" w14:textId="77777777" w:rsidR="00A8402D" w:rsidRPr="00BF781D" w:rsidRDefault="00A8402D" w:rsidP="006636FF">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حسين منصور ؛المرجع السابق.ص100</w:t>
      </w:r>
    </w:p>
  </w:footnote>
  <w:footnote w:id="107">
    <w:p w14:paraId="0957A16D" w14:textId="77777777" w:rsidR="00A8402D" w:rsidRPr="00BF781D" w:rsidRDefault="00A8402D" w:rsidP="00E63AB9">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w:t>
      </w:r>
      <w:r w:rsidRPr="00BF781D">
        <w:rPr>
          <w:rFonts w:ascii="Simplified Arabic" w:hAnsi="Simplified Arabic" w:cs="Simplified Arabic"/>
          <w:sz w:val="22"/>
          <w:szCs w:val="22"/>
          <w:rtl/>
        </w:rPr>
        <w:t>السنهورى؛ المرجع السابق، ص913</w:t>
      </w:r>
    </w:p>
  </w:footnote>
  <w:footnote w:id="108">
    <w:p w14:paraId="01D8851A" w14:textId="77777777" w:rsidR="00A8402D" w:rsidRPr="00BF781D" w:rsidRDefault="00A8402D" w:rsidP="00E63AB9">
      <w:pPr>
        <w:pStyle w:val="Notedebasdepage"/>
        <w:rPr>
          <w:rFonts w:ascii="Simplified Arabic" w:hAnsi="Simplified Arabic" w:cs="Simplified Arabic"/>
          <w:sz w:val="22"/>
          <w:szCs w:val="22"/>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عبد المنعم فرج صده ؛ الحقوق العينية الأصلية ؛ دار النهضة العربية للطباعة والنشر ‏ د. س. ن ؛ ص 210</w:t>
      </w:r>
    </w:p>
  </w:footnote>
  <w:footnote w:id="109">
    <w:p w14:paraId="6A76FA41" w14:textId="77777777" w:rsidR="00A8402D" w:rsidRPr="00BF781D" w:rsidRDefault="00A8402D" w:rsidP="00A2198C">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مصطفى منصور ،المرجع السابق، صفحة 191</w:t>
      </w:r>
      <w:r w:rsidRPr="00BF781D">
        <w:rPr>
          <w:rFonts w:ascii="Simplified Arabic" w:hAnsi="Simplified Arabic" w:cs="Simplified Arabic"/>
          <w:sz w:val="22"/>
          <w:szCs w:val="22"/>
          <w:lang w:bidi="ar-DZ"/>
        </w:rPr>
        <w:t xml:space="preserve">  </w:t>
      </w:r>
    </w:p>
  </w:footnote>
  <w:footnote w:id="110">
    <w:p w14:paraId="716B7836" w14:textId="77777777" w:rsidR="00A8402D" w:rsidRPr="00BF781D" w:rsidRDefault="00A8402D" w:rsidP="00A60922">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قرار المؤرخ في 1984/10/06 ملف 3312 . المجلة القضائية سنة 1989 العدد الأول ص153</w:t>
      </w:r>
    </w:p>
  </w:footnote>
  <w:footnote w:id="111">
    <w:p w14:paraId="42EFB657" w14:textId="77777777" w:rsidR="00A8402D" w:rsidRPr="00BF781D" w:rsidRDefault="00A8402D" w:rsidP="00A60922">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عزمي البكري؛ المرجع السابق» ص119</w:t>
      </w:r>
    </w:p>
  </w:footnote>
  <w:footnote w:id="112">
    <w:p w14:paraId="0132F1DD" w14:textId="77777777" w:rsidR="00A8402D" w:rsidRPr="00BF781D" w:rsidRDefault="00A8402D" w:rsidP="00521775">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أبو النجا: المرجع السبق؛ ص123</w:t>
      </w:r>
    </w:p>
  </w:footnote>
  <w:footnote w:id="113">
    <w:p w14:paraId="1A755EFD" w14:textId="77777777" w:rsidR="00A8402D" w:rsidRPr="00BF781D" w:rsidRDefault="00A8402D" w:rsidP="00521775">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 سلامه؛ المرجع السابق؛ ص391</w:t>
      </w:r>
    </w:p>
  </w:footnote>
  <w:footnote w:id="114">
    <w:p w14:paraId="23C9D020" w14:textId="77777777" w:rsidR="00A8402D" w:rsidRPr="00BF781D" w:rsidRDefault="00A8402D" w:rsidP="00B33E73">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w:t>
      </w:r>
      <w:r w:rsidRPr="00BF781D">
        <w:rPr>
          <w:rFonts w:ascii="Simplified Arabic" w:hAnsi="Simplified Arabic" w:cs="Simplified Arabic"/>
          <w:sz w:val="22"/>
          <w:szCs w:val="22"/>
          <w:rtl/>
        </w:rPr>
        <w:t>السنهورى؛ المرجع السابق؛ ص 928</w:t>
      </w:r>
    </w:p>
  </w:footnote>
  <w:footnote w:id="115">
    <w:p w14:paraId="10423428" w14:textId="77777777" w:rsidR="00A8402D" w:rsidRPr="00BF781D" w:rsidRDefault="00A8402D" w:rsidP="0088201C">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سلامه لمرجع السابق سنة1970ءص387</w:t>
      </w:r>
      <w:r w:rsidRPr="00BF781D">
        <w:rPr>
          <w:rFonts w:ascii="Simplified Arabic" w:hAnsi="Simplified Arabic" w:cs="Simplified Arabic" w:hint="cs"/>
          <w:sz w:val="22"/>
          <w:szCs w:val="22"/>
          <w:rtl/>
        </w:rPr>
        <w:t>،</w:t>
      </w:r>
      <w:r w:rsidRPr="00BF781D">
        <w:rPr>
          <w:rFonts w:ascii="Simplified Arabic" w:hAnsi="Simplified Arabic" w:cs="Simplified Arabic"/>
          <w:sz w:val="22"/>
          <w:szCs w:val="22"/>
          <w:rtl/>
        </w:rPr>
        <w:t xml:space="preserve"> أنظر الملحق رقم05</w:t>
      </w:r>
    </w:p>
  </w:footnote>
  <w:footnote w:id="116">
    <w:p w14:paraId="56D79A2A" w14:textId="77777777" w:rsidR="00A8402D" w:rsidRPr="00BF781D" w:rsidRDefault="00A8402D" w:rsidP="00CA43F5">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قرار رقم 33707 المؤرخ </w:t>
      </w:r>
      <w:r w:rsidRPr="00BF781D">
        <w:rPr>
          <w:rFonts w:ascii="Simplified Arabic" w:hAnsi="Simplified Arabic" w:cs="Simplified Arabic"/>
          <w:sz w:val="22"/>
          <w:szCs w:val="22"/>
          <w:rtl/>
        </w:rPr>
        <w:t>فى 1984/11/05ءم ق 1989 ؛عدد 03 ص71</w:t>
      </w:r>
    </w:p>
  </w:footnote>
  <w:footnote w:id="117">
    <w:p w14:paraId="28422539" w14:textId="77777777" w:rsidR="00A8402D" w:rsidRPr="00BF781D" w:rsidRDefault="00A8402D" w:rsidP="000419BE">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نبيل إبراهيم سعد ؛ مرجع سابق ؛ ص 144</w:t>
      </w:r>
    </w:p>
  </w:footnote>
  <w:footnote w:id="118">
    <w:p w14:paraId="0C9AC358" w14:textId="77777777" w:rsidR="00A8402D" w:rsidRPr="00BF781D" w:rsidRDefault="00A8402D" w:rsidP="000419BE">
      <w:pPr>
        <w:pStyle w:val="Notedebasdepage"/>
        <w:rPr>
          <w:rFonts w:ascii="Simplified Arabic" w:hAnsi="Simplified Arabic" w:cs="Simplified Arabic"/>
          <w:sz w:val="22"/>
          <w:szCs w:val="22"/>
          <w:lang w:bidi="ar-DZ"/>
        </w:rPr>
      </w:pPr>
      <w:r w:rsidRPr="00BF781D">
        <w:rPr>
          <w:rStyle w:val="Appelnotedebasdep"/>
          <w:rFonts w:ascii="Simplified Arabic" w:hAnsi="Simplified Arabic" w:cs="Simplified Arabic"/>
          <w:sz w:val="22"/>
          <w:szCs w:val="22"/>
        </w:rPr>
        <w:footnoteRef/>
      </w:r>
      <w:r w:rsidRPr="00BF781D">
        <w:rPr>
          <w:rFonts w:ascii="Simplified Arabic" w:hAnsi="Simplified Arabic" w:cs="Simplified Arabic"/>
          <w:sz w:val="22"/>
          <w:szCs w:val="22"/>
          <w:rtl/>
        </w:rPr>
        <w:t xml:space="preserve"> كيره .المرجع السابق: ص 210</w:t>
      </w:r>
    </w:p>
  </w:footnote>
  <w:footnote w:id="119">
    <w:p w14:paraId="2844ACF6" w14:textId="77777777" w:rsidR="00A8402D" w:rsidRPr="00BF781D" w:rsidRDefault="00A8402D" w:rsidP="00DB1048">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سلامة. المرجع السابق.سنة1970؛ ص 397</w:t>
      </w:r>
    </w:p>
  </w:footnote>
  <w:footnote w:id="120">
    <w:p w14:paraId="6DAC105D" w14:textId="77777777" w:rsidR="00A8402D" w:rsidRPr="00BF781D" w:rsidRDefault="00A8402D" w:rsidP="00DB1048">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سنهوري - 948</w:t>
      </w:r>
    </w:p>
  </w:footnote>
  <w:footnote w:id="121">
    <w:p w14:paraId="7CFCA60F" w14:textId="77777777" w:rsidR="00A8402D" w:rsidRPr="00BF781D" w:rsidRDefault="00A8402D" w:rsidP="006A1B65">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راجع في ذلك: فرج </w:t>
      </w:r>
      <w:r w:rsidRPr="00BF781D">
        <w:rPr>
          <w:rFonts w:cs="Simplified Arabic"/>
          <w:sz w:val="22"/>
          <w:szCs w:val="22"/>
          <w:rtl/>
        </w:rPr>
        <w:t>الصده؛ المرجع السابق</w:t>
      </w:r>
      <w:r w:rsidRPr="00BF781D">
        <w:rPr>
          <w:rFonts w:cs="Simplified Arabic" w:hint="cs"/>
          <w:sz w:val="22"/>
          <w:szCs w:val="22"/>
          <w:rtl/>
        </w:rPr>
        <w:t xml:space="preserve"> </w:t>
      </w:r>
      <w:r w:rsidRPr="00BF781D">
        <w:rPr>
          <w:rFonts w:cs="Simplified Arabic"/>
          <w:sz w:val="22"/>
          <w:szCs w:val="22"/>
          <w:rtl/>
        </w:rPr>
        <w:t>سنة1962؛ ص69</w:t>
      </w:r>
    </w:p>
  </w:footnote>
  <w:footnote w:id="122">
    <w:p w14:paraId="037B8B68" w14:textId="77777777" w:rsidR="00A8402D" w:rsidRPr="00BF781D" w:rsidRDefault="00A8402D" w:rsidP="006A1B6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سلامه ص 399</w:t>
      </w:r>
    </w:p>
  </w:footnote>
  <w:footnote w:id="123">
    <w:p w14:paraId="359FD54C" w14:textId="77777777" w:rsidR="00A8402D" w:rsidRPr="00BF781D" w:rsidRDefault="00A8402D" w:rsidP="006A1B65">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راجع في ذلك: فرج </w:t>
      </w:r>
      <w:r w:rsidRPr="00BF781D">
        <w:rPr>
          <w:rFonts w:cs="Simplified Arabic"/>
          <w:sz w:val="22"/>
          <w:szCs w:val="22"/>
          <w:rtl/>
        </w:rPr>
        <w:t>الصده؛ المرجع السابق؛ ج2:سنة1962. ص 69</w:t>
      </w:r>
    </w:p>
  </w:footnote>
  <w:footnote w:id="124">
    <w:p w14:paraId="4FC68725" w14:textId="77777777" w:rsidR="00A8402D" w:rsidRPr="00BF781D" w:rsidRDefault="00A8402D" w:rsidP="00CD1E2B">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راجع في </w:t>
      </w:r>
      <w:r w:rsidRPr="00BF781D">
        <w:rPr>
          <w:rFonts w:cs="Simplified Arabic"/>
          <w:sz w:val="22"/>
          <w:szCs w:val="22"/>
          <w:rtl/>
        </w:rPr>
        <w:t>ذلك:كيره؛ المرجع السابق؛ ص216</w:t>
      </w:r>
    </w:p>
  </w:footnote>
  <w:footnote w:id="125">
    <w:p w14:paraId="0E3B7BAC" w14:textId="77777777" w:rsidR="00A8402D" w:rsidRPr="00BF781D" w:rsidRDefault="00A8402D" w:rsidP="00350EF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راجع في ذلك: فرج </w:t>
      </w:r>
      <w:r w:rsidRPr="00BF781D">
        <w:rPr>
          <w:rFonts w:cs="Simplified Arabic"/>
          <w:sz w:val="22"/>
          <w:szCs w:val="22"/>
          <w:rtl/>
        </w:rPr>
        <w:t>الصده؛ المرجع السابق؛ ج:؛ سنة1962ءص 71</w:t>
      </w:r>
    </w:p>
  </w:footnote>
  <w:footnote w:id="126">
    <w:p w14:paraId="1B04382C" w14:textId="77777777" w:rsidR="00A8402D" w:rsidRPr="00BF781D" w:rsidRDefault="00A8402D" w:rsidP="00350EF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السنهوري </w:t>
      </w:r>
      <w:r w:rsidRPr="00BF781D">
        <w:rPr>
          <w:rFonts w:cs="Simplified Arabic" w:hint="cs"/>
          <w:sz w:val="22"/>
          <w:szCs w:val="22"/>
          <w:rtl/>
        </w:rPr>
        <w:t>،</w:t>
      </w:r>
      <w:r w:rsidRPr="00BF781D">
        <w:rPr>
          <w:rFonts w:cs="Simplified Arabic"/>
          <w:sz w:val="22"/>
          <w:szCs w:val="22"/>
          <w:rtl/>
        </w:rPr>
        <w:t xml:space="preserve"> ص </w:t>
      </w:r>
      <w:r w:rsidRPr="00BF781D">
        <w:rPr>
          <w:rFonts w:cs="Simplified Arabic"/>
          <w:sz w:val="22"/>
          <w:szCs w:val="22"/>
        </w:rPr>
        <w:t>959</w:t>
      </w:r>
    </w:p>
  </w:footnote>
  <w:footnote w:id="127">
    <w:p w14:paraId="0BEBBCCA" w14:textId="77777777" w:rsidR="00A8402D" w:rsidRPr="00BF781D" w:rsidRDefault="00A8402D" w:rsidP="00350EF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tl/>
        </w:rPr>
        <w:t>الصده</w:t>
      </w:r>
      <w:r w:rsidRPr="00BF781D">
        <w:rPr>
          <w:rFonts w:cs="Simplified Arabic" w:hint="cs"/>
          <w:sz w:val="22"/>
          <w:szCs w:val="22"/>
          <w:rtl/>
        </w:rPr>
        <w:t xml:space="preserve">، </w:t>
      </w:r>
      <w:r w:rsidRPr="00BF781D">
        <w:rPr>
          <w:rFonts w:cs="Simplified Arabic"/>
          <w:sz w:val="22"/>
          <w:szCs w:val="22"/>
          <w:rtl/>
        </w:rPr>
        <w:t>المرجع السابق</w:t>
      </w:r>
      <w:r w:rsidRPr="00BF781D">
        <w:rPr>
          <w:rFonts w:cs="Simplified Arabic" w:hint="cs"/>
          <w:sz w:val="22"/>
          <w:szCs w:val="22"/>
          <w:rtl/>
        </w:rPr>
        <w:t>،</w:t>
      </w:r>
      <w:r w:rsidRPr="00BF781D">
        <w:rPr>
          <w:rFonts w:cs="Simplified Arabic"/>
          <w:sz w:val="22"/>
          <w:szCs w:val="22"/>
          <w:rtl/>
        </w:rPr>
        <w:t xml:space="preserve">ج2 </w:t>
      </w:r>
      <w:r w:rsidRPr="00BF781D">
        <w:rPr>
          <w:rFonts w:cs="Simplified Arabic" w:hint="cs"/>
          <w:sz w:val="22"/>
          <w:szCs w:val="22"/>
          <w:rtl/>
        </w:rPr>
        <w:t>،</w:t>
      </w:r>
      <w:r w:rsidRPr="00BF781D">
        <w:rPr>
          <w:rFonts w:cs="Simplified Arabic"/>
          <w:sz w:val="22"/>
          <w:szCs w:val="22"/>
          <w:rtl/>
        </w:rPr>
        <w:t>سنة 1962</w:t>
      </w:r>
      <w:r w:rsidRPr="00BF781D">
        <w:rPr>
          <w:rFonts w:cs="Simplified Arabic" w:hint="cs"/>
          <w:sz w:val="22"/>
          <w:szCs w:val="22"/>
          <w:rtl/>
        </w:rPr>
        <w:t>،</w:t>
      </w:r>
      <w:r w:rsidRPr="00BF781D">
        <w:rPr>
          <w:rFonts w:cs="Simplified Arabic"/>
          <w:sz w:val="22"/>
          <w:szCs w:val="22"/>
          <w:rtl/>
        </w:rPr>
        <w:t>ص71</w:t>
      </w:r>
    </w:p>
  </w:footnote>
  <w:footnote w:id="128">
    <w:p w14:paraId="6DB64BD3" w14:textId="77777777" w:rsidR="00A8402D" w:rsidRPr="00BF781D" w:rsidRDefault="00A8402D" w:rsidP="000E695E">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راجع في ذلك: فرج </w:t>
      </w:r>
      <w:r w:rsidRPr="00BF781D">
        <w:rPr>
          <w:rFonts w:cs="Simplified Arabic"/>
          <w:sz w:val="22"/>
          <w:szCs w:val="22"/>
          <w:rtl/>
        </w:rPr>
        <w:t>الصده؛ المرجع السابق؛ ج:؛ سنة1962ص 73</w:t>
      </w:r>
    </w:p>
  </w:footnote>
  <w:footnote w:id="129">
    <w:p w14:paraId="0587D192" w14:textId="77777777" w:rsidR="00A8402D" w:rsidRPr="00BF781D" w:rsidRDefault="00A8402D" w:rsidP="003D5B5D">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سنهوري ص960</w:t>
      </w:r>
    </w:p>
  </w:footnote>
  <w:footnote w:id="130">
    <w:p w14:paraId="467F8184" w14:textId="77777777" w:rsidR="00A8402D" w:rsidRPr="00BF781D" w:rsidRDefault="00A8402D" w:rsidP="003D5B5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السنهوري - بند 580 ..ص 963</w:t>
      </w:r>
    </w:p>
  </w:footnote>
  <w:footnote w:id="131">
    <w:p w14:paraId="249876A1" w14:textId="77777777" w:rsidR="00A8402D" w:rsidRPr="00BF781D" w:rsidRDefault="00A8402D" w:rsidP="003D5B5D">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سلامه ..مرجع سابق ..سنة 1970..ص 405</w:t>
      </w:r>
    </w:p>
  </w:footnote>
  <w:footnote w:id="132">
    <w:p w14:paraId="080BB185" w14:textId="77777777" w:rsidR="00A8402D" w:rsidRPr="00BF781D" w:rsidRDefault="00A8402D" w:rsidP="00000EE7">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w:t>
      </w:r>
      <w:r w:rsidRPr="00BF781D">
        <w:rPr>
          <w:rFonts w:cs="Simplified Arabic"/>
          <w:sz w:val="22"/>
          <w:szCs w:val="22"/>
          <w:rtl/>
        </w:rPr>
        <w:t>سبامه ..مرجع سابق..سنة 1970..ص 405</w:t>
      </w:r>
    </w:p>
  </w:footnote>
  <w:footnote w:id="133">
    <w:p w14:paraId="43A5E32E" w14:textId="77777777" w:rsidR="00A8402D" w:rsidRPr="00BF781D" w:rsidRDefault="00A8402D" w:rsidP="00000EE7">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السنهوري ..ص 928 </w:t>
      </w:r>
    </w:p>
  </w:footnote>
  <w:footnote w:id="134">
    <w:p w14:paraId="4E092777" w14:textId="77777777" w:rsidR="00A8402D" w:rsidRPr="00BF781D" w:rsidRDefault="00A8402D" w:rsidP="00433368">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عزمي البكري </w:t>
      </w:r>
      <w:r w:rsidRPr="00BF781D">
        <w:rPr>
          <w:rFonts w:cs="Simplified Arabic" w:hint="cs"/>
          <w:sz w:val="22"/>
          <w:szCs w:val="22"/>
          <w:rtl/>
        </w:rPr>
        <w:t>،</w:t>
      </w:r>
      <w:r w:rsidRPr="00BF781D">
        <w:rPr>
          <w:rFonts w:cs="Simplified Arabic"/>
          <w:sz w:val="22"/>
          <w:szCs w:val="22"/>
          <w:rtl/>
        </w:rPr>
        <w:t xml:space="preserve">مرجع سابق </w:t>
      </w:r>
      <w:r w:rsidRPr="00BF781D">
        <w:rPr>
          <w:rFonts w:cs="Simplified Arabic" w:hint="cs"/>
          <w:sz w:val="22"/>
          <w:szCs w:val="22"/>
          <w:rtl/>
        </w:rPr>
        <w:t>،</w:t>
      </w:r>
      <w:r w:rsidRPr="00BF781D">
        <w:rPr>
          <w:rFonts w:cs="Simplified Arabic"/>
          <w:sz w:val="22"/>
          <w:szCs w:val="22"/>
          <w:rtl/>
        </w:rPr>
        <w:t>ص 212</w:t>
      </w:r>
    </w:p>
  </w:footnote>
  <w:footnote w:id="135">
    <w:p w14:paraId="503BCC35" w14:textId="77777777" w:rsidR="00A8402D" w:rsidRPr="00BF781D" w:rsidRDefault="00A8402D" w:rsidP="00190DC4">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السنهوري؛ المرجع السابقءص973</w:t>
      </w:r>
    </w:p>
  </w:footnote>
  <w:footnote w:id="136">
    <w:p w14:paraId="2115EE23" w14:textId="77777777" w:rsidR="00A8402D" w:rsidRPr="00BF781D" w:rsidRDefault="00A8402D" w:rsidP="00190DC4">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مصطفى منصور» المرجع السابق؛» ص224</w:t>
      </w:r>
      <w:r w:rsidRPr="00BF781D">
        <w:rPr>
          <w:rFonts w:cs="Simplified Arabic"/>
          <w:sz w:val="22"/>
          <w:szCs w:val="22"/>
          <w:lang w:bidi="ar-DZ"/>
        </w:rPr>
        <w:t>.</w:t>
      </w:r>
    </w:p>
  </w:footnote>
  <w:footnote w:id="137">
    <w:p w14:paraId="615D893B" w14:textId="77777777" w:rsidR="00A8402D" w:rsidRPr="00BF781D" w:rsidRDefault="00A8402D" w:rsidP="00190DC4">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البدراوي ..مرجع سابق 210</w:t>
      </w:r>
    </w:p>
  </w:footnote>
  <w:footnote w:id="138">
    <w:p w14:paraId="5C669870" w14:textId="77777777" w:rsidR="00A8402D" w:rsidRPr="00BF781D" w:rsidRDefault="00A8402D" w:rsidP="00190DC4">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كيره ..مرجع سابق...ص 234</w:t>
      </w:r>
    </w:p>
  </w:footnote>
  <w:footnote w:id="139">
    <w:p w14:paraId="66F2F220" w14:textId="77777777" w:rsidR="00A8402D" w:rsidRPr="00BF781D" w:rsidRDefault="00A8402D" w:rsidP="00A36C3A">
      <w:pPr>
        <w:pStyle w:val="Notedebasdepage"/>
        <w:rPr>
          <w:rFonts w:cs="Simplified Arabic"/>
          <w:sz w:val="22"/>
          <w:szCs w:val="22"/>
          <w:lang w:bidi="ar-DZ"/>
        </w:rPr>
      </w:pPr>
      <w:r w:rsidRPr="00BF781D">
        <w:rPr>
          <w:rStyle w:val="Appelnotedebasdep"/>
          <w:rFonts w:cs="Simplified Arabic"/>
          <w:sz w:val="22"/>
          <w:szCs w:val="22"/>
        </w:rPr>
        <w:footnoteRef/>
      </w:r>
      <w:r w:rsidRPr="00BF781D">
        <w:rPr>
          <w:rFonts w:cs="Simplified Arabic"/>
          <w:sz w:val="22"/>
          <w:szCs w:val="22"/>
          <w:rtl/>
        </w:rPr>
        <w:t xml:space="preserve"> كيرة؛ المرجع السابق؛ ص235</w:t>
      </w:r>
    </w:p>
  </w:footnote>
  <w:footnote w:id="140">
    <w:p w14:paraId="113FB5FB" w14:textId="77777777" w:rsidR="00A8402D" w:rsidRPr="00BF781D" w:rsidRDefault="00A8402D" w:rsidP="00EE23AE">
      <w:pPr>
        <w:pStyle w:val="Notedebasdepage"/>
        <w:rPr>
          <w:rFonts w:cs="Simplified Arabic"/>
          <w:sz w:val="22"/>
          <w:szCs w:val="22"/>
        </w:rPr>
      </w:pPr>
      <w:r w:rsidRPr="00BF781D">
        <w:rPr>
          <w:rStyle w:val="Appelnotedebasdep"/>
          <w:rFonts w:cs="Simplified Arabic"/>
          <w:sz w:val="22"/>
          <w:szCs w:val="22"/>
        </w:rPr>
        <w:footnoteRef/>
      </w:r>
      <w:r w:rsidRPr="00BF781D">
        <w:rPr>
          <w:rFonts w:cs="Simplified Arabic"/>
          <w:sz w:val="22"/>
          <w:szCs w:val="22"/>
          <w:rtl/>
        </w:rPr>
        <w:t xml:space="preserve"> السنهوري ..ص 980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E9458" w14:textId="77777777" w:rsidR="00A8402D" w:rsidRDefault="00A8402D" w:rsidP="00CA0324">
    <w:pPr>
      <w:pStyle w:val="En-tte"/>
      <w:tabs>
        <w:tab w:val="clear" w:pos="4536"/>
        <w:tab w:val="clear" w:pos="9072"/>
        <w:tab w:val="left" w:pos="6820"/>
      </w:tabs>
    </w:pPr>
    <w:r>
      <w:tab/>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E97CC" w14:textId="77777777" w:rsidR="00255DBE" w:rsidRPr="00E47F9A" w:rsidRDefault="00255DBE" w:rsidP="00E47F9A">
    <w:pPr>
      <w:pStyle w:val="En-tte"/>
      <w:pBdr>
        <w:bottom w:val="single" w:sz="4" w:space="1" w:color="auto"/>
      </w:pBdr>
      <w:tabs>
        <w:tab w:val="clear" w:pos="4536"/>
        <w:tab w:val="clear" w:pos="9072"/>
        <w:tab w:val="left" w:pos="5412"/>
        <w:tab w:val="left" w:pos="6820"/>
      </w:tabs>
      <w:rPr>
        <w:rFonts w:ascii="Andalus" w:hAnsi="Andalus" w:cs="Andalus"/>
        <w:sz w:val="40"/>
        <w:szCs w:val="40"/>
      </w:rPr>
    </w:pPr>
    <w:r w:rsidRPr="00E47F9A">
      <w:rPr>
        <w:rFonts w:ascii="Andalus" w:hAnsi="Andalus" w:cs="Andalus"/>
        <w:sz w:val="40"/>
        <w:szCs w:val="40"/>
        <w:rtl/>
      </w:rPr>
      <w:t xml:space="preserve">قائمة المراجع </w:t>
    </w:r>
    <w:r w:rsidRPr="00E47F9A">
      <w:rPr>
        <w:rFonts w:ascii="Andalus" w:hAnsi="Andalus" w:cs="Andalus"/>
        <w:sz w:val="40"/>
        <w:szCs w:val="40"/>
      </w:rPr>
      <w:tab/>
    </w:r>
    <w:r w:rsidRPr="00E47F9A">
      <w:rPr>
        <w:rFonts w:ascii="Andalus" w:hAnsi="Andalus" w:cs="Andalus"/>
        <w:sz w:val="40"/>
        <w:szCs w:val="40"/>
      </w:rPr>
      <w:tab/>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F797D" w14:textId="77777777" w:rsidR="00575056" w:rsidRPr="00575056" w:rsidRDefault="00575056" w:rsidP="00575056">
    <w:pPr>
      <w:pStyle w:val="En-tte"/>
      <w:rPr>
        <w:rtl/>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2B641" w14:textId="77777777" w:rsidR="00A8402D" w:rsidRPr="00E47F9A" w:rsidRDefault="00A8402D" w:rsidP="000B2793">
    <w:pPr>
      <w:pStyle w:val="En-tte"/>
      <w:pBdr>
        <w:bottom w:val="single" w:sz="4" w:space="1" w:color="auto"/>
      </w:pBdr>
      <w:tabs>
        <w:tab w:val="clear" w:pos="4536"/>
        <w:tab w:val="clear" w:pos="9072"/>
        <w:tab w:val="left" w:pos="6820"/>
      </w:tabs>
      <w:rPr>
        <w:rFonts w:ascii="Andalus" w:hAnsi="Andalus" w:cs="Andalus"/>
        <w:sz w:val="40"/>
        <w:szCs w:val="40"/>
      </w:rPr>
    </w:pPr>
    <w:r w:rsidRPr="00E47F9A">
      <w:rPr>
        <w:rFonts w:ascii="Andalus" w:hAnsi="Andalus" w:cs="Andalus"/>
        <w:sz w:val="40"/>
        <w:szCs w:val="40"/>
        <w:rtl/>
      </w:rPr>
      <w:t xml:space="preserve">الفهرس </w:t>
    </w:r>
    <w:r w:rsidRPr="00E47F9A">
      <w:rPr>
        <w:rFonts w:ascii="Andalus" w:hAnsi="Andalus" w:cs="Andalus"/>
        <w:sz w:val="40"/>
        <w:szCs w:val="4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951E3" w14:textId="77777777" w:rsidR="00A8402D" w:rsidRPr="001B6809" w:rsidRDefault="00A8402D" w:rsidP="00CA0324">
    <w:pPr>
      <w:pStyle w:val="En-tte"/>
      <w:pBdr>
        <w:bottom w:val="single" w:sz="4" w:space="1" w:color="auto"/>
      </w:pBdr>
      <w:tabs>
        <w:tab w:val="clear" w:pos="4536"/>
        <w:tab w:val="clear" w:pos="9072"/>
        <w:tab w:val="left" w:pos="6820"/>
      </w:tabs>
      <w:rPr>
        <w:rFonts w:ascii="Andalus" w:hAnsi="Andalus" w:cs="Andalus"/>
        <w:b/>
        <w:bCs/>
        <w:sz w:val="40"/>
        <w:szCs w:val="40"/>
      </w:rPr>
    </w:pPr>
    <w:r w:rsidRPr="001B6809">
      <w:rPr>
        <w:rFonts w:ascii="Andalus" w:hAnsi="Andalus" w:cs="Andalus"/>
        <w:b/>
        <w:bCs/>
        <w:sz w:val="36"/>
        <w:szCs w:val="36"/>
        <w:rtl/>
      </w:rPr>
      <w:t>مقدمة</w:t>
    </w:r>
    <w:r w:rsidRPr="001B6809">
      <w:rPr>
        <w:rFonts w:ascii="Andalus" w:hAnsi="Andalus" w:cs="Andalus"/>
        <w:b/>
        <w:bCs/>
        <w:sz w:val="40"/>
        <w:szCs w:val="4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DE8D7" w14:textId="77777777" w:rsidR="00A8402D" w:rsidRPr="00CA0324" w:rsidRDefault="00A8402D" w:rsidP="002E7DFC">
    <w:pPr>
      <w:pStyle w:val="En-tte"/>
      <w:tabs>
        <w:tab w:val="clear" w:pos="4536"/>
        <w:tab w:val="clear" w:pos="9072"/>
        <w:tab w:val="left" w:pos="5244"/>
        <w:tab w:val="left" w:pos="6820"/>
      </w:tabs>
      <w:rPr>
        <w:sz w:val="40"/>
        <w:szCs w:val="40"/>
      </w:rPr>
    </w:pPr>
    <w:r w:rsidRPr="00CA0324">
      <w:rPr>
        <w:sz w:val="40"/>
        <w:szCs w:val="40"/>
      </w:rPr>
      <w:tab/>
    </w:r>
    <w:r>
      <w:rPr>
        <w:sz w:val="40"/>
        <w:szCs w:val="40"/>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0B4D4" w14:textId="77777777" w:rsidR="00A8402D" w:rsidRPr="00A8402D" w:rsidRDefault="00A8402D" w:rsidP="00A8402D">
    <w:pPr>
      <w:pStyle w:val="En-tte"/>
      <w:pBdr>
        <w:bottom w:val="single" w:sz="4" w:space="1" w:color="auto"/>
      </w:pBdr>
      <w:tabs>
        <w:tab w:val="left" w:pos="6820"/>
      </w:tabs>
      <w:rPr>
        <w:rFonts w:ascii="Andalus" w:hAnsi="Andalus" w:cs="Andalus"/>
        <w:b/>
        <w:bCs/>
        <w:sz w:val="36"/>
        <w:szCs w:val="36"/>
      </w:rPr>
    </w:pPr>
    <w:r w:rsidRPr="00A8402D">
      <w:rPr>
        <w:rFonts w:ascii="Andalus" w:hAnsi="Andalus" w:cs="Andalus"/>
        <w:b/>
        <w:bCs/>
        <w:sz w:val="36"/>
        <w:szCs w:val="36"/>
        <w:rtl/>
      </w:rPr>
      <w:t xml:space="preserve">الفصل الاول                                         </w:t>
    </w:r>
    <w:r>
      <w:rPr>
        <w:rFonts w:ascii="Andalus" w:hAnsi="Andalus" w:cs="Andalus" w:hint="cs"/>
        <w:b/>
        <w:bCs/>
        <w:sz w:val="36"/>
        <w:szCs w:val="36"/>
        <w:rtl/>
      </w:rPr>
      <w:t xml:space="preserve">          </w:t>
    </w:r>
    <w:r w:rsidRPr="00A8402D">
      <w:rPr>
        <w:rFonts w:ascii="Andalus" w:hAnsi="Andalus" w:cs="Andalus"/>
        <w:b/>
        <w:bCs/>
        <w:sz w:val="36"/>
        <w:szCs w:val="36"/>
        <w:rtl/>
      </w:rPr>
      <w:t xml:space="preserve">       </w:t>
    </w:r>
    <w:proofErr w:type="gramStart"/>
    <w:r w:rsidRPr="00A8402D">
      <w:rPr>
        <w:rFonts w:ascii="Andalus" w:hAnsi="Andalus" w:cs="Andalus"/>
        <w:b/>
        <w:bCs/>
        <w:sz w:val="36"/>
        <w:szCs w:val="36"/>
        <w:rtl/>
      </w:rPr>
      <w:t>الاطار</w:t>
    </w:r>
    <w:proofErr w:type="gramEnd"/>
    <w:r w:rsidRPr="00A8402D">
      <w:rPr>
        <w:rFonts w:ascii="Andalus" w:hAnsi="Andalus" w:cs="Andalus"/>
        <w:b/>
        <w:bCs/>
        <w:sz w:val="36"/>
        <w:szCs w:val="36"/>
        <w:rtl/>
      </w:rPr>
      <w:t xml:space="preserve"> العام للملكية الشائعة</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5B772" w14:textId="77777777" w:rsidR="00A8402D" w:rsidRPr="00CA0324" w:rsidRDefault="00A8402D" w:rsidP="00AA1EFB">
    <w:pPr>
      <w:pStyle w:val="En-tte"/>
      <w:tabs>
        <w:tab w:val="clear" w:pos="4536"/>
        <w:tab w:val="clear" w:pos="9072"/>
        <w:tab w:val="left" w:pos="6820"/>
      </w:tabs>
      <w:rPr>
        <w:sz w:val="40"/>
        <w:szCs w:val="40"/>
      </w:rPr>
    </w:pPr>
    <w:r w:rsidRPr="00CA0324">
      <w:rPr>
        <w:sz w:val="40"/>
        <w:szCs w:val="40"/>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07AFC" w14:textId="77777777" w:rsidR="00A8402D" w:rsidRPr="00E47F9A" w:rsidRDefault="00A8402D" w:rsidP="000B2294">
    <w:pPr>
      <w:pStyle w:val="En-tte"/>
      <w:pBdr>
        <w:bottom w:val="single" w:sz="4" w:space="1" w:color="auto"/>
      </w:pBdr>
      <w:tabs>
        <w:tab w:val="clear" w:pos="4536"/>
        <w:tab w:val="clear" w:pos="9072"/>
        <w:tab w:val="left" w:pos="6820"/>
      </w:tabs>
      <w:rPr>
        <w:rFonts w:ascii="Andalus" w:hAnsi="Andalus" w:cs="Andalus"/>
        <w:sz w:val="36"/>
        <w:szCs w:val="36"/>
      </w:rPr>
    </w:pPr>
    <w:r w:rsidRPr="00E47F9A">
      <w:rPr>
        <w:rFonts w:ascii="Andalus" w:hAnsi="Andalus" w:cs="Andalus"/>
        <w:sz w:val="36"/>
        <w:szCs w:val="36"/>
        <w:rtl/>
      </w:rPr>
      <w:t xml:space="preserve">الفصل الثاني             </w:t>
    </w:r>
    <w:r w:rsidR="000B2294" w:rsidRPr="00E47F9A">
      <w:rPr>
        <w:rFonts w:ascii="Andalus" w:hAnsi="Andalus" w:cs="Andalus"/>
        <w:sz w:val="36"/>
        <w:szCs w:val="36"/>
        <w:rtl/>
      </w:rPr>
      <w:t xml:space="preserve">                              </w:t>
    </w:r>
    <w:r w:rsidRPr="00E47F9A">
      <w:rPr>
        <w:rFonts w:ascii="Andalus" w:hAnsi="Andalus" w:cs="Andalus"/>
        <w:sz w:val="36"/>
        <w:szCs w:val="36"/>
        <w:rtl/>
      </w:rPr>
      <w:t xml:space="preserve">        </w:t>
    </w:r>
    <w:r w:rsidR="000B2294" w:rsidRPr="00E47F9A">
      <w:rPr>
        <w:rFonts w:ascii="Andalus" w:hAnsi="Andalus" w:cs="Andalus"/>
        <w:sz w:val="36"/>
        <w:szCs w:val="36"/>
        <w:rtl/>
      </w:rPr>
      <w:t xml:space="preserve">  </w:t>
    </w:r>
    <w:r w:rsidR="00E47F9A">
      <w:rPr>
        <w:rFonts w:ascii="Andalus" w:hAnsi="Andalus" w:cs="Andalus" w:hint="cs"/>
        <w:sz w:val="36"/>
        <w:szCs w:val="36"/>
        <w:rtl/>
      </w:rPr>
      <w:t xml:space="preserve">         </w:t>
    </w:r>
    <w:r w:rsidR="000B2294" w:rsidRPr="00E47F9A">
      <w:rPr>
        <w:rFonts w:ascii="Andalus" w:hAnsi="Andalus" w:cs="Andalus"/>
        <w:sz w:val="36"/>
        <w:szCs w:val="36"/>
        <w:rtl/>
      </w:rPr>
      <w:t>أحكام الملكية الشائعة</w:t>
    </w:r>
    <w:r w:rsidRPr="00E47F9A">
      <w:rPr>
        <w:rFonts w:ascii="Andalus" w:hAnsi="Andalus" w:cs="Andalus"/>
        <w:sz w:val="36"/>
        <w:szCs w:val="36"/>
        <w:rtl/>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5ED03" w14:textId="77777777" w:rsidR="00A8402D" w:rsidRPr="00CA0324" w:rsidRDefault="00A8402D" w:rsidP="00AA1EFB">
    <w:pPr>
      <w:pStyle w:val="En-tte"/>
      <w:tabs>
        <w:tab w:val="clear" w:pos="4536"/>
        <w:tab w:val="clear" w:pos="9072"/>
        <w:tab w:val="left" w:pos="6820"/>
      </w:tabs>
      <w:rPr>
        <w:sz w:val="40"/>
        <w:szCs w:val="40"/>
      </w:rPr>
    </w:pPr>
    <w:r w:rsidRPr="00CA0324">
      <w:rPr>
        <w:sz w:val="40"/>
        <w:szCs w:val="40"/>
      </w:rP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85F1B" w14:textId="77777777" w:rsidR="00A8402D" w:rsidRPr="00BF781D" w:rsidRDefault="00A8402D" w:rsidP="00170445">
    <w:pPr>
      <w:pStyle w:val="En-tte"/>
      <w:pBdr>
        <w:bottom w:val="single" w:sz="4" w:space="1" w:color="auto"/>
      </w:pBdr>
      <w:tabs>
        <w:tab w:val="clear" w:pos="4536"/>
        <w:tab w:val="clear" w:pos="9072"/>
        <w:tab w:val="left" w:pos="5412"/>
        <w:tab w:val="left" w:pos="6820"/>
      </w:tabs>
      <w:rPr>
        <w:rFonts w:ascii="Andalus" w:hAnsi="Andalus" w:cs="Andalus"/>
        <w:sz w:val="40"/>
        <w:szCs w:val="40"/>
      </w:rPr>
    </w:pPr>
    <w:r w:rsidRPr="00BF781D">
      <w:rPr>
        <w:rFonts w:ascii="Andalus" w:hAnsi="Andalus" w:cs="Andalus"/>
        <w:sz w:val="40"/>
        <w:szCs w:val="40"/>
        <w:rtl/>
      </w:rPr>
      <w:t>خاتمة</w:t>
    </w:r>
    <w:r w:rsidRPr="00BF781D">
      <w:rPr>
        <w:rFonts w:ascii="Andalus" w:hAnsi="Andalus" w:cs="Andalus"/>
        <w:sz w:val="40"/>
        <w:szCs w:val="40"/>
      </w:rPr>
      <w:tab/>
    </w:r>
    <w:r w:rsidRPr="00BF781D">
      <w:rPr>
        <w:rFonts w:ascii="Andalus" w:hAnsi="Andalus" w:cs="Andalus"/>
        <w:sz w:val="40"/>
        <w:szCs w:val="40"/>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799B4" w14:textId="77777777" w:rsidR="00A8402D" w:rsidRPr="004D27F3" w:rsidRDefault="00A8402D" w:rsidP="004D27F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45F3C"/>
    <w:multiLevelType w:val="hybridMultilevel"/>
    <w:tmpl w:val="CE2AB544"/>
    <w:lvl w:ilvl="0" w:tplc="75F6EB4E">
      <w:start w:val="9"/>
      <w:numFmt w:val="bullet"/>
      <w:lvlText w:val="-"/>
      <w:lvlJc w:val="left"/>
      <w:pPr>
        <w:ind w:left="2628"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D2108"/>
    <w:rsid w:val="00000EE7"/>
    <w:rsid w:val="00011343"/>
    <w:rsid w:val="000209AB"/>
    <w:rsid w:val="00021137"/>
    <w:rsid w:val="0002441E"/>
    <w:rsid w:val="000419BE"/>
    <w:rsid w:val="000469DE"/>
    <w:rsid w:val="00074914"/>
    <w:rsid w:val="000808D1"/>
    <w:rsid w:val="00081FC9"/>
    <w:rsid w:val="000A060E"/>
    <w:rsid w:val="000A34D6"/>
    <w:rsid w:val="000B2294"/>
    <w:rsid w:val="000B2793"/>
    <w:rsid w:val="000B50AD"/>
    <w:rsid w:val="000D3F52"/>
    <w:rsid w:val="000D6FE0"/>
    <w:rsid w:val="000E62B7"/>
    <w:rsid w:val="000E695E"/>
    <w:rsid w:val="000F0FC9"/>
    <w:rsid w:val="00101075"/>
    <w:rsid w:val="001114CC"/>
    <w:rsid w:val="0012609E"/>
    <w:rsid w:val="001405CA"/>
    <w:rsid w:val="00146568"/>
    <w:rsid w:val="00166998"/>
    <w:rsid w:val="00170445"/>
    <w:rsid w:val="00170D8E"/>
    <w:rsid w:val="00173007"/>
    <w:rsid w:val="00185CC7"/>
    <w:rsid w:val="00190DC4"/>
    <w:rsid w:val="001A096B"/>
    <w:rsid w:val="001A375C"/>
    <w:rsid w:val="001A6106"/>
    <w:rsid w:val="001B44D7"/>
    <w:rsid w:val="001B6809"/>
    <w:rsid w:val="001C14D0"/>
    <w:rsid w:val="001D04BE"/>
    <w:rsid w:val="001D3F6A"/>
    <w:rsid w:val="001F486F"/>
    <w:rsid w:val="001F733D"/>
    <w:rsid w:val="002018F7"/>
    <w:rsid w:val="00223237"/>
    <w:rsid w:val="002346A7"/>
    <w:rsid w:val="00234E12"/>
    <w:rsid w:val="00236B9B"/>
    <w:rsid w:val="0025398B"/>
    <w:rsid w:val="00255DBE"/>
    <w:rsid w:val="00275C82"/>
    <w:rsid w:val="00276CD4"/>
    <w:rsid w:val="00296958"/>
    <w:rsid w:val="002A0747"/>
    <w:rsid w:val="002A0C49"/>
    <w:rsid w:val="002B5D0A"/>
    <w:rsid w:val="002B7246"/>
    <w:rsid w:val="002C69ED"/>
    <w:rsid w:val="002D1AB2"/>
    <w:rsid w:val="002D7F0E"/>
    <w:rsid w:val="002E7DFC"/>
    <w:rsid w:val="002F0641"/>
    <w:rsid w:val="00333B5F"/>
    <w:rsid w:val="0034301E"/>
    <w:rsid w:val="00346DBE"/>
    <w:rsid w:val="00350AEF"/>
    <w:rsid w:val="00350EFE"/>
    <w:rsid w:val="00353B65"/>
    <w:rsid w:val="0038626B"/>
    <w:rsid w:val="00386A5E"/>
    <w:rsid w:val="00396E8F"/>
    <w:rsid w:val="003A0534"/>
    <w:rsid w:val="003A2D72"/>
    <w:rsid w:val="003B04B0"/>
    <w:rsid w:val="003B1A2F"/>
    <w:rsid w:val="003B6F8F"/>
    <w:rsid w:val="003C2F96"/>
    <w:rsid w:val="003D2108"/>
    <w:rsid w:val="003D3D05"/>
    <w:rsid w:val="003D5B5D"/>
    <w:rsid w:val="003E32AE"/>
    <w:rsid w:val="00417798"/>
    <w:rsid w:val="00426874"/>
    <w:rsid w:val="00426E95"/>
    <w:rsid w:val="00433368"/>
    <w:rsid w:val="00444B40"/>
    <w:rsid w:val="00446EE2"/>
    <w:rsid w:val="00484EFE"/>
    <w:rsid w:val="0048771C"/>
    <w:rsid w:val="004B2DCC"/>
    <w:rsid w:val="004C0C09"/>
    <w:rsid w:val="004D27F3"/>
    <w:rsid w:val="004D77A4"/>
    <w:rsid w:val="004E250D"/>
    <w:rsid w:val="004F7B66"/>
    <w:rsid w:val="00507B24"/>
    <w:rsid w:val="00521775"/>
    <w:rsid w:val="00532528"/>
    <w:rsid w:val="00537B09"/>
    <w:rsid w:val="00545A53"/>
    <w:rsid w:val="00571678"/>
    <w:rsid w:val="00575056"/>
    <w:rsid w:val="00575B1F"/>
    <w:rsid w:val="005934BD"/>
    <w:rsid w:val="005A45A5"/>
    <w:rsid w:val="005B3AD0"/>
    <w:rsid w:val="005E6E3B"/>
    <w:rsid w:val="0061439C"/>
    <w:rsid w:val="00625729"/>
    <w:rsid w:val="006261A9"/>
    <w:rsid w:val="00626B97"/>
    <w:rsid w:val="00643541"/>
    <w:rsid w:val="00644BB5"/>
    <w:rsid w:val="00644E58"/>
    <w:rsid w:val="006553BB"/>
    <w:rsid w:val="0066250F"/>
    <w:rsid w:val="006636FF"/>
    <w:rsid w:val="006674E1"/>
    <w:rsid w:val="0067051E"/>
    <w:rsid w:val="006862C8"/>
    <w:rsid w:val="00687B6A"/>
    <w:rsid w:val="00695500"/>
    <w:rsid w:val="006A1B65"/>
    <w:rsid w:val="006B1694"/>
    <w:rsid w:val="006B1F21"/>
    <w:rsid w:val="006D2E63"/>
    <w:rsid w:val="0071240B"/>
    <w:rsid w:val="00713E0C"/>
    <w:rsid w:val="00713F61"/>
    <w:rsid w:val="00717A56"/>
    <w:rsid w:val="007561E9"/>
    <w:rsid w:val="00762585"/>
    <w:rsid w:val="00763B13"/>
    <w:rsid w:val="00767548"/>
    <w:rsid w:val="00777205"/>
    <w:rsid w:val="0077794A"/>
    <w:rsid w:val="00777B77"/>
    <w:rsid w:val="00781B52"/>
    <w:rsid w:val="00785E25"/>
    <w:rsid w:val="00793CDA"/>
    <w:rsid w:val="007962C3"/>
    <w:rsid w:val="007D5B23"/>
    <w:rsid w:val="007E0E46"/>
    <w:rsid w:val="007E2506"/>
    <w:rsid w:val="007F420B"/>
    <w:rsid w:val="00802560"/>
    <w:rsid w:val="00823742"/>
    <w:rsid w:val="00823F18"/>
    <w:rsid w:val="00844A99"/>
    <w:rsid w:val="00845921"/>
    <w:rsid w:val="00845AB2"/>
    <w:rsid w:val="00857606"/>
    <w:rsid w:val="00865342"/>
    <w:rsid w:val="00866861"/>
    <w:rsid w:val="008804AC"/>
    <w:rsid w:val="0088201C"/>
    <w:rsid w:val="00882721"/>
    <w:rsid w:val="0088781A"/>
    <w:rsid w:val="0089382D"/>
    <w:rsid w:val="00894DFD"/>
    <w:rsid w:val="008B4919"/>
    <w:rsid w:val="008C6CAD"/>
    <w:rsid w:val="008E77E2"/>
    <w:rsid w:val="008F086F"/>
    <w:rsid w:val="008F3495"/>
    <w:rsid w:val="008F3688"/>
    <w:rsid w:val="0090660F"/>
    <w:rsid w:val="00925C9E"/>
    <w:rsid w:val="00934DD3"/>
    <w:rsid w:val="00935BE8"/>
    <w:rsid w:val="009463C2"/>
    <w:rsid w:val="00952E33"/>
    <w:rsid w:val="009560FD"/>
    <w:rsid w:val="00961D27"/>
    <w:rsid w:val="009734B8"/>
    <w:rsid w:val="0097390A"/>
    <w:rsid w:val="0097771A"/>
    <w:rsid w:val="0099578A"/>
    <w:rsid w:val="00996103"/>
    <w:rsid w:val="009A70B5"/>
    <w:rsid w:val="009B5D1A"/>
    <w:rsid w:val="009C373A"/>
    <w:rsid w:val="009C4224"/>
    <w:rsid w:val="009D3F5A"/>
    <w:rsid w:val="009E439E"/>
    <w:rsid w:val="009F74C7"/>
    <w:rsid w:val="00A04DD8"/>
    <w:rsid w:val="00A15C5A"/>
    <w:rsid w:val="00A2198C"/>
    <w:rsid w:val="00A31882"/>
    <w:rsid w:val="00A36C3A"/>
    <w:rsid w:val="00A42B64"/>
    <w:rsid w:val="00A44520"/>
    <w:rsid w:val="00A5528D"/>
    <w:rsid w:val="00A607A7"/>
    <w:rsid w:val="00A60922"/>
    <w:rsid w:val="00A63999"/>
    <w:rsid w:val="00A6678D"/>
    <w:rsid w:val="00A8402D"/>
    <w:rsid w:val="00A860C9"/>
    <w:rsid w:val="00A862BC"/>
    <w:rsid w:val="00A90119"/>
    <w:rsid w:val="00A92152"/>
    <w:rsid w:val="00AA1EFB"/>
    <w:rsid w:val="00AC00DB"/>
    <w:rsid w:val="00AC2B9A"/>
    <w:rsid w:val="00AD6B91"/>
    <w:rsid w:val="00AF1462"/>
    <w:rsid w:val="00B06B01"/>
    <w:rsid w:val="00B0743C"/>
    <w:rsid w:val="00B14284"/>
    <w:rsid w:val="00B237A4"/>
    <w:rsid w:val="00B2631B"/>
    <w:rsid w:val="00B317E1"/>
    <w:rsid w:val="00B33E73"/>
    <w:rsid w:val="00B3445E"/>
    <w:rsid w:val="00B4300A"/>
    <w:rsid w:val="00B4365A"/>
    <w:rsid w:val="00B63636"/>
    <w:rsid w:val="00B86B6C"/>
    <w:rsid w:val="00B9269E"/>
    <w:rsid w:val="00BA08B2"/>
    <w:rsid w:val="00BC325C"/>
    <w:rsid w:val="00BD4CE8"/>
    <w:rsid w:val="00BF4EF6"/>
    <w:rsid w:val="00BF781D"/>
    <w:rsid w:val="00C04E5B"/>
    <w:rsid w:val="00C10BBA"/>
    <w:rsid w:val="00C21F0E"/>
    <w:rsid w:val="00C37C10"/>
    <w:rsid w:val="00C4047C"/>
    <w:rsid w:val="00C421CF"/>
    <w:rsid w:val="00C64A49"/>
    <w:rsid w:val="00C72E82"/>
    <w:rsid w:val="00C76A17"/>
    <w:rsid w:val="00CA0324"/>
    <w:rsid w:val="00CA43F5"/>
    <w:rsid w:val="00CB0A14"/>
    <w:rsid w:val="00CC21C9"/>
    <w:rsid w:val="00CD1E2B"/>
    <w:rsid w:val="00CD64B4"/>
    <w:rsid w:val="00CD68C1"/>
    <w:rsid w:val="00CD6F4B"/>
    <w:rsid w:val="00CF4E4F"/>
    <w:rsid w:val="00D00AB4"/>
    <w:rsid w:val="00D02B33"/>
    <w:rsid w:val="00D3793E"/>
    <w:rsid w:val="00D439C7"/>
    <w:rsid w:val="00D47686"/>
    <w:rsid w:val="00D47BBC"/>
    <w:rsid w:val="00D75743"/>
    <w:rsid w:val="00DA3BB6"/>
    <w:rsid w:val="00DA6337"/>
    <w:rsid w:val="00DB0E28"/>
    <w:rsid w:val="00DB1048"/>
    <w:rsid w:val="00DD2683"/>
    <w:rsid w:val="00DE79C5"/>
    <w:rsid w:val="00DF5A40"/>
    <w:rsid w:val="00E156F8"/>
    <w:rsid w:val="00E3709A"/>
    <w:rsid w:val="00E4245F"/>
    <w:rsid w:val="00E47BB3"/>
    <w:rsid w:val="00E47F9A"/>
    <w:rsid w:val="00E57804"/>
    <w:rsid w:val="00E63AB9"/>
    <w:rsid w:val="00E705E0"/>
    <w:rsid w:val="00E77913"/>
    <w:rsid w:val="00E948B3"/>
    <w:rsid w:val="00EA3276"/>
    <w:rsid w:val="00EB5ED3"/>
    <w:rsid w:val="00EB602C"/>
    <w:rsid w:val="00EC1CE5"/>
    <w:rsid w:val="00ED12B3"/>
    <w:rsid w:val="00ED7490"/>
    <w:rsid w:val="00EE23AE"/>
    <w:rsid w:val="00EF7BD1"/>
    <w:rsid w:val="00F2248D"/>
    <w:rsid w:val="00F26147"/>
    <w:rsid w:val="00F30C41"/>
    <w:rsid w:val="00F337D6"/>
    <w:rsid w:val="00F44777"/>
    <w:rsid w:val="00F80EF4"/>
    <w:rsid w:val="00F8617B"/>
    <w:rsid w:val="00FD3AF0"/>
    <w:rsid w:val="00FF286E"/>
    <w:rsid w:val="00FF54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5EE7E2"/>
  <w15:docId w15:val="{361781D9-D393-4B9E-901C-492A59BD6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4B40"/>
    <w:pPr>
      <w:bidi/>
    </w:pPr>
  </w:style>
  <w:style w:type="paragraph" w:styleId="Titre3">
    <w:name w:val="heading 3"/>
    <w:basedOn w:val="Normal"/>
    <w:link w:val="Titre3Car"/>
    <w:uiPriority w:val="9"/>
    <w:qFormat/>
    <w:rsid w:val="00B4300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re4">
    <w:name w:val="heading 4"/>
    <w:basedOn w:val="Normal"/>
    <w:link w:val="Titre4Car"/>
    <w:uiPriority w:val="9"/>
    <w:qFormat/>
    <w:rsid w:val="00B4300A"/>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4300A"/>
    <w:rPr>
      <w:rFonts w:ascii="Times New Roman" w:eastAsia="Times New Roman" w:hAnsi="Times New Roman" w:cs="Times New Roman"/>
      <w:b/>
      <w:bCs/>
      <w:sz w:val="27"/>
      <w:szCs w:val="27"/>
    </w:rPr>
  </w:style>
  <w:style w:type="character" w:customStyle="1" w:styleId="Titre4Car">
    <w:name w:val="Titre 4 Car"/>
    <w:basedOn w:val="Policepardfaut"/>
    <w:link w:val="Titre4"/>
    <w:uiPriority w:val="9"/>
    <w:rsid w:val="00B4300A"/>
    <w:rPr>
      <w:rFonts w:ascii="Times New Roman" w:eastAsia="Times New Roman" w:hAnsi="Times New Roman" w:cs="Times New Roman"/>
      <w:b/>
      <w:bCs/>
      <w:sz w:val="24"/>
      <w:szCs w:val="24"/>
    </w:rPr>
  </w:style>
  <w:style w:type="paragraph" w:styleId="Textedebulles">
    <w:name w:val="Balloon Text"/>
    <w:basedOn w:val="Normal"/>
    <w:link w:val="TextedebullesCar"/>
    <w:uiPriority w:val="99"/>
    <w:semiHidden/>
    <w:unhideWhenUsed/>
    <w:rsid w:val="00CD64B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D64B4"/>
    <w:rPr>
      <w:rFonts w:ascii="Tahoma" w:hAnsi="Tahoma" w:cs="Tahoma"/>
      <w:sz w:val="16"/>
      <w:szCs w:val="16"/>
    </w:rPr>
  </w:style>
  <w:style w:type="paragraph" w:styleId="Notedebasdepage">
    <w:name w:val="footnote text"/>
    <w:basedOn w:val="Normal"/>
    <w:link w:val="NotedebasdepageCar"/>
    <w:uiPriority w:val="99"/>
    <w:semiHidden/>
    <w:unhideWhenUsed/>
    <w:rsid w:val="000808D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808D1"/>
    <w:rPr>
      <w:sz w:val="20"/>
      <w:szCs w:val="20"/>
    </w:rPr>
  </w:style>
  <w:style w:type="character" w:styleId="Appelnotedebasdep">
    <w:name w:val="footnote reference"/>
    <w:basedOn w:val="Policepardfaut"/>
    <w:uiPriority w:val="99"/>
    <w:semiHidden/>
    <w:unhideWhenUsed/>
    <w:rsid w:val="000808D1"/>
    <w:rPr>
      <w:vertAlign w:val="superscript"/>
    </w:rPr>
  </w:style>
  <w:style w:type="paragraph" w:styleId="En-tte">
    <w:name w:val="header"/>
    <w:basedOn w:val="Normal"/>
    <w:link w:val="En-tteCar"/>
    <w:uiPriority w:val="99"/>
    <w:unhideWhenUsed/>
    <w:rsid w:val="00CA0324"/>
    <w:pPr>
      <w:tabs>
        <w:tab w:val="center" w:pos="4536"/>
        <w:tab w:val="right" w:pos="9072"/>
      </w:tabs>
      <w:spacing w:after="0" w:line="240" w:lineRule="auto"/>
    </w:pPr>
  </w:style>
  <w:style w:type="character" w:customStyle="1" w:styleId="En-tteCar">
    <w:name w:val="En-tête Car"/>
    <w:basedOn w:val="Policepardfaut"/>
    <w:link w:val="En-tte"/>
    <w:uiPriority w:val="99"/>
    <w:rsid w:val="00CA0324"/>
  </w:style>
  <w:style w:type="paragraph" w:styleId="Pieddepage">
    <w:name w:val="footer"/>
    <w:basedOn w:val="Normal"/>
    <w:link w:val="PieddepageCar"/>
    <w:uiPriority w:val="99"/>
    <w:unhideWhenUsed/>
    <w:rsid w:val="00CA032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A0324"/>
  </w:style>
  <w:style w:type="paragraph" w:styleId="Sansinterligne">
    <w:name w:val="No Spacing"/>
    <w:uiPriority w:val="1"/>
    <w:qFormat/>
    <w:rsid w:val="00444B40"/>
    <w:pPr>
      <w:spacing w:after="0" w:line="240" w:lineRule="auto"/>
    </w:pPr>
  </w:style>
  <w:style w:type="paragraph" w:styleId="Notedefin">
    <w:name w:val="endnote text"/>
    <w:basedOn w:val="Normal"/>
    <w:link w:val="NotedefinCar"/>
    <w:uiPriority w:val="99"/>
    <w:semiHidden/>
    <w:unhideWhenUsed/>
    <w:rsid w:val="00D47BBC"/>
    <w:pPr>
      <w:spacing w:after="0" w:line="240" w:lineRule="auto"/>
    </w:pPr>
    <w:rPr>
      <w:sz w:val="20"/>
      <w:szCs w:val="20"/>
    </w:rPr>
  </w:style>
  <w:style w:type="character" w:customStyle="1" w:styleId="NotedefinCar">
    <w:name w:val="Note de fin Car"/>
    <w:basedOn w:val="Policepardfaut"/>
    <w:link w:val="Notedefin"/>
    <w:uiPriority w:val="99"/>
    <w:semiHidden/>
    <w:rsid w:val="00D47BBC"/>
    <w:rPr>
      <w:sz w:val="20"/>
      <w:szCs w:val="20"/>
    </w:rPr>
  </w:style>
  <w:style w:type="character" w:styleId="Appeldenotedefin">
    <w:name w:val="endnote reference"/>
    <w:basedOn w:val="Policepardfaut"/>
    <w:uiPriority w:val="99"/>
    <w:semiHidden/>
    <w:unhideWhenUsed/>
    <w:rsid w:val="00D47BBC"/>
    <w:rPr>
      <w:vertAlign w:val="superscript"/>
    </w:rPr>
  </w:style>
  <w:style w:type="paragraph" w:styleId="NormalWeb">
    <w:name w:val="Normal (Web)"/>
    <w:basedOn w:val="Normal"/>
    <w:uiPriority w:val="99"/>
    <w:unhideWhenUsed/>
    <w:rsid w:val="00E705E0"/>
    <w:pPr>
      <w:bidi w:val="0"/>
      <w:spacing w:before="100" w:beforeAutospacing="1" w:after="100" w:afterAutospacing="1" w:line="240" w:lineRule="auto"/>
      <w:jc w:val="right"/>
    </w:pPr>
    <w:rPr>
      <w:rFonts w:ascii="Times New Roman" w:eastAsia="Times New Roman" w:hAnsi="Times New Roman" w:cs="Times New Roman"/>
      <w:sz w:val="24"/>
      <w:szCs w:val="24"/>
      <w:lang w:val="fr-FR" w:eastAsia="fr-FR"/>
    </w:rPr>
  </w:style>
  <w:style w:type="table" w:styleId="Grilledutableau">
    <w:name w:val="Table Grid"/>
    <w:basedOn w:val="TableauNormal"/>
    <w:uiPriority w:val="59"/>
    <w:rsid w:val="00E705E0"/>
    <w:pPr>
      <w:spacing w:after="0" w:line="240" w:lineRule="auto"/>
    </w:pPr>
    <w:rPr>
      <w:lang w:val="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E705E0"/>
    <w:pPr>
      <w:bidi w:val="0"/>
      <w:ind w:left="720"/>
      <w:contextualSpacing/>
      <w:jc w:val="right"/>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34075">
      <w:bodyDiv w:val="1"/>
      <w:marLeft w:val="0"/>
      <w:marRight w:val="0"/>
      <w:marTop w:val="0"/>
      <w:marBottom w:val="0"/>
      <w:divBdr>
        <w:top w:val="none" w:sz="0" w:space="0" w:color="auto"/>
        <w:left w:val="none" w:sz="0" w:space="0" w:color="auto"/>
        <w:bottom w:val="none" w:sz="0" w:space="0" w:color="auto"/>
        <w:right w:val="none" w:sz="0" w:space="0" w:color="auto"/>
      </w:divBdr>
      <w:divsChild>
        <w:div w:id="1963490707">
          <w:marLeft w:val="0"/>
          <w:marRight w:val="0"/>
          <w:marTop w:val="0"/>
          <w:marBottom w:val="0"/>
          <w:divBdr>
            <w:top w:val="none" w:sz="0" w:space="0" w:color="auto"/>
            <w:left w:val="none" w:sz="0" w:space="0" w:color="auto"/>
            <w:bottom w:val="none" w:sz="0" w:space="0" w:color="auto"/>
            <w:right w:val="none" w:sz="0" w:space="0" w:color="auto"/>
          </w:divBdr>
          <w:divsChild>
            <w:div w:id="152485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13019">
      <w:bodyDiv w:val="1"/>
      <w:marLeft w:val="0"/>
      <w:marRight w:val="0"/>
      <w:marTop w:val="0"/>
      <w:marBottom w:val="0"/>
      <w:divBdr>
        <w:top w:val="none" w:sz="0" w:space="0" w:color="auto"/>
        <w:left w:val="none" w:sz="0" w:space="0" w:color="auto"/>
        <w:bottom w:val="none" w:sz="0" w:space="0" w:color="auto"/>
        <w:right w:val="none" w:sz="0" w:space="0" w:color="auto"/>
      </w:divBdr>
      <w:divsChild>
        <w:div w:id="583806641">
          <w:marLeft w:val="0"/>
          <w:marRight w:val="0"/>
          <w:marTop w:val="0"/>
          <w:marBottom w:val="0"/>
          <w:divBdr>
            <w:top w:val="none" w:sz="0" w:space="0" w:color="auto"/>
            <w:left w:val="none" w:sz="0" w:space="0" w:color="auto"/>
            <w:bottom w:val="none" w:sz="0" w:space="0" w:color="auto"/>
            <w:right w:val="none" w:sz="0" w:space="0" w:color="auto"/>
          </w:divBdr>
          <w:divsChild>
            <w:div w:id="3030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240404">
      <w:bodyDiv w:val="1"/>
      <w:marLeft w:val="0"/>
      <w:marRight w:val="0"/>
      <w:marTop w:val="0"/>
      <w:marBottom w:val="0"/>
      <w:divBdr>
        <w:top w:val="none" w:sz="0" w:space="0" w:color="auto"/>
        <w:left w:val="none" w:sz="0" w:space="0" w:color="auto"/>
        <w:bottom w:val="none" w:sz="0" w:space="0" w:color="auto"/>
        <w:right w:val="none" w:sz="0" w:space="0" w:color="auto"/>
      </w:divBdr>
      <w:divsChild>
        <w:div w:id="1822428026">
          <w:marLeft w:val="0"/>
          <w:marRight w:val="0"/>
          <w:marTop w:val="0"/>
          <w:marBottom w:val="0"/>
          <w:divBdr>
            <w:top w:val="none" w:sz="0" w:space="0" w:color="auto"/>
            <w:left w:val="none" w:sz="0" w:space="0" w:color="auto"/>
            <w:bottom w:val="none" w:sz="0" w:space="0" w:color="auto"/>
            <w:right w:val="none" w:sz="0" w:space="0" w:color="auto"/>
          </w:divBdr>
        </w:div>
        <w:div w:id="1448693259">
          <w:marLeft w:val="0"/>
          <w:marRight w:val="0"/>
          <w:marTop w:val="0"/>
          <w:marBottom w:val="0"/>
          <w:divBdr>
            <w:top w:val="none" w:sz="0" w:space="0" w:color="auto"/>
            <w:left w:val="none" w:sz="0" w:space="0" w:color="auto"/>
            <w:bottom w:val="none" w:sz="0" w:space="0" w:color="auto"/>
            <w:right w:val="none" w:sz="0" w:space="0" w:color="auto"/>
          </w:divBdr>
        </w:div>
      </w:divsChild>
    </w:div>
    <w:div w:id="352002871">
      <w:bodyDiv w:val="1"/>
      <w:marLeft w:val="0"/>
      <w:marRight w:val="0"/>
      <w:marTop w:val="0"/>
      <w:marBottom w:val="0"/>
      <w:divBdr>
        <w:top w:val="none" w:sz="0" w:space="0" w:color="auto"/>
        <w:left w:val="none" w:sz="0" w:space="0" w:color="auto"/>
        <w:bottom w:val="none" w:sz="0" w:space="0" w:color="auto"/>
        <w:right w:val="none" w:sz="0" w:space="0" w:color="auto"/>
      </w:divBdr>
      <w:divsChild>
        <w:div w:id="888419486">
          <w:marLeft w:val="0"/>
          <w:marRight w:val="0"/>
          <w:marTop w:val="0"/>
          <w:marBottom w:val="0"/>
          <w:divBdr>
            <w:top w:val="none" w:sz="0" w:space="0" w:color="auto"/>
            <w:left w:val="none" w:sz="0" w:space="0" w:color="auto"/>
            <w:bottom w:val="none" w:sz="0" w:space="0" w:color="auto"/>
            <w:right w:val="none" w:sz="0" w:space="0" w:color="auto"/>
          </w:divBdr>
        </w:div>
        <w:div w:id="823814182">
          <w:marLeft w:val="0"/>
          <w:marRight w:val="0"/>
          <w:marTop w:val="0"/>
          <w:marBottom w:val="0"/>
          <w:divBdr>
            <w:top w:val="none" w:sz="0" w:space="0" w:color="auto"/>
            <w:left w:val="none" w:sz="0" w:space="0" w:color="auto"/>
            <w:bottom w:val="none" w:sz="0" w:space="0" w:color="auto"/>
            <w:right w:val="none" w:sz="0" w:space="0" w:color="auto"/>
          </w:divBdr>
        </w:div>
      </w:divsChild>
    </w:div>
    <w:div w:id="911812242">
      <w:bodyDiv w:val="1"/>
      <w:marLeft w:val="0"/>
      <w:marRight w:val="0"/>
      <w:marTop w:val="0"/>
      <w:marBottom w:val="0"/>
      <w:divBdr>
        <w:top w:val="none" w:sz="0" w:space="0" w:color="auto"/>
        <w:left w:val="none" w:sz="0" w:space="0" w:color="auto"/>
        <w:bottom w:val="none" w:sz="0" w:space="0" w:color="auto"/>
        <w:right w:val="none" w:sz="0" w:space="0" w:color="auto"/>
      </w:divBdr>
      <w:divsChild>
        <w:div w:id="184173184">
          <w:marLeft w:val="0"/>
          <w:marRight w:val="0"/>
          <w:marTop w:val="0"/>
          <w:marBottom w:val="0"/>
          <w:divBdr>
            <w:top w:val="none" w:sz="0" w:space="0" w:color="auto"/>
            <w:left w:val="none" w:sz="0" w:space="0" w:color="auto"/>
            <w:bottom w:val="none" w:sz="0" w:space="0" w:color="auto"/>
            <w:right w:val="none" w:sz="0" w:space="0" w:color="auto"/>
          </w:divBdr>
          <w:divsChild>
            <w:div w:id="1671131444">
              <w:marLeft w:val="0"/>
              <w:marRight w:val="0"/>
              <w:marTop w:val="0"/>
              <w:marBottom w:val="0"/>
              <w:divBdr>
                <w:top w:val="none" w:sz="0" w:space="0" w:color="auto"/>
                <w:left w:val="none" w:sz="0" w:space="0" w:color="auto"/>
                <w:bottom w:val="none" w:sz="0" w:space="0" w:color="auto"/>
                <w:right w:val="none" w:sz="0" w:space="0" w:color="auto"/>
              </w:divBdr>
              <w:divsChild>
                <w:div w:id="24910309">
                  <w:marLeft w:val="0"/>
                  <w:marRight w:val="0"/>
                  <w:marTop w:val="120"/>
                  <w:marBottom w:val="0"/>
                  <w:divBdr>
                    <w:top w:val="none" w:sz="0" w:space="0" w:color="auto"/>
                    <w:left w:val="none" w:sz="0" w:space="0" w:color="auto"/>
                    <w:bottom w:val="none" w:sz="0" w:space="0" w:color="auto"/>
                    <w:right w:val="none" w:sz="0" w:space="0" w:color="auto"/>
                  </w:divBdr>
                  <w:divsChild>
                    <w:div w:id="1016271623">
                      <w:marLeft w:val="0"/>
                      <w:marRight w:val="0"/>
                      <w:marTop w:val="0"/>
                      <w:marBottom w:val="0"/>
                      <w:divBdr>
                        <w:top w:val="none" w:sz="0" w:space="0" w:color="auto"/>
                        <w:left w:val="none" w:sz="0" w:space="0" w:color="auto"/>
                        <w:bottom w:val="none" w:sz="0" w:space="0" w:color="auto"/>
                        <w:right w:val="none" w:sz="0" w:space="0" w:color="auto"/>
                      </w:divBdr>
                      <w:divsChild>
                        <w:div w:id="174341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4953554">
      <w:bodyDiv w:val="1"/>
      <w:marLeft w:val="0"/>
      <w:marRight w:val="0"/>
      <w:marTop w:val="0"/>
      <w:marBottom w:val="0"/>
      <w:divBdr>
        <w:top w:val="none" w:sz="0" w:space="0" w:color="auto"/>
        <w:left w:val="none" w:sz="0" w:space="0" w:color="auto"/>
        <w:bottom w:val="none" w:sz="0" w:space="0" w:color="auto"/>
        <w:right w:val="none" w:sz="0" w:space="0" w:color="auto"/>
      </w:divBdr>
      <w:divsChild>
        <w:div w:id="1834300608">
          <w:marLeft w:val="0"/>
          <w:marRight w:val="0"/>
          <w:marTop w:val="0"/>
          <w:marBottom w:val="0"/>
          <w:divBdr>
            <w:top w:val="none" w:sz="0" w:space="0" w:color="auto"/>
            <w:left w:val="none" w:sz="0" w:space="0" w:color="auto"/>
            <w:bottom w:val="none" w:sz="0" w:space="0" w:color="auto"/>
            <w:right w:val="none" w:sz="0" w:space="0" w:color="auto"/>
          </w:divBdr>
        </w:div>
      </w:divsChild>
    </w:div>
    <w:div w:id="1757826450">
      <w:bodyDiv w:val="1"/>
      <w:marLeft w:val="0"/>
      <w:marRight w:val="0"/>
      <w:marTop w:val="0"/>
      <w:marBottom w:val="0"/>
      <w:divBdr>
        <w:top w:val="none" w:sz="0" w:space="0" w:color="auto"/>
        <w:left w:val="none" w:sz="0" w:space="0" w:color="auto"/>
        <w:bottom w:val="none" w:sz="0" w:space="0" w:color="auto"/>
        <w:right w:val="none" w:sz="0" w:space="0" w:color="auto"/>
      </w:divBdr>
      <w:divsChild>
        <w:div w:id="1156339464">
          <w:marLeft w:val="0"/>
          <w:marRight w:val="0"/>
          <w:marTop w:val="0"/>
          <w:marBottom w:val="0"/>
          <w:divBdr>
            <w:top w:val="none" w:sz="0" w:space="0" w:color="auto"/>
            <w:left w:val="none" w:sz="0" w:space="0" w:color="auto"/>
            <w:bottom w:val="none" w:sz="0" w:space="0" w:color="auto"/>
            <w:right w:val="none" w:sz="0" w:space="0" w:color="auto"/>
          </w:divBdr>
          <w:divsChild>
            <w:div w:id="642807524">
              <w:marLeft w:val="0"/>
              <w:marRight w:val="0"/>
              <w:marTop w:val="0"/>
              <w:marBottom w:val="0"/>
              <w:divBdr>
                <w:top w:val="none" w:sz="0" w:space="0" w:color="auto"/>
                <w:left w:val="none" w:sz="0" w:space="0" w:color="auto"/>
                <w:bottom w:val="none" w:sz="0" w:space="0" w:color="auto"/>
                <w:right w:val="none" w:sz="0" w:space="0" w:color="auto"/>
              </w:divBdr>
              <w:divsChild>
                <w:div w:id="436021315">
                  <w:marLeft w:val="0"/>
                  <w:marRight w:val="0"/>
                  <w:marTop w:val="0"/>
                  <w:marBottom w:val="0"/>
                  <w:divBdr>
                    <w:top w:val="none" w:sz="0" w:space="0" w:color="auto"/>
                    <w:left w:val="none" w:sz="0" w:space="0" w:color="auto"/>
                    <w:bottom w:val="none" w:sz="0" w:space="0" w:color="auto"/>
                    <w:right w:val="none" w:sz="0" w:space="0" w:color="auto"/>
                  </w:divBdr>
                  <w:divsChild>
                    <w:div w:id="1558008793">
                      <w:marLeft w:val="0"/>
                      <w:marRight w:val="0"/>
                      <w:marTop w:val="0"/>
                      <w:marBottom w:val="0"/>
                      <w:divBdr>
                        <w:top w:val="none" w:sz="0" w:space="0" w:color="auto"/>
                        <w:left w:val="none" w:sz="0" w:space="0" w:color="auto"/>
                        <w:bottom w:val="none" w:sz="0" w:space="0" w:color="auto"/>
                        <w:right w:val="none" w:sz="0" w:space="0" w:color="auto"/>
                      </w:divBdr>
                      <w:divsChild>
                        <w:div w:id="367878093">
                          <w:marLeft w:val="0"/>
                          <w:marRight w:val="0"/>
                          <w:marTop w:val="0"/>
                          <w:marBottom w:val="0"/>
                          <w:divBdr>
                            <w:top w:val="none" w:sz="0" w:space="0" w:color="auto"/>
                            <w:left w:val="none" w:sz="0" w:space="0" w:color="auto"/>
                            <w:bottom w:val="none" w:sz="0" w:space="0" w:color="auto"/>
                            <w:right w:val="none" w:sz="0" w:space="0" w:color="auto"/>
                          </w:divBdr>
                          <w:divsChild>
                            <w:div w:id="1492136684">
                              <w:marLeft w:val="0"/>
                              <w:marRight w:val="0"/>
                              <w:marTop w:val="0"/>
                              <w:marBottom w:val="0"/>
                              <w:divBdr>
                                <w:top w:val="none" w:sz="0" w:space="0" w:color="auto"/>
                                <w:left w:val="none" w:sz="0" w:space="0" w:color="auto"/>
                                <w:bottom w:val="none" w:sz="0" w:space="0" w:color="auto"/>
                                <w:right w:val="none" w:sz="0" w:space="0" w:color="auto"/>
                              </w:divBdr>
                              <w:divsChild>
                                <w:div w:id="1141918941">
                                  <w:marLeft w:val="0"/>
                                  <w:marRight w:val="0"/>
                                  <w:marTop w:val="0"/>
                                  <w:marBottom w:val="0"/>
                                  <w:divBdr>
                                    <w:top w:val="none" w:sz="0" w:space="0" w:color="auto"/>
                                    <w:left w:val="none" w:sz="0" w:space="0" w:color="auto"/>
                                    <w:bottom w:val="none" w:sz="0" w:space="0" w:color="auto"/>
                                    <w:right w:val="none" w:sz="0" w:space="0" w:color="auto"/>
                                  </w:divBdr>
                                  <w:divsChild>
                                    <w:div w:id="2050958891">
                                      <w:marLeft w:val="0"/>
                                      <w:marRight w:val="0"/>
                                      <w:marTop w:val="0"/>
                                      <w:marBottom w:val="0"/>
                                      <w:divBdr>
                                        <w:top w:val="none" w:sz="0" w:space="0" w:color="auto"/>
                                        <w:left w:val="none" w:sz="0" w:space="0" w:color="auto"/>
                                        <w:bottom w:val="none" w:sz="0" w:space="0" w:color="auto"/>
                                        <w:right w:val="none" w:sz="0" w:space="0" w:color="auto"/>
                                      </w:divBdr>
                                      <w:divsChild>
                                        <w:div w:id="124008315">
                                          <w:marLeft w:val="0"/>
                                          <w:marRight w:val="0"/>
                                          <w:marTop w:val="0"/>
                                          <w:marBottom w:val="0"/>
                                          <w:divBdr>
                                            <w:top w:val="none" w:sz="0" w:space="0" w:color="auto"/>
                                            <w:left w:val="none" w:sz="0" w:space="0" w:color="auto"/>
                                            <w:bottom w:val="none" w:sz="0" w:space="0" w:color="auto"/>
                                            <w:right w:val="none" w:sz="0" w:space="0" w:color="auto"/>
                                          </w:divBdr>
                                          <w:divsChild>
                                            <w:div w:id="2071808289">
                                              <w:marLeft w:val="0"/>
                                              <w:marRight w:val="0"/>
                                              <w:marTop w:val="0"/>
                                              <w:marBottom w:val="0"/>
                                              <w:divBdr>
                                                <w:top w:val="none" w:sz="0" w:space="0" w:color="auto"/>
                                                <w:left w:val="none" w:sz="0" w:space="0" w:color="auto"/>
                                                <w:bottom w:val="none" w:sz="0" w:space="0" w:color="auto"/>
                                                <w:right w:val="none" w:sz="0" w:space="0" w:color="auto"/>
                                              </w:divBdr>
                                              <w:divsChild>
                                                <w:div w:id="200081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3450382">
                      <w:marLeft w:val="0"/>
                      <w:marRight w:val="0"/>
                      <w:marTop w:val="0"/>
                      <w:marBottom w:val="0"/>
                      <w:divBdr>
                        <w:top w:val="single" w:sz="2" w:space="9" w:color="auto"/>
                        <w:left w:val="single" w:sz="2" w:space="9" w:color="auto"/>
                        <w:bottom w:val="single" w:sz="2" w:space="9" w:color="auto"/>
                        <w:right w:val="single" w:sz="2" w:space="9" w:color="auto"/>
                      </w:divBdr>
                      <w:divsChild>
                        <w:div w:id="1140804167">
                          <w:marLeft w:val="0"/>
                          <w:marRight w:val="0"/>
                          <w:marTop w:val="0"/>
                          <w:marBottom w:val="0"/>
                          <w:divBdr>
                            <w:top w:val="none" w:sz="0" w:space="0" w:color="auto"/>
                            <w:left w:val="none" w:sz="0" w:space="0" w:color="auto"/>
                            <w:bottom w:val="none" w:sz="0" w:space="0" w:color="auto"/>
                            <w:right w:val="none" w:sz="0" w:space="0" w:color="auto"/>
                          </w:divBdr>
                          <w:divsChild>
                            <w:div w:id="117626114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708266479">
          <w:marLeft w:val="0"/>
          <w:marRight w:val="0"/>
          <w:marTop w:val="0"/>
          <w:marBottom w:val="0"/>
          <w:divBdr>
            <w:top w:val="none" w:sz="0" w:space="0" w:color="auto"/>
            <w:left w:val="none" w:sz="0" w:space="0" w:color="auto"/>
            <w:bottom w:val="none" w:sz="0" w:space="0" w:color="auto"/>
            <w:right w:val="none" w:sz="0" w:space="0" w:color="auto"/>
          </w:divBdr>
          <w:divsChild>
            <w:div w:id="879635483">
              <w:marLeft w:val="0"/>
              <w:marRight w:val="0"/>
              <w:marTop w:val="0"/>
              <w:marBottom w:val="0"/>
              <w:divBdr>
                <w:top w:val="none" w:sz="0" w:space="0" w:color="auto"/>
                <w:left w:val="none" w:sz="0" w:space="0" w:color="auto"/>
                <w:bottom w:val="none" w:sz="0" w:space="0" w:color="auto"/>
                <w:right w:val="none" w:sz="0" w:space="0" w:color="auto"/>
              </w:divBdr>
              <w:divsChild>
                <w:div w:id="754517841">
                  <w:marLeft w:val="0"/>
                  <w:marRight w:val="0"/>
                  <w:marTop w:val="0"/>
                  <w:marBottom w:val="0"/>
                  <w:divBdr>
                    <w:top w:val="none" w:sz="0" w:space="0" w:color="auto"/>
                    <w:left w:val="none" w:sz="0" w:space="0" w:color="auto"/>
                    <w:bottom w:val="none" w:sz="0" w:space="0" w:color="auto"/>
                    <w:right w:val="none" w:sz="0" w:space="0" w:color="auto"/>
                  </w:divBdr>
                  <w:divsChild>
                    <w:div w:id="1166356730">
                      <w:marLeft w:val="0"/>
                      <w:marRight w:val="0"/>
                      <w:marTop w:val="0"/>
                      <w:marBottom w:val="0"/>
                      <w:divBdr>
                        <w:top w:val="none" w:sz="0" w:space="0" w:color="auto"/>
                        <w:left w:val="none" w:sz="0" w:space="0" w:color="auto"/>
                        <w:bottom w:val="none" w:sz="0" w:space="0" w:color="auto"/>
                        <w:right w:val="none" w:sz="0" w:space="0" w:color="auto"/>
                      </w:divBdr>
                      <w:divsChild>
                        <w:div w:id="663826708">
                          <w:marLeft w:val="0"/>
                          <w:marRight w:val="0"/>
                          <w:marTop w:val="0"/>
                          <w:marBottom w:val="0"/>
                          <w:divBdr>
                            <w:top w:val="none" w:sz="0" w:space="0" w:color="auto"/>
                            <w:left w:val="none" w:sz="0" w:space="0" w:color="auto"/>
                            <w:bottom w:val="none" w:sz="0" w:space="0" w:color="auto"/>
                            <w:right w:val="none" w:sz="0" w:space="0" w:color="auto"/>
                          </w:divBdr>
                          <w:divsChild>
                            <w:div w:id="1611621788">
                              <w:marLeft w:val="0"/>
                              <w:marRight w:val="0"/>
                              <w:marTop w:val="0"/>
                              <w:marBottom w:val="0"/>
                              <w:divBdr>
                                <w:top w:val="none" w:sz="0" w:space="0" w:color="auto"/>
                                <w:left w:val="none" w:sz="0" w:space="0" w:color="auto"/>
                                <w:bottom w:val="none" w:sz="0" w:space="0" w:color="auto"/>
                                <w:right w:val="none" w:sz="0" w:space="0" w:color="auto"/>
                              </w:divBdr>
                            </w:div>
                          </w:divsChild>
                        </w:div>
                        <w:div w:id="312176179">
                          <w:marLeft w:val="0"/>
                          <w:marRight w:val="0"/>
                          <w:marTop w:val="0"/>
                          <w:marBottom w:val="0"/>
                          <w:divBdr>
                            <w:top w:val="none" w:sz="0" w:space="0" w:color="auto"/>
                            <w:left w:val="none" w:sz="0" w:space="0" w:color="auto"/>
                            <w:bottom w:val="none" w:sz="0" w:space="0" w:color="auto"/>
                            <w:right w:val="none" w:sz="0" w:space="0" w:color="auto"/>
                          </w:divBdr>
                          <w:divsChild>
                            <w:div w:id="1827894030">
                              <w:marLeft w:val="0"/>
                              <w:marRight w:val="0"/>
                              <w:marTop w:val="0"/>
                              <w:marBottom w:val="0"/>
                              <w:divBdr>
                                <w:top w:val="none" w:sz="0" w:space="0" w:color="auto"/>
                                <w:left w:val="none" w:sz="0" w:space="0" w:color="auto"/>
                                <w:bottom w:val="none" w:sz="0" w:space="0" w:color="auto"/>
                                <w:right w:val="none" w:sz="0" w:space="0" w:color="auto"/>
                              </w:divBdr>
                              <w:divsChild>
                                <w:div w:id="2093576980">
                                  <w:marLeft w:val="0"/>
                                  <w:marRight w:val="0"/>
                                  <w:marTop w:val="0"/>
                                  <w:marBottom w:val="0"/>
                                  <w:divBdr>
                                    <w:top w:val="none" w:sz="0" w:space="0" w:color="auto"/>
                                    <w:left w:val="none" w:sz="0" w:space="0" w:color="auto"/>
                                    <w:bottom w:val="none" w:sz="0" w:space="0" w:color="auto"/>
                                    <w:right w:val="none" w:sz="0" w:space="0" w:color="auto"/>
                                  </w:divBdr>
                                  <w:divsChild>
                                    <w:div w:id="1954481092">
                                      <w:marLeft w:val="0"/>
                                      <w:marRight w:val="0"/>
                                      <w:marTop w:val="0"/>
                                      <w:marBottom w:val="0"/>
                                      <w:divBdr>
                                        <w:top w:val="none" w:sz="0" w:space="0" w:color="auto"/>
                                        <w:left w:val="none" w:sz="0" w:space="0" w:color="auto"/>
                                        <w:bottom w:val="none" w:sz="0" w:space="0" w:color="auto"/>
                                        <w:right w:val="none" w:sz="0" w:space="0" w:color="auto"/>
                                      </w:divBdr>
                                      <w:divsChild>
                                        <w:div w:id="1991783978">
                                          <w:marLeft w:val="0"/>
                                          <w:marRight w:val="0"/>
                                          <w:marTop w:val="0"/>
                                          <w:marBottom w:val="0"/>
                                          <w:divBdr>
                                            <w:top w:val="none" w:sz="0" w:space="0" w:color="auto"/>
                                            <w:left w:val="none" w:sz="0" w:space="0" w:color="auto"/>
                                            <w:bottom w:val="none" w:sz="0" w:space="0" w:color="auto"/>
                                            <w:right w:val="none" w:sz="0" w:space="0" w:color="auto"/>
                                          </w:divBdr>
                                          <w:divsChild>
                                            <w:div w:id="11302069">
                                              <w:marLeft w:val="0"/>
                                              <w:marRight w:val="0"/>
                                              <w:marTop w:val="0"/>
                                              <w:marBottom w:val="0"/>
                                              <w:divBdr>
                                                <w:top w:val="none" w:sz="0" w:space="0" w:color="auto"/>
                                                <w:left w:val="none" w:sz="0" w:space="0" w:color="auto"/>
                                                <w:bottom w:val="none" w:sz="0" w:space="0" w:color="auto"/>
                                                <w:right w:val="none" w:sz="0" w:space="0" w:color="auto"/>
                                              </w:divBdr>
                                              <w:divsChild>
                                                <w:div w:id="165368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2660950">
                      <w:marLeft w:val="0"/>
                      <w:marRight w:val="0"/>
                      <w:marTop w:val="0"/>
                      <w:marBottom w:val="0"/>
                      <w:divBdr>
                        <w:top w:val="single" w:sz="2" w:space="9" w:color="auto"/>
                        <w:left w:val="single" w:sz="2" w:space="9" w:color="auto"/>
                        <w:bottom w:val="single" w:sz="2" w:space="9" w:color="auto"/>
                        <w:right w:val="single" w:sz="2" w:space="9" w:color="auto"/>
                      </w:divBdr>
                      <w:divsChild>
                        <w:div w:id="1466578209">
                          <w:marLeft w:val="0"/>
                          <w:marRight w:val="0"/>
                          <w:marTop w:val="0"/>
                          <w:marBottom w:val="0"/>
                          <w:divBdr>
                            <w:top w:val="none" w:sz="0" w:space="0" w:color="auto"/>
                            <w:left w:val="none" w:sz="0" w:space="0" w:color="auto"/>
                            <w:bottom w:val="none" w:sz="0" w:space="0" w:color="auto"/>
                            <w:right w:val="none" w:sz="0" w:space="0" w:color="auto"/>
                          </w:divBdr>
                          <w:divsChild>
                            <w:div w:id="14964086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68958813">
          <w:marLeft w:val="0"/>
          <w:marRight w:val="0"/>
          <w:marTop w:val="0"/>
          <w:marBottom w:val="0"/>
          <w:divBdr>
            <w:top w:val="none" w:sz="0" w:space="0" w:color="auto"/>
            <w:left w:val="none" w:sz="0" w:space="0" w:color="auto"/>
            <w:bottom w:val="none" w:sz="0" w:space="0" w:color="auto"/>
            <w:right w:val="none" w:sz="0" w:space="0" w:color="auto"/>
          </w:divBdr>
          <w:divsChild>
            <w:div w:id="1639870637">
              <w:marLeft w:val="0"/>
              <w:marRight w:val="0"/>
              <w:marTop w:val="0"/>
              <w:marBottom w:val="0"/>
              <w:divBdr>
                <w:top w:val="none" w:sz="0" w:space="0" w:color="auto"/>
                <w:left w:val="none" w:sz="0" w:space="0" w:color="auto"/>
                <w:bottom w:val="none" w:sz="0" w:space="0" w:color="auto"/>
                <w:right w:val="none" w:sz="0" w:space="0" w:color="auto"/>
              </w:divBdr>
              <w:divsChild>
                <w:div w:id="1219560394">
                  <w:marLeft w:val="0"/>
                  <w:marRight w:val="0"/>
                  <w:marTop w:val="0"/>
                  <w:marBottom w:val="0"/>
                  <w:divBdr>
                    <w:top w:val="none" w:sz="0" w:space="0" w:color="auto"/>
                    <w:left w:val="none" w:sz="0" w:space="0" w:color="auto"/>
                    <w:bottom w:val="none" w:sz="0" w:space="0" w:color="auto"/>
                    <w:right w:val="none" w:sz="0" w:space="0" w:color="auto"/>
                  </w:divBdr>
                  <w:divsChild>
                    <w:div w:id="1956330699">
                      <w:marLeft w:val="0"/>
                      <w:marRight w:val="0"/>
                      <w:marTop w:val="0"/>
                      <w:marBottom w:val="0"/>
                      <w:divBdr>
                        <w:top w:val="none" w:sz="0" w:space="0" w:color="auto"/>
                        <w:left w:val="none" w:sz="0" w:space="0" w:color="auto"/>
                        <w:bottom w:val="none" w:sz="0" w:space="0" w:color="auto"/>
                        <w:right w:val="none" w:sz="0" w:space="0" w:color="auto"/>
                      </w:divBdr>
                      <w:divsChild>
                        <w:div w:id="619839792">
                          <w:marLeft w:val="0"/>
                          <w:marRight w:val="0"/>
                          <w:marTop w:val="0"/>
                          <w:marBottom w:val="0"/>
                          <w:divBdr>
                            <w:top w:val="none" w:sz="0" w:space="0" w:color="auto"/>
                            <w:left w:val="none" w:sz="0" w:space="0" w:color="auto"/>
                            <w:bottom w:val="none" w:sz="0" w:space="0" w:color="auto"/>
                            <w:right w:val="none" w:sz="0" w:space="0" w:color="auto"/>
                          </w:divBdr>
                          <w:divsChild>
                            <w:div w:id="2105101605">
                              <w:marLeft w:val="0"/>
                              <w:marRight w:val="0"/>
                              <w:marTop w:val="0"/>
                              <w:marBottom w:val="0"/>
                              <w:divBdr>
                                <w:top w:val="none" w:sz="0" w:space="0" w:color="auto"/>
                                <w:left w:val="none" w:sz="0" w:space="0" w:color="auto"/>
                                <w:bottom w:val="none" w:sz="0" w:space="0" w:color="auto"/>
                                <w:right w:val="none" w:sz="0" w:space="0" w:color="auto"/>
                              </w:divBdr>
                            </w:div>
                          </w:divsChild>
                        </w:div>
                        <w:div w:id="1676230300">
                          <w:marLeft w:val="0"/>
                          <w:marRight w:val="0"/>
                          <w:marTop w:val="0"/>
                          <w:marBottom w:val="0"/>
                          <w:divBdr>
                            <w:top w:val="none" w:sz="0" w:space="0" w:color="auto"/>
                            <w:left w:val="none" w:sz="0" w:space="0" w:color="auto"/>
                            <w:bottom w:val="none" w:sz="0" w:space="0" w:color="auto"/>
                            <w:right w:val="none" w:sz="0" w:space="0" w:color="auto"/>
                          </w:divBdr>
                          <w:divsChild>
                            <w:div w:id="1234004001">
                              <w:marLeft w:val="0"/>
                              <w:marRight w:val="0"/>
                              <w:marTop w:val="0"/>
                              <w:marBottom w:val="0"/>
                              <w:divBdr>
                                <w:top w:val="none" w:sz="0" w:space="0" w:color="auto"/>
                                <w:left w:val="none" w:sz="0" w:space="0" w:color="auto"/>
                                <w:bottom w:val="none" w:sz="0" w:space="0" w:color="auto"/>
                                <w:right w:val="none" w:sz="0" w:space="0" w:color="auto"/>
                              </w:divBdr>
                              <w:divsChild>
                                <w:div w:id="1073626255">
                                  <w:marLeft w:val="0"/>
                                  <w:marRight w:val="0"/>
                                  <w:marTop w:val="0"/>
                                  <w:marBottom w:val="0"/>
                                  <w:divBdr>
                                    <w:top w:val="none" w:sz="0" w:space="0" w:color="auto"/>
                                    <w:left w:val="none" w:sz="0" w:space="0" w:color="auto"/>
                                    <w:bottom w:val="none" w:sz="0" w:space="0" w:color="auto"/>
                                    <w:right w:val="none" w:sz="0" w:space="0" w:color="auto"/>
                                  </w:divBdr>
                                  <w:divsChild>
                                    <w:div w:id="1537962831">
                                      <w:marLeft w:val="0"/>
                                      <w:marRight w:val="0"/>
                                      <w:marTop w:val="0"/>
                                      <w:marBottom w:val="0"/>
                                      <w:divBdr>
                                        <w:top w:val="none" w:sz="0" w:space="0" w:color="auto"/>
                                        <w:left w:val="none" w:sz="0" w:space="0" w:color="auto"/>
                                        <w:bottom w:val="none" w:sz="0" w:space="0" w:color="auto"/>
                                        <w:right w:val="none" w:sz="0" w:space="0" w:color="auto"/>
                                      </w:divBdr>
                                      <w:divsChild>
                                        <w:div w:id="1905069366">
                                          <w:marLeft w:val="0"/>
                                          <w:marRight w:val="0"/>
                                          <w:marTop w:val="0"/>
                                          <w:marBottom w:val="0"/>
                                          <w:divBdr>
                                            <w:top w:val="none" w:sz="0" w:space="0" w:color="auto"/>
                                            <w:left w:val="none" w:sz="0" w:space="0" w:color="auto"/>
                                            <w:bottom w:val="none" w:sz="0" w:space="0" w:color="auto"/>
                                            <w:right w:val="none" w:sz="0" w:space="0" w:color="auto"/>
                                          </w:divBdr>
                                          <w:divsChild>
                                            <w:div w:id="1489595799">
                                              <w:marLeft w:val="0"/>
                                              <w:marRight w:val="0"/>
                                              <w:marTop w:val="0"/>
                                              <w:marBottom w:val="0"/>
                                              <w:divBdr>
                                                <w:top w:val="none" w:sz="0" w:space="0" w:color="auto"/>
                                                <w:left w:val="none" w:sz="0" w:space="0" w:color="auto"/>
                                                <w:bottom w:val="none" w:sz="0" w:space="0" w:color="auto"/>
                                                <w:right w:val="none" w:sz="0" w:space="0" w:color="auto"/>
                                              </w:divBdr>
                                              <w:divsChild>
                                                <w:div w:id="52455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142408">
                                  <w:marLeft w:val="0"/>
                                  <w:marRight w:val="0"/>
                                  <w:marTop w:val="0"/>
                                  <w:marBottom w:val="0"/>
                                  <w:divBdr>
                                    <w:top w:val="none" w:sz="0" w:space="0" w:color="auto"/>
                                    <w:left w:val="none" w:sz="0" w:space="0" w:color="auto"/>
                                    <w:bottom w:val="none" w:sz="0" w:space="0" w:color="auto"/>
                                    <w:right w:val="none" w:sz="0" w:space="0" w:color="auto"/>
                                  </w:divBdr>
                                  <w:divsChild>
                                    <w:div w:id="826018468">
                                      <w:marLeft w:val="0"/>
                                      <w:marRight w:val="0"/>
                                      <w:marTop w:val="0"/>
                                      <w:marBottom w:val="0"/>
                                      <w:divBdr>
                                        <w:top w:val="none" w:sz="0" w:space="0" w:color="auto"/>
                                        <w:left w:val="none" w:sz="0" w:space="0" w:color="auto"/>
                                        <w:bottom w:val="none" w:sz="0" w:space="0" w:color="auto"/>
                                        <w:right w:val="none" w:sz="0" w:space="0" w:color="auto"/>
                                      </w:divBdr>
                                      <w:divsChild>
                                        <w:div w:id="1093622735">
                                          <w:marLeft w:val="0"/>
                                          <w:marRight w:val="0"/>
                                          <w:marTop w:val="0"/>
                                          <w:marBottom w:val="0"/>
                                          <w:divBdr>
                                            <w:top w:val="none" w:sz="0" w:space="0" w:color="auto"/>
                                            <w:left w:val="none" w:sz="0" w:space="0" w:color="auto"/>
                                            <w:bottom w:val="none" w:sz="0" w:space="0" w:color="auto"/>
                                            <w:right w:val="none" w:sz="0" w:space="0" w:color="auto"/>
                                          </w:divBdr>
                                          <w:divsChild>
                                            <w:div w:id="1368676243">
                                              <w:marLeft w:val="0"/>
                                              <w:marRight w:val="0"/>
                                              <w:marTop w:val="0"/>
                                              <w:marBottom w:val="0"/>
                                              <w:divBdr>
                                                <w:top w:val="single" w:sz="2" w:space="0" w:color="auto"/>
                                                <w:left w:val="single" w:sz="2" w:space="0" w:color="auto"/>
                                                <w:bottom w:val="single" w:sz="2" w:space="0" w:color="auto"/>
                                                <w:right w:val="single" w:sz="2" w:space="0" w:color="auto"/>
                                              </w:divBdr>
                                              <w:divsChild>
                                                <w:div w:id="1416896813">
                                                  <w:marLeft w:val="0"/>
                                                  <w:marRight w:val="0"/>
                                                  <w:marTop w:val="0"/>
                                                  <w:marBottom w:val="0"/>
                                                  <w:divBdr>
                                                    <w:top w:val="none" w:sz="0" w:space="0" w:color="auto"/>
                                                    <w:left w:val="none" w:sz="0" w:space="0" w:color="auto"/>
                                                    <w:bottom w:val="none" w:sz="0" w:space="0" w:color="auto"/>
                                                    <w:right w:val="none" w:sz="0" w:space="0" w:color="auto"/>
                                                  </w:divBdr>
                                                  <w:divsChild>
                                                    <w:div w:id="145024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6665693">
                      <w:marLeft w:val="0"/>
                      <w:marRight w:val="0"/>
                      <w:marTop w:val="0"/>
                      <w:marBottom w:val="0"/>
                      <w:divBdr>
                        <w:top w:val="single" w:sz="2" w:space="9" w:color="auto"/>
                        <w:left w:val="single" w:sz="2" w:space="9" w:color="auto"/>
                        <w:bottom w:val="single" w:sz="2" w:space="9" w:color="auto"/>
                        <w:right w:val="single" w:sz="2" w:space="9" w:color="auto"/>
                      </w:divBdr>
                      <w:divsChild>
                        <w:div w:id="1319186019">
                          <w:marLeft w:val="0"/>
                          <w:marRight w:val="0"/>
                          <w:marTop w:val="0"/>
                          <w:marBottom w:val="0"/>
                          <w:divBdr>
                            <w:top w:val="none" w:sz="0" w:space="0" w:color="auto"/>
                            <w:left w:val="none" w:sz="0" w:space="0" w:color="auto"/>
                            <w:bottom w:val="none" w:sz="0" w:space="0" w:color="auto"/>
                            <w:right w:val="none" w:sz="0" w:space="0" w:color="auto"/>
                          </w:divBdr>
                          <w:divsChild>
                            <w:div w:id="145097561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17803354">
          <w:marLeft w:val="0"/>
          <w:marRight w:val="0"/>
          <w:marTop w:val="0"/>
          <w:marBottom w:val="0"/>
          <w:divBdr>
            <w:top w:val="none" w:sz="0" w:space="0" w:color="auto"/>
            <w:left w:val="none" w:sz="0" w:space="0" w:color="auto"/>
            <w:bottom w:val="none" w:sz="0" w:space="0" w:color="auto"/>
            <w:right w:val="none" w:sz="0" w:space="0" w:color="auto"/>
          </w:divBdr>
          <w:divsChild>
            <w:div w:id="2089114020">
              <w:marLeft w:val="0"/>
              <w:marRight w:val="0"/>
              <w:marTop w:val="0"/>
              <w:marBottom w:val="0"/>
              <w:divBdr>
                <w:top w:val="none" w:sz="0" w:space="0" w:color="auto"/>
                <w:left w:val="none" w:sz="0" w:space="0" w:color="auto"/>
                <w:bottom w:val="none" w:sz="0" w:space="0" w:color="auto"/>
                <w:right w:val="none" w:sz="0" w:space="0" w:color="auto"/>
              </w:divBdr>
              <w:divsChild>
                <w:div w:id="624194424">
                  <w:marLeft w:val="0"/>
                  <w:marRight w:val="0"/>
                  <w:marTop w:val="0"/>
                  <w:marBottom w:val="0"/>
                  <w:divBdr>
                    <w:top w:val="none" w:sz="0" w:space="0" w:color="auto"/>
                    <w:left w:val="none" w:sz="0" w:space="0" w:color="auto"/>
                    <w:bottom w:val="none" w:sz="0" w:space="0" w:color="auto"/>
                    <w:right w:val="none" w:sz="0" w:space="0" w:color="auto"/>
                  </w:divBdr>
                  <w:divsChild>
                    <w:div w:id="816801143">
                      <w:marLeft w:val="0"/>
                      <w:marRight w:val="0"/>
                      <w:marTop w:val="0"/>
                      <w:marBottom w:val="0"/>
                      <w:divBdr>
                        <w:top w:val="none" w:sz="0" w:space="0" w:color="auto"/>
                        <w:left w:val="none" w:sz="0" w:space="0" w:color="auto"/>
                        <w:bottom w:val="none" w:sz="0" w:space="0" w:color="auto"/>
                        <w:right w:val="none" w:sz="0" w:space="0" w:color="auto"/>
                      </w:divBdr>
                      <w:divsChild>
                        <w:div w:id="752703088">
                          <w:marLeft w:val="0"/>
                          <w:marRight w:val="0"/>
                          <w:marTop w:val="100"/>
                          <w:marBottom w:val="100"/>
                          <w:divBdr>
                            <w:top w:val="none" w:sz="0" w:space="0" w:color="auto"/>
                            <w:left w:val="none" w:sz="0" w:space="0" w:color="auto"/>
                            <w:bottom w:val="none" w:sz="0" w:space="0" w:color="auto"/>
                            <w:right w:val="none" w:sz="0" w:space="0" w:color="auto"/>
                          </w:divBdr>
                          <w:divsChild>
                            <w:div w:id="25436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813480">
          <w:marLeft w:val="0"/>
          <w:marRight w:val="0"/>
          <w:marTop w:val="0"/>
          <w:marBottom w:val="0"/>
          <w:divBdr>
            <w:top w:val="none" w:sz="0" w:space="0" w:color="auto"/>
            <w:left w:val="none" w:sz="0" w:space="0" w:color="auto"/>
            <w:bottom w:val="none" w:sz="0" w:space="0" w:color="auto"/>
            <w:right w:val="none" w:sz="0" w:space="0" w:color="auto"/>
          </w:divBdr>
          <w:divsChild>
            <w:div w:id="1207914008">
              <w:marLeft w:val="0"/>
              <w:marRight w:val="0"/>
              <w:marTop w:val="0"/>
              <w:marBottom w:val="0"/>
              <w:divBdr>
                <w:top w:val="none" w:sz="0" w:space="0" w:color="auto"/>
                <w:left w:val="none" w:sz="0" w:space="0" w:color="auto"/>
                <w:bottom w:val="none" w:sz="0" w:space="0" w:color="auto"/>
                <w:right w:val="none" w:sz="0" w:space="0" w:color="auto"/>
              </w:divBdr>
              <w:divsChild>
                <w:div w:id="1535535397">
                  <w:marLeft w:val="0"/>
                  <w:marRight w:val="0"/>
                  <w:marTop w:val="0"/>
                  <w:marBottom w:val="0"/>
                  <w:divBdr>
                    <w:top w:val="none" w:sz="0" w:space="0" w:color="auto"/>
                    <w:left w:val="none" w:sz="0" w:space="0" w:color="auto"/>
                    <w:bottom w:val="none" w:sz="0" w:space="0" w:color="auto"/>
                    <w:right w:val="none" w:sz="0" w:space="0" w:color="auto"/>
                  </w:divBdr>
                  <w:divsChild>
                    <w:div w:id="755326369">
                      <w:marLeft w:val="0"/>
                      <w:marRight w:val="0"/>
                      <w:marTop w:val="0"/>
                      <w:marBottom w:val="0"/>
                      <w:divBdr>
                        <w:top w:val="none" w:sz="0" w:space="0" w:color="auto"/>
                        <w:left w:val="none" w:sz="0" w:space="0" w:color="auto"/>
                        <w:bottom w:val="none" w:sz="0" w:space="0" w:color="auto"/>
                        <w:right w:val="none" w:sz="0" w:space="0" w:color="auto"/>
                      </w:divBdr>
                      <w:divsChild>
                        <w:div w:id="2120755954">
                          <w:marLeft w:val="0"/>
                          <w:marRight w:val="0"/>
                          <w:marTop w:val="0"/>
                          <w:marBottom w:val="0"/>
                          <w:divBdr>
                            <w:top w:val="none" w:sz="0" w:space="0" w:color="auto"/>
                            <w:left w:val="none" w:sz="0" w:space="0" w:color="auto"/>
                            <w:bottom w:val="none" w:sz="0" w:space="0" w:color="auto"/>
                            <w:right w:val="none" w:sz="0" w:space="0" w:color="auto"/>
                          </w:divBdr>
                          <w:divsChild>
                            <w:div w:id="1498770409">
                              <w:marLeft w:val="0"/>
                              <w:marRight w:val="0"/>
                              <w:marTop w:val="0"/>
                              <w:marBottom w:val="0"/>
                              <w:divBdr>
                                <w:top w:val="none" w:sz="0" w:space="0" w:color="auto"/>
                                <w:left w:val="none" w:sz="0" w:space="0" w:color="auto"/>
                                <w:bottom w:val="none" w:sz="0" w:space="0" w:color="auto"/>
                                <w:right w:val="none" w:sz="0" w:space="0" w:color="auto"/>
                              </w:divBdr>
                            </w:div>
                          </w:divsChild>
                        </w:div>
                        <w:div w:id="1714499578">
                          <w:marLeft w:val="0"/>
                          <w:marRight w:val="0"/>
                          <w:marTop w:val="0"/>
                          <w:marBottom w:val="0"/>
                          <w:divBdr>
                            <w:top w:val="none" w:sz="0" w:space="0" w:color="auto"/>
                            <w:left w:val="none" w:sz="0" w:space="0" w:color="auto"/>
                            <w:bottom w:val="none" w:sz="0" w:space="0" w:color="auto"/>
                            <w:right w:val="none" w:sz="0" w:space="0" w:color="auto"/>
                          </w:divBdr>
                          <w:divsChild>
                            <w:div w:id="2004970513">
                              <w:marLeft w:val="0"/>
                              <w:marRight w:val="0"/>
                              <w:marTop w:val="0"/>
                              <w:marBottom w:val="0"/>
                              <w:divBdr>
                                <w:top w:val="none" w:sz="0" w:space="0" w:color="auto"/>
                                <w:left w:val="none" w:sz="0" w:space="0" w:color="auto"/>
                                <w:bottom w:val="none" w:sz="0" w:space="0" w:color="auto"/>
                                <w:right w:val="none" w:sz="0" w:space="0" w:color="auto"/>
                              </w:divBdr>
                              <w:divsChild>
                                <w:div w:id="1423187166">
                                  <w:marLeft w:val="0"/>
                                  <w:marRight w:val="0"/>
                                  <w:marTop w:val="0"/>
                                  <w:marBottom w:val="0"/>
                                  <w:divBdr>
                                    <w:top w:val="none" w:sz="0" w:space="0" w:color="auto"/>
                                    <w:left w:val="none" w:sz="0" w:space="0" w:color="auto"/>
                                    <w:bottom w:val="none" w:sz="0" w:space="0" w:color="auto"/>
                                    <w:right w:val="none" w:sz="0" w:space="0" w:color="auto"/>
                                  </w:divBdr>
                                  <w:divsChild>
                                    <w:div w:id="1852060100">
                                      <w:marLeft w:val="0"/>
                                      <w:marRight w:val="0"/>
                                      <w:marTop w:val="0"/>
                                      <w:marBottom w:val="0"/>
                                      <w:divBdr>
                                        <w:top w:val="none" w:sz="0" w:space="0" w:color="auto"/>
                                        <w:left w:val="none" w:sz="0" w:space="0" w:color="auto"/>
                                        <w:bottom w:val="none" w:sz="0" w:space="0" w:color="auto"/>
                                        <w:right w:val="none" w:sz="0" w:space="0" w:color="auto"/>
                                      </w:divBdr>
                                      <w:divsChild>
                                        <w:div w:id="1029375750">
                                          <w:marLeft w:val="0"/>
                                          <w:marRight w:val="0"/>
                                          <w:marTop w:val="0"/>
                                          <w:marBottom w:val="0"/>
                                          <w:divBdr>
                                            <w:top w:val="none" w:sz="0" w:space="0" w:color="auto"/>
                                            <w:left w:val="none" w:sz="0" w:space="0" w:color="auto"/>
                                            <w:bottom w:val="none" w:sz="0" w:space="0" w:color="auto"/>
                                            <w:right w:val="none" w:sz="0" w:space="0" w:color="auto"/>
                                          </w:divBdr>
                                          <w:divsChild>
                                            <w:div w:id="698704531">
                                              <w:marLeft w:val="0"/>
                                              <w:marRight w:val="0"/>
                                              <w:marTop w:val="0"/>
                                              <w:marBottom w:val="0"/>
                                              <w:divBdr>
                                                <w:top w:val="none" w:sz="0" w:space="0" w:color="auto"/>
                                                <w:left w:val="none" w:sz="0" w:space="0" w:color="auto"/>
                                                <w:bottom w:val="none" w:sz="0" w:space="0" w:color="auto"/>
                                                <w:right w:val="none" w:sz="0" w:space="0" w:color="auto"/>
                                              </w:divBdr>
                                              <w:divsChild>
                                                <w:div w:id="56422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001292">
                      <w:marLeft w:val="0"/>
                      <w:marRight w:val="0"/>
                      <w:marTop w:val="0"/>
                      <w:marBottom w:val="0"/>
                      <w:divBdr>
                        <w:top w:val="single" w:sz="2" w:space="9" w:color="auto"/>
                        <w:left w:val="single" w:sz="2" w:space="9" w:color="auto"/>
                        <w:bottom w:val="single" w:sz="2" w:space="9" w:color="auto"/>
                        <w:right w:val="single" w:sz="2" w:space="9" w:color="auto"/>
                      </w:divBdr>
                      <w:divsChild>
                        <w:div w:id="1596282719">
                          <w:marLeft w:val="0"/>
                          <w:marRight w:val="0"/>
                          <w:marTop w:val="0"/>
                          <w:marBottom w:val="0"/>
                          <w:divBdr>
                            <w:top w:val="none" w:sz="0" w:space="0" w:color="auto"/>
                            <w:left w:val="none" w:sz="0" w:space="0" w:color="auto"/>
                            <w:bottom w:val="none" w:sz="0" w:space="0" w:color="auto"/>
                            <w:right w:val="none" w:sz="0" w:space="0" w:color="auto"/>
                          </w:divBdr>
                          <w:divsChild>
                            <w:div w:id="19373646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926352650">
          <w:marLeft w:val="0"/>
          <w:marRight w:val="0"/>
          <w:marTop w:val="0"/>
          <w:marBottom w:val="0"/>
          <w:divBdr>
            <w:top w:val="none" w:sz="0" w:space="0" w:color="auto"/>
            <w:left w:val="none" w:sz="0" w:space="0" w:color="auto"/>
            <w:bottom w:val="none" w:sz="0" w:space="0" w:color="auto"/>
            <w:right w:val="none" w:sz="0" w:space="0" w:color="auto"/>
          </w:divBdr>
          <w:divsChild>
            <w:div w:id="695350634">
              <w:marLeft w:val="0"/>
              <w:marRight w:val="0"/>
              <w:marTop w:val="0"/>
              <w:marBottom w:val="0"/>
              <w:divBdr>
                <w:top w:val="none" w:sz="0" w:space="0" w:color="auto"/>
                <w:left w:val="none" w:sz="0" w:space="0" w:color="auto"/>
                <w:bottom w:val="none" w:sz="0" w:space="0" w:color="auto"/>
                <w:right w:val="none" w:sz="0" w:space="0" w:color="auto"/>
              </w:divBdr>
              <w:divsChild>
                <w:div w:id="889615726">
                  <w:marLeft w:val="0"/>
                  <w:marRight w:val="0"/>
                  <w:marTop w:val="0"/>
                  <w:marBottom w:val="0"/>
                  <w:divBdr>
                    <w:top w:val="none" w:sz="0" w:space="0" w:color="auto"/>
                    <w:left w:val="none" w:sz="0" w:space="0" w:color="auto"/>
                    <w:bottom w:val="none" w:sz="0" w:space="0" w:color="auto"/>
                    <w:right w:val="none" w:sz="0" w:space="0" w:color="auto"/>
                  </w:divBdr>
                  <w:divsChild>
                    <w:div w:id="1428967050">
                      <w:marLeft w:val="0"/>
                      <w:marRight w:val="0"/>
                      <w:marTop w:val="0"/>
                      <w:marBottom w:val="0"/>
                      <w:divBdr>
                        <w:top w:val="none" w:sz="0" w:space="0" w:color="auto"/>
                        <w:left w:val="none" w:sz="0" w:space="0" w:color="auto"/>
                        <w:bottom w:val="none" w:sz="0" w:space="0" w:color="auto"/>
                        <w:right w:val="none" w:sz="0" w:space="0" w:color="auto"/>
                      </w:divBdr>
                      <w:divsChild>
                        <w:div w:id="165487825">
                          <w:marLeft w:val="0"/>
                          <w:marRight w:val="0"/>
                          <w:marTop w:val="0"/>
                          <w:marBottom w:val="0"/>
                          <w:divBdr>
                            <w:top w:val="none" w:sz="0" w:space="0" w:color="auto"/>
                            <w:left w:val="none" w:sz="0" w:space="0" w:color="auto"/>
                            <w:bottom w:val="none" w:sz="0" w:space="0" w:color="auto"/>
                            <w:right w:val="none" w:sz="0" w:space="0" w:color="auto"/>
                          </w:divBdr>
                          <w:divsChild>
                            <w:div w:id="231239224">
                              <w:marLeft w:val="0"/>
                              <w:marRight w:val="0"/>
                              <w:marTop w:val="0"/>
                              <w:marBottom w:val="0"/>
                              <w:divBdr>
                                <w:top w:val="none" w:sz="0" w:space="0" w:color="auto"/>
                                <w:left w:val="none" w:sz="0" w:space="0" w:color="auto"/>
                                <w:bottom w:val="none" w:sz="0" w:space="0" w:color="auto"/>
                                <w:right w:val="none" w:sz="0" w:space="0" w:color="auto"/>
                              </w:divBdr>
                            </w:div>
                          </w:divsChild>
                        </w:div>
                        <w:div w:id="244459181">
                          <w:marLeft w:val="0"/>
                          <w:marRight w:val="0"/>
                          <w:marTop w:val="0"/>
                          <w:marBottom w:val="0"/>
                          <w:divBdr>
                            <w:top w:val="none" w:sz="0" w:space="0" w:color="auto"/>
                            <w:left w:val="none" w:sz="0" w:space="0" w:color="auto"/>
                            <w:bottom w:val="none" w:sz="0" w:space="0" w:color="auto"/>
                            <w:right w:val="none" w:sz="0" w:space="0" w:color="auto"/>
                          </w:divBdr>
                          <w:divsChild>
                            <w:div w:id="1926836094">
                              <w:marLeft w:val="0"/>
                              <w:marRight w:val="0"/>
                              <w:marTop w:val="0"/>
                              <w:marBottom w:val="0"/>
                              <w:divBdr>
                                <w:top w:val="none" w:sz="0" w:space="0" w:color="auto"/>
                                <w:left w:val="none" w:sz="0" w:space="0" w:color="auto"/>
                                <w:bottom w:val="none" w:sz="0" w:space="0" w:color="auto"/>
                                <w:right w:val="none" w:sz="0" w:space="0" w:color="auto"/>
                              </w:divBdr>
                              <w:divsChild>
                                <w:div w:id="851719808">
                                  <w:marLeft w:val="0"/>
                                  <w:marRight w:val="0"/>
                                  <w:marTop w:val="0"/>
                                  <w:marBottom w:val="0"/>
                                  <w:divBdr>
                                    <w:top w:val="none" w:sz="0" w:space="0" w:color="auto"/>
                                    <w:left w:val="none" w:sz="0" w:space="0" w:color="auto"/>
                                    <w:bottom w:val="none" w:sz="0" w:space="0" w:color="auto"/>
                                    <w:right w:val="none" w:sz="0" w:space="0" w:color="auto"/>
                                  </w:divBdr>
                                  <w:divsChild>
                                    <w:div w:id="61370157">
                                      <w:marLeft w:val="0"/>
                                      <w:marRight w:val="0"/>
                                      <w:marTop w:val="0"/>
                                      <w:marBottom w:val="0"/>
                                      <w:divBdr>
                                        <w:top w:val="none" w:sz="0" w:space="0" w:color="auto"/>
                                        <w:left w:val="none" w:sz="0" w:space="0" w:color="auto"/>
                                        <w:bottom w:val="none" w:sz="0" w:space="0" w:color="auto"/>
                                        <w:right w:val="none" w:sz="0" w:space="0" w:color="auto"/>
                                      </w:divBdr>
                                      <w:divsChild>
                                        <w:div w:id="619651298">
                                          <w:marLeft w:val="0"/>
                                          <w:marRight w:val="0"/>
                                          <w:marTop w:val="0"/>
                                          <w:marBottom w:val="0"/>
                                          <w:divBdr>
                                            <w:top w:val="none" w:sz="0" w:space="0" w:color="auto"/>
                                            <w:left w:val="none" w:sz="0" w:space="0" w:color="auto"/>
                                            <w:bottom w:val="none" w:sz="0" w:space="0" w:color="auto"/>
                                            <w:right w:val="none" w:sz="0" w:space="0" w:color="auto"/>
                                          </w:divBdr>
                                          <w:divsChild>
                                            <w:div w:id="1245071379">
                                              <w:marLeft w:val="0"/>
                                              <w:marRight w:val="0"/>
                                              <w:marTop w:val="0"/>
                                              <w:marBottom w:val="0"/>
                                              <w:divBdr>
                                                <w:top w:val="none" w:sz="0" w:space="0" w:color="auto"/>
                                                <w:left w:val="none" w:sz="0" w:space="0" w:color="auto"/>
                                                <w:bottom w:val="none" w:sz="0" w:space="0" w:color="auto"/>
                                                <w:right w:val="none" w:sz="0" w:space="0" w:color="auto"/>
                                              </w:divBdr>
                                              <w:divsChild>
                                                <w:div w:id="178830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9119704">
                      <w:marLeft w:val="0"/>
                      <w:marRight w:val="0"/>
                      <w:marTop w:val="0"/>
                      <w:marBottom w:val="0"/>
                      <w:divBdr>
                        <w:top w:val="single" w:sz="2" w:space="9" w:color="auto"/>
                        <w:left w:val="single" w:sz="2" w:space="9" w:color="auto"/>
                        <w:bottom w:val="single" w:sz="2" w:space="9" w:color="auto"/>
                        <w:right w:val="single" w:sz="2" w:space="9" w:color="auto"/>
                      </w:divBdr>
                      <w:divsChild>
                        <w:div w:id="1063872546">
                          <w:marLeft w:val="0"/>
                          <w:marRight w:val="0"/>
                          <w:marTop w:val="0"/>
                          <w:marBottom w:val="0"/>
                          <w:divBdr>
                            <w:top w:val="none" w:sz="0" w:space="0" w:color="auto"/>
                            <w:left w:val="none" w:sz="0" w:space="0" w:color="auto"/>
                            <w:bottom w:val="none" w:sz="0" w:space="0" w:color="auto"/>
                            <w:right w:val="none" w:sz="0" w:space="0" w:color="auto"/>
                          </w:divBdr>
                          <w:divsChild>
                            <w:div w:id="5333506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53130594">
          <w:marLeft w:val="0"/>
          <w:marRight w:val="0"/>
          <w:marTop w:val="0"/>
          <w:marBottom w:val="0"/>
          <w:divBdr>
            <w:top w:val="none" w:sz="0" w:space="0" w:color="auto"/>
            <w:left w:val="none" w:sz="0" w:space="0" w:color="auto"/>
            <w:bottom w:val="none" w:sz="0" w:space="0" w:color="auto"/>
            <w:right w:val="none" w:sz="0" w:space="0" w:color="auto"/>
          </w:divBdr>
          <w:divsChild>
            <w:div w:id="1628120633">
              <w:marLeft w:val="0"/>
              <w:marRight w:val="0"/>
              <w:marTop w:val="0"/>
              <w:marBottom w:val="0"/>
              <w:divBdr>
                <w:top w:val="none" w:sz="0" w:space="0" w:color="auto"/>
                <w:left w:val="none" w:sz="0" w:space="0" w:color="auto"/>
                <w:bottom w:val="none" w:sz="0" w:space="0" w:color="auto"/>
                <w:right w:val="none" w:sz="0" w:space="0" w:color="auto"/>
              </w:divBdr>
              <w:divsChild>
                <w:div w:id="773014885">
                  <w:marLeft w:val="0"/>
                  <w:marRight w:val="0"/>
                  <w:marTop w:val="0"/>
                  <w:marBottom w:val="0"/>
                  <w:divBdr>
                    <w:top w:val="none" w:sz="0" w:space="0" w:color="auto"/>
                    <w:left w:val="none" w:sz="0" w:space="0" w:color="auto"/>
                    <w:bottom w:val="none" w:sz="0" w:space="0" w:color="auto"/>
                    <w:right w:val="none" w:sz="0" w:space="0" w:color="auto"/>
                  </w:divBdr>
                  <w:divsChild>
                    <w:div w:id="2026859273">
                      <w:marLeft w:val="0"/>
                      <w:marRight w:val="0"/>
                      <w:marTop w:val="0"/>
                      <w:marBottom w:val="0"/>
                      <w:divBdr>
                        <w:top w:val="none" w:sz="0" w:space="0" w:color="auto"/>
                        <w:left w:val="none" w:sz="0" w:space="0" w:color="auto"/>
                        <w:bottom w:val="none" w:sz="0" w:space="0" w:color="auto"/>
                        <w:right w:val="none" w:sz="0" w:space="0" w:color="auto"/>
                      </w:divBdr>
                      <w:divsChild>
                        <w:div w:id="423038161">
                          <w:marLeft w:val="0"/>
                          <w:marRight w:val="0"/>
                          <w:marTop w:val="0"/>
                          <w:marBottom w:val="0"/>
                          <w:divBdr>
                            <w:top w:val="none" w:sz="0" w:space="0" w:color="auto"/>
                            <w:left w:val="none" w:sz="0" w:space="0" w:color="auto"/>
                            <w:bottom w:val="none" w:sz="0" w:space="0" w:color="auto"/>
                            <w:right w:val="none" w:sz="0" w:space="0" w:color="auto"/>
                          </w:divBdr>
                          <w:divsChild>
                            <w:div w:id="1262295659">
                              <w:marLeft w:val="0"/>
                              <w:marRight w:val="0"/>
                              <w:marTop w:val="0"/>
                              <w:marBottom w:val="0"/>
                              <w:divBdr>
                                <w:top w:val="none" w:sz="0" w:space="0" w:color="auto"/>
                                <w:left w:val="none" w:sz="0" w:space="0" w:color="auto"/>
                                <w:bottom w:val="none" w:sz="0" w:space="0" w:color="auto"/>
                                <w:right w:val="none" w:sz="0" w:space="0" w:color="auto"/>
                              </w:divBdr>
                            </w:div>
                          </w:divsChild>
                        </w:div>
                        <w:div w:id="419104785">
                          <w:marLeft w:val="0"/>
                          <w:marRight w:val="0"/>
                          <w:marTop w:val="0"/>
                          <w:marBottom w:val="0"/>
                          <w:divBdr>
                            <w:top w:val="none" w:sz="0" w:space="0" w:color="auto"/>
                            <w:left w:val="none" w:sz="0" w:space="0" w:color="auto"/>
                            <w:bottom w:val="none" w:sz="0" w:space="0" w:color="auto"/>
                            <w:right w:val="none" w:sz="0" w:space="0" w:color="auto"/>
                          </w:divBdr>
                          <w:divsChild>
                            <w:div w:id="1832483072">
                              <w:marLeft w:val="0"/>
                              <w:marRight w:val="0"/>
                              <w:marTop w:val="0"/>
                              <w:marBottom w:val="0"/>
                              <w:divBdr>
                                <w:top w:val="none" w:sz="0" w:space="0" w:color="auto"/>
                                <w:left w:val="none" w:sz="0" w:space="0" w:color="auto"/>
                                <w:bottom w:val="none" w:sz="0" w:space="0" w:color="auto"/>
                                <w:right w:val="none" w:sz="0" w:space="0" w:color="auto"/>
                              </w:divBdr>
                              <w:divsChild>
                                <w:div w:id="1177689413">
                                  <w:marLeft w:val="0"/>
                                  <w:marRight w:val="0"/>
                                  <w:marTop w:val="0"/>
                                  <w:marBottom w:val="0"/>
                                  <w:divBdr>
                                    <w:top w:val="none" w:sz="0" w:space="0" w:color="auto"/>
                                    <w:left w:val="none" w:sz="0" w:space="0" w:color="auto"/>
                                    <w:bottom w:val="none" w:sz="0" w:space="0" w:color="auto"/>
                                    <w:right w:val="none" w:sz="0" w:space="0" w:color="auto"/>
                                  </w:divBdr>
                                  <w:divsChild>
                                    <w:div w:id="1083454639">
                                      <w:marLeft w:val="0"/>
                                      <w:marRight w:val="0"/>
                                      <w:marTop w:val="0"/>
                                      <w:marBottom w:val="0"/>
                                      <w:divBdr>
                                        <w:top w:val="none" w:sz="0" w:space="0" w:color="auto"/>
                                        <w:left w:val="none" w:sz="0" w:space="0" w:color="auto"/>
                                        <w:bottom w:val="none" w:sz="0" w:space="0" w:color="auto"/>
                                        <w:right w:val="none" w:sz="0" w:space="0" w:color="auto"/>
                                      </w:divBdr>
                                      <w:divsChild>
                                        <w:div w:id="605306909">
                                          <w:marLeft w:val="0"/>
                                          <w:marRight w:val="0"/>
                                          <w:marTop w:val="0"/>
                                          <w:marBottom w:val="0"/>
                                          <w:divBdr>
                                            <w:top w:val="none" w:sz="0" w:space="0" w:color="auto"/>
                                            <w:left w:val="none" w:sz="0" w:space="0" w:color="auto"/>
                                            <w:bottom w:val="none" w:sz="0" w:space="0" w:color="auto"/>
                                            <w:right w:val="none" w:sz="0" w:space="0" w:color="auto"/>
                                          </w:divBdr>
                                          <w:divsChild>
                                            <w:div w:id="600650796">
                                              <w:marLeft w:val="0"/>
                                              <w:marRight w:val="0"/>
                                              <w:marTop w:val="0"/>
                                              <w:marBottom w:val="0"/>
                                              <w:divBdr>
                                                <w:top w:val="none" w:sz="0" w:space="0" w:color="auto"/>
                                                <w:left w:val="none" w:sz="0" w:space="0" w:color="auto"/>
                                                <w:bottom w:val="none" w:sz="0" w:space="0" w:color="auto"/>
                                                <w:right w:val="none" w:sz="0" w:space="0" w:color="auto"/>
                                              </w:divBdr>
                                              <w:divsChild>
                                                <w:div w:id="95965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797306">
                      <w:marLeft w:val="0"/>
                      <w:marRight w:val="0"/>
                      <w:marTop w:val="0"/>
                      <w:marBottom w:val="0"/>
                      <w:divBdr>
                        <w:top w:val="single" w:sz="2" w:space="9" w:color="auto"/>
                        <w:left w:val="single" w:sz="2" w:space="9" w:color="auto"/>
                        <w:bottom w:val="single" w:sz="2" w:space="9" w:color="auto"/>
                        <w:right w:val="single" w:sz="2" w:space="9" w:color="auto"/>
                      </w:divBdr>
                      <w:divsChild>
                        <w:div w:id="1921330298">
                          <w:marLeft w:val="0"/>
                          <w:marRight w:val="0"/>
                          <w:marTop w:val="0"/>
                          <w:marBottom w:val="0"/>
                          <w:divBdr>
                            <w:top w:val="none" w:sz="0" w:space="0" w:color="auto"/>
                            <w:left w:val="none" w:sz="0" w:space="0" w:color="auto"/>
                            <w:bottom w:val="none" w:sz="0" w:space="0" w:color="auto"/>
                            <w:right w:val="none" w:sz="0" w:space="0" w:color="auto"/>
                          </w:divBdr>
                          <w:divsChild>
                            <w:div w:id="168107816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466384450">
          <w:marLeft w:val="0"/>
          <w:marRight w:val="0"/>
          <w:marTop w:val="0"/>
          <w:marBottom w:val="0"/>
          <w:divBdr>
            <w:top w:val="none" w:sz="0" w:space="0" w:color="auto"/>
            <w:left w:val="none" w:sz="0" w:space="0" w:color="auto"/>
            <w:bottom w:val="none" w:sz="0" w:space="0" w:color="auto"/>
            <w:right w:val="none" w:sz="0" w:space="0" w:color="auto"/>
          </w:divBdr>
          <w:divsChild>
            <w:div w:id="1504781830">
              <w:marLeft w:val="0"/>
              <w:marRight w:val="0"/>
              <w:marTop w:val="0"/>
              <w:marBottom w:val="0"/>
              <w:divBdr>
                <w:top w:val="none" w:sz="0" w:space="0" w:color="auto"/>
                <w:left w:val="none" w:sz="0" w:space="0" w:color="auto"/>
                <w:bottom w:val="none" w:sz="0" w:space="0" w:color="auto"/>
                <w:right w:val="none" w:sz="0" w:space="0" w:color="auto"/>
              </w:divBdr>
              <w:divsChild>
                <w:div w:id="1367562272">
                  <w:marLeft w:val="0"/>
                  <w:marRight w:val="0"/>
                  <w:marTop w:val="0"/>
                  <w:marBottom w:val="0"/>
                  <w:divBdr>
                    <w:top w:val="none" w:sz="0" w:space="0" w:color="auto"/>
                    <w:left w:val="none" w:sz="0" w:space="0" w:color="auto"/>
                    <w:bottom w:val="none" w:sz="0" w:space="0" w:color="auto"/>
                    <w:right w:val="none" w:sz="0" w:space="0" w:color="auto"/>
                  </w:divBdr>
                  <w:divsChild>
                    <w:div w:id="875392333">
                      <w:marLeft w:val="0"/>
                      <w:marRight w:val="0"/>
                      <w:marTop w:val="0"/>
                      <w:marBottom w:val="0"/>
                      <w:divBdr>
                        <w:top w:val="none" w:sz="0" w:space="0" w:color="auto"/>
                        <w:left w:val="none" w:sz="0" w:space="0" w:color="auto"/>
                        <w:bottom w:val="none" w:sz="0" w:space="0" w:color="auto"/>
                        <w:right w:val="none" w:sz="0" w:space="0" w:color="auto"/>
                      </w:divBdr>
                      <w:divsChild>
                        <w:div w:id="51118791">
                          <w:marLeft w:val="0"/>
                          <w:marRight w:val="0"/>
                          <w:marTop w:val="0"/>
                          <w:marBottom w:val="0"/>
                          <w:divBdr>
                            <w:top w:val="none" w:sz="0" w:space="0" w:color="auto"/>
                            <w:left w:val="none" w:sz="0" w:space="0" w:color="auto"/>
                            <w:bottom w:val="none" w:sz="0" w:space="0" w:color="auto"/>
                            <w:right w:val="none" w:sz="0" w:space="0" w:color="auto"/>
                          </w:divBdr>
                          <w:divsChild>
                            <w:div w:id="769281773">
                              <w:marLeft w:val="0"/>
                              <w:marRight w:val="0"/>
                              <w:marTop w:val="0"/>
                              <w:marBottom w:val="0"/>
                              <w:divBdr>
                                <w:top w:val="none" w:sz="0" w:space="0" w:color="auto"/>
                                <w:left w:val="none" w:sz="0" w:space="0" w:color="auto"/>
                                <w:bottom w:val="none" w:sz="0" w:space="0" w:color="auto"/>
                                <w:right w:val="none" w:sz="0" w:space="0" w:color="auto"/>
                              </w:divBdr>
                            </w:div>
                          </w:divsChild>
                        </w:div>
                        <w:div w:id="1527596789">
                          <w:marLeft w:val="0"/>
                          <w:marRight w:val="0"/>
                          <w:marTop w:val="0"/>
                          <w:marBottom w:val="0"/>
                          <w:divBdr>
                            <w:top w:val="none" w:sz="0" w:space="0" w:color="auto"/>
                            <w:left w:val="none" w:sz="0" w:space="0" w:color="auto"/>
                            <w:bottom w:val="none" w:sz="0" w:space="0" w:color="auto"/>
                            <w:right w:val="none" w:sz="0" w:space="0" w:color="auto"/>
                          </w:divBdr>
                          <w:divsChild>
                            <w:div w:id="1726022695">
                              <w:marLeft w:val="0"/>
                              <w:marRight w:val="0"/>
                              <w:marTop w:val="0"/>
                              <w:marBottom w:val="0"/>
                              <w:divBdr>
                                <w:top w:val="none" w:sz="0" w:space="0" w:color="auto"/>
                                <w:left w:val="none" w:sz="0" w:space="0" w:color="auto"/>
                                <w:bottom w:val="none" w:sz="0" w:space="0" w:color="auto"/>
                                <w:right w:val="none" w:sz="0" w:space="0" w:color="auto"/>
                              </w:divBdr>
                              <w:divsChild>
                                <w:div w:id="2040546148">
                                  <w:marLeft w:val="0"/>
                                  <w:marRight w:val="0"/>
                                  <w:marTop w:val="0"/>
                                  <w:marBottom w:val="0"/>
                                  <w:divBdr>
                                    <w:top w:val="none" w:sz="0" w:space="0" w:color="auto"/>
                                    <w:left w:val="none" w:sz="0" w:space="0" w:color="auto"/>
                                    <w:bottom w:val="none" w:sz="0" w:space="0" w:color="auto"/>
                                    <w:right w:val="none" w:sz="0" w:space="0" w:color="auto"/>
                                  </w:divBdr>
                                  <w:divsChild>
                                    <w:div w:id="772477376">
                                      <w:marLeft w:val="0"/>
                                      <w:marRight w:val="0"/>
                                      <w:marTop w:val="0"/>
                                      <w:marBottom w:val="0"/>
                                      <w:divBdr>
                                        <w:top w:val="none" w:sz="0" w:space="0" w:color="auto"/>
                                        <w:left w:val="none" w:sz="0" w:space="0" w:color="auto"/>
                                        <w:bottom w:val="none" w:sz="0" w:space="0" w:color="auto"/>
                                        <w:right w:val="none" w:sz="0" w:space="0" w:color="auto"/>
                                      </w:divBdr>
                                      <w:divsChild>
                                        <w:div w:id="673605847">
                                          <w:marLeft w:val="0"/>
                                          <w:marRight w:val="0"/>
                                          <w:marTop w:val="0"/>
                                          <w:marBottom w:val="0"/>
                                          <w:divBdr>
                                            <w:top w:val="none" w:sz="0" w:space="0" w:color="auto"/>
                                            <w:left w:val="none" w:sz="0" w:space="0" w:color="auto"/>
                                            <w:bottom w:val="none" w:sz="0" w:space="0" w:color="auto"/>
                                            <w:right w:val="none" w:sz="0" w:space="0" w:color="auto"/>
                                          </w:divBdr>
                                          <w:divsChild>
                                            <w:div w:id="1856578734">
                                              <w:marLeft w:val="0"/>
                                              <w:marRight w:val="0"/>
                                              <w:marTop w:val="0"/>
                                              <w:marBottom w:val="0"/>
                                              <w:divBdr>
                                                <w:top w:val="none" w:sz="0" w:space="0" w:color="auto"/>
                                                <w:left w:val="none" w:sz="0" w:space="0" w:color="auto"/>
                                                <w:bottom w:val="none" w:sz="0" w:space="0" w:color="auto"/>
                                                <w:right w:val="none" w:sz="0" w:space="0" w:color="auto"/>
                                              </w:divBdr>
                                              <w:divsChild>
                                                <w:div w:id="6484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4823299">
                      <w:marLeft w:val="0"/>
                      <w:marRight w:val="0"/>
                      <w:marTop w:val="0"/>
                      <w:marBottom w:val="0"/>
                      <w:divBdr>
                        <w:top w:val="single" w:sz="2" w:space="9" w:color="auto"/>
                        <w:left w:val="single" w:sz="2" w:space="9" w:color="auto"/>
                        <w:bottom w:val="single" w:sz="2" w:space="9" w:color="auto"/>
                        <w:right w:val="single" w:sz="2" w:space="9" w:color="auto"/>
                      </w:divBdr>
                      <w:divsChild>
                        <w:div w:id="1294408096">
                          <w:marLeft w:val="0"/>
                          <w:marRight w:val="0"/>
                          <w:marTop w:val="0"/>
                          <w:marBottom w:val="0"/>
                          <w:divBdr>
                            <w:top w:val="none" w:sz="0" w:space="0" w:color="auto"/>
                            <w:left w:val="none" w:sz="0" w:space="0" w:color="auto"/>
                            <w:bottom w:val="none" w:sz="0" w:space="0" w:color="auto"/>
                            <w:right w:val="none" w:sz="0" w:space="0" w:color="auto"/>
                          </w:divBdr>
                          <w:divsChild>
                            <w:div w:id="133622354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443306392">
          <w:marLeft w:val="0"/>
          <w:marRight w:val="0"/>
          <w:marTop w:val="0"/>
          <w:marBottom w:val="0"/>
          <w:divBdr>
            <w:top w:val="none" w:sz="0" w:space="0" w:color="auto"/>
            <w:left w:val="none" w:sz="0" w:space="0" w:color="auto"/>
            <w:bottom w:val="none" w:sz="0" w:space="0" w:color="auto"/>
            <w:right w:val="none" w:sz="0" w:space="0" w:color="auto"/>
          </w:divBdr>
          <w:divsChild>
            <w:div w:id="830020137">
              <w:marLeft w:val="0"/>
              <w:marRight w:val="0"/>
              <w:marTop w:val="0"/>
              <w:marBottom w:val="0"/>
              <w:divBdr>
                <w:top w:val="none" w:sz="0" w:space="0" w:color="auto"/>
                <w:left w:val="none" w:sz="0" w:space="0" w:color="auto"/>
                <w:bottom w:val="none" w:sz="0" w:space="0" w:color="auto"/>
                <w:right w:val="none" w:sz="0" w:space="0" w:color="auto"/>
              </w:divBdr>
              <w:divsChild>
                <w:div w:id="1327054857">
                  <w:marLeft w:val="0"/>
                  <w:marRight w:val="0"/>
                  <w:marTop w:val="0"/>
                  <w:marBottom w:val="0"/>
                  <w:divBdr>
                    <w:top w:val="none" w:sz="0" w:space="0" w:color="auto"/>
                    <w:left w:val="none" w:sz="0" w:space="0" w:color="auto"/>
                    <w:bottom w:val="none" w:sz="0" w:space="0" w:color="auto"/>
                    <w:right w:val="none" w:sz="0" w:space="0" w:color="auto"/>
                  </w:divBdr>
                  <w:divsChild>
                    <w:div w:id="1809591151">
                      <w:marLeft w:val="0"/>
                      <w:marRight w:val="0"/>
                      <w:marTop w:val="0"/>
                      <w:marBottom w:val="0"/>
                      <w:divBdr>
                        <w:top w:val="none" w:sz="0" w:space="0" w:color="auto"/>
                        <w:left w:val="none" w:sz="0" w:space="0" w:color="auto"/>
                        <w:bottom w:val="none" w:sz="0" w:space="0" w:color="auto"/>
                        <w:right w:val="none" w:sz="0" w:space="0" w:color="auto"/>
                      </w:divBdr>
                      <w:divsChild>
                        <w:div w:id="905803408">
                          <w:marLeft w:val="0"/>
                          <w:marRight w:val="0"/>
                          <w:marTop w:val="0"/>
                          <w:marBottom w:val="0"/>
                          <w:divBdr>
                            <w:top w:val="none" w:sz="0" w:space="0" w:color="auto"/>
                            <w:left w:val="none" w:sz="0" w:space="0" w:color="auto"/>
                            <w:bottom w:val="none" w:sz="0" w:space="0" w:color="auto"/>
                            <w:right w:val="none" w:sz="0" w:space="0" w:color="auto"/>
                          </w:divBdr>
                          <w:divsChild>
                            <w:div w:id="896814647">
                              <w:marLeft w:val="0"/>
                              <w:marRight w:val="0"/>
                              <w:marTop w:val="0"/>
                              <w:marBottom w:val="0"/>
                              <w:divBdr>
                                <w:top w:val="none" w:sz="0" w:space="0" w:color="auto"/>
                                <w:left w:val="none" w:sz="0" w:space="0" w:color="auto"/>
                                <w:bottom w:val="none" w:sz="0" w:space="0" w:color="auto"/>
                                <w:right w:val="none" w:sz="0" w:space="0" w:color="auto"/>
                              </w:divBdr>
                            </w:div>
                          </w:divsChild>
                        </w:div>
                        <w:div w:id="1676347709">
                          <w:marLeft w:val="0"/>
                          <w:marRight w:val="0"/>
                          <w:marTop w:val="0"/>
                          <w:marBottom w:val="0"/>
                          <w:divBdr>
                            <w:top w:val="none" w:sz="0" w:space="0" w:color="auto"/>
                            <w:left w:val="none" w:sz="0" w:space="0" w:color="auto"/>
                            <w:bottom w:val="none" w:sz="0" w:space="0" w:color="auto"/>
                            <w:right w:val="none" w:sz="0" w:space="0" w:color="auto"/>
                          </w:divBdr>
                          <w:divsChild>
                            <w:div w:id="1319185684">
                              <w:marLeft w:val="0"/>
                              <w:marRight w:val="0"/>
                              <w:marTop w:val="0"/>
                              <w:marBottom w:val="0"/>
                              <w:divBdr>
                                <w:top w:val="none" w:sz="0" w:space="0" w:color="auto"/>
                                <w:left w:val="none" w:sz="0" w:space="0" w:color="auto"/>
                                <w:bottom w:val="none" w:sz="0" w:space="0" w:color="auto"/>
                                <w:right w:val="none" w:sz="0" w:space="0" w:color="auto"/>
                              </w:divBdr>
                              <w:divsChild>
                                <w:div w:id="1911764154">
                                  <w:marLeft w:val="0"/>
                                  <w:marRight w:val="0"/>
                                  <w:marTop w:val="0"/>
                                  <w:marBottom w:val="0"/>
                                  <w:divBdr>
                                    <w:top w:val="none" w:sz="0" w:space="0" w:color="auto"/>
                                    <w:left w:val="none" w:sz="0" w:space="0" w:color="auto"/>
                                    <w:bottom w:val="none" w:sz="0" w:space="0" w:color="auto"/>
                                    <w:right w:val="none" w:sz="0" w:space="0" w:color="auto"/>
                                  </w:divBdr>
                                  <w:divsChild>
                                    <w:div w:id="1123813483">
                                      <w:marLeft w:val="0"/>
                                      <w:marRight w:val="0"/>
                                      <w:marTop w:val="0"/>
                                      <w:marBottom w:val="0"/>
                                      <w:divBdr>
                                        <w:top w:val="none" w:sz="0" w:space="0" w:color="auto"/>
                                        <w:left w:val="none" w:sz="0" w:space="0" w:color="auto"/>
                                        <w:bottom w:val="none" w:sz="0" w:space="0" w:color="auto"/>
                                        <w:right w:val="none" w:sz="0" w:space="0" w:color="auto"/>
                                      </w:divBdr>
                                      <w:divsChild>
                                        <w:div w:id="1672876605">
                                          <w:marLeft w:val="0"/>
                                          <w:marRight w:val="0"/>
                                          <w:marTop w:val="0"/>
                                          <w:marBottom w:val="0"/>
                                          <w:divBdr>
                                            <w:top w:val="none" w:sz="0" w:space="0" w:color="auto"/>
                                            <w:left w:val="none" w:sz="0" w:space="0" w:color="auto"/>
                                            <w:bottom w:val="none" w:sz="0" w:space="0" w:color="auto"/>
                                            <w:right w:val="none" w:sz="0" w:space="0" w:color="auto"/>
                                          </w:divBdr>
                                          <w:divsChild>
                                            <w:div w:id="442456516">
                                              <w:marLeft w:val="0"/>
                                              <w:marRight w:val="0"/>
                                              <w:marTop w:val="0"/>
                                              <w:marBottom w:val="0"/>
                                              <w:divBdr>
                                                <w:top w:val="none" w:sz="0" w:space="0" w:color="auto"/>
                                                <w:left w:val="none" w:sz="0" w:space="0" w:color="auto"/>
                                                <w:bottom w:val="none" w:sz="0" w:space="0" w:color="auto"/>
                                                <w:right w:val="none" w:sz="0" w:space="0" w:color="auto"/>
                                              </w:divBdr>
                                              <w:divsChild>
                                                <w:div w:id="25868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3596044">
                      <w:marLeft w:val="0"/>
                      <w:marRight w:val="0"/>
                      <w:marTop w:val="0"/>
                      <w:marBottom w:val="0"/>
                      <w:divBdr>
                        <w:top w:val="single" w:sz="2" w:space="9" w:color="auto"/>
                        <w:left w:val="single" w:sz="2" w:space="9" w:color="auto"/>
                        <w:bottom w:val="single" w:sz="2" w:space="9" w:color="auto"/>
                        <w:right w:val="single" w:sz="2" w:space="9" w:color="auto"/>
                      </w:divBdr>
                      <w:divsChild>
                        <w:div w:id="1019239071">
                          <w:marLeft w:val="0"/>
                          <w:marRight w:val="0"/>
                          <w:marTop w:val="0"/>
                          <w:marBottom w:val="0"/>
                          <w:divBdr>
                            <w:top w:val="none" w:sz="0" w:space="0" w:color="auto"/>
                            <w:left w:val="none" w:sz="0" w:space="0" w:color="auto"/>
                            <w:bottom w:val="none" w:sz="0" w:space="0" w:color="auto"/>
                            <w:right w:val="none" w:sz="0" w:space="0" w:color="auto"/>
                          </w:divBdr>
                          <w:divsChild>
                            <w:div w:id="115233556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128550781">
          <w:marLeft w:val="0"/>
          <w:marRight w:val="0"/>
          <w:marTop w:val="0"/>
          <w:marBottom w:val="0"/>
          <w:divBdr>
            <w:top w:val="none" w:sz="0" w:space="0" w:color="auto"/>
            <w:left w:val="none" w:sz="0" w:space="0" w:color="auto"/>
            <w:bottom w:val="none" w:sz="0" w:space="0" w:color="auto"/>
            <w:right w:val="none" w:sz="0" w:space="0" w:color="auto"/>
          </w:divBdr>
          <w:divsChild>
            <w:div w:id="1412315819">
              <w:marLeft w:val="0"/>
              <w:marRight w:val="0"/>
              <w:marTop w:val="0"/>
              <w:marBottom w:val="0"/>
              <w:divBdr>
                <w:top w:val="none" w:sz="0" w:space="0" w:color="auto"/>
                <w:left w:val="none" w:sz="0" w:space="0" w:color="auto"/>
                <w:bottom w:val="none" w:sz="0" w:space="0" w:color="auto"/>
                <w:right w:val="none" w:sz="0" w:space="0" w:color="auto"/>
              </w:divBdr>
              <w:divsChild>
                <w:div w:id="782577406">
                  <w:marLeft w:val="0"/>
                  <w:marRight w:val="0"/>
                  <w:marTop w:val="0"/>
                  <w:marBottom w:val="0"/>
                  <w:divBdr>
                    <w:top w:val="none" w:sz="0" w:space="0" w:color="auto"/>
                    <w:left w:val="none" w:sz="0" w:space="0" w:color="auto"/>
                    <w:bottom w:val="none" w:sz="0" w:space="0" w:color="auto"/>
                    <w:right w:val="none" w:sz="0" w:space="0" w:color="auto"/>
                  </w:divBdr>
                  <w:divsChild>
                    <w:div w:id="1770006458">
                      <w:marLeft w:val="0"/>
                      <w:marRight w:val="0"/>
                      <w:marTop w:val="0"/>
                      <w:marBottom w:val="0"/>
                      <w:divBdr>
                        <w:top w:val="none" w:sz="0" w:space="0" w:color="auto"/>
                        <w:left w:val="none" w:sz="0" w:space="0" w:color="auto"/>
                        <w:bottom w:val="none" w:sz="0" w:space="0" w:color="auto"/>
                        <w:right w:val="none" w:sz="0" w:space="0" w:color="auto"/>
                      </w:divBdr>
                      <w:divsChild>
                        <w:div w:id="1081561889">
                          <w:marLeft w:val="0"/>
                          <w:marRight w:val="0"/>
                          <w:marTop w:val="0"/>
                          <w:marBottom w:val="0"/>
                          <w:divBdr>
                            <w:top w:val="none" w:sz="0" w:space="0" w:color="auto"/>
                            <w:left w:val="none" w:sz="0" w:space="0" w:color="auto"/>
                            <w:bottom w:val="none" w:sz="0" w:space="0" w:color="auto"/>
                            <w:right w:val="none" w:sz="0" w:space="0" w:color="auto"/>
                          </w:divBdr>
                          <w:divsChild>
                            <w:div w:id="1714689671">
                              <w:marLeft w:val="0"/>
                              <w:marRight w:val="0"/>
                              <w:marTop w:val="0"/>
                              <w:marBottom w:val="0"/>
                              <w:divBdr>
                                <w:top w:val="none" w:sz="0" w:space="0" w:color="auto"/>
                                <w:left w:val="none" w:sz="0" w:space="0" w:color="auto"/>
                                <w:bottom w:val="none" w:sz="0" w:space="0" w:color="auto"/>
                                <w:right w:val="none" w:sz="0" w:space="0" w:color="auto"/>
                              </w:divBdr>
                            </w:div>
                          </w:divsChild>
                        </w:div>
                        <w:div w:id="311762318">
                          <w:marLeft w:val="0"/>
                          <w:marRight w:val="0"/>
                          <w:marTop w:val="0"/>
                          <w:marBottom w:val="0"/>
                          <w:divBdr>
                            <w:top w:val="none" w:sz="0" w:space="0" w:color="auto"/>
                            <w:left w:val="none" w:sz="0" w:space="0" w:color="auto"/>
                            <w:bottom w:val="none" w:sz="0" w:space="0" w:color="auto"/>
                            <w:right w:val="none" w:sz="0" w:space="0" w:color="auto"/>
                          </w:divBdr>
                          <w:divsChild>
                            <w:div w:id="981229422">
                              <w:marLeft w:val="0"/>
                              <w:marRight w:val="0"/>
                              <w:marTop w:val="0"/>
                              <w:marBottom w:val="0"/>
                              <w:divBdr>
                                <w:top w:val="none" w:sz="0" w:space="0" w:color="auto"/>
                                <w:left w:val="none" w:sz="0" w:space="0" w:color="auto"/>
                                <w:bottom w:val="none" w:sz="0" w:space="0" w:color="auto"/>
                                <w:right w:val="none" w:sz="0" w:space="0" w:color="auto"/>
                              </w:divBdr>
                              <w:divsChild>
                                <w:div w:id="1008168415">
                                  <w:marLeft w:val="0"/>
                                  <w:marRight w:val="0"/>
                                  <w:marTop w:val="0"/>
                                  <w:marBottom w:val="0"/>
                                  <w:divBdr>
                                    <w:top w:val="none" w:sz="0" w:space="0" w:color="auto"/>
                                    <w:left w:val="none" w:sz="0" w:space="0" w:color="auto"/>
                                    <w:bottom w:val="none" w:sz="0" w:space="0" w:color="auto"/>
                                    <w:right w:val="none" w:sz="0" w:space="0" w:color="auto"/>
                                  </w:divBdr>
                                  <w:divsChild>
                                    <w:div w:id="551162669">
                                      <w:marLeft w:val="0"/>
                                      <w:marRight w:val="0"/>
                                      <w:marTop w:val="0"/>
                                      <w:marBottom w:val="0"/>
                                      <w:divBdr>
                                        <w:top w:val="none" w:sz="0" w:space="0" w:color="auto"/>
                                        <w:left w:val="none" w:sz="0" w:space="0" w:color="auto"/>
                                        <w:bottom w:val="none" w:sz="0" w:space="0" w:color="auto"/>
                                        <w:right w:val="none" w:sz="0" w:space="0" w:color="auto"/>
                                      </w:divBdr>
                                      <w:divsChild>
                                        <w:div w:id="2005936482">
                                          <w:marLeft w:val="0"/>
                                          <w:marRight w:val="0"/>
                                          <w:marTop w:val="0"/>
                                          <w:marBottom w:val="0"/>
                                          <w:divBdr>
                                            <w:top w:val="none" w:sz="0" w:space="0" w:color="auto"/>
                                            <w:left w:val="none" w:sz="0" w:space="0" w:color="auto"/>
                                            <w:bottom w:val="none" w:sz="0" w:space="0" w:color="auto"/>
                                            <w:right w:val="none" w:sz="0" w:space="0" w:color="auto"/>
                                          </w:divBdr>
                                          <w:divsChild>
                                            <w:div w:id="2082672951">
                                              <w:marLeft w:val="0"/>
                                              <w:marRight w:val="0"/>
                                              <w:marTop w:val="0"/>
                                              <w:marBottom w:val="0"/>
                                              <w:divBdr>
                                                <w:top w:val="none" w:sz="0" w:space="0" w:color="auto"/>
                                                <w:left w:val="none" w:sz="0" w:space="0" w:color="auto"/>
                                                <w:bottom w:val="none" w:sz="0" w:space="0" w:color="auto"/>
                                                <w:right w:val="none" w:sz="0" w:space="0" w:color="auto"/>
                                              </w:divBdr>
                                              <w:divsChild>
                                                <w:div w:id="66166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4557075">
                      <w:marLeft w:val="0"/>
                      <w:marRight w:val="0"/>
                      <w:marTop w:val="0"/>
                      <w:marBottom w:val="0"/>
                      <w:divBdr>
                        <w:top w:val="single" w:sz="2" w:space="9" w:color="auto"/>
                        <w:left w:val="single" w:sz="2" w:space="9" w:color="auto"/>
                        <w:bottom w:val="single" w:sz="2" w:space="9" w:color="auto"/>
                        <w:right w:val="single" w:sz="2" w:space="9" w:color="auto"/>
                      </w:divBdr>
                      <w:divsChild>
                        <w:div w:id="1236278212">
                          <w:marLeft w:val="0"/>
                          <w:marRight w:val="0"/>
                          <w:marTop w:val="0"/>
                          <w:marBottom w:val="0"/>
                          <w:divBdr>
                            <w:top w:val="none" w:sz="0" w:space="0" w:color="auto"/>
                            <w:left w:val="none" w:sz="0" w:space="0" w:color="auto"/>
                            <w:bottom w:val="none" w:sz="0" w:space="0" w:color="auto"/>
                            <w:right w:val="none" w:sz="0" w:space="0" w:color="auto"/>
                          </w:divBdr>
                          <w:divsChild>
                            <w:div w:id="65361011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153718821">
          <w:marLeft w:val="0"/>
          <w:marRight w:val="0"/>
          <w:marTop w:val="0"/>
          <w:marBottom w:val="0"/>
          <w:divBdr>
            <w:top w:val="none" w:sz="0" w:space="0" w:color="auto"/>
            <w:left w:val="none" w:sz="0" w:space="0" w:color="auto"/>
            <w:bottom w:val="none" w:sz="0" w:space="0" w:color="auto"/>
            <w:right w:val="none" w:sz="0" w:space="0" w:color="auto"/>
          </w:divBdr>
          <w:divsChild>
            <w:div w:id="961229229">
              <w:marLeft w:val="0"/>
              <w:marRight w:val="0"/>
              <w:marTop w:val="0"/>
              <w:marBottom w:val="0"/>
              <w:divBdr>
                <w:top w:val="none" w:sz="0" w:space="0" w:color="auto"/>
                <w:left w:val="none" w:sz="0" w:space="0" w:color="auto"/>
                <w:bottom w:val="none" w:sz="0" w:space="0" w:color="auto"/>
                <w:right w:val="none" w:sz="0" w:space="0" w:color="auto"/>
              </w:divBdr>
              <w:divsChild>
                <w:div w:id="174005024">
                  <w:marLeft w:val="0"/>
                  <w:marRight w:val="0"/>
                  <w:marTop w:val="0"/>
                  <w:marBottom w:val="0"/>
                  <w:divBdr>
                    <w:top w:val="none" w:sz="0" w:space="0" w:color="auto"/>
                    <w:left w:val="none" w:sz="0" w:space="0" w:color="auto"/>
                    <w:bottom w:val="none" w:sz="0" w:space="0" w:color="auto"/>
                    <w:right w:val="none" w:sz="0" w:space="0" w:color="auto"/>
                  </w:divBdr>
                  <w:divsChild>
                    <w:div w:id="198978059">
                      <w:marLeft w:val="0"/>
                      <w:marRight w:val="0"/>
                      <w:marTop w:val="0"/>
                      <w:marBottom w:val="0"/>
                      <w:divBdr>
                        <w:top w:val="none" w:sz="0" w:space="0" w:color="auto"/>
                        <w:left w:val="none" w:sz="0" w:space="0" w:color="auto"/>
                        <w:bottom w:val="none" w:sz="0" w:space="0" w:color="auto"/>
                        <w:right w:val="none" w:sz="0" w:space="0" w:color="auto"/>
                      </w:divBdr>
                      <w:divsChild>
                        <w:div w:id="264120660">
                          <w:marLeft w:val="0"/>
                          <w:marRight w:val="0"/>
                          <w:marTop w:val="0"/>
                          <w:marBottom w:val="0"/>
                          <w:divBdr>
                            <w:top w:val="none" w:sz="0" w:space="0" w:color="auto"/>
                            <w:left w:val="none" w:sz="0" w:space="0" w:color="auto"/>
                            <w:bottom w:val="none" w:sz="0" w:space="0" w:color="auto"/>
                            <w:right w:val="none" w:sz="0" w:space="0" w:color="auto"/>
                          </w:divBdr>
                          <w:divsChild>
                            <w:div w:id="1137800554">
                              <w:marLeft w:val="0"/>
                              <w:marRight w:val="0"/>
                              <w:marTop w:val="0"/>
                              <w:marBottom w:val="0"/>
                              <w:divBdr>
                                <w:top w:val="none" w:sz="0" w:space="0" w:color="auto"/>
                                <w:left w:val="none" w:sz="0" w:space="0" w:color="auto"/>
                                <w:bottom w:val="none" w:sz="0" w:space="0" w:color="auto"/>
                                <w:right w:val="none" w:sz="0" w:space="0" w:color="auto"/>
                              </w:divBdr>
                            </w:div>
                          </w:divsChild>
                        </w:div>
                        <w:div w:id="1372611598">
                          <w:marLeft w:val="0"/>
                          <w:marRight w:val="0"/>
                          <w:marTop w:val="0"/>
                          <w:marBottom w:val="0"/>
                          <w:divBdr>
                            <w:top w:val="none" w:sz="0" w:space="0" w:color="auto"/>
                            <w:left w:val="none" w:sz="0" w:space="0" w:color="auto"/>
                            <w:bottom w:val="none" w:sz="0" w:space="0" w:color="auto"/>
                            <w:right w:val="none" w:sz="0" w:space="0" w:color="auto"/>
                          </w:divBdr>
                          <w:divsChild>
                            <w:div w:id="802043066">
                              <w:marLeft w:val="0"/>
                              <w:marRight w:val="0"/>
                              <w:marTop w:val="0"/>
                              <w:marBottom w:val="0"/>
                              <w:divBdr>
                                <w:top w:val="none" w:sz="0" w:space="0" w:color="auto"/>
                                <w:left w:val="none" w:sz="0" w:space="0" w:color="auto"/>
                                <w:bottom w:val="none" w:sz="0" w:space="0" w:color="auto"/>
                                <w:right w:val="none" w:sz="0" w:space="0" w:color="auto"/>
                              </w:divBdr>
                              <w:divsChild>
                                <w:div w:id="988902649">
                                  <w:marLeft w:val="0"/>
                                  <w:marRight w:val="0"/>
                                  <w:marTop w:val="0"/>
                                  <w:marBottom w:val="0"/>
                                  <w:divBdr>
                                    <w:top w:val="none" w:sz="0" w:space="0" w:color="auto"/>
                                    <w:left w:val="none" w:sz="0" w:space="0" w:color="auto"/>
                                    <w:bottom w:val="none" w:sz="0" w:space="0" w:color="auto"/>
                                    <w:right w:val="none" w:sz="0" w:space="0" w:color="auto"/>
                                  </w:divBdr>
                                  <w:divsChild>
                                    <w:div w:id="171140845">
                                      <w:marLeft w:val="0"/>
                                      <w:marRight w:val="0"/>
                                      <w:marTop w:val="0"/>
                                      <w:marBottom w:val="0"/>
                                      <w:divBdr>
                                        <w:top w:val="none" w:sz="0" w:space="0" w:color="auto"/>
                                        <w:left w:val="none" w:sz="0" w:space="0" w:color="auto"/>
                                        <w:bottom w:val="none" w:sz="0" w:space="0" w:color="auto"/>
                                        <w:right w:val="none" w:sz="0" w:space="0" w:color="auto"/>
                                      </w:divBdr>
                                      <w:divsChild>
                                        <w:div w:id="637688725">
                                          <w:marLeft w:val="0"/>
                                          <w:marRight w:val="0"/>
                                          <w:marTop w:val="0"/>
                                          <w:marBottom w:val="0"/>
                                          <w:divBdr>
                                            <w:top w:val="none" w:sz="0" w:space="0" w:color="auto"/>
                                            <w:left w:val="none" w:sz="0" w:space="0" w:color="auto"/>
                                            <w:bottom w:val="none" w:sz="0" w:space="0" w:color="auto"/>
                                            <w:right w:val="none" w:sz="0" w:space="0" w:color="auto"/>
                                          </w:divBdr>
                                          <w:divsChild>
                                            <w:div w:id="414477033">
                                              <w:marLeft w:val="0"/>
                                              <w:marRight w:val="0"/>
                                              <w:marTop w:val="0"/>
                                              <w:marBottom w:val="0"/>
                                              <w:divBdr>
                                                <w:top w:val="none" w:sz="0" w:space="0" w:color="auto"/>
                                                <w:left w:val="none" w:sz="0" w:space="0" w:color="auto"/>
                                                <w:bottom w:val="none" w:sz="0" w:space="0" w:color="auto"/>
                                                <w:right w:val="none" w:sz="0" w:space="0" w:color="auto"/>
                                              </w:divBdr>
                                              <w:divsChild>
                                                <w:div w:id="56734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74090">
                      <w:marLeft w:val="0"/>
                      <w:marRight w:val="0"/>
                      <w:marTop w:val="0"/>
                      <w:marBottom w:val="0"/>
                      <w:divBdr>
                        <w:top w:val="single" w:sz="2" w:space="9" w:color="auto"/>
                        <w:left w:val="single" w:sz="2" w:space="9" w:color="auto"/>
                        <w:bottom w:val="single" w:sz="2" w:space="9" w:color="auto"/>
                        <w:right w:val="single" w:sz="2" w:space="9" w:color="auto"/>
                      </w:divBdr>
                      <w:divsChild>
                        <w:div w:id="1380857109">
                          <w:marLeft w:val="0"/>
                          <w:marRight w:val="0"/>
                          <w:marTop w:val="0"/>
                          <w:marBottom w:val="0"/>
                          <w:divBdr>
                            <w:top w:val="none" w:sz="0" w:space="0" w:color="auto"/>
                            <w:left w:val="none" w:sz="0" w:space="0" w:color="auto"/>
                            <w:bottom w:val="none" w:sz="0" w:space="0" w:color="auto"/>
                            <w:right w:val="none" w:sz="0" w:space="0" w:color="auto"/>
                          </w:divBdr>
                          <w:divsChild>
                            <w:div w:id="189697094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91150320">
          <w:marLeft w:val="0"/>
          <w:marRight w:val="0"/>
          <w:marTop w:val="0"/>
          <w:marBottom w:val="0"/>
          <w:divBdr>
            <w:top w:val="none" w:sz="0" w:space="0" w:color="auto"/>
            <w:left w:val="none" w:sz="0" w:space="0" w:color="auto"/>
            <w:bottom w:val="none" w:sz="0" w:space="0" w:color="auto"/>
            <w:right w:val="none" w:sz="0" w:space="0" w:color="auto"/>
          </w:divBdr>
          <w:divsChild>
            <w:div w:id="2078631370">
              <w:marLeft w:val="0"/>
              <w:marRight w:val="0"/>
              <w:marTop w:val="0"/>
              <w:marBottom w:val="0"/>
              <w:divBdr>
                <w:top w:val="none" w:sz="0" w:space="0" w:color="auto"/>
                <w:left w:val="none" w:sz="0" w:space="0" w:color="auto"/>
                <w:bottom w:val="none" w:sz="0" w:space="0" w:color="auto"/>
                <w:right w:val="none" w:sz="0" w:space="0" w:color="auto"/>
              </w:divBdr>
              <w:divsChild>
                <w:div w:id="1408066573">
                  <w:marLeft w:val="0"/>
                  <w:marRight w:val="0"/>
                  <w:marTop w:val="0"/>
                  <w:marBottom w:val="0"/>
                  <w:divBdr>
                    <w:top w:val="none" w:sz="0" w:space="0" w:color="auto"/>
                    <w:left w:val="none" w:sz="0" w:space="0" w:color="auto"/>
                    <w:bottom w:val="none" w:sz="0" w:space="0" w:color="auto"/>
                    <w:right w:val="none" w:sz="0" w:space="0" w:color="auto"/>
                  </w:divBdr>
                  <w:divsChild>
                    <w:div w:id="1666474579">
                      <w:marLeft w:val="0"/>
                      <w:marRight w:val="0"/>
                      <w:marTop w:val="0"/>
                      <w:marBottom w:val="0"/>
                      <w:divBdr>
                        <w:top w:val="none" w:sz="0" w:space="0" w:color="auto"/>
                        <w:left w:val="none" w:sz="0" w:space="0" w:color="auto"/>
                        <w:bottom w:val="none" w:sz="0" w:space="0" w:color="auto"/>
                        <w:right w:val="none" w:sz="0" w:space="0" w:color="auto"/>
                      </w:divBdr>
                      <w:divsChild>
                        <w:div w:id="608780441">
                          <w:marLeft w:val="0"/>
                          <w:marRight w:val="0"/>
                          <w:marTop w:val="0"/>
                          <w:marBottom w:val="0"/>
                          <w:divBdr>
                            <w:top w:val="none" w:sz="0" w:space="0" w:color="auto"/>
                            <w:left w:val="none" w:sz="0" w:space="0" w:color="auto"/>
                            <w:bottom w:val="none" w:sz="0" w:space="0" w:color="auto"/>
                            <w:right w:val="none" w:sz="0" w:space="0" w:color="auto"/>
                          </w:divBdr>
                          <w:divsChild>
                            <w:div w:id="1886091877">
                              <w:marLeft w:val="0"/>
                              <w:marRight w:val="0"/>
                              <w:marTop w:val="0"/>
                              <w:marBottom w:val="0"/>
                              <w:divBdr>
                                <w:top w:val="none" w:sz="0" w:space="0" w:color="auto"/>
                                <w:left w:val="none" w:sz="0" w:space="0" w:color="auto"/>
                                <w:bottom w:val="none" w:sz="0" w:space="0" w:color="auto"/>
                                <w:right w:val="none" w:sz="0" w:space="0" w:color="auto"/>
                              </w:divBdr>
                            </w:div>
                          </w:divsChild>
                        </w:div>
                        <w:div w:id="1336105746">
                          <w:marLeft w:val="0"/>
                          <w:marRight w:val="0"/>
                          <w:marTop w:val="0"/>
                          <w:marBottom w:val="0"/>
                          <w:divBdr>
                            <w:top w:val="none" w:sz="0" w:space="0" w:color="auto"/>
                            <w:left w:val="none" w:sz="0" w:space="0" w:color="auto"/>
                            <w:bottom w:val="none" w:sz="0" w:space="0" w:color="auto"/>
                            <w:right w:val="none" w:sz="0" w:space="0" w:color="auto"/>
                          </w:divBdr>
                          <w:divsChild>
                            <w:div w:id="1797488137">
                              <w:marLeft w:val="0"/>
                              <w:marRight w:val="0"/>
                              <w:marTop w:val="0"/>
                              <w:marBottom w:val="0"/>
                              <w:divBdr>
                                <w:top w:val="none" w:sz="0" w:space="0" w:color="auto"/>
                                <w:left w:val="none" w:sz="0" w:space="0" w:color="auto"/>
                                <w:bottom w:val="none" w:sz="0" w:space="0" w:color="auto"/>
                                <w:right w:val="none" w:sz="0" w:space="0" w:color="auto"/>
                              </w:divBdr>
                              <w:divsChild>
                                <w:div w:id="413673140">
                                  <w:marLeft w:val="0"/>
                                  <w:marRight w:val="0"/>
                                  <w:marTop w:val="0"/>
                                  <w:marBottom w:val="0"/>
                                  <w:divBdr>
                                    <w:top w:val="none" w:sz="0" w:space="0" w:color="auto"/>
                                    <w:left w:val="none" w:sz="0" w:space="0" w:color="auto"/>
                                    <w:bottom w:val="none" w:sz="0" w:space="0" w:color="auto"/>
                                    <w:right w:val="none" w:sz="0" w:space="0" w:color="auto"/>
                                  </w:divBdr>
                                  <w:divsChild>
                                    <w:div w:id="1377044284">
                                      <w:marLeft w:val="0"/>
                                      <w:marRight w:val="0"/>
                                      <w:marTop w:val="0"/>
                                      <w:marBottom w:val="0"/>
                                      <w:divBdr>
                                        <w:top w:val="none" w:sz="0" w:space="0" w:color="auto"/>
                                        <w:left w:val="none" w:sz="0" w:space="0" w:color="auto"/>
                                        <w:bottom w:val="none" w:sz="0" w:space="0" w:color="auto"/>
                                        <w:right w:val="none" w:sz="0" w:space="0" w:color="auto"/>
                                      </w:divBdr>
                                      <w:divsChild>
                                        <w:div w:id="136455266">
                                          <w:marLeft w:val="0"/>
                                          <w:marRight w:val="0"/>
                                          <w:marTop w:val="0"/>
                                          <w:marBottom w:val="0"/>
                                          <w:divBdr>
                                            <w:top w:val="none" w:sz="0" w:space="0" w:color="auto"/>
                                            <w:left w:val="none" w:sz="0" w:space="0" w:color="auto"/>
                                            <w:bottom w:val="none" w:sz="0" w:space="0" w:color="auto"/>
                                            <w:right w:val="none" w:sz="0" w:space="0" w:color="auto"/>
                                          </w:divBdr>
                                          <w:divsChild>
                                            <w:div w:id="1348141460">
                                              <w:marLeft w:val="0"/>
                                              <w:marRight w:val="0"/>
                                              <w:marTop w:val="0"/>
                                              <w:marBottom w:val="0"/>
                                              <w:divBdr>
                                                <w:top w:val="none" w:sz="0" w:space="0" w:color="auto"/>
                                                <w:left w:val="none" w:sz="0" w:space="0" w:color="auto"/>
                                                <w:bottom w:val="none" w:sz="0" w:space="0" w:color="auto"/>
                                                <w:right w:val="none" w:sz="0" w:space="0" w:color="auto"/>
                                              </w:divBdr>
                                              <w:divsChild>
                                                <w:div w:id="129440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4715481">
                      <w:marLeft w:val="0"/>
                      <w:marRight w:val="0"/>
                      <w:marTop w:val="0"/>
                      <w:marBottom w:val="0"/>
                      <w:divBdr>
                        <w:top w:val="single" w:sz="2" w:space="9" w:color="auto"/>
                        <w:left w:val="single" w:sz="2" w:space="9" w:color="auto"/>
                        <w:bottom w:val="single" w:sz="2" w:space="9" w:color="auto"/>
                        <w:right w:val="single" w:sz="2" w:space="9" w:color="auto"/>
                      </w:divBdr>
                      <w:divsChild>
                        <w:div w:id="399062204">
                          <w:marLeft w:val="0"/>
                          <w:marRight w:val="0"/>
                          <w:marTop w:val="0"/>
                          <w:marBottom w:val="0"/>
                          <w:divBdr>
                            <w:top w:val="none" w:sz="0" w:space="0" w:color="auto"/>
                            <w:left w:val="none" w:sz="0" w:space="0" w:color="auto"/>
                            <w:bottom w:val="none" w:sz="0" w:space="0" w:color="auto"/>
                            <w:right w:val="none" w:sz="0" w:space="0" w:color="auto"/>
                          </w:divBdr>
                          <w:divsChild>
                            <w:div w:id="97637720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555431594">
          <w:marLeft w:val="0"/>
          <w:marRight w:val="0"/>
          <w:marTop w:val="0"/>
          <w:marBottom w:val="0"/>
          <w:divBdr>
            <w:top w:val="none" w:sz="0" w:space="0" w:color="auto"/>
            <w:left w:val="none" w:sz="0" w:space="0" w:color="auto"/>
            <w:bottom w:val="none" w:sz="0" w:space="0" w:color="auto"/>
            <w:right w:val="none" w:sz="0" w:space="0" w:color="auto"/>
          </w:divBdr>
          <w:divsChild>
            <w:div w:id="995036060">
              <w:marLeft w:val="0"/>
              <w:marRight w:val="0"/>
              <w:marTop w:val="0"/>
              <w:marBottom w:val="0"/>
              <w:divBdr>
                <w:top w:val="none" w:sz="0" w:space="0" w:color="auto"/>
                <w:left w:val="none" w:sz="0" w:space="0" w:color="auto"/>
                <w:bottom w:val="none" w:sz="0" w:space="0" w:color="auto"/>
                <w:right w:val="none" w:sz="0" w:space="0" w:color="auto"/>
              </w:divBdr>
              <w:divsChild>
                <w:div w:id="1082338455">
                  <w:marLeft w:val="0"/>
                  <w:marRight w:val="0"/>
                  <w:marTop w:val="0"/>
                  <w:marBottom w:val="0"/>
                  <w:divBdr>
                    <w:top w:val="none" w:sz="0" w:space="0" w:color="auto"/>
                    <w:left w:val="none" w:sz="0" w:space="0" w:color="auto"/>
                    <w:bottom w:val="none" w:sz="0" w:space="0" w:color="auto"/>
                    <w:right w:val="none" w:sz="0" w:space="0" w:color="auto"/>
                  </w:divBdr>
                  <w:divsChild>
                    <w:div w:id="132914727">
                      <w:marLeft w:val="0"/>
                      <w:marRight w:val="0"/>
                      <w:marTop w:val="0"/>
                      <w:marBottom w:val="0"/>
                      <w:divBdr>
                        <w:top w:val="none" w:sz="0" w:space="0" w:color="auto"/>
                        <w:left w:val="none" w:sz="0" w:space="0" w:color="auto"/>
                        <w:bottom w:val="none" w:sz="0" w:space="0" w:color="auto"/>
                        <w:right w:val="none" w:sz="0" w:space="0" w:color="auto"/>
                      </w:divBdr>
                      <w:divsChild>
                        <w:div w:id="1803880672">
                          <w:marLeft w:val="0"/>
                          <w:marRight w:val="0"/>
                          <w:marTop w:val="0"/>
                          <w:marBottom w:val="0"/>
                          <w:divBdr>
                            <w:top w:val="none" w:sz="0" w:space="0" w:color="auto"/>
                            <w:left w:val="none" w:sz="0" w:space="0" w:color="auto"/>
                            <w:bottom w:val="none" w:sz="0" w:space="0" w:color="auto"/>
                            <w:right w:val="none" w:sz="0" w:space="0" w:color="auto"/>
                          </w:divBdr>
                          <w:divsChild>
                            <w:div w:id="105587837">
                              <w:marLeft w:val="0"/>
                              <w:marRight w:val="0"/>
                              <w:marTop w:val="0"/>
                              <w:marBottom w:val="0"/>
                              <w:divBdr>
                                <w:top w:val="none" w:sz="0" w:space="0" w:color="auto"/>
                                <w:left w:val="none" w:sz="0" w:space="0" w:color="auto"/>
                                <w:bottom w:val="none" w:sz="0" w:space="0" w:color="auto"/>
                                <w:right w:val="none" w:sz="0" w:space="0" w:color="auto"/>
                              </w:divBdr>
                            </w:div>
                          </w:divsChild>
                        </w:div>
                        <w:div w:id="975649826">
                          <w:marLeft w:val="0"/>
                          <w:marRight w:val="0"/>
                          <w:marTop w:val="0"/>
                          <w:marBottom w:val="0"/>
                          <w:divBdr>
                            <w:top w:val="none" w:sz="0" w:space="0" w:color="auto"/>
                            <w:left w:val="none" w:sz="0" w:space="0" w:color="auto"/>
                            <w:bottom w:val="none" w:sz="0" w:space="0" w:color="auto"/>
                            <w:right w:val="none" w:sz="0" w:space="0" w:color="auto"/>
                          </w:divBdr>
                          <w:divsChild>
                            <w:div w:id="1018115484">
                              <w:marLeft w:val="0"/>
                              <w:marRight w:val="0"/>
                              <w:marTop w:val="0"/>
                              <w:marBottom w:val="0"/>
                              <w:divBdr>
                                <w:top w:val="none" w:sz="0" w:space="0" w:color="auto"/>
                                <w:left w:val="none" w:sz="0" w:space="0" w:color="auto"/>
                                <w:bottom w:val="none" w:sz="0" w:space="0" w:color="auto"/>
                                <w:right w:val="none" w:sz="0" w:space="0" w:color="auto"/>
                              </w:divBdr>
                              <w:divsChild>
                                <w:div w:id="385179876">
                                  <w:marLeft w:val="0"/>
                                  <w:marRight w:val="0"/>
                                  <w:marTop w:val="0"/>
                                  <w:marBottom w:val="0"/>
                                  <w:divBdr>
                                    <w:top w:val="none" w:sz="0" w:space="0" w:color="auto"/>
                                    <w:left w:val="none" w:sz="0" w:space="0" w:color="auto"/>
                                    <w:bottom w:val="none" w:sz="0" w:space="0" w:color="auto"/>
                                    <w:right w:val="none" w:sz="0" w:space="0" w:color="auto"/>
                                  </w:divBdr>
                                  <w:divsChild>
                                    <w:div w:id="1786805721">
                                      <w:marLeft w:val="0"/>
                                      <w:marRight w:val="0"/>
                                      <w:marTop w:val="0"/>
                                      <w:marBottom w:val="0"/>
                                      <w:divBdr>
                                        <w:top w:val="none" w:sz="0" w:space="0" w:color="auto"/>
                                        <w:left w:val="none" w:sz="0" w:space="0" w:color="auto"/>
                                        <w:bottom w:val="none" w:sz="0" w:space="0" w:color="auto"/>
                                        <w:right w:val="none" w:sz="0" w:space="0" w:color="auto"/>
                                      </w:divBdr>
                                      <w:divsChild>
                                        <w:div w:id="682054321">
                                          <w:marLeft w:val="0"/>
                                          <w:marRight w:val="0"/>
                                          <w:marTop w:val="0"/>
                                          <w:marBottom w:val="0"/>
                                          <w:divBdr>
                                            <w:top w:val="none" w:sz="0" w:space="0" w:color="auto"/>
                                            <w:left w:val="none" w:sz="0" w:space="0" w:color="auto"/>
                                            <w:bottom w:val="none" w:sz="0" w:space="0" w:color="auto"/>
                                            <w:right w:val="none" w:sz="0" w:space="0" w:color="auto"/>
                                          </w:divBdr>
                                          <w:divsChild>
                                            <w:div w:id="2015767749">
                                              <w:marLeft w:val="0"/>
                                              <w:marRight w:val="0"/>
                                              <w:marTop w:val="0"/>
                                              <w:marBottom w:val="0"/>
                                              <w:divBdr>
                                                <w:top w:val="none" w:sz="0" w:space="0" w:color="auto"/>
                                                <w:left w:val="none" w:sz="0" w:space="0" w:color="auto"/>
                                                <w:bottom w:val="none" w:sz="0" w:space="0" w:color="auto"/>
                                                <w:right w:val="none" w:sz="0" w:space="0" w:color="auto"/>
                                              </w:divBdr>
                                              <w:divsChild>
                                                <w:div w:id="4056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9022">
                      <w:marLeft w:val="0"/>
                      <w:marRight w:val="0"/>
                      <w:marTop w:val="0"/>
                      <w:marBottom w:val="0"/>
                      <w:divBdr>
                        <w:top w:val="single" w:sz="2" w:space="9" w:color="auto"/>
                        <w:left w:val="single" w:sz="2" w:space="9" w:color="auto"/>
                        <w:bottom w:val="single" w:sz="2" w:space="9" w:color="auto"/>
                        <w:right w:val="single" w:sz="2" w:space="9" w:color="auto"/>
                      </w:divBdr>
                      <w:divsChild>
                        <w:div w:id="1578175138">
                          <w:marLeft w:val="0"/>
                          <w:marRight w:val="0"/>
                          <w:marTop w:val="0"/>
                          <w:marBottom w:val="0"/>
                          <w:divBdr>
                            <w:top w:val="none" w:sz="0" w:space="0" w:color="auto"/>
                            <w:left w:val="none" w:sz="0" w:space="0" w:color="auto"/>
                            <w:bottom w:val="none" w:sz="0" w:space="0" w:color="auto"/>
                            <w:right w:val="none" w:sz="0" w:space="0" w:color="auto"/>
                          </w:divBdr>
                          <w:divsChild>
                            <w:div w:id="159705524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939142692">
          <w:marLeft w:val="0"/>
          <w:marRight w:val="0"/>
          <w:marTop w:val="0"/>
          <w:marBottom w:val="0"/>
          <w:divBdr>
            <w:top w:val="none" w:sz="0" w:space="0" w:color="auto"/>
            <w:left w:val="none" w:sz="0" w:space="0" w:color="auto"/>
            <w:bottom w:val="none" w:sz="0" w:space="0" w:color="auto"/>
            <w:right w:val="none" w:sz="0" w:space="0" w:color="auto"/>
          </w:divBdr>
          <w:divsChild>
            <w:div w:id="1786271855">
              <w:marLeft w:val="0"/>
              <w:marRight w:val="0"/>
              <w:marTop w:val="0"/>
              <w:marBottom w:val="0"/>
              <w:divBdr>
                <w:top w:val="none" w:sz="0" w:space="0" w:color="auto"/>
                <w:left w:val="none" w:sz="0" w:space="0" w:color="auto"/>
                <w:bottom w:val="none" w:sz="0" w:space="0" w:color="auto"/>
                <w:right w:val="none" w:sz="0" w:space="0" w:color="auto"/>
              </w:divBdr>
              <w:divsChild>
                <w:div w:id="11615726">
                  <w:marLeft w:val="0"/>
                  <w:marRight w:val="0"/>
                  <w:marTop w:val="0"/>
                  <w:marBottom w:val="0"/>
                  <w:divBdr>
                    <w:top w:val="none" w:sz="0" w:space="0" w:color="auto"/>
                    <w:left w:val="none" w:sz="0" w:space="0" w:color="auto"/>
                    <w:bottom w:val="none" w:sz="0" w:space="0" w:color="auto"/>
                    <w:right w:val="none" w:sz="0" w:space="0" w:color="auto"/>
                  </w:divBdr>
                  <w:divsChild>
                    <w:div w:id="2013675371">
                      <w:marLeft w:val="0"/>
                      <w:marRight w:val="0"/>
                      <w:marTop w:val="0"/>
                      <w:marBottom w:val="0"/>
                      <w:divBdr>
                        <w:top w:val="none" w:sz="0" w:space="0" w:color="auto"/>
                        <w:left w:val="none" w:sz="0" w:space="0" w:color="auto"/>
                        <w:bottom w:val="none" w:sz="0" w:space="0" w:color="auto"/>
                        <w:right w:val="none" w:sz="0" w:space="0" w:color="auto"/>
                      </w:divBdr>
                      <w:divsChild>
                        <w:div w:id="1663385377">
                          <w:marLeft w:val="0"/>
                          <w:marRight w:val="0"/>
                          <w:marTop w:val="0"/>
                          <w:marBottom w:val="0"/>
                          <w:divBdr>
                            <w:top w:val="none" w:sz="0" w:space="0" w:color="auto"/>
                            <w:left w:val="none" w:sz="0" w:space="0" w:color="auto"/>
                            <w:bottom w:val="none" w:sz="0" w:space="0" w:color="auto"/>
                            <w:right w:val="none" w:sz="0" w:space="0" w:color="auto"/>
                          </w:divBdr>
                          <w:divsChild>
                            <w:div w:id="183717396">
                              <w:marLeft w:val="0"/>
                              <w:marRight w:val="0"/>
                              <w:marTop w:val="0"/>
                              <w:marBottom w:val="0"/>
                              <w:divBdr>
                                <w:top w:val="none" w:sz="0" w:space="0" w:color="auto"/>
                                <w:left w:val="none" w:sz="0" w:space="0" w:color="auto"/>
                                <w:bottom w:val="none" w:sz="0" w:space="0" w:color="auto"/>
                                <w:right w:val="none" w:sz="0" w:space="0" w:color="auto"/>
                              </w:divBdr>
                            </w:div>
                          </w:divsChild>
                        </w:div>
                        <w:div w:id="591744212">
                          <w:marLeft w:val="0"/>
                          <w:marRight w:val="0"/>
                          <w:marTop w:val="0"/>
                          <w:marBottom w:val="0"/>
                          <w:divBdr>
                            <w:top w:val="none" w:sz="0" w:space="0" w:color="auto"/>
                            <w:left w:val="none" w:sz="0" w:space="0" w:color="auto"/>
                            <w:bottom w:val="none" w:sz="0" w:space="0" w:color="auto"/>
                            <w:right w:val="none" w:sz="0" w:space="0" w:color="auto"/>
                          </w:divBdr>
                          <w:divsChild>
                            <w:div w:id="1326741103">
                              <w:marLeft w:val="0"/>
                              <w:marRight w:val="0"/>
                              <w:marTop w:val="0"/>
                              <w:marBottom w:val="0"/>
                              <w:divBdr>
                                <w:top w:val="none" w:sz="0" w:space="0" w:color="auto"/>
                                <w:left w:val="none" w:sz="0" w:space="0" w:color="auto"/>
                                <w:bottom w:val="none" w:sz="0" w:space="0" w:color="auto"/>
                                <w:right w:val="none" w:sz="0" w:space="0" w:color="auto"/>
                              </w:divBdr>
                              <w:divsChild>
                                <w:div w:id="1616017992">
                                  <w:marLeft w:val="0"/>
                                  <w:marRight w:val="0"/>
                                  <w:marTop w:val="0"/>
                                  <w:marBottom w:val="0"/>
                                  <w:divBdr>
                                    <w:top w:val="none" w:sz="0" w:space="0" w:color="auto"/>
                                    <w:left w:val="none" w:sz="0" w:space="0" w:color="auto"/>
                                    <w:bottom w:val="none" w:sz="0" w:space="0" w:color="auto"/>
                                    <w:right w:val="none" w:sz="0" w:space="0" w:color="auto"/>
                                  </w:divBdr>
                                  <w:divsChild>
                                    <w:div w:id="1928339667">
                                      <w:marLeft w:val="0"/>
                                      <w:marRight w:val="0"/>
                                      <w:marTop w:val="0"/>
                                      <w:marBottom w:val="0"/>
                                      <w:divBdr>
                                        <w:top w:val="none" w:sz="0" w:space="0" w:color="auto"/>
                                        <w:left w:val="none" w:sz="0" w:space="0" w:color="auto"/>
                                        <w:bottom w:val="none" w:sz="0" w:space="0" w:color="auto"/>
                                        <w:right w:val="none" w:sz="0" w:space="0" w:color="auto"/>
                                      </w:divBdr>
                                      <w:divsChild>
                                        <w:div w:id="991980484">
                                          <w:marLeft w:val="0"/>
                                          <w:marRight w:val="0"/>
                                          <w:marTop w:val="0"/>
                                          <w:marBottom w:val="0"/>
                                          <w:divBdr>
                                            <w:top w:val="none" w:sz="0" w:space="0" w:color="auto"/>
                                            <w:left w:val="none" w:sz="0" w:space="0" w:color="auto"/>
                                            <w:bottom w:val="none" w:sz="0" w:space="0" w:color="auto"/>
                                            <w:right w:val="none" w:sz="0" w:space="0" w:color="auto"/>
                                          </w:divBdr>
                                          <w:divsChild>
                                            <w:div w:id="762603432">
                                              <w:marLeft w:val="0"/>
                                              <w:marRight w:val="0"/>
                                              <w:marTop w:val="0"/>
                                              <w:marBottom w:val="0"/>
                                              <w:divBdr>
                                                <w:top w:val="none" w:sz="0" w:space="0" w:color="auto"/>
                                                <w:left w:val="none" w:sz="0" w:space="0" w:color="auto"/>
                                                <w:bottom w:val="none" w:sz="0" w:space="0" w:color="auto"/>
                                                <w:right w:val="none" w:sz="0" w:space="0" w:color="auto"/>
                                              </w:divBdr>
                                              <w:divsChild>
                                                <w:div w:id="1617985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6251187">
                      <w:marLeft w:val="0"/>
                      <w:marRight w:val="0"/>
                      <w:marTop w:val="0"/>
                      <w:marBottom w:val="0"/>
                      <w:divBdr>
                        <w:top w:val="single" w:sz="2" w:space="9" w:color="auto"/>
                        <w:left w:val="single" w:sz="2" w:space="9" w:color="auto"/>
                        <w:bottom w:val="single" w:sz="2" w:space="9" w:color="auto"/>
                        <w:right w:val="single" w:sz="2" w:space="9" w:color="auto"/>
                      </w:divBdr>
                      <w:divsChild>
                        <w:div w:id="1191335937">
                          <w:marLeft w:val="0"/>
                          <w:marRight w:val="0"/>
                          <w:marTop w:val="0"/>
                          <w:marBottom w:val="0"/>
                          <w:divBdr>
                            <w:top w:val="none" w:sz="0" w:space="0" w:color="auto"/>
                            <w:left w:val="none" w:sz="0" w:space="0" w:color="auto"/>
                            <w:bottom w:val="none" w:sz="0" w:space="0" w:color="auto"/>
                            <w:right w:val="none" w:sz="0" w:space="0" w:color="auto"/>
                          </w:divBdr>
                          <w:divsChild>
                            <w:div w:id="22866180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085999420">
          <w:marLeft w:val="0"/>
          <w:marRight w:val="0"/>
          <w:marTop w:val="0"/>
          <w:marBottom w:val="0"/>
          <w:divBdr>
            <w:top w:val="none" w:sz="0" w:space="0" w:color="auto"/>
            <w:left w:val="none" w:sz="0" w:space="0" w:color="auto"/>
            <w:bottom w:val="none" w:sz="0" w:space="0" w:color="auto"/>
            <w:right w:val="none" w:sz="0" w:space="0" w:color="auto"/>
          </w:divBdr>
          <w:divsChild>
            <w:div w:id="580874983">
              <w:marLeft w:val="0"/>
              <w:marRight w:val="0"/>
              <w:marTop w:val="0"/>
              <w:marBottom w:val="0"/>
              <w:divBdr>
                <w:top w:val="none" w:sz="0" w:space="0" w:color="auto"/>
                <w:left w:val="none" w:sz="0" w:space="0" w:color="auto"/>
                <w:bottom w:val="none" w:sz="0" w:space="0" w:color="auto"/>
                <w:right w:val="none" w:sz="0" w:space="0" w:color="auto"/>
              </w:divBdr>
              <w:divsChild>
                <w:div w:id="900676716">
                  <w:marLeft w:val="0"/>
                  <w:marRight w:val="0"/>
                  <w:marTop w:val="0"/>
                  <w:marBottom w:val="0"/>
                  <w:divBdr>
                    <w:top w:val="none" w:sz="0" w:space="0" w:color="auto"/>
                    <w:left w:val="none" w:sz="0" w:space="0" w:color="auto"/>
                    <w:bottom w:val="none" w:sz="0" w:space="0" w:color="auto"/>
                    <w:right w:val="none" w:sz="0" w:space="0" w:color="auto"/>
                  </w:divBdr>
                  <w:divsChild>
                    <w:div w:id="1392190424">
                      <w:marLeft w:val="0"/>
                      <w:marRight w:val="0"/>
                      <w:marTop w:val="0"/>
                      <w:marBottom w:val="0"/>
                      <w:divBdr>
                        <w:top w:val="none" w:sz="0" w:space="0" w:color="auto"/>
                        <w:left w:val="none" w:sz="0" w:space="0" w:color="auto"/>
                        <w:bottom w:val="none" w:sz="0" w:space="0" w:color="auto"/>
                        <w:right w:val="none" w:sz="0" w:space="0" w:color="auto"/>
                      </w:divBdr>
                      <w:divsChild>
                        <w:div w:id="2110083882">
                          <w:marLeft w:val="0"/>
                          <w:marRight w:val="0"/>
                          <w:marTop w:val="0"/>
                          <w:marBottom w:val="0"/>
                          <w:divBdr>
                            <w:top w:val="none" w:sz="0" w:space="0" w:color="auto"/>
                            <w:left w:val="none" w:sz="0" w:space="0" w:color="auto"/>
                            <w:bottom w:val="none" w:sz="0" w:space="0" w:color="auto"/>
                            <w:right w:val="none" w:sz="0" w:space="0" w:color="auto"/>
                          </w:divBdr>
                          <w:divsChild>
                            <w:div w:id="652756259">
                              <w:marLeft w:val="0"/>
                              <w:marRight w:val="0"/>
                              <w:marTop w:val="0"/>
                              <w:marBottom w:val="0"/>
                              <w:divBdr>
                                <w:top w:val="none" w:sz="0" w:space="0" w:color="auto"/>
                                <w:left w:val="none" w:sz="0" w:space="0" w:color="auto"/>
                                <w:bottom w:val="none" w:sz="0" w:space="0" w:color="auto"/>
                                <w:right w:val="none" w:sz="0" w:space="0" w:color="auto"/>
                              </w:divBdr>
                            </w:div>
                          </w:divsChild>
                        </w:div>
                        <w:div w:id="399791766">
                          <w:marLeft w:val="0"/>
                          <w:marRight w:val="0"/>
                          <w:marTop w:val="0"/>
                          <w:marBottom w:val="0"/>
                          <w:divBdr>
                            <w:top w:val="none" w:sz="0" w:space="0" w:color="auto"/>
                            <w:left w:val="none" w:sz="0" w:space="0" w:color="auto"/>
                            <w:bottom w:val="none" w:sz="0" w:space="0" w:color="auto"/>
                            <w:right w:val="none" w:sz="0" w:space="0" w:color="auto"/>
                          </w:divBdr>
                          <w:divsChild>
                            <w:div w:id="1838300468">
                              <w:marLeft w:val="0"/>
                              <w:marRight w:val="0"/>
                              <w:marTop w:val="0"/>
                              <w:marBottom w:val="0"/>
                              <w:divBdr>
                                <w:top w:val="none" w:sz="0" w:space="0" w:color="auto"/>
                                <w:left w:val="none" w:sz="0" w:space="0" w:color="auto"/>
                                <w:bottom w:val="none" w:sz="0" w:space="0" w:color="auto"/>
                                <w:right w:val="none" w:sz="0" w:space="0" w:color="auto"/>
                              </w:divBdr>
                              <w:divsChild>
                                <w:div w:id="1754276509">
                                  <w:marLeft w:val="0"/>
                                  <w:marRight w:val="0"/>
                                  <w:marTop w:val="0"/>
                                  <w:marBottom w:val="0"/>
                                  <w:divBdr>
                                    <w:top w:val="none" w:sz="0" w:space="0" w:color="auto"/>
                                    <w:left w:val="none" w:sz="0" w:space="0" w:color="auto"/>
                                    <w:bottom w:val="none" w:sz="0" w:space="0" w:color="auto"/>
                                    <w:right w:val="none" w:sz="0" w:space="0" w:color="auto"/>
                                  </w:divBdr>
                                  <w:divsChild>
                                    <w:div w:id="1831173829">
                                      <w:marLeft w:val="0"/>
                                      <w:marRight w:val="0"/>
                                      <w:marTop w:val="0"/>
                                      <w:marBottom w:val="0"/>
                                      <w:divBdr>
                                        <w:top w:val="none" w:sz="0" w:space="0" w:color="auto"/>
                                        <w:left w:val="none" w:sz="0" w:space="0" w:color="auto"/>
                                        <w:bottom w:val="none" w:sz="0" w:space="0" w:color="auto"/>
                                        <w:right w:val="none" w:sz="0" w:space="0" w:color="auto"/>
                                      </w:divBdr>
                                      <w:divsChild>
                                        <w:div w:id="1101487790">
                                          <w:marLeft w:val="0"/>
                                          <w:marRight w:val="0"/>
                                          <w:marTop w:val="0"/>
                                          <w:marBottom w:val="0"/>
                                          <w:divBdr>
                                            <w:top w:val="none" w:sz="0" w:space="0" w:color="auto"/>
                                            <w:left w:val="none" w:sz="0" w:space="0" w:color="auto"/>
                                            <w:bottom w:val="none" w:sz="0" w:space="0" w:color="auto"/>
                                            <w:right w:val="none" w:sz="0" w:space="0" w:color="auto"/>
                                          </w:divBdr>
                                          <w:divsChild>
                                            <w:div w:id="143206861">
                                              <w:marLeft w:val="0"/>
                                              <w:marRight w:val="0"/>
                                              <w:marTop w:val="0"/>
                                              <w:marBottom w:val="0"/>
                                              <w:divBdr>
                                                <w:top w:val="none" w:sz="0" w:space="0" w:color="auto"/>
                                                <w:left w:val="none" w:sz="0" w:space="0" w:color="auto"/>
                                                <w:bottom w:val="none" w:sz="0" w:space="0" w:color="auto"/>
                                                <w:right w:val="none" w:sz="0" w:space="0" w:color="auto"/>
                                              </w:divBdr>
                                              <w:divsChild>
                                                <w:div w:id="11819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8722249">
                      <w:marLeft w:val="0"/>
                      <w:marRight w:val="0"/>
                      <w:marTop w:val="0"/>
                      <w:marBottom w:val="0"/>
                      <w:divBdr>
                        <w:top w:val="single" w:sz="2" w:space="9" w:color="auto"/>
                        <w:left w:val="single" w:sz="2" w:space="9" w:color="auto"/>
                        <w:bottom w:val="single" w:sz="2" w:space="9" w:color="auto"/>
                        <w:right w:val="single" w:sz="2" w:space="9" w:color="auto"/>
                      </w:divBdr>
                      <w:divsChild>
                        <w:div w:id="845633887">
                          <w:marLeft w:val="0"/>
                          <w:marRight w:val="0"/>
                          <w:marTop w:val="0"/>
                          <w:marBottom w:val="0"/>
                          <w:divBdr>
                            <w:top w:val="none" w:sz="0" w:space="0" w:color="auto"/>
                            <w:left w:val="none" w:sz="0" w:space="0" w:color="auto"/>
                            <w:bottom w:val="none" w:sz="0" w:space="0" w:color="auto"/>
                            <w:right w:val="none" w:sz="0" w:space="0" w:color="auto"/>
                          </w:divBdr>
                          <w:divsChild>
                            <w:div w:id="58499292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58543482">
          <w:marLeft w:val="0"/>
          <w:marRight w:val="0"/>
          <w:marTop w:val="0"/>
          <w:marBottom w:val="0"/>
          <w:divBdr>
            <w:top w:val="none" w:sz="0" w:space="0" w:color="auto"/>
            <w:left w:val="none" w:sz="0" w:space="0" w:color="auto"/>
            <w:bottom w:val="none" w:sz="0" w:space="0" w:color="auto"/>
            <w:right w:val="none" w:sz="0" w:space="0" w:color="auto"/>
          </w:divBdr>
          <w:divsChild>
            <w:div w:id="1410422348">
              <w:marLeft w:val="0"/>
              <w:marRight w:val="0"/>
              <w:marTop w:val="0"/>
              <w:marBottom w:val="0"/>
              <w:divBdr>
                <w:top w:val="none" w:sz="0" w:space="0" w:color="auto"/>
                <w:left w:val="none" w:sz="0" w:space="0" w:color="auto"/>
                <w:bottom w:val="none" w:sz="0" w:space="0" w:color="auto"/>
                <w:right w:val="none" w:sz="0" w:space="0" w:color="auto"/>
              </w:divBdr>
              <w:divsChild>
                <w:div w:id="895554100">
                  <w:marLeft w:val="0"/>
                  <w:marRight w:val="0"/>
                  <w:marTop w:val="0"/>
                  <w:marBottom w:val="0"/>
                  <w:divBdr>
                    <w:top w:val="none" w:sz="0" w:space="0" w:color="auto"/>
                    <w:left w:val="none" w:sz="0" w:space="0" w:color="auto"/>
                    <w:bottom w:val="none" w:sz="0" w:space="0" w:color="auto"/>
                    <w:right w:val="none" w:sz="0" w:space="0" w:color="auto"/>
                  </w:divBdr>
                  <w:divsChild>
                    <w:div w:id="1508716996">
                      <w:marLeft w:val="0"/>
                      <w:marRight w:val="0"/>
                      <w:marTop w:val="0"/>
                      <w:marBottom w:val="0"/>
                      <w:divBdr>
                        <w:top w:val="none" w:sz="0" w:space="0" w:color="auto"/>
                        <w:left w:val="none" w:sz="0" w:space="0" w:color="auto"/>
                        <w:bottom w:val="none" w:sz="0" w:space="0" w:color="auto"/>
                        <w:right w:val="none" w:sz="0" w:space="0" w:color="auto"/>
                      </w:divBdr>
                      <w:divsChild>
                        <w:div w:id="874082047">
                          <w:marLeft w:val="0"/>
                          <w:marRight w:val="0"/>
                          <w:marTop w:val="0"/>
                          <w:marBottom w:val="0"/>
                          <w:divBdr>
                            <w:top w:val="none" w:sz="0" w:space="0" w:color="auto"/>
                            <w:left w:val="none" w:sz="0" w:space="0" w:color="auto"/>
                            <w:bottom w:val="none" w:sz="0" w:space="0" w:color="auto"/>
                            <w:right w:val="none" w:sz="0" w:space="0" w:color="auto"/>
                          </w:divBdr>
                          <w:divsChild>
                            <w:div w:id="1538424612">
                              <w:marLeft w:val="0"/>
                              <w:marRight w:val="0"/>
                              <w:marTop w:val="0"/>
                              <w:marBottom w:val="0"/>
                              <w:divBdr>
                                <w:top w:val="none" w:sz="0" w:space="0" w:color="auto"/>
                                <w:left w:val="none" w:sz="0" w:space="0" w:color="auto"/>
                                <w:bottom w:val="none" w:sz="0" w:space="0" w:color="auto"/>
                                <w:right w:val="none" w:sz="0" w:space="0" w:color="auto"/>
                              </w:divBdr>
                            </w:div>
                          </w:divsChild>
                        </w:div>
                        <w:div w:id="1223713164">
                          <w:marLeft w:val="0"/>
                          <w:marRight w:val="0"/>
                          <w:marTop w:val="0"/>
                          <w:marBottom w:val="0"/>
                          <w:divBdr>
                            <w:top w:val="none" w:sz="0" w:space="0" w:color="auto"/>
                            <w:left w:val="none" w:sz="0" w:space="0" w:color="auto"/>
                            <w:bottom w:val="none" w:sz="0" w:space="0" w:color="auto"/>
                            <w:right w:val="none" w:sz="0" w:space="0" w:color="auto"/>
                          </w:divBdr>
                          <w:divsChild>
                            <w:div w:id="326203532">
                              <w:marLeft w:val="0"/>
                              <w:marRight w:val="0"/>
                              <w:marTop w:val="0"/>
                              <w:marBottom w:val="0"/>
                              <w:divBdr>
                                <w:top w:val="none" w:sz="0" w:space="0" w:color="auto"/>
                                <w:left w:val="none" w:sz="0" w:space="0" w:color="auto"/>
                                <w:bottom w:val="none" w:sz="0" w:space="0" w:color="auto"/>
                                <w:right w:val="none" w:sz="0" w:space="0" w:color="auto"/>
                              </w:divBdr>
                              <w:divsChild>
                                <w:div w:id="1969628173">
                                  <w:marLeft w:val="0"/>
                                  <w:marRight w:val="0"/>
                                  <w:marTop w:val="0"/>
                                  <w:marBottom w:val="0"/>
                                  <w:divBdr>
                                    <w:top w:val="none" w:sz="0" w:space="0" w:color="auto"/>
                                    <w:left w:val="none" w:sz="0" w:space="0" w:color="auto"/>
                                    <w:bottom w:val="none" w:sz="0" w:space="0" w:color="auto"/>
                                    <w:right w:val="none" w:sz="0" w:space="0" w:color="auto"/>
                                  </w:divBdr>
                                  <w:divsChild>
                                    <w:div w:id="1111702155">
                                      <w:marLeft w:val="0"/>
                                      <w:marRight w:val="0"/>
                                      <w:marTop w:val="0"/>
                                      <w:marBottom w:val="0"/>
                                      <w:divBdr>
                                        <w:top w:val="none" w:sz="0" w:space="0" w:color="auto"/>
                                        <w:left w:val="none" w:sz="0" w:space="0" w:color="auto"/>
                                        <w:bottom w:val="none" w:sz="0" w:space="0" w:color="auto"/>
                                        <w:right w:val="none" w:sz="0" w:space="0" w:color="auto"/>
                                      </w:divBdr>
                                      <w:divsChild>
                                        <w:div w:id="101534433">
                                          <w:marLeft w:val="0"/>
                                          <w:marRight w:val="0"/>
                                          <w:marTop w:val="0"/>
                                          <w:marBottom w:val="0"/>
                                          <w:divBdr>
                                            <w:top w:val="none" w:sz="0" w:space="0" w:color="auto"/>
                                            <w:left w:val="none" w:sz="0" w:space="0" w:color="auto"/>
                                            <w:bottom w:val="none" w:sz="0" w:space="0" w:color="auto"/>
                                            <w:right w:val="none" w:sz="0" w:space="0" w:color="auto"/>
                                          </w:divBdr>
                                          <w:divsChild>
                                            <w:div w:id="2082680408">
                                              <w:marLeft w:val="0"/>
                                              <w:marRight w:val="0"/>
                                              <w:marTop w:val="0"/>
                                              <w:marBottom w:val="0"/>
                                              <w:divBdr>
                                                <w:top w:val="none" w:sz="0" w:space="0" w:color="auto"/>
                                                <w:left w:val="none" w:sz="0" w:space="0" w:color="auto"/>
                                                <w:bottom w:val="none" w:sz="0" w:space="0" w:color="auto"/>
                                                <w:right w:val="none" w:sz="0" w:space="0" w:color="auto"/>
                                              </w:divBdr>
                                              <w:divsChild>
                                                <w:div w:id="124499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4564930">
                      <w:marLeft w:val="0"/>
                      <w:marRight w:val="0"/>
                      <w:marTop w:val="0"/>
                      <w:marBottom w:val="0"/>
                      <w:divBdr>
                        <w:top w:val="single" w:sz="2" w:space="9" w:color="auto"/>
                        <w:left w:val="single" w:sz="2" w:space="9" w:color="auto"/>
                        <w:bottom w:val="single" w:sz="2" w:space="9" w:color="auto"/>
                        <w:right w:val="single" w:sz="2" w:space="9" w:color="auto"/>
                      </w:divBdr>
                      <w:divsChild>
                        <w:div w:id="1531532258">
                          <w:marLeft w:val="0"/>
                          <w:marRight w:val="0"/>
                          <w:marTop w:val="0"/>
                          <w:marBottom w:val="0"/>
                          <w:divBdr>
                            <w:top w:val="none" w:sz="0" w:space="0" w:color="auto"/>
                            <w:left w:val="none" w:sz="0" w:space="0" w:color="auto"/>
                            <w:bottom w:val="none" w:sz="0" w:space="0" w:color="auto"/>
                            <w:right w:val="none" w:sz="0" w:space="0" w:color="auto"/>
                          </w:divBdr>
                          <w:divsChild>
                            <w:div w:id="92388194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43143295">
          <w:marLeft w:val="0"/>
          <w:marRight w:val="0"/>
          <w:marTop w:val="0"/>
          <w:marBottom w:val="0"/>
          <w:divBdr>
            <w:top w:val="none" w:sz="0" w:space="0" w:color="auto"/>
            <w:left w:val="none" w:sz="0" w:space="0" w:color="auto"/>
            <w:bottom w:val="none" w:sz="0" w:space="0" w:color="auto"/>
            <w:right w:val="none" w:sz="0" w:space="0" w:color="auto"/>
          </w:divBdr>
          <w:divsChild>
            <w:div w:id="485173784">
              <w:marLeft w:val="0"/>
              <w:marRight w:val="0"/>
              <w:marTop w:val="0"/>
              <w:marBottom w:val="0"/>
              <w:divBdr>
                <w:top w:val="none" w:sz="0" w:space="0" w:color="auto"/>
                <w:left w:val="none" w:sz="0" w:space="0" w:color="auto"/>
                <w:bottom w:val="none" w:sz="0" w:space="0" w:color="auto"/>
                <w:right w:val="none" w:sz="0" w:space="0" w:color="auto"/>
              </w:divBdr>
              <w:divsChild>
                <w:div w:id="64841839">
                  <w:marLeft w:val="0"/>
                  <w:marRight w:val="0"/>
                  <w:marTop w:val="0"/>
                  <w:marBottom w:val="0"/>
                  <w:divBdr>
                    <w:top w:val="none" w:sz="0" w:space="0" w:color="auto"/>
                    <w:left w:val="none" w:sz="0" w:space="0" w:color="auto"/>
                    <w:bottom w:val="none" w:sz="0" w:space="0" w:color="auto"/>
                    <w:right w:val="none" w:sz="0" w:space="0" w:color="auto"/>
                  </w:divBdr>
                  <w:divsChild>
                    <w:div w:id="2029678017">
                      <w:marLeft w:val="0"/>
                      <w:marRight w:val="0"/>
                      <w:marTop w:val="0"/>
                      <w:marBottom w:val="0"/>
                      <w:divBdr>
                        <w:top w:val="none" w:sz="0" w:space="0" w:color="auto"/>
                        <w:left w:val="none" w:sz="0" w:space="0" w:color="auto"/>
                        <w:bottom w:val="none" w:sz="0" w:space="0" w:color="auto"/>
                        <w:right w:val="none" w:sz="0" w:space="0" w:color="auto"/>
                      </w:divBdr>
                      <w:divsChild>
                        <w:div w:id="1254587952">
                          <w:marLeft w:val="0"/>
                          <w:marRight w:val="0"/>
                          <w:marTop w:val="0"/>
                          <w:marBottom w:val="0"/>
                          <w:divBdr>
                            <w:top w:val="none" w:sz="0" w:space="0" w:color="auto"/>
                            <w:left w:val="none" w:sz="0" w:space="0" w:color="auto"/>
                            <w:bottom w:val="none" w:sz="0" w:space="0" w:color="auto"/>
                            <w:right w:val="none" w:sz="0" w:space="0" w:color="auto"/>
                          </w:divBdr>
                          <w:divsChild>
                            <w:div w:id="1112240765">
                              <w:marLeft w:val="0"/>
                              <w:marRight w:val="0"/>
                              <w:marTop w:val="0"/>
                              <w:marBottom w:val="0"/>
                              <w:divBdr>
                                <w:top w:val="none" w:sz="0" w:space="0" w:color="auto"/>
                                <w:left w:val="none" w:sz="0" w:space="0" w:color="auto"/>
                                <w:bottom w:val="none" w:sz="0" w:space="0" w:color="auto"/>
                                <w:right w:val="none" w:sz="0" w:space="0" w:color="auto"/>
                              </w:divBdr>
                            </w:div>
                          </w:divsChild>
                        </w:div>
                        <w:div w:id="117646622">
                          <w:marLeft w:val="0"/>
                          <w:marRight w:val="0"/>
                          <w:marTop w:val="0"/>
                          <w:marBottom w:val="0"/>
                          <w:divBdr>
                            <w:top w:val="none" w:sz="0" w:space="0" w:color="auto"/>
                            <w:left w:val="none" w:sz="0" w:space="0" w:color="auto"/>
                            <w:bottom w:val="none" w:sz="0" w:space="0" w:color="auto"/>
                            <w:right w:val="none" w:sz="0" w:space="0" w:color="auto"/>
                          </w:divBdr>
                          <w:divsChild>
                            <w:div w:id="325790169">
                              <w:marLeft w:val="0"/>
                              <w:marRight w:val="0"/>
                              <w:marTop w:val="0"/>
                              <w:marBottom w:val="0"/>
                              <w:divBdr>
                                <w:top w:val="none" w:sz="0" w:space="0" w:color="auto"/>
                                <w:left w:val="none" w:sz="0" w:space="0" w:color="auto"/>
                                <w:bottom w:val="none" w:sz="0" w:space="0" w:color="auto"/>
                                <w:right w:val="none" w:sz="0" w:space="0" w:color="auto"/>
                              </w:divBdr>
                              <w:divsChild>
                                <w:div w:id="1090469482">
                                  <w:marLeft w:val="0"/>
                                  <w:marRight w:val="0"/>
                                  <w:marTop w:val="0"/>
                                  <w:marBottom w:val="0"/>
                                  <w:divBdr>
                                    <w:top w:val="none" w:sz="0" w:space="0" w:color="auto"/>
                                    <w:left w:val="none" w:sz="0" w:space="0" w:color="auto"/>
                                    <w:bottom w:val="none" w:sz="0" w:space="0" w:color="auto"/>
                                    <w:right w:val="none" w:sz="0" w:space="0" w:color="auto"/>
                                  </w:divBdr>
                                  <w:divsChild>
                                    <w:div w:id="375324683">
                                      <w:marLeft w:val="0"/>
                                      <w:marRight w:val="0"/>
                                      <w:marTop w:val="0"/>
                                      <w:marBottom w:val="0"/>
                                      <w:divBdr>
                                        <w:top w:val="none" w:sz="0" w:space="0" w:color="auto"/>
                                        <w:left w:val="none" w:sz="0" w:space="0" w:color="auto"/>
                                        <w:bottom w:val="none" w:sz="0" w:space="0" w:color="auto"/>
                                        <w:right w:val="none" w:sz="0" w:space="0" w:color="auto"/>
                                      </w:divBdr>
                                      <w:divsChild>
                                        <w:div w:id="449318463">
                                          <w:marLeft w:val="0"/>
                                          <w:marRight w:val="0"/>
                                          <w:marTop w:val="0"/>
                                          <w:marBottom w:val="0"/>
                                          <w:divBdr>
                                            <w:top w:val="none" w:sz="0" w:space="0" w:color="auto"/>
                                            <w:left w:val="none" w:sz="0" w:space="0" w:color="auto"/>
                                            <w:bottom w:val="none" w:sz="0" w:space="0" w:color="auto"/>
                                            <w:right w:val="none" w:sz="0" w:space="0" w:color="auto"/>
                                          </w:divBdr>
                                          <w:divsChild>
                                            <w:div w:id="597761370">
                                              <w:marLeft w:val="0"/>
                                              <w:marRight w:val="0"/>
                                              <w:marTop w:val="0"/>
                                              <w:marBottom w:val="0"/>
                                              <w:divBdr>
                                                <w:top w:val="none" w:sz="0" w:space="0" w:color="auto"/>
                                                <w:left w:val="none" w:sz="0" w:space="0" w:color="auto"/>
                                                <w:bottom w:val="none" w:sz="0" w:space="0" w:color="auto"/>
                                                <w:right w:val="none" w:sz="0" w:space="0" w:color="auto"/>
                                              </w:divBdr>
                                              <w:divsChild>
                                                <w:div w:id="80998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1984150">
                      <w:marLeft w:val="0"/>
                      <w:marRight w:val="0"/>
                      <w:marTop w:val="0"/>
                      <w:marBottom w:val="0"/>
                      <w:divBdr>
                        <w:top w:val="single" w:sz="2" w:space="9" w:color="auto"/>
                        <w:left w:val="single" w:sz="2" w:space="9" w:color="auto"/>
                        <w:bottom w:val="single" w:sz="2" w:space="9" w:color="auto"/>
                        <w:right w:val="single" w:sz="2" w:space="9" w:color="auto"/>
                      </w:divBdr>
                      <w:divsChild>
                        <w:div w:id="1184976326">
                          <w:marLeft w:val="0"/>
                          <w:marRight w:val="0"/>
                          <w:marTop w:val="0"/>
                          <w:marBottom w:val="0"/>
                          <w:divBdr>
                            <w:top w:val="none" w:sz="0" w:space="0" w:color="auto"/>
                            <w:left w:val="none" w:sz="0" w:space="0" w:color="auto"/>
                            <w:bottom w:val="none" w:sz="0" w:space="0" w:color="auto"/>
                            <w:right w:val="none" w:sz="0" w:space="0" w:color="auto"/>
                          </w:divBdr>
                          <w:divsChild>
                            <w:div w:id="10146502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10657954">
          <w:marLeft w:val="0"/>
          <w:marRight w:val="0"/>
          <w:marTop w:val="0"/>
          <w:marBottom w:val="0"/>
          <w:divBdr>
            <w:top w:val="none" w:sz="0" w:space="0" w:color="auto"/>
            <w:left w:val="none" w:sz="0" w:space="0" w:color="auto"/>
            <w:bottom w:val="none" w:sz="0" w:space="0" w:color="auto"/>
            <w:right w:val="none" w:sz="0" w:space="0" w:color="auto"/>
          </w:divBdr>
          <w:divsChild>
            <w:div w:id="668480976">
              <w:marLeft w:val="0"/>
              <w:marRight w:val="0"/>
              <w:marTop w:val="0"/>
              <w:marBottom w:val="0"/>
              <w:divBdr>
                <w:top w:val="none" w:sz="0" w:space="0" w:color="auto"/>
                <w:left w:val="none" w:sz="0" w:space="0" w:color="auto"/>
                <w:bottom w:val="none" w:sz="0" w:space="0" w:color="auto"/>
                <w:right w:val="none" w:sz="0" w:space="0" w:color="auto"/>
              </w:divBdr>
              <w:divsChild>
                <w:div w:id="595094083">
                  <w:marLeft w:val="0"/>
                  <w:marRight w:val="0"/>
                  <w:marTop w:val="0"/>
                  <w:marBottom w:val="0"/>
                  <w:divBdr>
                    <w:top w:val="none" w:sz="0" w:space="0" w:color="auto"/>
                    <w:left w:val="none" w:sz="0" w:space="0" w:color="auto"/>
                    <w:bottom w:val="none" w:sz="0" w:space="0" w:color="auto"/>
                    <w:right w:val="none" w:sz="0" w:space="0" w:color="auto"/>
                  </w:divBdr>
                  <w:divsChild>
                    <w:div w:id="119148197">
                      <w:marLeft w:val="0"/>
                      <w:marRight w:val="0"/>
                      <w:marTop w:val="0"/>
                      <w:marBottom w:val="0"/>
                      <w:divBdr>
                        <w:top w:val="none" w:sz="0" w:space="0" w:color="auto"/>
                        <w:left w:val="none" w:sz="0" w:space="0" w:color="auto"/>
                        <w:bottom w:val="none" w:sz="0" w:space="0" w:color="auto"/>
                        <w:right w:val="none" w:sz="0" w:space="0" w:color="auto"/>
                      </w:divBdr>
                      <w:divsChild>
                        <w:div w:id="1681421438">
                          <w:marLeft w:val="0"/>
                          <w:marRight w:val="0"/>
                          <w:marTop w:val="0"/>
                          <w:marBottom w:val="0"/>
                          <w:divBdr>
                            <w:top w:val="none" w:sz="0" w:space="0" w:color="auto"/>
                            <w:left w:val="none" w:sz="0" w:space="0" w:color="auto"/>
                            <w:bottom w:val="none" w:sz="0" w:space="0" w:color="auto"/>
                            <w:right w:val="none" w:sz="0" w:space="0" w:color="auto"/>
                          </w:divBdr>
                          <w:divsChild>
                            <w:div w:id="756054814">
                              <w:marLeft w:val="0"/>
                              <w:marRight w:val="0"/>
                              <w:marTop w:val="0"/>
                              <w:marBottom w:val="0"/>
                              <w:divBdr>
                                <w:top w:val="none" w:sz="0" w:space="0" w:color="auto"/>
                                <w:left w:val="none" w:sz="0" w:space="0" w:color="auto"/>
                                <w:bottom w:val="none" w:sz="0" w:space="0" w:color="auto"/>
                                <w:right w:val="none" w:sz="0" w:space="0" w:color="auto"/>
                              </w:divBdr>
                            </w:div>
                          </w:divsChild>
                        </w:div>
                        <w:div w:id="514341555">
                          <w:marLeft w:val="0"/>
                          <w:marRight w:val="0"/>
                          <w:marTop w:val="0"/>
                          <w:marBottom w:val="0"/>
                          <w:divBdr>
                            <w:top w:val="none" w:sz="0" w:space="0" w:color="auto"/>
                            <w:left w:val="none" w:sz="0" w:space="0" w:color="auto"/>
                            <w:bottom w:val="none" w:sz="0" w:space="0" w:color="auto"/>
                            <w:right w:val="none" w:sz="0" w:space="0" w:color="auto"/>
                          </w:divBdr>
                          <w:divsChild>
                            <w:div w:id="774404172">
                              <w:marLeft w:val="0"/>
                              <w:marRight w:val="0"/>
                              <w:marTop w:val="0"/>
                              <w:marBottom w:val="0"/>
                              <w:divBdr>
                                <w:top w:val="none" w:sz="0" w:space="0" w:color="auto"/>
                                <w:left w:val="none" w:sz="0" w:space="0" w:color="auto"/>
                                <w:bottom w:val="none" w:sz="0" w:space="0" w:color="auto"/>
                                <w:right w:val="none" w:sz="0" w:space="0" w:color="auto"/>
                              </w:divBdr>
                              <w:divsChild>
                                <w:div w:id="1737438139">
                                  <w:marLeft w:val="0"/>
                                  <w:marRight w:val="0"/>
                                  <w:marTop w:val="0"/>
                                  <w:marBottom w:val="0"/>
                                  <w:divBdr>
                                    <w:top w:val="none" w:sz="0" w:space="0" w:color="auto"/>
                                    <w:left w:val="none" w:sz="0" w:space="0" w:color="auto"/>
                                    <w:bottom w:val="none" w:sz="0" w:space="0" w:color="auto"/>
                                    <w:right w:val="none" w:sz="0" w:space="0" w:color="auto"/>
                                  </w:divBdr>
                                  <w:divsChild>
                                    <w:div w:id="1109852890">
                                      <w:marLeft w:val="0"/>
                                      <w:marRight w:val="0"/>
                                      <w:marTop w:val="0"/>
                                      <w:marBottom w:val="0"/>
                                      <w:divBdr>
                                        <w:top w:val="none" w:sz="0" w:space="0" w:color="auto"/>
                                        <w:left w:val="none" w:sz="0" w:space="0" w:color="auto"/>
                                        <w:bottom w:val="none" w:sz="0" w:space="0" w:color="auto"/>
                                        <w:right w:val="none" w:sz="0" w:space="0" w:color="auto"/>
                                      </w:divBdr>
                                      <w:divsChild>
                                        <w:div w:id="145518241">
                                          <w:marLeft w:val="0"/>
                                          <w:marRight w:val="0"/>
                                          <w:marTop w:val="0"/>
                                          <w:marBottom w:val="0"/>
                                          <w:divBdr>
                                            <w:top w:val="none" w:sz="0" w:space="0" w:color="auto"/>
                                            <w:left w:val="none" w:sz="0" w:space="0" w:color="auto"/>
                                            <w:bottom w:val="none" w:sz="0" w:space="0" w:color="auto"/>
                                            <w:right w:val="none" w:sz="0" w:space="0" w:color="auto"/>
                                          </w:divBdr>
                                          <w:divsChild>
                                            <w:div w:id="504053264">
                                              <w:marLeft w:val="0"/>
                                              <w:marRight w:val="0"/>
                                              <w:marTop w:val="0"/>
                                              <w:marBottom w:val="0"/>
                                              <w:divBdr>
                                                <w:top w:val="none" w:sz="0" w:space="0" w:color="auto"/>
                                                <w:left w:val="none" w:sz="0" w:space="0" w:color="auto"/>
                                                <w:bottom w:val="none" w:sz="0" w:space="0" w:color="auto"/>
                                                <w:right w:val="none" w:sz="0" w:space="0" w:color="auto"/>
                                              </w:divBdr>
                                              <w:divsChild>
                                                <w:div w:id="51900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7466586">
                      <w:marLeft w:val="0"/>
                      <w:marRight w:val="0"/>
                      <w:marTop w:val="0"/>
                      <w:marBottom w:val="0"/>
                      <w:divBdr>
                        <w:top w:val="single" w:sz="2" w:space="9" w:color="auto"/>
                        <w:left w:val="single" w:sz="2" w:space="9" w:color="auto"/>
                        <w:bottom w:val="single" w:sz="2" w:space="9" w:color="auto"/>
                        <w:right w:val="single" w:sz="2" w:space="9" w:color="auto"/>
                      </w:divBdr>
                      <w:divsChild>
                        <w:div w:id="570233399">
                          <w:marLeft w:val="0"/>
                          <w:marRight w:val="0"/>
                          <w:marTop w:val="0"/>
                          <w:marBottom w:val="0"/>
                          <w:divBdr>
                            <w:top w:val="none" w:sz="0" w:space="0" w:color="auto"/>
                            <w:left w:val="none" w:sz="0" w:space="0" w:color="auto"/>
                            <w:bottom w:val="none" w:sz="0" w:space="0" w:color="auto"/>
                            <w:right w:val="none" w:sz="0" w:space="0" w:color="auto"/>
                          </w:divBdr>
                          <w:divsChild>
                            <w:div w:id="147752508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750812605">
          <w:marLeft w:val="0"/>
          <w:marRight w:val="0"/>
          <w:marTop w:val="0"/>
          <w:marBottom w:val="0"/>
          <w:divBdr>
            <w:top w:val="none" w:sz="0" w:space="0" w:color="auto"/>
            <w:left w:val="none" w:sz="0" w:space="0" w:color="auto"/>
            <w:bottom w:val="none" w:sz="0" w:space="0" w:color="auto"/>
            <w:right w:val="none" w:sz="0" w:space="0" w:color="auto"/>
          </w:divBdr>
          <w:divsChild>
            <w:div w:id="1237395398">
              <w:marLeft w:val="0"/>
              <w:marRight w:val="0"/>
              <w:marTop w:val="0"/>
              <w:marBottom w:val="0"/>
              <w:divBdr>
                <w:top w:val="none" w:sz="0" w:space="0" w:color="auto"/>
                <w:left w:val="none" w:sz="0" w:space="0" w:color="auto"/>
                <w:bottom w:val="none" w:sz="0" w:space="0" w:color="auto"/>
                <w:right w:val="none" w:sz="0" w:space="0" w:color="auto"/>
              </w:divBdr>
              <w:divsChild>
                <w:div w:id="850342170">
                  <w:marLeft w:val="0"/>
                  <w:marRight w:val="0"/>
                  <w:marTop w:val="0"/>
                  <w:marBottom w:val="0"/>
                  <w:divBdr>
                    <w:top w:val="none" w:sz="0" w:space="0" w:color="auto"/>
                    <w:left w:val="none" w:sz="0" w:space="0" w:color="auto"/>
                    <w:bottom w:val="none" w:sz="0" w:space="0" w:color="auto"/>
                    <w:right w:val="none" w:sz="0" w:space="0" w:color="auto"/>
                  </w:divBdr>
                  <w:divsChild>
                    <w:div w:id="2057196345">
                      <w:marLeft w:val="0"/>
                      <w:marRight w:val="0"/>
                      <w:marTop w:val="0"/>
                      <w:marBottom w:val="0"/>
                      <w:divBdr>
                        <w:top w:val="none" w:sz="0" w:space="0" w:color="auto"/>
                        <w:left w:val="none" w:sz="0" w:space="0" w:color="auto"/>
                        <w:bottom w:val="none" w:sz="0" w:space="0" w:color="auto"/>
                        <w:right w:val="none" w:sz="0" w:space="0" w:color="auto"/>
                      </w:divBdr>
                      <w:divsChild>
                        <w:div w:id="1956936086">
                          <w:marLeft w:val="0"/>
                          <w:marRight w:val="0"/>
                          <w:marTop w:val="0"/>
                          <w:marBottom w:val="0"/>
                          <w:divBdr>
                            <w:top w:val="none" w:sz="0" w:space="0" w:color="auto"/>
                            <w:left w:val="none" w:sz="0" w:space="0" w:color="auto"/>
                            <w:bottom w:val="none" w:sz="0" w:space="0" w:color="auto"/>
                            <w:right w:val="none" w:sz="0" w:space="0" w:color="auto"/>
                          </w:divBdr>
                          <w:divsChild>
                            <w:div w:id="1667786282">
                              <w:marLeft w:val="0"/>
                              <w:marRight w:val="0"/>
                              <w:marTop w:val="0"/>
                              <w:marBottom w:val="0"/>
                              <w:divBdr>
                                <w:top w:val="none" w:sz="0" w:space="0" w:color="auto"/>
                                <w:left w:val="none" w:sz="0" w:space="0" w:color="auto"/>
                                <w:bottom w:val="none" w:sz="0" w:space="0" w:color="auto"/>
                                <w:right w:val="none" w:sz="0" w:space="0" w:color="auto"/>
                              </w:divBdr>
                            </w:div>
                          </w:divsChild>
                        </w:div>
                        <w:div w:id="1372850997">
                          <w:marLeft w:val="0"/>
                          <w:marRight w:val="0"/>
                          <w:marTop w:val="0"/>
                          <w:marBottom w:val="0"/>
                          <w:divBdr>
                            <w:top w:val="none" w:sz="0" w:space="0" w:color="auto"/>
                            <w:left w:val="none" w:sz="0" w:space="0" w:color="auto"/>
                            <w:bottom w:val="none" w:sz="0" w:space="0" w:color="auto"/>
                            <w:right w:val="none" w:sz="0" w:space="0" w:color="auto"/>
                          </w:divBdr>
                          <w:divsChild>
                            <w:div w:id="1909488831">
                              <w:marLeft w:val="0"/>
                              <w:marRight w:val="0"/>
                              <w:marTop w:val="0"/>
                              <w:marBottom w:val="0"/>
                              <w:divBdr>
                                <w:top w:val="none" w:sz="0" w:space="0" w:color="auto"/>
                                <w:left w:val="none" w:sz="0" w:space="0" w:color="auto"/>
                                <w:bottom w:val="none" w:sz="0" w:space="0" w:color="auto"/>
                                <w:right w:val="none" w:sz="0" w:space="0" w:color="auto"/>
                              </w:divBdr>
                              <w:divsChild>
                                <w:div w:id="1598826348">
                                  <w:marLeft w:val="0"/>
                                  <w:marRight w:val="0"/>
                                  <w:marTop w:val="0"/>
                                  <w:marBottom w:val="0"/>
                                  <w:divBdr>
                                    <w:top w:val="none" w:sz="0" w:space="0" w:color="auto"/>
                                    <w:left w:val="none" w:sz="0" w:space="0" w:color="auto"/>
                                    <w:bottom w:val="none" w:sz="0" w:space="0" w:color="auto"/>
                                    <w:right w:val="none" w:sz="0" w:space="0" w:color="auto"/>
                                  </w:divBdr>
                                  <w:divsChild>
                                    <w:div w:id="87972733">
                                      <w:marLeft w:val="0"/>
                                      <w:marRight w:val="0"/>
                                      <w:marTop w:val="0"/>
                                      <w:marBottom w:val="0"/>
                                      <w:divBdr>
                                        <w:top w:val="none" w:sz="0" w:space="0" w:color="auto"/>
                                        <w:left w:val="none" w:sz="0" w:space="0" w:color="auto"/>
                                        <w:bottom w:val="none" w:sz="0" w:space="0" w:color="auto"/>
                                        <w:right w:val="none" w:sz="0" w:space="0" w:color="auto"/>
                                      </w:divBdr>
                                      <w:divsChild>
                                        <w:div w:id="82188019">
                                          <w:marLeft w:val="0"/>
                                          <w:marRight w:val="0"/>
                                          <w:marTop w:val="0"/>
                                          <w:marBottom w:val="0"/>
                                          <w:divBdr>
                                            <w:top w:val="none" w:sz="0" w:space="0" w:color="auto"/>
                                            <w:left w:val="none" w:sz="0" w:space="0" w:color="auto"/>
                                            <w:bottom w:val="none" w:sz="0" w:space="0" w:color="auto"/>
                                            <w:right w:val="none" w:sz="0" w:space="0" w:color="auto"/>
                                          </w:divBdr>
                                          <w:divsChild>
                                            <w:div w:id="1642927182">
                                              <w:marLeft w:val="0"/>
                                              <w:marRight w:val="0"/>
                                              <w:marTop w:val="0"/>
                                              <w:marBottom w:val="0"/>
                                              <w:divBdr>
                                                <w:top w:val="none" w:sz="0" w:space="0" w:color="auto"/>
                                                <w:left w:val="none" w:sz="0" w:space="0" w:color="auto"/>
                                                <w:bottom w:val="none" w:sz="0" w:space="0" w:color="auto"/>
                                                <w:right w:val="none" w:sz="0" w:space="0" w:color="auto"/>
                                              </w:divBdr>
                                              <w:divsChild>
                                                <w:div w:id="434636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5071042">
                      <w:marLeft w:val="0"/>
                      <w:marRight w:val="0"/>
                      <w:marTop w:val="0"/>
                      <w:marBottom w:val="0"/>
                      <w:divBdr>
                        <w:top w:val="single" w:sz="2" w:space="9" w:color="auto"/>
                        <w:left w:val="single" w:sz="2" w:space="9" w:color="auto"/>
                        <w:bottom w:val="single" w:sz="2" w:space="9" w:color="auto"/>
                        <w:right w:val="single" w:sz="2" w:space="9" w:color="auto"/>
                      </w:divBdr>
                      <w:divsChild>
                        <w:div w:id="2023781453">
                          <w:marLeft w:val="0"/>
                          <w:marRight w:val="0"/>
                          <w:marTop w:val="0"/>
                          <w:marBottom w:val="0"/>
                          <w:divBdr>
                            <w:top w:val="none" w:sz="0" w:space="0" w:color="auto"/>
                            <w:left w:val="none" w:sz="0" w:space="0" w:color="auto"/>
                            <w:bottom w:val="none" w:sz="0" w:space="0" w:color="auto"/>
                            <w:right w:val="none" w:sz="0" w:space="0" w:color="auto"/>
                          </w:divBdr>
                          <w:divsChild>
                            <w:div w:id="153584886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27752894">
          <w:marLeft w:val="0"/>
          <w:marRight w:val="0"/>
          <w:marTop w:val="0"/>
          <w:marBottom w:val="0"/>
          <w:divBdr>
            <w:top w:val="none" w:sz="0" w:space="0" w:color="auto"/>
            <w:left w:val="none" w:sz="0" w:space="0" w:color="auto"/>
            <w:bottom w:val="none" w:sz="0" w:space="0" w:color="auto"/>
            <w:right w:val="none" w:sz="0" w:space="0" w:color="auto"/>
          </w:divBdr>
          <w:divsChild>
            <w:div w:id="2020883446">
              <w:marLeft w:val="0"/>
              <w:marRight w:val="0"/>
              <w:marTop w:val="0"/>
              <w:marBottom w:val="0"/>
              <w:divBdr>
                <w:top w:val="none" w:sz="0" w:space="0" w:color="auto"/>
                <w:left w:val="none" w:sz="0" w:space="0" w:color="auto"/>
                <w:bottom w:val="none" w:sz="0" w:space="0" w:color="auto"/>
                <w:right w:val="none" w:sz="0" w:space="0" w:color="auto"/>
              </w:divBdr>
              <w:divsChild>
                <w:div w:id="1381514661">
                  <w:marLeft w:val="0"/>
                  <w:marRight w:val="0"/>
                  <w:marTop w:val="0"/>
                  <w:marBottom w:val="0"/>
                  <w:divBdr>
                    <w:top w:val="none" w:sz="0" w:space="0" w:color="auto"/>
                    <w:left w:val="none" w:sz="0" w:space="0" w:color="auto"/>
                    <w:bottom w:val="none" w:sz="0" w:space="0" w:color="auto"/>
                    <w:right w:val="none" w:sz="0" w:space="0" w:color="auto"/>
                  </w:divBdr>
                  <w:divsChild>
                    <w:div w:id="655645328">
                      <w:marLeft w:val="0"/>
                      <w:marRight w:val="0"/>
                      <w:marTop w:val="0"/>
                      <w:marBottom w:val="0"/>
                      <w:divBdr>
                        <w:top w:val="none" w:sz="0" w:space="0" w:color="auto"/>
                        <w:left w:val="none" w:sz="0" w:space="0" w:color="auto"/>
                        <w:bottom w:val="none" w:sz="0" w:space="0" w:color="auto"/>
                        <w:right w:val="none" w:sz="0" w:space="0" w:color="auto"/>
                      </w:divBdr>
                      <w:divsChild>
                        <w:div w:id="913123847">
                          <w:marLeft w:val="0"/>
                          <w:marRight w:val="0"/>
                          <w:marTop w:val="0"/>
                          <w:marBottom w:val="0"/>
                          <w:divBdr>
                            <w:top w:val="none" w:sz="0" w:space="0" w:color="auto"/>
                            <w:left w:val="none" w:sz="0" w:space="0" w:color="auto"/>
                            <w:bottom w:val="none" w:sz="0" w:space="0" w:color="auto"/>
                            <w:right w:val="none" w:sz="0" w:space="0" w:color="auto"/>
                          </w:divBdr>
                          <w:divsChild>
                            <w:div w:id="1040009209">
                              <w:marLeft w:val="0"/>
                              <w:marRight w:val="0"/>
                              <w:marTop w:val="0"/>
                              <w:marBottom w:val="0"/>
                              <w:divBdr>
                                <w:top w:val="none" w:sz="0" w:space="0" w:color="auto"/>
                                <w:left w:val="none" w:sz="0" w:space="0" w:color="auto"/>
                                <w:bottom w:val="none" w:sz="0" w:space="0" w:color="auto"/>
                                <w:right w:val="none" w:sz="0" w:space="0" w:color="auto"/>
                              </w:divBdr>
                            </w:div>
                          </w:divsChild>
                        </w:div>
                        <w:div w:id="741484995">
                          <w:marLeft w:val="0"/>
                          <w:marRight w:val="0"/>
                          <w:marTop w:val="0"/>
                          <w:marBottom w:val="0"/>
                          <w:divBdr>
                            <w:top w:val="none" w:sz="0" w:space="0" w:color="auto"/>
                            <w:left w:val="none" w:sz="0" w:space="0" w:color="auto"/>
                            <w:bottom w:val="none" w:sz="0" w:space="0" w:color="auto"/>
                            <w:right w:val="none" w:sz="0" w:space="0" w:color="auto"/>
                          </w:divBdr>
                          <w:divsChild>
                            <w:div w:id="543365827">
                              <w:marLeft w:val="0"/>
                              <w:marRight w:val="0"/>
                              <w:marTop w:val="0"/>
                              <w:marBottom w:val="0"/>
                              <w:divBdr>
                                <w:top w:val="none" w:sz="0" w:space="0" w:color="auto"/>
                                <w:left w:val="none" w:sz="0" w:space="0" w:color="auto"/>
                                <w:bottom w:val="none" w:sz="0" w:space="0" w:color="auto"/>
                                <w:right w:val="none" w:sz="0" w:space="0" w:color="auto"/>
                              </w:divBdr>
                              <w:divsChild>
                                <w:div w:id="565646188">
                                  <w:marLeft w:val="0"/>
                                  <w:marRight w:val="0"/>
                                  <w:marTop w:val="0"/>
                                  <w:marBottom w:val="0"/>
                                  <w:divBdr>
                                    <w:top w:val="none" w:sz="0" w:space="0" w:color="auto"/>
                                    <w:left w:val="none" w:sz="0" w:space="0" w:color="auto"/>
                                    <w:bottom w:val="none" w:sz="0" w:space="0" w:color="auto"/>
                                    <w:right w:val="none" w:sz="0" w:space="0" w:color="auto"/>
                                  </w:divBdr>
                                  <w:divsChild>
                                    <w:div w:id="1805999768">
                                      <w:marLeft w:val="0"/>
                                      <w:marRight w:val="0"/>
                                      <w:marTop w:val="0"/>
                                      <w:marBottom w:val="0"/>
                                      <w:divBdr>
                                        <w:top w:val="none" w:sz="0" w:space="0" w:color="auto"/>
                                        <w:left w:val="none" w:sz="0" w:space="0" w:color="auto"/>
                                        <w:bottom w:val="none" w:sz="0" w:space="0" w:color="auto"/>
                                        <w:right w:val="none" w:sz="0" w:space="0" w:color="auto"/>
                                      </w:divBdr>
                                      <w:divsChild>
                                        <w:div w:id="2086879096">
                                          <w:marLeft w:val="0"/>
                                          <w:marRight w:val="0"/>
                                          <w:marTop w:val="0"/>
                                          <w:marBottom w:val="0"/>
                                          <w:divBdr>
                                            <w:top w:val="none" w:sz="0" w:space="0" w:color="auto"/>
                                            <w:left w:val="none" w:sz="0" w:space="0" w:color="auto"/>
                                            <w:bottom w:val="none" w:sz="0" w:space="0" w:color="auto"/>
                                            <w:right w:val="none" w:sz="0" w:space="0" w:color="auto"/>
                                          </w:divBdr>
                                          <w:divsChild>
                                            <w:div w:id="1285698443">
                                              <w:marLeft w:val="0"/>
                                              <w:marRight w:val="0"/>
                                              <w:marTop w:val="0"/>
                                              <w:marBottom w:val="0"/>
                                              <w:divBdr>
                                                <w:top w:val="none" w:sz="0" w:space="0" w:color="auto"/>
                                                <w:left w:val="none" w:sz="0" w:space="0" w:color="auto"/>
                                                <w:bottom w:val="none" w:sz="0" w:space="0" w:color="auto"/>
                                                <w:right w:val="none" w:sz="0" w:space="0" w:color="auto"/>
                                              </w:divBdr>
                                              <w:divsChild>
                                                <w:div w:id="161192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2159349">
                      <w:marLeft w:val="0"/>
                      <w:marRight w:val="0"/>
                      <w:marTop w:val="0"/>
                      <w:marBottom w:val="0"/>
                      <w:divBdr>
                        <w:top w:val="single" w:sz="2" w:space="9" w:color="auto"/>
                        <w:left w:val="single" w:sz="2" w:space="9" w:color="auto"/>
                        <w:bottom w:val="single" w:sz="2" w:space="9" w:color="auto"/>
                        <w:right w:val="single" w:sz="2" w:space="9" w:color="auto"/>
                      </w:divBdr>
                      <w:divsChild>
                        <w:div w:id="875196799">
                          <w:marLeft w:val="0"/>
                          <w:marRight w:val="0"/>
                          <w:marTop w:val="0"/>
                          <w:marBottom w:val="0"/>
                          <w:divBdr>
                            <w:top w:val="none" w:sz="0" w:space="0" w:color="auto"/>
                            <w:left w:val="none" w:sz="0" w:space="0" w:color="auto"/>
                            <w:bottom w:val="none" w:sz="0" w:space="0" w:color="auto"/>
                            <w:right w:val="none" w:sz="0" w:space="0" w:color="auto"/>
                          </w:divBdr>
                          <w:divsChild>
                            <w:div w:id="175932616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696925420">
          <w:marLeft w:val="0"/>
          <w:marRight w:val="0"/>
          <w:marTop w:val="0"/>
          <w:marBottom w:val="0"/>
          <w:divBdr>
            <w:top w:val="none" w:sz="0" w:space="0" w:color="auto"/>
            <w:left w:val="none" w:sz="0" w:space="0" w:color="auto"/>
            <w:bottom w:val="none" w:sz="0" w:space="0" w:color="auto"/>
            <w:right w:val="none" w:sz="0" w:space="0" w:color="auto"/>
          </w:divBdr>
          <w:divsChild>
            <w:div w:id="1699694037">
              <w:marLeft w:val="0"/>
              <w:marRight w:val="0"/>
              <w:marTop w:val="0"/>
              <w:marBottom w:val="0"/>
              <w:divBdr>
                <w:top w:val="none" w:sz="0" w:space="0" w:color="auto"/>
                <w:left w:val="none" w:sz="0" w:space="0" w:color="auto"/>
                <w:bottom w:val="none" w:sz="0" w:space="0" w:color="auto"/>
                <w:right w:val="none" w:sz="0" w:space="0" w:color="auto"/>
              </w:divBdr>
              <w:divsChild>
                <w:div w:id="1177189210">
                  <w:marLeft w:val="0"/>
                  <w:marRight w:val="0"/>
                  <w:marTop w:val="0"/>
                  <w:marBottom w:val="0"/>
                  <w:divBdr>
                    <w:top w:val="none" w:sz="0" w:space="0" w:color="auto"/>
                    <w:left w:val="none" w:sz="0" w:space="0" w:color="auto"/>
                    <w:bottom w:val="none" w:sz="0" w:space="0" w:color="auto"/>
                    <w:right w:val="none" w:sz="0" w:space="0" w:color="auto"/>
                  </w:divBdr>
                  <w:divsChild>
                    <w:div w:id="845707377">
                      <w:marLeft w:val="0"/>
                      <w:marRight w:val="0"/>
                      <w:marTop w:val="0"/>
                      <w:marBottom w:val="0"/>
                      <w:divBdr>
                        <w:top w:val="none" w:sz="0" w:space="0" w:color="auto"/>
                        <w:left w:val="none" w:sz="0" w:space="0" w:color="auto"/>
                        <w:bottom w:val="none" w:sz="0" w:space="0" w:color="auto"/>
                        <w:right w:val="none" w:sz="0" w:space="0" w:color="auto"/>
                      </w:divBdr>
                      <w:divsChild>
                        <w:div w:id="1943759295">
                          <w:marLeft w:val="0"/>
                          <w:marRight w:val="0"/>
                          <w:marTop w:val="0"/>
                          <w:marBottom w:val="0"/>
                          <w:divBdr>
                            <w:top w:val="none" w:sz="0" w:space="0" w:color="auto"/>
                            <w:left w:val="none" w:sz="0" w:space="0" w:color="auto"/>
                            <w:bottom w:val="none" w:sz="0" w:space="0" w:color="auto"/>
                            <w:right w:val="none" w:sz="0" w:space="0" w:color="auto"/>
                          </w:divBdr>
                          <w:divsChild>
                            <w:div w:id="874780336">
                              <w:marLeft w:val="0"/>
                              <w:marRight w:val="0"/>
                              <w:marTop w:val="0"/>
                              <w:marBottom w:val="0"/>
                              <w:divBdr>
                                <w:top w:val="none" w:sz="0" w:space="0" w:color="auto"/>
                                <w:left w:val="none" w:sz="0" w:space="0" w:color="auto"/>
                                <w:bottom w:val="none" w:sz="0" w:space="0" w:color="auto"/>
                                <w:right w:val="none" w:sz="0" w:space="0" w:color="auto"/>
                              </w:divBdr>
                            </w:div>
                          </w:divsChild>
                        </w:div>
                        <w:div w:id="522323866">
                          <w:marLeft w:val="0"/>
                          <w:marRight w:val="0"/>
                          <w:marTop w:val="0"/>
                          <w:marBottom w:val="0"/>
                          <w:divBdr>
                            <w:top w:val="none" w:sz="0" w:space="0" w:color="auto"/>
                            <w:left w:val="none" w:sz="0" w:space="0" w:color="auto"/>
                            <w:bottom w:val="none" w:sz="0" w:space="0" w:color="auto"/>
                            <w:right w:val="none" w:sz="0" w:space="0" w:color="auto"/>
                          </w:divBdr>
                          <w:divsChild>
                            <w:div w:id="2142921065">
                              <w:marLeft w:val="0"/>
                              <w:marRight w:val="0"/>
                              <w:marTop w:val="0"/>
                              <w:marBottom w:val="0"/>
                              <w:divBdr>
                                <w:top w:val="none" w:sz="0" w:space="0" w:color="auto"/>
                                <w:left w:val="none" w:sz="0" w:space="0" w:color="auto"/>
                                <w:bottom w:val="none" w:sz="0" w:space="0" w:color="auto"/>
                                <w:right w:val="none" w:sz="0" w:space="0" w:color="auto"/>
                              </w:divBdr>
                              <w:divsChild>
                                <w:div w:id="1587418447">
                                  <w:marLeft w:val="0"/>
                                  <w:marRight w:val="0"/>
                                  <w:marTop w:val="0"/>
                                  <w:marBottom w:val="0"/>
                                  <w:divBdr>
                                    <w:top w:val="none" w:sz="0" w:space="0" w:color="auto"/>
                                    <w:left w:val="none" w:sz="0" w:space="0" w:color="auto"/>
                                    <w:bottom w:val="none" w:sz="0" w:space="0" w:color="auto"/>
                                    <w:right w:val="none" w:sz="0" w:space="0" w:color="auto"/>
                                  </w:divBdr>
                                  <w:divsChild>
                                    <w:div w:id="998075095">
                                      <w:marLeft w:val="0"/>
                                      <w:marRight w:val="0"/>
                                      <w:marTop w:val="0"/>
                                      <w:marBottom w:val="0"/>
                                      <w:divBdr>
                                        <w:top w:val="none" w:sz="0" w:space="0" w:color="auto"/>
                                        <w:left w:val="none" w:sz="0" w:space="0" w:color="auto"/>
                                        <w:bottom w:val="none" w:sz="0" w:space="0" w:color="auto"/>
                                        <w:right w:val="none" w:sz="0" w:space="0" w:color="auto"/>
                                      </w:divBdr>
                                      <w:divsChild>
                                        <w:div w:id="1573271434">
                                          <w:marLeft w:val="0"/>
                                          <w:marRight w:val="0"/>
                                          <w:marTop w:val="0"/>
                                          <w:marBottom w:val="0"/>
                                          <w:divBdr>
                                            <w:top w:val="none" w:sz="0" w:space="0" w:color="auto"/>
                                            <w:left w:val="none" w:sz="0" w:space="0" w:color="auto"/>
                                            <w:bottom w:val="none" w:sz="0" w:space="0" w:color="auto"/>
                                            <w:right w:val="none" w:sz="0" w:space="0" w:color="auto"/>
                                          </w:divBdr>
                                          <w:divsChild>
                                            <w:div w:id="1033847368">
                                              <w:marLeft w:val="0"/>
                                              <w:marRight w:val="0"/>
                                              <w:marTop w:val="0"/>
                                              <w:marBottom w:val="0"/>
                                              <w:divBdr>
                                                <w:top w:val="none" w:sz="0" w:space="0" w:color="auto"/>
                                                <w:left w:val="none" w:sz="0" w:space="0" w:color="auto"/>
                                                <w:bottom w:val="none" w:sz="0" w:space="0" w:color="auto"/>
                                                <w:right w:val="none" w:sz="0" w:space="0" w:color="auto"/>
                                              </w:divBdr>
                                              <w:divsChild>
                                                <w:div w:id="184890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0533687">
                      <w:marLeft w:val="0"/>
                      <w:marRight w:val="0"/>
                      <w:marTop w:val="0"/>
                      <w:marBottom w:val="0"/>
                      <w:divBdr>
                        <w:top w:val="single" w:sz="2" w:space="9" w:color="auto"/>
                        <w:left w:val="single" w:sz="2" w:space="9" w:color="auto"/>
                        <w:bottom w:val="single" w:sz="2" w:space="9" w:color="auto"/>
                        <w:right w:val="single" w:sz="2" w:space="9" w:color="auto"/>
                      </w:divBdr>
                      <w:divsChild>
                        <w:div w:id="545409558">
                          <w:marLeft w:val="0"/>
                          <w:marRight w:val="0"/>
                          <w:marTop w:val="0"/>
                          <w:marBottom w:val="0"/>
                          <w:divBdr>
                            <w:top w:val="none" w:sz="0" w:space="0" w:color="auto"/>
                            <w:left w:val="none" w:sz="0" w:space="0" w:color="auto"/>
                            <w:bottom w:val="none" w:sz="0" w:space="0" w:color="auto"/>
                            <w:right w:val="none" w:sz="0" w:space="0" w:color="auto"/>
                          </w:divBdr>
                          <w:divsChild>
                            <w:div w:id="8228181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71934568">
          <w:marLeft w:val="0"/>
          <w:marRight w:val="0"/>
          <w:marTop w:val="0"/>
          <w:marBottom w:val="0"/>
          <w:divBdr>
            <w:top w:val="none" w:sz="0" w:space="0" w:color="auto"/>
            <w:left w:val="none" w:sz="0" w:space="0" w:color="auto"/>
            <w:bottom w:val="none" w:sz="0" w:space="0" w:color="auto"/>
            <w:right w:val="none" w:sz="0" w:space="0" w:color="auto"/>
          </w:divBdr>
          <w:divsChild>
            <w:div w:id="1790541189">
              <w:marLeft w:val="0"/>
              <w:marRight w:val="0"/>
              <w:marTop w:val="0"/>
              <w:marBottom w:val="0"/>
              <w:divBdr>
                <w:top w:val="none" w:sz="0" w:space="0" w:color="auto"/>
                <w:left w:val="none" w:sz="0" w:space="0" w:color="auto"/>
                <w:bottom w:val="none" w:sz="0" w:space="0" w:color="auto"/>
                <w:right w:val="none" w:sz="0" w:space="0" w:color="auto"/>
              </w:divBdr>
              <w:divsChild>
                <w:div w:id="376635651">
                  <w:marLeft w:val="0"/>
                  <w:marRight w:val="0"/>
                  <w:marTop w:val="0"/>
                  <w:marBottom w:val="0"/>
                  <w:divBdr>
                    <w:top w:val="none" w:sz="0" w:space="0" w:color="auto"/>
                    <w:left w:val="none" w:sz="0" w:space="0" w:color="auto"/>
                    <w:bottom w:val="none" w:sz="0" w:space="0" w:color="auto"/>
                    <w:right w:val="none" w:sz="0" w:space="0" w:color="auto"/>
                  </w:divBdr>
                  <w:divsChild>
                    <w:div w:id="2127456740">
                      <w:marLeft w:val="0"/>
                      <w:marRight w:val="0"/>
                      <w:marTop w:val="0"/>
                      <w:marBottom w:val="0"/>
                      <w:divBdr>
                        <w:top w:val="none" w:sz="0" w:space="0" w:color="auto"/>
                        <w:left w:val="none" w:sz="0" w:space="0" w:color="auto"/>
                        <w:bottom w:val="none" w:sz="0" w:space="0" w:color="auto"/>
                        <w:right w:val="none" w:sz="0" w:space="0" w:color="auto"/>
                      </w:divBdr>
                      <w:divsChild>
                        <w:div w:id="210656809">
                          <w:marLeft w:val="0"/>
                          <w:marRight w:val="0"/>
                          <w:marTop w:val="0"/>
                          <w:marBottom w:val="0"/>
                          <w:divBdr>
                            <w:top w:val="none" w:sz="0" w:space="0" w:color="auto"/>
                            <w:left w:val="none" w:sz="0" w:space="0" w:color="auto"/>
                            <w:bottom w:val="none" w:sz="0" w:space="0" w:color="auto"/>
                            <w:right w:val="none" w:sz="0" w:space="0" w:color="auto"/>
                          </w:divBdr>
                          <w:divsChild>
                            <w:div w:id="903369143">
                              <w:marLeft w:val="0"/>
                              <w:marRight w:val="0"/>
                              <w:marTop w:val="0"/>
                              <w:marBottom w:val="0"/>
                              <w:divBdr>
                                <w:top w:val="none" w:sz="0" w:space="0" w:color="auto"/>
                                <w:left w:val="none" w:sz="0" w:space="0" w:color="auto"/>
                                <w:bottom w:val="none" w:sz="0" w:space="0" w:color="auto"/>
                                <w:right w:val="none" w:sz="0" w:space="0" w:color="auto"/>
                              </w:divBdr>
                            </w:div>
                          </w:divsChild>
                        </w:div>
                        <w:div w:id="1365902560">
                          <w:marLeft w:val="0"/>
                          <w:marRight w:val="0"/>
                          <w:marTop w:val="0"/>
                          <w:marBottom w:val="0"/>
                          <w:divBdr>
                            <w:top w:val="none" w:sz="0" w:space="0" w:color="auto"/>
                            <w:left w:val="none" w:sz="0" w:space="0" w:color="auto"/>
                            <w:bottom w:val="none" w:sz="0" w:space="0" w:color="auto"/>
                            <w:right w:val="none" w:sz="0" w:space="0" w:color="auto"/>
                          </w:divBdr>
                          <w:divsChild>
                            <w:div w:id="2140763159">
                              <w:marLeft w:val="0"/>
                              <w:marRight w:val="0"/>
                              <w:marTop w:val="0"/>
                              <w:marBottom w:val="0"/>
                              <w:divBdr>
                                <w:top w:val="none" w:sz="0" w:space="0" w:color="auto"/>
                                <w:left w:val="none" w:sz="0" w:space="0" w:color="auto"/>
                                <w:bottom w:val="none" w:sz="0" w:space="0" w:color="auto"/>
                                <w:right w:val="none" w:sz="0" w:space="0" w:color="auto"/>
                              </w:divBdr>
                              <w:divsChild>
                                <w:div w:id="2079747300">
                                  <w:marLeft w:val="0"/>
                                  <w:marRight w:val="0"/>
                                  <w:marTop w:val="0"/>
                                  <w:marBottom w:val="0"/>
                                  <w:divBdr>
                                    <w:top w:val="none" w:sz="0" w:space="0" w:color="auto"/>
                                    <w:left w:val="none" w:sz="0" w:space="0" w:color="auto"/>
                                    <w:bottom w:val="none" w:sz="0" w:space="0" w:color="auto"/>
                                    <w:right w:val="none" w:sz="0" w:space="0" w:color="auto"/>
                                  </w:divBdr>
                                  <w:divsChild>
                                    <w:div w:id="813064299">
                                      <w:marLeft w:val="0"/>
                                      <w:marRight w:val="0"/>
                                      <w:marTop w:val="0"/>
                                      <w:marBottom w:val="0"/>
                                      <w:divBdr>
                                        <w:top w:val="none" w:sz="0" w:space="0" w:color="auto"/>
                                        <w:left w:val="none" w:sz="0" w:space="0" w:color="auto"/>
                                        <w:bottom w:val="none" w:sz="0" w:space="0" w:color="auto"/>
                                        <w:right w:val="none" w:sz="0" w:space="0" w:color="auto"/>
                                      </w:divBdr>
                                      <w:divsChild>
                                        <w:div w:id="1056929004">
                                          <w:marLeft w:val="0"/>
                                          <w:marRight w:val="0"/>
                                          <w:marTop w:val="0"/>
                                          <w:marBottom w:val="0"/>
                                          <w:divBdr>
                                            <w:top w:val="none" w:sz="0" w:space="0" w:color="auto"/>
                                            <w:left w:val="none" w:sz="0" w:space="0" w:color="auto"/>
                                            <w:bottom w:val="none" w:sz="0" w:space="0" w:color="auto"/>
                                            <w:right w:val="none" w:sz="0" w:space="0" w:color="auto"/>
                                          </w:divBdr>
                                          <w:divsChild>
                                            <w:div w:id="1295061028">
                                              <w:marLeft w:val="0"/>
                                              <w:marRight w:val="0"/>
                                              <w:marTop w:val="0"/>
                                              <w:marBottom w:val="0"/>
                                              <w:divBdr>
                                                <w:top w:val="none" w:sz="0" w:space="0" w:color="auto"/>
                                                <w:left w:val="none" w:sz="0" w:space="0" w:color="auto"/>
                                                <w:bottom w:val="none" w:sz="0" w:space="0" w:color="auto"/>
                                                <w:right w:val="none" w:sz="0" w:space="0" w:color="auto"/>
                                              </w:divBdr>
                                              <w:divsChild>
                                                <w:div w:id="183796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9179328">
                      <w:marLeft w:val="0"/>
                      <w:marRight w:val="0"/>
                      <w:marTop w:val="0"/>
                      <w:marBottom w:val="0"/>
                      <w:divBdr>
                        <w:top w:val="single" w:sz="2" w:space="9" w:color="auto"/>
                        <w:left w:val="single" w:sz="2" w:space="9" w:color="auto"/>
                        <w:bottom w:val="single" w:sz="2" w:space="9" w:color="auto"/>
                        <w:right w:val="single" w:sz="2" w:space="9" w:color="auto"/>
                      </w:divBdr>
                      <w:divsChild>
                        <w:div w:id="2097822966">
                          <w:marLeft w:val="0"/>
                          <w:marRight w:val="0"/>
                          <w:marTop w:val="0"/>
                          <w:marBottom w:val="0"/>
                          <w:divBdr>
                            <w:top w:val="none" w:sz="0" w:space="0" w:color="auto"/>
                            <w:left w:val="none" w:sz="0" w:space="0" w:color="auto"/>
                            <w:bottom w:val="none" w:sz="0" w:space="0" w:color="auto"/>
                            <w:right w:val="none" w:sz="0" w:space="0" w:color="auto"/>
                          </w:divBdr>
                          <w:divsChild>
                            <w:div w:id="178646604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68844191">
          <w:marLeft w:val="0"/>
          <w:marRight w:val="0"/>
          <w:marTop w:val="0"/>
          <w:marBottom w:val="0"/>
          <w:divBdr>
            <w:top w:val="none" w:sz="0" w:space="0" w:color="auto"/>
            <w:left w:val="none" w:sz="0" w:space="0" w:color="auto"/>
            <w:bottom w:val="none" w:sz="0" w:space="0" w:color="auto"/>
            <w:right w:val="none" w:sz="0" w:space="0" w:color="auto"/>
          </w:divBdr>
          <w:divsChild>
            <w:div w:id="134569047">
              <w:marLeft w:val="0"/>
              <w:marRight w:val="0"/>
              <w:marTop w:val="0"/>
              <w:marBottom w:val="0"/>
              <w:divBdr>
                <w:top w:val="none" w:sz="0" w:space="0" w:color="auto"/>
                <w:left w:val="none" w:sz="0" w:space="0" w:color="auto"/>
                <w:bottom w:val="none" w:sz="0" w:space="0" w:color="auto"/>
                <w:right w:val="none" w:sz="0" w:space="0" w:color="auto"/>
              </w:divBdr>
              <w:divsChild>
                <w:div w:id="829446083">
                  <w:marLeft w:val="0"/>
                  <w:marRight w:val="0"/>
                  <w:marTop w:val="0"/>
                  <w:marBottom w:val="0"/>
                  <w:divBdr>
                    <w:top w:val="none" w:sz="0" w:space="0" w:color="auto"/>
                    <w:left w:val="none" w:sz="0" w:space="0" w:color="auto"/>
                    <w:bottom w:val="none" w:sz="0" w:space="0" w:color="auto"/>
                    <w:right w:val="none" w:sz="0" w:space="0" w:color="auto"/>
                  </w:divBdr>
                  <w:divsChild>
                    <w:div w:id="1619874040">
                      <w:marLeft w:val="0"/>
                      <w:marRight w:val="0"/>
                      <w:marTop w:val="0"/>
                      <w:marBottom w:val="0"/>
                      <w:divBdr>
                        <w:top w:val="none" w:sz="0" w:space="0" w:color="auto"/>
                        <w:left w:val="none" w:sz="0" w:space="0" w:color="auto"/>
                        <w:bottom w:val="none" w:sz="0" w:space="0" w:color="auto"/>
                        <w:right w:val="none" w:sz="0" w:space="0" w:color="auto"/>
                      </w:divBdr>
                      <w:divsChild>
                        <w:div w:id="676930033">
                          <w:marLeft w:val="0"/>
                          <w:marRight w:val="0"/>
                          <w:marTop w:val="0"/>
                          <w:marBottom w:val="0"/>
                          <w:divBdr>
                            <w:top w:val="none" w:sz="0" w:space="0" w:color="auto"/>
                            <w:left w:val="none" w:sz="0" w:space="0" w:color="auto"/>
                            <w:bottom w:val="none" w:sz="0" w:space="0" w:color="auto"/>
                            <w:right w:val="none" w:sz="0" w:space="0" w:color="auto"/>
                          </w:divBdr>
                          <w:divsChild>
                            <w:div w:id="238829847">
                              <w:marLeft w:val="0"/>
                              <w:marRight w:val="0"/>
                              <w:marTop w:val="0"/>
                              <w:marBottom w:val="0"/>
                              <w:divBdr>
                                <w:top w:val="none" w:sz="0" w:space="0" w:color="auto"/>
                                <w:left w:val="none" w:sz="0" w:space="0" w:color="auto"/>
                                <w:bottom w:val="none" w:sz="0" w:space="0" w:color="auto"/>
                                <w:right w:val="none" w:sz="0" w:space="0" w:color="auto"/>
                              </w:divBdr>
                            </w:div>
                          </w:divsChild>
                        </w:div>
                        <w:div w:id="891501998">
                          <w:marLeft w:val="0"/>
                          <w:marRight w:val="0"/>
                          <w:marTop w:val="0"/>
                          <w:marBottom w:val="0"/>
                          <w:divBdr>
                            <w:top w:val="none" w:sz="0" w:space="0" w:color="auto"/>
                            <w:left w:val="none" w:sz="0" w:space="0" w:color="auto"/>
                            <w:bottom w:val="none" w:sz="0" w:space="0" w:color="auto"/>
                            <w:right w:val="none" w:sz="0" w:space="0" w:color="auto"/>
                          </w:divBdr>
                          <w:divsChild>
                            <w:div w:id="1284843094">
                              <w:marLeft w:val="0"/>
                              <w:marRight w:val="0"/>
                              <w:marTop w:val="0"/>
                              <w:marBottom w:val="0"/>
                              <w:divBdr>
                                <w:top w:val="none" w:sz="0" w:space="0" w:color="auto"/>
                                <w:left w:val="none" w:sz="0" w:space="0" w:color="auto"/>
                                <w:bottom w:val="none" w:sz="0" w:space="0" w:color="auto"/>
                                <w:right w:val="none" w:sz="0" w:space="0" w:color="auto"/>
                              </w:divBdr>
                              <w:divsChild>
                                <w:div w:id="1861357684">
                                  <w:marLeft w:val="0"/>
                                  <w:marRight w:val="0"/>
                                  <w:marTop w:val="0"/>
                                  <w:marBottom w:val="0"/>
                                  <w:divBdr>
                                    <w:top w:val="none" w:sz="0" w:space="0" w:color="auto"/>
                                    <w:left w:val="none" w:sz="0" w:space="0" w:color="auto"/>
                                    <w:bottom w:val="none" w:sz="0" w:space="0" w:color="auto"/>
                                    <w:right w:val="none" w:sz="0" w:space="0" w:color="auto"/>
                                  </w:divBdr>
                                  <w:divsChild>
                                    <w:div w:id="65302415">
                                      <w:marLeft w:val="0"/>
                                      <w:marRight w:val="0"/>
                                      <w:marTop w:val="0"/>
                                      <w:marBottom w:val="0"/>
                                      <w:divBdr>
                                        <w:top w:val="none" w:sz="0" w:space="0" w:color="auto"/>
                                        <w:left w:val="none" w:sz="0" w:space="0" w:color="auto"/>
                                        <w:bottom w:val="none" w:sz="0" w:space="0" w:color="auto"/>
                                        <w:right w:val="none" w:sz="0" w:space="0" w:color="auto"/>
                                      </w:divBdr>
                                      <w:divsChild>
                                        <w:div w:id="1536692926">
                                          <w:marLeft w:val="0"/>
                                          <w:marRight w:val="0"/>
                                          <w:marTop w:val="0"/>
                                          <w:marBottom w:val="0"/>
                                          <w:divBdr>
                                            <w:top w:val="none" w:sz="0" w:space="0" w:color="auto"/>
                                            <w:left w:val="none" w:sz="0" w:space="0" w:color="auto"/>
                                            <w:bottom w:val="none" w:sz="0" w:space="0" w:color="auto"/>
                                            <w:right w:val="none" w:sz="0" w:space="0" w:color="auto"/>
                                          </w:divBdr>
                                          <w:divsChild>
                                            <w:div w:id="901141692">
                                              <w:marLeft w:val="0"/>
                                              <w:marRight w:val="0"/>
                                              <w:marTop w:val="0"/>
                                              <w:marBottom w:val="0"/>
                                              <w:divBdr>
                                                <w:top w:val="none" w:sz="0" w:space="0" w:color="auto"/>
                                                <w:left w:val="none" w:sz="0" w:space="0" w:color="auto"/>
                                                <w:bottom w:val="none" w:sz="0" w:space="0" w:color="auto"/>
                                                <w:right w:val="none" w:sz="0" w:space="0" w:color="auto"/>
                                              </w:divBdr>
                                              <w:divsChild>
                                                <w:div w:id="7465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5858600">
                      <w:marLeft w:val="0"/>
                      <w:marRight w:val="0"/>
                      <w:marTop w:val="0"/>
                      <w:marBottom w:val="0"/>
                      <w:divBdr>
                        <w:top w:val="single" w:sz="2" w:space="9" w:color="auto"/>
                        <w:left w:val="single" w:sz="2" w:space="9" w:color="auto"/>
                        <w:bottom w:val="single" w:sz="2" w:space="9" w:color="auto"/>
                        <w:right w:val="single" w:sz="2" w:space="9" w:color="auto"/>
                      </w:divBdr>
                      <w:divsChild>
                        <w:div w:id="1218859394">
                          <w:marLeft w:val="0"/>
                          <w:marRight w:val="0"/>
                          <w:marTop w:val="0"/>
                          <w:marBottom w:val="0"/>
                          <w:divBdr>
                            <w:top w:val="none" w:sz="0" w:space="0" w:color="auto"/>
                            <w:left w:val="none" w:sz="0" w:space="0" w:color="auto"/>
                            <w:bottom w:val="none" w:sz="0" w:space="0" w:color="auto"/>
                            <w:right w:val="none" w:sz="0" w:space="0" w:color="auto"/>
                          </w:divBdr>
                          <w:divsChild>
                            <w:div w:id="14768030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63199774">
          <w:marLeft w:val="0"/>
          <w:marRight w:val="0"/>
          <w:marTop w:val="0"/>
          <w:marBottom w:val="0"/>
          <w:divBdr>
            <w:top w:val="none" w:sz="0" w:space="0" w:color="auto"/>
            <w:left w:val="none" w:sz="0" w:space="0" w:color="auto"/>
            <w:bottom w:val="none" w:sz="0" w:space="0" w:color="auto"/>
            <w:right w:val="none" w:sz="0" w:space="0" w:color="auto"/>
          </w:divBdr>
          <w:divsChild>
            <w:div w:id="1443644063">
              <w:marLeft w:val="0"/>
              <w:marRight w:val="0"/>
              <w:marTop w:val="0"/>
              <w:marBottom w:val="0"/>
              <w:divBdr>
                <w:top w:val="none" w:sz="0" w:space="0" w:color="auto"/>
                <w:left w:val="none" w:sz="0" w:space="0" w:color="auto"/>
                <w:bottom w:val="none" w:sz="0" w:space="0" w:color="auto"/>
                <w:right w:val="none" w:sz="0" w:space="0" w:color="auto"/>
              </w:divBdr>
              <w:divsChild>
                <w:div w:id="960574994">
                  <w:marLeft w:val="0"/>
                  <w:marRight w:val="0"/>
                  <w:marTop w:val="0"/>
                  <w:marBottom w:val="0"/>
                  <w:divBdr>
                    <w:top w:val="none" w:sz="0" w:space="0" w:color="auto"/>
                    <w:left w:val="none" w:sz="0" w:space="0" w:color="auto"/>
                    <w:bottom w:val="none" w:sz="0" w:space="0" w:color="auto"/>
                    <w:right w:val="none" w:sz="0" w:space="0" w:color="auto"/>
                  </w:divBdr>
                  <w:divsChild>
                    <w:div w:id="621620704">
                      <w:marLeft w:val="0"/>
                      <w:marRight w:val="0"/>
                      <w:marTop w:val="0"/>
                      <w:marBottom w:val="0"/>
                      <w:divBdr>
                        <w:top w:val="none" w:sz="0" w:space="0" w:color="auto"/>
                        <w:left w:val="none" w:sz="0" w:space="0" w:color="auto"/>
                        <w:bottom w:val="none" w:sz="0" w:space="0" w:color="auto"/>
                        <w:right w:val="none" w:sz="0" w:space="0" w:color="auto"/>
                      </w:divBdr>
                      <w:divsChild>
                        <w:div w:id="1256784027">
                          <w:marLeft w:val="0"/>
                          <w:marRight w:val="0"/>
                          <w:marTop w:val="0"/>
                          <w:marBottom w:val="0"/>
                          <w:divBdr>
                            <w:top w:val="none" w:sz="0" w:space="0" w:color="auto"/>
                            <w:left w:val="none" w:sz="0" w:space="0" w:color="auto"/>
                            <w:bottom w:val="none" w:sz="0" w:space="0" w:color="auto"/>
                            <w:right w:val="none" w:sz="0" w:space="0" w:color="auto"/>
                          </w:divBdr>
                          <w:divsChild>
                            <w:div w:id="1852064648">
                              <w:marLeft w:val="0"/>
                              <w:marRight w:val="0"/>
                              <w:marTop w:val="0"/>
                              <w:marBottom w:val="0"/>
                              <w:divBdr>
                                <w:top w:val="none" w:sz="0" w:space="0" w:color="auto"/>
                                <w:left w:val="none" w:sz="0" w:space="0" w:color="auto"/>
                                <w:bottom w:val="none" w:sz="0" w:space="0" w:color="auto"/>
                                <w:right w:val="none" w:sz="0" w:space="0" w:color="auto"/>
                              </w:divBdr>
                            </w:div>
                          </w:divsChild>
                        </w:div>
                        <w:div w:id="1059326591">
                          <w:marLeft w:val="0"/>
                          <w:marRight w:val="0"/>
                          <w:marTop w:val="0"/>
                          <w:marBottom w:val="0"/>
                          <w:divBdr>
                            <w:top w:val="none" w:sz="0" w:space="0" w:color="auto"/>
                            <w:left w:val="none" w:sz="0" w:space="0" w:color="auto"/>
                            <w:bottom w:val="none" w:sz="0" w:space="0" w:color="auto"/>
                            <w:right w:val="none" w:sz="0" w:space="0" w:color="auto"/>
                          </w:divBdr>
                          <w:divsChild>
                            <w:div w:id="938878580">
                              <w:marLeft w:val="0"/>
                              <w:marRight w:val="0"/>
                              <w:marTop w:val="0"/>
                              <w:marBottom w:val="0"/>
                              <w:divBdr>
                                <w:top w:val="none" w:sz="0" w:space="0" w:color="auto"/>
                                <w:left w:val="none" w:sz="0" w:space="0" w:color="auto"/>
                                <w:bottom w:val="none" w:sz="0" w:space="0" w:color="auto"/>
                                <w:right w:val="none" w:sz="0" w:space="0" w:color="auto"/>
                              </w:divBdr>
                              <w:divsChild>
                                <w:div w:id="895119186">
                                  <w:marLeft w:val="0"/>
                                  <w:marRight w:val="0"/>
                                  <w:marTop w:val="0"/>
                                  <w:marBottom w:val="0"/>
                                  <w:divBdr>
                                    <w:top w:val="none" w:sz="0" w:space="0" w:color="auto"/>
                                    <w:left w:val="none" w:sz="0" w:space="0" w:color="auto"/>
                                    <w:bottom w:val="none" w:sz="0" w:space="0" w:color="auto"/>
                                    <w:right w:val="none" w:sz="0" w:space="0" w:color="auto"/>
                                  </w:divBdr>
                                  <w:divsChild>
                                    <w:div w:id="21130549">
                                      <w:marLeft w:val="0"/>
                                      <w:marRight w:val="0"/>
                                      <w:marTop w:val="0"/>
                                      <w:marBottom w:val="0"/>
                                      <w:divBdr>
                                        <w:top w:val="none" w:sz="0" w:space="0" w:color="auto"/>
                                        <w:left w:val="none" w:sz="0" w:space="0" w:color="auto"/>
                                        <w:bottom w:val="none" w:sz="0" w:space="0" w:color="auto"/>
                                        <w:right w:val="none" w:sz="0" w:space="0" w:color="auto"/>
                                      </w:divBdr>
                                      <w:divsChild>
                                        <w:div w:id="325717543">
                                          <w:marLeft w:val="0"/>
                                          <w:marRight w:val="0"/>
                                          <w:marTop w:val="0"/>
                                          <w:marBottom w:val="0"/>
                                          <w:divBdr>
                                            <w:top w:val="none" w:sz="0" w:space="0" w:color="auto"/>
                                            <w:left w:val="none" w:sz="0" w:space="0" w:color="auto"/>
                                            <w:bottom w:val="none" w:sz="0" w:space="0" w:color="auto"/>
                                            <w:right w:val="none" w:sz="0" w:space="0" w:color="auto"/>
                                          </w:divBdr>
                                          <w:divsChild>
                                            <w:div w:id="1793088242">
                                              <w:marLeft w:val="0"/>
                                              <w:marRight w:val="0"/>
                                              <w:marTop w:val="0"/>
                                              <w:marBottom w:val="0"/>
                                              <w:divBdr>
                                                <w:top w:val="none" w:sz="0" w:space="0" w:color="auto"/>
                                                <w:left w:val="none" w:sz="0" w:space="0" w:color="auto"/>
                                                <w:bottom w:val="none" w:sz="0" w:space="0" w:color="auto"/>
                                                <w:right w:val="none" w:sz="0" w:space="0" w:color="auto"/>
                                              </w:divBdr>
                                              <w:divsChild>
                                                <w:div w:id="93004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070372">
                      <w:marLeft w:val="0"/>
                      <w:marRight w:val="0"/>
                      <w:marTop w:val="0"/>
                      <w:marBottom w:val="0"/>
                      <w:divBdr>
                        <w:top w:val="single" w:sz="2" w:space="9" w:color="auto"/>
                        <w:left w:val="single" w:sz="2" w:space="9" w:color="auto"/>
                        <w:bottom w:val="single" w:sz="2" w:space="9" w:color="auto"/>
                        <w:right w:val="single" w:sz="2" w:space="9" w:color="auto"/>
                      </w:divBdr>
                      <w:divsChild>
                        <w:div w:id="1028413340">
                          <w:marLeft w:val="0"/>
                          <w:marRight w:val="0"/>
                          <w:marTop w:val="0"/>
                          <w:marBottom w:val="0"/>
                          <w:divBdr>
                            <w:top w:val="none" w:sz="0" w:space="0" w:color="auto"/>
                            <w:left w:val="none" w:sz="0" w:space="0" w:color="auto"/>
                            <w:bottom w:val="none" w:sz="0" w:space="0" w:color="auto"/>
                            <w:right w:val="none" w:sz="0" w:space="0" w:color="auto"/>
                          </w:divBdr>
                          <w:divsChild>
                            <w:div w:id="20017367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457405673">
          <w:marLeft w:val="0"/>
          <w:marRight w:val="0"/>
          <w:marTop w:val="0"/>
          <w:marBottom w:val="0"/>
          <w:divBdr>
            <w:top w:val="none" w:sz="0" w:space="0" w:color="auto"/>
            <w:left w:val="none" w:sz="0" w:space="0" w:color="auto"/>
            <w:bottom w:val="none" w:sz="0" w:space="0" w:color="auto"/>
            <w:right w:val="none" w:sz="0" w:space="0" w:color="auto"/>
          </w:divBdr>
          <w:divsChild>
            <w:div w:id="943810359">
              <w:marLeft w:val="0"/>
              <w:marRight w:val="0"/>
              <w:marTop w:val="0"/>
              <w:marBottom w:val="0"/>
              <w:divBdr>
                <w:top w:val="none" w:sz="0" w:space="0" w:color="auto"/>
                <w:left w:val="none" w:sz="0" w:space="0" w:color="auto"/>
                <w:bottom w:val="none" w:sz="0" w:space="0" w:color="auto"/>
                <w:right w:val="none" w:sz="0" w:space="0" w:color="auto"/>
              </w:divBdr>
              <w:divsChild>
                <w:div w:id="820848954">
                  <w:marLeft w:val="0"/>
                  <w:marRight w:val="0"/>
                  <w:marTop w:val="0"/>
                  <w:marBottom w:val="0"/>
                  <w:divBdr>
                    <w:top w:val="none" w:sz="0" w:space="0" w:color="auto"/>
                    <w:left w:val="none" w:sz="0" w:space="0" w:color="auto"/>
                    <w:bottom w:val="none" w:sz="0" w:space="0" w:color="auto"/>
                    <w:right w:val="none" w:sz="0" w:space="0" w:color="auto"/>
                  </w:divBdr>
                  <w:divsChild>
                    <w:div w:id="2112311040">
                      <w:marLeft w:val="0"/>
                      <w:marRight w:val="0"/>
                      <w:marTop w:val="0"/>
                      <w:marBottom w:val="0"/>
                      <w:divBdr>
                        <w:top w:val="none" w:sz="0" w:space="0" w:color="auto"/>
                        <w:left w:val="none" w:sz="0" w:space="0" w:color="auto"/>
                        <w:bottom w:val="none" w:sz="0" w:space="0" w:color="auto"/>
                        <w:right w:val="none" w:sz="0" w:space="0" w:color="auto"/>
                      </w:divBdr>
                      <w:divsChild>
                        <w:div w:id="1911305704">
                          <w:marLeft w:val="0"/>
                          <w:marRight w:val="0"/>
                          <w:marTop w:val="0"/>
                          <w:marBottom w:val="0"/>
                          <w:divBdr>
                            <w:top w:val="none" w:sz="0" w:space="0" w:color="auto"/>
                            <w:left w:val="none" w:sz="0" w:space="0" w:color="auto"/>
                            <w:bottom w:val="none" w:sz="0" w:space="0" w:color="auto"/>
                            <w:right w:val="none" w:sz="0" w:space="0" w:color="auto"/>
                          </w:divBdr>
                          <w:divsChild>
                            <w:div w:id="84157018">
                              <w:marLeft w:val="0"/>
                              <w:marRight w:val="0"/>
                              <w:marTop w:val="0"/>
                              <w:marBottom w:val="0"/>
                              <w:divBdr>
                                <w:top w:val="none" w:sz="0" w:space="0" w:color="auto"/>
                                <w:left w:val="none" w:sz="0" w:space="0" w:color="auto"/>
                                <w:bottom w:val="none" w:sz="0" w:space="0" w:color="auto"/>
                                <w:right w:val="none" w:sz="0" w:space="0" w:color="auto"/>
                              </w:divBdr>
                            </w:div>
                          </w:divsChild>
                        </w:div>
                        <w:div w:id="761487703">
                          <w:marLeft w:val="0"/>
                          <w:marRight w:val="0"/>
                          <w:marTop w:val="0"/>
                          <w:marBottom w:val="0"/>
                          <w:divBdr>
                            <w:top w:val="none" w:sz="0" w:space="0" w:color="auto"/>
                            <w:left w:val="none" w:sz="0" w:space="0" w:color="auto"/>
                            <w:bottom w:val="none" w:sz="0" w:space="0" w:color="auto"/>
                            <w:right w:val="none" w:sz="0" w:space="0" w:color="auto"/>
                          </w:divBdr>
                          <w:divsChild>
                            <w:div w:id="93861209">
                              <w:marLeft w:val="0"/>
                              <w:marRight w:val="0"/>
                              <w:marTop w:val="0"/>
                              <w:marBottom w:val="0"/>
                              <w:divBdr>
                                <w:top w:val="none" w:sz="0" w:space="0" w:color="auto"/>
                                <w:left w:val="none" w:sz="0" w:space="0" w:color="auto"/>
                                <w:bottom w:val="none" w:sz="0" w:space="0" w:color="auto"/>
                                <w:right w:val="none" w:sz="0" w:space="0" w:color="auto"/>
                              </w:divBdr>
                              <w:divsChild>
                                <w:div w:id="1136216800">
                                  <w:marLeft w:val="0"/>
                                  <w:marRight w:val="0"/>
                                  <w:marTop w:val="0"/>
                                  <w:marBottom w:val="0"/>
                                  <w:divBdr>
                                    <w:top w:val="none" w:sz="0" w:space="0" w:color="auto"/>
                                    <w:left w:val="none" w:sz="0" w:space="0" w:color="auto"/>
                                    <w:bottom w:val="none" w:sz="0" w:space="0" w:color="auto"/>
                                    <w:right w:val="none" w:sz="0" w:space="0" w:color="auto"/>
                                  </w:divBdr>
                                  <w:divsChild>
                                    <w:div w:id="1392658679">
                                      <w:marLeft w:val="0"/>
                                      <w:marRight w:val="0"/>
                                      <w:marTop w:val="0"/>
                                      <w:marBottom w:val="0"/>
                                      <w:divBdr>
                                        <w:top w:val="none" w:sz="0" w:space="0" w:color="auto"/>
                                        <w:left w:val="none" w:sz="0" w:space="0" w:color="auto"/>
                                        <w:bottom w:val="none" w:sz="0" w:space="0" w:color="auto"/>
                                        <w:right w:val="none" w:sz="0" w:space="0" w:color="auto"/>
                                      </w:divBdr>
                                      <w:divsChild>
                                        <w:div w:id="102380600">
                                          <w:marLeft w:val="0"/>
                                          <w:marRight w:val="0"/>
                                          <w:marTop w:val="0"/>
                                          <w:marBottom w:val="0"/>
                                          <w:divBdr>
                                            <w:top w:val="none" w:sz="0" w:space="0" w:color="auto"/>
                                            <w:left w:val="none" w:sz="0" w:space="0" w:color="auto"/>
                                            <w:bottom w:val="none" w:sz="0" w:space="0" w:color="auto"/>
                                            <w:right w:val="none" w:sz="0" w:space="0" w:color="auto"/>
                                          </w:divBdr>
                                          <w:divsChild>
                                            <w:div w:id="49040663">
                                              <w:marLeft w:val="0"/>
                                              <w:marRight w:val="0"/>
                                              <w:marTop w:val="0"/>
                                              <w:marBottom w:val="0"/>
                                              <w:divBdr>
                                                <w:top w:val="none" w:sz="0" w:space="0" w:color="auto"/>
                                                <w:left w:val="none" w:sz="0" w:space="0" w:color="auto"/>
                                                <w:bottom w:val="none" w:sz="0" w:space="0" w:color="auto"/>
                                                <w:right w:val="none" w:sz="0" w:space="0" w:color="auto"/>
                                              </w:divBdr>
                                              <w:divsChild>
                                                <w:div w:id="56048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1401215">
                      <w:marLeft w:val="0"/>
                      <w:marRight w:val="0"/>
                      <w:marTop w:val="0"/>
                      <w:marBottom w:val="0"/>
                      <w:divBdr>
                        <w:top w:val="single" w:sz="2" w:space="9" w:color="auto"/>
                        <w:left w:val="single" w:sz="2" w:space="9" w:color="auto"/>
                        <w:bottom w:val="single" w:sz="2" w:space="9" w:color="auto"/>
                        <w:right w:val="single" w:sz="2" w:space="9" w:color="auto"/>
                      </w:divBdr>
                      <w:divsChild>
                        <w:div w:id="2086610003">
                          <w:marLeft w:val="0"/>
                          <w:marRight w:val="0"/>
                          <w:marTop w:val="0"/>
                          <w:marBottom w:val="0"/>
                          <w:divBdr>
                            <w:top w:val="none" w:sz="0" w:space="0" w:color="auto"/>
                            <w:left w:val="none" w:sz="0" w:space="0" w:color="auto"/>
                            <w:bottom w:val="none" w:sz="0" w:space="0" w:color="auto"/>
                            <w:right w:val="none" w:sz="0" w:space="0" w:color="auto"/>
                          </w:divBdr>
                          <w:divsChild>
                            <w:div w:id="149587771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7775984">
          <w:marLeft w:val="0"/>
          <w:marRight w:val="0"/>
          <w:marTop w:val="0"/>
          <w:marBottom w:val="0"/>
          <w:divBdr>
            <w:top w:val="none" w:sz="0" w:space="0" w:color="auto"/>
            <w:left w:val="none" w:sz="0" w:space="0" w:color="auto"/>
            <w:bottom w:val="none" w:sz="0" w:space="0" w:color="auto"/>
            <w:right w:val="none" w:sz="0" w:space="0" w:color="auto"/>
          </w:divBdr>
          <w:divsChild>
            <w:div w:id="1327784760">
              <w:marLeft w:val="0"/>
              <w:marRight w:val="0"/>
              <w:marTop w:val="0"/>
              <w:marBottom w:val="0"/>
              <w:divBdr>
                <w:top w:val="none" w:sz="0" w:space="0" w:color="auto"/>
                <w:left w:val="none" w:sz="0" w:space="0" w:color="auto"/>
                <w:bottom w:val="none" w:sz="0" w:space="0" w:color="auto"/>
                <w:right w:val="none" w:sz="0" w:space="0" w:color="auto"/>
              </w:divBdr>
              <w:divsChild>
                <w:div w:id="325521875">
                  <w:marLeft w:val="0"/>
                  <w:marRight w:val="0"/>
                  <w:marTop w:val="0"/>
                  <w:marBottom w:val="0"/>
                  <w:divBdr>
                    <w:top w:val="none" w:sz="0" w:space="0" w:color="auto"/>
                    <w:left w:val="none" w:sz="0" w:space="0" w:color="auto"/>
                    <w:bottom w:val="none" w:sz="0" w:space="0" w:color="auto"/>
                    <w:right w:val="none" w:sz="0" w:space="0" w:color="auto"/>
                  </w:divBdr>
                  <w:divsChild>
                    <w:div w:id="1134828509">
                      <w:marLeft w:val="0"/>
                      <w:marRight w:val="0"/>
                      <w:marTop w:val="0"/>
                      <w:marBottom w:val="0"/>
                      <w:divBdr>
                        <w:top w:val="none" w:sz="0" w:space="0" w:color="auto"/>
                        <w:left w:val="none" w:sz="0" w:space="0" w:color="auto"/>
                        <w:bottom w:val="none" w:sz="0" w:space="0" w:color="auto"/>
                        <w:right w:val="none" w:sz="0" w:space="0" w:color="auto"/>
                      </w:divBdr>
                      <w:divsChild>
                        <w:div w:id="1748112606">
                          <w:marLeft w:val="0"/>
                          <w:marRight w:val="0"/>
                          <w:marTop w:val="0"/>
                          <w:marBottom w:val="0"/>
                          <w:divBdr>
                            <w:top w:val="none" w:sz="0" w:space="0" w:color="auto"/>
                            <w:left w:val="none" w:sz="0" w:space="0" w:color="auto"/>
                            <w:bottom w:val="none" w:sz="0" w:space="0" w:color="auto"/>
                            <w:right w:val="none" w:sz="0" w:space="0" w:color="auto"/>
                          </w:divBdr>
                          <w:divsChild>
                            <w:div w:id="272977998">
                              <w:marLeft w:val="0"/>
                              <w:marRight w:val="0"/>
                              <w:marTop w:val="0"/>
                              <w:marBottom w:val="0"/>
                              <w:divBdr>
                                <w:top w:val="none" w:sz="0" w:space="0" w:color="auto"/>
                                <w:left w:val="none" w:sz="0" w:space="0" w:color="auto"/>
                                <w:bottom w:val="none" w:sz="0" w:space="0" w:color="auto"/>
                                <w:right w:val="none" w:sz="0" w:space="0" w:color="auto"/>
                              </w:divBdr>
                            </w:div>
                          </w:divsChild>
                        </w:div>
                        <w:div w:id="70010249">
                          <w:marLeft w:val="0"/>
                          <w:marRight w:val="0"/>
                          <w:marTop w:val="0"/>
                          <w:marBottom w:val="0"/>
                          <w:divBdr>
                            <w:top w:val="none" w:sz="0" w:space="0" w:color="auto"/>
                            <w:left w:val="none" w:sz="0" w:space="0" w:color="auto"/>
                            <w:bottom w:val="none" w:sz="0" w:space="0" w:color="auto"/>
                            <w:right w:val="none" w:sz="0" w:space="0" w:color="auto"/>
                          </w:divBdr>
                          <w:divsChild>
                            <w:div w:id="1950970351">
                              <w:marLeft w:val="0"/>
                              <w:marRight w:val="0"/>
                              <w:marTop w:val="0"/>
                              <w:marBottom w:val="0"/>
                              <w:divBdr>
                                <w:top w:val="none" w:sz="0" w:space="0" w:color="auto"/>
                                <w:left w:val="none" w:sz="0" w:space="0" w:color="auto"/>
                                <w:bottom w:val="none" w:sz="0" w:space="0" w:color="auto"/>
                                <w:right w:val="none" w:sz="0" w:space="0" w:color="auto"/>
                              </w:divBdr>
                              <w:divsChild>
                                <w:div w:id="901450876">
                                  <w:marLeft w:val="0"/>
                                  <w:marRight w:val="0"/>
                                  <w:marTop w:val="0"/>
                                  <w:marBottom w:val="0"/>
                                  <w:divBdr>
                                    <w:top w:val="none" w:sz="0" w:space="0" w:color="auto"/>
                                    <w:left w:val="none" w:sz="0" w:space="0" w:color="auto"/>
                                    <w:bottom w:val="none" w:sz="0" w:space="0" w:color="auto"/>
                                    <w:right w:val="none" w:sz="0" w:space="0" w:color="auto"/>
                                  </w:divBdr>
                                  <w:divsChild>
                                    <w:div w:id="2121029216">
                                      <w:marLeft w:val="0"/>
                                      <w:marRight w:val="0"/>
                                      <w:marTop w:val="0"/>
                                      <w:marBottom w:val="0"/>
                                      <w:divBdr>
                                        <w:top w:val="none" w:sz="0" w:space="0" w:color="auto"/>
                                        <w:left w:val="none" w:sz="0" w:space="0" w:color="auto"/>
                                        <w:bottom w:val="none" w:sz="0" w:space="0" w:color="auto"/>
                                        <w:right w:val="none" w:sz="0" w:space="0" w:color="auto"/>
                                      </w:divBdr>
                                      <w:divsChild>
                                        <w:div w:id="923298717">
                                          <w:marLeft w:val="0"/>
                                          <w:marRight w:val="0"/>
                                          <w:marTop w:val="0"/>
                                          <w:marBottom w:val="0"/>
                                          <w:divBdr>
                                            <w:top w:val="none" w:sz="0" w:space="0" w:color="auto"/>
                                            <w:left w:val="none" w:sz="0" w:space="0" w:color="auto"/>
                                            <w:bottom w:val="none" w:sz="0" w:space="0" w:color="auto"/>
                                            <w:right w:val="none" w:sz="0" w:space="0" w:color="auto"/>
                                          </w:divBdr>
                                          <w:divsChild>
                                            <w:div w:id="633874836">
                                              <w:marLeft w:val="0"/>
                                              <w:marRight w:val="0"/>
                                              <w:marTop w:val="0"/>
                                              <w:marBottom w:val="0"/>
                                              <w:divBdr>
                                                <w:top w:val="none" w:sz="0" w:space="0" w:color="auto"/>
                                                <w:left w:val="none" w:sz="0" w:space="0" w:color="auto"/>
                                                <w:bottom w:val="none" w:sz="0" w:space="0" w:color="auto"/>
                                                <w:right w:val="none" w:sz="0" w:space="0" w:color="auto"/>
                                              </w:divBdr>
                                              <w:divsChild>
                                                <w:div w:id="59914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5082618">
                      <w:marLeft w:val="0"/>
                      <w:marRight w:val="0"/>
                      <w:marTop w:val="0"/>
                      <w:marBottom w:val="0"/>
                      <w:divBdr>
                        <w:top w:val="single" w:sz="2" w:space="9" w:color="auto"/>
                        <w:left w:val="single" w:sz="2" w:space="9" w:color="auto"/>
                        <w:bottom w:val="single" w:sz="2" w:space="9" w:color="auto"/>
                        <w:right w:val="single" w:sz="2" w:space="9" w:color="auto"/>
                      </w:divBdr>
                      <w:divsChild>
                        <w:div w:id="744188597">
                          <w:marLeft w:val="0"/>
                          <w:marRight w:val="0"/>
                          <w:marTop w:val="0"/>
                          <w:marBottom w:val="0"/>
                          <w:divBdr>
                            <w:top w:val="none" w:sz="0" w:space="0" w:color="auto"/>
                            <w:left w:val="none" w:sz="0" w:space="0" w:color="auto"/>
                            <w:bottom w:val="none" w:sz="0" w:space="0" w:color="auto"/>
                            <w:right w:val="none" w:sz="0" w:space="0" w:color="auto"/>
                          </w:divBdr>
                          <w:divsChild>
                            <w:div w:id="27271445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363629773">
          <w:marLeft w:val="0"/>
          <w:marRight w:val="0"/>
          <w:marTop w:val="0"/>
          <w:marBottom w:val="0"/>
          <w:divBdr>
            <w:top w:val="none" w:sz="0" w:space="0" w:color="auto"/>
            <w:left w:val="none" w:sz="0" w:space="0" w:color="auto"/>
            <w:bottom w:val="none" w:sz="0" w:space="0" w:color="auto"/>
            <w:right w:val="none" w:sz="0" w:space="0" w:color="auto"/>
          </w:divBdr>
          <w:divsChild>
            <w:div w:id="704066272">
              <w:marLeft w:val="0"/>
              <w:marRight w:val="0"/>
              <w:marTop w:val="0"/>
              <w:marBottom w:val="0"/>
              <w:divBdr>
                <w:top w:val="none" w:sz="0" w:space="0" w:color="auto"/>
                <w:left w:val="none" w:sz="0" w:space="0" w:color="auto"/>
                <w:bottom w:val="none" w:sz="0" w:space="0" w:color="auto"/>
                <w:right w:val="none" w:sz="0" w:space="0" w:color="auto"/>
              </w:divBdr>
              <w:divsChild>
                <w:div w:id="1457408693">
                  <w:marLeft w:val="0"/>
                  <w:marRight w:val="0"/>
                  <w:marTop w:val="0"/>
                  <w:marBottom w:val="0"/>
                  <w:divBdr>
                    <w:top w:val="none" w:sz="0" w:space="0" w:color="auto"/>
                    <w:left w:val="none" w:sz="0" w:space="0" w:color="auto"/>
                    <w:bottom w:val="none" w:sz="0" w:space="0" w:color="auto"/>
                    <w:right w:val="none" w:sz="0" w:space="0" w:color="auto"/>
                  </w:divBdr>
                  <w:divsChild>
                    <w:div w:id="565608106">
                      <w:marLeft w:val="0"/>
                      <w:marRight w:val="0"/>
                      <w:marTop w:val="0"/>
                      <w:marBottom w:val="0"/>
                      <w:divBdr>
                        <w:top w:val="none" w:sz="0" w:space="0" w:color="auto"/>
                        <w:left w:val="none" w:sz="0" w:space="0" w:color="auto"/>
                        <w:bottom w:val="none" w:sz="0" w:space="0" w:color="auto"/>
                        <w:right w:val="none" w:sz="0" w:space="0" w:color="auto"/>
                      </w:divBdr>
                      <w:divsChild>
                        <w:div w:id="419910293">
                          <w:marLeft w:val="0"/>
                          <w:marRight w:val="0"/>
                          <w:marTop w:val="0"/>
                          <w:marBottom w:val="0"/>
                          <w:divBdr>
                            <w:top w:val="none" w:sz="0" w:space="0" w:color="auto"/>
                            <w:left w:val="none" w:sz="0" w:space="0" w:color="auto"/>
                            <w:bottom w:val="none" w:sz="0" w:space="0" w:color="auto"/>
                            <w:right w:val="none" w:sz="0" w:space="0" w:color="auto"/>
                          </w:divBdr>
                          <w:divsChild>
                            <w:div w:id="55059339">
                              <w:marLeft w:val="0"/>
                              <w:marRight w:val="0"/>
                              <w:marTop w:val="0"/>
                              <w:marBottom w:val="0"/>
                              <w:divBdr>
                                <w:top w:val="none" w:sz="0" w:space="0" w:color="auto"/>
                                <w:left w:val="none" w:sz="0" w:space="0" w:color="auto"/>
                                <w:bottom w:val="none" w:sz="0" w:space="0" w:color="auto"/>
                                <w:right w:val="none" w:sz="0" w:space="0" w:color="auto"/>
                              </w:divBdr>
                            </w:div>
                          </w:divsChild>
                        </w:div>
                        <w:div w:id="1756395779">
                          <w:marLeft w:val="0"/>
                          <w:marRight w:val="0"/>
                          <w:marTop w:val="0"/>
                          <w:marBottom w:val="0"/>
                          <w:divBdr>
                            <w:top w:val="none" w:sz="0" w:space="0" w:color="auto"/>
                            <w:left w:val="none" w:sz="0" w:space="0" w:color="auto"/>
                            <w:bottom w:val="none" w:sz="0" w:space="0" w:color="auto"/>
                            <w:right w:val="none" w:sz="0" w:space="0" w:color="auto"/>
                          </w:divBdr>
                          <w:divsChild>
                            <w:div w:id="2040424281">
                              <w:marLeft w:val="0"/>
                              <w:marRight w:val="0"/>
                              <w:marTop w:val="0"/>
                              <w:marBottom w:val="0"/>
                              <w:divBdr>
                                <w:top w:val="none" w:sz="0" w:space="0" w:color="auto"/>
                                <w:left w:val="none" w:sz="0" w:space="0" w:color="auto"/>
                                <w:bottom w:val="none" w:sz="0" w:space="0" w:color="auto"/>
                                <w:right w:val="none" w:sz="0" w:space="0" w:color="auto"/>
                              </w:divBdr>
                              <w:divsChild>
                                <w:div w:id="2086954751">
                                  <w:marLeft w:val="0"/>
                                  <w:marRight w:val="0"/>
                                  <w:marTop w:val="0"/>
                                  <w:marBottom w:val="0"/>
                                  <w:divBdr>
                                    <w:top w:val="none" w:sz="0" w:space="0" w:color="auto"/>
                                    <w:left w:val="none" w:sz="0" w:space="0" w:color="auto"/>
                                    <w:bottom w:val="none" w:sz="0" w:space="0" w:color="auto"/>
                                    <w:right w:val="none" w:sz="0" w:space="0" w:color="auto"/>
                                  </w:divBdr>
                                  <w:divsChild>
                                    <w:div w:id="1714578115">
                                      <w:marLeft w:val="0"/>
                                      <w:marRight w:val="0"/>
                                      <w:marTop w:val="0"/>
                                      <w:marBottom w:val="0"/>
                                      <w:divBdr>
                                        <w:top w:val="none" w:sz="0" w:space="0" w:color="auto"/>
                                        <w:left w:val="none" w:sz="0" w:space="0" w:color="auto"/>
                                        <w:bottom w:val="none" w:sz="0" w:space="0" w:color="auto"/>
                                        <w:right w:val="none" w:sz="0" w:space="0" w:color="auto"/>
                                      </w:divBdr>
                                      <w:divsChild>
                                        <w:div w:id="237253014">
                                          <w:marLeft w:val="0"/>
                                          <w:marRight w:val="0"/>
                                          <w:marTop w:val="0"/>
                                          <w:marBottom w:val="0"/>
                                          <w:divBdr>
                                            <w:top w:val="none" w:sz="0" w:space="0" w:color="auto"/>
                                            <w:left w:val="none" w:sz="0" w:space="0" w:color="auto"/>
                                            <w:bottom w:val="none" w:sz="0" w:space="0" w:color="auto"/>
                                            <w:right w:val="none" w:sz="0" w:space="0" w:color="auto"/>
                                          </w:divBdr>
                                          <w:divsChild>
                                            <w:div w:id="1899778891">
                                              <w:marLeft w:val="0"/>
                                              <w:marRight w:val="0"/>
                                              <w:marTop w:val="0"/>
                                              <w:marBottom w:val="0"/>
                                              <w:divBdr>
                                                <w:top w:val="none" w:sz="0" w:space="0" w:color="auto"/>
                                                <w:left w:val="none" w:sz="0" w:space="0" w:color="auto"/>
                                                <w:bottom w:val="none" w:sz="0" w:space="0" w:color="auto"/>
                                                <w:right w:val="none" w:sz="0" w:space="0" w:color="auto"/>
                                              </w:divBdr>
                                              <w:divsChild>
                                                <w:div w:id="136675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8417445">
                      <w:marLeft w:val="0"/>
                      <w:marRight w:val="0"/>
                      <w:marTop w:val="0"/>
                      <w:marBottom w:val="0"/>
                      <w:divBdr>
                        <w:top w:val="single" w:sz="2" w:space="9" w:color="auto"/>
                        <w:left w:val="single" w:sz="2" w:space="9" w:color="auto"/>
                        <w:bottom w:val="single" w:sz="2" w:space="9" w:color="auto"/>
                        <w:right w:val="single" w:sz="2" w:space="9" w:color="auto"/>
                      </w:divBdr>
                      <w:divsChild>
                        <w:div w:id="556553084">
                          <w:marLeft w:val="0"/>
                          <w:marRight w:val="0"/>
                          <w:marTop w:val="0"/>
                          <w:marBottom w:val="0"/>
                          <w:divBdr>
                            <w:top w:val="none" w:sz="0" w:space="0" w:color="auto"/>
                            <w:left w:val="none" w:sz="0" w:space="0" w:color="auto"/>
                            <w:bottom w:val="none" w:sz="0" w:space="0" w:color="auto"/>
                            <w:right w:val="none" w:sz="0" w:space="0" w:color="auto"/>
                          </w:divBdr>
                          <w:divsChild>
                            <w:div w:id="201368026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621566919">
          <w:marLeft w:val="0"/>
          <w:marRight w:val="0"/>
          <w:marTop w:val="0"/>
          <w:marBottom w:val="0"/>
          <w:divBdr>
            <w:top w:val="none" w:sz="0" w:space="0" w:color="auto"/>
            <w:left w:val="none" w:sz="0" w:space="0" w:color="auto"/>
            <w:bottom w:val="none" w:sz="0" w:space="0" w:color="auto"/>
            <w:right w:val="none" w:sz="0" w:space="0" w:color="auto"/>
          </w:divBdr>
          <w:divsChild>
            <w:div w:id="1858498457">
              <w:marLeft w:val="0"/>
              <w:marRight w:val="0"/>
              <w:marTop w:val="0"/>
              <w:marBottom w:val="0"/>
              <w:divBdr>
                <w:top w:val="none" w:sz="0" w:space="0" w:color="auto"/>
                <w:left w:val="none" w:sz="0" w:space="0" w:color="auto"/>
                <w:bottom w:val="none" w:sz="0" w:space="0" w:color="auto"/>
                <w:right w:val="none" w:sz="0" w:space="0" w:color="auto"/>
              </w:divBdr>
              <w:divsChild>
                <w:div w:id="411971620">
                  <w:marLeft w:val="0"/>
                  <w:marRight w:val="0"/>
                  <w:marTop w:val="0"/>
                  <w:marBottom w:val="0"/>
                  <w:divBdr>
                    <w:top w:val="none" w:sz="0" w:space="0" w:color="auto"/>
                    <w:left w:val="none" w:sz="0" w:space="0" w:color="auto"/>
                    <w:bottom w:val="none" w:sz="0" w:space="0" w:color="auto"/>
                    <w:right w:val="none" w:sz="0" w:space="0" w:color="auto"/>
                  </w:divBdr>
                  <w:divsChild>
                    <w:div w:id="23792377">
                      <w:marLeft w:val="0"/>
                      <w:marRight w:val="0"/>
                      <w:marTop w:val="0"/>
                      <w:marBottom w:val="0"/>
                      <w:divBdr>
                        <w:top w:val="none" w:sz="0" w:space="0" w:color="auto"/>
                        <w:left w:val="none" w:sz="0" w:space="0" w:color="auto"/>
                        <w:bottom w:val="none" w:sz="0" w:space="0" w:color="auto"/>
                        <w:right w:val="none" w:sz="0" w:space="0" w:color="auto"/>
                      </w:divBdr>
                      <w:divsChild>
                        <w:div w:id="1981837852">
                          <w:marLeft w:val="0"/>
                          <w:marRight w:val="0"/>
                          <w:marTop w:val="0"/>
                          <w:marBottom w:val="0"/>
                          <w:divBdr>
                            <w:top w:val="none" w:sz="0" w:space="0" w:color="auto"/>
                            <w:left w:val="none" w:sz="0" w:space="0" w:color="auto"/>
                            <w:bottom w:val="none" w:sz="0" w:space="0" w:color="auto"/>
                            <w:right w:val="none" w:sz="0" w:space="0" w:color="auto"/>
                          </w:divBdr>
                          <w:divsChild>
                            <w:div w:id="642808453">
                              <w:marLeft w:val="0"/>
                              <w:marRight w:val="0"/>
                              <w:marTop w:val="0"/>
                              <w:marBottom w:val="0"/>
                              <w:divBdr>
                                <w:top w:val="none" w:sz="0" w:space="0" w:color="auto"/>
                                <w:left w:val="none" w:sz="0" w:space="0" w:color="auto"/>
                                <w:bottom w:val="none" w:sz="0" w:space="0" w:color="auto"/>
                                <w:right w:val="none" w:sz="0" w:space="0" w:color="auto"/>
                              </w:divBdr>
                            </w:div>
                          </w:divsChild>
                        </w:div>
                        <w:div w:id="80299330">
                          <w:marLeft w:val="0"/>
                          <w:marRight w:val="0"/>
                          <w:marTop w:val="0"/>
                          <w:marBottom w:val="0"/>
                          <w:divBdr>
                            <w:top w:val="none" w:sz="0" w:space="0" w:color="auto"/>
                            <w:left w:val="none" w:sz="0" w:space="0" w:color="auto"/>
                            <w:bottom w:val="none" w:sz="0" w:space="0" w:color="auto"/>
                            <w:right w:val="none" w:sz="0" w:space="0" w:color="auto"/>
                          </w:divBdr>
                          <w:divsChild>
                            <w:div w:id="1511988570">
                              <w:marLeft w:val="0"/>
                              <w:marRight w:val="0"/>
                              <w:marTop w:val="0"/>
                              <w:marBottom w:val="0"/>
                              <w:divBdr>
                                <w:top w:val="none" w:sz="0" w:space="0" w:color="auto"/>
                                <w:left w:val="none" w:sz="0" w:space="0" w:color="auto"/>
                                <w:bottom w:val="none" w:sz="0" w:space="0" w:color="auto"/>
                                <w:right w:val="none" w:sz="0" w:space="0" w:color="auto"/>
                              </w:divBdr>
                              <w:divsChild>
                                <w:div w:id="1159467535">
                                  <w:marLeft w:val="0"/>
                                  <w:marRight w:val="0"/>
                                  <w:marTop w:val="0"/>
                                  <w:marBottom w:val="0"/>
                                  <w:divBdr>
                                    <w:top w:val="none" w:sz="0" w:space="0" w:color="auto"/>
                                    <w:left w:val="none" w:sz="0" w:space="0" w:color="auto"/>
                                    <w:bottom w:val="none" w:sz="0" w:space="0" w:color="auto"/>
                                    <w:right w:val="none" w:sz="0" w:space="0" w:color="auto"/>
                                  </w:divBdr>
                                  <w:divsChild>
                                    <w:div w:id="1628585970">
                                      <w:marLeft w:val="0"/>
                                      <w:marRight w:val="0"/>
                                      <w:marTop w:val="0"/>
                                      <w:marBottom w:val="0"/>
                                      <w:divBdr>
                                        <w:top w:val="none" w:sz="0" w:space="0" w:color="auto"/>
                                        <w:left w:val="none" w:sz="0" w:space="0" w:color="auto"/>
                                        <w:bottom w:val="none" w:sz="0" w:space="0" w:color="auto"/>
                                        <w:right w:val="none" w:sz="0" w:space="0" w:color="auto"/>
                                      </w:divBdr>
                                      <w:divsChild>
                                        <w:div w:id="755398313">
                                          <w:marLeft w:val="0"/>
                                          <w:marRight w:val="0"/>
                                          <w:marTop w:val="0"/>
                                          <w:marBottom w:val="0"/>
                                          <w:divBdr>
                                            <w:top w:val="none" w:sz="0" w:space="0" w:color="auto"/>
                                            <w:left w:val="none" w:sz="0" w:space="0" w:color="auto"/>
                                            <w:bottom w:val="none" w:sz="0" w:space="0" w:color="auto"/>
                                            <w:right w:val="none" w:sz="0" w:space="0" w:color="auto"/>
                                          </w:divBdr>
                                          <w:divsChild>
                                            <w:div w:id="401753114">
                                              <w:marLeft w:val="0"/>
                                              <w:marRight w:val="0"/>
                                              <w:marTop w:val="0"/>
                                              <w:marBottom w:val="0"/>
                                              <w:divBdr>
                                                <w:top w:val="none" w:sz="0" w:space="0" w:color="auto"/>
                                                <w:left w:val="none" w:sz="0" w:space="0" w:color="auto"/>
                                                <w:bottom w:val="none" w:sz="0" w:space="0" w:color="auto"/>
                                                <w:right w:val="none" w:sz="0" w:space="0" w:color="auto"/>
                                              </w:divBdr>
                                              <w:divsChild>
                                                <w:div w:id="92722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6391130">
                      <w:marLeft w:val="0"/>
                      <w:marRight w:val="0"/>
                      <w:marTop w:val="0"/>
                      <w:marBottom w:val="0"/>
                      <w:divBdr>
                        <w:top w:val="single" w:sz="2" w:space="9" w:color="auto"/>
                        <w:left w:val="single" w:sz="2" w:space="9" w:color="auto"/>
                        <w:bottom w:val="single" w:sz="2" w:space="9" w:color="auto"/>
                        <w:right w:val="single" w:sz="2" w:space="9" w:color="auto"/>
                      </w:divBdr>
                      <w:divsChild>
                        <w:div w:id="1013608789">
                          <w:marLeft w:val="0"/>
                          <w:marRight w:val="0"/>
                          <w:marTop w:val="0"/>
                          <w:marBottom w:val="0"/>
                          <w:divBdr>
                            <w:top w:val="none" w:sz="0" w:space="0" w:color="auto"/>
                            <w:left w:val="none" w:sz="0" w:space="0" w:color="auto"/>
                            <w:bottom w:val="none" w:sz="0" w:space="0" w:color="auto"/>
                            <w:right w:val="none" w:sz="0" w:space="0" w:color="auto"/>
                          </w:divBdr>
                          <w:divsChild>
                            <w:div w:id="20575100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600522870">
          <w:marLeft w:val="0"/>
          <w:marRight w:val="0"/>
          <w:marTop w:val="0"/>
          <w:marBottom w:val="0"/>
          <w:divBdr>
            <w:top w:val="none" w:sz="0" w:space="0" w:color="auto"/>
            <w:left w:val="none" w:sz="0" w:space="0" w:color="auto"/>
            <w:bottom w:val="none" w:sz="0" w:space="0" w:color="auto"/>
            <w:right w:val="none" w:sz="0" w:space="0" w:color="auto"/>
          </w:divBdr>
          <w:divsChild>
            <w:div w:id="886843681">
              <w:marLeft w:val="0"/>
              <w:marRight w:val="0"/>
              <w:marTop w:val="0"/>
              <w:marBottom w:val="0"/>
              <w:divBdr>
                <w:top w:val="none" w:sz="0" w:space="0" w:color="auto"/>
                <w:left w:val="none" w:sz="0" w:space="0" w:color="auto"/>
                <w:bottom w:val="none" w:sz="0" w:space="0" w:color="auto"/>
                <w:right w:val="none" w:sz="0" w:space="0" w:color="auto"/>
              </w:divBdr>
              <w:divsChild>
                <w:div w:id="842428265">
                  <w:marLeft w:val="0"/>
                  <w:marRight w:val="0"/>
                  <w:marTop w:val="0"/>
                  <w:marBottom w:val="0"/>
                  <w:divBdr>
                    <w:top w:val="none" w:sz="0" w:space="0" w:color="auto"/>
                    <w:left w:val="none" w:sz="0" w:space="0" w:color="auto"/>
                    <w:bottom w:val="none" w:sz="0" w:space="0" w:color="auto"/>
                    <w:right w:val="none" w:sz="0" w:space="0" w:color="auto"/>
                  </w:divBdr>
                  <w:divsChild>
                    <w:div w:id="733548073">
                      <w:marLeft w:val="0"/>
                      <w:marRight w:val="0"/>
                      <w:marTop w:val="0"/>
                      <w:marBottom w:val="0"/>
                      <w:divBdr>
                        <w:top w:val="none" w:sz="0" w:space="0" w:color="auto"/>
                        <w:left w:val="none" w:sz="0" w:space="0" w:color="auto"/>
                        <w:bottom w:val="none" w:sz="0" w:space="0" w:color="auto"/>
                        <w:right w:val="none" w:sz="0" w:space="0" w:color="auto"/>
                      </w:divBdr>
                      <w:divsChild>
                        <w:div w:id="173229303">
                          <w:marLeft w:val="0"/>
                          <w:marRight w:val="0"/>
                          <w:marTop w:val="0"/>
                          <w:marBottom w:val="0"/>
                          <w:divBdr>
                            <w:top w:val="none" w:sz="0" w:space="0" w:color="auto"/>
                            <w:left w:val="none" w:sz="0" w:space="0" w:color="auto"/>
                            <w:bottom w:val="none" w:sz="0" w:space="0" w:color="auto"/>
                            <w:right w:val="none" w:sz="0" w:space="0" w:color="auto"/>
                          </w:divBdr>
                          <w:divsChild>
                            <w:div w:id="1316950688">
                              <w:marLeft w:val="0"/>
                              <w:marRight w:val="0"/>
                              <w:marTop w:val="0"/>
                              <w:marBottom w:val="0"/>
                              <w:divBdr>
                                <w:top w:val="none" w:sz="0" w:space="0" w:color="auto"/>
                                <w:left w:val="none" w:sz="0" w:space="0" w:color="auto"/>
                                <w:bottom w:val="none" w:sz="0" w:space="0" w:color="auto"/>
                                <w:right w:val="none" w:sz="0" w:space="0" w:color="auto"/>
                              </w:divBdr>
                            </w:div>
                          </w:divsChild>
                        </w:div>
                        <w:div w:id="1795825357">
                          <w:marLeft w:val="0"/>
                          <w:marRight w:val="0"/>
                          <w:marTop w:val="0"/>
                          <w:marBottom w:val="0"/>
                          <w:divBdr>
                            <w:top w:val="none" w:sz="0" w:space="0" w:color="auto"/>
                            <w:left w:val="none" w:sz="0" w:space="0" w:color="auto"/>
                            <w:bottom w:val="none" w:sz="0" w:space="0" w:color="auto"/>
                            <w:right w:val="none" w:sz="0" w:space="0" w:color="auto"/>
                          </w:divBdr>
                          <w:divsChild>
                            <w:div w:id="855459781">
                              <w:marLeft w:val="0"/>
                              <w:marRight w:val="0"/>
                              <w:marTop w:val="0"/>
                              <w:marBottom w:val="0"/>
                              <w:divBdr>
                                <w:top w:val="none" w:sz="0" w:space="0" w:color="auto"/>
                                <w:left w:val="none" w:sz="0" w:space="0" w:color="auto"/>
                                <w:bottom w:val="none" w:sz="0" w:space="0" w:color="auto"/>
                                <w:right w:val="none" w:sz="0" w:space="0" w:color="auto"/>
                              </w:divBdr>
                              <w:divsChild>
                                <w:div w:id="664819546">
                                  <w:marLeft w:val="0"/>
                                  <w:marRight w:val="0"/>
                                  <w:marTop w:val="0"/>
                                  <w:marBottom w:val="0"/>
                                  <w:divBdr>
                                    <w:top w:val="none" w:sz="0" w:space="0" w:color="auto"/>
                                    <w:left w:val="none" w:sz="0" w:space="0" w:color="auto"/>
                                    <w:bottom w:val="none" w:sz="0" w:space="0" w:color="auto"/>
                                    <w:right w:val="none" w:sz="0" w:space="0" w:color="auto"/>
                                  </w:divBdr>
                                  <w:divsChild>
                                    <w:div w:id="1659919507">
                                      <w:marLeft w:val="0"/>
                                      <w:marRight w:val="0"/>
                                      <w:marTop w:val="0"/>
                                      <w:marBottom w:val="0"/>
                                      <w:divBdr>
                                        <w:top w:val="none" w:sz="0" w:space="0" w:color="auto"/>
                                        <w:left w:val="none" w:sz="0" w:space="0" w:color="auto"/>
                                        <w:bottom w:val="none" w:sz="0" w:space="0" w:color="auto"/>
                                        <w:right w:val="none" w:sz="0" w:space="0" w:color="auto"/>
                                      </w:divBdr>
                                      <w:divsChild>
                                        <w:div w:id="1569194507">
                                          <w:marLeft w:val="0"/>
                                          <w:marRight w:val="0"/>
                                          <w:marTop w:val="0"/>
                                          <w:marBottom w:val="0"/>
                                          <w:divBdr>
                                            <w:top w:val="none" w:sz="0" w:space="0" w:color="auto"/>
                                            <w:left w:val="none" w:sz="0" w:space="0" w:color="auto"/>
                                            <w:bottom w:val="none" w:sz="0" w:space="0" w:color="auto"/>
                                            <w:right w:val="none" w:sz="0" w:space="0" w:color="auto"/>
                                          </w:divBdr>
                                          <w:divsChild>
                                            <w:div w:id="643240490">
                                              <w:marLeft w:val="0"/>
                                              <w:marRight w:val="0"/>
                                              <w:marTop w:val="0"/>
                                              <w:marBottom w:val="0"/>
                                              <w:divBdr>
                                                <w:top w:val="none" w:sz="0" w:space="0" w:color="auto"/>
                                                <w:left w:val="none" w:sz="0" w:space="0" w:color="auto"/>
                                                <w:bottom w:val="none" w:sz="0" w:space="0" w:color="auto"/>
                                                <w:right w:val="none" w:sz="0" w:space="0" w:color="auto"/>
                                              </w:divBdr>
                                              <w:divsChild>
                                                <w:div w:id="157011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532706">
                      <w:marLeft w:val="0"/>
                      <w:marRight w:val="0"/>
                      <w:marTop w:val="0"/>
                      <w:marBottom w:val="0"/>
                      <w:divBdr>
                        <w:top w:val="single" w:sz="2" w:space="9" w:color="auto"/>
                        <w:left w:val="single" w:sz="2" w:space="9" w:color="auto"/>
                        <w:bottom w:val="single" w:sz="2" w:space="9" w:color="auto"/>
                        <w:right w:val="single" w:sz="2" w:space="9" w:color="auto"/>
                      </w:divBdr>
                      <w:divsChild>
                        <w:div w:id="605695910">
                          <w:marLeft w:val="0"/>
                          <w:marRight w:val="0"/>
                          <w:marTop w:val="0"/>
                          <w:marBottom w:val="0"/>
                          <w:divBdr>
                            <w:top w:val="none" w:sz="0" w:space="0" w:color="auto"/>
                            <w:left w:val="none" w:sz="0" w:space="0" w:color="auto"/>
                            <w:bottom w:val="none" w:sz="0" w:space="0" w:color="auto"/>
                            <w:right w:val="none" w:sz="0" w:space="0" w:color="auto"/>
                          </w:divBdr>
                          <w:divsChild>
                            <w:div w:id="101970344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48068709">
          <w:marLeft w:val="0"/>
          <w:marRight w:val="0"/>
          <w:marTop w:val="0"/>
          <w:marBottom w:val="0"/>
          <w:divBdr>
            <w:top w:val="none" w:sz="0" w:space="0" w:color="auto"/>
            <w:left w:val="none" w:sz="0" w:space="0" w:color="auto"/>
            <w:bottom w:val="none" w:sz="0" w:space="0" w:color="auto"/>
            <w:right w:val="none" w:sz="0" w:space="0" w:color="auto"/>
          </w:divBdr>
          <w:divsChild>
            <w:div w:id="1778482662">
              <w:marLeft w:val="0"/>
              <w:marRight w:val="0"/>
              <w:marTop w:val="0"/>
              <w:marBottom w:val="0"/>
              <w:divBdr>
                <w:top w:val="none" w:sz="0" w:space="0" w:color="auto"/>
                <w:left w:val="none" w:sz="0" w:space="0" w:color="auto"/>
                <w:bottom w:val="none" w:sz="0" w:space="0" w:color="auto"/>
                <w:right w:val="none" w:sz="0" w:space="0" w:color="auto"/>
              </w:divBdr>
              <w:divsChild>
                <w:div w:id="1908414655">
                  <w:marLeft w:val="0"/>
                  <w:marRight w:val="0"/>
                  <w:marTop w:val="0"/>
                  <w:marBottom w:val="0"/>
                  <w:divBdr>
                    <w:top w:val="none" w:sz="0" w:space="0" w:color="auto"/>
                    <w:left w:val="none" w:sz="0" w:space="0" w:color="auto"/>
                    <w:bottom w:val="none" w:sz="0" w:space="0" w:color="auto"/>
                    <w:right w:val="none" w:sz="0" w:space="0" w:color="auto"/>
                  </w:divBdr>
                  <w:divsChild>
                    <w:div w:id="159584989">
                      <w:marLeft w:val="0"/>
                      <w:marRight w:val="0"/>
                      <w:marTop w:val="0"/>
                      <w:marBottom w:val="0"/>
                      <w:divBdr>
                        <w:top w:val="none" w:sz="0" w:space="0" w:color="auto"/>
                        <w:left w:val="none" w:sz="0" w:space="0" w:color="auto"/>
                        <w:bottom w:val="none" w:sz="0" w:space="0" w:color="auto"/>
                        <w:right w:val="none" w:sz="0" w:space="0" w:color="auto"/>
                      </w:divBdr>
                      <w:divsChild>
                        <w:div w:id="1235355669">
                          <w:marLeft w:val="0"/>
                          <w:marRight w:val="0"/>
                          <w:marTop w:val="0"/>
                          <w:marBottom w:val="0"/>
                          <w:divBdr>
                            <w:top w:val="none" w:sz="0" w:space="0" w:color="auto"/>
                            <w:left w:val="none" w:sz="0" w:space="0" w:color="auto"/>
                            <w:bottom w:val="none" w:sz="0" w:space="0" w:color="auto"/>
                            <w:right w:val="none" w:sz="0" w:space="0" w:color="auto"/>
                          </w:divBdr>
                          <w:divsChild>
                            <w:div w:id="1390223451">
                              <w:marLeft w:val="0"/>
                              <w:marRight w:val="0"/>
                              <w:marTop w:val="0"/>
                              <w:marBottom w:val="0"/>
                              <w:divBdr>
                                <w:top w:val="none" w:sz="0" w:space="0" w:color="auto"/>
                                <w:left w:val="none" w:sz="0" w:space="0" w:color="auto"/>
                                <w:bottom w:val="none" w:sz="0" w:space="0" w:color="auto"/>
                                <w:right w:val="none" w:sz="0" w:space="0" w:color="auto"/>
                              </w:divBdr>
                            </w:div>
                          </w:divsChild>
                        </w:div>
                        <w:div w:id="1814640197">
                          <w:marLeft w:val="0"/>
                          <w:marRight w:val="0"/>
                          <w:marTop w:val="0"/>
                          <w:marBottom w:val="0"/>
                          <w:divBdr>
                            <w:top w:val="none" w:sz="0" w:space="0" w:color="auto"/>
                            <w:left w:val="none" w:sz="0" w:space="0" w:color="auto"/>
                            <w:bottom w:val="none" w:sz="0" w:space="0" w:color="auto"/>
                            <w:right w:val="none" w:sz="0" w:space="0" w:color="auto"/>
                          </w:divBdr>
                          <w:divsChild>
                            <w:div w:id="2110851082">
                              <w:marLeft w:val="0"/>
                              <w:marRight w:val="0"/>
                              <w:marTop w:val="0"/>
                              <w:marBottom w:val="0"/>
                              <w:divBdr>
                                <w:top w:val="none" w:sz="0" w:space="0" w:color="auto"/>
                                <w:left w:val="none" w:sz="0" w:space="0" w:color="auto"/>
                                <w:bottom w:val="none" w:sz="0" w:space="0" w:color="auto"/>
                                <w:right w:val="none" w:sz="0" w:space="0" w:color="auto"/>
                              </w:divBdr>
                              <w:divsChild>
                                <w:div w:id="2025747734">
                                  <w:marLeft w:val="0"/>
                                  <w:marRight w:val="0"/>
                                  <w:marTop w:val="0"/>
                                  <w:marBottom w:val="0"/>
                                  <w:divBdr>
                                    <w:top w:val="none" w:sz="0" w:space="0" w:color="auto"/>
                                    <w:left w:val="none" w:sz="0" w:space="0" w:color="auto"/>
                                    <w:bottom w:val="none" w:sz="0" w:space="0" w:color="auto"/>
                                    <w:right w:val="none" w:sz="0" w:space="0" w:color="auto"/>
                                  </w:divBdr>
                                  <w:divsChild>
                                    <w:div w:id="1044863679">
                                      <w:marLeft w:val="0"/>
                                      <w:marRight w:val="0"/>
                                      <w:marTop w:val="0"/>
                                      <w:marBottom w:val="0"/>
                                      <w:divBdr>
                                        <w:top w:val="none" w:sz="0" w:space="0" w:color="auto"/>
                                        <w:left w:val="none" w:sz="0" w:space="0" w:color="auto"/>
                                        <w:bottom w:val="none" w:sz="0" w:space="0" w:color="auto"/>
                                        <w:right w:val="none" w:sz="0" w:space="0" w:color="auto"/>
                                      </w:divBdr>
                                      <w:divsChild>
                                        <w:div w:id="1359352781">
                                          <w:marLeft w:val="0"/>
                                          <w:marRight w:val="0"/>
                                          <w:marTop w:val="0"/>
                                          <w:marBottom w:val="0"/>
                                          <w:divBdr>
                                            <w:top w:val="none" w:sz="0" w:space="0" w:color="auto"/>
                                            <w:left w:val="none" w:sz="0" w:space="0" w:color="auto"/>
                                            <w:bottom w:val="none" w:sz="0" w:space="0" w:color="auto"/>
                                            <w:right w:val="none" w:sz="0" w:space="0" w:color="auto"/>
                                          </w:divBdr>
                                          <w:divsChild>
                                            <w:div w:id="957838369">
                                              <w:marLeft w:val="0"/>
                                              <w:marRight w:val="0"/>
                                              <w:marTop w:val="0"/>
                                              <w:marBottom w:val="0"/>
                                              <w:divBdr>
                                                <w:top w:val="none" w:sz="0" w:space="0" w:color="auto"/>
                                                <w:left w:val="none" w:sz="0" w:space="0" w:color="auto"/>
                                                <w:bottom w:val="none" w:sz="0" w:space="0" w:color="auto"/>
                                                <w:right w:val="none" w:sz="0" w:space="0" w:color="auto"/>
                                              </w:divBdr>
                                              <w:divsChild>
                                                <w:div w:id="14355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3069337">
                      <w:marLeft w:val="0"/>
                      <w:marRight w:val="0"/>
                      <w:marTop w:val="0"/>
                      <w:marBottom w:val="0"/>
                      <w:divBdr>
                        <w:top w:val="single" w:sz="2" w:space="9" w:color="auto"/>
                        <w:left w:val="single" w:sz="2" w:space="9" w:color="auto"/>
                        <w:bottom w:val="single" w:sz="2" w:space="9" w:color="auto"/>
                        <w:right w:val="single" w:sz="2" w:space="9" w:color="auto"/>
                      </w:divBdr>
                      <w:divsChild>
                        <w:div w:id="865753295">
                          <w:marLeft w:val="0"/>
                          <w:marRight w:val="0"/>
                          <w:marTop w:val="0"/>
                          <w:marBottom w:val="0"/>
                          <w:divBdr>
                            <w:top w:val="none" w:sz="0" w:space="0" w:color="auto"/>
                            <w:left w:val="none" w:sz="0" w:space="0" w:color="auto"/>
                            <w:bottom w:val="none" w:sz="0" w:space="0" w:color="auto"/>
                            <w:right w:val="none" w:sz="0" w:space="0" w:color="auto"/>
                          </w:divBdr>
                          <w:divsChild>
                            <w:div w:id="112716109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82549845">
          <w:marLeft w:val="0"/>
          <w:marRight w:val="0"/>
          <w:marTop w:val="0"/>
          <w:marBottom w:val="0"/>
          <w:divBdr>
            <w:top w:val="none" w:sz="0" w:space="0" w:color="auto"/>
            <w:left w:val="none" w:sz="0" w:space="0" w:color="auto"/>
            <w:bottom w:val="none" w:sz="0" w:space="0" w:color="auto"/>
            <w:right w:val="none" w:sz="0" w:space="0" w:color="auto"/>
          </w:divBdr>
          <w:divsChild>
            <w:div w:id="1914700930">
              <w:marLeft w:val="0"/>
              <w:marRight w:val="0"/>
              <w:marTop w:val="0"/>
              <w:marBottom w:val="0"/>
              <w:divBdr>
                <w:top w:val="none" w:sz="0" w:space="0" w:color="auto"/>
                <w:left w:val="none" w:sz="0" w:space="0" w:color="auto"/>
                <w:bottom w:val="none" w:sz="0" w:space="0" w:color="auto"/>
                <w:right w:val="none" w:sz="0" w:space="0" w:color="auto"/>
              </w:divBdr>
              <w:divsChild>
                <w:div w:id="937953814">
                  <w:marLeft w:val="0"/>
                  <w:marRight w:val="0"/>
                  <w:marTop w:val="0"/>
                  <w:marBottom w:val="0"/>
                  <w:divBdr>
                    <w:top w:val="none" w:sz="0" w:space="0" w:color="auto"/>
                    <w:left w:val="none" w:sz="0" w:space="0" w:color="auto"/>
                    <w:bottom w:val="none" w:sz="0" w:space="0" w:color="auto"/>
                    <w:right w:val="none" w:sz="0" w:space="0" w:color="auto"/>
                  </w:divBdr>
                  <w:divsChild>
                    <w:div w:id="533814942">
                      <w:marLeft w:val="0"/>
                      <w:marRight w:val="0"/>
                      <w:marTop w:val="0"/>
                      <w:marBottom w:val="0"/>
                      <w:divBdr>
                        <w:top w:val="none" w:sz="0" w:space="0" w:color="auto"/>
                        <w:left w:val="none" w:sz="0" w:space="0" w:color="auto"/>
                        <w:bottom w:val="none" w:sz="0" w:space="0" w:color="auto"/>
                        <w:right w:val="none" w:sz="0" w:space="0" w:color="auto"/>
                      </w:divBdr>
                      <w:divsChild>
                        <w:div w:id="1590390235">
                          <w:marLeft w:val="0"/>
                          <w:marRight w:val="0"/>
                          <w:marTop w:val="0"/>
                          <w:marBottom w:val="0"/>
                          <w:divBdr>
                            <w:top w:val="none" w:sz="0" w:space="0" w:color="auto"/>
                            <w:left w:val="none" w:sz="0" w:space="0" w:color="auto"/>
                            <w:bottom w:val="none" w:sz="0" w:space="0" w:color="auto"/>
                            <w:right w:val="none" w:sz="0" w:space="0" w:color="auto"/>
                          </w:divBdr>
                          <w:divsChild>
                            <w:div w:id="87969636">
                              <w:marLeft w:val="0"/>
                              <w:marRight w:val="0"/>
                              <w:marTop w:val="0"/>
                              <w:marBottom w:val="0"/>
                              <w:divBdr>
                                <w:top w:val="none" w:sz="0" w:space="0" w:color="auto"/>
                                <w:left w:val="none" w:sz="0" w:space="0" w:color="auto"/>
                                <w:bottom w:val="none" w:sz="0" w:space="0" w:color="auto"/>
                                <w:right w:val="none" w:sz="0" w:space="0" w:color="auto"/>
                              </w:divBdr>
                            </w:div>
                          </w:divsChild>
                        </w:div>
                        <w:div w:id="1126391859">
                          <w:marLeft w:val="0"/>
                          <w:marRight w:val="0"/>
                          <w:marTop w:val="0"/>
                          <w:marBottom w:val="0"/>
                          <w:divBdr>
                            <w:top w:val="none" w:sz="0" w:space="0" w:color="auto"/>
                            <w:left w:val="none" w:sz="0" w:space="0" w:color="auto"/>
                            <w:bottom w:val="none" w:sz="0" w:space="0" w:color="auto"/>
                            <w:right w:val="none" w:sz="0" w:space="0" w:color="auto"/>
                          </w:divBdr>
                          <w:divsChild>
                            <w:div w:id="784620215">
                              <w:marLeft w:val="0"/>
                              <w:marRight w:val="0"/>
                              <w:marTop w:val="0"/>
                              <w:marBottom w:val="0"/>
                              <w:divBdr>
                                <w:top w:val="none" w:sz="0" w:space="0" w:color="auto"/>
                                <w:left w:val="none" w:sz="0" w:space="0" w:color="auto"/>
                                <w:bottom w:val="none" w:sz="0" w:space="0" w:color="auto"/>
                                <w:right w:val="none" w:sz="0" w:space="0" w:color="auto"/>
                              </w:divBdr>
                              <w:divsChild>
                                <w:div w:id="834877709">
                                  <w:marLeft w:val="0"/>
                                  <w:marRight w:val="0"/>
                                  <w:marTop w:val="0"/>
                                  <w:marBottom w:val="0"/>
                                  <w:divBdr>
                                    <w:top w:val="none" w:sz="0" w:space="0" w:color="auto"/>
                                    <w:left w:val="none" w:sz="0" w:space="0" w:color="auto"/>
                                    <w:bottom w:val="none" w:sz="0" w:space="0" w:color="auto"/>
                                    <w:right w:val="none" w:sz="0" w:space="0" w:color="auto"/>
                                  </w:divBdr>
                                  <w:divsChild>
                                    <w:div w:id="11341599">
                                      <w:marLeft w:val="0"/>
                                      <w:marRight w:val="0"/>
                                      <w:marTop w:val="0"/>
                                      <w:marBottom w:val="0"/>
                                      <w:divBdr>
                                        <w:top w:val="none" w:sz="0" w:space="0" w:color="auto"/>
                                        <w:left w:val="none" w:sz="0" w:space="0" w:color="auto"/>
                                        <w:bottom w:val="none" w:sz="0" w:space="0" w:color="auto"/>
                                        <w:right w:val="none" w:sz="0" w:space="0" w:color="auto"/>
                                      </w:divBdr>
                                      <w:divsChild>
                                        <w:div w:id="14888843">
                                          <w:marLeft w:val="0"/>
                                          <w:marRight w:val="0"/>
                                          <w:marTop w:val="0"/>
                                          <w:marBottom w:val="0"/>
                                          <w:divBdr>
                                            <w:top w:val="none" w:sz="0" w:space="0" w:color="auto"/>
                                            <w:left w:val="none" w:sz="0" w:space="0" w:color="auto"/>
                                            <w:bottom w:val="none" w:sz="0" w:space="0" w:color="auto"/>
                                            <w:right w:val="none" w:sz="0" w:space="0" w:color="auto"/>
                                          </w:divBdr>
                                          <w:divsChild>
                                            <w:div w:id="1637680478">
                                              <w:marLeft w:val="0"/>
                                              <w:marRight w:val="0"/>
                                              <w:marTop w:val="0"/>
                                              <w:marBottom w:val="0"/>
                                              <w:divBdr>
                                                <w:top w:val="none" w:sz="0" w:space="0" w:color="auto"/>
                                                <w:left w:val="none" w:sz="0" w:space="0" w:color="auto"/>
                                                <w:bottom w:val="none" w:sz="0" w:space="0" w:color="auto"/>
                                                <w:right w:val="none" w:sz="0" w:space="0" w:color="auto"/>
                                              </w:divBdr>
                                              <w:divsChild>
                                                <w:div w:id="42187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0458607">
                      <w:marLeft w:val="0"/>
                      <w:marRight w:val="0"/>
                      <w:marTop w:val="0"/>
                      <w:marBottom w:val="0"/>
                      <w:divBdr>
                        <w:top w:val="single" w:sz="2" w:space="9" w:color="auto"/>
                        <w:left w:val="single" w:sz="2" w:space="9" w:color="auto"/>
                        <w:bottom w:val="single" w:sz="2" w:space="9" w:color="auto"/>
                        <w:right w:val="single" w:sz="2" w:space="9" w:color="auto"/>
                      </w:divBdr>
                      <w:divsChild>
                        <w:div w:id="466120536">
                          <w:marLeft w:val="0"/>
                          <w:marRight w:val="0"/>
                          <w:marTop w:val="0"/>
                          <w:marBottom w:val="0"/>
                          <w:divBdr>
                            <w:top w:val="none" w:sz="0" w:space="0" w:color="auto"/>
                            <w:left w:val="none" w:sz="0" w:space="0" w:color="auto"/>
                            <w:bottom w:val="none" w:sz="0" w:space="0" w:color="auto"/>
                            <w:right w:val="none" w:sz="0" w:space="0" w:color="auto"/>
                          </w:divBdr>
                          <w:divsChild>
                            <w:div w:id="17453469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13279291">
          <w:marLeft w:val="0"/>
          <w:marRight w:val="0"/>
          <w:marTop w:val="0"/>
          <w:marBottom w:val="0"/>
          <w:divBdr>
            <w:top w:val="none" w:sz="0" w:space="0" w:color="auto"/>
            <w:left w:val="none" w:sz="0" w:space="0" w:color="auto"/>
            <w:bottom w:val="none" w:sz="0" w:space="0" w:color="auto"/>
            <w:right w:val="none" w:sz="0" w:space="0" w:color="auto"/>
          </w:divBdr>
          <w:divsChild>
            <w:div w:id="827746384">
              <w:marLeft w:val="0"/>
              <w:marRight w:val="0"/>
              <w:marTop w:val="0"/>
              <w:marBottom w:val="0"/>
              <w:divBdr>
                <w:top w:val="none" w:sz="0" w:space="0" w:color="auto"/>
                <w:left w:val="none" w:sz="0" w:space="0" w:color="auto"/>
                <w:bottom w:val="none" w:sz="0" w:space="0" w:color="auto"/>
                <w:right w:val="none" w:sz="0" w:space="0" w:color="auto"/>
              </w:divBdr>
              <w:divsChild>
                <w:div w:id="294260111">
                  <w:marLeft w:val="0"/>
                  <w:marRight w:val="0"/>
                  <w:marTop w:val="0"/>
                  <w:marBottom w:val="0"/>
                  <w:divBdr>
                    <w:top w:val="none" w:sz="0" w:space="0" w:color="auto"/>
                    <w:left w:val="none" w:sz="0" w:space="0" w:color="auto"/>
                    <w:bottom w:val="none" w:sz="0" w:space="0" w:color="auto"/>
                    <w:right w:val="none" w:sz="0" w:space="0" w:color="auto"/>
                  </w:divBdr>
                  <w:divsChild>
                    <w:div w:id="2140492108">
                      <w:marLeft w:val="0"/>
                      <w:marRight w:val="0"/>
                      <w:marTop w:val="0"/>
                      <w:marBottom w:val="0"/>
                      <w:divBdr>
                        <w:top w:val="none" w:sz="0" w:space="0" w:color="auto"/>
                        <w:left w:val="none" w:sz="0" w:space="0" w:color="auto"/>
                        <w:bottom w:val="none" w:sz="0" w:space="0" w:color="auto"/>
                        <w:right w:val="none" w:sz="0" w:space="0" w:color="auto"/>
                      </w:divBdr>
                      <w:divsChild>
                        <w:div w:id="980692676">
                          <w:marLeft w:val="0"/>
                          <w:marRight w:val="0"/>
                          <w:marTop w:val="0"/>
                          <w:marBottom w:val="0"/>
                          <w:divBdr>
                            <w:top w:val="none" w:sz="0" w:space="0" w:color="auto"/>
                            <w:left w:val="none" w:sz="0" w:space="0" w:color="auto"/>
                            <w:bottom w:val="none" w:sz="0" w:space="0" w:color="auto"/>
                            <w:right w:val="none" w:sz="0" w:space="0" w:color="auto"/>
                          </w:divBdr>
                          <w:divsChild>
                            <w:div w:id="1246183600">
                              <w:marLeft w:val="0"/>
                              <w:marRight w:val="0"/>
                              <w:marTop w:val="0"/>
                              <w:marBottom w:val="0"/>
                              <w:divBdr>
                                <w:top w:val="none" w:sz="0" w:space="0" w:color="auto"/>
                                <w:left w:val="none" w:sz="0" w:space="0" w:color="auto"/>
                                <w:bottom w:val="none" w:sz="0" w:space="0" w:color="auto"/>
                                <w:right w:val="none" w:sz="0" w:space="0" w:color="auto"/>
                              </w:divBdr>
                            </w:div>
                          </w:divsChild>
                        </w:div>
                        <w:div w:id="1965456736">
                          <w:marLeft w:val="0"/>
                          <w:marRight w:val="0"/>
                          <w:marTop w:val="0"/>
                          <w:marBottom w:val="0"/>
                          <w:divBdr>
                            <w:top w:val="none" w:sz="0" w:space="0" w:color="auto"/>
                            <w:left w:val="none" w:sz="0" w:space="0" w:color="auto"/>
                            <w:bottom w:val="none" w:sz="0" w:space="0" w:color="auto"/>
                            <w:right w:val="none" w:sz="0" w:space="0" w:color="auto"/>
                          </w:divBdr>
                          <w:divsChild>
                            <w:div w:id="838082919">
                              <w:marLeft w:val="0"/>
                              <w:marRight w:val="0"/>
                              <w:marTop w:val="0"/>
                              <w:marBottom w:val="0"/>
                              <w:divBdr>
                                <w:top w:val="none" w:sz="0" w:space="0" w:color="auto"/>
                                <w:left w:val="none" w:sz="0" w:space="0" w:color="auto"/>
                                <w:bottom w:val="none" w:sz="0" w:space="0" w:color="auto"/>
                                <w:right w:val="none" w:sz="0" w:space="0" w:color="auto"/>
                              </w:divBdr>
                              <w:divsChild>
                                <w:div w:id="777601610">
                                  <w:marLeft w:val="0"/>
                                  <w:marRight w:val="0"/>
                                  <w:marTop w:val="0"/>
                                  <w:marBottom w:val="0"/>
                                  <w:divBdr>
                                    <w:top w:val="none" w:sz="0" w:space="0" w:color="auto"/>
                                    <w:left w:val="none" w:sz="0" w:space="0" w:color="auto"/>
                                    <w:bottom w:val="none" w:sz="0" w:space="0" w:color="auto"/>
                                    <w:right w:val="none" w:sz="0" w:space="0" w:color="auto"/>
                                  </w:divBdr>
                                  <w:divsChild>
                                    <w:div w:id="1096748724">
                                      <w:marLeft w:val="0"/>
                                      <w:marRight w:val="0"/>
                                      <w:marTop w:val="0"/>
                                      <w:marBottom w:val="0"/>
                                      <w:divBdr>
                                        <w:top w:val="none" w:sz="0" w:space="0" w:color="auto"/>
                                        <w:left w:val="none" w:sz="0" w:space="0" w:color="auto"/>
                                        <w:bottom w:val="none" w:sz="0" w:space="0" w:color="auto"/>
                                        <w:right w:val="none" w:sz="0" w:space="0" w:color="auto"/>
                                      </w:divBdr>
                                      <w:divsChild>
                                        <w:div w:id="1840467325">
                                          <w:marLeft w:val="0"/>
                                          <w:marRight w:val="0"/>
                                          <w:marTop w:val="0"/>
                                          <w:marBottom w:val="0"/>
                                          <w:divBdr>
                                            <w:top w:val="none" w:sz="0" w:space="0" w:color="auto"/>
                                            <w:left w:val="none" w:sz="0" w:space="0" w:color="auto"/>
                                            <w:bottom w:val="none" w:sz="0" w:space="0" w:color="auto"/>
                                            <w:right w:val="none" w:sz="0" w:space="0" w:color="auto"/>
                                          </w:divBdr>
                                          <w:divsChild>
                                            <w:div w:id="249124623">
                                              <w:marLeft w:val="0"/>
                                              <w:marRight w:val="0"/>
                                              <w:marTop w:val="0"/>
                                              <w:marBottom w:val="0"/>
                                              <w:divBdr>
                                                <w:top w:val="none" w:sz="0" w:space="0" w:color="auto"/>
                                                <w:left w:val="none" w:sz="0" w:space="0" w:color="auto"/>
                                                <w:bottom w:val="none" w:sz="0" w:space="0" w:color="auto"/>
                                                <w:right w:val="none" w:sz="0" w:space="0" w:color="auto"/>
                                              </w:divBdr>
                                              <w:divsChild>
                                                <w:div w:id="66710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7306017">
                      <w:marLeft w:val="0"/>
                      <w:marRight w:val="0"/>
                      <w:marTop w:val="0"/>
                      <w:marBottom w:val="0"/>
                      <w:divBdr>
                        <w:top w:val="single" w:sz="2" w:space="9" w:color="auto"/>
                        <w:left w:val="single" w:sz="2" w:space="9" w:color="auto"/>
                        <w:bottom w:val="single" w:sz="2" w:space="9" w:color="auto"/>
                        <w:right w:val="single" w:sz="2" w:space="9" w:color="auto"/>
                      </w:divBdr>
                      <w:divsChild>
                        <w:div w:id="1841459576">
                          <w:marLeft w:val="0"/>
                          <w:marRight w:val="0"/>
                          <w:marTop w:val="0"/>
                          <w:marBottom w:val="0"/>
                          <w:divBdr>
                            <w:top w:val="none" w:sz="0" w:space="0" w:color="auto"/>
                            <w:left w:val="none" w:sz="0" w:space="0" w:color="auto"/>
                            <w:bottom w:val="none" w:sz="0" w:space="0" w:color="auto"/>
                            <w:right w:val="none" w:sz="0" w:space="0" w:color="auto"/>
                          </w:divBdr>
                          <w:divsChild>
                            <w:div w:id="199347990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02027455">
          <w:marLeft w:val="0"/>
          <w:marRight w:val="0"/>
          <w:marTop w:val="0"/>
          <w:marBottom w:val="0"/>
          <w:divBdr>
            <w:top w:val="none" w:sz="0" w:space="0" w:color="auto"/>
            <w:left w:val="none" w:sz="0" w:space="0" w:color="auto"/>
            <w:bottom w:val="none" w:sz="0" w:space="0" w:color="auto"/>
            <w:right w:val="none" w:sz="0" w:space="0" w:color="auto"/>
          </w:divBdr>
          <w:divsChild>
            <w:div w:id="1822966935">
              <w:marLeft w:val="0"/>
              <w:marRight w:val="0"/>
              <w:marTop w:val="0"/>
              <w:marBottom w:val="0"/>
              <w:divBdr>
                <w:top w:val="none" w:sz="0" w:space="0" w:color="auto"/>
                <w:left w:val="none" w:sz="0" w:space="0" w:color="auto"/>
                <w:bottom w:val="none" w:sz="0" w:space="0" w:color="auto"/>
                <w:right w:val="none" w:sz="0" w:space="0" w:color="auto"/>
              </w:divBdr>
              <w:divsChild>
                <w:div w:id="802776678">
                  <w:marLeft w:val="0"/>
                  <w:marRight w:val="0"/>
                  <w:marTop w:val="0"/>
                  <w:marBottom w:val="0"/>
                  <w:divBdr>
                    <w:top w:val="none" w:sz="0" w:space="0" w:color="auto"/>
                    <w:left w:val="none" w:sz="0" w:space="0" w:color="auto"/>
                    <w:bottom w:val="none" w:sz="0" w:space="0" w:color="auto"/>
                    <w:right w:val="none" w:sz="0" w:space="0" w:color="auto"/>
                  </w:divBdr>
                  <w:divsChild>
                    <w:div w:id="1298563062">
                      <w:marLeft w:val="0"/>
                      <w:marRight w:val="0"/>
                      <w:marTop w:val="0"/>
                      <w:marBottom w:val="0"/>
                      <w:divBdr>
                        <w:top w:val="none" w:sz="0" w:space="0" w:color="auto"/>
                        <w:left w:val="none" w:sz="0" w:space="0" w:color="auto"/>
                        <w:bottom w:val="none" w:sz="0" w:space="0" w:color="auto"/>
                        <w:right w:val="none" w:sz="0" w:space="0" w:color="auto"/>
                      </w:divBdr>
                      <w:divsChild>
                        <w:div w:id="1066299303">
                          <w:marLeft w:val="0"/>
                          <w:marRight w:val="0"/>
                          <w:marTop w:val="0"/>
                          <w:marBottom w:val="0"/>
                          <w:divBdr>
                            <w:top w:val="none" w:sz="0" w:space="0" w:color="auto"/>
                            <w:left w:val="none" w:sz="0" w:space="0" w:color="auto"/>
                            <w:bottom w:val="none" w:sz="0" w:space="0" w:color="auto"/>
                            <w:right w:val="none" w:sz="0" w:space="0" w:color="auto"/>
                          </w:divBdr>
                          <w:divsChild>
                            <w:div w:id="376130877">
                              <w:marLeft w:val="0"/>
                              <w:marRight w:val="0"/>
                              <w:marTop w:val="0"/>
                              <w:marBottom w:val="0"/>
                              <w:divBdr>
                                <w:top w:val="none" w:sz="0" w:space="0" w:color="auto"/>
                                <w:left w:val="none" w:sz="0" w:space="0" w:color="auto"/>
                                <w:bottom w:val="none" w:sz="0" w:space="0" w:color="auto"/>
                                <w:right w:val="none" w:sz="0" w:space="0" w:color="auto"/>
                              </w:divBdr>
                            </w:div>
                          </w:divsChild>
                        </w:div>
                        <w:div w:id="1417704244">
                          <w:marLeft w:val="0"/>
                          <w:marRight w:val="0"/>
                          <w:marTop w:val="0"/>
                          <w:marBottom w:val="0"/>
                          <w:divBdr>
                            <w:top w:val="none" w:sz="0" w:space="0" w:color="auto"/>
                            <w:left w:val="none" w:sz="0" w:space="0" w:color="auto"/>
                            <w:bottom w:val="none" w:sz="0" w:space="0" w:color="auto"/>
                            <w:right w:val="none" w:sz="0" w:space="0" w:color="auto"/>
                          </w:divBdr>
                          <w:divsChild>
                            <w:div w:id="1296566905">
                              <w:marLeft w:val="0"/>
                              <w:marRight w:val="0"/>
                              <w:marTop w:val="0"/>
                              <w:marBottom w:val="0"/>
                              <w:divBdr>
                                <w:top w:val="none" w:sz="0" w:space="0" w:color="auto"/>
                                <w:left w:val="none" w:sz="0" w:space="0" w:color="auto"/>
                                <w:bottom w:val="none" w:sz="0" w:space="0" w:color="auto"/>
                                <w:right w:val="none" w:sz="0" w:space="0" w:color="auto"/>
                              </w:divBdr>
                              <w:divsChild>
                                <w:div w:id="2113821347">
                                  <w:marLeft w:val="0"/>
                                  <w:marRight w:val="0"/>
                                  <w:marTop w:val="0"/>
                                  <w:marBottom w:val="0"/>
                                  <w:divBdr>
                                    <w:top w:val="none" w:sz="0" w:space="0" w:color="auto"/>
                                    <w:left w:val="none" w:sz="0" w:space="0" w:color="auto"/>
                                    <w:bottom w:val="none" w:sz="0" w:space="0" w:color="auto"/>
                                    <w:right w:val="none" w:sz="0" w:space="0" w:color="auto"/>
                                  </w:divBdr>
                                  <w:divsChild>
                                    <w:div w:id="256716706">
                                      <w:marLeft w:val="0"/>
                                      <w:marRight w:val="0"/>
                                      <w:marTop w:val="0"/>
                                      <w:marBottom w:val="0"/>
                                      <w:divBdr>
                                        <w:top w:val="none" w:sz="0" w:space="0" w:color="auto"/>
                                        <w:left w:val="none" w:sz="0" w:space="0" w:color="auto"/>
                                        <w:bottom w:val="none" w:sz="0" w:space="0" w:color="auto"/>
                                        <w:right w:val="none" w:sz="0" w:space="0" w:color="auto"/>
                                      </w:divBdr>
                                      <w:divsChild>
                                        <w:div w:id="1013842077">
                                          <w:marLeft w:val="0"/>
                                          <w:marRight w:val="0"/>
                                          <w:marTop w:val="0"/>
                                          <w:marBottom w:val="0"/>
                                          <w:divBdr>
                                            <w:top w:val="none" w:sz="0" w:space="0" w:color="auto"/>
                                            <w:left w:val="none" w:sz="0" w:space="0" w:color="auto"/>
                                            <w:bottom w:val="none" w:sz="0" w:space="0" w:color="auto"/>
                                            <w:right w:val="none" w:sz="0" w:space="0" w:color="auto"/>
                                          </w:divBdr>
                                          <w:divsChild>
                                            <w:div w:id="573667214">
                                              <w:marLeft w:val="0"/>
                                              <w:marRight w:val="0"/>
                                              <w:marTop w:val="0"/>
                                              <w:marBottom w:val="0"/>
                                              <w:divBdr>
                                                <w:top w:val="none" w:sz="0" w:space="0" w:color="auto"/>
                                                <w:left w:val="none" w:sz="0" w:space="0" w:color="auto"/>
                                                <w:bottom w:val="none" w:sz="0" w:space="0" w:color="auto"/>
                                                <w:right w:val="none" w:sz="0" w:space="0" w:color="auto"/>
                                              </w:divBdr>
                                              <w:divsChild>
                                                <w:div w:id="3685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604222">
                      <w:marLeft w:val="0"/>
                      <w:marRight w:val="0"/>
                      <w:marTop w:val="0"/>
                      <w:marBottom w:val="0"/>
                      <w:divBdr>
                        <w:top w:val="single" w:sz="2" w:space="9" w:color="auto"/>
                        <w:left w:val="single" w:sz="2" w:space="9" w:color="auto"/>
                        <w:bottom w:val="single" w:sz="2" w:space="9" w:color="auto"/>
                        <w:right w:val="single" w:sz="2" w:space="9" w:color="auto"/>
                      </w:divBdr>
                      <w:divsChild>
                        <w:div w:id="835338139">
                          <w:marLeft w:val="0"/>
                          <w:marRight w:val="0"/>
                          <w:marTop w:val="0"/>
                          <w:marBottom w:val="0"/>
                          <w:divBdr>
                            <w:top w:val="none" w:sz="0" w:space="0" w:color="auto"/>
                            <w:left w:val="none" w:sz="0" w:space="0" w:color="auto"/>
                            <w:bottom w:val="none" w:sz="0" w:space="0" w:color="auto"/>
                            <w:right w:val="none" w:sz="0" w:space="0" w:color="auto"/>
                          </w:divBdr>
                          <w:divsChild>
                            <w:div w:id="7816535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625891289">
          <w:marLeft w:val="0"/>
          <w:marRight w:val="0"/>
          <w:marTop w:val="0"/>
          <w:marBottom w:val="0"/>
          <w:divBdr>
            <w:top w:val="none" w:sz="0" w:space="0" w:color="auto"/>
            <w:left w:val="none" w:sz="0" w:space="0" w:color="auto"/>
            <w:bottom w:val="none" w:sz="0" w:space="0" w:color="auto"/>
            <w:right w:val="none" w:sz="0" w:space="0" w:color="auto"/>
          </w:divBdr>
          <w:divsChild>
            <w:div w:id="1393114355">
              <w:marLeft w:val="0"/>
              <w:marRight w:val="0"/>
              <w:marTop w:val="0"/>
              <w:marBottom w:val="0"/>
              <w:divBdr>
                <w:top w:val="none" w:sz="0" w:space="0" w:color="auto"/>
                <w:left w:val="none" w:sz="0" w:space="0" w:color="auto"/>
                <w:bottom w:val="none" w:sz="0" w:space="0" w:color="auto"/>
                <w:right w:val="none" w:sz="0" w:space="0" w:color="auto"/>
              </w:divBdr>
              <w:divsChild>
                <w:div w:id="373696604">
                  <w:marLeft w:val="0"/>
                  <w:marRight w:val="0"/>
                  <w:marTop w:val="0"/>
                  <w:marBottom w:val="0"/>
                  <w:divBdr>
                    <w:top w:val="none" w:sz="0" w:space="0" w:color="auto"/>
                    <w:left w:val="none" w:sz="0" w:space="0" w:color="auto"/>
                    <w:bottom w:val="none" w:sz="0" w:space="0" w:color="auto"/>
                    <w:right w:val="none" w:sz="0" w:space="0" w:color="auto"/>
                  </w:divBdr>
                  <w:divsChild>
                    <w:div w:id="2084176356">
                      <w:marLeft w:val="0"/>
                      <w:marRight w:val="0"/>
                      <w:marTop w:val="0"/>
                      <w:marBottom w:val="0"/>
                      <w:divBdr>
                        <w:top w:val="none" w:sz="0" w:space="0" w:color="auto"/>
                        <w:left w:val="none" w:sz="0" w:space="0" w:color="auto"/>
                        <w:bottom w:val="none" w:sz="0" w:space="0" w:color="auto"/>
                        <w:right w:val="none" w:sz="0" w:space="0" w:color="auto"/>
                      </w:divBdr>
                      <w:divsChild>
                        <w:div w:id="1679313211">
                          <w:marLeft w:val="0"/>
                          <w:marRight w:val="0"/>
                          <w:marTop w:val="0"/>
                          <w:marBottom w:val="0"/>
                          <w:divBdr>
                            <w:top w:val="none" w:sz="0" w:space="0" w:color="auto"/>
                            <w:left w:val="none" w:sz="0" w:space="0" w:color="auto"/>
                            <w:bottom w:val="none" w:sz="0" w:space="0" w:color="auto"/>
                            <w:right w:val="none" w:sz="0" w:space="0" w:color="auto"/>
                          </w:divBdr>
                          <w:divsChild>
                            <w:div w:id="584606549">
                              <w:marLeft w:val="0"/>
                              <w:marRight w:val="0"/>
                              <w:marTop w:val="0"/>
                              <w:marBottom w:val="0"/>
                              <w:divBdr>
                                <w:top w:val="none" w:sz="0" w:space="0" w:color="auto"/>
                                <w:left w:val="none" w:sz="0" w:space="0" w:color="auto"/>
                                <w:bottom w:val="none" w:sz="0" w:space="0" w:color="auto"/>
                                <w:right w:val="none" w:sz="0" w:space="0" w:color="auto"/>
                              </w:divBdr>
                            </w:div>
                          </w:divsChild>
                        </w:div>
                        <w:div w:id="590510058">
                          <w:marLeft w:val="0"/>
                          <w:marRight w:val="0"/>
                          <w:marTop w:val="0"/>
                          <w:marBottom w:val="0"/>
                          <w:divBdr>
                            <w:top w:val="none" w:sz="0" w:space="0" w:color="auto"/>
                            <w:left w:val="none" w:sz="0" w:space="0" w:color="auto"/>
                            <w:bottom w:val="none" w:sz="0" w:space="0" w:color="auto"/>
                            <w:right w:val="none" w:sz="0" w:space="0" w:color="auto"/>
                          </w:divBdr>
                          <w:divsChild>
                            <w:div w:id="787594">
                              <w:marLeft w:val="0"/>
                              <w:marRight w:val="0"/>
                              <w:marTop w:val="0"/>
                              <w:marBottom w:val="0"/>
                              <w:divBdr>
                                <w:top w:val="none" w:sz="0" w:space="0" w:color="auto"/>
                                <w:left w:val="none" w:sz="0" w:space="0" w:color="auto"/>
                                <w:bottom w:val="none" w:sz="0" w:space="0" w:color="auto"/>
                                <w:right w:val="none" w:sz="0" w:space="0" w:color="auto"/>
                              </w:divBdr>
                              <w:divsChild>
                                <w:div w:id="832525835">
                                  <w:marLeft w:val="0"/>
                                  <w:marRight w:val="0"/>
                                  <w:marTop w:val="0"/>
                                  <w:marBottom w:val="0"/>
                                  <w:divBdr>
                                    <w:top w:val="none" w:sz="0" w:space="0" w:color="auto"/>
                                    <w:left w:val="none" w:sz="0" w:space="0" w:color="auto"/>
                                    <w:bottom w:val="none" w:sz="0" w:space="0" w:color="auto"/>
                                    <w:right w:val="none" w:sz="0" w:space="0" w:color="auto"/>
                                  </w:divBdr>
                                  <w:divsChild>
                                    <w:div w:id="1629967257">
                                      <w:marLeft w:val="0"/>
                                      <w:marRight w:val="0"/>
                                      <w:marTop w:val="0"/>
                                      <w:marBottom w:val="0"/>
                                      <w:divBdr>
                                        <w:top w:val="none" w:sz="0" w:space="0" w:color="auto"/>
                                        <w:left w:val="none" w:sz="0" w:space="0" w:color="auto"/>
                                        <w:bottom w:val="none" w:sz="0" w:space="0" w:color="auto"/>
                                        <w:right w:val="none" w:sz="0" w:space="0" w:color="auto"/>
                                      </w:divBdr>
                                      <w:divsChild>
                                        <w:div w:id="1226337727">
                                          <w:marLeft w:val="0"/>
                                          <w:marRight w:val="0"/>
                                          <w:marTop w:val="0"/>
                                          <w:marBottom w:val="0"/>
                                          <w:divBdr>
                                            <w:top w:val="none" w:sz="0" w:space="0" w:color="auto"/>
                                            <w:left w:val="none" w:sz="0" w:space="0" w:color="auto"/>
                                            <w:bottom w:val="none" w:sz="0" w:space="0" w:color="auto"/>
                                            <w:right w:val="none" w:sz="0" w:space="0" w:color="auto"/>
                                          </w:divBdr>
                                          <w:divsChild>
                                            <w:div w:id="1744332238">
                                              <w:marLeft w:val="0"/>
                                              <w:marRight w:val="0"/>
                                              <w:marTop w:val="0"/>
                                              <w:marBottom w:val="0"/>
                                              <w:divBdr>
                                                <w:top w:val="none" w:sz="0" w:space="0" w:color="auto"/>
                                                <w:left w:val="none" w:sz="0" w:space="0" w:color="auto"/>
                                                <w:bottom w:val="none" w:sz="0" w:space="0" w:color="auto"/>
                                                <w:right w:val="none" w:sz="0" w:space="0" w:color="auto"/>
                                              </w:divBdr>
                                              <w:divsChild>
                                                <w:div w:id="197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37146">
                      <w:marLeft w:val="0"/>
                      <w:marRight w:val="0"/>
                      <w:marTop w:val="0"/>
                      <w:marBottom w:val="0"/>
                      <w:divBdr>
                        <w:top w:val="single" w:sz="2" w:space="9" w:color="auto"/>
                        <w:left w:val="single" w:sz="2" w:space="9" w:color="auto"/>
                        <w:bottom w:val="single" w:sz="2" w:space="9" w:color="auto"/>
                        <w:right w:val="single" w:sz="2" w:space="9" w:color="auto"/>
                      </w:divBdr>
                      <w:divsChild>
                        <w:div w:id="1706098768">
                          <w:marLeft w:val="0"/>
                          <w:marRight w:val="0"/>
                          <w:marTop w:val="0"/>
                          <w:marBottom w:val="0"/>
                          <w:divBdr>
                            <w:top w:val="none" w:sz="0" w:space="0" w:color="auto"/>
                            <w:left w:val="none" w:sz="0" w:space="0" w:color="auto"/>
                            <w:bottom w:val="none" w:sz="0" w:space="0" w:color="auto"/>
                            <w:right w:val="none" w:sz="0" w:space="0" w:color="auto"/>
                          </w:divBdr>
                          <w:divsChild>
                            <w:div w:id="42599999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05590099">
          <w:marLeft w:val="0"/>
          <w:marRight w:val="0"/>
          <w:marTop w:val="0"/>
          <w:marBottom w:val="0"/>
          <w:divBdr>
            <w:top w:val="none" w:sz="0" w:space="0" w:color="auto"/>
            <w:left w:val="none" w:sz="0" w:space="0" w:color="auto"/>
            <w:bottom w:val="none" w:sz="0" w:space="0" w:color="auto"/>
            <w:right w:val="none" w:sz="0" w:space="0" w:color="auto"/>
          </w:divBdr>
          <w:divsChild>
            <w:div w:id="144781560">
              <w:marLeft w:val="0"/>
              <w:marRight w:val="0"/>
              <w:marTop w:val="0"/>
              <w:marBottom w:val="0"/>
              <w:divBdr>
                <w:top w:val="none" w:sz="0" w:space="0" w:color="auto"/>
                <w:left w:val="none" w:sz="0" w:space="0" w:color="auto"/>
                <w:bottom w:val="none" w:sz="0" w:space="0" w:color="auto"/>
                <w:right w:val="none" w:sz="0" w:space="0" w:color="auto"/>
              </w:divBdr>
              <w:divsChild>
                <w:div w:id="1847476128">
                  <w:marLeft w:val="0"/>
                  <w:marRight w:val="0"/>
                  <w:marTop w:val="0"/>
                  <w:marBottom w:val="0"/>
                  <w:divBdr>
                    <w:top w:val="none" w:sz="0" w:space="0" w:color="auto"/>
                    <w:left w:val="none" w:sz="0" w:space="0" w:color="auto"/>
                    <w:bottom w:val="none" w:sz="0" w:space="0" w:color="auto"/>
                    <w:right w:val="none" w:sz="0" w:space="0" w:color="auto"/>
                  </w:divBdr>
                  <w:divsChild>
                    <w:div w:id="349572234">
                      <w:marLeft w:val="0"/>
                      <w:marRight w:val="0"/>
                      <w:marTop w:val="0"/>
                      <w:marBottom w:val="0"/>
                      <w:divBdr>
                        <w:top w:val="none" w:sz="0" w:space="0" w:color="auto"/>
                        <w:left w:val="none" w:sz="0" w:space="0" w:color="auto"/>
                        <w:bottom w:val="none" w:sz="0" w:space="0" w:color="auto"/>
                        <w:right w:val="none" w:sz="0" w:space="0" w:color="auto"/>
                      </w:divBdr>
                      <w:divsChild>
                        <w:div w:id="1031758999">
                          <w:marLeft w:val="0"/>
                          <w:marRight w:val="0"/>
                          <w:marTop w:val="0"/>
                          <w:marBottom w:val="0"/>
                          <w:divBdr>
                            <w:top w:val="none" w:sz="0" w:space="0" w:color="auto"/>
                            <w:left w:val="none" w:sz="0" w:space="0" w:color="auto"/>
                            <w:bottom w:val="none" w:sz="0" w:space="0" w:color="auto"/>
                            <w:right w:val="none" w:sz="0" w:space="0" w:color="auto"/>
                          </w:divBdr>
                          <w:divsChild>
                            <w:div w:id="325668367">
                              <w:marLeft w:val="0"/>
                              <w:marRight w:val="0"/>
                              <w:marTop w:val="0"/>
                              <w:marBottom w:val="0"/>
                              <w:divBdr>
                                <w:top w:val="none" w:sz="0" w:space="0" w:color="auto"/>
                                <w:left w:val="none" w:sz="0" w:space="0" w:color="auto"/>
                                <w:bottom w:val="none" w:sz="0" w:space="0" w:color="auto"/>
                                <w:right w:val="none" w:sz="0" w:space="0" w:color="auto"/>
                              </w:divBdr>
                              <w:divsChild>
                                <w:div w:id="2065250825">
                                  <w:marLeft w:val="0"/>
                                  <w:marRight w:val="0"/>
                                  <w:marTop w:val="0"/>
                                  <w:marBottom w:val="0"/>
                                  <w:divBdr>
                                    <w:top w:val="none" w:sz="0" w:space="0" w:color="auto"/>
                                    <w:left w:val="none" w:sz="0" w:space="0" w:color="auto"/>
                                    <w:bottom w:val="none" w:sz="0" w:space="0" w:color="auto"/>
                                    <w:right w:val="none" w:sz="0" w:space="0" w:color="auto"/>
                                  </w:divBdr>
                                  <w:divsChild>
                                    <w:div w:id="117650128">
                                      <w:marLeft w:val="0"/>
                                      <w:marRight w:val="0"/>
                                      <w:marTop w:val="0"/>
                                      <w:marBottom w:val="0"/>
                                      <w:divBdr>
                                        <w:top w:val="none" w:sz="0" w:space="0" w:color="auto"/>
                                        <w:left w:val="none" w:sz="0" w:space="0" w:color="auto"/>
                                        <w:bottom w:val="none" w:sz="0" w:space="0" w:color="auto"/>
                                        <w:right w:val="none" w:sz="0" w:space="0" w:color="auto"/>
                                      </w:divBdr>
                                      <w:divsChild>
                                        <w:div w:id="1924139876">
                                          <w:marLeft w:val="0"/>
                                          <w:marRight w:val="0"/>
                                          <w:marTop w:val="0"/>
                                          <w:marBottom w:val="0"/>
                                          <w:divBdr>
                                            <w:top w:val="none" w:sz="0" w:space="0" w:color="auto"/>
                                            <w:left w:val="none" w:sz="0" w:space="0" w:color="auto"/>
                                            <w:bottom w:val="none" w:sz="0" w:space="0" w:color="auto"/>
                                            <w:right w:val="none" w:sz="0" w:space="0" w:color="auto"/>
                                          </w:divBdr>
                                          <w:divsChild>
                                            <w:div w:id="1412392116">
                                              <w:marLeft w:val="0"/>
                                              <w:marRight w:val="0"/>
                                              <w:marTop w:val="0"/>
                                              <w:marBottom w:val="0"/>
                                              <w:divBdr>
                                                <w:top w:val="none" w:sz="0" w:space="0" w:color="auto"/>
                                                <w:left w:val="none" w:sz="0" w:space="0" w:color="auto"/>
                                                <w:bottom w:val="none" w:sz="0" w:space="0" w:color="auto"/>
                                                <w:right w:val="none" w:sz="0" w:space="0" w:color="auto"/>
                                              </w:divBdr>
                                              <w:divsChild>
                                                <w:div w:id="2525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9629313">
                      <w:marLeft w:val="0"/>
                      <w:marRight w:val="0"/>
                      <w:marTop w:val="0"/>
                      <w:marBottom w:val="0"/>
                      <w:divBdr>
                        <w:top w:val="single" w:sz="2" w:space="9" w:color="auto"/>
                        <w:left w:val="single" w:sz="2" w:space="9" w:color="auto"/>
                        <w:bottom w:val="single" w:sz="2" w:space="9" w:color="auto"/>
                        <w:right w:val="single" w:sz="2" w:space="9" w:color="auto"/>
                      </w:divBdr>
                      <w:divsChild>
                        <w:div w:id="356545869">
                          <w:marLeft w:val="0"/>
                          <w:marRight w:val="0"/>
                          <w:marTop w:val="0"/>
                          <w:marBottom w:val="0"/>
                          <w:divBdr>
                            <w:top w:val="none" w:sz="0" w:space="0" w:color="auto"/>
                            <w:left w:val="none" w:sz="0" w:space="0" w:color="auto"/>
                            <w:bottom w:val="none" w:sz="0" w:space="0" w:color="auto"/>
                            <w:right w:val="none" w:sz="0" w:space="0" w:color="auto"/>
                          </w:divBdr>
                          <w:divsChild>
                            <w:div w:id="56494846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54167365">
          <w:marLeft w:val="0"/>
          <w:marRight w:val="0"/>
          <w:marTop w:val="0"/>
          <w:marBottom w:val="0"/>
          <w:divBdr>
            <w:top w:val="none" w:sz="0" w:space="0" w:color="auto"/>
            <w:left w:val="none" w:sz="0" w:space="0" w:color="auto"/>
            <w:bottom w:val="none" w:sz="0" w:space="0" w:color="auto"/>
            <w:right w:val="none" w:sz="0" w:space="0" w:color="auto"/>
          </w:divBdr>
          <w:divsChild>
            <w:div w:id="1314141965">
              <w:marLeft w:val="0"/>
              <w:marRight w:val="0"/>
              <w:marTop w:val="0"/>
              <w:marBottom w:val="0"/>
              <w:divBdr>
                <w:top w:val="none" w:sz="0" w:space="0" w:color="auto"/>
                <w:left w:val="none" w:sz="0" w:space="0" w:color="auto"/>
                <w:bottom w:val="none" w:sz="0" w:space="0" w:color="auto"/>
                <w:right w:val="none" w:sz="0" w:space="0" w:color="auto"/>
              </w:divBdr>
              <w:divsChild>
                <w:div w:id="1577783232">
                  <w:marLeft w:val="0"/>
                  <w:marRight w:val="0"/>
                  <w:marTop w:val="0"/>
                  <w:marBottom w:val="0"/>
                  <w:divBdr>
                    <w:top w:val="none" w:sz="0" w:space="0" w:color="auto"/>
                    <w:left w:val="none" w:sz="0" w:space="0" w:color="auto"/>
                    <w:bottom w:val="none" w:sz="0" w:space="0" w:color="auto"/>
                    <w:right w:val="none" w:sz="0" w:space="0" w:color="auto"/>
                  </w:divBdr>
                  <w:divsChild>
                    <w:div w:id="59982596">
                      <w:marLeft w:val="0"/>
                      <w:marRight w:val="0"/>
                      <w:marTop w:val="0"/>
                      <w:marBottom w:val="0"/>
                      <w:divBdr>
                        <w:top w:val="none" w:sz="0" w:space="0" w:color="auto"/>
                        <w:left w:val="none" w:sz="0" w:space="0" w:color="auto"/>
                        <w:bottom w:val="none" w:sz="0" w:space="0" w:color="auto"/>
                        <w:right w:val="none" w:sz="0" w:space="0" w:color="auto"/>
                      </w:divBdr>
                      <w:divsChild>
                        <w:div w:id="946930241">
                          <w:marLeft w:val="0"/>
                          <w:marRight w:val="0"/>
                          <w:marTop w:val="0"/>
                          <w:marBottom w:val="0"/>
                          <w:divBdr>
                            <w:top w:val="none" w:sz="0" w:space="0" w:color="auto"/>
                            <w:left w:val="none" w:sz="0" w:space="0" w:color="auto"/>
                            <w:bottom w:val="none" w:sz="0" w:space="0" w:color="auto"/>
                            <w:right w:val="none" w:sz="0" w:space="0" w:color="auto"/>
                          </w:divBdr>
                          <w:divsChild>
                            <w:div w:id="79257238">
                              <w:marLeft w:val="0"/>
                              <w:marRight w:val="0"/>
                              <w:marTop w:val="0"/>
                              <w:marBottom w:val="0"/>
                              <w:divBdr>
                                <w:top w:val="none" w:sz="0" w:space="0" w:color="auto"/>
                                <w:left w:val="none" w:sz="0" w:space="0" w:color="auto"/>
                                <w:bottom w:val="none" w:sz="0" w:space="0" w:color="auto"/>
                                <w:right w:val="none" w:sz="0" w:space="0" w:color="auto"/>
                              </w:divBdr>
                              <w:divsChild>
                                <w:div w:id="214242269">
                                  <w:marLeft w:val="0"/>
                                  <w:marRight w:val="0"/>
                                  <w:marTop w:val="0"/>
                                  <w:marBottom w:val="0"/>
                                  <w:divBdr>
                                    <w:top w:val="none" w:sz="0" w:space="0" w:color="auto"/>
                                    <w:left w:val="none" w:sz="0" w:space="0" w:color="auto"/>
                                    <w:bottom w:val="none" w:sz="0" w:space="0" w:color="auto"/>
                                    <w:right w:val="none" w:sz="0" w:space="0" w:color="auto"/>
                                  </w:divBdr>
                                  <w:divsChild>
                                    <w:div w:id="1817263375">
                                      <w:marLeft w:val="0"/>
                                      <w:marRight w:val="0"/>
                                      <w:marTop w:val="0"/>
                                      <w:marBottom w:val="0"/>
                                      <w:divBdr>
                                        <w:top w:val="none" w:sz="0" w:space="0" w:color="auto"/>
                                        <w:left w:val="none" w:sz="0" w:space="0" w:color="auto"/>
                                        <w:bottom w:val="none" w:sz="0" w:space="0" w:color="auto"/>
                                        <w:right w:val="none" w:sz="0" w:space="0" w:color="auto"/>
                                      </w:divBdr>
                                      <w:divsChild>
                                        <w:div w:id="1728335763">
                                          <w:marLeft w:val="0"/>
                                          <w:marRight w:val="0"/>
                                          <w:marTop w:val="0"/>
                                          <w:marBottom w:val="0"/>
                                          <w:divBdr>
                                            <w:top w:val="none" w:sz="0" w:space="0" w:color="auto"/>
                                            <w:left w:val="none" w:sz="0" w:space="0" w:color="auto"/>
                                            <w:bottom w:val="none" w:sz="0" w:space="0" w:color="auto"/>
                                            <w:right w:val="none" w:sz="0" w:space="0" w:color="auto"/>
                                          </w:divBdr>
                                          <w:divsChild>
                                            <w:div w:id="1466464093">
                                              <w:marLeft w:val="0"/>
                                              <w:marRight w:val="0"/>
                                              <w:marTop w:val="0"/>
                                              <w:marBottom w:val="0"/>
                                              <w:divBdr>
                                                <w:top w:val="none" w:sz="0" w:space="0" w:color="auto"/>
                                                <w:left w:val="none" w:sz="0" w:space="0" w:color="auto"/>
                                                <w:bottom w:val="none" w:sz="0" w:space="0" w:color="auto"/>
                                                <w:right w:val="none" w:sz="0" w:space="0" w:color="auto"/>
                                              </w:divBdr>
                                              <w:divsChild>
                                                <w:div w:id="37940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1665346">
                      <w:marLeft w:val="0"/>
                      <w:marRight w:val="0"/>
                      <w:marTop w:val="0"/>
                      <w:marBottom w:val="0"/>
                      <w:divBdr>
                        <w:top w:val="single" w:sz="2" w:space="9" w:color="auto"/>
                        <w:left w:val="single" w:sz="2" w:space="9" w:color="auto"/>
                        <w:bottom w:val="single" w:sz="2" w:space="9" w:color="auto"/>
                        <w:right w:val="single" w:sz="2" w:space="9" w:color="auto"/>
                      </w:divBdr>
                      <w:divsChild>
                        <w:div w:id="1157920838">
                          <w:marLeft w:val="0"/>
                          <w:marRight w:val="0"/>
                          <w:marTop w:val="0"/>
                          <w:marBottom w:val="0"/>
                          <w:divBdr>
                            <w:top w:val="none" w:sz="0" w:space="0" w:color="auto"/>
                            <w:left w:val="none" w:sz="0" w:space="0" w:color="auto"/>
                            <w:bottom w:val="none" w:sz="0" w:space="0" w:color="auto"/>
                            <w:right w:val="none" w:sz="0" w:space="0" w:color="auto"/>
                          </w:divBdr>
                          <w:divsChild>
                            <w:div w:id="48420650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10532774">
          <w:marLeft w:val="0"/>
          <w:marRight w:val="0"/>
          <w:marTop w:val="0"/>
          <w:marBottom w:val="0"/>
          <w:divBdr>
            <w:top w:val="none" w:sz="0" w:space="0" w:color="auto"/>
            <w:left w:val="none" w:sz="0" w:space="0" w:color="auto"/>
            <w:bottom w:val="none" w:sz="0" w:space="0" w:color="auto"/>
            <w:right w:val="none" w:sz="0" w:space="0" w:color="auto"/>
          </w:divBdr>
          <w:divsChild>
            <w:div w:id="865673054">
              <w:marLeft w:val="0"/>
              <w:marRight w:val="0"/>
              <w:marTop w:val="0"/>
              <w:marBottom w:val="0"/>
              <w:divBdr>
                <w:top w:val="none" w:sz="0" w:space="0" w:color="auto"/>
                <w:left w:val="none" w:sz="0" w:space="0" w:color="auto"/>
                <w:bottom w:val="none" w:sz="0" w:space="0" w:color="auto"/>
                <w:right w:val="none" w:sz="0" w:space="0" w:color="auto"/>
              </w:divBdr>
              <w:divsChild>
                <w:div w:id="1997418677">
                  <w:marLeft w:val="0"/>
                  <w:marRight w:val="0"/>
                  <w:marTop w:val="0"/>
                  <w:marBottom w:val="0"/>
                  <w:divBdr>
                    <w:top w:val="none" w:sz="0" w:space="0" w:color="auto"/>
                    <w:left w:val="none" w:sz="0" w:space="0" w:color="auto"/>
                    <w:bottom w:val="none" w:sz="0" w:space="0" w:color="auto"/>
                    <w:right w:val="none" w:sz="0" w:space="0" w:color="auto"/>
                  </w:divBdr>
                  <w:divsChild>
                    <w:div w:id="1121846142">
                      <w:marLeft w:val="0"/>
                      <w:marRight w:val="0"/>
                      <w:marTop w:val="0"/>
                      <w:marBottom w:val="0"/>
                      <w:divBdr>
                        <w:top w:val="none" w:sz="0" w:space="0" w:color="auto"/>
                        <w:left w:val="none" w:sz="0" w:space="0" w:color="auto"/>
                        <w:bottom w:val="none" w:sz="0" w:space="0" w:color="auto"/>
                        <w:right w:val="none" w:sz="0" w:space="0" w:color="auto"/>
                      </w:divBdr>
                      <w:divsChild>
                        <w:div w:id="629554309">
                          <w:marLeft w:val="0"/>
                          <w:marRight w:val="0"/>
                          <w:marTop w:val="0"/>
                          <w:marBottom w:val="0"/>
                          <w:divBdr>
                            <w:top w:val="none" w:sz="0" w:space="0" w:color="auto"/>
                            <w:left w:val="none" w:sz="0" w:space="0" w:color="auto"/>
                            <w:bottom w:val="none" w:sz="0" w:space="0" w:color="auto"/>
                            <w:right w:val="none" w:sz="0" w:space="0" w:color="auto"/>
                          </w:divBdr>
                          <w:divsChild>
                            <w:div w:id="817186722">
                              <w:marLeft w:val="0"/>
                              <w:marRight w:val="0"/>
                              <w:marTop w:val="0"/>
                              <w:marBottom w:val="0"/>
                              <w:divBdr>
                                <w:top w:val="none" w:sz="0" w:space="0" w:color="auto"/>
                                <w:left w:val="none" w:sz="0" w:space="0" w:color="auto"/>
                                <w:bottom w:val="none" w:sz="0" w:space="0" w:color="auto"/>
                                <w:right w:val="none" w:sz="0" w:space="0" w:color="auto"/>
                              </w:divBdr>
                              <w:divsChild>
                                <w:div w:id="684677247">
                                  <w:marLeft w:val="0"/>
                                  <w:marRight w:val="0"/>
                                  <w:marTop w:val="0"/>
                                  <w:marBottom w:val="0"/>
                                  <w:divBdr>
                                    <w:top w:val="none" w:sz="0" w:space="0" w:color="auto"/>
                                    <w:left w:val="none" w:sz="0" w:space="0" w:color="auto"/>
                                    <w:bottom w:val="none" w:sz="0" w:space="0" w:color="auto"/>
                                    <w:right w:val="none" w:sz="0" w:space="0" w:color="auto"/>
                                  </w:divBdr>
                                  <w:divsChild>
                                    <w:div w:id="315380459">
                                      <w:marLeft w:val="0"/>
                                      <w:marRight w:val="0"/>
                                      <w:marTop w:val="0"/>
                                      <w:marBottom w:val="0"/>
                                      <w:divBdr>
                                        <w:top w:val="none" w:sz="0" w:space="0" w:color="auto"/>
                                        <w:left w:val="none" w:sz="0" w:space="0" w:color="auto"/>
                                        <w:bottom w:val="none" w:sz="0" w:space="0" w:color="auto"/>
                                        <w:right w:val="none" w:sz="0" w:space="0" w:color="auto"/>
                                      </w:divBdr>
                                      <w:divsChild>
                                        <w:div w:id="2003385419">
                                          <w:marLeft w:val="0"/>
                                          <w:marRight w:val="0"/>
                                          <w:marTop w:val="0"/>
                                          <w:marBottom w:val="0"/>
                                          <w:divBdr>
                                            <w:top w:val="none" w:sz="0" w:space="0" w:color="auto"/>
                                            <w:left w:val="none" w:sz="0" w:space="0" w:color="auto"/>
                                            <w:bottom w:val="none" w:sz="0" w:space="0" w:color="auto"/>
                                            <w:right w:val="none" w:sz="0" w:space="0" w:color="auto"/>
                                          </w:divBdr>
                                          <w:divsChild>
                                            <w:div w:id="2106798500">
                                              <w:marLeft w:val="0"/>
                                              <w:marRight w:val="0"/>
                                              <w:marTop w:val="0"/>
                                              <w:marBottom w:val="0"/>
                                              <w:divBdr>
                                                <w:top w:val="none" w:sz="0" w:space="0" w:color="auto"/>
                                                <w:left w:val="none" w:sz="0" w:space="0" w:color="auto"/>
                                                <w:bottom w:val="none" w:sz="0" w:space="0" w:color="auto"/>
                                                <w:right w:val="none" w:sz="0" w:space="0" w:color="auto"/>
                                              </w:divBdr>
                                              <w:divsChild>
                                                <w:div w:id="21038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5341211">
                      <w:marLeft w:val="0"/>
                      <w:marRight w:val="0"/>
                      <w:marTop w:val="0"/>
                      <w:marBottom w:val="0"/>
                      <w:divBdr>
                        <w:top w:val="single" w:sz="2" w:space="9" w:color="auto"/>
                        <w:left w:val="single" w:sz="2" w:space="9" w:color="auto"/>
                        <w:bottom w:val="single" w:sz="2" w:space="9" w:color="auto"/>
                        <w:right w:val="single" w:sz="2" w:space="9" w:color="auto"/>
                      </w:divBdr>
                      <w:divsChild>
                        <w:div w:id="623728210">
                          <w:marLeft w:val="0"/>
                          <w:marRight w:val="0"/>
                          <w:marTop w:val="0"/>
                          <w:marBottom w:val="0"/>
                          <w:divBdr>
                            <w:top w:val="none" w:sz="0" w:space="0" w:color="auto"/>
                            <w:left w:val="none" w:sz="0" w:space="0" w:color="auto"/>
                            <w:bottom w:val="none" w:sz="0" w:space="0" w:color="auto"/>
                            <w:right w:val="none" w:sz="0" w:space="0" w:color="auto"/>
                          </w:divBdr>
                          <w:divsChild>
                            <w:div w:id="4070972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699168637">
          <w:marLeft w:val="0"/>
          <w:marRight w:val="0"/>
          <w:marTop w:val="0"/>
          <w:marBottom w:val="0"/>
          <w:divBdr>
            <w:top w:val="none" w:sz="0" w:space="0" w:color="auto"/>
            <w:left w:val="none" w:sz="0" w:space="0" w:color="auto"/>
            <w:bottom w:val="none" w:sz="0" w:space="0" w:color="auto"/>
            <w:right w:val="none" w:sz="0" w:space="0" w:color="auto"/>
          </w:divBdr>
          <w:divsChild>
            <w:div w:id="703092900">
              <w:marLeft w:val="0"/>
              <w:marRight w:val="0"/>
              <w:marTop w:val="0"/>
              <w:marBottom w:val="0"/>
              <w:divBdr>
                <w:top w:val="none" w:sz="0" w:space="0" w:color="auto"/>
                <w:left w:val="none" w:sz="0" w:space="0" w:color="auto"/>
                <w:bottom w:val="none" w:sz="0" w:space="0" w:color="auto"/>
                <w:right w:val="none" w:sz="0" w:space="0" w:color="auto"/>
              </w:divBdr>
              <w:divsChild>
                <w:div w:id="115107455">
                  <w:marLeft w:val="0"/>
                  <w:marRight w:val="0"/>
                  <w:marTop w:val="0"/>
                  <w:marBottom w:val="0"/>
                  <w:divBdr>
                    <w:top w:val="none" w:sz="0" w:space="0" w:color="auto"/>
                    <w:left w:val="none" w:sz="0" w:space="0" w:color="auto"/>
                    <w:bottom w:val="none" w:sz="0" w:space="0" w:color="auto"/>
                    <w:right w:val="none" w:sz="0" w:space="0" w:color="auto"/>
                  </w:divBdr>
                  <w:divsChild>
                    <w:div w:id="2043286419">
                      <w:marLeft w:val="0"/>
                      <w:marRight w:val="0"/>
                      <w:marTop w:val="0"/>
                      <w:marBottom w:val="0"/>
                      <w:divBdr>
                        <w:top w:val="none" w:sz="0" w:space="0" w:color="auto"/>
                        <w:left w:val="none" w:sz="0" w:space="0" w:color="auto"/>
                        <w:bottom w:val="none" w:sz="0" w:space="0" w:color="auto"/>
                        <w:right w:val="none" w:sz="0" w:space="0" w:color="auto"/>
                      </w:divBdr>
                      <w:divsChild>
                        <w:div w:id="1233661965">
                          <w:marLeft w:val="0"/>
                          <w:marRight w:val="0"/>
                          <w:marTop w:val="0"/>
                          <w:marBottom w:val="0"/>
                          <w:divBdr>
                            <w:top w:val="none" w:sz="0" w:space="0" w:color="auto"/>
                            <w:left w:val="none" w:sz="0" w:space="0" w:color="auto"/>
                            <w:bottom w:val="none" w:sz="0" w:space="0" w:color="auto"/>
                            <w:right w:val="none" w:sz="0" w:space="0" w:color="auto"/>
                          </w:divBdr>
                          <w:divsChild>
                            <w:div w:id="884173890">
                              <w:marLeft w:val="0"/>
                              <w:marRight w:val="0"/>
                              <w:marTop w:val="0"/>
                              <w:marBottom w:val="0"/>
                              <w:divBdr>
                                <w:top w:val="none" w:sz="0" w:space="0" w:color="auto"/>
                                <w:left w:val="none" w:sz="0" w:space="0" w:color="auto"/>
                                <w:bottom w:val="none" w:sz="0" w:space="0" w:color="auto"/>
                                <w:right w:val="none" w:sz="0" w:space="0" w:color="auto"/>
                              </w:divBdr>
                              <w:divsChild>
                                <w:div w:id="1762482954">
                                  <w:marLeft w:val="0"/>
                                  <w:marRight w:val="0"/>
                                  <w:marTop w:val="0"/>
                                  <w:marBottom w:val="0"/>
                                  <w:divBdr>
                                    <w:top w:val="none" w:sz="0" w:space="0" w:color="auto"/>
                                    <w:left w:val="none" w:sz="0" w:space="0" w:color="auto"/>
                                    <w:bottom w:val="none" w:sz="0" w:space="0" w:color="auto"/>
                                    <w:right w:val="none" w:sz="0" w:space="0" w:color="auto"/>
                                  </w:divBdr>
                                  <w:divsChild>
                                    <w:div w:id="13776535">
                                      <w:marLeft w:val="0"/>
                                      <w:marRight w:val="0"/>
                                      <w:marTop w:val="0"/>
                                      <w:marBottom w:val="0"/>
                                      <w:divBdr>
                                        <w:top w:val="none" w:sz="0" w:space="0" w:color="auto"/>
                                        <w:left w:val="none" w:sz="0" w:space="0" w:color="auto"/>
                                        <w:bottom w:val="none" w:sz="0" w:space="0" w:color="auto"/>
                                        <w:right w:val="none" w:sz="0" w:space="0" w:color="auto"/>
                                      </w:divBdr>
                                      <w:divsChild>
                                        <w:div w:id="1209494429">
                                          <w:marLeft w:val="0"/>
                                          <w:marRight w:val="0"/>
                                          <w:marTop w:val="0"/>
                                          <w:marBottom w:val="0"/>
                                          <w:divBdr>
                                            <w:top w:val="none" w:sz="0" w:space="0" w:color="auto"/>
                                            <w:left w:val="none" w:sz="0" w:space="0" w:color="auto"/>
                                            <w:bottom w:val="none" w:sz="0" w:space="0" w:color="auto"/>
                                            <w:right w:val="none" w:sz="0" w:space="0" w:color="auto"/>
                                          </w:divBdr>
                                          <w:divsChild>
                                            <w:div w:id="928776264">
                                              <w:marLeft w:val="0"/>
                                              <w:marRight w:val="0"/>
                                              <w:marTop w:val="0"/>
                                              <w:marBottom w:val="0"/>
                                              <w:divBdr>
                                                <w:top w:val="none" w:sz="0" w:space="0" w:color="auto"/>
                                                <w:left w:val="none" w:sz="0" w:space="0" w:color="auto"/>
                                                <w:bottom w:val="none" w:sz="0" w:space="0" w:color="auto"/>
                                                <w:right w:val="none" w:sz="0" w:space="0" w:color="auto"/>
                                              </w:divBdr>
                                              <w:divsChild>
                                                <w:div w:id="19084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7725376">
                      <w:marLeft w:val="0"/>
                      <w:marRight w:val="0"/>
                      <w:marTop w:val="0"/>
                      <w:marBottom w:val="0"/>
                      <w:divBdr>
                        <w:top w:val="single" w:sz="2" w:space="9" w:color="auto"/>
                        <w:left w:val="single" w:sz="2" w:space="9" w:color="auto"/>
                        <w:bottom w:val="single" w:sz="2" w:space="9" w:color="auto"/>
                        <w:right w:val="single" w:sz="2" w:space="9" w:color="auto"/>
                      </w:divBdr>
                      <w:divsChild>
                        <w:div w:id="636834934">
                          <w:marLeft w:val="0"/>
                          <w:marRight w:val="0"/>
                          <w:marTop w:val="0"/>
                          <w:marBottom w:val="0"/>
                          <w:divBdr>
                            <w:top w:val="none" w:sz="0" w:space="0" w:color="auto"/>
                            <w:left w:val="none" w:sz="0" w:space="0" w:color="auto"/>
                            <w:bottom w:val="none" w:sz="0" w:space="0" w:color="auto"/>
                            <w:right w:val="none" w:sz="0" w:space="0" w:color="auto"/>
                          </w:divBdr>
                          <w:divsChild>
                            <w:div w:id="195679176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445223773">
          <w:marLeft w:val="0"/>
          <w:marRight w:val="0"/>
          <w:marTop w:val="0"/>
          <w:marBottom w:val="0"/>
          <w:divBdr>
            <w:top w:val="none" w:sz="0" w:space="0" w:color="auto"/>
            <w:left w:val="none" w:sz="0" w:space="0" w:color="auto"/>
            <w:bottom w:val="none" w:sz="0" w:space="0" w:color="auto"/>
            <w:right w:val="none" w:sz="0" w:space="0" w:color="auto"/>
          </w:divBdr>
          <w:divsChild>
            <w:div w:id="740444764">
              <w:marLeft w:val="0"/>
              <w:marRight w:val="0"/>
              <w:marTop w:val="0"/>
              <w:marBottom w:val="0"/>
              <w:divBdr>
                <w:top w:val="none" w:sz="0" w:space="0" w:color="auto"/>
                <w:left w:val="none" w:sz="0" w:space="0" w:color="auto"/>
                <w:bottom w:val="none" w:sz="0" w:space="0" w:color="auto"/>
                <w:right w:val="none" w:sz="0" w:space="0" w:color="auto"/>
              </w:divBdr>
              <w:divsChild>
                <w:div w:id="1338728342">
                  <w:marLeft w:val="0"/>
                  <w:marRight w:val="0"/>
                  <w:marTop w:val="0"/>
                  <w:marBottom w:val="0"/>
                  <w:divBdr>
                    <w:top w:val="none" w:sz="0" w:space="0" w:color="auto"/>
                    <w:left w:val="none" w:sz="0" w:space="0" w:color="auto"/>
                    <w:bottom w:val="none" w:sz="0" w:space="0" w:color="auto"/>
                    <w:right w:val="none" w:sz="0" w:space="0" w:color="auto"/>
                  </w:divBdr>
                  <w:divsChild>
                    <w:div w:id="1315793303">
                      <w:marLeft w:val="0"/>
                      <w:marRight w:val="0"/>
                      <w:marTop w:val="0"/>
                      <w:marBottom w:val="0"/>
                      <w:divBdr>
                        <w:top w:val="none" w:sz="0" w:space="0" w:color="auto"/>
                        <w:left w:val="none" w:sz="0" w:space="0" w:color="auto"/>
                        <w:bottom w:val="none" w:sz="0" w:space="0" w:color="auto"/>
                        <w:right w:val="none" w:sz="0" w:space="0" w:color="auto"/>
                      </w:divBdr>
                      <w:divsChild>
                        <w:div w:id="885531736">
                          <w:marLeft w:val="0"/>
                          <w:marRight w:val="0"/>
                          <w:marTop w:val="0"/>
                          <w:marBottom w:val="0"/>
                          <w:divBdr>
                            <w:top w:val="none" w:sz="0" w:space="0" w:color="auto"/>
                            <w:left w:val="none" w:sz="0" w:space="0" w:color="auto"/>
                            <w:bottom w:val="none" w:sz="0" w:space="0" w:color="auto"/>
                            <w:right w:val="none" w:sz="0" w:space="0" w:color="auto"/>
                          </w:divBdr>
                          <w:divsChild>
                            <w:div w:id="1506046115">
                              <w:marLeft w:val="0"/>
                              <w:marRight w:val="0"/>
                              <w:marTop w:val="0"/>
                              <w:marBottom w:val="0"/>
                              <w:divBdr>
                                <w:top w:val="none" w:sz="0" w:space="0" w:color="auto"/>
                                <w:left w:val="none" w:sz="0" w:space="0" w:color="auto"/>
                                <w:bottom w:val="none" w:sz="0" w:space="0" w:color="auto"/>
                                <w:right w:val="none" w:sz="0" w:space="0" w:color="auto"/>
                              </w:divBdr>
                              <w:divsChild>
                                <w:div w:id="470901202">
                                  <w:marLeft w:val="0"/>
                                  <w:marRight w:val="0"/>
                                  <w:marTop w:val="0"/>
                                  <w:marBottom w:val="0"/>
                                  <w:divBdr>
                                    <w:top w:val="none" w:sz="0" w:space="0" w:color="auto"/>
                                    <w:left w:val="none" w:sz="0" w:space="0" w:color="auto"/>
                                    <w:bottom w:val="none" w:sz="0" w:space="0" w:color="auto"/>
                                    <w:right w:val="none" w:sz="0" w:space="0" w:color="auto"/>
                                  </w:divBdr>
                                  <w:divsChild>
                                    <w:div w:id="1601334480">
                                      <w:marLeft w:val="0"/>
                                      <w:marRight w:val="0"/>
                                      <w:marTop w:val="0"/>
                                      <w:marBottom w:val="0"/>
                                      <w:divBdr>
                                        <w:top w:val="none" w:sz="0" w:space="0" w:color="auto"/>
                                        <w:left w:val="none" w:sz="0" w:space="0" w:color="auto"/>
                                        <w:bottom w:val="none" w:sz="0" w:space="0" w:color="auto"/>
                                        <w:right w:val="none" w:sz="0" w:space="0" w:color="auto"/>
                                      </w:divBdr>
                                      <w:divsChild>
                                        <w:div w:id="1087337436">
                                          <w:marLeft w:val="0"/>
                                          <w:marRight w:val="0"/>
                                          <w:marTop w:val="0"/>
                                          <w:marBottom w:val="0"/>
                                          <w:divBdr>
                                            <w:top w:val="none" w:sz="0" w:space="0" w:color="auto"/>
                                            <w:left w:val="none" w:sz="0" w:space="0" w:color="auto"/>
                                            <w:bottom w:val="none" w:sz="0" w:space="0" w:color="auto"/>
                                            <w:right w:val="none" w:sz="0" w:space="0" w:color="auto"/>
                                          </w:divBdr>
                                          <w:divsChild>
                                            <w:div w:id="1959676848">
                                              <w:marLeft w:val="0"/>
                                              <w:marRight w:val="0"/>
                                              <w:marTop w:val="0"/>
                                              <w:marBottom w:val="0"/>
                                              <w:divBdr>
                                                <w:top w:val="none" w:sz="0" w:space="0" w:color="auto"/>
                                                <w:left w:val="none" w:sz="0" w:space="0" w:color="auto"/>
                                                <w:bottom w:val="none" w:sz="0" w:space="0" w:color="auto"/>
                                                <w:right w:val="none" w:sz="0" w:space="0" w:color="auto"/>
                                              </w:divBdr>
                                              <w:divsChild>
                                                <w:div w:id="76592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1735491">
                      <w:marLeft w:val="0"/>
                      <w:marRight w:val="0"/>
                      <w:marTop w:val="0"/>
                      <w:marBottom w:val="0"/>
                      <w:divBdr>
                        <w:top w:val="single" w:sz="2" w:space="9" w:color="auto"/>
                        <w:left w:val="single" w:sz="2" w:space="9" w:color="auto"/>
                        <w:bottom w:val="single" w:sz="2" w:space="9" w:color="auto"/>
                        <w:right w:val="single" w:sz="2" w:space="9" w:color="auto"/>
                      </w:divBdr>
                      <w:divsChild>
                        <w:div w:id="1083600810">
                          <w:marLeft w:val="0"/>
                          <w:marRight w:val="0"/>
                          <w:marTop w:val="0"/>
                          <w:marBottom w:val="0"/>
                          <w:divBdr>
                            <w:top w:val="none" w:sz="0" w:space="0" w:color="auto"/>
                            <w:left w:val="none" w:sz="0" w:space="0" w:color="auto"/>
                            <w:bottom w:val="none" w:sz="0" w:space="0" w:color="auto"/>
                            <w:right w:val="none" w:sz="0" w:space="0" w:color="auto"/>
                          </w:divBdr>
                          <w:divsChild>
                            <w:div w:id="175054187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688677081">
          <w:marLeft w:val="0"/>
          <w:marRight w:val="0"/>
          <w:marTop w:val="0"/>
          <w:marBottom w:val="0"/>
          <w:divBdr>
            <w:top w:val="none" w:sz="0" w:space="0" w:color="auto"/>
            <w:left w:val="none" w:sz="0" w:space="0" w:color="auto"/>
            <w:bottom w:val="none" w:sz="0" w:space="0" w:color="auto"/>
            <w:right w:val="none" w:sz="0" w:space="0" w:color="auto"/>
          </w:divBdr>
          <w:divsChild>
            <w:div w:id="593562359">
              <w:marLeft w:val="0"/>
              <w:marRight w:val="0"/>
              <w:marTop w:val="0"/>
              <w:marBottom w:val="0"/>
              <w:divBdr>
                <w:top w:val="none" w:sz="0" w:space="0" w:color="auto"/>
                <w:left w:val="none" w:sz="0" w:space="0" w:color="auto"/>
                <w:bottom w:val="none" w:sz="0" w:space="0" w:color="auto"/>
                <w:right w:val="none" w:sz="0" w:space="0" w:color="auto"/>
              </w:divBdr>
              <w:divsChild>
                <w:div w:id="760105156">
                  <w:marLeft w:val="0"/>
                  <w:marRight w:val="0"/>
                  <w:marTop w:val="0"/>
                  <w:marBottom w:val="0"/>
                  <w:divBdr>
                    <w:top w:val="none" w:sz="0" w:space="0" w:color="auto"/>
                    <w:left w:val="none" w:sz="0" w:space="0" w:color="auto"/>
                    <w:bottom w:val="none" w:sz="0" w:space="0" w:color="auto"/>
                    <w:right w:val="none" w:sz="0" w:space="0" w:color="auto"/>
                  </w:divBdr>
                  <w:divsChild>
                    <w:div w:id="406419929">
                      <w:marLeft w:val="0"/>
                      <w:marRight w:val="0"/>
                      <w:marTop w:val="0"/>
                      <w:marBottom w:val="0"/>
                      <w:divBdr>
                        <w:top w:val="none" w:sz="0" w:space="0" w:color="auto"/>
                        <w:left w:val="none" w:sz="0" w:space="0" w:color="auto"/>
                        <w:bottom w:val="none" w:sz="0" w:space="0" w:color="auto"/>
                        <w:right w:val="none" w:sz="0" w:space="0" w:color="auto"/>
                      </w:divBdr>
                      <w:divsChild>
                        <w:div w:id="1437677733">
                          <w:marLeft w:val="0"/>
                          <w:marRight w:val="0"/>
                          <w:marTop w:val="0"/>
                          <w:marBottom w:val="0"/>
                          <w:divBdr>
                            <w:top w:val="none" w:sz="0" w:space="0" w:color="auto"/>
                            <w:left w:val="none" w:sz="0" w:space="0" w:color="auto"/>
                            <w:bottom w:val="none" w:sz="0" w:space="0" w:color="auto"/>
                            <w:right w:val="none" w:sz="0" w:space="0" w:color="auto"/>
                          </w:divBdr>
                          <w:divsChild>
                            <w:div w:id="1319848991">
                              <w:marLeft w:val="0"/>
                              <w:marRight w:val="0"/>
                              <w:marTop w:val="0"/>
                              <w:marBottom w:val="0"/>
                              <w:divBdr>
                                <w:top w:val="none" w:sz="0" w:space="0" w:color="auto"/>
                                <w:left w:val="none" w:sz="0" w:space="0" w:color="auto"/>
                                <w:bottom w:val="none" w:sz="0" w:space="0" w:color="auto"/>
                                <w:right w:val="none" w:sz="0" w:space="0" w:color="auto"/>
                              </w:divBdr>
                            </w:div>
                          </w:divsChild>
                        </w:div>
                        <w:div w:id="1877235018">
                          <w:marLeft w:val="0"/>
                          <w:marRight w:val="0"/>
                          <w:marTop w:val="0"/>
                          <w:marBottom w:val="0"/>
                          <w:divBdr>
                            <w:top w:val="none" w:sz="0" w:space="0" w:color="auto"/>
                            <w:left w:val="none" w:sz="0" w:space="0" w:color="auto"/>
                            <w:bottom w:val="none" w:sz="0" w:space="0" w:color="auto"/>
                            <w:right w:val="none" w:sz="0" w:space="0" w:color="auto"/>
                          </w:divBdr>
                          <w:divsChild>
                            <w:div w:id="959458650">
                              <w:marLeft w:val="0"/>
                              <w:marRight w:val="0"/>
                              <w:marTop w:val="0"/>
                              <w:marBottom w:val="0"/>
                              <w:divBdr>
                                <w:top w:val="none" w:sz="0" w:space="0" w:color="auto"/>
                                <w:left w:val="none" w:sz="0" w:space="0" w:color="auto"/>
                                <w:bottom w:val="none" w:sz="0" w:space="0" w:color="auto"/>
                                <w:right w:val="none" w:sz="0" w:space="0" w:color="auto"/>
                              </w:divBdr>
                              <w:divsChild>
                                <w:div w:id="1988632636">
                                  <w:marLeft w:val="0"/>
                                  <w:marRight w:val="0"/>
                                  <w:marTop w:val="0"/>
                                  <w:marBottom w:val="0"/>
                                  <w:divBdr>
                                    <w:top w:val="none" w:sz="0" w:space="0" w:color="auto"/>
                                    <w:left w:val="none" w:sz="0" w:space="0" w:color="auto"/>
                                    <w:bottom w:val="none" w:sz="0" w:space="0" w:color="auto"/>
                                    <w:right w:val="none" w:sz="0" w:space="0" w:color="auto"/>
                                  </w:divBdr>
                                  <w:divsChild>
                                    <w:div w:id="602809059">
                                      <w:marLeft w:val="0"/>
                                      <w:marRight w:val="0"/>
                                      <w:marTop w:val="0"/>
                                      <w:marBottom w:val="0"/>
                                      <w:divBdr>
                                        <w:top w:val="none" w:sz="0" w:space="0" w:color="auto"/>
                                        <w:left w:val="none" w:sz="0" w:space="0" w:color="auto"/>
                                        <w:bottom w:val="none" w:sz="0" w:space="0" w:color="auto"/>
                                        <w:right w:val="none" w:sz="0" w:space="0" w:color="auto"/>
                                      </w:divBdr>
                                      <w:divsChild>
                                        <w:div w:id="1661500038">
                                          <w:marLeft w:val="0"/>
                                          <w:marRight w:val="0"/>
                                          <w:marTop w:val="0"/>
                                          <w:marBottom w:val="0"/>
                                          <w:divBdr>
                                            <w:top w:val="none" w:sz="0" w:space="0" w:color="auto"/>
                                            <w:left w:val="none" w:sz="0" w:space="0" w:color="auto"/>
                                            <w:bottom w:val="none" w:sz="0" w:space="0" w:color="auto"/>
                                            <w:right w:val="none" w:sz="0" w:space="0" w:color="auto"/>
                                          </w:divBdr>
                                          <w:divsChild>
                                            <w:div w:id="675038902">
                                              <w:marLeft w:val="0"/>
                                              <w:marRight w:val="0"/>
                                              <w:marTop w:val="0"/>
                                              <w:marBottom w:val="0"/>
                                              <w:divBdr>
                                                <w:top w:val="none" w:sz="0" w:space="0" w:color="auto"/>
                                                <w:left w:val="none" w:sz="0" w:space="0" w:color="auto"/>
                                                <w:bottom w:val="none" w:sz="0" w:space="0" w:color="auto"/>
                                                <w:right w:val="none" w:sz="0" w:space="0" w:color="auto"/>
                                              </w:divBdr>
                                              <w:divsChild>
                                                <w:div w:id="66297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021262">
                      <w:marLeft w:val="0"/>
                      <w:marRight w:val="0"/>
                      <w:marTop w:val="0"/>
                      <w:marBottom w:val="0"/>
                      <w:divBdr>
                        <w:top w:val="single" w:sz="2" w:space="9" w:color="auto"/>
                        <w:left w:val="single" w:sz="2" w:space="9" w:color="auto"/>
                        <w:bottom w:val="single" w:sz="2" w:space="9" w:color="auto"/>
                        <w:right w:val="single" w:sz="2" w:space="9" w:color="auto"/>
                      </w:divBdr>
                      <w:divsChild>
                        <w:div w:id="634063362">
                          <w:marLeft w:val="0"/>
                          <w:marRight w:val="0"/>
                          <w:marTop w:val="0"/>
                          <w:marBottom w:val="0"/>
                          <w:divBdr>
                            <w:top w:val="none" w:sz="0" w:space="0" w:color="auto"/>
                            <w:left w:val="none" w:sz="0" w:space="0" w:color="auto"/>
                            <w:bottom w:val="none" w:sz="0" w:space="0" w:color="auto"/>
                            <w:right w:val="none" w:sz="0" w:space="0" w:color="auto"/>
                          </w:divBdr>
                          <w:divsChild>
                            <w:div w:id="57648046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46655651">
          <w:marLeft w:val="0"/>
          <w:marRight w:val="0"/>
          <w:marTop w:val="0"/>
          <w:marBottom w:val="0"/>
          <w:divBdr>
            <w:top w:val="none" w:sz="0" w:space="0" w:color="auto"/>
            <w:left w:val="none" w:sz="0" w:space="0" w:color="auto"/>
            <w:bottom w:val="none" w:sz="0" w:space="0" w:color="auto"/>
            <w:right w:val="none" w:sz="0" w:space="0" w:color="auto"/>
          </w:divBdr>
          <w:divsChild>
            <w:div w:id="2127700384">
              <w:marLeft w:val="0"/>
              <w:marRight w:val="0"/>
              <w:marTop w:val="0"/>
              <w:marBottom w:val="0"/>
              <w:divBdr>
                <w:top w:val="none" w:sz="0" w:space="0" w:color="auto"/>
                <w:left w:val="none" w:sz="0" w:space="0" w:color="auto"/>
                <w:bottom w:val="none" w:sz="0" w:space="0" w:color="auto"/>
                <w:right w:val="none" w:sz="0" w:space="0" w:color="auto"/>
              </w:divBdr>
              <w:divsChild>
                <w:div w:id="1572034729">
                  <w:marLeft w:val="0"/>
                  <w:marRight w:val="0"/>
                  <w:marTop w:val="0"/>
                  <w:marBottom w:val="0"/>
                  <w:divBdr>
                    <w:top w:val="none" w:sz="0" w:space="0" w:color="auto"/>
                    <w:left w:val="none" w:sz="0" w:space="0" w:color="auto"/>
                    <w:bottom w:val="none" w:sz="0" w:space="0" w:color="auto"/>
                    <w:right w:val="none" w:sz="0" w:space="0" w:color="auto"/>
                  </w:divBdr>
                  <w:divsChild>
                    <w:div w:id="341519105">
                      <w:marLeft w:val="0"/>
                      <w:marRight w:val="0"/>
                      <w:marTop w:val="0"/>
                      <w:marBottom w:val="0"/>
                      <w:divBdr>
                        <w:top w:val="none" w:sz="0" w:space="0" w:color="auto"/>
                        <w:left w:val="none" w:sz="0" w:space="0" w:color="auto"/>
                        <w:bottom w:val="none" w:sz="0" w:space="0" w:color="auto"/>
                        <w:right w:val="none" w:sz="0" w:space="0" w:color="auto"/>
                      </w:divBdr>
                      <w:divsChild>
                        <w:div w:id="31658996">
                          <w:marLeft w:val="0"/>
                          <w:marRight w:val="0"/>
                          <w:marTop w:val="0"/>
                          <w:marBottom w:val="0"/>
                          <w:divBdr>
                            <w:top w:val="none" w:sz="0" w:space="0" w:color="auto"/>
                            <w:left w:val="none" w:sz="0" w:space="0" w:color="auto"/>
                            <w:bottom w:val="none" w:sz="0" w:space="0" w:color="auto"/>
                            <w:right w:val="none" w:sz="0" w:space="0" w:color="auto"/>
                          </w:divBdr>
                          <w:divsChild>
                            <w:div w:id="932475799">
                              <w:marLeft w:val="0"/>
                              <w:marRight w:val="0"/>
                              <w:marTop w:val="0"/>
                              <w:marBottom w:val="0"/>
                              <w:divBdr>
                                <w:top w:val="none" w:sz="0" w:space="0" w:color="auto"/>
                                <w:left w:val="none" w:sz="0" w:space="0" w:color="auto"/>
                                <w:bottom w:val="none" w:sz="0" w:space="0" w:color="auto"/>
                                <w:right w:val="none" w:sz="0" w:space="0" w:color="auto"/>
                              </w:divBdr>
                              <w:divsChild>
                                <w:div w:id="1611662277">
                                  <w:marLeft w:val="0"/>
                                  <w:marRight w:val="0"/>
                                  <w:marTop w:val="0"/>
                                  <w:marBottom w:val="0"/>
                                  <w:divBdr>
                                    <w:top w:val="none" w:sz="0" w:space="0" w:color="auto"/>
                                    <w:left w:val="none" w:sz="0" w:space="0" w:color="auto"/>
                                    <w:bottom w:val="none" w:sz="0" w:space="0" w:color="auto"/>
                                    <w:right w:val="none" w:sz="0" w:space="0" w:color="auto"/>
                                  </w:divBdr>
                                  <w:divsChild>
                                    <w:div w:id="1849564298">
                                      <w:marLeft w:val="0"/>
                                      <w:marRight w:val="0"/>
                                      <w:marTop w:val="0"/>
                                      <w:marBottom w:val="0"/>
                                      <w:divBdr>
                                        <w:top w:val="none" w:sz="0" w:space="0" w:color="auto"/>
                                        <w:left w:val="none" w:sz="0" w:space="0" w:color="auto"/>
                                        <w:bottom w:val="none" w:sz="0" w:space="0" w:color="auto"/>
                                        <w:right w:val="none" w:sz="0" w:space="0" w:color="auto"/>
                                      </w:divBdr>
                                      <w:divsChild>
                                        <w:div w:id="2135907140">
                                          <w:marLeft w:val="0"/>
                                          <w:marRight w:val="0"/>
                                          <w:marTop w:val="0"/>
                                          <w:marBottom w:val="0"/>
                                          <w:divBdr>
                                            <w:top w:val="none" w:sz="0" w:space="0" w:color="auto"/>
                                            <w:left w:val="none" w:sz="0" w:space="0" w:color="auto"/>
                                            <w:bottom w:val="none" w:sz="0" w:space="0" w:color="auto"/>
                                            <w:right w:val="none" w:sz="0" w:space="0" w:color="auto"/>
                                          </w:divBdr>
                                          <w:divsChild>
                                            <w:div w:id="98452892">
                                              <w:marLeft w:val="0"/>
                                              <w:marRight w:val="0"/>
                                              <w:marTop w:val="0"/>
                                              <w:marBottom w:val="0"/>
                                              <w:divBdr>
                                                <w:top w:val="none" w:sz="0" w:space="0" w:color="auto"/>
                                                <w:left w:val="none" w:sz="0" w:space="0" w:color="auto"/>
                                                <w:bottom w:val="none" w:sz="0" w:space="0" w:color="auto"/>
                                                <w:right w:val="none" w:sz="0" w:space="0" w:color="auto"/>
                                              </w:divBdr>
                                              <w:divsChild>
                                                <w:div w:id="37828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4063026">
                      <w:marLeft w:val="0"/>
                      <w:marRight w:val="0"/>
                      <w:marTop w:val="0"/>
                      <w:marBottom w:val="0"/>
                      <w:divBdr>
                        <w:top w:val="single" w:sz="2" w:space="9" w:color="auto"/>
                        <w:left w:val="single" w:sz="2" w:space="9" w:color="auto"/>
                        <w:bottom w:val="single" w:sz="2" w:space="9" w:color="auto"/>
                        <w:right w:val="single" w:sz="2" w:space="9" w:color="auto"/>
                      </w:divBdr>
                      <w:divsChild>
                        <w:div w:id="2086023107">
                          <w:marLeft w:val="0"/>
                          <w:marRight w:val="0"/>
                          <w:marTop w:val="0"/>
                          <w:marBottom w:val="0"/>
                          <w:divBdr>
                            <w:top w:val="none" w:sz="0" w:space="0" w:color="auto"/>
                            <w:left w:val="none" w:sz="0" w:space="0" w:color="auto"/>
                            <w:bottom w:val="none" w:sz="0" w:space="0" w:color="auto"/>
                            <w:right w:val="none" w:sz="0" w:space="0" w:color="auto"/>
                          </w:divBdr>
                          <w:divsChild>
                            <w:div w:id="143336072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991178541">
          <w:marLeft w:val="0"/>
          <w:marRight w:val="0"/>
          <w:marTop w:val="0"/>
          <w:marBottom w:val="0"/>
          <w:divBdr>
            <w:top w:val="none" w:sz="0" w:space="0" w:color="auto"/>
            <w:left w:val="none" w:sz="0" w:space="0" w:color="auto"/>
            <w:bottom w:val="none" w:sz="0" w:space="0" w:color="auto"/>
            <w:right w:val="none" w:sz="0" w:space="0" w:color="auto"/>
          </w:divBdr>
          <w:divsChild>
            <w:div w:id="2089694844">
              <w:marLeft w:val="0"/>
              <w:marRight w:val="0"/>
              <w:marTop w:val="0"/>
              <w:marBottom w:val="0"/>
              <w:divBdr>
                <w:top w:val="none" w:sz="0" w:space="0" w:color="auto"/>
                <w:left w:val="none" w:sz="0" w:space="0" w:color="auto"/>
                <w:bottom w:val="none" w:sz="0" w:space="0" w:color="auto"/>
                <w:right w:val="none" w:sz="0" w:space="0" w:color="auto"/>
              </w:divBdr>
              <w:divsChild>
                <w:div w:id="1217276911">
                  <w:marLeft w:val="0"/>
                  <w:marRight w:val="0"/>
                  <w:marTop w:val="0"/>
                  <w:marBottom w:val="0"/>
                  <w:divBdr>
                    <w:top w:val="none" w:sz="0" w:space="0" w:color="auto"/>
                    <w:left w:val="none" w:sz="0" w:space="0" w:color="auto"/>
                    <w:bottom w:val="none" w:sz="0" w:space="0" w:color="auto"/>
                    <w:right w:val="none" w:sz="0" w:space="0" w:color="auto"/>
                  </w:divBdr>
                  <w:divsChild>
                    <w:div w:id="11345683">
                      <w:marLeft w:val="0"/>
                      <w:marRight w:val="0"/>
                      <w:marTop w:val="0"/>
                      <w:marBottom w:val="0"/>
                      <w:divBdr>
                        <w:top w:val="none" w:sz="0" w:space="0" w:color="auto"/>
                        <w:left w:val="none" w:sz="0" w:space="0" w:color="auto"/>
                        <w:bottom w:val="none" w:sz="0" w:space="0" w:color="auto"/>
                        <w:right w:val="none" w:sz="0" w:space="0" w:color="auto"/>
                      </w:divBdr>
                      <w:divsChild>
                        <w:div w:id="1979535123">
                          <w:marLeft w:val="0"/>
                          <w:marRight w:val="0"/>
                          <w:marTop w:val="0"/>
                          <w:marBottom w:val="0"/>
                          <w:divBdr>
                            <w:top w:val="none" w:sz="0" w:space="0" w:color="auto"/>
                            <w:left w:val="none" w:sz="0" w:space="0" w:color="auto"/>
                            <w:bottom w:val="none" w:sz="0" w:space="0" w:color="auto"/>
                            <w:right w:val="none" w:sz="0" w:space="0" w:color="auto"/>
                          </w:divBdr>
                          <w:divsChild>
                            <w:div w:id="1819376168">
                              <w:marLeft w:val="0"/>
                              <w:marRight w:val="0"/>
                              <w:marTop w:val="0"/>
                              <w:marBottom w:val="0"/>
                              <w:divBdr>
                                <w:top w:val="none" w:sz="0" w:space="0" w:color="auto"/>
                                <w:left w:val="none" w:sz="0" w:space="0" w:color="auto"/>
                                <w:bottom w:val="none" w:sz="0" w:space="0" w:color="auto"/>
                                <w:right w:val="none" w:sz="0" w:space="0" w:color="auto"/>
                              </w:divBdr>
                            </w:div>
                          </w:divsChild>
                        </w:div>
                        <w:div w:id="346909537">
                          <w:marLeft w:val="0"/>
                          <w:marRight w:val="0"/>
                          <w:marTop w:val="0"/>
                          <w:marBottom w:val="0"/>
                          <w:divBdr>
                            <w:top w:val="none" w:sz="0" w:space="0" w:color="auto"/>
                            <w:left w:val="none" w:sz="0" w:space="0" w:color="auto"/>
                            <w:bottom w:val="none" w:sz="0" w:space="0" w:color="auto"/>
                            <w:right w:val="none" w:sz="0" w:space="0" w:color="auto"/>
                          </w:divBdr>
                          <w:divsChild>
                            <w:div w:id="1869676795">
                              <w:marLeft w:val="0"/>
                              <w:marRight w:val="0"/>
                              <w:marTop w:val="0"/>
                              <w:marBottom w:val="0"/>
                              <w:divBdr>
                                <w:top w:val="none" w:sz="0" w:space="0" w:color="auto"/>
                                <w:left w:val="none" w:sz="0" w:space="0" w:color="auto"/>
                                <w:bottom w:val="none" w:sz="0" w:space="0" w:color="auto"/>
                                <w:right w:val="none" w:sz="0" w:space="0" w:color="auto"/>
                              </w:divBdr>
                              <w:divsChild>
                                <w:div w:id="1339044600">
                                  <w:marLeft w:val="0"/>
                                  <w:marRight w:val="0"/>
                                  <w:marTop w:val="0"/>
                                  <w:marBottom w:val="0"/>
                                  <w:divBdr>
                                    <w:top w:val="none" w:sz="0" w:space="0" w:color="auto"/>
                                    <w:left w:val="none" w:sz="0" w:space="0" w:color="auto"/>
                                    <w:bottom w:val="none" w:sz="0" w:space="0" w:color="auto"/>
                                    <w:right w:val="none" w:sz="0" w:space="0" w:color="auto"/>
                                  </w:divBdr>
                                  <w:divsChild>
                                    <w:div w:id="800926328">
                                      <w:marLeft w:val="0"/>
                                      <w:marRight w:val="0"/>
                                      <w:marTop w:val="0"/>
                                      <w:marBottom w:val="0"/>
                                      <w:divBdr>
                                        <w:top w:val="none" w:sz="0" w:space="0" w:color="auto"/>
                                        <w:left w:val="none" w:sz="0" w:space="0" w:color="auto"/>
                                        <w:bottom w:val="none" w:sz="0" w:space="0" w:color="auto"/>
                                        <w:right w:val="none" w:sz="0" w:space="0" w:color="auto"/>
                                      </w:divBdr>
                                      <w:divsChild>
                                        <w:div w:id="1913461313">
                                          <w:marLeft w:val="0"/>
                                          <w:marRight w:val="0"/>
                                          <w:marTop w:val="0"/>
                                          <w:marBottom w:val="0"/>
                                          <w:divBdr>
                                            <w:top w:val="none" w:sz="0" w:space="0" w:color="auto"/>
                                            <w:left w:val="none" w:sz="0" w:space="0" w:color="auto"/>
                                            <w:bottom w:val="none" w:sz="0" w:space="0" w:color="auto"/>
                                            <w:right w:val="none" w:sz="0" w:space="0" w:color="auto"/>
                                          </w:divBdr>
                                          <w:divsChild>
                                            <w:div w:id="1913660301">
                                              <w:marLeft w:val="0"/>
                                              <w:marRight w:val="0"/>
                                              <w:marTop w:val="0"/>
                                              <w:marBottom w:val="0"/>
                                              <w:divBdr>
                                                <w:top w:val="none" w:sz="0" w:space="0" w:color="auto"/>
                                                <w:left w:val="none" w:sz="0" w:space="0" w:color="auto"/>
                                                <w:bottom w:val="none" w:sz="0" w:space="0" w:color="auto"/>
                                                <w:right w:val="none" w:sz="0" w:space="0" w:color="auto"/>
                                              </w:divBdr>
                                              <w:divsChild>
                                                <w:div w:id="50694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8758161">
                      <w:marLeft w:val="0"/>
                      <w:marRight w:val="0"/>
                      <w:marTop w:val="0"/>
                      <w:marBottom w:val="0"/>
                      <w:divBdr>
                        <w:top w:val="single" w:sz="2" w:space="9" w:color="auto"/>
                        <w:left w:val="single" w:sz="2" w:space="9" w:color="auto"/>
                        <w:bottom w:val="single" w:sz="2" w:space="9" w:color="auto"/>
                        <w:right w:val="single" w:sz="2" w:space="9" w:color="auto"/>
                      </w:divBdr>
                      <w:divsChild>
                        <w:div w:id="1290359619">
                          <w:marLeft w:val="0"/>
                          <w:marRight w:val="0"/>
                          <w:marTop w:val="0"/>
                          <w:marBottom w:val="0"/>
                          <w:divBdr>
                            <w:top w:val="none" w:sz="0" w:space="0" w:color="auto"/>
                            <w:left w:val="none" w:sz="0" w:space="0" w:color="auto"/>
                            <w:bottom w:val="none" w:sz="0" w:space="0" w:color="auto"/>
                            <w:right w:val="none" w:sz="0" w:space="0" w:color="auto"/>
                          </w:divBdr>
                          <w:divsChild>
                            <w:div w:id="48655291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22648964">
          <w:marLeft w:val="0"/>
          <w:marRight w:val="0"/>
          <w:marTop w:val="0"/>
          <w:marBottom w:val="0"/>
          <w:divBdr>
            <w:top w:val="none" w:sz="0" w:space="0" w:color="auto"/>
            <w:left w:val="none" w:sz="0" w:space="0" w:color="auto"/>
            <w:bottom w:val="none" w:sz="0" w:space="0" w:color="auto"/>
            <w:right w:val="none" w:sz="0" w:space="0" w:color="auto"/>
          </w:divBdr>
          <w:divsChild>
            <w:div w:id="247232346">
              <w:marLeft w:val="0"/>
              <w:marRight w:val="0"/>
              <w:marTop w:val="0"/>
              <w:marBottom w:val="0"/>
              <w:divBdr>
                <w:top w:val="none" w:sz="0" w:space="0" w:color="auto"/>
                <w:left w:val="none" w:sz="0" w:space="0" w:color="auto"/>
                <w:bottom w:val="none" w:sz="0" w:space="0" w:color="auto"/>
                <w:right w:val="none" w:sz="0" w:space="0" w:color="auto"/>
              </w:divBdr>
              <w:divsChild>
                <w:div w:id="149492994">
                  <w:marLeft w:val="0"/>
                  <w:marRight w:val="0"/>
                  <w:marTop w:val="0"/>
                  <w:marBottom w:val="0"/>
                  <w:divBdr>
                    <w:top w:val="none" w:sz="0" w:space="0" w:color="auto"/>
                    <w:left w:val="none" w:sz="0" w:space="0" w:color="auto"/>
                    <w:bottom w:val="none" w:sz="0" w:space="0" w:color="auto"/>
                    <w:right w:val="none" w:sz="0" w:space="0" w:color="auto"/>
                  </w:divBdr>
                  <w:divsChild>
                    <w:div w:id="1476097306">
                      <w:marLeft w:val="0"/>
                      <w:marRight w:val="0"/>
                      <w:marTop w:val="0"/>
                      <w:marBottom w:val="0"/>
                      <w:divBdr>
                        <w:top w:val="none" w:sz="0" w:space="0" w:color="auto"/>
                        <w:left w:val="none" w:sz="0" w:space="0" w:color="auto"/>
                        <w:bottom w:val="none" w:sz="0" w:space="0" w:color="auto"/>
                        <w:right w:val="none" w:sz="0" w:space="0" w:color="auto"/>
                      </w:divBdr>
                      <w:divsChild>
                        <w:div w:id="2023892617">
                          <w:marLeft w:val="0"/>
                          <w:marRight w:val="0"/>
                          <w:marTop w:val="100"/>
                          <w:marBottom w:val="100"/>
                          <w:divBdr>
                            <w:top w:val="none" w:sz="0" w:space="0" w:color="auto"/>
                            <w:left w:val="none" w:sz="0" w:space="0" w:color="auto"/>
                            <w:bottom w:val="none" w:sz="0" w:space="0" w:color="auto"/>
                            <w:right w:val="none" w:sz="0" w:space="0" w:color="auto"/>
                          </w:divBdr>
                          <w:divsChild>
                            <w:div w:id="183837624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52276720">
          <w:marLeft w:val="0"/>
          <w:marRight w:val="0"/>
          <w:marTop w:val="0"/>
          <w:marBottom w:val="0"/>
          <w:divBdr>
            <w:top w:val="none" w:sz="0" w:space="0" w:color="auto"/>
            <w:left w:val="none" w:sz="0" w:space="0" w:color="auto"/>
            <w:bottom w:val="none" w:sz="0" w:space="0" w:color="auto"/>
            <w:right w:val="none" w:sz="0" w:space="0" w:color="auto"/>
          </w:divBdr>
          <w:divsChild>
            <w:div w:id="62411826">
              <w:marLeft w:val="0"/>
              <w:marRight w:val="0"/>
              <w:marTop w:val="0"/>
              <w:marBottom w:val="0"/>
              <w:divBdr>
                <w:top w:val="none" w:sz="0" w:space="0" w:color="auto"/>
                <w:left w:val="none" w:sz="0" w:space="0" w:color="auto"/>
                <w:bottom w:val="none" w:sz="0" w:space="0" w:color="auto"/>
                <w:right w:val="none" w:sz="0" w:space="0" w:color="auto"/>
              </w:divBdr>
              <w:divsChild>
                <w:div w:id="1938558717">
                  <w:marLeft w:val="0"/>
                  <w:marRight w:val="0"/>
                  <w:marTop w:val="0"/>
                  <w:marBottom w:val="0"/>
                  <w:divBdr>
                    <w:top w:val="none" w:sz="0" w:space="0" w:color="auto"/>
                    <w:left w:val="none" w:sz="0" w:space="0" w:color="auto"/>
                    <w:bottom w:val="none" w:sz="0" w:space="0" w:color="auto"/>
                    <w:right w:val="none" w:sz="0" w:space="0" w:color="auto"/>
                  </w:divBdr>
                  <w:divsChild>
                    <w:div w:id="1250888405">
                      <w:marLeft w:val="0"/>
                      <w:marRight w:val="0"/>
                      <w:marTop w:val="0"/>
                      <w:marBottom w:val="0"/>
                      <w:divBdr>
                        <w:top w:val="none" w:sz="0" w:space="0" w:color="auto"/>
                        <w:left w:val="none" w:sz="0" w:space="0" w:color="auto"/>
                        <w:bottom w:val="none" w:sz="0" w:space="0" w:color="auto"/>
                        <w:right w:val="none" w:sz="0" w:space="0" w:color="auto"/>
                      </w:divBdr>
                      <w:divsChild>
                        <w:div w:id="205090">
                          <w:marLeft w:val="0"/>
                          <w:marRight w:val="0"/>
                          <w:marTop w:val="0"/>
                          <w:marBottom w:val="0"/>
                          <w:divBdr>
                            <w:top w:val="none" w:sz="0" w:space="0" w:color="auto"/>
                            <w:left w:val="none" w:sz="0" w:space="0" w:color="auto"/>
                            <w:bottom w:val="none" w:sz="0" w:space="0" w:color="auto"/>
                            <w:right w:val="none" w:sz="0" w:space="0" w:color="auto"/>
                          </w:divBdr>
                          <w:divsChild>
                            <w:div w:id="1771705752">
                              <w:marLeft w:val="0"/>
                              <w:marRight w:val="0"/>
                              <w:marTop w:val="0"/>
                              <w:marBottom w:val="0"/>
                              <w:divBdr>
                                <w:top w:val="none" w:sz="0" w:space="0" w:color="auto"/>
                                <w:left w:val="none" w:sz="0" w:space="0" w:color="auto"/>
                                <w:bottom w:val="none" w:sz="0" w:space="0" w:color="auto"/>
                                <w:right w:val="none" w:sz="0" w:space="0" w:color="auto"/>
                              </w:divBdr>
                            </w:div>
                          </w:divsChild>
                        </w:div>
                        <w:div w:id="1131245671">
                          <w:marLeft w:val="0"/>
                          <w:marRight w:val="0"/>
                          <w:marTop w:val="0"/>
                          <w:marBottom w:val="0"/>
                          <w:divBdr>
                            <w:top w:val="none" w:sz="0" w:space="0" w:color="auto"/>
                            <w:left w:val="none" w:sz="0" w:space="0" w:color="auto"/>
                            <w:bottom w:val="none" w:sz="0" w:space="0" w:color="auto"/>
                            <w:right w:val="none" w:sz="0" w:space="0" w:color="auto"/>
                          </w:divBdr>
                          <w:divsChild>
                            <w:div w:id="1664821349">
                              <w:marLeft w:val="0"/>
                              <w:marRight w:val="0"/>
                              <w:marTop w:val="0"/>
                              <w:marBottom w:val="0"/>
                              <w:divBdr>
                                <w:top w:val="none" w:sz="0" w:space="0" w:color="auto"/>
                                <w:left w:val="none" w:sz="0" w:space="0" w:color="auto"/>
                                <w:bottom w:val="none" w:sz="0" w:space="0" w:color="auto"/>
                                <w:right w:val="none" w:sz="0" w:space="0" w:color="auto"/>
                              </w:divBdr>
                              <w:divsChild>
                                <w:div w:id="175312129">
                                  <w:marLeft w:val="0"/>
                                  <w:marRight w:val="0"/>
                                  <w:marTop w:val="0"/>
                                  <w:marBottom w:val="0"/>
                                  <w:divBdr>
                                    <w:top w:val="none" w:sz="0" w:space="0" w:color="auto"/>
                                    <w:left w:val="none" w:sz="0" w:space="0" w:color="auto"/>
                                    <w:bottom w:val="none" w:sz="0" w:space="0" w:color="auto"/>
                                    <w:right w:val="none" w:sz="0" w:space="0" w:color="auto"/>
                                  </w:divBdr>
                                  <w:divsChild>
                                    <w:div w:id="1788430428">
                                      <w:marLeft w:val="0"/>
                                      <w:marRight w:val="0"/>
                                      <w:marTop w:val="0"/>
                                      <w:marBottom w:val="0"/>
                                      <w:divBdr>
                                        <w:top w:val="none" w:sz="0" w:space="0" w:color="auto"/>
                                        <w:left w:val="none" w:sz="0" w:space="0" w:color="auto"/>
                                        <w:bottom w:val="none" w:sz="0" w:space="0" w:color="auto"/>
                                        <w:right w:val="none" w:sz="0" w:space="0" w:color="auto"/>
                                      </w:divBdr>
                                      <w:divsChild>
                                        <w:div w:id="1183740875">
                                          <w:marLeft w:val="0"/>
                                          <w:marRight w:val="0"/>
                                          <w:marTop w:val="0"/>
                                          <w:marBottom w:val="0"/>
                                          <w:divBdr>
                                            <w:top w:val="none" w:sz="0" w:space="0" w:color="auto"/>
                                            <w:left w:val="none" w:sz="0" w:space="0" w:color="auto"/>
                                            <w:bottom w:val="none" w:sz="0" w:space="0" w:color="auto"/>
                                            <w:right w:val="none" w:sz="0" w:space="0" w:color="auto"/>
                                          </w:divBdr>
                                          <w:divsChild>
                                            <w:div w:id="860973412">
                                              <w:marLeft w:val="0"/>
                                              <w:marRight w:val="0"/>
                                              <w:marTop w:val="0"/>
                                              <w:marBottom w:val="0"/>
                                              <w:divBdr>
                                                <w:top w:val="none" w:sz="0" w:space="0" w:color="auto"/>
                                                <w:left w:val="none" w:sz="0" w:space="0" w:color="auto"/>
                                                <w:bottom w:val="none" w:sz="0" w:space="0" w:color="auto"/>
                                                <w:right w:val="none" w:sz="0" w:space="0" w:color="auto"/>
                                              </w:divBdr>
                                              <w:divsChild>
                                                <w:div w:id="64377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156267">
                      <w:marLeft w:val="0"/>
                      <w:marRight w:val="0"/>
                      <w:marTop w:val="0"/>
                      <w:marBottom w:val="0"/>
                      <w:divBdr>
                        <w:top w:val="single" w:sz="2" w:space="9" w:color="auto"/>
                        <w:left w:val="single" w:sz="2" w:space="9" w:color="auto"/>
                        <w:bottom w:val="single" w:sz="2" w:space="9" w:color="auto"/>
                        <w:right w:val="single" w:sz="2" w:space="9" w:color="auto"/>
                      </w:divBdr>
                      <w:divsChild>
                        <w:div w:id="1617521215">
                          <w:marLeft w:val="0"/>
                          <w:marRight w:val="0"/>
                          <w:marTop w:val="0"/>
                          <w:marBottom w:val="0"/>
                          <w:divBdr>
                            <w:top w:val="none" w:sz="0" w:space="0" w:color="auto"/>
                            <w:left w:val="none" w:sz="0" w:space="0" w:color="auto"/>
                            <w:bottom w:val="none" w:sz="0" w:space="0" w:color="auto"/>
                            <w:right w:val="none" w:sz="0" w:space="0" w:color="auto"/>
                          </w:divBdr>
                          <w:divsChild>
                            <w:div w:id="47299130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334512">
          <w:marLeft w:val="0"/>
          <w:marRight w:val="0"/>
          <w:marTop w:val="0"/>
          <w:marBottom w:val="0"/>
          <w:divBdr>
            <w:top w:val="none" w:sz="0" w:space="0" w:color="auto"/>
            <w:left w:val="none" w:sz="0" w:space="0" w:color="auto"/>
            <w:bottom w:val="none" w:sz="0" w:space="0" w:color="auto"/>
            <w:right w:val="none" w:sz="0" w:space="0" w:color="auto"/>
          </w:divBdr>
          <w:divsChild>
            <w:div w:id="209540225">
              <w:marLeft w:val="0"/>
              <w:marRight w:val="0"/>
              <w:marTop w:val="0"/>
              <w:marBottom w:val="0"/>
              <w:divBdr>
                <w:top w:val="none" w:sz="0" w:space="0" w:color="auto"/>
                <w:left w:val="none" w:sz="0" w:space="0" w:color="auto"/>
                <w:bottom w:val="none" w:sz="0" w:space="0" w:color="auto"/>
                <w:right w:val="none" w:sz="0" w:space="0" w:color="auto"/>
              </w:divBdr>
              <w:divsChild>
                <w:div w:id="1236160021">
                  <w:marLeft w:val="0"/>
                  <w:marRight w:val="0"/>
                  <w:marTop w:val="0"/>
                  <w:marBottom w:val="0"/>
                  <w:divBdr>
                    <w:top w:val="none" w:sz="0" w:space="0" w:color="auto"/>
                    <w:left w:val="none" w:sz="0" w:space="0" w:color="auto"/>
                    <w:bottom w:val="none" w:sz="0" w:space="0" w:color="auto"/>
                    <w:right w:val="none" w:sz="0" w:space="0" w:color="auto"/>
                  </w:divBdr>
                  <w:divsChild>
                    <w:div w:id="286010880">
                      <w:marLeft w:val="0"/>
                      <w:marRight w:val="0"/>
                      <w:marTop w:val="0"/>
                      <w:marBottom w:val="0"/>
                      <w:divBdr>
                        <w:top w:val="none" w:sz="0" w:space="0" w:color="auto"/>
                        <w:left w:val="none" w:sz="0" w:space="0" w:color="auto"/>
                        <w:bottom w:val="none" w:sz="0" w:space="0" w:color="auto"/>
                        <w:right w:val="none" w:sz="0" w:space="0" w:color="auto"/>
                      </w:divBdr>
                      <w:divsChild>
                        <w:div w:id="1024939272">
                          <w:marLeft w:val="0"/>
                          <w:marRight w:val="0"/>
                          <w:marTop w:val="0"/>
                          <w:marBottom w:val="0"/>
                          <w:divBdr>
                            <w:top w:val="none" w:sz="0" w:space="0" w:color="auto"/>
                            <w:left w:val="none" w:sz="0" w:space="0" w:color="auto"/>
                            <w:bottom w:val="none" w:sz="0" w:space="0" w:color="auto"/>
                            <w:right w:val="none" w:sz="0" w:space="0" w:color="auto"/>
                          </w:divBdr>
                          <w:divsChild>
                            <w:div w:id="2078285541">
                              <w:marLeft w:val="0"/>
                              <w:marRight w:val="0"/>
                              <w:marTop w:val="0"/>
                              <w:marBottom w:val="0"/>
                              <w:divBdr>
                                <w:top w:val="none" w:sz="0" w:space="0" w:color="auto"/>
                                <w:left w:val="none" w:sz="0" w:space="0" w:color="auto"/>
                                <w:bottom w:val="none" w:sz="0" w:space="0" w:color="auto"/>
                                <w:right w:val="none" w:sz="0" w:space="0" w:color="auto"/>
                              </w:divBdr>
                            </w:div>
                          </w:divsChild>
                        </w:div>
                        <w:div w:id="219294383">
                          <w:marLeft w:val="0"/>
                          <w:marRight w:val="0"/>
                          <w:marTop w:val="0"/>
                          <w:marBottom w:val="0"/>
                          <w:divBdr>
                            <w:top w:val="none" w:sz="0" w:space="0" w:color="auto"/>
                            <w:left w:val="none" w:sz="0" w:space="0" w:color="auto"/>
                            <w:bottom w:val="none" w:sz="0" w:space="0" w:color="auto"/>
                            <w:right w:val="none" w:sz="0" w:space="0" w:color="auto"/>
                          </w:divBdr>
                          <w:divsChild>
                            <w:div w:id="1716537282">
                              <w:marLeft w:val="0"/>
                              <w:marRight w:val="0"/>
                              <w:marTop w:val="0"/>
                              <w:marBottom w:val="0"/>
                              <w:divBdr>
                                <w:top w:val="none" w:sz="0" w:space="0" w:color="auto"/>
                                <w:left w:val="none" w:sz="0" w:space="0" w:color="auto"/>
                                <w:bottom w:val="none" w:sz="0" w:space="0" w:color="auto"/>
                                <w:right w:val="none" w:sz="0" w:space="0" w:color="auto"/>
                              </w:divBdr>
                              <w:divsChild>
                                <w:div w:id="891044264">
                                  <w:marLeft w:val="0"/>
                                  <w:marRight w:val="0"/>
                                  <w:marTop w:val="0"/>
                                  <w:marBottom w:val="0"/>
                                  <w:divBdr>
                                    <w:top w:val="none" w:sz="0" w:space="0" w:color="auto"/>
                                    <w:left w:val="none" w:sz="0" w:space="0" w:color="auto"/>
                                    <w:bottom w:val="none" w:sz="0" w:space="0" w:color="auto"/>
                                    <w:right w:val="none" w:sz="0" w:space="0" w:color="auto"/>
                                  </w:divBdr>
                                  <w:divsChild>
                                    <w:div w:id="1976593370">
                                      <w:marLeft w:val="0"/>
                                      <w:marRight w:val="0"/>
                                      <w:marTop w:val="0"/>
                                      <w:marBottom w:val="0"/>
                                      <w:divBdr>
                                        <w:top w:val="none" w:sz="0" w:space="0" w:color="auto"/>
                                        <w:left w:val="none" w:sz="0" w:space="0" w:color="auto"/>
                                        <w:bottom w:val="none" w:sz="0" w:space="0" w:color="auto"/>
                                        <w:right w:val="none" w:sz="0" w:space="0" w:color="auto"/>
                                      </w:divBdr>
                                      <w:divsChild>
                                        <w:div w:id="1583904576">
                                          <w:marLeft w:val="0"/>
                                          <w:marRight w:val="0"/>
                                          <w:marTop w:val="0"/>
                                          <w:marBottom w:val="0"/>
                                          <w:divBdr>
                                            <w:top w:val="none" w:sz="0" w:space="0" w:color="auto"/>
                                            <w:left w:val="none" w:sz="0" w:space="0" w:color="auto"/>
                                            <w:bottom w:val="none" w:sz="0" w:space="0" w:color="auto"/>
                                            <w:right w:val="none" w:sz="0" w:space="0" w:color="auto"/>
                                          </w:divBdr>
                                          <w:divsChild>
                                            <w:div w:id="1942908992">
                                              <w:marLeft w:val="0"/>
                                              <w:marRight w:val="0"/>
                                              <w:marTop w:val="0"/>
                                              <w:marBottom w:val="0"/>
                                              <w:divBdr>
                                                <w:top w:val="none" w:sz="0" w:space="0" w:color="auto"/>
                                                <w:left w:val="none" w:sz="0" w:space="0" w:color="auto"/>
                                                <w:bottom w:val="none" w:sz="0" w:space="0" w:color="auto"/>
                                                <w:right w:val="none" w:sz="0" w:space="0" w:color="auto"/>
                                              </w:divBdr>
                                              <w:divsChild>
                                                <w:div w:id="94846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yperlink" Target="tel:19781977" TargetMode="Externa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footer" Target="footer8.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header" Target="header8.xml"/><Relationship Id="rId27" Type="http://schemas.openxmlformats.org/officeDocument/2006/relationships/header" Target="header10.xml"/><Relationship Id="rId30" Type="http://schemas.openxmlformats.org/officeDocument/2006/relationships/footer" Target="footer9.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0C7E5B-6A61-4713-A8A0-F47D726EA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89</Pages>
  <Words>14529</Words>
  <Characters>82816</Characters>
  <Application>Microsoft Office Word</Application>
  <DocSecurity>0</DocSecurity>
  <Lines>690</Lines>
  <Paragraphs>194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LENOVO</cp:lastModifiedBy>
  <cp:revision>4</cp:revision>
  <cp:lastPrinted>2022-10-11T09:34:00Z</cp:lastPrinted>
  <dcterms:created xsi:type="dcterms:W3CDTF">2022-10-10T19:15:00Z</dcterms:created>
  <dcterms:modified xsi:type="dcterms:W3CDTF">2023-12-14T08:02:00Z</dcterms:modified>
</cp:coreProperties>
</file>