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44D2" w:rsidRDefault="000044D2" w:rsidP="000044D2">
      <w:pPr>
        <w:spacing w:line="240" w:lineRule="auto"/>
        <w:jc w:val="center"/>
        <w:rPr>
          <w:rFonts w:ascii="Arial" w:eastAsia="Times New Roman" w:hAnsi="Arial"/>
          <w:b/>
          <w:bCs/>
          <w:sz w:val="40"/>
          <w:szCs w:val="40"/>
        </w:rPr>
      </w:pPr>
      <w:r>
        <w:rPr>
          <w:noProof/>
          <w:lang w:val="fr-FR" w:eastAsia="fr-FR" w:bidi="ar-SA"/>
        </w:rPr>
        <w:drawing>
          <wp:anchor distT="0" distB="0" distL="114300" distR="114300" simplePos="0" relativeHeight="251669504" behindDoc="0" locked="0" layoutInCell="1" allowOverlap="1" wp14:anchorId="32171D5D" wp14:editId="3BCE571F">
            <wp:simplePos x="0" y="0"/>
            <wp:positionH relativeFrom="column">
              <wp:posOffset>4922520</wp:posOffset>
            </wp:positionH>
            <wp:positionV relativeFrom="paragraph">
              <wp:posOffset>147955</wp:posOffset>
            </wp:positionV>
            <wp:extent cx="967740" cy="859155"/>
            <wp:effectExtent l="0" t="0" r="3810" b="0"/>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67740" cy="859155"/>
                    </a:xfrm>
                    <a:prstGeom prst="rect">
                      <a:avLst/>
                    </a:prstGeom>
                    <a:noFill/>
                  </pic:spPr>
                </pic:pic>
              </a:graphicData>
            </a:graphic>
            <wp14:sizeRelH relativeFrom="page">
              <wp14:pctWidth>0</wp14:pctWidth>
            </wp14:sizeRelH>
            <wp14:sizeRelV relativeFrom="page">
              <wp14:pctHeight>0</wp14:pctHeight>
            </wp14:sizeRelV>
          </wp:anchor>
        </w:drawing>
      </w:r>
      <w:r>
        <w:rPr>
          <w:rFonts w:ascii="Arial" w:eastAsia="Times New Roman" w:hAnsi="Arial"/>
          <w:b/>
          <w:bCs/>
          <w:sz w:val="40"/>
          <w:szCs w:val="40"/>
          <w:rtl/>
        </w:rPr>
        <w:t>وزارة التعليم العالي و البحث العلمــي</w:t>
      </w:r>
    </w:p>
    <w:p w:rsidR="000044D2" w:rsidRDefault="000044D2" w:rsidP="000044D2">
      <w:pPr>
        <w:spacing w:line="240" w:lineRule="auto"/>
        <w:jc w:val="center"/>
        <w:rPr>
          <w:rFonts w:ascii="Arial" w:eastAsia="Times New Roman" w:hAnsi="Arial"/>
          <w:b/>
          <w:bCs/>
          <w:sz w:val="40"/>
          <w:szCs w:val="40"/>
        </w:rPr>
      </w:pPr>
      <w:r>
        <w:rPr>
          <w:noProof/>
          <w:lang w:val="fr-FR" w:eastAsia="fr-FR" w:bidi="ar-SA"/>
        </w:rPr>
        <w:drawing>
          <wp:anchor distT="0" distB="0" distL="114300" distR="114300" simplePos="0" relativeHeight="251668480" behindDoc="0" locked="0" layoutInCell="1" allowOverlap="1" wp14:anchorId="75F10E09" wp14:editId="3BB45DF0">
            <wp:simplePos x="0" y="0"/>
            <wp:positionH relativeFrom="column">
              <wp:posOffset>-92710</wp:posOffset>
            </wp:positionH>
            <wp:positionV relativeFrom="paragraph">
              <wp:posOffset>-4445</wp:posOffset>
            </wp:positionV>
            <wp:extent cx="967740" cy="859155"/>
            <wp:effectExtent l="0" t="0" r="3810"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67740" cy="859155"/>
                    </a:xfrm>
                    <a:prstGeom prst="rect">
                      <a:avLst/>
                    </a:prstGeom>
                    <a:noFill/>
                  </pic:spPr>
                </pic:pic>
              </a:graphicData>
            </a:graphic>
            <wp14:sizeRelH relativeFrom="page">
              <wp14:pctWidth>0</wp14:pctWidth>
            </wp14:sizeRelH>
            <wp14:sizeRelV relativeFrom="page">
              <wp14:pctHeight>0</wp14:pctHeight>
            </wp14:sizeRelV>
          </wp:anchor>
        </w:drawing>
      </w:r>
      <w:r>
        <w:rPr>
          <w:rFonts w:ascii="Arial" w:eastAsia="Times New Roman" w:hAnsi="Arial"/>
          <w:b/>
          <w:bCs/>
          <w:sz w:val="40"/>
          <w:szCs w:val="40"/>
          <w:rtl/>
        </w:rPr>
        <w:t xml:space="preserve">جامعة عمار </w:t>
      </w:r>
      <w:proofErr w:type="spellStart"/>
      <w:r>
        <w:rPr>
          <w:rFonts w:ascii="Arial" w:eastAsia="Times New Roman" w:hAnsi="Arial"/>
          <w:b/>
          <w:bCs/>
          <w:sz w:val="40"/>
          <w:szCs w:val="40"/>
          <w:rtl/>
        </w:rPr>
        <w:t>ثليجي</w:t>
      </w:r>
      <w:proofErr w:type="spellEnd"/>
      <w:r>
        <w:rPr>
          <w:rFonts w:ascii="Arial" w:eastAsia="Times New Roman" w:hAnsi="Arial"/>
          <w:b/>
          <w:bCs/>
          <w:sz w:val="40"/>
          <w:szCs w:val="40"/>
          <w:rtl/>
        </w:rPr>
        <w:t>-  الأغواط</w:t>
      </w:r>
    </w:p>
    <w:p w:rsidR="000044D2" w:rsidRDefault="000044D2" w:rsidP="000044D2">
      <w:pPr>
        <w:spacing w:line="240" w:lineRule="auto"/>
        <w:jc w:val="center"/>
        <w:rPr>
          <w:rFonts w:ascii="Arial" w:eastAsia="Times New Roman" w:hAnsi="Arial"/>
          <w:b/>
          <w:bCs/>
          <w:sz w:val="40"/>
          <w:szCs w:val="40"/>
          <w:rtl/>
        </w:rPr>
      </w:pPr>
      <w:r>
        <w:rPr>
          <w:rFonts w:ascii="Arial" w:eastAsia="Times New Roman" w:hAnsi="Arial"/>
          <w:b/>
          <w:bCs/>
          <w:sz w:val="40"/>
          <w:szCs w:val="40"/>
          <w:rtl/>
        </w:rPr>
        <w:t>كلية الحقوق والعلوم السياسية</w:t>
      </w:r>
    </w:p>
    <w:p w:rsidR="000044D2" w:rsidRDefault="000044D2" w:rsidP="000044D2">
      <w:pPr>
        <w:spacing w:line="240" w:lineRule="auto"/>
        <w:jc w:val="center"/>
        <w:rPr>
          <w:rFonts w:ascii="Arial" w:eastAsia="Times New Roman" w:hAnsi="Arial"/>
          <w:b/>
          <w:bCs/>
          <w:sz w:val="36"/>
          <w:rtl/>
        </w:rPr>
      </w:pPr>
      <w:r>
        <w:rPr>
          <w:rFonts w:ascii="Arial" w:eastAsia="Times New Roman" w:hAnsi="Arial"/>
          <w:b/>
          <w:bCs/>
          <w:sz w:val="40"/>
          <w:szCs w:val="40"/>
          <w:rtl/>
        </w:rPr>
        <w:t>قسم : الحقوق</w:t>
      </w:r>
    </w:p>
    <w:p w:rsidR="000044D2" w:rsidRDefault="000044D2" w:rsidP="000044D2">
      <w:pPr>
        <w:spacing w:line="240" w:lineRule="auto"/>
        <w:rPr>
          <w:rFonts w:ascii="Arial" w:eastAsia="Times New Roman" w:hAnsi="Arial"/>
          <w:b/>
          <w:bCs/>
          <w:sz w:val="32"/>
          <w:szCs w:val="32"/>
          <w:rtl/>
        </w:rPr>
      </w:pPr>
    </w:p>
    <w:p w:rsidR="000044D2" w:rsidRDefault="000044D2" w:rsidP="000044D2">
      <w:pPr>
        <w:spacing w:line="240" w:lineRule="auto"/>
        <w:rPr>
          <w:rFonts w:ascii="Arial" w:eastAsia="Times New Roman" w:hAnsi="Arial"/>
          <w:b/>
          <w:bCs/>
          <w:sz w:val="36"/>
          <w:rtl/>
        </w:rPr>
      </w:pPr>
      <w:r>
        <w:rPr>
          <w:rFonts w:ascii="Arial" w:eastAsia="Times New Roman" w:hAnsi="Arial"/>
          <w:b/>
          <w:bCs/>
          <w:sz w:val="36"/>
          <w:rtl/>
        </w:rPr>
        <w:t>العنوان:</w:t>
      </w:r>
    </w:p>
    <w:p w:rsidR="000044D2" w:rsidRDefault="000044D2" w:rsidP="000044D2">
      <w:pPr>
        <w:spacing w:line="240" w:lineRule="auto"/>
        <w:rPr>
          <w:rFonts w:ascii="Arial" w:eastAsia="Times New Roman" w:hAnsi="Arial"/>
          <w:b/>
          <w:bCs/>
          <w:sz w:val="36"/>
          <w:rtl/>
        </w:rPr>
      </w:pPr>
    </w:p>
    <w:p w:rsidR="000044D2" w:rsidRDefault="000044D2" w:rsidP="000044D2">
      <w:pPr>
        <w:spacing w:line="240" w:lineRule="auto"/>
        <w:rPr>
          <w:rFonts w:ascii="Arial" w:eastAsia="Times New Roman" w:hAnsi="Arial"/>
          <w:b/>
          <w:bCs/>
          <w:sz w:val="36"/>
          <w:rtl/>
        </w:rPr>
      </w:pPr>
      <w:r>
        <w:rPr>
          <w:noProof/>
          <w:rtl/>
          <w:lang w:val="fr-FR" w:eastAsia="fr-FR" w:bidi="ar-SA"/>
        </w:rPr>
        <mc:AlternateContent>
          <mc:Choice Requires="wps">
            <w:drawing>
              <wp:anchor distT="0" distB="0" distL="114300" distR="114300" simplePos="0" relativeHeight="251667456" behindDoc="0" locked="0" layoutInCell="1" allowOverlap="1" wp14:anchorId="1184A4F8" wp14:editId="28B97D56">
                <wp:simplePos x="0" y="0"/>
                <wp:positionH relativeFrom="column">
                  <wp:posOffset>-210317</wp:posOffset>
                </wp:positionH>
                <wp:positionV relativeFrom="paragraph">
                  <wp:posOffset>15432</wp:posOffset>
                </wp:positionV>
                <wp:extent cx="6204585" cy="1777041"/>
                <wp:effectExtent l="0" t="0" r="24765" b="13970"/>
                <wp:wrapNone/>
                <wp:docPr id="11" name="Rectangle à coins arrondis 11"/>
                <wp:cNvGraphicFramePr/>
                <a:graphic xmlns:a="http://schemas.openxmlformats.org/drawingml/2006/main">
                  <a:graphicData uri="http://schemas.microsoft.com/office/word/2010/wordprocessingShape">
                    <wps:wsp>
                      <wps:cNvSpPr/>
                      <wps:spPr>
                        <a:xfrm>
                          <a:off x="0" y="0"/>
                          <a:ext cx="6204585" cy="1777041"/>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DC526C" w:rsidRDefault="00DC526C" w:rsidP="000044D2">
                            <w:pPr>
                              <w:jc w:val="center"/>
                              <w:rPr>
                                <w:b/>
                                <w:bCs/>
                                <w:sz w:val="72"/>
                                <w:szCs w:val="72"/>
                              </w:rPr>
                            </w:pPr>
                            <w:r>
                              <w:rPr>
                                <w:rFonts w:hint="cs"/>
                                <w:b/>
                                <w:bCs/>
                                <w:sz w:val="72"/>
                                <w:szCs w:val="72"/>
                                <w:rtl/>
                              </w:rPr>
                              <w:t>التسيير السليم والآمن للنفايات الصناعية وتداعيته على التنمية المستدامة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Rectangle à coins arrondis 11" o:spid="_x0000_s1026" style="position:absolute;left:0;text-align:left;margin-left:-16.55pt;margin-top:1.2pt;width:488.55pt;height:139.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" fillcolor="#060a13 [328]" strokecolor="#4472c4 [3208]" strokeweight=".5pt">
                <v:fill color2="#030509 [168]" rotate="t" colors="0 #a8b7df;.5 #9aabd9;1 #879ed7" focus="100%" type="gradient">
                  <o:fill v:ext="view" type="gradientUnscaled"/>
                </v:fill>
                <v:stroke joinstyle="miter"/>
                <v:textbox>
                  <w:txbxContent>
                    <w:p w:rsidR="00514478" w:rsidRDefault="00514478" w:rsidP="000044D2">
                      <w:pPr>
                        <w:jc w:val="center"/>
                        <w:rPr>
                          <w:b/>
                          <w:bCs/>
                          <w:sz w:val="72"/>
                          <w:szCs w:val="72"/>
                        </w:rPr>
                      </w:pPr>
                      <w:r>
                        <w:rPr>
                          <w:rFonts w:hint="cs"/>
                          <w:b/>
                          <w:bCs/>
                          <w:sz w:val="72"/>
                          <w:szCs w:val="72"/>
                          <w:rtl/>
                        </w:rPr>
                        <w:t>التسيير السليم والآمن للنفايات الصناعية وتداعيته على التنمية المستدامة</w:t>
                      </w:r>
                    </w:p>
                  </w:txbxContent>
                </v:textbox>
              </v:roundrect>
            </w:pict>
          </mc:Fallback>
        </mc:AlternateContent>
      </w:r>
    </w:p>
    <w:p w:rsidR="000044D2" w:rsidRDefault="000044D2" w:rsidP="000044D2">
      <w:pPr>
        <w:spacing w:line="240" w:lineRule="auto"/>
        <w:rPr>
          <w:rFonts w:ascii="Arial" w:eastAsia="Times New Roman" w:hAnsi="Arial"/>
          <w:b/>
          <w:bCs/>
          <w:sz w:val="36"/>
          <w:rtl/>
        </w:rPr>
      </w:pPr>
    </w:p>
    <w:p w:rsidR="000044D2" w:rsidRDefault="000044D2" w:rsidP="000044D2">
      <w:pPr>
        <w:spacing w:line="240" w:lineRule="auto"/>
        <w:rPr>
          <w:rFonts w:ascii="Arial" w:eastAsia="Times New Roman" w:hAnsi="Arial"/>
          <w:b/>
          <w:bCs/>
          <w:sz w:val="36"/>
          <w:rtl/>
        </w:rPr>
      </w:pPr>
    </w:p>
    <w:p w:rsidR="000044D2" w:rsidRDefault="000044D2" w:rsidP="000044D2">
      <w:pPr>
        <w:spacing w:line="240" w:lineRule="auto"/>
        <w:rPr>
          <w:rFonts w:ascii="Arial" w:eastAsia="Times New Roman" w:hAnsi="Arial"/>
          <w:b/>
          <w:bCs/>
          <w:sz w:val="36"/>
          <w:rtl/>
        </w:rPr>
      </w:pPr>
    </w:p>
    <w:p w:rsidR="000044D2" w:rsidRDefault="000044D2" w:rsidP="000044D2">
      <w:pPr>
        <w:spacing w:line="240" w:lineRule="auto"/>
        <w:rPr>
          <w:rFonts w:ascii="Arial" w:eastAsia="Times New Roman" w:hAnsi="Arial"/>
          <w:b/>
          <w:bCs/>
          <w:sz w:val="36"/>
          <w:rtl/>
        </w:rPr>
      </w:pPr>
    </w:p>
    <w:p w:rsidR="000044D2" w:rsidRDefault="000044D2" w:rsidP="000044D2">
      <w:pPr>
        <w:spacing w:line="240" w:lineRule="auto"/>
        <w:rPr>
          <w:rFonts w:ascii="Arial" w:eastAsia="Times New Roman" w:hAnsi="Arial"/>
          <w:b/>
          <w:bCs/>
          <w:sz w:val="36"/>
          <w:rtl/>
        </w:rPr>
      </w:pPr>
    </w:p>
    <w:p w:rsidR="000044D2" w:rsidRDefault="000044D2" w:rsidP="000044D2">
      <w:pPr>
        <w:spacing w:line="240" w:lineRule="auto"/>
        <w:jc w:val="center"/>
        <w:rPr>
          <w:rFonts w:ascii="Arial" w:eastAsia="Times New Roman" w:hAnsi="Arial"/>
          <w:b/>
          <w:bCs/>
          <w:sz w:val="36"/>
          <w:rtl/>
        </w:rPr>
      </w:pPr>
      <w:r>
        <w:rPr>
          <w:rFonts w:ascii="Arial" w:eastAsia="Times New Roman" w:hAnsi="Arial"/>
          <w:b/>
          <w:bCs/>
          <w:sz w:val="36"/>
          <w:rtl/>
        </w:rPr>
        <w:t xml:space="preserve">مذكرة </w:t>
      </w:r>
      <w:r w:rsidR="00DC526C">
        <w:rPr>
          <w:rFonts w:ascii="Arial" w:eastAsia="Times New Roman" w:hAnsi="Arial" w:hint="cs"/>
          <w:b/>
          <w:bCs/>
          <w:sz w:val="36"/>
          <w:rtl/>
        </w:rPr>
        <w:t xml:space="preserve">مكملة </w:t>
      </w:r>
      <w:r>
        <w:rPr>
          <w:rFonts w:ascii="Arial" w:eastAsia="Times New Roman" w:hAnsi="Arial"/>
          <w:b/>
          <w:bCs/>
          <w:sz w:val="36"/>
          <w:rtl/>
        </w:rPr>
        <w:t>مقدمة لنيل شهادة الماستر في الحقوق</w:t>
      </w:r>
    </w:p>
    <w:p w:rsidR="000044D2" w:rsidRDefault="000044D2" w:rsidP="000044D2">
      <w:pPr>
        <w:spacing w:line="240" w:lineRule="auto"/>
        <w:jc w:val="center"/>
        <w:rPr>
          <w:rFonts w:ascii="Arial" w:eastAsia="Times New Roman" w:hAnsi="Arial"/>
          <w:b/>
          <w:bCs/>
          <w:sz w:val="36"/>
          <w:rtl/>
        </w:rPr>
      </w:pPr>
      <w:r>
        <w:rPr>
          <w:rFonts w:ascii="Arial" w:eastAsia="Times New Roman" w:hAnsi="Arial"/>
          <w:b/>
          <w:bCs/>
          <w:sz w:val="36"/>
          <w:rtl/>
        </w:rPr>
        <w:t xml:space="preserve">تخصص : </w:t>
      </w:r>
      <w:r>
        <w:rPr>
          <w:rFonts w:ascii="Arial" w:eastAsia="Times New Roman" w:hAnsi="Arial" w:hint="cs"/>
          <w:b/>
          <w:bCs/>
          <w:sz w:val="36"/>
          <w:rtl/>
        </w:rPr>
        <w:t>قانون عقاري</w:t>
      </w:r>
    </w:p>
    <w:p w:rsidR="000044D2" w:rsidRPr="00684E74" w:rsidRDefault="000044D2" w:rsidP="000044D2">
      <w:pPr>
        <w:spacing w:line="240" w:lineRule="auto"/>
        <w:jc w:val="center"/>
        <w:rPr>
          <w:rFonts w:ascii="Arial" w:eastAsia="Times New Roman" w:hAnsi="Arial"/>
          <w:b/>
          <w:bCs/>
          <w:sz w:val="32"/>
          <w:szCs w:val="32"/>
          <w:rtl/>
        </w:rPr>
      </w:pPr>
      <w:r w:rsidRPr="00684E74">
        <w:rPr>
          <w:rFonts w:ascii="Arial" w:eastAsia="Times New Roman" w:hAnsi="Arial"/>
          <w:b/>
          <w:bCs/>
          <w:sz w:val="32"/>
          <w:szCs w:val="32"/>
          <w:rtl/>
        </w:rPr>
        <w:t>إعداد الطالب</w:t>
      </w:r>
      <w:r w:rsidRPr="00684E74">
        <w:rPr>
          <w:rFonts w:ascii="Arial" w:eastAsia="Times New Roman" w:hAnsi="Arial" w:hint="cs"/>
          <w:b/>
          <w:bCs/>
          <w:sz w:val="32"/>
          <w:szCs w:val="32"/>
          <w:rtl/>
        </w:rPr>
        <w:t>ة</w:t>
      </w:r>
      <w:r w:rsidRPr="00684E74">
        <w:rPr>
          <w:rFonts w:ascii="Arial" w:eastAsia="Times New Roman" w:hAnsi="Arial"/>
          <w:b/>
          <w:bCs/>
          <w:sz w:val="32"/>
          <w:szCs w:val="32"/>
          <w:rtl/>
        </w:rPr>
        <w:t xml:space="preserve">:                                                إشراف </w:t>
      </w:r>
      <w:r>
        <w:rPr>
          <w:rFonts w:ascii="Arial" w:eastAsia="Times New Roman" w:hAnsi="Arial" w:hint="cs"/>
          <w:b/>
          <w:bCs/>
          <w:sz w:val="32"/>
          <w:szCs w:val="32"/>
          <w:rtl/>
        </w:rPr>
        <w:t>البروفيسور</w:t>
      </w:r>
      <w:r w:rsidRPr="00684E74">
        <w:rPr>
          <w:rFonts w:ascii="Arial" w:eastAsia="Times New Roman" w:hAnsi="Arial"/>
          <w:b/>
          <w:bCs/>
          <w:sz w:val="32"/>
          <w:szCs w:val="32"/>
          <w:rtl/>
        </w:rPr>
        <w:t>:</w:t>
      </w:r>
    </w:p>
    <w:p w:rsidR="000044D2" w:rsidRPr="00684E74" w:rsidRDefault="000044D2" w:rsidP="000044D2">
      <w:pPr>
        <w:tabs>
          <w:tab w:val="left" w:pos="6940"/>
        </w:tabs>
        <w:spacing w:line="240" w:lineRule="auto"/>
        <w:rPr>
          <w:rFonts w:ascii="Arial" w:eastAsia="Times New Roman" w:hAnsi="Arial"/>
          <w:b/>
          <w:bCs/>
          <w:sz w:val="32"/>
          <w:szCs w:val="32"/>
          <w:rtl/>
        </w:rPr>
      </w:pPr>
      <w:r w:rsidRPr="00684E74">
        <w:rPr>
          <w:rFonts w:ascii="Arial" w:eastAsia="Times New Roman" w:hAnsi="Arial"/>
          <w:b/>
          <w:bCs/>
          <w:sz w:val="32"/>
          <w:szCs w:val="32"/>
          <w:rtl/>
        </w:rPr>
        <w:t xml:space="preserve">  </w:t>
      </w:r>
      <w:r>
        <w:rPr>
          <w:rFonts w:ascii="Arial" w:eastAsia="Times New Roman" w:hAnsi="Arial" w:hint="cs"/>
          <w:b/>
          <w:bCs/>
          <w:sz w:val="32"/>
          <w:szCs w:val="32"/>
          <w:rtl/>
        </w:rPr>
        <w:t xml:space="preserve">        موساوي وهيبة                                           أ- د   </w:t>
      </w:r>
      <w:r w:rsidRPr="00684E74">
        <w:rPr>
          <w:rFonts w:ascii="Arial" w:eastAsia="Times New Roman" w:hAnsi="Arial" w:hint="cs"/>
          <w:b/>
          <w:bCs/>
          <w:sz w:val="32"/>
          <w:szCs w:val="32"/>
          <w:rtl/>
        </w:rPr>
        <w:t>بن صالح محمد الحاج عيسى</w:t>
      </w:r>
    </w:p>
    <w:p w:rsidR="000044D2" w:rsidRPr="00684E74" w:rsidRDefault="000044D2" w:rsidP="000044D2">
      <w:pPr>
        <w:tabs>
          <w:tab w:val="left" w:pos="6328"/>
        </w:tabs>
        <w:spacing w:line="240" w:lineRule="auto"/>
        <w:rPr>
          <w:rFonts w:ascii="Arial" w:eastAsia="Times New Roman" w:hAnsi="Arial"/>
          <w:b/>
          <w:bCs/>
          <w:sz w:val="32"/>
          <w:szCs w:val="32"/>
          <w:rtl/>
        </w:rPr>
      </w:pPr>
      <w:r w:rsidRPr="00684E74">
        <w:rPr>
          <w:rFonts w:ascii="Arial" w:eastAsia="Times New Roman" w:hAnsi="Arial"/>
          <w:b/>
          <w:bCs/>
          <w:sz w:val="32"/>
          <w:szCs w:val="32"/>
          <w:rtl/>
        </w:rPr>
        <w:t xml:space="preserve">                                           </w:t>
      </w:r>
    </w:p>
    <w:p w:rsidR="000044D2" w:rsidRDefault="000044D2" w:rsidP="000044D2">
      <w:pPr>
        <w:spacing w:line="240" w:lineRule="auto"/>
        <w:jc w:val="center"/>
        <w:rPr>
          <w:rFonts w:ascii="Arial" w:eastAsia="Times New Roman" w:hAnsi="Arial"/>
          <w:b/>
          <w:bCs/>
          <w:sz w:val="36"/>
          <w:rtl/>
        </w:rPr>
      </w:pPr>
      <w:r>
        <w:rPr>
          <w:rFonts w:ascii="Arial" w:eastAsia="Times New Roman" w:hAnsi="Arial" w:hint="cs"/>
          <w:b/>
          <w:bCs/>
          <w:sz w:val="36"/>
          <w:rtl/>
        </w:rPr>
        <w:t>لجنة المناقشة :</w:t>
      </w:r>
    </w:p>
    <w:tbl>
      <w:tblPr>
        <w:bidiVisual/>
        <w:tblW w:w="9038" w:type="dxa"/>
        <w:tblLook w:val="04A0" w:firstRow="1" w:lastRow="0" w:firstColumn="1" w:lastColumn="0" w:noHBand="0" w:noVBand="1"/>
      </w:tblPr>
      <w:tblGrid>
        <w:gridCol w:w="3031"/>
        <w:gridCol w:w="3131"/>
        <w:gridCol w:w="2876"/>
      </w:tblGrid>
      <w:tr w:rsidR="000044D2" w:rsidTr="00514478">
        <w:trPr>
          <w:trHeight w:val="411"/>
        </w:trPr>
        <w:tc>
          <w:tcPr>
            <w:tcW w:w="3031" w:type="dxa"/>
            <w:shd w:val="clear" w:color="auto" w:fill="D9D9D9"/>
            <w:hideMark/>
          </w:tcPr>
          <w:p w:rsidR="000044D2" w:rsidRPr="000044D2" w:rsidRDefault="000044D2" w:rsidP="00514478">
            <w:pPr>
              <w:spacing w:line="240" w:lineRule="auto"/>
              <w:jc w:val="center"/>
              <w:rPr>
                <w:rFonts w:ascii="Arial" w:eastAsia="Times New Roman" w:hAnsi="Arial"/>
                <w:b/>
                <w:bCs/>
                <w:sz w:val="36"/>
              </w:rPr>
            </w:pPr>
            <w:r w:rsidRPr="000044D2">
              <w:rPr>
                <w:rFonts w:ascii="Arial" w:eastAsia="Times New Roman" w:hAnsi="Arial"/>
                <w:b/>
                <w:bCs/>
                <w:sz w:val="36"/>
                <w:rtl/>
              </w:rPr>
              <w:t>الاسم واللقب</w:t>
            </w:r>
          </w:p>
        </w:tc>
        <w:tc>
          <w:tcPr>
            <w:tcW w:w="3131" w:type="dxa"/>
            <w:shd w:val="clear" w:color="auto" w:fill="D9D9D9"/>
            <w:hideMark/>
          </w:tcPr>
          <w:p w:rsidR="000044D2" w:rsidRPr="000044D2" w:rsidRDefault="000044D2" w:rsidP="00514478">
            <w:pPr>
              <w:spacing w:line="240" w:lineRule="auto"/>
              <w:jc w:val="center"/>
              <w:rPr>
                <w:rFonts w:ascii="Arial" w:eastAsia="Times New Roman" w:hAnsi="Arial"/>
                <w:b/>
                <w:bCs/>
                <w:sz w:val="36"/>
              </w:rPr>
            </w:pPr>
            <w:r w:rsidRPr="000044D2">
              <w:rPr>
                <w:rFonts w:ascii="Arial" w:eastAsia="Times New Roman" w:hAnsi="Arial"/>
                <w:b/>
                <w:bCs/>
                <w:sz w:val="36"/>
                <w:rtl/>
              </w:rPr>
              <w:t>الرتبة</w:t>
            </w:r>
          </w:p>
        </w:tc>
        <w:tc>
          <w:tcPr>
            <w:tcW w:w="2876" w:type="dxa"/>
            <w:shd w:val="clear" w:color="auto" w:fill="D9D9D9"/>
            <w:hideMark/>
          </w:tcPr>
          <w:p w:rsidR="000044D2" w:rsidRPr="000044D2" w:rsidRDefault="000044D2" w:rsidP="00514478">
            <w:pPr>
              <w:spacing w:line="240" w:lineRule="auto"/>
              <w:jc w:val="center"/>
              <w:rPr>
                <w:rFonts w:ascii="Arial" w:eastAsia="Times New Roman" w:hAnsi="Arial"/>
                <w:b/>
                <w:bCs/>
                <w:sz w:val="36"/>
              </w:rPr>
            </w:pPr>
            <w:r w:rsidRPr="000044D2">
              <w:rPr>
                <w:rFonts w:ascii="Arial" w:eastAsia="Times New Roman" w:hAnsi="Arial"/>
                <w:b/>
                <w:bCs/>
                <w:sz w:val="36"/>
                <w:rtl/>
              </w:rPr>
              <w:t>الصفة</w:t>
            </w:r>
          </w:p>
        </w:tc>
      </w:tr>
      <w:tr w:rsidR="000044D2" w:rsidTr="00514478">
        <w:trPr>
          <w:trHeight w:val="398"/>
        </w:trPr>
        <w:tc>
          <w:tcPr>
            <w:tcW w:w="3031" w:type="dxa"/>
          </w:tcPr>
          <w:p w:rsidR="000044D2" w:rsidRPr="000044D2" w:rsidRDefault="00DC526C" w:rsidP="00546BFA">
            <w:pPr>
              <w:bidi w:val="0"/>
              <w:spacing w:line="240" w:lineRule="auto"/>
              <w:jc w:val="center"/>
              <w:rPr>
                <w:rFonts w:eastAsia="Times New Roman"/>
                <w:sz w:val="22"/>
                <w:szCs w:val="28"/>
              </w:rPr>
            </w:pPr>
            <w:proofErr w:type="spellStart"/>
            <w:r w:rsidRPr="00216671">
              <w:rPr>
                <w:rFonts w:ascii="Arial" w:eastAsia="Times New Roman" w:hAnsi="Arial" w:hint="cs"/>
                <w:b/>
                <w:bCs/>
                <w:sz w:val="32"/>
                <w:szCs w:val="32"/>
                <w:rtl/>
              </w:rPr>
              <w:t>دمانة</w:t>
            </w:r>
            <w:proofErr w:type="spellEnd"/>
            <w:r w:rsidRPr="00216671">
              <w:rPr>
                <w:rFonts w:ascii="Arial" w:eastAsia="Times New Roman" w:hAnsi="Arial" w:hint="cs"/>
                <w:b/>
                <w:bCs/>
                <w:sz w:val="32"/>
                <w:szCs w:val="32"/>
                <w:rtl/>
              </w:rPr>
              <w:t xml:space="preserve"> محمد</w:t>
            </w:r>
          </w:p>
        </w:tc>
        <w:tc>
          <w:tcPr>
            <w:tcW w:w="3131" w:type="dxa"/>
          </w:tcPr>
          <w:p w:rsidR="000044D2" w:rsidRPr="000044D2" w:rsidRDefault="00216671" w:rsidP="00514478">
            <w:pPr>
              <w:spacing w:line="240" w:lineRule="auto"/>
              <w:jc w:val="center"/>
              <w:rPr>
                <w:rFonts w:eastAsia="Times New Roman"/>
                <w:sz w:val="22"/>
                <w:szCs w:val="28"/>
              </w:rPr>
            </w:pPr>
            <w:r w:rsidRPr="00684E74">
              <w:rPr>
                <w:rFonts w:ascii="Arial" w:eastAsia="Times New Roman" w:hAnsi="Arial" w:hint="cs"/>
                <w:b/>
                <w:bCs/>
                <w:sz w:val="32"/>
                <w:szCs w:val="32"/>
                <w:rtl/>
              </w:rPr>
              <w:t>أستاذ التعليم العالي</w:t>
            </w:r>
          </w:p>
        </w:tc>
        <w:tc>
          <w:tcPr>
            <w:tcW w:w="2876" w:type="dxa"/>
            <w:hideMark/>
          </w:tcPr>
          <w:p w:rsidR="000044D2" w:rsidRDefault="000044D2" w:rsidP="000044D2">
            <w:pPr>
              <w:spacing w:line="240" w:lineRule="auto"/>
              <w:jc w:val="center"/>
              <w:rPr>
                <w:rFonts w:ascii="Arial" w:eastAsia="Times New Roman" w:hAnsi="Arial"/>
                <w:b/>
                <w:bCs/>
                <w:sz w:val="32"/>
                <w:szCs w:val="32"/>
              </w:rPr>
            </w:pPr>
            <w:r>
              <w:rPr>
                <w:rFonts w:ascii="Arial" w:eastAsia="Times New Roman" w:hAnsi="Arial" w:hint="cs"/>
                <w:b/>
                <w:bCs/>
                <w:sz w:val="32"/>
                <w:szCs w:val="32"/>
                <w:rtl/>
              </w:rPr>
              <w:t xml:space="preserve">       </w:t>
            </w:r>
            <w:r>
              <w:rPr>
                <w:rFonts w:ascii="Arial" w:eastAsia="Times New Roman" w:hAnsi="Arial"/>
                <w:b/>
                <w:bCs/>
                <w:sz w:val="32"/>
                <w:szCs w:val="32"/>
                <w:rtl/>
              </w:rPr>
              <w:t>رئيسا</w:t>
            </w:r>
          </w:p>
        </w:tc>
      </w:tr>
      <w:tr w:rsidR="000044D2" w:rsidTr="00514478">
        <w:trPr>
          <w:trHeight w:val="411"/>
        </w:trPr>
        <w:tc>
          <w:tcPr>
            <w:tcW w:w="3031" w:type="dxa"/>
          </w:tcPr>
          <w:p w:rsidR="000044D2" w:rsidRPr="000044D2" w:rsidRDefault="00DC526C" w:rsidP="00514478">
            <w:pPr>
              <w:spacing w:line="240" w:lineRule="auto"/>
              <w:jc w:val="center"/>
              <w:rPr>
                <w:rFonts w:eastAsia="Times New Roman"/>
                <w:sz w:val="22"/>
                <w:szCs w:val="28"/>
              </w:rPr>
            </w:pPr>
            <w:r w:rsidRPr="00216671">
              <w:rPr>
                <w:rFonts w:ascii="Arial" w:eastAsia="Times New Roman" w:hAnsi="Arial" w:hint="cs"/>
                <w:b/>
                <w:bCs/>
                <w:sz w:val="32"/>
                <w:szCs w:val="32"/>
                <w:rtl/>
              </w:rPr>
              <w:t>بوقرين عبد الحليم</w:t>
            </w:r>
          </w:p>
        </w:tc>
        <w:tc>
          <w:tcPr>
            <w:tcW w:w="3131" w:type="dxa"/>
          </w:tcPr>
          <w:p w:rsidR="000044D2" w:rsidRPr="000044D2" w:rsidRDefault="00216671" w:rsidP="00DC526C">
            <w:pPr>
              <w:spacing w:line="240" w:lineRule="auto"/>
              <w:jc w:val="center"/>
              <w:rPr>
                <w:rFonts w:eastAsia="Times New Roman"/>
                <w:sz w:val="22"/>
                <w:szCs w:val="28"/>
              </w:rPr>
            </w:pPr>
            <w:r w:rsidRPr="00684E74">
              <w:rPr>
                <w:rFonts w:ascii="Arial" w:eastAsia="Times New Roman" w:hAnsi="Arial" w:hint="cs"/>
                <w:b/>
                <w:bCs/>
                <w:sz w:val="32"/>
                <w:szCs w:val="32"/>
                <w:rtl/>
              </w:rPr>
              <w:t>أستاذ التعليم العالي</w:t>
            </w:r>
          </w:p>
        </w:tc>
        <w:tc>
          <w:tcPr>
            <w:tcW w:w="2876" w:type="dxa"/>
            <w:hideMark/>
          </w:tcPr>
          <w:p w:rsidR="000044D2" w:rsidRDefault="000044D2" w:rsidP="000044D2">
            <w:pPr>
              <w:spacing w:line="240" w:lineRule="auto"/>
              <w:jc w:val="center"/>
              <w:rPr>
                <w:rFonts w:ascii="Arial" w:eastAsia="Times New Roman" w:hAnsi="Arial"/>
                <w:b/>
                <w:bCs/>
                <w:sz w:val="32"/>
                <w:szCs w:val="32"/>
              </w:rPr>
            </w:pPr>
            <w:r>
              <w:rPr>
                <w:rFonts w:ascii="Arial" w:eastAsia="Times New Roman" w:hAnsi="Arial" w:hint="cs"/>
                <w:b/>
                <w:bCs/>
                <w:sz w:val="32"/>
                <w:szCs w:val="32"/>
                <w:rtl/>
              </w:rPr>
              <w:t xml:space="preserve">   </w:t>
            </w:r>
            <w:r>
              <w:rPr>
                <w:rFonts w:ascii="Arial" w:eastAsia="Times New Roman" w:hAnsi="Arial"/>
                <w:b/>
                <w:bCs/>
                <w:sz w:val="32"/>
                <w:szCs w:val="32"/>
                <w:rtl/>
              </w:rPr>
              <w:t>من</w:t>
            </w:r>
            <w:r w:rsidRPr="00B244B4">
              <w:rPr>
                <w:rFonts w:ascii="Arial" w:eastAsia="Times New Roman" w:hAnsi="Arial" w:hint="cs"/>
                <w:b/>
                <w:bCs/>
                <w:sz w:val="32"/>
                <w:szCs w:val="32"/>
                <w:rtl/>
              </w:rPr>
              <w:t>ـ</w:t>
            </w:r>
            <w:r>
              <w:rPr>
                <w:rFonts w:ascii="Arial" w:eastAsia="Times New Roman" w:hAnsi="Arial"/>
                <w:b/>
                <w:bCs/>
                <w:sz w:val="32"/>
                <w:szCs w:val="32"/>
                <w:rtl/>
              </w:rPr>
              <w:t>اقشا</w:t>
            </w:r>
          </w:p>
        </w:tc>
      </w:tr>
      <w:tr w:rsidR="000044D2" w:rsidTr="00216671">
        <w:trPr>
          <w:trHeight w:val="321"/>
        </w:trPr>
        <w:tc>
          <w:tcPr>
            <w:tcW w:w="3031" w:type="dxa"/>
          </w:tcPr>
          <w:p w:rsidR="000044D2" w:rsidRDefault="000044D2" w:rsidP="00514478">
            <w:pPr>
              <w:spacing w:line="240" w:lineRule="auto"/>
              <w:rPr>
                <w:rFonts w:ascii="Arial" w:eastAsia="Times New Roman" w:hAnsi="Arial"/>
                <w:b/>
                <w:bCs/>
                <w:sz w:val="32"/>
                <w:szCs w:val="32"/>
              </w:rPr>
            </w:pPr>
            <w:r>
              <w:rPr>
                <w:rFonts w:ascii="Arial" w:eastAsia="Times New Roman" w:hAnsi="Arial" w:hint="cs"/>
                <w:b/>
                <w:bCs/>
                <w:sz w:val="32"/>
                <w:szCs w:val="32"/>
                <w:rtl/>
              </w:rPr>
              <w:t>ا بن صالح محمد الحاج عيسى</w:t>
            </w:r>
          </w:p>
        </w:tc>
        <w:tc>
          <w:tcPr>
            <w:tcW w:w="3131" w:type="dxa"/>
          </w:tcPr>
          <w:p w:rsidR="000044D2" w:rsidRPr="00684E74" w:rsidRDefault="000044D2" w:rsidP="00514478">
            <w:pPr>
              <w:spacing w:line="240" w:lineRule="auto"/>
              <w:jc w:val="center"/>
              <w:rPr>
                <w:rFonts w:eastAsia="Times New Roman"/>
              </w:rPr>
            </w:pPr>
            <w:r w:rsidRPr="00684E74">
              <w:rPr>
                <w:rFonts w:ascii="Arial" w:eastAsia="Times New Roman" w:hAnsi="Arial" w:hint="cs"/>
                <w:b/>
                <w:bCs/>
                <w:sz w:val="32"/>
                <w:szCs w:val="32"/>
                <w:rtl/>
              </w:rPr>
              <w:t>أستاذ التعليم العالي</w:t>
            </w:r>
          </w:p>
        </w:tc>
        <w:tc>
          <w:tcPr>
            <w:tcW w:w="2876" w:type="dxa"/>
            <w:hideMark/>
          </w:tcPr>
          <w:p w:rsidR="000044D2" w:rsidRDefault="000044D2" w:rsidP="00514478">
            <w:pPr>
              <w:spacing w:line="240" w:lineRule="auto"/>
              <w:jc w:val="center"/>
              <w:rPr>
                <w:rFonts w:ascii="Arial" w:eastAsia="Times New Roman" w:hAnsi="Arial"/>
                <w:b/>
                <w:bCs/>
                <w:sz w:val="32"/>
                <w:szCs w:val="32"/>
              </w:rPr>
            </w:pPr>
            <w:r>
              <w:rPr>
                <w:rFonts w:ascii="Arial" w:eastAsia="Times New Roman" w:hAnsi="Arial"/>
                <w:b/>
                <w:bCs/>
                <w:sz w:val="32"/>
                <w:szCs w:val="32"/>
                <w:rtl/>
              </w:rPr>
              <w:t>مشرفا ومقررا</w:t>
            </w:r>
          </w:p>
        </w:tc>
      </w:tr>
    </w:tbl>
    <w:p w:rsidR="000044D2" w:rsidRDefault="000044D2" w:rsidP="000044D2">
      <w:pPr>
        <w:spacing w:line="360" w:lineRule="auto"/>
        <w:jc w:val="center"/>
        <w:rPr>
          <w:rFonts w:ascii="Arial" w:eastAsia="Times New Roman" w:hAnsi="Arial"/>
          <w:b/>
          <w:bCs/>
          <w:sz w:val="36"/>
          <w:rtl/>
        </w:rPr>
      </w:pPr>
    </w:p>
    <w:p w:rsidR="000044D2" w:rsidRPr="000044D2" w:rsidRDefault="000044D2" w:rsidP="000044D2">
      <w:pPr>
        <w:spacing w:line="360" w:lineRule="auto"/>
        <w:jc w:val="center"/>
        <w:rPr>
          <w:rFonts w:ascii="Andalus" w:eastAsia="Times New Roman" w:hAnsi="Andalus" w:cs="Andalus"/>
          <w:b/>
          <w:bCs/>
          <w:sz w:val="36"/>
          <w:rtl/>
        </w:rPr>
      </w:pPr>
      <w:r w:rsidRPr="000044D2">
        <w:rPr>
          <w:rFonts w:ascii="Andalus" w:eastAsia="Times New Roman" w:hAnsi="Andalus" w:cs="Andalus"/>
          <w:b/>
          <w:bCs/>
          <w:sz w:val="36"/>
          <w:rtl/>
        </w:rPr>
        <w:t>السنة الجامعية: 2022/2023</w:t>
      </w:r>
    </w:p>
    <w:p w:rsidR="00A23F49" w:rsidRDefault="00A23F49" w:rsidP="0090207E">
      <w:pPr>
        <w:rPr>
          <w:rFonts w:cs="Simplified Arabic"/>
          <w:b/>
          <w:bCs/>
          <w:szCs w:val="32"/>
          <w:rtl/>
        </w:rPr>
      </w:pPr>
    </w:p>
    <w:p w:rsidR="00A23F49" w:rsidRPr="00A23F49" w:rsidRDefault="00A23F49" w:rsidP="00A23F49">
      <w:pPr>
        <w:rPr>
          <w:rFonts w:cs="Simplified Arabic"/>
          <w:szCs w:val="32"/>
          <w:rtl/>
        </w:rPr>
      </w:pPr>
    </w:p>
    <w:p w:rsidR="00A23F49" w:rsidRPr="00A23F49" w:rsidRDefault="00A23F49" w:rsidP="00A23F49">
      <w:pPr>
        <w:rPr>
          <w:rFonts w:cs="Simplified Arabic"/>
          <w:szCs w:val="32"/>
          <w:rtl/>
        </w:rPr>
      </w:pPr>
    </w:p>
    <w:p w:rsidR="00A23F49" w:rsidRPr="00A23F49" w:rsidRDefault="00A23F49" w:rsidP="00A23F49">
      <w:pPr>
        <w:rPr>
          <w:rFonts w:cs="Simplified Arabic"/>
          <w:szCs w:val="32"/>
          <w:rtl/>
        </w:rPr>
      </w:pPr>
    </w:p>
    <w:p w:rsidR="000044D2" w:rsidRDefault="000044D2" w:rsidP="00A23F49">
      <w:pPr>
        <w:rPr>
          <w:rFonts w:cs="Simplified Arabic"/>
          <w:szCs w:val="32"/>
          <w:rtl/>
        </w:rPr>
      </w:pPr>
      <w:r>
        <w:rPr>
          <w:rFonts w:cs="Simplified Arabic"/>
          <w:noProof/>
          <w:szCs w:val="32"/>
          <w:lang w:val="fr-FR" w:eastAsia="fr-FR" w:bidi="ar-SA"/>
        </w:rPr>
        <w:drawing>
          <wp:inline distT="0" distB="0" distL="0" distR="0" wp14:anchorId="6F0A0B67" wp14:editId="6F647357">
            <wp:extent cx="6283340" cy="4514850"/>
            <wp:effectExtent l="0" t="0" r="3175" b="0"/>
            <wp:docPr id="8" name="Image 8" descr="C:\Users\bilal\Desktop\Basmallah-Ov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ilal\Desktop\Basmallah-Oval.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283340" cy="4514850"/>
                    </a:xfrm>
                    <a:prstGeom prst="rect">
                      <a:avLst/>
                    </a:prstGeom>
                    <a:noFill/>
                    <a:ln>
                      <a:noFill/>
                    </a:ln>
                  </pic:spPr>
                </pic:pic>
              </a:graphicData>
            </a:graphic>
          </wp:inline>
        </w:drawing>
      </w:r>
    </w:p>
    <w:p w:rsidR="000044D2" w:rsidRPr="000044D2" w:rsidRDefault="000044D2" w:rsidP="000044D2">
      <w:pPr>
        <w:rPr>
          <w:rFonts w:cs="Simplified Arabic"/>
          <w:szCs w:val="32"/>
          <w:rtl/>
        </w:rPr>
      </w:pPr>
    </w:p>
    <w:p w:rsidR="000044D2" w:rsidRDefault="000044D2" w:rsidP="000044D2">
      <w:pPr>
        <w:rPr>
          <w:rFonts w:cs="Simplified Arabic"/>
          <w:szCs w:val="32"/>
          <w:rtl/>
        </w:rPr>
      </w:pPr>
    </w:p>
    <w:p w:rsidR="000044D2" w:rsidRDefault="000044D2" w:rsidP="000044D2">
      <w:pPr>
        <w:tabs>
          <w:tab w:val="left" w:pos="5099"/>
        </w:tabs>
        <w:rPr>
          <w:rFonts w:cs="Simplified Arabic"/>
          <w:szCs w:val="32"/>
          <w:rtl/>
        </w:rPr>
      </w:pPr>
      <w:r>
        <w:rPr>
          <w:rFonts w:cs="Simplified Arabic"/>
          <w:szCs w:val="32"/>
          <w:rtl/>
        </w:rPr>
        <w:tab/>
      </w:r>
    </w:p>
    <w:p w:rsidR="000044D2" w:rsidRDefault="000044D2" w:rsidP="000044D2">
      <w:pPr>
        <w:tabs>
          <w:tab w:val="left" w:pos="5099"/>
        </w:tabs>
        <w:rPr>
          <w:rFonts w:cs="Simplified Arabic"/>
          <w:szCs w:val="32"/>
          <w:rtl/>
        </w:rPr>
      </w:pPr>
    </w:p>
    <w:p w:rsidR="000044D2" w:rsidRDefault="000044D2" w:rsidP="000044D2">
      <w:pPr>
        <w:tabs>
          <w:tab w:val="left" w:pos="5099"/>
        </w:tabs>
        <w:rPr>
          <w:rFonts w:cs="Simplified Arabic"/>
          <w:szCs w:val="32"/>
          <w:rtl/>
        </w:rPr>
      </w:pPr>
    </w:p>
    <w:p w:rsidR="000044D2" w:rsidRDefault="000044D2" w:rsidP="000044D2">
      <w:pPr>
        <w:jc w:val="center"/>
        <w:rPr>
          <w:rFonts w:ascii="Simplified Arabic" w:hAnsi="Simplified Arabic" w:cs="Simplified Arabic"/>
          <w:b/>
          <w:bCs/>
          <w:sz w:val="52"/>
          <w:szCs w:val="52"/>
          <w:rtl/>
        </w:rPr>
      </w:pPr>
      <w:r>
        <w:rPr>
          <w:rFonts w:cs="Simplified Arabic" w:hint="cs"/>
          <w:noProof/>
          <w:szCs w:val="32"/>
          <w:lang w:val="fr-FR" w:eastAsia="fr-FR" w:bidi="ar-SA"/>
        </w:rPr>
        <w:lastRenderedPageBreak/>
        <w:drawing>
          <wp:anchor distT="0" distB="0" distL="114300" distR="114300" simplePos="0" relativeHeight="251672576" behindDoc="1" locked="0" layoutInCell="1" allowOverlap="1" wp14:anchorId="7BA9B348" wp14:editId="384FD9E7">
            <wp:simplePos x="0" y="0"/>
            <wp:positionH relativeFrom="column">
              <wp:posOffset>1057275</wp:posOffset>
            </wp:positionH>
            <wp:positionV relativeFrom="paragraph">
              <wp:posOffset>101779</wp:posOffset>
            </wp:positionV>
            <wp:extent cx="3006725" cy="1213485"/>
            <wp:effectExtent l="0" t="0" r="3175" b="5715"/>
            <wp:wrapNone/>
            <wp:docPr id="9" name="Image 9" descr="C:\Users\bilal\Desktop\merci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ilal\Desktop\merci90.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06725" cy="12134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044D2" w:rsidRDefault="000044D2" w:rsidP="000044D2">
      <w:pPr>
        <w:spacing w:line="360" w:lineRule="auto"/>
        <w:ind w:left="-284"/>
        <w:jc w:val="center"/>
        <w:rPr>
          <w:rFonts w:ascii="Simplified Arabic" w:hAnsi="Simplified Arabic" w:cs="Simplified Arabic"/>
          <w:sz w:val="32"/>
          <w:szCs w:val="32"/>
          <w:rtl/>
        </w:rPr>
      </w:pPr>
      <w:r w:rsidRPr="000D5B83">
        <w:rPr>
          <w:rFonts w:ascii="Traditional Arabic" w:eastAsia="Times New Roman" w:hAnsi="Traditional Arabic" w:hint="cs"/>
          <w:b/>
          <w:caps/>
          <w:noProof/>
          <w:color w:val="C00000"/>
          <w:sz w:val="144"/>
          <w:szCs w:val="144"/>
          <w:rtl/>
          <w:lang w:val="fr-FR" w:eastAsia="fr-FR" w:bidi="ar-SA"/>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drawing>
          <wp:anchor distT="0" distB="0" distL="114300" distR="114300" simplePos="0" relativeHeight="251671552" behindDoc="1" locked="0" layoutInCell="1" allowOverlap="1" wp14:anchorId="6A67396C" wp14:editId="1512E184">
            <wp:simplePos x="0" y="0"/>
            <wp:positionH relativeFrom="column">
              <wp:posOffset>-2944717</wp:posOffset>
            </wp:positionH>
            <wp:positionV relativeFrom="paragraph">
              <wp:posOffset>328422</wp:posOffset>
            </wp:positionV>
            <wp:extent cx="11486515" cy="7562850"/>
            <wp:effectExtent l="0" t="317" r="317" b="318"/>
            <wp:wrapNone/>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umb-pink-flowers-frame-4k-floral-concepts-floral-frames-white-backgrounds.jpg"/>
                    <pic:cNvPicPr/>
                  </pic:nvPicPr>
                  <pic:blipFill>
                    <a:blip r:embed="rId12">
                      <a:extLst>
                        <a:ext uri="{28A0092B-C50C-407E-A947-70E740481C1C}">
                          <a14:useLocalDpi xmlns:a14="http://schemas.microsoft.com/office/drawing/2010/main" val="0"/>
                        </a:ext>
                      </a:extLst>
                    </a:blip>
                    <a:stretch>
                      <a:fillRect/>
                    </a:stretch>
                  </pic:blipFill>
                  <pic:spPr>
                    <a:xfrm rot="5400000">
                      <a:off x="0" y="0"/>
                      <a:ext cx="11486515" cy="7562850"/>
                    </a:xfrm>
                    <a:prstGeom prst="rect">
                      <a:avLst/>
                    </a:prstGeom>
                  </pic:spPr>
                </pic:pic>
              </a:graphicData>
            </a:graphic>
            <wp14:sizeRelH relativeFrom="page">
              <wp14:pctWidth>0</wp14:pctWidth>
            </wp14:sizeRelH>
            <wp14:sizeRelV relativeFrom="page">
              <wp14:pctHeight>0</wp14:pctHeight>
            </wp14:sizeRelV>
          </wp:anchor>
        </w:drawing>
      </w:r>
    </w:p>
    <w:p w:rsidR="003F3E58" w:rsidRPr="003F3E58" w:rsidRDefault="003F3E58" w:rsidP="003F3E58">
      <w:pPr>
        <w:jc w:val="center"/>
        <w:rPr>
          <w:rFonts w:ascii="Andalus" w:hAnsi="Andalus" w:cs="Andalus"/>
          <w:sz w:val="40"/>
          <w:szCs w:val="40"/>
        </w:rPr>
      </w:pPr>
      <w:r w:rsidRPr="003F3E58">
        <w:rPr>
          <w:rFonts w:ascii="Andalus" w:hAnsi="Andalus" w:cs="Andalus"/>
          <w:sz w:val="40"/>
          <w:szCs w:val="40"/>
          <w:rtl/>
        </w:rPr>
        <w:t>بسم الله الرحمان الرحيم</w:t>
      </w:r>
    </w:p>
    <w:p w:rsidR="003F3E58" w:rsidRPr="003F3E58" w:rsidRDefault="003F3E58" w:rsidP="003F3E58">
      <w:pPr>
        <w:jc w:val="center"/>
        <w:rPr>
          <w:rFonts w:ascii="Andalus" w:hAnsi="Andalus" w:cs="Andalus"/>
          <w:b/>
          <w:bCs/>
          <w:sz w:val="40"/>
          <w:szCs w:val="40"/>
        </w:rPr>
      </w:pPr>
      <w:r w:rsidRPr="003F3E58">
        <w:rPr>
          <w:rFonts w:ascii="Andalus" w:hAnsi="Andalus" w:cs="Andalus"/>
          <w:b/>
          <w:bCs/>
          <w:sz w:val="40"/>
          <w:szCs w:val="40"/>
          <w:rtl/>
          <w:lang w:bidi="ar-SA"/>
        </w:rPr>
        <w:t>(فَاذْكُرُونِي أَذْكُرْكُمْ وَاشْكُرُوا لِي وَلَا تَكْفُرُونِ)</w:t>
      </w:r>
    </w:p>
    <w:p w:rsidR="003F3E58" w:rsidRPr="003F3E58" w:rsidRDefault="003F3E58" w:rsidP="003F3E58">
      <w:pPr>
        <w:jc w:val="center"/>
        <w:rPr>
          <w:rFonts w:ascii="Andalus" w:hAnsi="Andalus" w:cs="Andalus"/>
          <w:sz w:val="40"/>
          <w:szCs w:val="40"/>
        </w:rPr>
      </w:pPr>
      <w:r w:rsidRPr="003F3E58">
        <w:rPr>
          <w:rFonts w:ascii="Andalus" w:hAnsi="Andalus" w:cs="Andalus"/>
          <w:sz w:val="40"/>
          <w:szCs w:val="40"/>
          <w:rtl/>
          <w:lang w:bidi="ar-SA"/>
        </w:rPr>
        <w:t>قال الرسوم  صلى الله عليه وسلم : "</w:t>
      </w:r>
      <w:r w:rsidRPr="003F3E58">
        <w:rPr>
          <w:rFonts w:ascii="Andalus" w:hAnsi="Andalus" w:cs="Andalus"/>
          <w:b/>
          <w:bCs/>
          <w:sz w:val="40"/>
          <w:szCs w:val="40"/>
          <w:rtl/>
          <w:lang w:bidi="ar-SA"/>
        </w:rPr>
        <w:t>من لم يشكر الناس لم يشكر الله</w:t>
      </w:r>
      <w:r w:rsidRPr="003F3E58">
        <w:rPr>
          <w:rFonts w:ascii="Andalus" w:hAnsi="Andalus" w:cs="Andalus"/>
          <w:sz w:val="40"/>
          <w:szCs w:val="40"/>
          <w:rtl/>
          <w:lang w:bidi="ar-SA"/>
        </w:rPr>
        <w:t xml:space="preserve"> " حديث قدسي</w:t>
      </w:r>
    </w:p>
    <w:p w:rsidR="003F3E58" w:rsidRPr="003F3E58" w:rsidRDefault="003F3E58" w:rsidP="003F3E58">
      <w:pPr>
        <w:jc w:val="center"/>
        <w:rPr>
          <w:rFonts w:ascii="Andalus" w:hAnsi="Andalus" w:cs="Andalus"/>
          <w:sz w:val="40"/>
          <w:szCs w:val="40"/>
        </w:rPr>
      </w:pPr>
      <w:r w:rsidRPr="003F3E58">
        <w:rPr>
          <w:rFonts w:ascii="Andalus" w:hAnsi="Andalus" w:cs="Andalus"/>
          <w:sz w:val="40"/>
          <w:szCs w:val="40"/>
          <w:rtl/>
          <w:lang w:bidi="ar-SA"/>
        </w:rPr>
        <w:t>في نهاية هذا البحث كان علي ان احمد وأشكر الله عز وجل</w:t>
      </w:r>
    </w:p>
    <w:p w:rsidR="00E55FA5" w:rsidRDefault="003F3E58" w:rsidP="00E55FA5">
      <w:pPr>
        <w:jc w:val="center"/>
        <w:rPr>
          <w:rFonts w:ascii="Andalus" w:hAnsi="Andalus" w:cs="Andalus"/>
          <w:sz w:val="40"/>
          <w:szCs w:val="40"/>
          <w:rtl/>
          <w:lang w:bidi="ar-SA"/>
        </w:rPr>
      </w:pPr>
      <w:r w:rsidRPr="003F3E58">
        <w:rPr>
          <w:rFonts w:ascii="Andalus" w:hAnsi="Andalus" w:cs="Andalus"/>
          <w:sz w:val="40"/>
          <w:szCs w:val="40"/>
          <w:rtl/>
          <w:lang w:bidi="ar-SA"/>
        </w:rPr>
        <w:t>الذي وفقني في إتمام هذا العمل البسيط  وأتوجه بالشكر الجزيل لأستاذ</w:t>
      </w:r>
      <w:r w:rsidR="00E55FA5">
        <w:rPr>
          <w:rFonts w:ascii="Andalus" w:hAnsi="Andalus" w:cs="Andalus" w:hint="cs"/>
          <w:sz w:val="40"/>
          <w:szCs w:val="40"/>
          <w:rtl/>
          <w:lang w:bidi="ar-SA"/>
        </w:rPr>
        <w:t xml:space="preserve"> </w:t>
      </w:r>
      <w:r w:rsidRPr="003F3E58">
        <w:rPr>
          <w:rFonts w:ascii="Andalus" w:hAnsi="Andalus" w:cs="Andalus"/>
          <w:sz w:val="40"/>
          <w:szCs w:val="40"/>
          <w:rtl/>
          <w:lang w:bidi="ar-SA"/>
        </w:rPr>
        <w:t>المشرف :</w:t>
      </w:r>
      <w:r w:rsidR="00E55FA5" w:rsidRPr="003F3E58">
        <w:rPr>
          <w:rFonts w:ascii="Andalus" w:hAnsi="Andalus" w:cs="Andalus"/>
          <w:sz w:val="40"/>
          <w:szCs w:val="40"/>
          <w:rtl/>
          <w:lang w:bidi="ar-SA"/>
        </w:rPr>
        <w:t xml:space="preserve"> </w:t>
      </w:r>
      <w:r w:rsidRPr="003F3E58">
        <w:rPr>
          <w:rFonts w:ascii="Andalus" w:hAnsi="Andalus" w:cs="Andalus"/>
          <w:sz w:val="40"/>
          <w:szCs w:val="40"/>
          <w:rtl/>
          <w:lang w:bidi="ar-SA"/>
        </w:rPr>
        <w:t xml:space="preserve">البروفسور </w:t>
      </w:r>
      <w:r w:rsidRPr="00E55FA5">
        <w:rPr>
          <w:rFonts w:ascii="Andalus" w:hAnsi="Andalus" w:cs="Andalus"/>
          <w:color w:val="FF0000"/>
          <w:sz w:val="40"/>
          <w:szCs w:val="40"/>
          <w:rtl/>
          <w:lang w:bidi="ar-SA"/>
        </w:rPr>
        <w:t xml:space="preserve">محمد  الحاج عيسى بن صالح </w:t>
      </w:r>
    </w:p>
    <w:p w:rsidR="003F3E58" w:rsidRPr="003F3E58" w:rsidRDefault="003F3E58" w:rsidP="003F3E58">
      <w:pPr>
        <w:jc w:val="center"/>
        <w:rPr>
          <w:rFonts w:ascii="Andalus" w:hAnsi="Andalus" w:cs="Andalus"/>
          <w:sz w:val="40"/>
          <w:szCs w:val="40"/>
        </w:rPr>
      </w:pPr>
      <w:r w:rsidRPr="003F3E58">
        <w:rPr>
          <w:rFonts w:ascii="Andalus" w:hAnsi="Andalus" w:cs="Andalus"/>
          <w:sz w:val="40"/>
          <w:szCs w:val="40"/>
          <w:rtl/>
          <w:lang w:bidi="ar-SA"/>
        </w:rPr>
        <w:t>الذي ساعدني وقام بتوجيهي في هذا العمل البسيط، واسأل الله أن يجزيه عني خير الجزاء أمين</w:t>
      </w:r>
    </w:p>
    <w:p w:rsidR="003F3E58" w:rsidRPr="003F3E58" w:rsidRDefault="003F3E58" w:rsidP="003F3E58">
      <w:pPr>
        <w:jc w:val="center"/>
        <w:rPr>
          <w:rFonts w:ascii="Andalus" w:hAnsi="Andalus" w:cs="Andalus"/>
          <w:sz w:val="40"/>
          <w:szCs w:val="40"/>
        </w:rPr>
      </w:pPr>
      <w:r w:rsidRPr="003F3E58">
        <w:rPr>
          <w:rFonts w:ascii="Andalus" w:hAnsi="Andalus" w:cs="Andalus"/>
          <w:sz w:val="40"/>
          <w:szCs w:val="40"/>
          <w:rtl/>
          <w:lang w:bidi="ar-SA"/>
        </w:rPr>
        <w:t>دون أن انسى ان أتقدم بجزيل الشكل إلى الأساتذة الكرام أعضاء لجنة المناقشة</w:t>
      </w:r>
      <w:r>
        <w:rPr>
          <w:rFonts w:ascii="Andalus" w:hAnsi="Andalus" w:cs="Andalus" w:hint="cs"/>
          <w:sz w:val="40"/>
          <w:szCs w:val="40"/>
          <w:rtl/>
          <w:lang w:bidi="ar-SA"/>
        </w:rPr>
        <w:t xml:space="preserve"> </w:t>
      </w:r>
      <w:r w:rsidRPr="003F3E58">
        <w:rPr>
          <w:rFonts w:ascii="Andalus" w:hAnsi="Andalus" w:cs="Andalus"/>
          <w:sz w:val="40"/>
          <w:szCs w:val="40"/>
          <w:rtl/>
          <w:lang w:bidi="ar-SA"/>
        </w:rPr>
        <w:t>وإلى كل من ساعدني من قريب ومن بعيد</w:t>
      </w:r>
    </w:p>
    <w:p w:rsidR="003F3E58" w:rsidRPr="003F3E58" w:rsidRDefault="003F3E58" w:rsidP="003F3E58">
      <w:pPr>
        <w:jc w:val="center"/>
        <w:rPr>
          <w:rFonts w:ascii="Andalus" w:hAnsi="Andalus" w:cs="Andalus"/>
          <w:sz w:val="40"/>
          <w:szCs w:val="40"/>
        </w:rPr>
      </w:pPr>
    </w:p>
    <w:p w:rsidR="003F3E58" w:rsidRPr="003F3E58" w:rsidRDefault="003F3E58" w:rsidP="003F3E58">
      <w:pPr>
        <w:jc w:val="center"/>
        <w:rPr>
          <w:rFonts w:ascii="Andalus" w:hAnsi="Andalus" w:cs="Andalus"/>
          <w:sz w:val="40"/>
          <w:szCs w:val="40"/>
        </w:rPr>
      </w:pPr>
      <w:r w:rsidRPr="003F3E58">
        <w:rPr>
          <w:rFonts w:ascii="Andalus" w:hAnsi="Andalus" w:cs="Andalus"/>
          <w:sz w:val="40"/>
          <w:szCs w:val="40"/>
          <w:rtl/>
          <w:lang w:bidi="ar-SA"/>
        </w:rPr>
        <w:t>وهيبة</w:t>
      </w:r>
    </w:p>
    <w:p w:rsidR="003F3E58" w:rsidRDefault="003F3E58" w:rsidP="003F3E58">
      <w:pPr>
        <w:rPr>
          <w:rFonts w:ascii="Simplified Arabic" w:hAnsi="Simplified Arabic" w:cs="Simplified Arabic"/>
          <w:sz w:val="32"/>
          <w:szCs w:val="32"/>
        </w:rPr>
      </w:pPr>
    </w:p>
    <w:p w:rsidR="003F3E58" w:rsidRDefault="003F3E58" w:rsidP="003F3E58">
      <w:pPr>
        <w:rPr>
          <w:rFonts w:ascii="Simplified Arabic" w:hAnsi="Simplified Arabic" w:cs="Simplified Arabic"/>
          <w:sz w:val="32"/>
          <w:szCs w:val="32"/>
        </w:rPr>
      </w:pPr>
    </w:p>
    <w:p w:rsidR="003F3E58" w:rsidRDefault="003F3E58" w:rsidP="003F3E58">
      <w:pPr>
        <w:rPr>
          <w:rFonts w:ascii="Simplified Arabic" w:hAnsi="Simplified Arabic" w:cs="Simplified Arabic"/>
          <w:sz w:val="32"/>
          <w:szCs w:val="32"/>
        </w:rPr>
      </w:pPr>
    </w:p>
    <w:p w:rsidR="003F3E58" w:rsidRDefault="00CA5B1C" w:rsidP="003F3E58">
      <w:pPr>
        <w:rPr>
          <w:rFonts w:ascii="Simplified Arabic" w:hAnsi="Simplified Arabic" w:cs="Simplified Arabic"/>
          <w:sz w:val="32"/>
          <w:szCs w:val="32"/>
        </w:rPr>
      </w:pPr>
      <w:r>
        <w:rPr>
          <w:rFonts w:ascii="Simplified Arabic" w:hAnsi="Simplified Arabic" w:cs="Simplified Arabic" w:hint="cs"/>
          <w:noProof/>
          <w:sz w:val="32"/>
          <w:szCs w:val="32"/>
          <w:lang w:val="fr-FR" w:eastAsia="fr-FR" w:bidi="ar-SA"/>
        </w:rPr>
        <w:lastRenderedPageBreak/>
        <w:drawing>
          <wp:anchor distT="0" distB="0" distL="114300" distR="114300" simplePos="0" relativeHeight="251677696" behindDoc="1" locked="0" layoutInCell="1" allowOverlap="1" wp14:anchorId="5BD2FF79" wp14:editId="489FB041">
            <wp:simplePos x="0" y="0"/>
            <wp:positionH relativeFrom="column">
              <wp:posOffset>-659598</wp:posOffset>
            </wp:positionH>
            <wp:positionV relativeFrom="paragraph">
              <wp:posOffset>326958</wp:posOffset>
            </wp:positionV>
            <wp:extent cx="1862632" cy="1636295"/>
            <wp:effectExtent l="0" t="0" r="4445" b="2540"/>
            <wp:wrapNone/>
            <wp:docPr id="18" name="Image 18" descr="C:\Users\bilal\Desktop\8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ilal\Desktop\836.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62632" cy="1636295"/>
                    </a:xfrm>
                    <a:prstGeom prst="rect">
                      <a:avLst/>
                    </a:prstGeom>
                    <a:noFill/>
                    <a:ln>
                      <a:noFill/>
                    </a:ln>
                  </pic:spPr>
                </pic:pic>
              </a:graphicData>
            </a:graphic>
            <wp14:sizeRelH relativeFrom="page">
              <wp14:pctWidth>0</wp14:pctWidth>
            </wp14:sizeRelH>
            <wp14:sizeRelV relativeFrom="page">
              <wp14:pctHeight>0</wp14:pctHeight>
            </wp14:sizeRelV>
          </wp:anchor>
        </w:drawing>
      </w:r>
      <w:r w:rsidR="00E72DCD">
        <w:rPr>
          <w:rFonts w:ascii="Simplified Arabic" w:hAnsi="Simplified Arabic" w:cs="Simplified Arabic" w:hint="cs"/>
          <w:noProof/>
          <w:sz w:val="32"/>
          <w:szCs w:val="32"/>
          <w:lang w:val="fr-FR" w:eastAsia="fr-FR" w:bidi="ar-SA"/>
        </w:rPr>
        <w:drawing>
          <wp:anchor distT="0" distB="0" distL="114300" distR="114300" simplePos="0" relativeHeight="251675648" behindDoc="1" locked="0" layoutInCell="1" allowOverlap="1" wp14:anchorId="70559D84" wp14:editId="1F88BD4D">
            <wp:simplePos x="0" y="0"/>
            <wp:positionH relativeFrom="column">
              <wp:posOffset>-832191</wp:posOffset>
            </wp:positionH>
            <wp:positionV relativeFrom="paragraph">
              <wp:posOffset>-845839</wp:posOffset>
            </wp:positionV>
            <wp:extent cx="7533564" cy="10536072"/>
            <wp:effectExtent l="0" t="0" r="0" b="0"/>
            <wp:wrapNone/>
            <wp:docPr id="16" name="Image 16" descr="C:\Users\bilal\Desktop\101217676_162439245294917_727399217912977817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ilal\Desktop\101217676_162439245294917_7273992179129778176_n.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535760" cy="1053914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F3E58" w:rsidRDefault="003F3E58" w:rsidP="003F3E58">
      <w:pPr>
        <w:rPr>
          <w:rFonts w:ascii="Simplified Arabic" w:hAnsi="Simplified Arabic" w:cs="Simplified Arabic"/>
          <w:sz w:val="32"/>
          <w:szCs w:val="32"/>
        </w:rPr>
      </w:pPr>
    </w:p>
    <w:p w:rsidR="003F3E58" w:rsidRDefault="003F3E58" w:rsidP="003F3E58">
      <w:pPr>
        <w:rPr>
          <w:rFonts w:ascii="Simplified Arabic" w:hAnsi="Simplified Arabic" w:cs="Simplified Arabic"/>
          <w:sz w:val="32"/>
          <w:szCs w:val="32"/>
        </w:rPr>
      </w:pPr>
    </w:p>
    <w:p w:rsidR="00E72DCD" w:rsidRDefault="003F3E58" w:rsidP="003F3E58">
      <w:pPr>
        <w:rPr>
          <w:rFonts w:ascii="Simplified Arabic" w:hAnsi="Simplified Arabic" w:cs="Simplified Arabic"/>
          <w:sz w:val="32"/>
          <w:szCs w:val="32"/>
          <w:rtl/>
          <w:lang w:bidi="ar-SA"/>
        </w:rPr>
      </w:pPr>
      <w:r>
        <w:rPr>
          <w:rFonts w:ascii="Simplified Arabic" w:hAnsi="Simplified Arabic" w:cs="Simplified Arabic"/>
          <w:sz w:val="32"/>
          <w:szCs w:val="32"/>
          <w:rtl/>
          <w:lang w:bidi="ar-SA"/>
        </w:rPr>
        <w:t>ا</w:t>
      </w:r>
    </w:p>
    <w:p w:rsidR="00E72DCD" w:rsidRDefault="00E72DCD" w:rsidP="003F3E58">
      <w:pPr>
        <w:rPr>
          <w:rFonts w:ascii="Simplified Arabic" w:hAnsi="Simplified Arabic" w:cs="Simplified Arabic"/>
          <w:sz w:val="32"/>
          <w:szCs w:val="32"/>
          <w:rtl/>
          <w:lang w:bidi="ar-SA"/>
        </w:rPr>
      </w:pPr>
    </w:p>
    <w:p w:rsidR="00E72DCD" w:rsidRDefault="00E72DCD" w:rsidP="00E72DCD">
      <w:pPr>
        <w:jc w:val="center"/>
        <w:rPr>
          <w:rFonts w:ascii="Simplified Arabic" w:hAnsi="Simplified Arabic" w:cs="Simplified Arabic"/>
          <w:sz w:val="32"/>
          <w:szCs w:val="32"/>
          <w:rtl/>
          <w:lang w:bidi="ar-SA"/>
        </w:rPr>
      </w:pPr>
    </w:p>
    <w:p w:rsidR="00E72DCD" w:rsidRDefault="003F3E58" w:rsidP="00E72DCD">
      <w:pPr>
        <w:jc w:val="center"/>
        <w:rPr>
          <w:rFonts w:ascii="Andalus" w:hAnsi="Andalus" w:cs="Andalus"/>
          <w:b/>
          <w:bCs/>
          <w:sz w:val="44"/>
          <w:szCs w:val="44"/>
          <w:rtl/>
          <w:lang w:bidi="ar-SA"/>
        </w:rPr>
      </w:pPr>
      <w:r w:rsidRPr="00E72DCD">
        <w:rPr>
          <w:rFonts w:ascii="Andalus" w:hAnsi="Andalus" w:cs="Andalus"/>
          <w:b/>
          <w:bCs/>
          <w:sz w:val="44"/>
          <w:szCs w:val="44"/>
          <w:rtl/>
          <w:lang w:bidi="ar-SA"/>
        </w:rPr>
        <w:t xml:space="preserve">أهدي هذا العمل </w:t>
      </w:r>
      <w:r w:rsidR="00E55FA5" w:rsidRPr="00E72DCD">
        <w:rPr>
          <w:rFonts w:ascii="Andalus" w:hAnsi="Andalus" w:cs="Andalus"/>
          <w:b/>
          <w:bCs/>
          <w:sz w:val="44"/>
          <w:szCs w:val="44"/>
          <w:rtl/>
          <w:lang w:bidi="ar-SA"/>
        </w:rPr>
        <w:t xml:space="preserve">على </w:t>
      </w:r>
      <w:r w:rsidRPr="00E72DCD">
        <w:rPr>
          <w:rFonts w:ascii="Andalus" w:hAnsi="Andalus" w:cs="Andalus"/>
          <w:b/>
          <w:bCs/>
          <w:sz w:val="44"/>
          <w:szCs w:val="44"/>
          <w:rtl/>
          <w:lang w:bidi="ar-SA"/>
        </w:rPr>
        <w:t>روح والدي</w:t>
      </w:r>
      <w:r w:rsidR="00E55FA5" w:rsidRPr="00E72DCD">
        <w:rPr>
          <w:rFonts w:ascii="Andalus" w:hAnsi="Andalus" w:cs="Andalus"/>
          <w:b/>
          <w:bCs/>
          <w:sz w:val="44"/>
          <w:szCs w:val="44"/>
          <w:rtl/>
          <w:lang w:bidi="ar-SA"/>
        </w:rPr>
        <w:t>ا</w:t>
      </w:r>
      <w:r w:rsidRPr="00E72DCD">
        <w:rPr>
          <w:rFonts w:ascii="Andalus" w:hAnsi="Andalus" w:cs="Andalus"/>
          <w:b/>
          <w:bCs/>
          <w:sz w:val="44"/>
          <w:szCs w:val="44"/>
          <w:rtl/>
          <w:lang w:bidi="ar-SA"/>
        </w:rPr>
        <w:t xml:space="preserve"> رحمهما الله</w:t>
      </w:r>
    </w:p>
    <w:p w:rsidR="003F3E58" w:rsidRPr="00E72DCD" w:rsidRDefault="003F3E58" w:rsidP="00E72DCD">
      <w:pPr>
        <w:jc w:val="center"/>
        <w:rPr>
          <w:rFonts w:ascii="Andalus" w:hAnsi="Andalus" w:cs="Andalus"/>
          <w:b/>
          <w:bCs/>
          <w:sz w:val="44"/>
          <w:szCs w:val="44"/>
        </w:rPr>
      </w:pPr>
      <w:r w:rsidRPr="00E72DCD">
        <w:rPr>
          <w:rFonts w:ascii="Andalus" w:hAnsi="Andalus" w:cs="Andalus"/>
          <w:b/>
          <w:bCs/>
          <w:sz w:val="44"/>
          <w:szCs w:val="44"/>
          <w:rtl/>
          <w:lang w:bidi="ar-SA"/>
        </w:rPr>
        <w:t xml:space="preserve"> واسكنهما فسيح جناته</w:t>
      </w:r>
    </w:p>
    <w:p w:rsidR="003F3E58" w:rsidRPr="00E72DCD" w:rsidRDefault="003F3E58" w:rsidP="00DC526C">
      <w:pPr>
        <w:jc w:val="center"/>
        <w:rPr>
          <w:rFonts w:ascii="Andalus" w:hAnsi="Andalus" w:cs="Andalus"/>
          <w:b/>
          <w:bCs/>
          <w:sz w:val="44"/>
          <w:szCs w:val="44"/>
        </w:rPr>
      </w:pPr>
      <w:r w:rsidRPr="00E72DCD">
        <w:rPr>
          <w:rFonts w:ascii="Andalus" w:hAnsi="Andalus" w:cs="Andalus"/>
          <w:b/>
          <w:bCs/>
          <w:sz w:val="44"/>
          <w:szCs w:val="44"/>
          <w:rtl/>
          <w:lang w:bidi="ar-SA"/>
        </w:rPr>
        <w:t>إلى زوجي سندي اطا</w:t>
      </w:r>
      <w:r w:rsidR="00DC526C">
        <w:rPr>
          <w:rFonts w:ascii="Andalus" w:hAnsi="Andalus" w:cs="Andalus" w:hint="cs"/>
          <w:b/>
          <w:bCs/>
          <w:sz w:val="44"/>
          <w:szCs w:val="44"/>
          <w:rtl/>
          <w:lang w:bidi="ar-SA"/>
        </w:rPr>
        <w:t xml:space="preserve">ل </w:t>
      </w:r>
      <w:r w:rsidRPr="00E72DCD">
        <w:rPr>
          <w:rFonts w:ascii="Andalus" w:hAnsi="Andalus" w:cs="Andalus"/>
          <w:b/>
          <w:bCs/>
          <w:sz w:val="44"/>
          <w:szCs w:val="44"/>
          <w:rtl/>
          <w:lang w:bidi="ar-SA"/>
        </w:rPr>
        <w:t>الله</w:t>
      </w:r>
      <w:r w:rsidR="00E72DCD" w:rsidRPr="00E72DCD">
        <w:rPr>
          <w:rFonts w:ascii="Andalus" w:hAnsi="Andalus" w:cs="Andalus"/>
          <w:b/>
          <w:bCs/>
          <w:sz w:val="44"/>
          <w:szCs w:val="44"/>
          <w:rtl/>
          <w:lang w:bidi="ar-SA"/>
        </w:rPr>
        <w:t xml:space="preserve"> في</w:t>
      </w:r>
      <w:r w:rsidRPr="00E72DCD">
        <w:rPr>
          <w:rFonts w:ascii="Andalus" w:hAnsi="Andalus" w:cs="Andalus"/>
          <w:b/>
          <w:bCs/>
          <w:sz w:val="44"/>
          <w:szCs w:val="44"/>
          <w:rtl/>
          <w:lang w:bidi="ar-SA"/>
        </w:rPr>
        <w:t xml:space="preserve"> عمره</w:t>
      </w:r>
    </w:p>
    <w:p w:rsidR="003F3E58" w:rsidRPr="00E72DCD" w:rsidRDefault="003F3E58" w:rsidP="00E72DCD">
      <w:pPr>
        <w:jc w:val="center"/>
        <w:rPr>
          <w:rFonts w:ascii="Andalus" w:hAnsi="Andalus" w:cs="Andalus"/>
          <w:b/>
          <w:bCs/>
          <w:sz w:val="44"/>
          <w:szCs w:val="44"/>
        </w:rPr>
      </w:pPr>
      <w:r w:rsidRPr="00E72DCD">
        <w:rPr>
          <w:rFonts w:ascii="Andalus" w:hAnsi="Andalus" w:cs="Andalus"/>
          <w:b/>
          <w:bCs/>
          <w:sz w:val="44"/>
          <w:szCs w:val="44"/>
          <w:rtl/>
          <w:lang w:bidi="ar-SA"/>
        </w:rPr>
        <w:t xml:space="preserve">إلى ابنائي </w:t>
      </w:r>
      <w:r w:rsidR="00E72DCD" w:rsidRPr="00E72DCD">
        <w:rPr>
          <w:rFonts w:ascii="Andalus" w:hAnsi="Andalus" w:cs="Andalus"/>
          <w:b/>
          <w:bCs/>
          <w:sz w:val="44"/>
          <w:szCs w:val="44"/>
          <w:rtl/>
          <w:lang w:bidi="ar-SA"/>
        </w:rPr>
        <w:t xml:space="preserve">قرة عيني </w:t>
      </w:r>
      <w:r w:rsidRPr="00E72DCD">
        <w:rPr>
          <w:rFonts w:ascii="Andalus" w:hAnsi="Andalus" w:cs="Andalus"/>
          <w:b/>
          <w:bCs/>
          <w:sz w:val="44"/>
          <w:szCs w:val="44"/>
          <w:rtl/>
          <w:lang w:bidi="ar-SA"/>
        </w:rPr>
        <w:t>عبد  الرؤوف وا</w:t>
      </w:r>
      <w:r w:rsidR="00E72DCD" w:rsidRPr="00E72DCD">
        <w:rPr>
          <w:rFonts w:ascii="Andalus" w:hAnsi="Andalus" w:cs="Andalus"/>
          <w:b/>
          <w:bCs/>
          <w:sz w:val="44"/>
          <w:szCs w:val="44"/>
          <w:rtl/>
          <w:lang w:bidi="ar-SA"/>
        </w:rPr>
        <w:t>نيس</w:t>
      </w:r>
      <w:r w:rsidRPr="00E72DCD">
        <w:rPr>
          <w:rFonts w:ascii="Andalus" w:hAnsi="Andalus" w:cs="Andalus"/>
          <w:b/>
          <w:bCs/>
          <w:sz w:val="44"/>
          <w:szCs w:val="44"/>
          <w:rtl/>
          <w:lang w:bidi="ar-SA"/>
        </w:rPr>
        <w:t xml:space="preserve"> وعبد الرحيم</w:t>
      </w:r>
    </w:p>
    <w:p w:rsidR="003F3E58" w:rsidRPr="00E72DCD" w:rsidRDefault="003F3E58" w:rsidP="00E72DCD">
      <w:pPr>
        <w:jc w:val="center"/>
        <w:rPr>
          <w:rFonts w:ascii="Andalus" w:hAnsi="Andalus" w:cs="Andalus"/>
          <w:b/>
          <w:bCs/>
          <w:sz w:val="44"/>
          <w:szCs w:val="44"/>
          <w:rtl/>
          <w:lang w:bidi="ar-SA"/>
        </w:rPr>
      </w:pPr>
      <w:r w:rsidRPr="00E72DCD">
        <w:rPr>
          <w:rFonts w:ascii="Andalus" w:hAnsi="Andalus" w:cs="Andalus"/>
          <w:b/>
          <w:bCs/>
          <w:sz w:val="44"/>
          <w:szCs w:val="44"/>
          <w:rtl/>
          <w:lang w:bidi="ar-SA"/>
        </w:rPr>
        <w:t>إلى اخو</w:t>
      </w:r>
      <w:r w:rsidR="00E72DCD" w:rsidRPr="00E72DCD">
        <w:rPr>
          <w:rFonts w:ascii="Andalus" w:hAnsi="Andalus" w:cs="Andalus"/>
          <w:b/>
          <w:bCs/>
          <w:sz w:val="44"/>
          <w:szCs w:val="44"/>
          <w:rtl/>
          <w:lang w:bidi="ar-SA"/>
        </w:rPr>
        <w:t>ت</w:t>
      </w:r>
      <w:r w:rsidRPr="00E72DCD">
        <w:rPr>
          <w:rFonts w:ascii="Andalus" w:hAnsi="Andalus" w:cs="Andalus"/>
          <w:b/>
          <w:bCs/>
          <w:sz w:val="44"/>
          <w:szCs w:val="44"/>
          <w:rtl/>
          <w:lang w:bidi="ar-SA"/>
        </w:rPr>
        <w:t>ي واختي العزيزة أسماء</w:t>
      </w:r>
    </w:p>
    <w:p w:rsidR="00E72DCD" w:rsidRPr="00E72DCD" w:rsidRDefault="00E72DCD" w:rsidP="00E72DCD">
      <w:pPr>
        <w:jc w:val="center"/>
        <w:rPr>
          <w:rFonts w:ascii="Andalus" w:hAnsi="Andalus" w:cs="Andalus"/>
          <w:b/>
          <w:bCs/>
          <w:sz w:val="44"/>
          <w:szCs w:val="44"/>
        </w:rPr>
      </w:pPr>
      <w:r w:rsidRPr="00E72DCD">
        <w:rPr>
          <w:rFonts w:ascii="Andalus" w:hAnsi="Andalus" w:cs="Andalus"/>
          <w:b/>
          <w:bCs/>
          <w:sz w:val="44"/>
          <w:szCs w:val="44"/>
          <w:rtl/>
          <w:lang w:bidi="ar-SA"/>
        </w:rPr>
        <w:t>إلى كل أفراد عائلتي كبيرا وصغيرا</w:t>
      </w:r>
    </w:p>
    <w:p w:rsidR="003F3E58" w:rsidRPr="00E72DCD" w:rsidRDefault="003F3E58" w:rsidP="00E72DCD">
      <w:pPr>
        <w:jc w:val="center"/>
        <w:rPr>
          <w:rFonts w:ascii="Andalus" w:hAnsi="Andalus" w:cs="Andalus"/>
          <w:b/>
          <w:bCs/>
          <w:sz w:val="44"/>
          <w:szCs w:val="44"/>
          <w:rtl/>
          <w:lang w:bidi="ar-SA"/>
        </w:rPr>
      </w:pPr>
      <w:r w:rsidRPr="00E72DCD">
        <w:rPr>
          <w:rFonts w:ascii="Andalus" w:hAnsi="Andalus" w:cs="Andalus"/>
          <w:b/>
          <w:bCs/>
          <w:sz w:val="44"/>
          <w:szCs w:val="44"/>
          <w:rtl/>
          <w:lang w:bidi="ar-SA"/>
        </w:rPr>
        <w:t>إلى أصدقائي الأعزاء ، صارة ، وسام ، وفاطمة</w:t>
      </w:r>
    </w:p>
    <w:p w:rsidR="00E72DCD" w:rsidRPr="00E72DCD" w:rsidRDefault="00E72DCD" w:rsidP="00E72DCD">
      <w:pPr>
        <w:jc w:val="center"/>
        <w:rPr>
          <w:rFonts w:ascii="Andalus" w:hAnsi="Andalus" w:cs="Andalus"/>
          <w:b/>
          <w:bCs/>
          <w:sz w:val="44"/>
          <w:szCs w:val="44"/>
          <w:lang w:val="fr-FR"/>
        </w:rPr>
      </w:pPr>
      <w:r w:rsidRPr="00E72DCD">
        <w:rPr>
          <w:rFonts w:ascii="Andalus" w:hAnsi="Andalus" w:cs="Andalus"/>
          <w:b/>
          <w:bCs/>
          <w:sz w:val="44"/>
          <w:szCs w:val="44"/>
          <w:rtl/>
          <w:lang w:bidi="ar-SA"/>
        </w:rPr>
        <w:t>إلى زملائي في العمل هنية ، أسماء ، وياسين</w:t>
      </w:r>
    </w:p>
    <w:p w:rsidR="000044D2" w:rsidRDefault="00E72DCD" w:rsidP="000044D2">
      <w:pPr>
        <w:rPr>
          <w:rFonts w:cs="Simplified Arabic"/>
          <w:szCs w:val="32"/>
          <w:rtl/>
        </w:rPr>
      </w:pPr>
      <w:r>
        <w:rPr>
          <w:rFonts w:cs="Simplified Arabic"/>
          <w:noProof/>
          <w:szCs w:val="32"/>
          <w:rtl/>
          <w:lang w:val="fr-FR" w:eastAsia="fr-FR" w:bidi="ar-SA"/>
        </w:rPr>
        <mc:AlternateContent>
          <mc:Choice Requires="wps">
            <w:drawing>
              <wp:anchor distT="0" distB="0" distL="114300" distR="114300" simplePos="0" relativeHeight="251676672" behindDoc="0" locked="0" layoutInCell="1" allowOverlap="1">
                <wp:simplePos x="0" y="0"/>
                <wp:positionH relativeFrom="column">
                  <wp:posOffset>1456424</wp:posOffset>
                </wp:positionH>
                <wp:positionV relativeFrom="paragraph">
                  <wp:posOffset>2034791</wp:posOffset>
                </wp:positionV>
                <wp:extent cx="2948151" cy="676866"/>
                <wp:effectExtent l="0" t="0" r="24130" b="28575"/>
                <wp:wrapNone/>
                <wp:docPr id="17" name="Rectangle à coins arrondis 17"/>
                <wp:cNvGraphicFramePr/>
                <a:graphic xmlns:a="http://schemas.openxmlformats.org/drawingml/2006/main">
                  <a:graphicData uri="http://schemas.microsoft.com/office/word/2010/wordprocessingShape">
                    <wps:wsp>
                      <wps:cNvSpPr/>
                      <wps:spPr>
                        <a:xfrm>
                          <a:off x="0" y="0"/>
                          <a:ext cx="2948151" cy="676866"/>
                        </a:xfrm>
                        <a:prstGeom prst="roundRect">
                          <a:avLst/>
                        </a:prstGeom>
                      </wps:spPr>
                      <wps:style>
                        <a:lnRef idx="2">
                          <a:schemeClr val="dk1"/>
                        </a:lnRef>
                        <a:fillRef idx="1">
                          <a:schemeClr val="lt1"/>
                        </a:fillRef>
                        <a:effectRef idx="0">
                          <a:schemeClr val="dk1"/>
                        </a:effectRef>
                        <a:fontRef idx="minor">
                          <a:schemeClr val="dk1"/>
                        </a:fontRef>
                      </wps:style>
                      <wps:txbx>
                        <w:txbxContent>
                          <w:p w:rsidR="00DC526C" w:rsidRPr="00E72DCD" w:rsidRDefault="00DC526C" w:rsidP="00E72DCD">
                            <w:pPr>
                              <w:jc w:val="center"/>
                              <w:rPr>
                                <w:b/>
                                <w:bCs/>
                                <w:color w:val="FF0000"/>
                                <w:sz w:val="44"/>
                                <w:szCs w:val="52"/>
                              </w:rPr>
                            </w:pPr>
                            <w:r w:rsidRPr="00E72DCD">
                              <w:rPr>
                                <w:rFonts w:hint="cs"/>
                                <w:b/>
                                <w:bCs/>
                                <w:color w:val="FF0000"/>
                                <w:sz w:val="44"/>
                                <w:szCs w:val="52"/>
                                <w:rtl/>
                              </w:rPr>
                              <w:t>وهيبة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7" o:spid="_x0000_s1027" style="position:absolute;left:0;text-align:left;margin-left:114.7pt;margin-top:160.2pt;width:232.15pt;height:53.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" fillcolor="white [3201]" strokecolor="black [3200]" strokeweight="1pt">
                <v:stroke joinstyle="miter"/>
                <v:textbox>
                  <w:txbxContent>
                    <w:p w:rsidR="00E72DCD" w:rsidRPr="00E72DCD" w:rsidRDefault="00E72DCD" w:rsidP="00E72DCD">
                      <w:pPr>
                        <w:jc w:val="center"/>
                        <w:rPr>
                          <w:b/>
                          <w:bCs/>
                          <w:color w:val="FF0000"/>
                          <w:sz w:val="44"/>
                          <w:szCs w:val="52"/>
                        </w:rPr>
                      </w:pPr>
                      <w:r w:rsidRPr="00E72DCD">
                        <w:rPr>
                          <w:rFonts w:hint="cs"/>
                          <w:b/>
                          <w:bCs/>
                          <w:color w:val="FF0000"/>
                          <w:sz w:val="44"/>
                          <w:szCs w:val="52"/>
                          <w:rtl/>
                        </w:rPr>
                        <w:t>وهيبة</w:t>
                      </w:r>
                    </w:p>
                  </w:txbxContent>
                </v:textbox>
              </v:roundrect>
            </w:pict>
          </mc:Fallback>
        </mc:AlternateContent>
      </w:r>
    </w:p>
    <w:p w:rsidR="008750EC" w:rsidRPr="000044D2" w:rsidRDefault="008750EC" w:rsidP="000044D2">
      <w:pPr>
        <w:rPr>
          <w:rFonts w:cs="Simplified Arabic"/>
          <w:szCs w:val="32"/>
          <w:rtl/>
        </w:rPr>
        <w:sectPr w:rsidR="008750EC" w:rsidRPr="000044D2" w:rsidSect="000044D2">
          <w:footnotePr>
            <w:numRestart w:val="eachPage"/>
          </w:footnotePr>
          <w:pgSz w:w="11907" w:h="16840" w:code="9"/>
          <w:pgMar w:top="1418" w:right="1418" w:bottom="1418" w:left="1418" w:header="709" w:footer="709" w:gutter="0"/>
          <w:pgBorders w:display="firstPage" w:offsetFrom="page">
            <w:top w:val="thickThinSmallGap" w:sz="24" w:space="24" w:color="auto"/>
            <w:left w:val="thickThinSmallGap" w:sz="24" w:space="24" w:color="auto"/>
            <w:bottom w:val="thinThickSmallGap" w:sz="24" w:space="24" w:color="auto"/>
            <w:right w:val="thinThickSmallGap" w:sz="24" w:space="24" w:color="auto"/>
          </w:pgBorders>
          <w:cols w:space="708"/>
          <w:rtlGutter/>
          <w:docGrid w:linePitch="360"/>
        </w:sectPr>
      </w:pPr>
    </w:p>
    <w:p w:rsidR="00A23F49" w:rsidRPr="00A23F49" w:rsidRDefault="00A23F49" w:rsidP="00A23F49">
      <w:pPr>
        <w:rPr>
          <w:rFonts w:cs="Simplified Arabic"/>
          <w:szCs w:val="32"/>
          <w:rtl/>
        </w:rPr>
      </w:pPr>
    </w:p>
    <w:p w:rsidR="00A23F49" w:rsidRPr="00A23F49" w:rsidRDefault="00A23F49" w:rsidP="00A23F49">
      <w:pPr>
        <w:rPr>
          <w:rFonts w:cs="Simplified Arabic"/>
          <w:szCs w:val="32"/>
          <w:rtl/>
        </w:rPr>
      </w:pPr>
    </w:p>
    <w:p w:rsidR="00A23F49" w:rsidRPr="00A23F49" w:rsidRDefault="00A23F49" w:rsidP="00A23F49">
      <w:pPr>
        <w:rPr>
          <w:rFonts w:cs="Simplified Arabic"/>
          <w:szCs w:val="32"/>
          <w:rtl/>
        </w:rPr>
      </w:pPr>
    </w:p>
    <w:p w:rsidR="00A23F49" w:rsidRPr="00A23F49" w:rsidRDefault="00A23F49" w:rsidP="00A23F49">
      <w:pPr>
        <w:rPr>
          <w:rFonts w:cs="Simplified Arabic"/>
          <w:szCs w:val="32"/>
          <w:rtl/>
        </w:rPr>
      </w:pPr>
    </w:p>
    <w:p w:rsidR="00A23F49" w:rsidRDefault="00A23F49" w:rsidP="00A23F49">
      <w:pPr>
        <w:rPr>
          <w:rFonts w:cs="Simplified Arabic"/>
          <w:szCs w:val="32"/>
          <w:rtl/>
        </w:rPr>
      </w:pPr>
    </w:p>
    <w:p w:rsidR="00A23F49" w:rsidRDefault="000044D2" w:rsidP="00A23F49">
      <w:pPr>
        <w:tabs>
          <w:tab w:val="left" w:pos="5551"/>
        </w:tabs>
        <w:rPr>
          <w:rFonts w:cs="Simplified Arabic"/>
          <w:szCs w:val="32"/>
          <w:rtl/>
        </w:rPr>
        <w:sectPr w:rsidR="00A23F49" w:rsidSect="00A57B99">
          <w:footnotePr>
            <w:numRestart w:val="eachPage"/>
          </w:footnotePr>
          <w:pgSz w:w="11907" w:h="16840" w:code="9"/>
          <w:pgMar w:top="1418" w:right="1418" w:bottom="1418" w:left="1418" w:header="709" w:footer="709" w:gutter="0"/>
          <w:cols w:space="708"/>
          <w:rtlGutter/>
          <w:docGrid w:linePitch="360"/>
        </w:sectPr>
      </w:pPr>
      <w:r>
        <w:rPr>
          <w:rFonts w:cs="Simplified Arabic"/>
          <w:b/>
          <w:bCs/>
          <w:noProof/>
          <w:szCs w:val="32"/>
          <w:rtl/>
          <w:lang w:val="fr-FR" w:eastAsia="fr-FR" w:bidi="ar-SA"/>
        </w:rPr>
        <mc:AlternateContent>
          <mc:Choice Requires="wps">
            <w:drawing>
              <wp:anchor distT="0" distB="0" distL="114300" distR="114300" simplePos="0" relativeHeight="251663360" behindDoc="0" locked="0" layoutInCell="1" allowOverlap="1" wp14:anchorId="10625368" wp14:editId="27267714">
                <wp:simplePos x="0" y="0"/>
                <wp:positionH relativeFrom="column">
                  <wp:posOffset>-194112</wp:posOffset>
                </wp:positionH>
                <wp:positionV relativeFrom="paragraph">
                  <wp:posOffset>716437</wp:posOffset>
                </wp:positionV>
                <wp:extent cx="6085205" cy="3468370"/>
                <wp:effectExtent l="0" t="0" r="10795" b="17780"/>
                <wp:wrapNone/>
                <wp:docPr id="3" name="Rectangle à coins arrondis 3"/>
                <wp:cNvGraphicFramePr/>
                <a:graphic xmlns:a="http://schemas.openxmlformats.org/drawingml/2006/main">
                  <a:graphicData uri="http://schemas.microsoft.com/office/word/2010/wordprocessingShape">
                    <wps:wsp>
                      <wps:cNvSpPr/>
                      <wps:spPr>
                        <a:xfrm>
                          <a:off x="0" y="0"/>
                          <a:ext cx="6085205" cy="346837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DC526C" w:rsidRPr="00E047B5" w:rsidRDefault="00DC526C" w:rsidP="00A23F49">
                            <w:pPr>
                              <w:jc w:val="center"/>
                              <w:rPr>
                                <w:rFonts w:ascii="Andalus" w:eastAsiaTheme="majorEastAsia" w:hAnsi="Andalus" w:cs="Andalus"/>
                                <w:sz w:val="280"/>
                                <w:szCs w:val="280"/>
                              </w:rPr>
                            </w:pPr>
                            <w:r w:rsidRPr="00E047B5">
                              <w:rPr>
                                <w:rFonts w:ascii="Andalus" w:eastAsiaTheme="majorEastAsia" w:hAnsi="Andalus" w:cs="Andalus" w:hint="cs"/>
                                <w:sz w:val="300"/>
                                <w:szCs w:val="300"/>
                                <w:rtl/>
                              </w:rPr>
                              <w:t xml:space="preserve">مقدمة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3" o:spid="_x0000_s1028" style="position:absolute;left:0;text-align:left;margin-left:-15.3pt;margin-top:56.4pt;width:479.15pt;height:273.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" fillcolor="#060f17 [324]" strokecolor="#5b9bd5 [3204]" strokeweight=".5pt">
                <v:fill color2="#03070b [164]" rotate="t" colors="0 #b1cbe9;.5 #a3c1e5;1 #92b9e4" focus="100%" type="gradient">
                  <o:fill v:ext="view" type="gradientUnscaled"/>
                </v:fill>
                <v:stroke joinstyle="miter"/>
                <v:textbox>
                  <w:txbxContent>
                    <w:p w:rsidR="00514478" w:rsidRPr="00E047B5" w:rsidRDefault="00514478" w:rsidP="00A23F49">
                      <w:pPr>
                        <w:jc w:val="center"/>
                        <w:rPr>
                          <w:rFonts w:ascii="Andalus" w:eastAsiaTheme="majorEastAsia" w:hAnsi="Andalus" w:cs="Andalus"/>
                          <w:sz w:val="280"/>
                          <w:szCs w:val="280"/>
                        </w:rPr>
                      </w:pPr>
                      <w:r w:rsidRPr="00E047B5">
                        <w:rPr>
                          <w:rFonts w:ascii="Andalus" w:eastAsiaTheme="majorEastAsia" w:hAnsi="Andalus" w:cs="Andalus" w:hint="cs"/>
                          <w:sz w:val="300"/>
                          <w:szCs w:val="300"/>
                          <w:rtl/>
                        </w:rPr>
                        <w:t xml:space="preserve">مقدمة </w:t>
                      </w:r>
                    </w:p>
                  </w:txbxContent>
                </v:textbox>
              </v:roundrect>
            </w:pict>
          </mc:Fallback>
        </mc:AlternateContent>
      </w:r>
      <w:r w:rsidR="00A23F49">
        <w:rPr>
          <w:rFonts w:cs="Simplified Arabic"/>
          <w:szCs w:val="32"/>
          <w:rtl/>
        </w:rPr>
        <w:tab/>
      </w:r>
    </w:p>
    <w:p w:rsidR="00E047B5" w:rsidRDefault="00E047B5" w:rsidP="00E047B5">
      <w:pPr>
        <w:spacing w:line="276" w:lineRule="auto"/>
        <w:ind w:firstLine="566"/>
        <w:rPr>
          <w:rFonts w:ascii="Simplified Arabic" w:hAnsi="Simplified Arabic" w:cs="Simplified Arabic"/>
          <w:sz w:val="32"/>
          <w:szCs w:val="32"/>
          <w:rtl/>
        </w:rPr>
      </w:pPr>
      <w:r>
        <w:rPr>
          <w:rFonts w:ascii="Simplified Arabic" w:hAnsi="Simplified Arabic" w:cs="Simplified Arabic" w:hint="cs"/>
          <w:sz w:val="32"/>
          <w:szCs w:val="32"/>
          <w:rtl/>
        </w:rPr>
        <w:lastRenderedPageBreak/>
        <w:t>شهد العالم في القرن العشرين نمو وتوسع اقتصادي لا مثيل له، لاسيما بعد الثورة الصناعية التي رسخت معالم رفاهية الإنسان إثر التطور التكنولوجي في مجالات الصناعة، والنقل، والزراعة والتجارة واكتشاف واستغلال الموارد الطبيعية.</w:t>
      </w:r>
    </w:p>
    <w:p w:rsidR="00E047B5" w:rsidRDefault="00E047B5" w:rsidP="00E047B5">
      <w:pPr>
        <w:spacing w:line="276" w:lineRule="auto"/>
        <w:ind w:firstLine="566"/>
        <w:rPr>
          <w:rFonts w:ascii="Simplified Arabic" w:hAnsi="Simplified Arabic" w:cs="Simplified Arabic"/>
          <w:sz w:val="32"/>
          <w:szCs w:val="32"/>
          <w:rtl/>
        </w:rPr>
      </w:pPr>
      <w:r>
        <w:rPr>
          <w:rFonts w:ascii="Simplified Arabic" w:hAnsi="Simplified Arabic" w:cs="Simplified Arabic" w:hint="cs"/>
          <w:sz w:val="32"/>
          <w:szCs w:val="32"/>
          <w:rtl/>
        </w:rPr>
        <w:t>فتهافتت الدول على تحقيق أسرع وأكبر معدل لنموها الاقتصادي والاجتماعي، مما أثر سلبا على البيئة والصحة العامة نتيجة الاستغلال الغير الرشيد لمواردها الطبيعية.</w:t>
      </w:r>
    </w:p>
    <w:p w:rsidR="00E047B5" w:rsidRDefault="00E047B5" w:rsidP="00E047B5">
      <w:pPr>
        <w:spacing w:line="276" w:lineRule="auto"/>
        <w:ind w:firstLine="566"/>
        <w:rPr>
          <w:rFonts w:ascii="Simplified Arabic" w:hAnsi="Simplified Arabic" w:cs="Simplified Arabic"/>
          <w:sz w:val="32"/>
          <w:szCs w:val="32"/>
          <w:rtl/>
        </w:rPr>
      </w:pPr>
      <w:r>
        <w:rPr>
          <w:rFonts w:ascii="Simplified Arabic" w:hAnsi="Simplified Arabic" w:cs="Simplified Arabic" w:hint="cs"/>
          <w:sz w:val="32"/>
          <w:szCs w:val="32"/>
          <w:rtl/>
        </w:rPr>
        <w:t>فالتنمية الاقتصادية المتزايدة والزيادة المصاحبة لها خاصة في النشاطات الصناعية، أدى إلى اجهاد بيئي ملحوظ، فظهرت العديد من القضايا التلوث البيئي مثل الانبعاثات الدفيئة وظاهرة الاحتباس الحراري، ولعل أهمها مشكل تسيير ومعالجة وإزالة النفايات الصناعية التي تفرزها نشاطات المنشآت المصنفة باختلاف مصدرها وطبيعتها كما ونوعا، في كل الأوساط البيئية (الماء، الهواء، التربة) وبالتالي إلحاق ضرر بصحة الانسان.</w:t>
      </w:r>
    </w:p>
    <w:p w:rsidR="00E047B5" w:rsidRDefault="00E047B5" w:rsidP="00E047B5">
      <w:pPr>
        <w:spacing w:line="276" w:lineRule="auto"/>
        <w:ind w:firstLine="566"/>
        <w:rPr>
          <w:rFonts w:ascii="Simplified Arabic" w:hAnsi="Simplified Arabic" w:cs="Simplified Arabic"/>
          <w:sz w:val="32"/>
          <w:szCs w:val="32"/>
          <w:rtl/>
        </w:rPr>
      </w:pPr>
      <w:r>
        <w:rPr>
          <w:rFonts w:ascii="Simplified Arabic" w:hAnsi="Simplified Arabic" w:cs="Simplified Arabic" w:hint="cs"/>
          <w:sz w:val="32"/>
          <w:szCs w:val="32"/>
          <w:rtl/>
        </w:rPr>
        <w:t>ومن أسباب مشكلة تلويث البيئة بالنفايات الصناعية هو الانتشار الصناعي السريع دون الأخذ بعين الاعتبار مشكلة النفايات الناتجة عنه.</w:t>
      </w:r>
    </w:p>
    <w:p w:rsidR="00E047B5" w:rsidRDefault="00E047B5" w:rsidP="00E047B5">
      <w:pPr>
        <w:spacing w:line="276" w:lineRule="auto"/>
        <w:ind w:firstLine="566"/>
        <w:rPr>
          <w:rFonts w:ascii="Simplified Arabic" w:hAnsi="Simplified Arabic" w:cs="Simplified Arabic"/>
          <w:sz w:val="32"/>
          <w:szCs w:val="32"/>
          <w:rtl/>
        </w:rPr>
      </w:pPr>
      <w:r>
        <w:rPr>
          <w:rFonts w:ascii="Simplified Arabic" w:hAnsi="Simplified Arabic" w:cs="Simplified Arabic" w:hint="cs"/>
          <w:sz w:val="32"/>
          <w:szCs w:val="32"/>
          <w:rtl/>
        </w:rPr>
        <w:t>كما تعود هذه الأسباب لقلة الوعي والمسؤولية لدى أرباب الصناعة، وعدم تكييف عمليات المراقبة من قبل السلطات العمومية للمؤسسات الصناعية كلفة جمع ونقل ومعالجة النفايات الصناعية، فـأصبح إرساء آليات لتسييرها وإزالتها هاجسا سواء على المستوى الدولي أو على المستوى المحلي لما له من تداعيات سلبية على الإنسان والبيئة والتنمية المستدامة</w:t>
      </w:r>
    </w:p>
    <w:p w:rsidR="00E047B5" w:rsidRDefault="00E047B5" w:rsidP="00E047B5">
      <w:pPr>
        <w:spacing w:line="276" w:lineRule="auto"/>
        <w:ind w:firstLine="566"/>
        <w:rPr>
          <w:rFonts w:ascii="Simplified Arabic" w:hAnsi="Simplified Arabic" w:cs="Simplified Arabic"/>
          <w:sz w:val="32"/>
          <w:szCs w:val="32"/>
          <w:rtl/>
        </w:rPr>
      </w:pPr>
      <w:r>
        <w:rPr>
          <w:rFonts w:ascii="Simplified Arabic" w:hAnsi="Simplified Arabic" w:cs="Simplified Arabic" w:hint="cs"/>
          <w:sz w:val="32"/>
          <w:szCs w:val="32"/>
          <w:rtl/>
        </w:rPr>
        <w:t xml:space="preserve">فإدارة النفايات الصناعية أصبحت من المشكلات الأكثر تعقيدا، ومن أجل ترشيد إدارة تسيير آمن للنفايات الصناعية خاصة النفايات الصناعية الخاصة والخاصة الخطرة، كان ضروريا لوجود سياسة واضحة للدولة الجزائرية، وهو ما سعت لتحقيقه من خلال </w:t>
      </w:r>
      <w:r>
        <w:rPr>
          <w:rFonts w:ascii="Simplified Arabic" w:hAnsi="Simplified Arabic" w:cs="Simplified Arabic" w:hint="cs"/>
          <w:sz w:val="32"/>
          <w:szCs w:val="32"/>
          <w:rtl/>
        </w:rPr>
        <w:lastRenderedPageBreak/>
        <w:t xml:space="preserve">تبني </w:t>
      </w:r>
      <w:proofErr w:type="spellStart"/>
      <w:r>
        <w:rPr>
          <w:rFonts w:ascii="Simplified Arabic" w:hAnsi="Simplified Arabic" w:cs="Simplified Arabic" w:hint="cs"/>
          <w:sz w:val="32"/>
          <w:szCs w:val="32"/>
          <w:rtl/>
        </w:rPr>
        <w:t>إستراتيجية</w:t>
      </w:r>
      <w:proofErr w:type="spellEnd"/>
      <w:r>
        <w:rPr>
          <w:rFonts w:ascii="Simplified Arabic" w:hAnsi="Simplified Arabic" w:cs="Simplified Arabic" w:hint="cs"/>
          <w:sz w:val="32"/>
          <w:szCs w:val="32"/>
          <w:rtl/>
        </w:rPr>
        <w:t xml:space="preserve"> جديدة من خلال القدرات المؤسساتية لها سواء على المستوى المركزي أو المحلي على حد السواء.</w:t>
      </w:r>
    </w:p>
    <w:p w:rsidR="00E047B5" w:rsidRDefault="00E047B5" w:rsidP="00E047B5">
      <w:pPr>
        <w:spacing w:line="276" w:lineRule="auto"/>
        <w:ind w:firstLine="566"/>
        <w:rPr>
          <w:rFonts w:ascii="Simplified Arabic" w:hAnsi="Simplified Arabic" w:cs="Simplified Arabic"/>
          <w:sz w:val="32"/>
          <w:szCs w:val="32"/>
          <w:rtl/>
        </w:rPr>
      </w:pPr>
      <w:r>
        <w:rPr>
          <w:rFonts w:ascii="Simplified Arabic" w:hAnsi="Simplified Arabic" w:cs="Simplified Arabic" w:hint="cs"/>
          <w:sz w:val="32"/>
          <w:szCs w:val="32"/>
          <w:rtl/>
        </w:rPr>
        <w:t xml:space="preserve">فنجد المشرع الجزائري ومن خلال القانون 01/19 المتعلق بتسيير النفايات وإزالتها ومراقبتها وضع آليات قانونية تبنت بشكل صريح أغلب ما جاء في المواثيق والمحافل الدولية المتعلقة بحماية البيئة في إطار التنمية المستدامة، للحفاظ على التوازن البيئي ومن أجل التدخل بطريقة متكاملة وفعالة على مستوى مختلف مراحل التلف الصناعي بسبب المخلفات الصناعية الخطرة، دون إغفاله أيضا للآليات الردعية في حال عدم احترام المنشآت المصنفة للنصوص التشريعية قبل وبعد مزاولة نشاطها ويتجلى ذلك من خلال الإجراءات </w:t>
      </w:r>
      <w:proofErr w:type="spellStart"/>
      <w:r>
        <w:rPr>
          <w:rFonts w:ascii="Simplified Arabic" w:hAnsi="Simplified Arabic" w:cs="Simplified Arabic" w:hint="cs"/>
          <w:sz w:val="32"/>
          <w:szCs w:val="32"/>
          <w:rtl/>
        </w:rPr>
        <w:t>والجزاءات</w:t>
      </w:r>
      <w:proofErr w:type="spellEnd"/>
      <w:r>
        <w:rPr>
          <w:rFonts w:ascii="Simplified Arabic" w:hAnsi="Simplified Arabic" w:cs="Simplified Arabic" w:hint="cs"/>
          <w:sz w:val="32"/>
          <w:szCs w:val="32"/>
          <w:rtl/>
        </w:rPr>
        <w:t xml:space="preserve"> الإدارية والمالية والجنائية فمساهمة مؤسسات العمومية للضبط الإداري هي الأخرى تكتسي أهمية لمراقبة عملية تسيير النفايات الصناعية والتي تعتبر إجراءات وقائية خاصة،</w:t>
      </w:r>
    </w:p>
    <w:p w:rsidR="00E047B5" w:rsidRDefault="00E047B5" w:rsidP="00E047B5">
      <w:pPr>
        <w:spacing w:line="276" w:lineRule="auto"/>
        <w:ind w:firstLine="566"/>
        <w:rPr>
          <w:rFonts w:ascii="Simplified Arabic" w:hAnsi="Simplified Arabic" w:cs="Simplified Arabic"/>
          <w:sz w:val="32"/>
          <w:szCs w:val="32"/>
          <w:rtl/>
        </w:rPr>
      </w:pPr>
      <w:r>
        <w:rPr>
          <w:rFonts w:ascii="Simplified Arabic" w:hAnsi="Simplified Arabic" w:cs="Simplified Arabic" w:hint="cs"/>
          <w:sz w:val="32"/>
          <w:szCs w:val="32"/>
          <w:rtl/>
        </w:rPr>
        <w:t>كما أن مساهمة النظام المسؤولية المدنية والجزائية لوضع حد نهائي للنشاطات المتسببة في تضرر البيئة بسبب النفايات الصناعية من خلال تجريم هذه الأفعال بإفراز عقوبات مالية وغير مالية، وجزائية.</w:t>
      </w:r>
    </w:p>
    <w:p w:rsidR="00E047B5" w:rsidRDefault="00E047B5" w:rsidP="00E047B5">
      <w:pPr>
        <w:spacing w:line="276" w:lineRule="auto"/>
        <w:ind w:firstLine="566"/>
        <w:rPr>
          <w:rFonts w:ascii="Simplified Arabic" w:hAnsi="Simplified Arabic" w:cs="Simplified Arabic"/>
          <w:sz w:val="32"/>
          <w:szCs w:val="32"/>
          <w:rtl/>
        </w:rPr>
      </w:pPr>
      <w:r>
        <w:rPr>
          <w:rFonts w:ascii="Simplified Arabic" w:hAnsi="Simplified Arabic" w:cs="Simplified Arabic" w:hint="cs"/>
          <w:sz w:val="32"/>
          <w:szCs w:val="32"/>
          <w:rtl/>
        </w:rPr>
        <w:t>فالعقوبات المالية والإدارية والتي تتمثل في الضريبية البيئية خاصة كأسلوب لتصحيح النشاط الصناعي الملوث والذي يعتبر خطرا على صحة الإنسان والبيئة معا، دون إغفال المشرع تشجيع وتحفيز المنشآت المصنفة من خلال تقديم الإعانات والتسهيلات والتحفيزات وكذا اللجوء إلى وسائل ذات الطابع التقني والتعاقدي، وذلك لإرساء منظومة تشريعية ومؤسساتية متكاملة تعمل بشكل متناسق وفعال للوقاية والتقليص ومعالجة النفايات الصناعية.</w:t>
      </w:r>
    </w:p>
    <w:p w:rsidR="00E047B5" w:rsidRDefault="00E047B5" w:rsidP="00E047B5">
      <w:pPr>
        <w:spacing w:line="276" w:lineRule="auto"/>
        <w:ind w:firstLine="566"/>
        <w:rPr>
          <w:rFonts w:ascii="Simplified Arabic" w:hAnsi="Simplified Arabic" w:cs="Simplified Arabic"/>
          <w:sz w:val="32"/>
          <w:szCs w:val="32"/>
          <w:rtl/>
        </w:rPr>
      </w:pPr>
      <w:r>
        <w:rPr>
          <w:rFonts w:ascii="Simplified Arabic" w:hAnsi="Simplified Arabic" w:cs="Simplified Arabic" w:hint="cs"/>
          <w:sz w:val="32"/>
          <w:szCs w:val="32"/>
          <w:rtl/>
        </w:rPr>
        <w:t>تكمن أهمية دراسة هذا الموضوع لزيادة الوعي والإدراك لمدى خطورة مشكل النفايات الصناعية الخاصة والخاصة الخطرة على البيئة.</w:t>
      </w:r>
    </w:p>
    <w:p w:rsidR="00E047B5" w:rsidRDefault="00E047B5" w:rsidP="00E047B5">
      <w:pPr>
        <w:spacing w:line="276" w:lineRule="auto"/>
        <w:ind w:firstLine="566"/>
        <w:rPr>
          <w:rFonts w:ascii="Simplified Arabic" w:hAnsi="Simplified Arabic" w:cs="Simplified Arabic"/>
          <w:sz w:val="32"/>
          <w:szCs w:val="32"/>
          <w:rtl/>
        </w:rPr>
      </w:pPr>
      <w:r>
        <w:rPr>
          <w:rFonts w:ascii="Simplified Arabic" w:hAnsi="Simplified Arabic" w:cs="Simplified Arabic" w:hint="cs"/>
          <w:sz w:val="32"/>
          <w:szCs w:val="32"/>
          <w:rtl/>
        </w:rPr>
        <w:lastRenderedPageBreak/>
        <w:t>والإنسان ومدى نجاعة الأساليب والآليات التي قررها المشرع الجزائري من خلال قانون تسيير النفايات ومن الأسباب التي دعت إلى تناول هذا الموضوع هو حداثة الموضوع وميولي لهذا النوع من الدراسات، وبحكم انتمائي إلى التخصص الشيء الذي أدى إلى إبراز أهمية هذا الموضوع.</w:t>
      </w:r>
    </w:p>
    <w:p w:rsidR="00E047B5" w:rsidRDefault="00E047B5" w:rsidP="00E047B5">
      <w:pPr>
        <w:spacing w:line="276" w:lineRule="auto"/>
        <w:ind w:firstLine="566"/>
        <w:rPr>
          <w:rFonts w:ascii="Simplified Arabic" w:hAnsi="Simplified Arabic" w:cs="Simplified Arabic"/>
          <w:sz w:val="32"/>
          <w:szCs w:val="32"/>
          <w:rtl/>
        </w:rPr>
      </w:pPr>
      <w:r>
        <w:rPr>
          <w:rFonts w:ascii="Simplified Arabic" w:hAnsi="Simplified Arabic" w:cs="Simplified Arabic" w:hint="cs"/>
          <w:sz w:val="32"/>
          <w:szCs w:val="32"/>
          <w:rtl/>
        </w:rPr>
        <w:t>يهدف هذا البحث إلى الوقوف للتقنيات والنصوص القانونية والقواعد التنظيمية في التشريع الجزائري التي تقوم عليها عملية التسيير الآمن للنفايات الصناعية وتداعياته على التنمية المستدامة ومدى توقيفه في إرسائها.</w:t>
      </w:r>
    </w:p>
    <w:p w:rsidR="00E047B5" w:rsidRDefault="00E047B5" w:rsidP="00E047B5">
      <w:pPr>
        <w:spacing w:line="276" w:lineRule="auto"/>
        <w:ind w:firstLine="566"/>
        <w:rPr>
          <w:rFonts w:ascii="Simplified Arabic" w:hAnsi="Simplified Arabic" w:cs="Simplified Arabic"/>
          <w:sz w:val="32"/>
          <w:szCs w:val="32"/>
          <w:rtl/>
        </w:rPr>
      </w:pPr>
      <w:r>
        <w:rPr>
          <w:rFonts w:ascii="Simplified Arabic" w:hAnsi="Simplified Arabic" w:cs="Simplified Arabic" w:hint="cs"/>
          <w:sz w:val="32"/>
          <w:szCs w:val="32"/>
          <w:rtl/>
        </w:rPr>
        <w:t>من الدراسات السابقة التي تناولت هذا الموضوع وليد حماش من خلال موضوع تسيير النفايات الصناعية كمدخل لتحقيق التنمية المستدامة في المؤسسة الاقتصادية، مذكرة نيل شهادة ماجستير، جامعة فرحات عباس، سطيف، السنة الجامعية 2010/2011</w:t>
      </w:r>
    </w:p>
    <w:p w:rsidR="000B4DD5" w:rsidRDefault="00E047B5" w:rsidP="000B4DD5">
      <w:pPr>
        <w:spacing w:line="276" w:lineRule="auto"/>
        <w:ind w:firstLine="566"/>
        <w:rPr>
          <w:rFonts w:ascii="Simplified Arabic" w:hAnsi="Simplified Arabic" w:cs="Simplified Arabic"/>
          <w:sz w:val="32"/>
          <w:szCs w:val="32"/>
          <w:rtl/>
        </w:rPr>
      </w:pPr>
      <w:r w:rsidRPr="000B4DD5">
        <w:rPr>
          <w:rFonts w:ascii="Simplified Arabic" w:hAnsi="Simplified Arabic" w:cs="Simplified Arabic" w:hint="cs"/>
          <w:sz w:val="32"/>
          <w:szCs w:val="32"/>
          <w:rtl/>
        </w:rPr>
        <w:t>الصعوبات</w:t>
      </w:r>
      <w:r>
        <w:rPr>
          <w:rFonts w:ascii="Simplified Arabic" w:hAnsi="Simplified Arabic" w:cs="Simplified Arabic" w:hint="cs"/>
          <w:sz w:val="32"/>
          <w:szCs w:val="32"/>
          <w:rtl/>
        </w:rPr>
        <w:t xml:space="preserve"> التي واجهت</w:t>
      </w:r>
      <w:r w:rsidR="000B4DD5">
        <w:rPr>
          <w:rFonts w:ascii="Simplified Arabic" w:hAnsi="Simplified Arabic" w:cs="Simplified Arabic" w:hint="cs"/>
          <w:sz w:val="32"/>
          <w:szCs w:val="32"/>
          <w:rtl/>
        </w:rPr>
        <w:t>ها</w:t>
      </w:r>
      <w:r>
        <w:rPr>
          <w:rFonts w:ascii="Simplified Arabic" w:hAnsi="Simplified Arabic" w:cs="Simplified Arabic" w:hint="cs"/>
          <w:sz w:val="32"/>
          <w:szCs w:val="32"/>
          <w:rtl/>
        </w:rPr>
        <w:t xml:space="preserve"> في إعداد هذا البحث هو </w:t>
      </w:r>
      <w:r w:rsidR="000B4DD5">
        <w:rPr>
          <w:rFonts w:ascii="Simplified Arabic" w:hAnsi="Simplified Arabic" w:cs="Simplified Arabic" w:hint="cs"/>
          <w:sz w:val="32"/>
          <w:szCs w:val="32"/>
          <w:rtl/>
        </w:rPr>
        <w:t xml:space="preserve"> ضيق الوقت وموضوع الدراسة في حد ذاته</w:t>
      </w:r>
      <w:r w:rsidR="00546BFA">
        <w:rPr>
          <w:rFonts w:ascii="Simplified Arabic" w:hAnsi="Simplified Arabic" w:cs="Simplified Arabic" w:hint="cs"/>
          <w:sz w:val="32"/>
          <w:szCs w:val="32"/>
          <w:rtl/>
        </w:rPr>
        <w:t>.</w:t>
      </w:r>
      <w:r w:rsidR="000B4DD5">
        <w:rPr>
          <w:rFonts w:ascii="Simplified Arabic" w:hAnsi="Simplified Arabic" w:cs="Simplified Arabic" w:hint="cs"/>
          <w:sz w:val="32"/>
          <w:szCs w:val="32"/>
          <w:rtl/>
        </w:rPr>
        <w:t xml:space="preserve">  </w:t>
      </w:r>
    </w:p>
    <w:p w:rsidR="000B4DD5" w:rsidRDefault="000B4DD5" w:rsidP="000B4DD5">
      <w:pPr>
        <w:spacing w:line="276" w:lineRule="auto"/>
        <w:ind w:firstLine="566"/>
        <w:rPr>
          <w:rFonts w:ascii="Simplified Arabic" w:hAnsi="Simplified Arabic" w:cs="Simplified Arabic"/>
          <w:b/>
          <w:bCs/>
          <w:sz w:val="32"/>
          <w:szCs w:val="32"/>
          <w:rtl/>
        </w:rPr>
      </w:pPr>
      <w:r>
        <w:rPr>
          <w:rFonts w:ascii="Simplified Arabic" w:hAnsi="Simplified Arabic" w:cs="Simplified Arabic" w:hint="cs"/>
          <w:sz w:val="32"/>
          <w:szCs w:val="32"/>
          <w:rtl/>
        </w:rPr>
        <w:t>إن الهدف من وضع آليات لتسيير النفايات الصناعية هو الحد من درجة خطورتها ونتائجه التي تنعكس سلبا على الإنسان والبيئية، وعلى هذا الأساس</w:t>
      </w:r>
      <w:r w:rsidRPr="000B4DD5">
        <w:rPr>
          <w:rFonts w:ascii="Simplified Arabic" w:hAnsi="Simplified Arabic" w:cs="Simplified Arabic" w:hint="cs"/>
          <w:b/>
          <w:bCs/>
          <w:sz w:val="32"/>
          <w:szCs w:val="32"/>
          <w:rtl/>
        </w:rPr>
        <w:t xml:space="preserve"> </w:t>
      </w:r>
      <w:r w:rsidRPr="000B4DD5">
        <w:rPr>
          <w:rFonts w:ascii="Simplified Arabic" w:hAnsi="Simplified Arabic" w:cs="Simplified Arabic" w:hint="cs"/>
          <w:sz w:val="32"/>
          <w:szCs w:val="32"/>
          <w:rtl/>
        </w:rPr>
        <w:t>نطرح الإشكالية التالية</w:t>
      </w:r>
      <w:r>
        <w:rPr>
          <w:rFonts w:ascii="Simplified Arabic" w:hAnsi="Simplified Arabic" w:cs="Simplified Arabic" w:hint="cs"/>
          <w:b/>
          <w:bCs/>
          <w:sz w:val="32"/>
          <w:szCs w:val="32"/>
          <w:rtl/>
        </w:rPr>
        <w:t xml:space="preserve"> </w:t>
      </w:r>
      <w:r w:rsidRPr="000B4DD5">
        <w:rPr>
          <w:rFonts w:ascii="Simplified Arabic" w:hAnsi="Simplified Arabic" w:cs="Simplified Arabic" w:hint="cs"/>
          <w:b/>
          <w:bCs/>
          <w:sz w:val="32"/>
          <w:szCs w:val="32"/>
          <w:rtl/>
        </w:rPr>
        <w:t>إلى أي</w:t>
      </w:r>
      <w:r>
        <w:rPr>
          <w:rFonts w:ascii="Simplified Arabic" w:hAnsi="Simplified Arabic" w:cs="Simplified Arabic" w:hint="cs"/>
          <w:sz w:val="32"/>
          <w:szCs w:val="32"/>
          <w:rtl/>
        </w:rPr>
        <w:t xml:space="preserve"> </w:t>
      </w:r>
      <w:r w:rsidRPr="009D6BF0">
        <w:rPr>
          <w:rFonts w:ascii="Simplified Arabic" w:hAnsi="Simplified Arabic" w:cs="Simplified Arabic" w:hint="cs"/>
          <w:b/>
          <w:bCs/>
          <w:sz w:val="32"/>
          <w:szCs w:val="32"/>
          <w:rtl/>
        </w:rPr>
        <w:t>مدى وفق المشرع الجزائري في إرساء الطرق السليمة</w:t>
      </w:r>
      <w:r>
        <w:rPr>
          <w:rFonts w:ascii="Simplified Arabic" w:hAnsi="Simplified Arabic" w:cs="Simplified Arabic" w:hint="cs"/>
          <w:b/>
          <w:bCs/>
          <w:sz w:val="32"/>
          <w:szCs w:val="32"/>
          <w:rtl/>
        </w:rPr>
        <w:t xml:space="preserve"> وناجعة لتسيير النفايات الصناعية ؟</w:t>
      </w:r>
    </w:p>
    <w:p w:rsidR="00E72011" w:rsidRDefault="00E72011" w:rsidP="00E72011">
      <w:pPr>
        <w:spacing w:line="276" w:lineRule="auto"/>
        <w:ind w:firstLine="566"/>
        <w:rPr>
          <w:rFonts w:ascii="Simplified Arabic" w:hAnsi="Simplified Arabic" w:cs="Simplified Arabic"/>
          <w:sz w:val="32"/>
          <w:szCs w:val="32"/>
          <w:rtl/>
        </w:rPr>
      </w:pPr>
      <w:r w:rsidRPr="00E72011">
        <w:rPr>
          <w:rFonts w:ascii="Simplified Arabic" w:hAnsi="Simplified Arabic" w:cs="Simplified Arabic" w:hint="cs"/>
          <w:sz w:val="32"/>
          <w:szCs w:val="32"/>
          <w:rtl/>
        </w:rPr>
        <w:t xml:space="preserve">للإحاطة بجوانب هذه الإشكالية اتبعنا المنهج الوصفي التحليلي وذلك لتحليل النصوص القانونية ذات الصلة بالموضوع والتطرق للآليات والأساليب التي </w:t>
      </w:r>
      <w:proofErr w:type="spellStart"/>
      <w:r w:rsidRPr="00E72011">
        <w:rPr>
          <w:rFonts w:ascii="Simplified Arabic" w:hAnsi="Simplified Arabic" w:cs="Simplified Arabic" w:hint="cs"/>
          <w:sz w:val="32"/>
          <w:szCs w:val="32"/>
          <w:rtl/>
        </w:rPr>
        <w:t>إعتمدها</w:t>
      </w:r>
      <w:proofErr w:type="spellEnd"/>
      <w:r w:rsidRPr="00E72011">
        <w:rPr>
          <w:rFonts w:ascii="Simplified Arabic" w:hAnsi="Simplified Arabic" w:cs="Simplified Arabic" w:hint="cs"/>
          <w:sz w:val="32"/>
          <w:szCs w:val="32"/>
          <w:rtl/>
        </w:rPr>
        <w:t xml:space="preserve"> المشرع الجزائري للتسيي</w:t>
      </w:r>
      <w:r>
        <w:rPr>
          <w:rFonts w:ascii="Simplified Arabic" w:hAnsi="Simplified Arabic" w:cs="Simplified Arabic" w:hint="cs"/>
          <w:sz w:val="32"/>
          <w:szCs w:val="32"/>
          <w:rtl/>
        </w:rPr>
        <w:t>ر</w:t>
      </w:r>
      <w:r w:rsidRPr="00E72011">
        <w:rPr>
          <w:rFonts w:ascii="Simplified Arabic" w:hAnsi="Simplified Arabic" w:cs="Simplified Arabic" w:hint="cs"/>
          <w:sz w:val="32"/>
          <w:szCs w:val="32"/>
          <w:rtl/>
        </w:rPr>
        <w:t xml:space="preserve"> النفايات الصناعية سواء كانت قواعد قانونية او أحكام تنظيمية </w:t>
      </w:r>
    </w:p>
    <w:p w:rsidR="00E047B5" w:rsidRDefault="00E047B5" w:rsidP="00E72011">
      <w:pPr>
        <w:spacing w:line="276" w:lineRule="auto"/>
        <w:ind w:firstLine="566"/>
        <w:rPr>
          <w:rFonts w:ascii="Simplified Arabic" w:hAnsi="Simplified Arabic" w:cs="Simplified Arabic"/>
          <w:sz w:val="32"/>
          <w:szCs w:val="32"/>
          <w:rtl/>
        </w:rPr>
      </w:pPr>
      <w:r>
        <w:rPr>
          <w:rFonts w:ascii="Simplified Arabic" w:hAnsi="Simplified Arabic" w:cs="Simplified Arabic" w:hint="cs"/>
          <w:sz w:val="32"/>
          <w:szCs w:val="32"/>
          <w:rtl/>
        </w:rPr>
        <w:t>تقتضي الإجابة على هذه الدراسة تقسيم الموضوع إلى فكرتين أساسيتين:</w:t>
      </w:r>
    </w:p>
    <w:p w:rsidR="00E047B5" w:rsidRDefault="00E047B5" w:rsidP="00E047B5">
      <w:pPr>
        <w:spacing w:line="276" w:lineRule="auto"/>
        <w:ind w:firstLine="566"/>
        <w:rPr>
          <w:rFonts w:ascii="Simplified Arabic" w:hAnsi="Simplified Arabic" w:cs="Simplified Arabic"/>
          <w:sz w:val="32"/>
          <w:szCs w:val="32"/>
          <w:rtl/>
        </w:rPr>
      </w:pPr>
      <w:r>
        <w:rPr>
          <w:rFonts w:ascii="Simplified Arabic" w:hAnsi="Simplified Arabic" w:cs="Simplified Arabic" w:hint="cs"/>
          <w:sz w:val="32"/>
          <w:szCs w:val="32"/>
          <w:rtl/>
        </w:rPr>
        <w:lastRenderedPageBreak/>
        <w:t>الأولى في تحديد توجه المشرع الجزائري نحو إنشاء نظ</w:t>
      </w:r>
      <w:r w:rsidR="008D3C53">
        <w:rPr>
          <w:rFonts w:ascii="Simplified Arabic" w:hAnsi="Simplified Arabic" w:cs="Simplified Arabic" w:hint="cs"/>
          <w:sz w:val="32"/>
          <w:szCs w:val="32"/>
          <w:rtl/>
        </w:rPr>
        <w:t>ا</w:t>
      </w:r>
      <w:r>
        <w:rPr>
          <w:rFonts w:ascii="Simplified Arabic" w:hAnsi="Simplified Arabic" w:cs="Simplified Arabic" w:hint="cs"/>
          <w:sz w:val="32"/>
          <w:szCs w:val="32"/>
          <w:rtl/>
        </w:rPr>
        <w:t>م قانوني خاص بتسيير النفايات الصناعية وكفكرة ثانية الآليات المعتمدة من أجل تحقيق التسيير والمعالجة العقلانية البيئية للنفايات الصناعية.</w:t>
      </w:r>
    </w:p>
    <w:p w:rsidR="00A23F49" w:rsidRPr="00A23F49" w:rsidRDefault="00A23F49" w:rsidP="00A23F49">
      <w:pPr>
        <w:rPr>
          <w:rFonts w:cs="Simplified Arabic"/>
          <w:szCs w:val="32"/>
          <w:rtl/>
        </w:rPr>
        <w:sectPr w:rsidR="00A23F49" w:rsidRPr="00A23F49" w:rsidSect="000B4DD5">
          <w:headerReference w:type="default" r:id="rId15"/>
          <w:footerReference w:type="default" r:id="rId16"/>
          <w:footnotePr>
            <w:numRestart w:val="eachPage"/>
          </w:footnotePr>
          <w:pgSz w:w="11907" w:h="16840" w:code="9"/>
          <w:pgMar w:top="1418" w:right="1418" w:bottom="1418" w:left="1418" w:header="709" w:footer="709" w:gutter="0"/>
          <w:pgNumType w:start="1"/>
          <w:cols w:space="708"/>
          <w:rtlGutter/>
          <w:docGrid w:linePitch="360"/>
        </w:sectPr>
      </w:pPr>
    </w:p>
    <w:p w:rsidR="00A23F49" w:rsidRDefault="00A23F49" w:rsidP="0090207E">
      <w:pPr>
        <w:rPr>
          <w:rFonts w:cs="Simplified Arabic"/>
          <w:b/>
          <w:bCs/>
          <w:szCs w:val="32"/>
          <w:rtl/>
        </w:rPr>
        <w:sectPr w:rsidR="00A23F49" w:rsidSect="00A57B99">
          <w:headerReference w:type="default" r:id="rId17"/>
          <w:footerReference w:type="default" r:id="rId18"/>
          <w:footnotePr>
            <w:numRestart w:val="eachPage"/>
          </w:footnotePr>
          <w:pgSz w:w="11907" w:h="16840" w:code="9"/>
          <w:pgMar w:top="1418" w:right="1418" w:bottom="1418" w:left="1418" w:header="709" w:footer="709" w:gutter="0"/>
          <w:cols w:space="708"/>
          <w:rtlGutter/>
          <w:docGrid w:linePitch="360"/>
        </w:sectPr>
      </w:pPr>
      <w:r>
        <w:rPr>
          <w:rFonts w:cs="Simplified Arabic"/>
          <w:b/>
          <w:bCs/>
          <w:noProof/>
          <w:szCs w:val="32"/>
          <w:rtl/>
          <w:lang w:val="fr-FR" w:eastAsia="fr-FR" w:bidi="ar-SA"/>
        </w:rPr>
        <w:lastRenderedPageBreak/>
        <mc:AlternateContent>
          <mc:Choice Requires="wps">
            <w:drawing>
              <wp:anchor distT="0" distB="0" distL="114300" distR="114300" simplePos="0" relativeHeight="251659264" behindDoc="0" locked="0" layoutInCell="1" allowOverlap="1" wp14:anchorId="09B2F9E2" wp14:editId="32290EBF">
                <wp:simplePos x="0" y="0"/>
                <wp:positionH relativeFrom="column">
                  <wp:posOffset>-253562</wp:posOffset>
                </wp:positionH>
                <wp:positionV relativeFrom="paragraph">
                  <wp:posOffset>2819925</wp:posOffset>
                </wp:positionV>
                <wp:extent cx="6321973" cy="3559503"/>
                <wp:effectExtent l="0" t="0" r="22225" b="22225"/>
                <wp:wrapNone/>
                <wp:docPr id="1" name="Rectangle à coins arrondis 1"/>
                <wp:cNvGraphicFramePr/>
                <a:graphic xmlns:a="http://schemas.openxmlformats.org/drawingml/2006/main">
                  <a:graphicData uri="http://schemas.microsoft.com/office/word/2010/wordprocessingShape">
                    <wps:wsp>
                      <wps:cNvSpPr/>
                      <wps:spPr>
                        <a:xfrm>
                          <a:off x="0" y="0"/>
                          <a:ext cx="6321973" cy="3559503"/>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DC526C" w:rsidRPr="00A23F49" w:rsidRDefault="00DC526C" w:rsidP="00A23F49">
                            <w:pPr>
                              <w:jc w:val="center"/>
                              <w:rPr>
                                <w:rFonts w:ascii="Andalus" w:eastAsiaTheme="majorEastAsia" w:hAnsi="Andalus" w:cs="Andalus"/>
                                <w:sz w:val="96"/>
                                <w:szCs w:val="96"/>
                                <w:rtl/>
                              </w:rPr>
                            </w:pPr>
                            <w:r w:rsidRPr="00A23F49">
                              <w:rPr>
                                <w:rFonts w:ascii="Andalus" w:eastAsiaTheme="majorEastAsia" w:hAnsi="Andalus" w:cs="Andalus" w:hint="cs"/>
                                <w:sz w:val="96"/>
                                <w:szCs w:val="96"/>
                                <w:rtl/>
                              </w:rPr>
                              <w:t>الفصل الأول :</w:t>
                            </w:r>
                          </w:p>
                          <w:p w:rsidR="00DC526C" w:rsidRPr="00A23F49" w:rsidRDefault="00DC526C" w:rsidP="00A23F49">
                            <w:pPr>
                              <w:jc w:val="center"/>
                              <w:rPr>
                                <w:rFonts w:ascii="Andalus" w:eastAsiaTheme="majorEastAsia" w:hAnsi="Andalus" w:cs="Andalus"/>
                                <w:sz w:val="72"/>
                                <w:szCs w:val="72"/>
                              </w:rPr>
                            </w:pPr>
                            <w:r w:rsidRPr="00A23F49">
                              <w:rPr>
                                <w:rFonts w:ascii="Andalus" w:eastAsiaTheme="majorEastAsia" w:hAnsi="Andalus" w:cs="Andalus" w:hint="cs"/>
                                <w:sz w:val="72"/>
                                <w:szCs w:val="72"/>
                                <w:rtl/>
                              </w:rPr>
                              <w:t>توجه المشرع الجزائري نحو إنشاء نظام قانوني خاص بالتسيير النفايات الصناعية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 o:spid="_x0000_s1029" style="position:absolute;left:0;text-align:left;margin-left:-19.95pt;margin-top:222.05pt;width:497.8pt;height:280.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" fillcolor="#060f17 [324]" strokecolor="#5b9bd5 [3204]" strokeweight=".5pt">
                <v:fill color2="#03070b [164]" rotate="t" colors="0 #b1cbe9;.5 #a3c1e5;1 #92b9e4" focus="100%" type="gradient">
                  <o:fill v:ext="view" type="gradientUnscaled"/>
                </v:fill>
                <v:stroke joinstyle="miter"/>
                <v:textbox>
                  <w:txbxContent>
                    <w:p w:rsidR="00DC526C" w:rsidRPr="00A23F49" w:rsidRDefault="00DC526C" w:rsidP="00A23F49">
                      <w:pPr>
                        <w:jc w:val="center"/>
                        <w:rPr>
                          <w:rFonts w:ascii="Andalus" w:eastAsiaTheme="majorEastAsia" w:hAnsi="Andalus" w:cs="Andalus"/>
                          <w:sz w:val="96"/>
                          <w:szCs w:val="96"/>
                          <w:rtl/>
                        </w:rPr>
                      </w:pPr>
                      <w:r w:rsidRPr="00A23F49">
                        <w:rPr>
                          <w:rFonts w:ascii="Andalus" w:eastAsiaTheme="majorEastAsia" w:hAnsi="Andalus" w:cs="Andalus" w:hint="cs"/>
                          <w:sz w:val="96"/>
                          <w:szCs w:val="96"/>
                          <w:rtl/>
                        </w:rPr>
                        <w:t>الفصل الأول :</w:t>
                      </w:r>
                    </w:p>
                    <w:p w:rsidR="00DC526C" w:rsidRPr="00A23F49" w:rsidRDefault="00DC526C" w:rsidP="00A23F49">
                      <w:pPr>
                        <w:jc w:val="center"/>
                        <w:rPr>
                          <w:rFonts w:ascii="Andalus" w:eastAsiaTheme="majorEastAsia" w:hAnsi="Andalus" w:cs="Andalus"/>
                          <w:sz w:val="72"/>
                          <w:szCs w:val="72"/>
                        </w:rPr>
                      </w:pPr>
                      <w:r w:rsidRPr="00A23F49">
                        <w:rPr>
                          <w:rFonts w:ascii="Andalus" w:eastAsiaTheme="majorEastAsia" w:hAnsi="Andalus" w:cs="Andalus" w:hint="cs"/>
                          <w:sz w:val="72"/>
                          <w:szCs w:val="72"/>
                          <w:rtl/>
                        </w:rPr>
                        <w:t>توجه المشرع الجزائري نحو إنشاء نظام قانوني خاص بالتسيير النفايات الصناعية</w:t>
                      </w:r>
                    </w:p>
                  </w:txbxContent>
                </v:textbox>
              </v:roundrect>
            </w:pict>
          </mc:Fallback>
        </mc:AlternateContent>
      </w:r>
    </w:p>
    <w:p w:rsidR="0090207E" w:rsidRPr="00080ACF" w:rsidRDefault="0090207E" w:rsidP="00514478">
      <w:pPr>
        <w:spacing w:after="160" w:line="259" w:lineRule="auto"/>
        <w:jc w:val="left"/>
        <w:rPr>
          <w:rFonts w:cs="Simplified Arabic"/>
          <w:b/>
          <w:bCs/>
          <w:szCs w:val="32"/>
          <w:rtl/>
        </w:rPr>
      </w:pPr>
      <w:r w:rsidRPr="00080ACF">
        <w:rPr>
          <w:rFonts w:cs="Simplified Arabic" w:hint="cs"/>
          <w:b/>
          <w:bCs/>
          <w:szCs w:val="32"/>
          <w:rtl/>
        </w:rPr>
        <w:lastRenderedPageBreak/>
        <w:t>تمهيد:</w:t>
      </w:r>
    </w:p>
    <w:p w:rsidR="003D7641" w:rsidRDefault="0090207E" w:rsidP="003D7641">
      <w:pPr>
        <w:rPr>
          <w:rFonts w:cs="Simplified Arabic"/>
          <w:szCs w:val="32"/>
          <w:rtl/>
        </w:rPr>
      </w:pPr>
      <w:r>
        <w:rPr>
          <w:rFonts w:cs="Simplified Arabic" w:hint="cs"/>
          <w:szCs w:val="32"/>
          <w:rtl/>
        </w:rPr>
        <w:t>توجه المشرع الجزائري نحو إنشاء نظام قانوني خاص بتسيير النفايات الصناعية</w:t>
      </w:r>
      <w:r w:rsidR="003D7641">
        <w:rPr>
          <w:rFonts w:cs="Simplified Arabic" w:hint="cs"/>
          <w:szCs w:val="32"/>
          <w:rtl/>
        </w:rPr>
        <w:t xml:space="preserve"> </w:t>
      </w:r>
    </w:p>
    <w:p w:rsidR="0090207E" w:rsidRDefault="0090207E" w:rsidP="003D7641">
      <w:pPr>
        <w:rPr>
          <w:rFonts w:cs="Simplified Arabic"/>
          <w:szCs w:val="32"/>
          <w:rtl/>
        </w:rPr>
      </w:pPr>
      <w:r>
        <w:rPr>
          <w:rFonts w:cs="Simplified Arabic" w:hint="cs"/>
          <w:szCs w:val="32"/>
          <w:rtl/>
        </w:rPr>
        <w:t>تعد النفايات الصناعية الناتجة عن تراكم مخلفات الأنشطة الصناعية من أخطر المشاكل</w:t>
      </w:r>
      <w:r w:rsidR="00514478">
        <w:rPr>
          <w:rFonts w:cs="Simplified Arabic" w:hint="cs"/>
          <w:szCs w:val="32"/>
          <w:rtl/>
        </w:rPr>
        <w:t xml:space="preserve"> </w:t>
      </w:r>
      <w:r>
        <w:rPr>
          <w:rFonts w:cs="Simplified Arabic" w:hint="cs"/>
          <w:szCs w:val="32"/>
          <w:rtl/>
        </w:rPr>
        <w:t>التي تهدد صحة الإنسان والبيئة سواء على المستوى الدولي أو على المستوى المحلي.</w:t>
      </w:r>
    </w:p>
    <w:p w:rsidR="0090207E" w:rsidRDefault="0090207E" w:rsidP="003D7641">
      <w:pPr>
        <w:rPr>
          <w:rFonts w:cs="Simplified Arabic"/>
          <w:szCs w:val="32"/>
          <w:rtl/>
        </w:rPr>
      </w:pPr>
      <w:r>
        <w:rPr>
          <w:rFonts w:cs="Simplified Arabic" w:hint="cs"/>
          <w:szCs w:val="32"/>
          <w:rtl/>
        </w:rPr>
        <w:t>لذا كان على المشرع الجزائري وضع وإرساء توجه جديد من خلال إقرار نظام قانوني</w:t>
      </w:r>
      <w:r w:rsidR="00514478">
        <w:rPr>
          <w:rFonts w:cs="Simplified Arabic" w:hint="cs"/>
          <w:szCs w:val="32"/>
          <w:rtl/>
        </w:rPr>
        <w:t xml:space="preserve"> </w:t>
      </w:r>
      <w:r>
        <w:rPr>
          <w:rFonts w:cs="Simplified Arabic" w:hint="cs"/>
          <w:szCs w:val="32"/>
          <w:rtl/>
        </w:rPr>
        <w:t>يضمن التسيير السليم للنفايات الصناعية من خلال القانون 01/19 المتعلق بتسيير النفايات ومراقبتها وإزالتها.</w:t>
      </w:r>
    </w:p>
    <w:p w:rsidR="006E4625" w:rsidRDefault="0090207E" w:rsidP="003D7641">
      <w:pPr>
        <w:rPr>
          <w:rFonts w:cs="Simplified Arabic"/>
          <w:szCs w:val="32"/>
          <w:rtl/>
        </w:rPr>
      </w:pPr>
      <w:r>
        <w:rPr>
          <w:rFonts w:cs="Simplified Arabic" w:hint="cs"/>
          <w:szCs w:val="32"/>
          <w:rtl/>
        </w:rPr>
        <w:t xml:space="preserve">ومن خلال هذا الفصل سنتطرق أولا إلى مفهوم النفايات الصناعية في التشريع الجزائري </w:t>
      </w:r>
      <w:r w:rsidR="006E4625">
        <w:rPr>
          <w:rFonts w:cs="Simplified Arabic" w:hint="cs"/>
          <w:szCs w:val="32"/>
          <w:rtl/>
        </w:rPr>
        <w:t xml:space="preserve">، بتعريف  النفايات وأصنافها وكذا توضيح </w:t>
      </w:r>
      <w:proofErr w:type="spellStart"/>
      <w:r w:rsidR="006E4625">
        <w:rPr>
          <w:rFonts w:cs="Simplified Arabic" w:hint="cs"/>
          <w:szCs w:val="32"/>
          <w:rtl/>
        </w:rPr>
        <w:t>إستراتجية</w:t>
      </w:r>
      <w:proofErr w:type="spellEnd"/>
      <w:r w:rsidR="006E4625">
        <w:rPr>
          <w:rFonts w:cs="Simplified Arabic" w:hint="cs"/>
          <w:szCs w:val="32"/>
          <w:rtl/>
        </w:rPr>
        <w:t xml:space="preserve"> الدولة في الحد من خطورتها من خلال مؤسساتها العمومية والمعايير والقوانين البيئية التي يعتمد عليها لذلك .</w:t>
      </w:r>
    </w:p>
    <w:p w:rsidR="006E4625" w:rsidRDefault="006E4625" w:rsidP="006E4625">
      <w:pPr>
        <w:rPr>
          <w:rFonts w:cs="Simplified Arabic"/>
          <w:szCs w:val="32"/>
          <w:rtl/>
        </w:rPr>
      </w:pPr>
    </w:p>
    <w:p w:rsidR="006E4625" w:rsidRDefault="006E4625" w:rsidP="006E4625">
      <w:pPr>
        <w:rPr>
          <w:rFonts w:cs="Simplified Arabic"/>
          <w:szCs w:val="32"/>
          <w:rtl/>
        </w:rPr>
      </w:pPr>
    </w:p>
    <w:p w:rsidR="006E4625" w:rsidRDefault="006E4625" w:rsidP="006E4625">
      <w:pPr>
        <w:rPr>
          <w:rFonts w:cs="Simplified Arabic"/>
          <w:szCs w:val="32"/>
          <w:rtl/>
        </w:rPr>
      </w:pPr>
    </w:p>
    <w:p w:rsidR="006E4625" w:rsidRDefault="006E4625" w:rsidP="0090207E">
      <w:pPr>
        <w:rPr>
          <w:rFonts w:cs="Simplified Arabic"/>
          <w:b/>
          <w:bCs/>
          <w:szCs w:val="32"/>
          <w:rtl/>
        </w:rPr>
      </w:pPr>
    </w:p>
    <w:p w:rsidR="006E4625" w:rsidRDefault="006E4625" w:rsidP="0090207E">
      <w:pPr>
        <w:rPr>
          <w:rFonts w:cs="Simplified Arabic"/>
          <w:b/>
          <w:bCs/>
          <w:szCs w:val="32"/>
          <w:rtl/>
        </w:rPr>
      </w:pPr>
    </w:p>
    <w:p w:rsidR="006E4625" w:rsidRDefault="006E4625" w:rsidP="0090207E">
      <w:pPr>
        <w:rPr>
          <w:rFonts w:cs="Simplified Arabic"/>
          <w:b/>
          <w:bCs/>
          <w:szCs w:val="32"/>
          <w:rtl/>
        </w:rPr>
      </w:pPr>
    </w:p>
    <w:p w:rsidR="006E4625" w:rsidRDefault="006E4625" w:rsidP="0090207E">
      <w:pPr>
        <w:rPr>
          <w:rFonts w:cs="Simplified Arabic"/>
          <w:b/>
          <w:bCs/>
          <w:szCs w:val="32"/>
          <w:rtl/>
        </w:rPr>
      </w:pPr>
    </w:p>
    <w:p w:rsidR="006E4625" w:rsidRDefault="006E4625" w:rsidP="0090207E">
      <w:pPr>
        <w:rPr>
          <w:rFonts w:cs="Simplified Arabic"/>
          <w:b/>
          <w:bCs/>
          <w:szCs w:val="32"/>
          <w:rtl/>
        </w:rPr>
      </w:pPr>
    </w:p>
    <w:p w:rsidR="006E4625" w:rsidRDefault="006E4625" w:rsidP="0090207E">
      <w:pPr>
        <w:rPr>
          <w:rFonts w:cs="Simplified Arabic"/>
          <w:b/>
          <w:bCs/>
          <w:szCs w:val="32"/>
          <w:rtl/>
        </w:rPr>
      </w:pPr>
    </w:p>
    <w:p w:rsidR="006E4625" w:rsidRDefault="006E4625" w:rsidP="0090207E">
      <w:pPr>
        <w:rPr>
          <w:rFonts w:cs="Simplified Arabic"/>
          <w:b/>
          <w:bCs/>
          <w:szCs w:val="32"/>
          <w:rtl/>
        </w:rPr>
      </w:pPr>
    </w:p>
    <w:p w:rsidR="0090207E" w:rsidRDefault="0090207E" w:rsidP="0090207E">
      <w:pPr>
        <w:rPr>
          <w:rFonts w:cs="Simplified Arabic"/>
          <w:b/>
          <w:bCs/>
          <w:szCs w:val="32"/>
          <w:rtl/>
        </w:rPr>
      </w:pPr>
      <w:r w:rsidRPr="00080ACF">
        <w:rPr>
          <w:rFonts w:cs="Simplified Arabic" w:hint="cs"/>
          <w:b/>
          <w:bCs/>
          <w:szCs w:val="32"/>
          <w:rtl/>
        </w:rPr>
        <w:lastRenderedPageBreak/>
        <w:t>المبحث الأول: اعتماد المفهوم المو</w:t>
      </w:r>
      <w:r>
        <w:rPr>
          <w:rFonts w:cs="Simplified Arabic" w:hint="cs"/>
          <w:b/>
          <w:bCs/>
          <w:szCs w:val="32"/>
          <w:rtl/>
        </w:rPr>
        <w:t>س</w:t>
      </w:r>
      <w:r w:rsidRPr="00080ACF">
        <w:rPr>
          <w:rFonts w:cs="Simplified Arabic" w:hint="cs"/>
          <w:b/>
          <w:bCs/>
          <w:szCs w:val="32"/>
          <w:rtl/>
        </w:rPr>
        <w:t>ع للنفايات الصناعية</w:t>
      </w:r>
    </w:p>
    <w:p w:rsidR="0090207E" w:rsidRDefault="0090207E" w:rsidP="0090207E">
      <w:pPr>
        <w:rPr>
          <w:rFonts w:cs="Simplified Arabic"/>
          <w:b/>
          <w:bCs/>
          <w:szCs w:val="32"/>
          <w:rtl/>
        </w:rPr>
      </w:pPr>
      <w:r w:rsidRPr="00080ACF">
        <w:rPr>
          <w:rFonts w:cs="Simplified Arabic" w:hint="cs"/>
          <w:b/>
          <w:bCs/>
          <w:szCs w:val="32"/>
          <w:rtl/>
        </w:rPr>
        <w:t>المطلب الأول: مفهوم النفايات الصناعية</w:t>
      </w:r>
    </w:p>
    <w:p w:rsidR="0090207E" w:rsidRDefault="0090207E" w:rsidP="0090207E">
      <w:pPr>
        <w:rPr>
          <w:rFonts w:cs="Simplified Arabic"/>
          <w:szCs w:val="32"/>
          <w:rtl/>
        </w:rPr>
      </w:pPr>
      <w:r>
        <w:rPr>
          <w:rFonts w:cs="Simplified Arabic" w:hint="cs"/>
          <w:szCs w:val="32"/>
          <w:rtl/>
        </w:rPr>
        <w:t>اعتمد المشرع الجزائري المفهوم الموسع للنفايات الصناعية، ومن أجل تحديد هذا المفهوم يتوجب تسليط الضوء على مفهوم النفاية قانونا لنصل إلى تعريف المشرع الجزائري للنفاية، ليتسنى تحديد نطاق تطبيق أحكام القانون 01/19.</w:t>
      </w:r>
    </w:p>
    <w:p w:rsidR="0090207E" w:rsidRDefault="0090207E" w:rsidP="0090207E">
      <w:pPr>
        <w:rPr>
          <w:rFonts w:cs="Simplified Arabic"/>
          <w:b/>
          <w:bCs/>
          <w:szCs w:val="32"/>
          <w:rtl/>
        </w:rPr>
      </w:pPr>
      <w:r w:rsidRPr="00080ACF">
        <w:rPr>
          <w:rFonts w:cs="Simplified Arabic" w:hint="cs"/>
          <w:b/>
          <w:bCs/>
          <w:szCs w:val="32"/>
          <w:rtl/>
        </w:rPr>
        <w:t>الفرع الأول: تعريف النفايات</w:t>
      </w:r>
      <w:r>
        <w:rPr>
          <w:rFonts w:cs="Simplified Arabic" w:hint="cs"/>
          <w:b/>
          <w:bCs/>
          <w:szCs w:val="32"/>
          <w:rtl/>
        </w:rPr>
        <w:t>:</w:t>
      </w:r>
    </w:p>
    <w:p w:rsidR="0090207E" w:rsidRDefault="0090207E" w:rsidP="0090207E">
      <w:pPr>
        <w:rPr>
          <w:rFonts w:cs="Simplified Arabic"/>
          <w:szCs w:val="32"/>
          <w:rtl/>
        </w:rPr>
      </w:pPr>
      <w:r>
        <w:rPr>
          <w:rFonts w:cs="Simplified Arabic" w:hint="cs"/>
          <w:szCs w:val="32"/>
          <w:rtl/>
        </w:rPr>
        <w:t>لقد اختلف المختصون في المجال البيئي وتتباين نظرتهم حول المقصود بالنفاية سواء على الصعيد الدولي أو الوطني</w:t>
      </w:r>
      <w:r>
        <w:rPr>
          <w:rStyle w:val="Appelnotedebasdep"/>
          <w:rFonts w:cs="Simplified Arabic"/>
          <w:szCs w:val="32"/>
          <w:rtl/>
          <w:lang w:val="fr-FR"/>
        </w:rPr>
        <w:footnoteReference w:id="1"/>
      </w:r>
      <w:r>
        <w:rPr>
          <w:rFonts w:cs="Simplified Arabic" w:hint="cs"/>
          <w:szCs w:val="32"/>
          <w:rtl/>
        </w:rPr>
        <w:t>.</w:t>
      </w:r>
    </w:p>
    <w:p w:rsidR="0090207E" w:rsidRDefault="0090207E" w:rsidP="0090207E">
      <w:pPr>
        <w:rPr>
          <w:rFonts w:cs="Simplified Arabic"/>
          <w:szCs w:val="32"/>
          <w:rtl/>
        </w:rPr>
      </w:pPr>
      <w:r>
        <w:rPr>
          <w:rFonts w:cs="Simplified Arabic" w:hint="cs"/>
          <w:szCs w:val="32"/>
          <w:rtl/>
        </w:rPr>
        <w:t>عرفتها اتفاقية "بازل" النفايات على أنها "هي المواد أو أشياء يجرى التخلص منها أو يؤدي التخلص منها أو مطلوب التخلص منها بناء على أحكام القانون الوطني"</w:t>
      </w:r>
      <w:r>
        <w:rPr>
          <w:rStyle w:val="Appelnotedebasdep"/>
          <w:rFonts w:cs="Simplified Arabic"/>
          <w:szCs w:val="32"/>
          <w:rtl/>
          <w:lang w:val="fr-FR"/>
        </w:rPr>
        <w:footnoteReference w:id="2"/>
      </w:r>
      <w:r>
        <w:rPr>
          <w:rFonts w:cs="Simplified Arabic" w:hint="cs"/>
          <w:szCs w:val="32"/>
          <w:rtl/>
        </w:rPr>
        <w:t xml:space="preserve"> وبالتالي النفاية هي البقايا والمخلفات التي يستوجب التخلص منها.</w:t>
      </w:r>
    </w:p>
    <w:p w:rsidR="0090207E" w:rsidRDefault="0090207E" w:rsidP="0090207E">
      <w:pPr>
        <w:rPr>
          <w:rFonts w:cs="Simplified Arabic"/>
          <w:szCs w:val="32"/>
          <w:rtl/>
        </w:rPr>
      </w:pPr>
      <w:r>
        <w:rPr>
          <w:rFonts w:cs="Simplified Arabic" w:hint="cs"/>
          <w:szCs w:val="32"/>
          <w:rtl/>
        </w:rPr>
        <w:t>بينما عرفها المشرع الجزائري في القانون 01/19 المؤرخ في 12/12/2001 المتعلق بتسيير النفايات مراقبتها وإزالتها في المادة 3</w:t>
      </w:r>
      <w:r>
        <w:rPr>
          <w:rStyle w:val="Appelnotedebasdep"/>
          <w:rFonts w:cs="Simplified Arabic"/>
          <w:szCs w:val="32"/>
          <w:rtl/>
          <w:lang w:val="fr-FR"/>
        </w:rPr>
        <w:footnoteReference w:id="3"/>
      </w:r>
      <w:r>
        <w:rPr>
          <w:rFonts w:cs="Simplified Arabic" w:hint="cs"/>
          <w:szCs w:val="32"/>
          <w:rtl/>
        </w:rPr>
        <w:t xml:space="preserve"> منه بأنها "كل البقايا الناتجة عن عمليات الإنتاج أو التحويل أو الاستعمال وبصفة عامة جميع المواد والمنتجات التي يقوم المالك أو الحائز بالتخلص منها أو يلزم التخلص منها" فنجد أن المشرع الجزائري وصفه للنفاية لا ينطبق إلا على فئة من النفايات والمنقولات من مصادر محددة-عمليات الإنتاج والتحويل أو الاستغلال- عديمة القيمة والفائدة لعدم إمكانية تثمينها أو استعمالها مرة أخرى مما يدفع </w:t>
      </w:r>
      <w:r>
        <w:rPr>
          <w:rFonts w:cs="Simplified Arabic" w:hint="cs"/>
          <w:szCs w:val="32"/>
          <w:rtl/>
        </w:rPr>
        <w:lastRenderedPageBreak/>
        <w:t>بحائزها أو مالكها إلى التخلص</w:t>
      </w:r>
      <w:r>
        <w:rPr>
          <w:rStyle w:val="Appelnotedebasdep"/>
          <w:rFonts w:cs="Simplified Arabic"/>
          <w:szCs w:val="32"/>
          <w:rtl/>
          <w:lang w:val="fr-FR"/>
        </w:rPr>
        <w:footnoteReference w:id="4"/>
      </w:r>
      <w:r>
        <w:rPr>
          <w:rFonts w:cs="Simplified Arabic" w:hint="cs"/>
          <w:szCs w:val="32"/>
          <w:rtl/>
        </w:rPr>
        <w:t xml:space="preserve"> منها سواء يقوم هو بالتخلص منها أو يتم إلزامه بالتخلص منها من الجهات المختصة عن طريق إتباع إجراءات إزالتها كما هو محدد في القانون 01/19.</w:t>
      </w:r>
    </w:p>
    <w:p w:rsidR="0090207E" w:rsidRDefault="0090207E" w:rsidP="0090207E">
      <w:pPr>
        <w:rPr>
          <w:rFonts w:cs="Simplified Arabic"/>
          <w:szCs w:val="32"/>
          <w:rtl/>
        </w:rPr>
      </w:pPr>
      <w:r>
        <w:rPr>
          <w:rFonts w:cs="Simplified Arabic" w:hint="cs"/>
          <w:szCs w:val="32"/>
          <w:rtl/>
        </w:rPr>
        <w:t>نجد أن المشرع تأثر في تعريفه للنفاية بالمشرع الفرنسي الذي عرف النفاية في المادة الأولى من القانون الفرنسي الصادر سنة 1975 والمعدل بالقانون 02/02/1995 بأنها كل ما يتخلف من مراحل الإنتاج أو التحويل أو الاستعمال، وكل الأشياء والمواد والمنتجات بصفة عامة، كل منقول مادي متروك أو تخلى عنه حائزه</w:t>
      </w:r>
      <w:r>
        <w:rPr>
          <w:rStyle w:val="Appelnotedebasdep"/>
          <w:rFonts w:cs="Simplified Arabic"/>
          <w:szCs w:val="32"/>
          <w:rtl/>
          <w:lang w:val="fr-FR"/>
        </w:rPr>
        <w:footnoteReference w:id="5"/>
      </w:r>
      <w:r>
        <w:rPr>
          <w:rFonts w:cs="Simplified Arabic" w:hint="cs"/>
          <w:szCs w:val="32"/>
          <w:rtl/>
        </w:rPr>
        <w:t>.</w:t>
      </w:r>
    </w:p>
    <w:p w:rsidR="0090207E" w:rsidRDefault="0090207E" w:rsidP="0090207E">
      <w:pPr>
        <w:rPr>
          <w:rFonts w:cs="Simplified Arabic"/>
          <w:szCs w:val="32"/>
          <w:rtl/>
        </w:rPr>
      </w:pPr>
      <w:r>
        <w:rPr>
          <w:rFonts w:cs="Simplified Arabic" w:hint="cs"/>
          <w:szCs w:val="32"/>
          <w:rtl/>
        </w:rPr>
        <w:t xml:space="preserve">إلا أن رؤية المشرع الفرنسي تغيرت حيال النفاية، ولم تتوقف عند التفرقة ما بين النفاية النهائية والمواد المسترجعة سواء </w:t>
      </w:r>
      <w:proofErr w:type="spellStart"/>
      <w:r>
        <w:rPr>
          <w:rFonts w:cs="Simplified Arabic" w:hint="cs"/>
          <w:szCs w:val="32"/>
          <w:rtl/>
        </w:rPr>
        <w:t>بالرسكلة</w:t>
      </w:r>
      <w:proofErr w:type="spellEnd"/>
      <w:r>
        <w:rPr>
          <w:rFonts w:cs="Simplified Arabic" w:hint="cs"/>
          <w:szCs w:val="32"/>
          <w:rtl/>
        </w:rPr>
        <w:t xml:space="preserve"> أو بدونها، أي الاسترجاع قبل تحول المواد لنفاية، وهو ما تمت ترجمته بتعديل التعريف التشريعي للنفاية بموجب الأمر 2020/920 بحيث نصت المادة 1-1-541</w:t>
      </w:r>
      <w:r>
        <w:rPr>
          <w:rFonts w:cs="Simplified Arabic"/>
          <w:szCs w:val="32"/>
          <w:lang w:val="fr-FR"/>
        </w:rPr>
        <w:t>L</w:t>
      </w:r>
      <w:r>
        <w:rPr>
          <w:rFonts w:cs="Simplified Arabic" w:hint="cs"/>
          <w:szCs w:val="32"/>
          <w:rtl/>
          <w:lang w:val="fr-FR"/>
        </w:rPr>
        <w:t xml:space="preserve"> </w:t>
      </w:r>
      <w:r>
        <w:rPr>
          <w:rFonts w:cs="Simplified Arabic" w:hint="cs"/>
          <w:szCs w:val="32"/>
          <w:rtl/>
        </w:rPr>
        <w:t>على أنه "في مفهوم هذا القصد تعتبر نفاية، كل البقايا أو كل شيء، وبصفة عامة كل ملك منقول يتخلص منه حائزه أو ينوي أو يلزم التخلص منه</w:t>
      </w:r>
      <w:r>
        <w:rPr>
          <w:rStyle w:val="Appelnotedebasdep"/>
          <w:rFonts w:cs="Simplified Arabic"/>
          <w:szCs w:val="32"/>
          <w:rtl/>
          <w:lang w:val="fr-FR"/>
        </w:rPr>
        <w:footnoteReference w:id="6"/>
      </w:r>
      <w:r>
        <w:rPr>
          <w:rFonts w:cs="Simplified Arabic" w:hint="cs"/>
          <w:szCs w:val="32"/>
          <w:rtl/>
        </w:rPr>
        <w:t>.</w:t>
      </w:r>
    </w:p>
    <w:p w:rsidR="0090207E" w:rsidRDefault="0090207E" w:rsidP="0090207E">
      <w:pPr>
        <w:rPr>
          <w:rFonts w:cs="Simplified Arabic"/>
          <w:szCs w:val="32"/>
          <w:rtl/>
        </w:rPr>
      </w:pPr>
      <w:r>
        <w:rPr>
          <w:rFonts w:cs="Simplified Arabic" w:hint="cs"/>
          <w:szCs w:val="32"/>
          <w:rtl/>
        </w:rPr>
        <w:t xml:space="preserve">فيتبين أن المشرع الفرنسي تعامل مع النفاية بمسايرة التطور العلمي والتكنولوجي التي ساهمت باستغلال المواد قبل التخلص منها وفي تثمين النفايات عن طريق </w:t>
      </w:r>
      <w:proofErr w:type="spellStart"/>
      <w:r>
        <w:rPr>
          <w:rFonts w:cs="Simplified Arabic" w:hint="cs"/>
          <w:szCs w:val="32"/>
          <w:rtl/>
        </w:rPr>
        <w:t>رسكلتها</w:t>
      </w:r>
      <w:proofErr w:type="spellEnd"/>
      <w:r>
        <w:rPr>
          <w:rFonts w:cs="Simplified Arabic" w:hint="cs"/>
          <w:szCs w:val="32"/>
          <w:rtl/>
        </w:rPr>
        <w:t xml:space="preserve"> وإعادة تدويرها وذلك حرصا منه لتطبيق الأحكام القانونية والتنظيمية الخاصة بالنفايات ومما سبق يمكن تعريف النفاية بأنها" كل المواد والمخلفات الناجمة عن عمليات الإنتاج، </w:t>
      </w:r>
      <w:r>
        <w:rPr>
          <w:rFonts w:cs="Simplified Arabic" w:hint="cs"/>
          <w:szCs w:val="32"/>
          <w:rtl/>
        </w:rPr>
        <w:lastRenderedPageBreak/>
        <w:t>والاستعمال، التصفية، الاستهلاك الاستغلال والتحويل وبصفة عامة كل منقول يقوم حائزه بمعالجته و/أو التخلص منه أو هو ملزم بمعالجته أو التخلص منه، باستخدام التقنيات المتوفرة ووفقا للمعايير المحددة في القواعد المقررة لذلك بما يضمن عدم الإضرار بالبيئة والصحة العمومية</w:t>
      </w:r>
      <w:r>
        <w:rPr>
          <w:rStyle w:val="Appelnotedebasdep"/>
          <w:rFonts w:cs="Simplified Arabic"/>
          <w:szCs w:val="32"/>
          <w:rtl/>
          <w:lang w:val="fr-FR"/>
        </w:rPr>
        <w:footnoteReference w:id="7"/>
      </w:r>
      <w:r>
        <w:rPr>
          <w:rFonts w:cs="Simplified Arabic" w:hint="cs"/>
          <w:szCs w:val="32"/>
          <w:rtl/>
        </w:rPr>
        <w:t>.</w:t>
      </w:r>
    </w:p>
    <w:p w:rsidR="0090207E" w:rsidRPr="0049103D" w:rsidRDefault="0090207E" w:rsidP="0090207E">
      <w:pPr>
        <w:rPr>
          <w:rFonts w:cs="Simplified Arabic"/>
          <w:b/>
          <w:bCs/>
          <w:szCs w:val="32"/>
          <w:rtl/>
        </w:rPr>
      </w:pPr>
      <w:r w:rsidRPr="0049103D">
        <w:rPr>
          <w:rFonts w:cs="Simplified Arabic" w:hint="cs"/>
          <w:b/>
          <w:bCs/>
          <w:szCs w:val="32"/>
          <w:rtl/>
        </w:rPr>
        <w:t>الفرع الثاني: تعريف النفايات الصناعية</w:t>
      </w:r>
      <w:r>
        <w:rPr>
          <w:rFonts w:cs="Simplified Arabic" w:hint="cs"/>
          <w:b/>
          <w:bCs/>
          <w:szCs w:val="32"/>
          <w:rtl/>
        </w:rPr>
        <w:t xml:space="preserve"> وأصنافها:</w:t>
      </w:r>
    </w:p>
    <w:p w:rsidR="003A2FB3" w:rsidRDefault="003A2FB3" w:rsidP="0090207E">
      <w:pPr>
        <w:rPr>
          <w:rFonts w:cs="Simplified Arabic"/>
          <w:szCs w:val="32"/>
          <w:rtl/>
        </w:rPr>
      </w:pPr>
      <w:r w:rsidRPr="003A2FB3">
        <w:rPr>
          <w:rFonts w:cs="Simplified Arabic" w:hint="cs"/>
          <w:b/>
          <w:bCs/>
          <w:szCs w:val="32"/>
          <w:rtl/>
        </w:rPr>
        <w:t>أولا</w:t>
      </w:r>
      <w:r>
        <w:rPr>
          <w:rFonts w:cs="Simplified Arabic" w:hint="cs"/>
          <w:szCs w:val="32"/>
          <w:rtl/>
        </w:rPr>
        <w:t xml:space="preserve"> : </w:t>
      </w:r>
      <w:r w:rsidRPr="0049103D">
        <w:rPr>
          <w:rFonts w:cs="Simplified Arabic" w:hint="cs"/>
          <w:b/>
          <w:bCs/>
          <w:szCs w:val="32"/>
          <w:rtl/>
        </w:rPr>
        <w:t>تعريف النفايات الصناعية</w:t>
      </w:r>
    </w:p>
    <w:p w:rsidR="0090207E" w:rsidRDefault="0090207E" w:rsidP="0090207E">
      <w:pPr>
        <w:rPr>
          <w:rFonts w:cs="Simplified Arabic"/>
          <w:szCs w:val="32"/>
          <w:rtl/>
        </w:rPr>
      </w:pPr>
      <w:r>
        <w:rPr>
          <w:rFonts w:cs="Simplified Arabic" w:hint="cs"/>
          <w:szCs w:val="32"/>
          <w:rtl/>
        </w:rPr>
        <w:t>تم تعريفها على أنها أي مادة سواء كانت صلبة أو سائلة أو غازية أو هشة والتي يتم تصريفها أو انبعاثها.</w:t>
      </w:r>
    </w:p>
    <w:p w:rsidR="0090207E" w:rsidRDefault="0090207E" w:rsidP="0090207E">
      <w:pPr>
        <w:rPr>
          <w:rFonts w:cs="Simplified Arabic"/>
          <w:szCs w:val="32"/>
          <w:rtl/>
        </w:rPr>
      </w:pPr>
      <w:r>
        <w:rPr>
          <w:rFonts w:cs="Simplified Arabic" w:hint="cs"/>
          <w:szCs w:val="32"/>
          <w:rtl/>
        </w:rPr>
        <w:t xml:space="preserve">وتعرف أيضا على أنها المواد المطروحة والمرفوضة والمتروكة غير مرغوب بها أو مادة فائضة يقصد بها التدوير، إعادة التصنيع، استرداد أو </w:t>
      </w:r>
      <w:r w:rsidRPr="006E4625">
        <w:rPr>
          <w:rFonts w:cs="Simplified Arabic" w:hint="cs"/>
          <w:szCs w:val="32"/>
          <w:rtl/>
        </w:rPr>
        <w:t>التعبئة</w:t>
      </w:r>
      <w:r>
        <w:rPr>
          <w:rFonts w:cs="Simplified Arabic" w:hint="cs"/>
          <w:szCs w:val="32"/>
          <w:rtl/>
        </w:rPr>
        <w:t xml:space="preserve"> بواسطة طريقة محدودة ممكن من خلالها إنتاج مادة</w:t>
      </w:r>
      <w:r>
        <w:rPr>
          <w:rStyle w:val="Appelnotedebasdep"/>
          <w:rFonts w:cs="Simplified Arabic"/>
          <w:szCs w:val="32"/>
          <w:rtl/>
          <w:lang w:val="fr-FR"/>
        </w:rPr>
        <w:footnoteReference w:id="8"/>
      </w:r>
      <w:r>
        <w:rPr>
          <w:rFonts w:cs="Simplified Arabic" w:hint="cs"/>
          <w:szCs w:val="32"/>
          <w:rtl/>
        </w:rPr>
        <w:t>.</w:t>
      </w:r>
    </w:p>
    <w:p w:rsidR="001160CD" w:rsidRDefault="0090207E" w:rsidP="001160CD">
      <w:pPr>
        <w:rPr>
          <w:rFonts w:cs="Simplified Arabic" w:hint="cs"/>
          <w:szCs w:val="32"/>
          <w:rtl/>
        </w:rPr>
      </w:pPr>
      <w:r>
        <w:rPr>
          <w:rFonts w:cs="Simplified Arabic" w:hint="cs"/>
          <w:szCs w:val="32"/>
          <w:rtl/>
        </w:rPr>
        <w:t xml:space="preserve">نجد المشرع الجزائري لم يقدم تعريف دقيق للنفايات الصناعية، وإنما قام بتصنيفها </w:t>
      </w:r>
      <w:r w:rsidR="001160CD">
        <w:rPr>
          <w:rFonts w:cs="Simplified Arabic" w:hint="cs"/>
          <w:szCs w:val="32"/>
          <w:rtl/>
        </w:rPr>
        <w:t>بالرجوع لأحكام القانون 01/19 تطرق للنفايات الصناعية: أولا عند تعريفه للنفايات المنزلية وما شابهها وثانيا عند تعريف النفايات الخطرة وثالثا عند تعريفه للنفايات الخامة الخطرة في المادة 3 منه</w:t>
      </w:r>
    </w:p>
    <w:p w:rsidR="0090207E" w:rsidRDefault="0090207E" w:rsidP="004013B4">
      <w:pPr>
        <w:rPr>
          <w:rFonts w:cs="Simplified Arabic"/>
          <w:szCs w:val="32"/>
          <w:rtl/>
        </w:rPr>
      </w:pPr>
      <w:r>
        <w:rPr>
          <w:rFonts w:cs="Simplified Arabic" w:hint="cs"/>
          <w:szCs w:val="32"/>
          <w:rtl/>
        </w:rPr>
        <w:t>لأن طبيعة النفايات الصناعية كما سبق الذكر تحتوي في الغالب على مواد خطرة لتباين طبيعة وتركيبية ما تطرحه النشاطات الصناعية من مخلفات ونفايات، إذ نجد المشرع الجزائري</w:t>
      </w:r>
      <w:r w:rsidR="004013B4">
        <w:rPr>
          <w:rFonts w:cs="Simplified Arabic" w:hint="cs"/>
          <w:szCs w:val="32"/>
          <w:rtl/>
        </w:rPr>
        <w:t xml:space="preserve"> </w:t>
      </w:r>
      <w:r>
        <w:rPr>
          <w:rFonts w:cs="Simplified Arabic" w:hint="cs"/>
          <w:szCs w:val="32"/>
          <w:rtl/>
        </w:rPr>
        <w:t xml:space="preserve">لجأ لمعيار الخطورة كونها هذه النفايات تعتبر خطيرة على البيئة على المدى </w:t>
      </w:r>
      <w:r>
        <w:rPr>
          <w:rFonts w:cs="Simplified Arabic" w:hint="cs"/>
          <w:szCs w:val="32"/>
          <w:rtl/>
        </w:rPr>
        <w:lastRenderedPageBreak/>
        <w:t>القصير والبعيد والتي تكون قادرة على تغيير تركيبة الطبيعة، الماء، التربة، الهواء، والمناخ، والثروات الطبيعية بكل أنواعها.</w:t>
      </w:r>
    </w:p>
    <w:p w:rsidR="0090207E" w:rsidRDefault="0090207E" w:rsidP="0090207E">
      <w:pPr>
        <w:rPr>
          <w:rFonts w:cs="Simplified Arabic"/>
          <w:szCs w:val="32"/>
          <w:rtl/>
        </w:rPr>
      </w:pPr>
      <w:r>
        <w:rPr>
          <w:rFonts w:cs="Simplified Arabic" w:hint="cs"/>
          <w:szCs w:val="32"/>
          <w:rtl/>
        </w:rPr>
        <w:t>وكل النشاطات الأخرى التي تحتويها لا يمكن جمعها ونقلها ومعالجتها بنفس الشروط مع النفايات المنزلية وما شابهها والنفايات الهامدة.</w:t>
      </w:r>
      <w:r>
        <w:rPr>
          <w:rStyle w:val="Appelnotedebasdep"/>
          <w:rFonts w:cs="Simplified Arabic"/>
          <w:szCs w:val="32"/>
          <w:rtl/>
          <w:lang w:val="fr-FR"/>
        </w:rPr>
        <w:footnoteReference w:id="9"/>
      </w:r>
    </w:p>
    <w:p w:rsidR="0090207E" w:rsidRDefault="004013B4" w:rsidP="004013B4">
      <w:pPr>
        <w:rPr>
          <w:rFonts w:cs="Simplified Arabic"/>
          <w:szCs w:val="32"/>
          <w:rtl/>
        </w:rPr>
      </w:pPr>
      <w:r>
        <w:rPr>
          <w:rFonts w:cs="Simplified Arabic" w:hint="cs"/>
          <w:szCs w:val="32"/>
          <w:rtl/>
        </w:rPr>
        <w:t xml:space="preserve">وبالتالي نجد المشرع </w:t>
      </w:r>
      <w:r w:rsidR="0090207E">
        <w:rPr>
          <w:rFonts w:cs="Simplified Arabic" w:hint="cs"/>
          <w:szCs w:val="32"/>
          <w:rtl/>
        </w:rPr>
        <w:t xml:space="preserve">صنفها بحسب مكوناتها ودرجة </w:t>
      </w:r>
      <w:r w:rsidR="006E4625">
        <w:rPr>
          <w:rFonts w:cs="Simplified Arabic" w:hint="cs"/>
          <w:szCs w:val="32"/>
          <w:rtl/>
        </w:rPr>
        <w:t>خطورتها وسميتها، أو بحسب مصدرها.</w:t>
      </w:r>
    </w:p>
    <w:p w:rsidR="0090207E" w:rsidRDefault="003A2FB3" w:rsidP="0090207E">
      <w:pPr>
        <w:rPr>
          <w:rFonts w:cs="Simplified Arabic"/>
          <w:b/>
          <w:bCs/>
          <w:szCs w:val="32"/>
          <w:rtl/>
        </w:rPr>
      </w:pPr>
      <w:r>
        <w:rPr>
          <w:rFonts w:cs="Simplified Arabic" w:hint="cs"/>
          <w:b/>
          <w:bCs/>
          <w:szCs w:val="32"/>
          <w:rtl/>
        </w:rPr>
        <w:t>ثانيا</w:t>
      </w:r>
      <w:r w:rsidR="0090207E" w:rsidRPr="00DB5013">
        <w:rPr>
          <w:rFonts w:cs="Simplified Arabic" w:hint="cs"/>
          <w:b/>
          <w:bCs/>
          <w:szCs w:val="32"/>
          <w:rtl/>
        </w:rPr>
        <w:t>: تصنيف النفايات الصناعية</w:t>
      </w:r>
      <w:r w:rsidR="0090207E">
        <w:rPr>
          <w:rFonts w:cs="Simplified Arabic" w:hint="cs"/>
          <w:b/>
          <w:bCs/>
          <w:szCs w:val="32"/>
          <w:rtl/>
        </w:rPr>
        <w:t>:</w:t>
      </w:r>
    </w:p>
    <w:p w:rsidR="001038C0" w:rsidRPr="006E4625" w:rsidRDefault="001038C0" w:rsidP="0090207E">
      <w:pPr>
        <w:rPr>
          <w:rFonts w:cs="Simplified Arabic"/>
          <w:szCs w:val="32"/>
          <w:rtl/>
        </w:rPr>
      </w:pPr>
      <w:r w:rsidRPr="006E4625">
        <w:rPr>
          <w:rFonts w:cs="Simplified Arabic" w:hint="cs"/>
          <w:szCs w:val="32"/>
          <w:rtl/>
        </w:rPr>
        <w:t>بتم تصنيف النفايات الصناعية باعتماد مجموعة من العناصر ,سواء بحسب مكوناتها او خطورتها او سميتها ووحدة تلويثها او بحسب مصدرها .</w:t>
      </w:r>
    </w:p>
    <w:p w:rsidR="001038C0" w:rsidRPr="006E4625" w:rsidRDefault="001038C0" w:rsidP="0090207E">
      <w:pPr>
        <w:rPr>
          <w:rFonts w:cs="Simplified Arabic"/>
          <w:szCs w:val="32"/>
          <w:rtl/>
        </w:rPr>
      </w:pPr>
      <w:r w:rsidRPr="006E4625">
        <w:rPr>
          <w:rFonts w:cs="Simplified Arabic" w:hint="cs"/>
          <w:szCs w:val="32"/>
          <w:rtl/>
        </w:rPr>
        <w:t xml:space="preserve">و بالنظر الى خطورتها وسميتها و تلويثها تصنف الى مجموعتين رئيسيتين اذ نجد المشرع </w:t>
      </w:r>
      <w:proofErr w:type="spellStart"/>
      <w:r w:rsidRPr="006E4625">
        <w:rPr>
          <w:rFonts w:cs="Simplified Arabic" w:hint="cs"/>
          <w:szCs w:val="32"/>
          <w:rtl/>
        </w:rPr>
        <w:t>الجوائري</w:t>
      </w:r>
      <w:proofErr w:type="spellEnd"/>
      <w:r w:rsidRPr="006E4625">
        <w:rPr>
          <w:rFonts w:cs="Simplified Arabic" w:hint="cs"/>
          <w:szCs w:val="32"/>
          <w:rtl/>
        </w:rPr>
        <w:t xml:space="preserve"> اعتمد على غرار المشرع الفرنسي تقسيمها الى نفايات صناعية الخطرة و النفايات الغير الخطرة اما التصنيف الثاني </w:t>
      </w:r>
      <w:r w:rsidR="008E2E06" w:rsidRPr="006E4625">
        <w:rPr>
          <w:rFonts w:cs="Simplified Arabic" w:hint="cs"/>
          <w:szCs w:val="32"/>
          <w:rtl/>
        </w:rPr>
        <w:t>فانه يرتكز على مصدرها اي منبع النفاية .</w:t>
      </w:r>
    </w:p>
    <w:p w:rsidR="0090207E" w:rsidRPr="003A2FB3" w:rsidRDefault="0090207E" w:rsidP="003A2FB3">
      <w:pPr>
        <w:pStyle w:val="Paragraphedeliste"/>
        <w:numPr>
          <w:ilvl w:val="0"/>
          <w:numId w:val="28"/>
        </w:numPr>
        <w:rPr>
          <w:rFonts w:cs="Simplified Arabic"/>
          <w:szCs w:val="32"/>
          <w:rtl/>
        </w:rPr>
      </w:pPr>
      <w:r w:rsidRPr="003A2FB3">
        <w:rPr>
          <w:rFonts w:cs="Simplified Arabic" w:hint="cs"/>
          <w:b/>
          <w:bCs/>
          <w:szCs w:val="32"/>
          <w:rtl/>
        </w:rPr>
        <w:t xml:space="preserve"> حسب طبيعتها وتنقسم إلى</w:t>
      </w:r>
      <w:r w:rsidRPr="003A2FB3">
        <w:rPr>
          <w:rFonts w:cs="Simplified Arabic" w:hint="cs"/>
          <w:szCs w:val="32"/>
          <w:rtl/>
        </w:rPr>
        <w:t>:</w:t>
      </w:r>
    </w:p>
    <w:p w:rsidR="0090207E" w:rsidRPr="003A2FB3" w:rsidRDefault="0090207E" w:rsidP="003A2FB3">
      <w:pPr>
        <w:pStyle w:val="Paragraphedeliste"/>
        <w:numPr>
          <w:ilvl w:val="0"/>
          <w:numId w:val="29"/>
        </w:numPr>
        <w:ind w:left="424"/>
        <w:rPr>
          <w:rFonts w:cs="Simplified Arabic"/>
          <w:szCs w:val="32"/>
          <w:rtl/>
        </w:rPr>
      </w:pPr>
      <w:r w:rsidRPr="003A2FB3">
        <w:rPr>
          <w:rFonts w:cs="Simplified Arabic" w:hint="cs"/>
          <w:b/>
          <w:bCs/>
          <w:szCs w:val="32"/>
          <w:rtl/>
        </w:rPr>
        <w:t xml:space="preserve"> النفايات الصناعية الصلبة: </w:t>
      </w:r>
      <w:r w:rsidRPr="003A2FB3">
        <w:rPr>
          <w:rFonts w:cs="Simplified Arabic" w:hint="cs"/>
          <w:szCs w:val="32"/>
          <w:rtl/>
        </w:rPr>
        <w:t xml:space="preserve">النفايات الصناعية الصلبة هي عبارة عن المخلفات القابلة للنقل والتي يرغب منتجوها في التخلص منها، بحيث يكون نقلها ومعالجتها بطريقة صحيحة، وينتج هذا النوع من النفايات من عمليات تجهيز الخامات وتداول وتصنيع </w:t>
      </w:r>
      <w:r w:rsidRPr="003A2FB3">
        <w:rPr>
          <w:rFonts w:cs="Simplified Arabic" w:hint="cs"/>
          <w:szCs w:val="32"/>
          <w:rtl/>
        </w:rPr>
        <w:lastRenderedPageBreak/>
        <w:t>المنتجات والنفايات الناتجة من التعبئة والتغليف، إضافة إلى نواتج عيوب التصنيع وعمليات إنتاج الطاقة وحرق الوقود</w:t>
      </w:r>
      <w:r>
        <w:rPr>
          <w:rStyle w:val="Appelnotedebasdep"/>
          <w:rFonts w:cs="Simplified Arabic"/>
          <w:szCs w:val="32"/>
          <w:rtl/>
          <w:lang w:val="fr-FR"/>
        </w:rPr>
        <w:footnoteReference w:id="10"/>
      </w:r>
    </w:p>
    <w:p w:rsidR="0090207E" w:rsidRPr="003A2FB3" w:rsidRDefault="0090207E" w:rsidP="003A2FB3">
      <w:pPr>
        <w:pStyle w:val="Paragraphedeliste"/>
        <w:numPr>
          <w:ilvl w:val="0"/>
          <w:numId w:val="29"/>
        </w:numPr>
        <w:ind w:left="282"/>
        <w:rPr>
          <w:rFonts w:cs="Simplified Arabic"/>
          <w:szCs w:val="32"/>
          <w:rtl/>
        </w:rPr>
      </w:pPr>
      <w:r w:rsidRPr="003A2FB3">
        <w:rPr>
          <w:rFonts w:cs="Simplified Arabic" w:hint="cs"/>
          <w:b/>
          <w:bCs/>
          <w:szCs w:val="32"/>
          <w:rtl/>
        </w:rPr>
        <w:t xml:space="preserve"> النفايات الصناعية الغازية:</w:t>
      </w:r>
      <w:r w:rsidRPr="003A2FB3">
        <w:rPr>
          <w:rFonts w:cs="Simplified Arabic" w:hint="cs"/>
          <w:szCs w:val="32"/>
          <w:rtl/>
        </w:rPr>
        <w:t xml:space="preserve"> وهي نفايات مرتبطة بالهواء، تتمثل في مجموعة من الأبخرة تنتج أثناء عملية التصنيع، والتي  تنفث في الهواء عبر مداخن المصانع ومن ذلك الغازات أول وثاني أكسيد الكربون، وثاني أكسيد الكبريت والأكاسيد </w:t>
      </w:r>
      <w:proofErr w:type="spellStart"/>
      <w:r w:rsidRPr="003A2FB3">
        <w:rPr>
          <w:rFonts w:cs="Simplified Arabic" w:hint="cs"/>
          <w:szCs w:val="32"/>
          <w:rtl/>
        </w:rPr>
        <w:t>البيتروجية</w:t>
      </w:r>
      <w:proofErr w:type="spellEnd"/>
      <w:r w:rsidRPr="003A2FB3">
        <w:rPr>
          <w:rFonts w:cs="Simplified Arabic" w:hint="cs"/>
          <w:szCs w:val="32"/>
          <w:rtl/>
        </w:rPr>
        <w:t xml:space="preserve"> والجسيمات الصلبة العالقة في الهواء كالأتربة، وبعض ذرات المعادن المختلفة كالرصاص والتي يتولد عن احتراق الوقود والدخان.</w:t>
      </w:r>
    </w:p>
    <w:p w:rsidR="0090207E" w:rsidRDefault="003A2FB3" w:rsidP="0090207E">
      <w:pPr>
        <w:rPr>
          <w:rFonts w:cs="Simplified Arabic"/>
          <w:szCs w:val="32"/>
          <w:rtl/>
        </w:rPr>
      </w:pPr>
      <w:r>
        <w:rPr>
          <w:rFonts w:cs="Simplified Arabic" w:hint="cs"/>
          <w:b/>
          <w:bCs/>
          <w:szCs w:val="32"/>
          <w:rtl/>
        </w:rPr>
        <w:t xml:space="preserve">ج- </w:t>
      </w:r>
      <w:r w:rsidR="0090207E" w:rsidRPr="00366F2F">
        <w:rPr>
          <w:rFonts w:cs="Simplified Arabic" w:hint="cs"/>
          <w:b/>
          <w:bCs/>
          <w:szCs w:val="32"/>
          <w:rtl/>
        </w:rPr>
        <w:t xml:space="preserve"> النفايات الصناعية السائلة</w:t>
      </w:r>
      <w:r w:rsidR="0090207E">
        <w:rPr>
          <w:rFonts w:cs="Simplified Arabic" w:hint="cs"/>
          <w:szCs w:val="32"/>
          <w:rtl/>
        </w:rPr>
        <w:t>: ويقصد بها الفضلات السائلة التي تنتج عن عمليات التصنيع ويتميز هذا النوع من المخلفات بالخطورة لاحتوائه على مواد كيميائية تضر بالصحة كالمركبات الكبريت، الزنك، النحاس، الزئبق وتعتبر المناطق الساحلية بالنسبة لأصحاب المصانع المواقع المثالية للتخلص من المخلفات السائلة، دون اللجوء إلى عملية المعالجة في البحر</w:t>
      </w:r>
      <w:r w:rsidR="0090207E">
        <w:rPr>
          <w:rStyle w:val="Appelnotedebasdep"/>
          <w:rFonts w:cs="Simplified Arabic"/>
          <w:szCs w:val="32"/>
          <w:rtl/>
          <w:lang w:val="fr-FR"/>
        </w:rPr>
        <w:footnoteReference w:id="11"/>
      </w:r>
      <w:r w:rsidR="0090207E">
        <w:rPr>
          <w:rFonts w:cs="Simplified Arabic" w:hint="cs"/>
          <w:szCs w:val="32"/>
          <w:rtl/>
        </w:rPr>
        <w:t>.</w:t>
      </w:r>
    </w:p>
    <w:p w:rsidR="0090207E" w:rsidRPr="003A2FB3" w:rsidRDefault="003A2FB3" w:rsidP="0090207E">
      <w:pPr>
        <w:rPr>
          <w:rFonts w:cs="Simplified Arabic"/>
          <w:b/>
          <w:bCs/>
          <w:szCs w:val="32"/>
          <w:rtl/>
        </w:rPr>
      </w:pPr>
      <w:r w:rsidRPr="003A2FB3">
        <w:rPr>
          <w:rFonts w:cs="Simplified Arabic" w:hint="cs"/>
          <w:b/>
          <w:bCs/>
          <w:szCs w:val="32"/>
          <w:rtl/>
        </w:rPr>
        <w:t xml:space="preserve">2/ </w:t>
      </w:r>
      <w:r w:rsidR="0090207E" w:rsidRPr="003A2FB3">
        <w:rPr>
          <w:rFonts w:cs="Simplified Arabic" w:hint="cs"/>
          <w:b/>
          <w:bCs/>
          <w:szCs w:val="32"/>
          <w:rtl/>
        </w:rPr>
        <w:t xml:space="preserve"> النفايات الصناعية حسب درجة خطورتها:</w:t>
      </w:r>
    </w:p>
    <w:p w:rsidR="0090207E" w:rsidRDefault="003A2FB3" w:rsidP="0090207E">
      <w:pPr>
        <w:rPr>
          <w:rFonts w:cs="Simplified Arabic"/>
          <w:szCs w:val="32"/>
          <w:rtl/>
        </w:rPr>
      </w:pPr>
      <w:r w:rsidRPr="003A2FB3">
        <w:rPr>
          <w:rFonts w:cs="Simplified Arabic" w:hint="cs"/>
          <w:b/>
          <w:bCs/>
          <w:szCs w:val="32"/>
          <w:rtl/>
        </w:rPr>
        <w:t>أ</w:t>
      </w:r>
      <w:r>
        <w:rPr>
          <w:rFonts w:cs="Simplified Arabic" w:hint="cs"/>
          <w:b/>
          <w:bCs/>
          <w:szCs w:val="32"/>
          <w:rtl/>
        </w:rPr>
        <w:t xml:space="preserve"> </w:t>
      </w:r>
      <w:r w:rsidRPr="003A2FB3">
        <w:rPr>
          <w:rFonts w:cs="Simplified Arabic" w:hint="cs"/>
          <w:b/>
          <w:bCs/>
          <w:szCs w:val="32"/>
          <w:rtl/>
        </w:rPr>
        <w:t xml:space="preserve">/ </w:t>
      </w:r>
      <w:r w:rsidR="0090207E" w:rsidRPr="003A2FB3">
        <w:rPr>
          <w:rFonts w:cs="Simplified Arabic" w:hint="cs"/>
          <w:b/>
          <w:bCs/>
          <w:szCs w:val="32"/>
          <w:rtl/>
        </w:rPr>
        <w:t xml:space="preserve"> النفايات الصناعية الخاصة</w:t>
      </w:r>
      <w:r w:rsidR="0090207E">
        <w:rPr>
          <w:rFonts w:cs="Simplified Arabic" w:hint="cs"/>
          <w:szCs w:val="32"/>
          <w:rtl/>
        </w:rPr>
        <w:t>: عرفتها المادة 3 من القانون 01/19 المتعلق بتسيير النفايات ومراقبتها وإزالتها: كل النفايات الناتجة عن النشاطات الصناعية والزراعية والعلاجية والخدمات، وكل النشاطات الأخرى والتي بفعل طبيعتها ومكونات المواد التي تحتويها لا يمكن جمعها ونقلها ومعالجتها بنفس الشروط مع النفايات المنزلية وما شابهها والنفايات الهامدة</w:t>
      </w:r>
      <w:r w:rsidR="0090207E">
        <w:rPr>
          <w:rStyle w:val="Appelnotedebasdep"/>
          <w:rFonts w:cs="Simplified Arabic"/>
          <w:szCs w:val="32"/>
          <w:rtl/>
          <w:lang w:val="fr-FR"/>
        </w:rPr>
        <w:footnoteReference w:id="12"/>
      </w:r>
      <w:r w:rsidR="0090207E">
        <w:rPr>
          <w:rFonts w:cs="Simplified Arabic" w:hint="cs"/>
          <w:szCs w:val="32"/>
          <w:rtl/>
        </w:rPr>
        <w:t>.</w:t>
      </w:r>
    </w:p>
    <w:p w:rsidR="0090207E" w:rsidRDefault="0090207E" w:rsidP="0090207E">
      <w:pPr>
        <w:rPr>
          <w:rFonts w:cs="Simplified Arabic"/>
          <w:szCs w:val="32"/>
          <w:rtl/>
        </w:rPr>
      </w:pPr>
      <w:r>
        <w:rPr>
          <w:rFonts w:cs="Simplified Arabic" w:hint="cs"/>
          <w:szCs w:val="32"/>
          <w:rtl/>
        </w:rPr>
        <w:lastRenderedPageBreak/>
        <w:t>وبالتالي هي النفايات التي بفعل طبيعتها ومكونات المواد التي تحتويها لا يمكن جمعها مع النفايات المنزلية</w:t>
      </w:r>
      <w:r>
        <w:rPr>
          <w:rStyle w:val="Appelnotedebasdep"/>
          <w:rFonts w:cs="Simplified Arabic"/>
          <w:szCs w:val="32"/>
          <w:rtl/>
          <w:lang w:val="fr-FR"/>
        </w:rPr>
        <w:footnoteReference w:id="13"/>
      </w:r>
      <w:r>
        <w:rPr>
          <w:rFonts w:cs="Simplified Arabic" w:hint="cs"/>
          <w:szCs w:val="32"/>
          <w:rtl/>
        </w:rPr>
        <w:t>.</w:t>
      </w:r>
    </w:p>
    <w:p w:rsidR="0090207E" w:rsidRDefault="003A2FB3" w:rsidP="0062772A">
      <w:pPr>
        <w:rPr>
          <w:rFonts w:cs="Simplified Arabic"/>
          <w:szCs w:val="32"/>
          <w:rtl/>
        </w:rPr>
      </w:pPr>
      <w:r w:rsidRPr="003A2FB3">
        <w:rPr>
          <w:rFonts w:cs="Simplified Arabic" w:hint="cs"/>
          <w:b/>
          <w:bCs/>
          <w:szCs w:val="32"/>
          <w:rtl/>
        </w:rPr>
        <w:t xml:space="preserve">ب </w:t>
      </w:r>
      <w:r w:rsidR="0090207E" w:rsidRPr="003A2FB3">
        <w:rPr>
          <w:rFonts w:cs="Simplified Arabic" w:hint="cs"/>
          <w:b/>
          <w:bCs/>
          <w:szCs w:val="32"/>
          <w:rtl/>
        </w:rPr>
        <w:t xml:space="preserve">/ النفايات الصناعية </w:t>
      </w:r>
      <w:r w:rsidR="0062772A" w:rsidRPr="003A2FB3">
        <w:rPr>
          <w:rFonts w:cs="Simplified Arabic" w:hint="cs"/>
          <w:b/>
          <w:bCs/>
          <w:szCs w:val="32"/>
          <w:rtl/>
        </w:rPr>
        <w:t>الخاصة</w:t>
      </w:r>
      <w:r w:rsidR="0090207E" w:rsidRPr="003A2FB3">
        <w:rPr>
          <w:rFonts w:cs="Simplified Arabic" w:hint="cs"/>
          <w:b/>
          <w:bCs/>
          <w:szCs w:val="32"/>
          <w:rtl/>
        </w:rPr>
        <w:t xml:space="preserve"> الخطرة</w:t>
      </w:r>
      <w:r w:rsidR="0090207E">
        <w:rPr>
          <w:rFonts w:cs="Simplified Arabic" w:hint="cs"/>
          <w:szCs w:val="32"/>
          <w:rtl/>
        </w:rPr>
        <w:t>: عرفتها المادة 3 في ال</w:t>
      </w:r>
      <w:r w:rsidR="008E2E06">
        <w:rPr>
          <w:rFonts w:cs="Simplified Arabic" w:hint="cs"/>
          <w:szCs w:val="32"/>
          <w:rtl/>
        </w:rPr>
        <w:t>فقرة 7 من القانون 01/19على أنها"</w:t>
      </w:r>
      <w:r w:rsidR="0090207E">
        <w:rPr>
          <w:rFonts w:cs="Simplified Arabic" w:hint="cs"/>
          <w:szCs w:val="32"/>
          <w:rtl/>
        </w:rPr>
        <w:t xml:space="preserve"> "كل النفايات الخاصة التي بفعل مكوناتها وخاصة المواد السامة التي تحتويها يحتمل أن تضر بالصحة العمومية و/أو البيئة".</w:t>
      </w:r>
    </w:p>
    <w:p w:rsidR="0090207E" w:rsidRDefault="0090207E" w:rsidP="0090207E">
      <w:pPr>
        <w:rPr>
          <w:rFonts w:cs="Simplified Arabic"/>
          <w:szCs w:val="32"/>
          <w:rtl/>
        </w:rPr>
      </w:pPr>
      <w:r>
        <w:rPr>
          <w:rFonts w:cs="Simplified Arabic" w:hint="cs"/>
          <w:szCs w:val="32"/>
          <w:rtl/>
        </w:rPr>
        <w:t>فهي النفايات التي بسبب كميتها أو تركيزها أو خصائصها الكيميائية أو الفيزيائية أو الحيوية، وتشكل مخاطر على صحة</w:t>
      </w:r>
      <w:r>
        <w:rPr>
          <w:rFonts w:cs="Simplified Arabic"/>
          <w:szCs w:val="32"/>
        </w:rPr>
        <w:t xml:space="preserve"> </w:t>
      </w:r>
      <w:r>
        <w:rPr>
          <w:rFonts w:cs="Simplified Arabic" w:hint="cs"/>
          <w:szCs w:val="32"/>
          <w:rtl/>
        </w:rPr>
        <w:t>الإنسان والبيئة خلال إزالتها، وتخزينها ونقلها ومعالجتها والطرح النهائي لها، فهي نفايات قابلة للانفجار والاشتغال والاحتراق.</w:t>
      </w:r>
    </w:p>
    <w:p w:rsidR="0090207E" w:rsidRDefault="0090207E" w:rsidP="0090207E">
      <w:pPr>
        <w:rPr>
          <w:rFonts w:cs="Simplified Arabic"/>
          <w:szCs w:val="32"/>
          <w:rtl/>
        </w:rPr>
      </w:pPr>
      <w:r>
        <w:rPr>
          <w:rFonts w:cs="Simplified Arabic" w:hint="cs"/>
          <w:szCs w:val="32"/>
          <w:rtl/>
        </w:rPr>
        <w:t>كما عرفتها اتفاقية "بازل" الدولية أن النفايات الخامة الخطرة "المواد والأشياء التي يراد التخلص منها طبقا للأنظمة والقوانين الوطنية والتي تحتاج إلى طرق وأساليب خاصة للتعامل معها ومعالجتها والتي لا يمكن التخلص منها في مواقع طرح النفايات المنزلية، وذلك بسبب خواصها الخطرة وتأثيراتها السلبية على البيئة والسلامة العامة"</w:t>
      </w:r>
      <w:r>
        <w:rPr>
          <w:rStyle w:val="Appelnotedebasdep"/>
          <w:rFonts w:cs="Simplified Arabic"/>
          <w:szCs w:val="32"/>
          <w:rtl/>
          <w:lang w:val="fr-FR"/>
        </w:rPr>
        <w:footnoteReference w:id="14"/>
      </w:r>
      <w:r>
        <w:rPr>
          <w:rFonts w:cs="Simplified Arabic" w:hint="cs"/>
          <w:szCs w:val="32"/>
          <w:rtl/>
        </w:rPr>
        <w:t>.</w:t>
      </w:r>
    </w:p>
    <w:p w:rsidR="0090207E" w:rsidRDefault="0090207E" w:rsidP="0090207E">
      <w:pPr>
        <w:rPr>
          <w:rFonts w:cs="Simplified Arabic"/>
          <w:szCs w:val="32"/>
          <w:rtl/>
        </w:rPr>
      </w:pPr>
      <w:r>
        <w:rPr>
          <w:rFonts w:cs="Simplified Arabic" w:hint="cs"/>
          <w:szCs w:val="32"/>
          <w:rtl/>
        </w:rPr>
        <w:t>وبالتالي فهذا الصنف من النفايات هي مواد المتفجرة المؤكسدة، القابلة للاشتغال الضارة، السامة، المسرطنة، المسببة للتآكل والمعدية.</w:t>
      </w:r>
    </w:p>
    <w:p w:rsidR="00190915" w:rsidRPr="003A2FB3" w:rsidRDefault="00190915" w:rsidP="00190915">
      <w:pPr>
        <w:rPr>
          <w:rFonts w:ascii="Simplified Arabic" w:hAnsi="Simplified Arabic" w:cs="Simplified Arabic"/>
          <w:b/>
          <w:bCs/>
          <w:sz w:val="32"/>
          <w:szCs w:val="32"/>
          <w:rtl/>
        </w:rPr>
      </w:pPr>
      <w:r w:rsidRPr="003A2FB3">
        <w:rPr>
          <w:rFonts w:ascii="Simplified Arabic" w:hAnsi="Simplified Arabic" w:cs="Simplified Arabic" w:hint="cs"/>
          <w:b/>
          <w:bCs/>
          <w:sz w:val="32"/>
          <w:szCs w:val="32"/>
          <w:rtl/>
        </w:rPr>
        <w:t xml:space="preserve">الفرع الثالث : خصائص النفايات الصناعية </w:t>
      </w:r>
    </w:p>
    <w:p w:rsidR="00190915" w:rsidRDefault="00190915" w:rsidP="00190915">
      <w:pPr>
        <w:rPr>
          <w:rFonts w:ascii="Simplified Arabic" w:hAnsi="Simplified Arabic" w:cs="Simplified Arabic"/>
          <w:sz w:val="32"/>
          <w:szCs w:val="32"/>
          <w:rtl/>
        </w:rPr>
      </w:pPr>
      <w:r>
        <w:rPr>
          <w:rFonts w:ascii="Simplified Arabic" w:hAnsi="Simplified Arabic" w:cs="Simplified Arabic" w:hint="cs"/>
          <w:sz w:val="32"/>
          <w:szCs w:val="32"/>
          <w:rtl/>
        </w:rPr>
        <w:t>الهدف من تحديد مكونات النفايات الصناعية الخاصة والخاصة الخطرة هو معرفة مدى خطورتها واثارها الصحية والبدنية .</w:t>
      </w:r>
    </w:p>
    <w:p w:rsidR="00190915" w:rsidRDefault="00190915" w:rsidP="00190915">
      <w:pPr>
        <w:rPr>
          <w:rFonts w:ascii="Simplified Arabic" w:hAnsi="Simplified Arabic" w:cs="Simplified Arabic"/>
          <w:sz w:val="32"/>
          <w:szCs w:val="32"/>
          <w:rtl/>
        </w:rPr>
      </w:pPr>
      <w:r>
        <w:rPr>
          <w:rFonts w:ascii="Simplified Arabic" w:hAnsi="Simplified Arabic" w:cs="Simplified Arabic" w:hint="cs"/>
          <w:sz w:val="32"/>
          <w:szCs w:val="32"/>
          <w:rtl/>
        </w:rPr>
        <w:t>فيها وتنتج  هذا النوع من النفايات من الصناعات الكيمياوية ، المعدنية وصناعة المبيدات.</w:t>
      </w:r>
    </w:p>
    <w:p w:rsidR="00190915" w:rsidRDefault="003A2FB3" w:rsidP="003A2FB3">
      <w:pPr>
        <w:spacing w:after="200" w:line="276" w:lineRule="auto"/>
        <w:ind w:left="142"/>
        <w:rPr>
          <w:rFonts w:ascii="Simplified Arabic" w:hAnsi="Simplified Arabic" w:cs="Simplified Arabic"/>
          <w:sz w:val="32"/>
          <w:szCs w:val="32"/>
          <w:rtl/>
        </w:rPr>
      </w:pPr>
      <w:r w:rsidRPr="003A2FB3">
        <w:rPr>
          <w:rFonts w:ascii="Simplified Arabic" w:hAnsi="Simplified Arabic" w:cs="Simplified Arabic" w:hint="cs"/>
          <w:b/>
          <w:bCs/>
          <w:sz w:val="32"/>
          <w:szCs w:val="32"/>
          <w:rtl/>
        </w:rPr>
        <w:lastRenderedPageBreak/>
        <w:t>أولا</w:t>
      </w:r>
      <w:r>
        <w:rPr>
          <w:rFonts w:ascii="Simplified Arabic" w:hAnsi="Simplified Arabic" w:cs="Simplified Arabic" w:hint="cs"/>
          <w:sz w:val="32"/>
          <w:szCs w:val="32"/>
          <w:rtl/>
        </w:rPr>
        <w:t xml:space="preserve"> :</w:t>
      </w:r>
      <w:r w:rsidR="00190915">
        <w:rPr>
          <w:rFonts w:ascii="Simplified Arabic" w:hAnsi="Simplified Arabic" w:cs="Simplified Arabic" w:hint="cs"/>
          <w:sz w:val="32"/>
          <w:szCs w:val="32"/>
          <w:rtl/>
        </w:rPr>
        <w:t xml:space="preserve"> </w:t>
      </w:r>
      <w:r w:rsidR="00190915" w:rsidRPr="003A2FB3">
        <w:rPr>
          <w:rFonts w:ascii="Simplified Arabic" w:hAnsi="Simplified Arabic" w:cs="Simplified Arabic" w:hint="cs"/>
          <w:b/>
          <w:bCs/>
          <w:sz w:val="32"/>
          <w:szCs w:val="32"/>
          <w:rtl/>
        </w:rPr>
        <w:t xml:space="preserve">قابلة </w:t>
      </w:r>
      <w:r w:rsidR="00366F2F" w:rsidRPr="003A2FB3">
        <w:rPr>
          <w:rFonts w:ascii="Simplified Arabic" w:hAnsi="Simplified Arabic" w:cs="Simplified Arabic" w:hint="cs"/>
          <w:b/>
          <w:bCs/>
          <w:sz w:val="32"/>
          <w:szCs w:val="32"/>
          <w:rtl/>
        </w:rPr>
        <w:t>للانفجار</w:t>
      </w:r>
      <w:r w:rsidR="00190915">
        <w:rPr>
          <w:rFonts w:ascii="Simplified Arabic" w:hAnsi="Simplified Arabic" w:cs="Simplified Arabic" w:hint="cs"/>
          <w:sz w:val="32"/>
          <w:szCs w:val="32"/>
          <w:rtl/>
        </w:rPr>
        <w:t xml:space="preserve"> : تكون قابلة </w:t>
      </w:r>
      <w:r w:rsidR="00366F2F">
        <w:rPr>
          <w:rFonts w:ascii="Simplified Arabic" w:hAnsi="Simplified Arabic" w:cs="Simplified Arabic" w:hint="cs"/>
          <w:sz w:val="32"/>
          <w:szCs w:val="32"/>
          <w:rtl/>
        </w:rPr>
        <w:t>للانفجار</w:t>
      </w:r>
      <w:r w:rsidR="00190915">
        <w:rPr>
          <w:rFonts w:ascii="Simplified Arabic" w:hAnsi="Simplified Arabic" w:cs="Simplified Arabic" w:hint="cs"/>
          <w:sz w:val="32"/>
          <w:szCs w:val="32"/>
          <w:rtl/>
        </w:rPr>
        <w:t xml:space="preserve"> كل مادة أو بقايا صلبة أو هائلة أو هلامية ، يمكن حتى مع انعدام الاكسجين الحيوي أن تسبب في تفاعل </w:t>
      </w:r>
      <w:r w:rsidR="00366F2F">
        <w:rPr>
          <w:rFonts w:ascii="Simplified Arabic" w:hAnsi="Simplified Arabic" w:cs="Simplified Arabic" w:hint="cs"/>
          <w:sz w:val="32"/>
          <w:szCs w:val="32"/>
          <w:rtl/>
        </w:rPr>
        <w:t>تأثر</w:t>
      </w:r>
      <w:r w:rsidR="00190915">
        <w:rPr>
          <w:rFonts w:ascii="Simplified Arabic" w:hAnsi="Simplified Arabic" w:cs="Simplified Arabic" w:hint="cs"/>
          <w:sz w:val="32"/>
          <w:szCs w:val="32"/>
          <w:rtl/>
        </w:rPr>
        <w:t xml:space="preserve"> للحرارة مع تكوين سريع للغاز الذي ينفجر ويقوقع ضمن </w:t>
      </w:r>
      <w:r w:rsidR="00366F2F">
        <w:rPr>
          <w:rFonts w:ascii="Simplified Arabic" w:hAnsi="Simplified Arabic" w:cs="Simplified Arabic" w:hint="cs"/>
          <w:sz w:val="32"/>
          <w:szCs w:val="32"/>
          <w:rtl/>
        </w:rPr>
        <w:t>ظروف</w:t>
      </w:r>
      <w:r w:rsidR="00190915">
        <w:rPr>
          <w:rFonts w:ascii="Simplified Arabic" w:hAnsi="Simplified Arabic" w:cs="Simplified Arabic" w:hint="cs"/>
          <w:sz w:val="32"/>
          <w:szCs w:val="32"/>
          <w:rtl/>
        </w:rPr>
        <w:t xml:space="preserve"> تجريدية وتنفجر تحت تأثير الحرارة وتكون مصدرها الغازات الصناعية يتم التخلص من هذه المواد بتخزينها في عبوات مقاومة للصدمات وفي درجة حرارة مناسبة تحول دون تفجيرها.</w:t>
      </w:r>
      <w:r w:rsidR="00190915">
        <w:rPr>
          <w:rStyle w:val="Appelnotedebasdep"/>
          <w:rFonts w:ascii="Simplified Arabic" w:hAnsi="Simplified Arabic" w:cs="Simplified Arabic"/>
          <w:sz w:val="32"/>
          <w:szCs w:val="32"/>
          <w:rtl/>
        </w:rPr>
        <w:footnoteReference w:id="15"/>
      </w:r>
    </w:p>
    <w:p w:rsidR="00190915" w:rsidRDefault="003A2FB3" w:rsidP="003A2FB3">
      <w:pPr>
        <w:spacing w:after="200" w:line="276" w:lineRule="auto"/>
        <w:ind w:left="283"/>
        <w:rPr>
          <w:rFonts w:ascii="Simplified Arabic" w:hAnsi="Simplified Arabic" w:cs="Simplified Arabic"/>
          <w:sz w:val="32"/>
          <w:szCs w:val="32"/>
        </w:rPr>
      </w:pPr>
      <w:r>
        <w:rPr>
          <w:rFonts w:ascii="Simplified Arabic" w:hAnsi="Simplified Arabic" w:cs="Simplified Arabic" w:hint="cs"/>
          <w:b/>
          <w:bCs/>
          <w:sz w:val="32"/>
          <w:szCs w:val="32"/>
          <w:rtl/>
        </w:rPr>
        <w:t xml:space="preserve">ثانيا : </w:t>
      </w:r>
      <w:r w:rsidR="00190915">
        <w:rPr>
          <w:rFonts w:ascii="Simplified Arabic" w:hAnsi="Simplified Arabic" w:cs="Simplified Arabic" w:hint="cs"/>
          <w:b/>
          <w:bCs/>
          <w:sz w:val="32"/>
          <w:szCs w:val="32"/>
          <w:rtl/>
        </w:rPr>
        <w:t xml:space="preserve">قابلة للاشتعال : </w:t>
      </w:r>
      <w:r w:rsidR="00190915">
        <w:rPr>
          <w:rFonts w:ascii="Simplified Arabic" w:hAnsi="Simplified Arabic" w:cs="Simplified Arabic" w:hint="cs"/>
          <w:sz w:val="32"/>
          <w:szCs w:val="32"/>
          <w:rtl/>
        </w:rPr>
        <w:t xml:space="preserve"> وتضمنت هذه الخاصية المواد أو المخلفات السائلة التي يمكن أن ترتفع درجة حرارتها إلى حد الاشتعال في الهواء وتستمر في الاحتراق وتكون قابلة للاشتعال بكميات خطرة عند تلامسها مع الماء والهواء الرطب.</w:t>
      </w:r>
    </w:p>
    <w:p w:rsidR="00190915" w:rsidRDefault="003A2FB3" w:rsidP="003A2FB3">
      <w:pPr>
        <w:spacing w:after="200" w:line="276" w:lineRule="auto"/>
        <w:ind w:left="283"/>
        <w:rPr>
          <w:rFonts w:ascii="Simplified Arabic" w:hAnsi="Simplified Arabic" w:cs="Simplified Arabic"/>
          <w:sz w:val="32"/>
          <w:szCs w:val="32"/>
        </w:rPr>
      </w:pPr>
      <w:r>
        <w:rPr>
          <w:rFonts w:ascii="Simplified Arabic" w:hAnsi="Simplified Arabic" w:cs="Simplified Arabic" w:hint="cs"/>
          <w:b/>
          <w:bCs/>
          <w:sz w:val="32"/>
          <w:szCs w:val="32"/>
          <w:rtl/>
        </w:rPr>
        <w:t xml:space="preserve">ثالثا : </w:t>
      </w:r>
      <w:r w:rsidR="00190915">
        <w:rPr>
          <w:rFonts w:ascii="Simplified Arabic" w:hAnsi="Simplified Arabic" w:cs="Simplified Arabic" w:hint="cs"/>
          <w:b/>
          <w:bCs/>
          <w:sz w:val="32"/>
          <w:szCs w:val="32"/>
          <w:rtl/>
        </w:rPr>
        <w:t>قابلة للتفاعل :</w:t>
      </w:r>
      <w:r w:rsidR="00190915">
        <w:rPr>
          <w:rFonts w:ascii="Simplified Arabic" w:hAnsi="Simplified Arabic" w:cs="Simplified Arabic" w:hint="cs"/>
          <w:sz w:val="32"/>
          <w:szCs w:val="32"/>
          <w:rtl/>
        </w:rPr>
        <w:t xml:space="preserve"> </w:t>
      </w:r>
      <w:r w:rsidR="00190915" w:rsidRPr="000D0197">
        <w:rPr>
          <w:rFonts w:ascii="Simplified Arabic" w:hAnsi="Simplified Arabic" w:cs="Simplified Arabic" w:hint="cs"/>
          <w:sz w:val="32"/>
          <w:szCs w:val="32"/>
          <w:rtl/>
        </w:rPr>
        <w:t xml:space="preserve">وتتضمن هذه الخاصية المواد التي تتصف بنشاطها الكيميائي في العادة تكون </w:t>
      </w:r>
      <w:r w:rsidR="00190915">
        <w:rPr>
          <w:rFonts w:ascii="Simplified Arabic" w:hAnsi="Simplified Arabic" w:cs="Simplified Arabic" w:hint="cs"/>
          <w:sz w:val="32"/>
          <w:szCs w:val="32"/>
          <w:rtl/>
        </w:rPr>
        <w:t xml:space="preserve">هذه المواد عير مستقرة ويمكن أن تتفاعل بقوة مع الماء لتشكل مخاليط متفجرة أو يمكن أن تنتج غازات رغوة خطرة أو سامة بكميات كافية لتشكيل خطر على البيئة والصحة العامة </w:t>
      </w:r>
      <w:r w:rsidR="00366F2F">
        <w:rPr>
          <w:rFonts w:ascii="Simplified Arabic" w:hAnsi="Simplified Arabic" w:cs="Simplified Arabic" w:hint="cs"/>
          <w:sz w:val="32"/>
          <w:szCs w:val="32"/>
          <w:rtl/>
        </w:rPr>
        <w:t>كاختلاط</w:t>
      </w:r>
      <w:r w:rsidR="00190915">
        <w:rPr>
          <w:rFonts w:ascii="Simplified Arabic" w:hAnsi="Simplified Arabic" w:cs="Simplified Arabic" w:hint="cs"/>
          <w:sz w:val="32"/>
          <w:szCs w:val="32"/>
          <w:rtl/>
        </w:rPr>
        <w:t xml:space="preserve"> املاح سامة مع الأحماض.</w:t>
      </w:r>
      <w:r w:rsidR="00190915">
        <w:rPr>
          <w:rStyle w:val="Appelnotedebasdep"/>
          <w:rFonts w:ascii="Simplified Arabic" w:hAnsi="Simplified Arabic" w:cs="Simplified Arabic"/>
          <w:sz w:val="32"/>
          <w:szCs w:val="32"/>
          <w:rtl/>
        </w:rPr>
        <w:footnoteReference w:id="16"/>
      </w:r>
    </w:p>
    <w:p w:rsidR="00190915" w:rsidRDefault="004B2572" w:rsidP="004B2572">
      <w:pPr>
        <w:spacing w:after="200" w:line="276" w:lineRule="auto"/>
        <w:ind w:left="283"/>
        <w:rPr>
          <w:rFonts w:ascii="Simplified Arabic" w:hAnsi="Simplified Arabic" w:cs="Simplified Arabic"/>
          <w:sz w:val="32"/>
          <w:szCs w:val="32"/>
        </w:rPr>
      </w:pPr>
      <w:r w:rsidRPr="004B2572">
        <w:rPr>
          <w:rFonts w:ascii="Simplified Arabic" w:hAnsi="Simplified Arabic" w:cs="Simplified Arabic" w:hint="cs"/>
          <w:b/>
          <w:bCs/>
          <w:sz w:val="32"/>
          <w:szCs w:val="32"/>
          <w:rtl/>
        </w:rPr>
        <w:t>رابعا</w:t>
      </w:r>
      <w:r>
        <w:rPr>
          <w:rFonts w:ascii="Simplified Arabic" w:hAnsi="Simplified Arabic" w:cs="Simplified Arabic" w:hint="cs"/>
          <w:sz w:val="32"/>
          <w:szCs w:val="32"/>
          <w:rtl/>
        </w:rPr>
        <w:t xml:space="preserve"> :</w:t>
      </w:r>
      <w:r w:rsidR="00190915">
        <w:rPr>
          <w:rFonts w:ascii="Simplified Arabic" w:hAnsi="Simplified Arabic" w:cs="Simplified Arabic" w:hint="cs"/>
          <w:sz w:val="32"/>
          <w:szCs w:val="32"/>
          <w:rtl/>
        </w:rPr>
        <w:t xml:space="preserve"> </w:t>
      </w:r>
      <w:r w:rsidR="00190915" w:rsidRPr="00366F2F">
        <w:rPr>
          <w:rFonts w:ascii="Simplified Arabic" w:hAnsi="Simplified Arabic" w:cs="Simplified Arabic" w:hint="cs"/>
          <w:b/>
          <w:bCs/>
          <w:sz w:val="32"/>
          <w:szCs w:val="32"/>
          <w:rtl/>
        </w:rPr>
        <w:t>مسببة للتآكل :</w:t>
      </w:r>
      <w:r w:rsidR="00190915">
        <w:rPr>
          <w:rFonts w:ascii="Simplified Arabic" w:hAnsi="Simplified Arabic" w:cs="Simplified Arabic" w:hint="cs"/>
          <w:sz w:val="32"/>
          <w:szCs w:val="32"/>
          <w:rtl/>
        </w:rPr>
        <w:t xml:space="preserve"> تكون آكلة كل  مادة أو بقايا يمكن بفعل ملامستها الا نتيجة الحية ان تؤدي إلى تلف هذه الاخيرة ، كحاصل الكبريت مثلا.</w:t>
      </w:r>
    </w:p>
    <w:p w:rsidR="00190915" w:rsidRDefault="004B2572" w:rsidP="004B2572">
      <w:pPr>
        <w:spacing w:after="200" w:line="276" w:lineRule="auto"/>
        <w:ind w:left="283"/>
        <w:rPr>
          <w:rFonts w:ascii="Simplified Arabic" w:hAnsi="Simplified Arabic" w:cs="Simplified Arabic"/>
          <w:sz w:val="32"/>
          <w:szCs w:val="32"/>
        </w:rPr>
      </w:pPr>
      <w:r>
        <w:rPr>
          <w:rFonts w:ascii="Simplified Arabic" w:hAnsi="Simplified Arabic" w:cs="Simplified Arabic" w:hint="cs"/>
          <w:b/>
          <w:bCs/>
          <w:sz w:val="32"/>
          <w:szCs w:val="32"/>
          <w:rtl/>
        </w:rPr>
        <w:t xml:space="preserve">خامسا : </w:t>
      </w:r>
      <w:r w:rsidR="00190915" w:rsidRPr="00366F2F">
        <w:rPr>
          <w:rFonts w:ascii="Simplified Arabic" w:hAnsi="Simplified Arabic" w:cs="Simplified Arabic" w:hint="cs"/>
          <w:b/>
          <w:bCs/>
          <w:sz w:val="32"/>
          <w:szCs w:val="32"/>
          <w:rtl/>
        </w:rPr>
        <w:t>المواد السامة</w:t>
      </w:r>
      <w:r w:rsidR="00190915">
        <w:rPr>
          <w:rFonts w:ascii="Simplified Arabic" w:hAnsi="Simplified Arabic" w:cs="Simplified Arabic" w:hint="cs"/>
          <w:sz w:val="32"/>
          <w:szCs w:val="32"/>
          <w:rtl/>
        </w:rPr>
        <w:t xml:space="preserve">  : تكون سامة كل مادة أو نفاية قد تؤدي بفعل الاستنشاق أو البلع أو الدخول عبر الجلد بكميات ضئيلة على الموت أو إلى المخاطر الحادة أو المؤمنة.</w:t>
      </w:r>
      <w:r w:rsidR="00190915">
        <w:rPr>
          <w:rStyle w:val="Appelnotedebasdep"/>
          <w:rFonts w:ascii="Simplified Arabic" w:hAnsi="Simplified Arabic" w:cs="Simplified Arabic"/>
          <w:sz w:val="32"/>
          <w:szCs w:val="32"/>
          <w:rtl/>
        </w:rPr>
        <w:footnoteReference w:id="17"/>
      </w:r>
    </w:p>
    <w:p w:rsidR="0090207E" w:rsidRDefault="0090207E" w:rsidP="0090207E">
      <w:pPr>
        <w:rPr>
          <w:rFonts w:cs="Simplified Arabic"/>
          <w:b/>
          <w:bCs/>
          <w:szCs w:val="32"/>
          <w:rtl/>
        </w:rPr>
      </w:pPr>
      <w:r w:rsidRPr="00862DB4">
        <w:rPr>
          <w:rFonts w:cs="Simplified Arabic" w:hint="cs"/>
          <w:b/>
          <w:bCs/>
          <w:szCs w:val="32"/>
          <w:rtl/>
        </w:rPr>
        <w:lastRenderedPageBreak/>
        <w:t xml:space="preserve">المطلب الثاني: </w:t>
      </w:r>
      <w:r w:rsidR="0077252C">
        <w:rPr>
          <w:rFonts w:cs="Simplified Arabic" w:hint="cs"/>
          <w:b/>
          <w:bCs/>
          <w:szCs w:val="32"/>
          <w:rtl/>
        </w:rPr>
        <w:t>ا</w:t>
      </w:r>
      <w:r w:rsidR="0077252C" w:rsidRPr="00862DB4">
        <w:rPr>
          <w:rFonts w:cs="Simplified Arabic" w:hint="cs"/>
          <w:b/>
          <w:bCs/>
          <w:szCs w:val="32"/>
          <w:rtl/>
        </w:rPr>
        <w:t>ستراتيجية</w:t>
      </w:r>
      <w:r w:rsidRPr="00862DB4">
        <w:rPr>
          <w:rFonts w:cs="Simplified Arabic" w:hint="cs"/>
          <w:b/>
          <w:bCs/>
          <w:szCs w:val="32"/>
          <w:rtl/>
        </w:rPr>
        <w:t xml:space="preserve"> الدولة في الحد من خطورة النفايات الصناع</w:t>
      </w:r>
      <w:r>
        <w:rPr>
          <w:rFonts w:cs="Simplified Arabic" w:hint="cs"/>
          <w:b/>
          <w:bCs/>
          <w:szCs w:val="32"/>
          <w:rtl/>
        </w:rPr>
        <w:t>ي</w:t>
      </w:r>
      <w:r w:rsidRPr="00862DB4">
        <w:rPr>
          <w:rFonts w:cs="Simplified Arabic" w:hint="cs"/>
          <w:b/>
          <w:bCs/>
          <w:szCs w:val="32"/>
          <w:rtl/>
        </w:rPr>
        <w:t>ة على البيئة</w:t>
      </w:r>
    </w:p>
    <w:p w:rsidR="0090207E" w:rsidRDefault="0090207E" w:rsidP="0090207E">
      <w:pPr>
        <w:rPr>
          <w:rFonts w:cs="Simplified Arabic"/>
          <w:szCs w:val="32"/>
          <w:rtl/>
        </w:rPr>
      </w:pPr>
      <w:r>
        <w:rPr>
          <w:rFonts w:cs="Simplified Arabic" w:hint="cs"/>
          <w:szCs w:val="32"/>
          <w:rtl/>
        </w:rPr>
        <w:t>عادة ما تتحمل الدولة تكاليف تسيير وإزالة النفايات مهما كان نوعها خاصة النفايات الصناعية في ظروف بيئية آمنة وسليمة، ووفقا لمبادئ التسيير العقلاني والسليم للنفايات.</w:t>
      </w:r>
    </w:p>
    <w:p w:rsidR="0090207E" w:rsidRDefault="0090207E" w:rsidP="0090207E">
      <w:pPr>
        <w:rPr>
          <w:rFonts w:cs="Simplified Arabic"/>
          <w:szCs w:val="32"/>
          <w:rtl/>
        </w:rPr>
      </w:pPr>
      <w:r>
        <w:rPr>
          <w:rFonts w:cs="Simplified Arabic" w:hint="cs"/>
          <w:szCs w:val="32"/>
          <w:rtl/>
        </w:rPr>
        <w:t>يهدف التسيير السليم للنفايات الصناعية بهدف التسيير السليم للنفايات الصناعية إلى ضرورة إتلافها في ظروف سليمة وآمنة ووفقا للمبادئ قانونية أوضعها المشرع الجزائري وهي:</w:t>
      </w:r>
    </w:p>
    <w:p w:rsidR="0090207E" w:rsidRPr="004B2572" w:rsidRDefault="00540161" w:rsidP="0090207E">
      <w:pPr>
        <w:rPr>
          <w:rFonts w:cs="Simplified Arabic"/>
          <w:b/>
          <w:bCs/>
          <w:szCs w:val="32"/>
          <w:rtl/>
        </w:rPr>
      </w:pPr>
      <w:r w:rsidRPr="004B2572">
        <w:rPr>
          <w:rFonts w:cs="Simplified Arabic" w:hint="cs"/>
          <w:b/>
          <w:bCs/>
          <w:szCs w:val="32"/>
          <w:rtl/>
        </w:rPr>
        <w:t>الفرع الأول</w:t>
      </w:r>
      <w:r w:rsidR="0090207E" w:rsidRPr="004B2572">
        <w:rPr>
          <w:rFonts w:cs="Simplified Arabic" w:hint="cs"/>
          <w:b/>
          <w:bCs/>
          <w:szCs w:val="32"/>
          <w:rtl/>
        </w:rPr>
        <w:t>: تكريس التصنيف المميز للنفايات حسب منابع إنتاجها:</w:t>
      </w:r>
    </w:p>
    <w:p w:rsidR="0090207E" w:rsidRDefault="0090207E" w:rsidP="0090207E">
      <w:pPr>
        <w:rPr>
          <w:rFonts w:cs="Simplified Arabic"/>
          <w:szCs w:val="32"/>
          <w:rtl/>
        </w:rPr>
      </w:pPr>
      <w:r>
        <w:rPr>
          <w:rFonts w:cs="Simplified Arabic" w:hint="cs"/>
          <w:szCs w:val="32"/>
          <w:rtl/>
        </w:rPr>
        <w:t>قسم المشرع النفايات إلى 3 أصناف، فهي إما أن تكون نفايات هامدة أو نفايات منزلية وما شابهها أو نفايات خاصة بما فيها النفايات الخاصة الخطرة، وأدرج النفايات الصناعية بحسب معيار الخطورة في خانة النفايات الخاصة والخاصة الخطرة حسب نص المادة 3 من القانون 01/19 السالفة الذكر.</w:t>
      </w:r>
    </w:p>
    <w:p w:rsidR="0090207E" w:rsidRDefault="0090207E" w:rsidP="0090207E">
      <w:pPr>
        <w:rPr>
          <w:rFonts w:cs="Simplified Arabic"/>
          <w:szCs w:val="32"/>
          <w:rtl/>
        </w:rPr>
      </w:pPr>
      <w:r>
        <w:rPr>
          <w:rFonts w:cs="Simplified Arabic" w:hint="cs"/>
          <w:szCs w:val="32"/>
          <w:rtl/>
        </w:rPr>
        <w:t>فهذا التصنيف يفرض علينا التعامل مع كل صنف على حدى لكون أساليب المعالجة غير موحدة بل لكل صنف منها أسلوب ومعايير خاصة به. إذا يراعى في ذلك الطبيعة الفيزيائية الكيميائية والتفاعلية للنفاية بما يضمن استرجاع المواد القابلة للتدوير وتقليل خطورة الجزء الغير قابل للاسترجاع على البيئة والصحة العمومية معا</w:t>
      </w:r>
      <w:r>
        <w:rPr>
          <w:rStyle w:val="Appelnotedebasdep"/>
          <w:rFonts w:cs="Simplified Arabic"/>
          <w:szCs w:val="32"/>
          <w:rtl/>
          <w:lang w:val="fr-FR"/>
        </w:rPr>
        <w:footnoteReference w:id="18"/>
      </w:r>
      <w:r>
        <w:rPr>
          <w:rFonts w:cs="Simplified Arabic" w:hint="cs"/>
          <w:szCs w:val="32"/>
          <w:rtl/>
        </w:rPr>
        <w:t>.</w:t>
      </w:r>
    </w:p>
    <w:p w:rsidR="0090207E" w:rsidRDefault="0090207E" w:rsidP="0090207E">
      <w:pPr>
        <w:rPr>
          <w:rFonts w:cs="Simplified Arabic"/>
          <w:szCs w:val="32"/>
          <w:rtl/>
        </w:rPr>
      </w:pPr>
      <w:r>
        <w:rPr>
          <w:rFonts w:cs="Simplified Arabic" w:hint="cs"/>
          <w:szCs w:val="32"/>
          <w:rtl/>
        </w:rPr>
        <w:t>بحيث يحظر خلط أي نوع من النفايات مع النفايات الخاصة الخطرة.</w:t>
      </w:r>
    </w:p>
    <w:p w:rsidR="0090207E" w:rsidRDefault="0090207E" w:rsidP="0090207E">
      <w:pPr>
        <w:rPr>
          <w:rFonts w:cs="Simplified Arabic"/>
          <w:szCs w:val="32"/>
          <w:rtl/>
        </w:rPr>
      </w:pPr>
      <w:r>
        <w:rPr>
          <w:rFonts w:cs="Simplified Arabic" w:hint="cs"/>
          <w:szCs w:val="32"/>
          <w:rtl/>
        </w:rPr>
        <w:t xml:space="preserve">ومن أجل ضمان ذلك على أرض الواقع يجب على منتج النفايات الصناعية القيام بما يلتزم منتجو أو حائزو النفايات الخاصة الخطرة بالتصريح للوزير المكلف بالبيئة </w:t>
      </w:r>
      <w:r>
        <w:rPr>
          <w:rFonts w:cs="Simplified Arabic" w:hint="cs"/>
          <w:szCs w:val="32"/>
          <w:rtl/>
        </w:rPr>
        <w:lastRenderedPageBreak/>
        <w:t>بالمعلومات المتعلقة بطبيعة، وكمية وخصائص النفايات حسب المادة 21 من قانون 01/19 وجرد كميات النفايات الخاصة لاسيما الخطرة منها التي يتم إنتاجها سنويا.</w:t>
      </w:r>
    </w:p>
    <w:p w:rsidR="008E2E06" w:rsidRDefault="008E2E06" w:rsidP="008E2E06">
      <w:pPr>
        <w:rPr>
          <w:rFonts w:cs="Simplified Arabic"/>
          <w:szCs w:val="32"/>
          <w:rtl/>
        </w:rPr>
      </w:pPr>
      <w:r>
        <w:rPr>
          <w:rFonts w:cs="Simplified Arabic" w:hint="cs"/>
          <w:szCs w:val="32"/>
          <w:rtl/>
        </w:rPr>
        <w:t>فالهدف من تصنيف النفايات الصناعية هو تحديد المسارات الواجب اتباعها حيال كل صنف , اذ تساعد تقنية التصنيف في فصل و تحديد و ذلك بهدف تجميع النفايات و ايجاد القواسم المشتركة من خلال المصدر ,الحجم, و طبيعة مكوناتها و خطورتها , و سميتها و تأثيرها على البيئة و الانسان على حد السواء ,ليتم ضمان التعامل معها وفقا للمعايير و الضوابط المحددة بموجب النصوص القانونية و التنظيمية والهدف من كل ذلك الحد من رمي النفايات الخاصة و الخاصة الخطرة .1</w:t>
      </w:r>
    </w:p>
    <w:p w:rsidR="00540161" w:rsidRDefault="00540161" w:rsidP="0090207E">
      <w:pPr>
        <w:rPr>
          <w:rFonts w:cs="Simplified Arabic"/>
          <w:b/>
          <w:bCs/>
          <w:szCs w:val="32"/>
          <w:rtl/>
        </w:rPr>
      </w:pPr>
      <w:r>
        <w:rPr>
          <w:rFonts w:cs="Simplified Arabic" w:hint="cs"/>
          <w:b/>
          <w:bCs/>
          <w:szCs w:val="32"/>
          <w:rtl/>
        </w:rPr>
        <w:t>الفرع الثاني</w:t>
      </w:r>
      <w:r w:rsidR="009D1D8A">
        <w:rPr>
          <w:rFonts w:cs="Simplified Arabic" w:hint="cs"/>
          <w:b/>
          <w:bCs/>
          <w:szCs w:val="32"/>
          <w:rtl/>
        </w:rPr>
        <w:t>: تثمين النفايات</w:t>
      </w:r>
    </w:p>
    <w:p w:rsidR="0090207E" w:rsidRDefault="0090207E" w:rsidP="00FA522F">
      <w:pPr>
        <w:rPr>
          <w:rFonts w:cs="Simplified Arabic"/>
          <w:szCs w:val="32"/>
          <w:rtl/>
        </w:rPr>
      </w:pPr>
      <w:r>
        <w:rPr>
          <w:rFonts w:cs="Simplified Arabic" w:hint="cs"/>
          <w:szCs w:val="32"/>
          <w:rtl/>
        </w:rPr>
        <w:t>تثمين النفايات القابلة للاسترجاع تشكل النفايات منجما للمواد الخام الثانوية ويشكل استرجاعها وتثمينها حتمية اقتصادية، حيث أن ع</w:t>
      </w:r>
      <w:r w:rsidR="00FA522F">
        <w:rPr>
          <w:rFonts w:cs="Simplified Arabic" w:hint="cs"/>
          <w:szCs w:val="32"/>
          <w:rtl/>
        </w:rPr>
        <w:t>د</w:t>
      </w:r>
      <w:r>
        <w:rPr>
          <w:rFonts w:cs="Simplified Arabic" w:hint="cs"/>
          <w:szCs w:val="32"/>
          <w:rtl/>
        </w:rPr>
        <w:t>م التثمين لا يضر بالبيئة فحسب بل يشكل خسارة على المستوى الاقتصادي.</w:t>
      </w:r>
    </w:p>
    <w:p w:rsidR="0090207E" w:rsidRDefault="0090207E" w:rsidP="0090207E">
      <w:pPr>
        <w:rPr>
          <w:rFonts w:cs="Simplified Arabic"/>
          <w:szCs w:val="32"/>
          <w:rtl/>
        </w:rPr>
      </w:pPr>
      <w:r>
        <w:rPr>
          <w:rFonts w:cs="Simplified Arabic" w:hint="cs"/>
          <w:szCs w:val="32"/>
          <w:rtl/>
        </w:rPr>
        <w:t>وفي هذا الإطار جاءت المادة 07 من القانون 01/19 لتكريس هذا المبدأ واعتباره التزاما يقع على عاتق منتج أو حائز النفايات الصناعية، فهو ملزم قانونا بضمان تثمين النفايات الناجمة عن المواد التي يستوردها أو يسوقها، والمنتجات التي يصنعها</w:t>
      </w:r>
      <w:r>
        <w:rPr>
          <w:rStyle w:val="Appelnotedebasdep"/>
          <w:rFonts w:cs="Simplified Arabic"/>
          <w:szCs w:val="32"/>
          <w:rtl/>
          <w:lang w:val="fr-FR"/>
        </w:rPr>
        <w:footnoteReference w:id="19"/>
      </w:r>
      <w:r>
        <w:rPr>
          <w:rFonts w:cs="Simplified Arabic" w:hint="cs"/>
          <w:szCs w:val="32"/>
          <w:rtl/>
        </w:rPr>
        <w:t>.</w:t>
      </w:r>
    </w:p>
    <w:p w:rsidR="0090207E" w:rsidRDefault="0090207E" w:rsidP="0090207E">
      <w:pPr>
        <w:rPr>
          <w:rFonts w:cs="Simplified Arabic"/>
          <w:szCs w:val="32"/>
          <w:rtl/>
        </w:rPr>
      </w:pPr>
      <w:r>
        <w:rPr>
          <w:rFonts w:cs="Simplified Arabic" w:hint="cs"/>
          <w:szCs w:val="32"/>
          <w:rtl/>
        </w:rPr>
        <w:t>ويكون هذا التثمين وفقا للشروط والمعايير البيئية بما لا يعرض صحة الإنسان والبيئة للخطر.</w:t>
      </w:r>
    </w:p>
    <w:p w:rsidR="00540161" w:rsidRDefault="00540161" w:rsidP="0090207E">
      <w:pPr>
        <w:rPr>
          <w:rFonts w:cs="Simplified Arabic"/>
          <w:szCs w:val="32"/>
          <w:rtl/>
        </w:rPr>
      </w:pPr>
      <w:r>
        <w:rPr>
          <w:rFonts w:cs="Simplified Arabic" w:hint="cs"/>
          <w:szCs w:val="32"/>
          <w:rtl/>
        </w:rPr>
        <w:t xml:space="preserve">ويبدأ تثمين النفايات الخاصة و النفايات الخاصة الخطرة باسترجاع المكونات القيمة مثل المعادن و المواد المختلفة , كما يمكن ان يكون النشاط خطيرا اذا لم يتم </w:t>
      </w:r>
      <w:r w:rsidR="00366F2F">
        <w:rPr>
          <w:rFonts w:cs="Simplified Arabic" w:hint="cs"/>
          <w:szCs w:val="32"/>
          <w:rtl/>
        </w:rPr>
        <w:t>تأطيره</w:t>
      </w:r>
      <w:r>
        <w:rPr>
          <w:rFonts w:cs="Simplified Arabic" w:hint="cs"/>
          <w:szCs w:val="32"/>
          <w:rtl/>
        </w:rPr>
        <w:t xml:space="preserve"> بأنظمة </w:t>
      </w:r>
      <w:r>
        <w:rPr>
          <w:rFonts w:cs="Simplified Arabic" w:hint="cs"/>
          <w:szCs w:val="32"/>
          <w:rtl/>
        </w:rPr>
        <w:lastRenderedPageBreak/>
        <w:t xml:space="preserve">قانونية خاصة مطابقة </w:t>
      </w:r>
      <w:r w:rsidR="00366F2F">
        <w:rPr>
          <w:rFonts w:cs="Simplified Arabic" w:hint="cs"/>
          <w:szCs w:val="32"/>
          <w:rtl/>
        </w:rPr>
        <w:t>للإجراءات</w:t>
      </w:r>
      <w:r>
        <w:rPr>
          <w:rFonts w:cs="Simplified Arabic" w:hint="cs"/>
          <w:szCs w:val="32"/>
          <w:rtl/>
        </w:rPr>
        <w:t xml:space="preserve"> التشريعية حسب القانون 01/09 المتعلق بتسيير النفايات .</w:t>
      </w:r>
    </w:p>
    <w:p w:rsidR="00540161" w:rsidRDefault="00540161" w:rsidP="00366F2F">
      <w:pPr>
        <w:rPr>
          <w:rFonts w:cs="Simplified Arabic"/>
          <w:szCs w:val="32"/>
          <w:rtl/>
        </w:rPr>
      </w:pPr>
      <w:r>
        <w:rPr>
          <w:rFonts w:cs="Simplified Arabic" w:hint="cs"/>
          <w:szCs w:val="32"/>
          <w:rtl/>
        </w:rPr>
        <w:t>و التثمين هو آلية تبدأ بعمليات الاسترجاع ثم ا</w:t>
      </w:r>
      <w:r w:rsidR="00366F2F">
        <w:rPr>
          <w:rFonts w:cs="Simplified Arabic" w:hint="cs"/>
          <w:szCs w:val="32"/>
          <w:rtl/>
        </w:rPr>
        <w:t>عادة التدوير باستخدام تقنيات مح</w:t>
      </w:r>
      <w:r>
        <w:rPr>
          <w:rFonts w:cs="Simplified Arabic" w:hint="cs"/>
          <w:szCs w:val="32"/>
          <w:rtl/>
        </w:rPr>
        <w:t xml:space="preserve">ددة تحول من خلالها هذه المكونات الى مواد خام ثانوية و كذا منتجات ثانوية وفقا </w:t>
      </w:r>
      <w:r w:rsidR="00366F2F">
        <w:rPr>
          <w:rFonts w:cs="Simplified Arabic" w:hint="cs"/>
          <w:szCs w:val="32"/>
          <w:rtl/>
        </w:rPr>
        <w:t>للأهداف</w:t>
      </w:r>
      <w:r>
        <w:rPr>
          <w:rFonts w:cs="Simplified Arabic" w:hint="cs"/>
          <w:szCs w:val="32"/>
          <w:rtl/>
        </w:rPr>
        <w:t xml:space="preserve"> البيئية المسطرة من خلال اعادة استخدامها , ومثال ذلك </w:t>
      </w:r>
      <w:r w:rsidR="00366F2F">
        <w:rPr>
          <w:rFonts w:cs="Simplified Arabic" w:hint="cs"/>
          <w:szCs w:val="32"/>
          <w:rtl/>
        </w:rPr>
        <w:t>كإعادة</w:t>
      </w:r>
      <w:r>
        <w:rPr>
          <w:rFonts w:cs="Simplified Arabic" w:hint="cs"/>
          <w:szCs w:val="32"/>
          <w:rtl/>
        </w:rPr>
        <w:t xml:space="preserve"> تدوير</w:t>
      </w:r>
      <w:r w:rsidR="00612281">
        <w:rPr>
          <w:rFonts w:cs="Simplified Arabic" w:hint="cs"/>
          <w:szCs w:val="32"/>
          <w:rtl/>
        </w:rPr>
        <w:t xml:space="preserve"> الاطارات المستعملة في الهندسة المدنية لتثبيت السدود و تقويتها لمنع تآكل التربة .</w:t>
      </w:r>
    </w:p>
    <w:p w:rsidR="0090207E" w:rsidRPr="00366F2F" w:rsidRDefault="002942DB" w:rsidP="002942DB">
      <w:pPr>
        <w:rPr>
          <w:rFonts w:cs="Simplified Arabic"/>
          <w:b/>
          <w:bCs/>
          <w:szCs w:val="32"/>
          <w:rtl/>
        </w:rPr>
      </w:pPr>
      <w:r w:rsidRPr="00366F2F">
        <w:rPr>
          <w:rFonts w:cs="Simplified Arabic" w:hint="cs"/>
          <w:b/>
          <w:bCs/>
          <w:szCs w:val="32"/>
          <w:rtl/>
        </w:rPr>
        <w:t>الفرع الثالث</w:t>
      </w:r>
      <w:r w:rsidR="0090207E" w:rsidRPr="00366F2F">
        <w:rPr>
          <w:rFonts w:cs="Simplified Arabic" w:hint="cs"/>
          <w:b/>
          <w:bCs/>
          <w:szCs w:val="32"/>
          <w:rtl/>
        </w:rPr>
        <w:t>: الاتلاف السليم للنفايات الصناعية:</w:t>
      </w:r>
    </w:p>
    <w:p w:rsidR="0090207E" w:rsidRDefault="0090207E" w:rsidP="0090207E">
      <w:pPr>
        <w:rPr>
          <w:rFonts w:cs="Simplified Arabic"/>
          <w:szCs w:val="32"/>
          <w:rtl/>
        </w:rPr>
      </w:pPr>
      <w:r>
        <w:rPr>
          <w:rFonts w:cs="Simplified Arabic" w:hint="cs"/>
          <w:szCs w:val="32"/>
          <w:rtl/>
        </w:rPr>
        <w:t>تتجه نصوص القانون 01/19 إلى تكريس فكرة جوهرية وهي معالجة النفايات وبالخصوص النفايات الخاصة والخاصة الخطرة بطريقة لا يمكن معها تكرار ما حدث في السابق فعدم قدرة المنتج أو حائز النفايات الخاصة على تثمينها، يوقع على عاتقه التزام بضمان أو العمل على ضمان إزالة هذه النفايات على حسابه الخاص وبطريقة سليمة بيئيا</w:t>
      </w:r>
      <w:r>
        <w:rPr>
          <w:rStyle w:val="Appelnotedebasdep"/>
          <w:rFonts w:cs="Simplified Arabic"/>
          <w:szCs w:val="32"/>
          <w:rtl/>
          <w:lang w:val="fr-FR"/>
        </w:rPr>
        <w:footnoteReference w:id="20"/>
      </w:r>
      <w:r>
        <w:rPr>
          <w:rFonts w:cs="Simplified Arabic" w:hint="cs"/>
          <w:szCs w:val="32"/>
          <w:rtl/>
        </w:rPr>
        <w:t>.</w:t>
      </w:r>
    </w:p>
    <w:p w:rsidR="0090207E" w:rsidRDefault="0090207E" w:rsidP="0090207E">
      <w:pPr>
        <w:rPr>
          <w:rFonts w:cs="Simplified Arabic"/>
          <w:szCs w:val="32"/>
          <w:rtl/>
        </w:rPr>
      </w:pPr>
      <w:r>
        <w:rPr>
          <w:rFonts w:cs="Simplified Arabic" w:hint="cs"/>
          <w:szCs w:val="32"/>
          <w:rtl/>
        </w:rPr>
        <w:t>وهذا ما أكدته المادة 8 من القانون 01/19 كما يقع عليه ضمان تسيير النفايات الخاصة على حسابهم الخاص حسب نص المادة 16 من القانون السالف الذكر.</w:t>
      </w:r>
    </w:p>
    <w:p w:rsidR="0090207E" w:rsidRDefault="0090207E" w:rsidP="0090207E">
      <w:pPr>
        <w:rPr>
          <w:rFonts w:cs="Simplified Arabic"/>
          <w:szCs w:val="32"/>
          <w:rtl/>
        </w:rPr>
      </w:pPr>
      <w:r>
        <w:rPr>
          <w:rFonts w:cs="Simplified Arabic" w:hint="cs"/>
          <w:szCs w:val="32"/>
          <w:rtl/>
        </w:rPr>
        <w:t>وبالتالي يحظر طمرا أو غمر أو إيداع النفايات الخاصة في غير الأماكن والمنشآت المخصصة لها. فلابد للتخلص منها عن طريق الطمر والغمر التقني ومنشآت ترميد النفايات الخاصة حسب المرسوم التنفيذي 04/410 المؤرخ في 25/12/2004</w:t>
      </w:r>
      <w:r>
        <w:rPr>
          <w:rStyle w:val="Appelnotedebasdep"/>
          <w:rFonts w:cs="Simplified Arabic"/>
          <w:szCs w:val="32"/>
          <w:rtl/>
          <w:lang w:val="fr-FR"/>
        </w:rPr>
        <w:footnoteReference w:id="21"/>
      </w:r>
      <w:r>
        <w:rPr>
          <w:rFonts w:cs="Simplified Arabic" w:hint="cs"/>
          <w:szCs w:val="32"/>
          <w:rtl/>
        </w:rPr>
        <w:t>.</w:t>
      </w:r>
    </w:p>
    <w:p w:rsidR="0090207E" w:rsidRPr="00366F2F" w:rsidRDefault="0090207E" w:rsidP="00366F2F">
      <w:pPr>
        <w:pStyle w:val="Paragraphedeliste"/>
        <w:numPr>
          <w:ilvl w:val="0"/>
          <w:numId w:val="5"/>
        </w:numPr>
        <w:rPr>
          <w:rFonts w:cs="Simplified Arabic"/>
          <w:szCs w:val="32"/>
          <w:rtl/>
        </w:rPr>
      </w:pPr>
      <w:r w:rsidRPr="00366F2F">
        <w:rPr>
          <w:rFonts w:cs="Simplified Arabic" w:hint="cs"/>
          <w:szCs w:val="32"/>
          <w:rtl/>
        </w:rPr>
        <w:lastRenderedPageBreak/>
        <w:t xml:space="preserve"> </w:t>
      </w:r>
      <w:r w:rsidRPr="00366F2F">
        <w:rPr>
          <w:rFonts w:cs="Simplified Arabic" w:hint="cs"/>
          <w:b/>
          <w:bCs/>
          <w:szCs w:val="32"/>
          <w:rtl/>
        </w:rPr>
        <w:t>دفن في باطن الأرض</w:t>
      </w:r>
      <w:r w:rsidRPr="00366F2F">
        <w:rPr>
          <w:rFonts w:cs="Simplified Arabic" w:hint="cs"/>
          <w:szCs w:val="32"/>
          <w:rtl/>
        </w:rPr>
        <w:t xml:space="preserve">: حيث يتم دفن النفايات الصناعية الخطرة في أرض تكون نائية بعيدة عن المجمعات السكنية وقريبة عن المدن الحضرية وهو الأكثر شيوعا بالرغم من </w:t>
      </w:r>
      <w:proofErr w:type="spellStart"/>
      <w:r w:rsidRPr="00366F2F">
        <w:rPr>
          <w:rFonts w:cs="Simplified Arabic" w:hint="cs"/>
          <w:szCs w:val="32"/>
          <w:rtl/>
        </w:rPr>
        <w:t>مخاطره</w:t>
      </w:r>
      <w:proofErr w:type="spellEnd"/>
      <w:r w:rsidRPr="00366F2F">
        <w:rPr>
          <w:rFonts w:cs="Simplified Arabic" w:hint="cs"/>
          <w:szCs w:val="32"/>
          <w:rtl/>
        </w:rPr>
        <w:t xml:space="preserve"> على البيئة وصحة الإنسان على المدى البعيد</w:t>
      </w:r>
      <w:r>
        <w:rPr>
          <w:rStyle w:val="Appelnotedebasdep"/>
          <w:rFonts w:cs="Simplified Arabic"/>
          <w:szCs w:val="32"/>
          <w:rtl/>
          <w:lang w:val="fr-FR"/>
        </w:rPr>
        <w:footnoteReference w:id="22"/>
      </w:r>
      <w:r w:rsidRPr="00366F2F">
        <w:rPr>
          <w:rFonts w:cs="Simplified Arabic" w:hint="cs"/>
          <w:szCs w:val="32"/>
          <w:rtl/>
        </w:rPr>
        <w:t>.</w:t>
      </w:r>
    </w:p>
    <w:p w:rsidR="0090207E" w:rsidRPr="00366F2F" w:rsidRDefault="0090207E" w:rsidP="00366F2F">
      <w:pPr>
        <w:pStyle w:val="Paragraphedeliste"/>
        <w:numPr>
          <w:ilvl w:val="0"/>
          <w:numId w:val="5"/>
        </w:numPr>
        <w:rPr>
          <w:rFonts w:cs="Simplified Arabic"/>
          <w:szCs w:val="32"/>
          <w:rtl/>
        </w:rPr>
      </w:pPr>
      <w:r w:rsidRPr="00366F2F">
        <w:rPr>
          <w:rFonts w:cs="Simplified Arabic" w:hint="cs"/>
          <w:b/>
          <w:bCs/>
          <w:szCs w:val="32"/>
          <w:rtl/>
        </w:rPr>
        <w:t>حرق النفايات الصناعية</w:t>
      </w:r>
      <w:r w:rsidRPr="00366F2F">
        <w:rPr>
          <w:rFonts w:cs="Simplified Arabic" w:hint="cs"/>
          <w:szCs w:val="32"/>
          <w:rtl/>
        </w:rPr>
        <w:t>: تحرق عادة النفايات الصناعية في أفران مخصصة لذلك لتصبح رمادا أو مصدرا للطاقة.</w:t>
      </w:r>
    </w:p>
    <w:p w:rsidR="0090207E" w:rsidRDefault="0090207E" w:rsidP="0090207E">
      <w:pPr>
        <w:rPr>
          <w:rFonts w:cs="Simplified Arabic"/>
          <w:szCs w:val="32"/>
          <w:rtl/>
        </w:rPr>
      </w:pPr>
      <w:r>
        <w:rPr>
          <w:rFonts w:cs="Simplified Arabic" w:hint="cs"/>
          <w:szCs w:val="32"/>
          <w:rtl/>
        </w:rPr>
        <w:t>وتعد هذه الطريقة من الطرق العلمية التي تتم من خلالها التخلص من النفايات الصناعية الخاصة</w:t>
      </w:r>
      <w:r>
        <w:rPr>
          <w:rStyle w:val="Appelnotedebasdep"/>
          <w:rFonts w:cs="Simplified Arabic"/>
          <w:szCs w:val="32"/>
          <w:rtl/>
          <w:lang w:val="fr-FR"/>
        </w:rPr>
        <w:footnoteReference w:id="23"/>
      </w:r>
      <w:r>
        <w:rPr>
          <w:rFonts w:cs="Simplified Arabic" w:hint="cs"/>
          <w:szCs w:val="32"/>
          <w:rtl/>
        </w:rPr>
        <w:t>.</w:t>
      </w:r>
    </w:p>
    <w:p w:rsidR="002942DB" w:rsidRPr="00366F2F" w:rsidRDefault="00366F2F" w:rsidP="00366F2F">
      <w:pPr>
        <w:pStyle w:val="Paragraphedeliste"/>
        <w:numPr>
          <w:ilvl w:val="0"/>
          <w:numId w:val="5"/>
        </w:numPr>
        <w:rPr>
          <w:rFonts w:cs="Simplified Arabic"/>
          <w:b/>
          <w:bCs/>
          <w:szCs w:val="32"/>
          <w:rtl/>
        </w:rPr>
      </w:pPr>
      <w:r w:rsidRPr="00366F2F">
        <w:rPr>
          <w:rFonts w:cs="Simplified Arabic" w:hint="cs"/>
          <w:b/>
          <w:bCs/>
          <w:szCs w:val="32"/>
          <w:rtl/>
        </w:rPr>
        <w:t xml:space="preserve"> </w:t>
      </w:r>
      <w:r w:rsidR="002942DB" w:rsidRPr="00366F2F">
        <w:rPr>
          <w:rFonts w:cs="Simplified Arabic" w:hint="cs"/>
          <w:b/>
          <w:bCs/>
          <w:szCs w:val="32"/>
          <w:rtl/>
        </w:rPr>
        <w:t xml:space="preserve"> التخزين و التدوير </w:t>
      </w:r>
    </w:p>
    <w:p w:rsidR="0090207E" w:rsidRDefault="002942DB" w:rsidP="002942DB">
      <w:pPr>
        <w:rPr>
          <w:rFonts w:cs="Simplified Arabic"/>
          <w:szCs w:val="32"/>
          <w:rtl/>
        </w:rPr>
      </w:pPr>
      <w:r>
        <w:rPr>
          <w:rFonts w:cs="Simplified Arabic" w:hint="cs"/>
          <w:szCs w:val="32"/>
          <w:rtl/>
        </w:rPr>
        <w:t xml:space="preserve">يكون تخزين النفايات الصناعية الخاصة الخاصة الخطرة </w:t>
      </w:r>
      <w:r w:rsidR="0090207E">
        <w:rPr>
          <w:rFonts w:cs="Simplified Arabic" w:hint="cs"/>
          <w:szCs w:val="32"/>
          <w:rtl/>
        </w:rPr>
        <w:t xml:space="preserve"> باستخدام مخازن دائمة تحت سطح الأرض على شكل خزانات تبقى تحت سطح الأرض تكون عازلة لمنع تسرب المياه الجوفية ليتم بعدها التخلص منها نهائيا</w:t>
      </w:r>
      <w:r w:rsidR="0090207E">
        <w:rPr>
          <w:rStyle w:val="Appelnotedebasdep"/>
          <w:rFonts w:cs="Simplified Arabic"/>
          <w:szCs w:val="32"/>
          <w:rtl/>
          <w:lang w:val="fr-FR"/>
        </w:rPr>
        <w:footnoteReference w:id="24"/>
      </w:r>
      <w:r w:rsidR="0090207E">
        <w:rPr>
          <w:rFonts w:cs="Simplified Arabic" w:hint="cs"/>
          <w:szCs w:val="32"/>
          <w:rtl/>
        </w:rPr>
        <w:t>.</w:t>
      </w:r>
    </w:p>
    <w:p w:rsidR="0090207E" w:rsidRDefault="002942DB" w:rsidP="002942DB">
      <w:pPr>
        <w:rPr>
          <w:rFonts w:cs="Simplified Arabic"/>
          <w:szCs w:val="32"/>
          <w:rtl/>
        </w:rPr>
      </w:pPr>
      <w:r>
        <w:rPr>
          <w:rFonts w:cs="Simplified Arabic" w:hint="cs"/>
          <w:szCs w:val="32"/>
          <w:rtl/>
        </w:rPr>
        <w:t xml:space="preserve">اما التدوير </w:t>
      </w:r>
      <w:r w:rsidR="0090207E">
        <w:rPr>
          <w:rFonts w:cs="Simplified Arabic" w:hint="cs"/>
          <w:szCs w:val="32"/>
          <w:rtl/>
        </w:rPr>
        <w:t>وتعد هذه الطريقة من أفضل الطرق التي يتم التخلص عبرها من النفايات مع الاستفادة منها بشكل كبير واستخدامها في إنتاج مواد جديدة نافعة</w:t>
      </w:r>
      <w:r w:rsidR="0090207E">
        <w:rPr>
          <w:rStyle w:val="Appelnotedebasdep"/>
          <w:rFonts w:cs="Simplified Arabic"/>
          <w:szCs w:val="32"/>
          <w:rtl/>
          <w:lang w:val="fr-FR"/>
        </w:rPr>
        <w:footnoteReference w:id="25"/>
      </w:r>
      <w:r w:rsidR="0090207E">
        <w:rPr>
          <w:rFonts w:cs="Simplified Arabic" w:hint="cs"/>
          <w:szCs w:val="32"/>
          <w:rtl/>
        </w:rPr>
        <w:t>.</w:t>
      </w:r>
    </w:p>
    <w:p w:rsidR="0090207E" w:rsidRDefault="0090207E" w:rsidP="0090207E">
      <w:pPr>
        <w:bidi w:val="0"/>
        <w:spacing w:after="160" w:line="259" w:lineRule="auto"/>
        <w:jc w:val="left"/>
        <w:rPr>
          <w:rFonts w:cs="Simplified Arabic"/>
          <w:szCs w:val="32"/>
          <w:rtl/>
        </w:rPr>
      </w:pPr>
      <w:r>
        <w:rPr>
          <w:rFonts w:cs="Simplified Arabic"/>
          <w:szCs w:val="32"/>
          <w:rtl/>
        </w:rPr>
        <w:br w:type="page"/>
      </w:r>
    </w:p>
    <w:p w:rsidR="0090207E" w:rsidRDefault="0090207E" w:rsidP="0090207E">
      <w:pPr>
        <w:rPr>
          <w:rFonts w:cs="Simplified Arabic"/>
          <w:b/>
          <w:bCs/>
          <w:szCs w:val="32"/>
          <w:rtl/>
        </w:rPr>
      </w:pPr>
      <w:r w:rsidRPr="009E7D36">
        <w:rPr>
          <w:rFonts w:cs="Simplified Arabic" w:hint="cs"/>
          <w:b/>
          <w:bCs/>
          <w:szCs w:val="32"/>
          <w:rtl/>
        </w:rPr>
        <w:lastRenderedPageBreak/>
        <w:t>المبحث الثاني: اخضاع عملية ت</w:t>
      </w:r>
      <w:r>
        <w:rPr>
          <w:rFonts w:cs="Simplified Arabic" w:hint="cs"/>
          <w:b/>
          <w:bCs/>
          <w:szCs w:val="32"/>
          <w:rtl/>
        </w:rPr>
        <w:t>سي</w:t>
      </w:r>
      <w:r w:rsidRPr="009E7D36">
        <w:rPr>
          <w:rFonts w:cs="Simplified Arabic" w:hint="cs"/>
          <w:b/>
          <w:bCs/>
          <w:szCs w:val="32"/>
          <w:rtl/>
        </w:rPr>
        <w:t>ير النفايات الصناعية لنصوص قانونية ومعايير بيئ</w:t>
      </w:r>
      <w:r>
        <w:rPr>
          <w:rFonts w:cs="Simplified Arabic" w:hint="cs"/>
          <w:b/>
          <w:bCs/>
          <w:szCs w:val="32"/>
          <w:rtl/>
        </w:rPr>
        <w:t>ي</w:t>
      </w:r>
      <w:r w:rsidRPr="009E7D36">
        <w:rPr>
          <w:rFonts w:cs="Simplified Arabic" w:hint="cs"/>
          <w:b/>
          <w:bCs/>
          <w:szCs w:val="32"/>
          <w:rtl/>
        </w:rPr>
        <w:t>ة</w:t>
      </w:r>
    </w:p>
    <w:p w:rsidR="0090207E" w:rsidRDefault="0090207E" w:rsidP="0090207E">
      <w:pPr>
        <w:rPr>
          <w:rFonts w:cs="Simplified Arabic"/>
          <w:szCs w:val="32"/>
          <w:rtl/>
        </w:rPr>
      </w:pPr>
      <w:r>
        <w:rPr>
          <w:rFonts w:cs="Simplified Arabic" w:hint="cs"/>
          <w:szCs w:val="32"/>
          <w:rtl/>
        </w:rPr>
        <w:t>تضع حركية النفايات الصناعية لجملة من الضوابط القانونية يفرض على المنشآت المصنفة العمل بها للتسيير والمعالجة البيئية للنفايات ومراقبتها من خلال التخطيط البيئي لضمان التخلص السليم والآمن من النفايات الصناعية ورقابتها من خلال الضبط الإداري البيئي.</w:t>
      </w:r>
    </w:p>
    <w:p w:rsidR="0090207E" w:rsidRDefault="0090207E" w:rsidP="0090207E">
      <w:pPr>
        <w:rPr>
          <w:rFonts w:cs="Simplified Arabic"/>
          <w:b/>
          <w:bCs/>
          <w:szCs w:val="32"/>
          <w:rtl/>
        </w:rPr>
      </w:pPr>
      <w:r w:rsidRPr="009E7D36">
        <w:rPr>
          <w:rFonts w:cs="Simplified Arabic" w:hint="cs"/>
          <w:b/>
          <w:bCs/>
          <w:szCs w:val="32"/>
          <w:rtl/>
        </w:rPr>
        <w:t>المطلب الأول: التخطيط البيئي لضمان التخلص من الآمن من النفايات الصناعية</w:t>
      </w:r>
    </w:p>
    <w:p w:rsidR="0090207E" w:rsidRDefault="0090207E" w:rsidP="0090207E">
      <w:pPr>
        <w:rPr>
          <w:rFonts w:cs="Simplified Arabic"/>
          <w:szCs w:val="32"/>
          <w:rtl/>
        </w:rPr>
      </w:pPr>
      <w:r>
        <w:rPr>
          <w:rFonts w:cs="Simplified Arabic" w:hint="cs"/>
          <w:szCs w:val="32"/>
          <w:rtl/>
        </w:rPr>
        <w:t>توجهت جهود الدولة الجزائرية منذ الاستقلال إلى التركيز على المشاريع الاقتصادية بهدف دفع عجلة التنمية الوطنية ولكن بالمقابل الحفاظ على العناصر البيئية ومن أجل تحقيق التوازنات بأبعادها الاجتماعية، الاقتصادية والبيئية اعتمد المشرع على مجموعة من المخططات البيئية باعتبار التخطيط البيئي أنه رؤية مستقبلية أو استشرافية ثم الاستعداد لمواجهة المستقبل.</w:t>
      </w:r>
    </w:p>
    <w:p w:rsidR="00D14159" w:rsidRDefault="0090207E" w:rsidP="00D14159">
      <w:pPr>
        <w:rPr>
          <w:rFonts w:cs="Simplified Arabic"/>
          <w:szCs w:val="32"/>
          <w:rtl/>
        </w:rPr>
      </w:pPr>
      <w:r>
        <w:rPr>
          <w:rFonts w:cs="Simplified Arabic" w:hint="cs"/>
          <w:szCs w:val="32"/>
          <w:rtl/>
        </w:rPr>
        <w:t>إلا أن المشرع الجزائري لم يعرف التخطيط البيئي، واكتفى بذكره في المادة 5 من القانون 03/10 المتعلق بحماية البيئة في إطار التنمية المستدامة، وقد ذهبت المادة 12 من القانون 01/19 على أن إنشاء مخططا وطنيا لتسيير النفايات الخاصة تعود سلطة إعداده للوزير المكلف بالبيئة لتنسيق مع الوزارات المكلفة بالصناعة والطاقة، والصحة، والفلاحة والنقل، والتجارة، والجماعات المحلية، وتهيئة الإقليم، والموارد المائية والتعمير والمالية والدفاع الوطني وكل هيئة أو مؤسسة معينة</w:t>
      </w:r>
      <w:r>
        <w:rPr>
          <w:rStyle w:val="Appelnotedebasdep"/>
          <w:rFonts w:cs="Simplified Arabic"/>
          <w:szCs w:val="32"/>
          <w:rtl/>
          <w:lang w:val="fr-FR"/>
        </w:rPr>
        <w:footnoteReference w:id="26"/>
      </w:r>
      <w:r>
        <w:rPr>
          <w:rFonts w:cs="Simplified Arabic" w:hint="cs"/>
          <w:szCs w:val="32"/>
          <w:rtl/>
        </w:rPr>
        <w:t>.</w:t>
      </w:r>
    </w:p>
    <w:p w:rsidR="00D14159" w:rsidRDefault="00D14159" w:rsidP="00D14159">
      <w:pPr>
        <w:rPr>
          <w:rFonts w:ascii="Simplified Arabic" w:hAnsi="Simplified Arabic" w:cs="Simplified Arabic"/>
          <w:sz w:val="32"/>
          <w:szCs w:val="32"/>
          <w:rtl/>
        </w:rPr>
      </w:pPr>
      <w:r w:rsidRPr="00D14159">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للتخطيط البيئي اهمية كبيرة حيث انه يؤدي إلى الاستغلال الامثل للموارد المتاحة وحماية البيئة من سوء استغلال الموارد وترشيد استخداماتها لتحقيق منافع اقتصادية كبيرة.</w:t>
      </w:r>
    </w:p>
    <w:p w:rsidR="00D14159" w:rsidRDefault="00D14159" w:rsidP="00366F2F">
      <w:pPr>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كما تكمن اهمية التخطيط البيئي في اعتباره من بين انجع الوسائل لحماية البيئة ويرجع ذلك لطبيعته الوقائية </w:t>
      </w:r>
      <w:r w:rsidR="001F0A11">
        <w:rPr>
          <w:rFonts w:ascii="Simplified Arabic" w:hAnsi="Simplified Arabic" w:cs="Simplified Arabic" w:hint="cs"/>
          <w:sz w:val="32"/>
          <w:szCs w:val="32"/>
          <w:rtl/>
        </w:rPr>
        <w:t>اذ يتحاشى</w:t>
      </w:r>
      <w:r>
        <w:rPr>
          <w:rFonts w:ascii="Simplified Arabic" w:hAnsi="Simplified Arabic" w:cs="Simplified Arabic" w:hint="cs"/>
          <w:sz w:val="32"/>
          <w:szCs w:val="32"/>
          <w:rtl/>
        </w:rPr>
        <w:t xml:space="preserve"> بواسطة حدوث المخاطر والمشاكل البيئية قبل حدوثها.</w:t>
      </w:r>
      <w:r>
        <w:rPr>
          <w:rStyle w:val="Appelnotedebasdep"/>
          <w:rFonts w:ascii="Simplified Arabic" w:hAnsi="Simplified Arabic" w:cs="Simplified Arabic"/>
          <w:sz w:val="32"/>
          <w:szCs w:val="32"/>
          <w:rtl/>
        </w:rPr>
        <w:footnoteReference w:id="27"/>
      </w:r>
    </w:p>
    <w:p w:rsidR="00D14159" w:rsidRDefault="00D14159" w:rsidP="00366F2F">
      <w:pPr>
        <w:rPr>
          <w:rFonts w:ascii="Simplified Arabic" w:hAnsi="Simplified Arabic" w:cs="Simplified Arabic"/>
          <w:sz w:val="32"/>
          <w:szCs w:val="32"/>
          <w:rtl/>
        </w:rPr>
      </w:pPr>
      <w:r>
        <w:rPr>
          <w:rFonts w:ascii="Simplified Arabic" w:hAnsi="Simplified Arabic" w:cs="Simplified Arabic" w:hint="cs"/>
          <w:sz w:val="32"/>
          <w:szCs w:val="32"/>
          <w:rtl/>
        </w:rPr>
        <w:t>فهذا النوع من التخطيط يمكن تجنب الوقوع في التناقض من السياسات التي تنتهجها الاجهزة والمؤسسات التي لها علاقة بحماية البيئة وذلك بأن التخطيط البيئي غالبا ما يحدد دور كل من الاجهزة والمؤسسات تلك تحديدا دقيقا وكذلك تنسيق فيما بينها لأجل الحماية الامثل للبيئة .</w:t>
      </w:r>
    </w:p>
    <w:p w:rsidR="00D14159" w:rsidRDefault="00D14159" w:rsidP="00D14159">
      <w:pPr>
        <w:rPr>
          <w:rFonts w:ascii="Simplified Arabic" w:hAnsi="Simplified Arabic" w:cs="Simplified Arabic"/>
          <w:sz w:val="32"/>
          <w:szCs w:val="32"/>
          <w:rtl/>
        </w:rPr>
      </w:pPr>
      <w:r>
        <w:rPr>
          <w:rFonts w:ascii="Simplified Arabic" w:hAnsi="Simplified Arabic" w:cs="Simplified Arabic" w:hint="cs"/>
          <w:sz w:val="32"/>
          <w:szCs w:val="32"/>
          <w:rtl/>
        </w:rPr>
        <w:t>كما يحقق التخطيط البيئي العدالة في توزيع الموارد الطبيعية بين الجيل الحالي والاجيال المستقبلية من خلال حفاظه على صون الموارد  الطبيعية .</w:t>
      </w:r>
      <w:r>
        <w:rPr>
          <w:rStyle w:val="Appelnotedebasdep"/>
          <w:rFonts w:ascii="Simplified Arabic" w:hAnsi="Simplified Arabic" w:cs="Simplified Arabic"/>
          <w:sz w:val="32"/>
          <w:szCs w:val="32"/>
          <w:rtl/>
        </w:rPr>
        <w:footnoteReference w:id="28"/>
      </w:r>
    </w:p>
    <w:p w:rsidR="00D14159" w:rsidRPr="00AF03B7" w:rsidRDefault="00D14159" w:rsidP="009227C2">
      <w:pPr>
        <w:rPr>
          <w:rFonts w:ascii="Simplified Arabic" w:hAnsi="Simplified Arabic" w:cs="Simplified Arabic"/>
          <w:sz w:val="32"/>
          <w:szCs w:val="32"/>
          <w:rtl/>
        </w:rPr>
      </w:pPr>
      <w:r>
        <w:rPr>
          <w:rFonts w:ascii="Simplified Arabic" w:hAnsi="Simplified Arabic" w:cs="Simplified Arabic" w:hint="cs"/>
          <w:sz w:val="32"/>
          <w:szCs w:val="32"/>
          <w:rtl/>
        </w:rPr>
        <w:t>وتناول قانون 01/19 المتعلق بتس</w:t>
      </w:r>
      <w:r w:rsidR="009227C2">
        <w:rPr>
          <w:rFonts w:ascii="Simplified Arabic" w:hAnsi="Simplified Arabic" w:cs="Simplified Arabic" w:hint="cs"/>
          <w:sz w:val="32"/>
          <w:szCs w:val="32"/>
          <w:rtl/>
        </w:rPr>
        <w:t>يير</w:t>
      </w:r>
      <w:r>
        <w:rPr>
          <w:rFonts w:ascii="Simplified Arabic" w:hAnsi="Simplified Arabic" w:cs="Simplified Arabic" w:hint="cs"/>
          <w:sz w:val="32"/>
          <w:szCs w:val="32"/>
          <w:rtl/>
        </w:rPr>
        <w:t xml:space="preserve"> النقابات ومراقبتها وازالتها تدابير متنوعة </w:t>
      </w:r>
      <w:r w:rsidR="001F0A11">
        <w:rPr>
          <w:rFonts w:ascii="Simplified Arabic" w:hAnsi="Simplified Arabic" w:cs="Simplified Arabic" w:hint="cs"/>
          <w:sz w:val="32"/>
          <w:szCs w:val="32"/>
          <w:rtl/>
        </w:rPr>
        <w:t>لمواجهة</w:t>
      </w:r>
      <w:r>
        <w:rPr>
          <w:rFonts w:ascii="Simplified Arabic" w:hAnsi="Simplified Arabic" w:cs="Simplified Arabic" w:hint="cs"/>
          <w:sz w:val="32"/>
          <w:szCs w:val="32"/>
          <w:rtl/>
        </w:rPr>
        <w:t xml:space="preserve"> خلق النفايات الخاصة كالمنع القانوني من استيرادها وشروط رخصة لنقلها حسب المواد </w:t>
      </w:r>
      <w:r w:rsidR="004E584B">
        <w:rPr>
          <w:rFonts w:ascii="Simplified Arabic" w:hAnsi="Simplified Arabic" w:cs="Simplified Arabic" w:hint="cs"/>
          <w:sz w:val="32"/>
          <w:szCs w:val="32"/>
          <w:rtl/>
        </w:rPr>
        <w:t>24/1</w:t>
      </w:r>
      <w:r>
        <w:rPr>
          <w:rFonts w:ascii="Simplified Arabic" w:hAnsi="Simplified Arabic" w:cs="Simplified Arabic" w:hint="cs"/>
          <w:sz w:val="32"/>
          <w:szCs w:val="32"/>
          <w:rtl/>
        </w:rPr>
        <w:t xml:space="preserve"> و </w:t>
      </w:r>
      <w:r w:rsidR="004E584B">
        <w:rPr>
          <w:rFonts w:ascii="Simplified Arabic" w:hAnsi="Simplified Arabic" w:cs="Simplified Arabic" w:hint="cs"/>
          <w:sz w:val="32"/>
          <w:szCs w:val="32"/>
          <w:rtl/>
        </w:rPr>
        <w:t>25/1</w:t>
      </w:r>
      <w:r>
        <w:rPr>
          <w:rFonts w:ascii="Simplified Arabic" w:hAnsi="Simplified Arabic" w:cs="Simplified Arabic" w:hint="cs"/>
          <w:sz w:val="32"/>
          <w:szCs w:val="32"/>
          <w:rtl/>
        </w:rPr>
        <w:t xml:space="preserve"> من نص القانون كما توجد بها شروط خاصة بالنقل وثيقة خاصة بالحركة ومختلف الاحتياطات الامنية كالقابلية للانفجار والاشتعال والخطورة على البيئة .</w:t>
      </w:r>
    </w:p>
    <w:p w:rsidR="0090207E" w:rsidRDefault="0090207E" w:rsidP="0090207E">
      <w:pPr>
        <w:rPr>
          <w:rFonts w:cs="Simplified Arabic"/>
          <w:b/>
          <w:bCs/>
          <w:szCs w:val="32"/>
          <w:rtl/>
        </w:rPr>
      </w:pPr>
      <w:r w:rsidRPr="009E7D36">
        <w:rPr>
          <w:rFonts w:cs="Simplified Arabic" w:hint="cs"/>
          <w:b/>
          <w:bCs/>
          <w:szCs w:val="32"/>
          <w:rtl/>
        </w:rPr>
        <w:t>الفرع الأول: المخطط الوطني لتهيئة الإقليم</w:t>
      </w:r>
      <w:r>
        <w:rPr>
          <w:rFonts w:cs="Simplified Arabic" w:hint="cs"/>
          <w:b/>
          <w:bCs/>
          <w:szCs w:val="32"/>
          <w:rtl/>
        </w:rPr>
        <w:t>:</w:t>
      </w:r>
    </w:p>
    <w:p w:rsidR="0090207E" w:rsidRDefault="0090207E" w:rsidP="0090207E">
      <w:pPr>
        <w:rPr>
          <w:rFonts w:cs="Simplified Arabic"/>
          <w:szCs w:val="32"/>
          <w:rtl/>
        </w:rPr>
      </w:pPr>
      <w:r>
        <w:rPr>
          <w:rFonts w:cs="Simplified Arabic" w:hint="cs"/>
          <w:szCs w:val="32"/>
          <w:rtl/>
        </w:rPr>
        <w:t>إن تهيئة الإقليم تعني عدم إهمال الدولة لأي جزء من الإقليم وتركه عرضة للمصادقة باعتباره جزء من التراب الوطني.</w:t>
      </w:r>
    </w:p>
    <w:p w:rsidR="0090207E" w:rsidRDefault="0090207E" w:rsidP="0090207E">
      <w:pPr>
        <w:rPr>
          <w:rFonts w:cs="Simplified Arabic"/>
          <w:szCs w:val="32"/>
          <w:rtl/>
        </w:rPr>
      </w:pPr>
      <w:r>
        <w:rPr>
          <w:rFonts w:cs="Simplified Arabic" w:hint="cs"/>
          <w:szCs w:val="32"/>
          <w:rtl/>
        </w:rPr>
        <w:t>فالمخطط الوطني لتهيئة الإقليم له دور هام في حماية وتثمين المناطق الحساسة</w:t>
      </w:r>
    </w:p>
    <w:p w:rsidR="0090207E" w:rsidRDefault="0090207E" w:rsidP="0090207E">
      <w:pPr>
        <w:rPr>
          <w:rFonts w:cs="Simplified Arabic"/>
          <w:szCs w:val="32"/>
          <w:rtl/>
        </w:rPr>
      </w:pPr>
      <w:r>
        <w:rPr>
          <w:rFonts w:cs="Simplified Arabic" w:hint="cs"/>
          <w:szCs w:val="32"/>
          <w:rtl/>
        </w:rPr>
        <w:t xml:space="preserve">تسبب النفايات الصناعية إلى تدهور الأنظمة البيئية من خلال التخلص منها بما لا يتماشى والأطر القانونية الخاصة بها. فهو يسعى بنقل المؤسسات الصناعية ذات المخاطر من </w:t>
      </w:r>
      <w:r>
        <w:rPr>
          <w:rFonts w:cs="Simplified Arabic" w:hint="cs"/>
          <w:szCs w:val="32"/>
          <w:rtl/>
        </w:rPr>
        <w:lastRenderedPageBreak/>
        <w:t>الحواضر السكنية السكانية الكثيفة والمدن الحضرية، وحصرت هذه المخلفات الناجمة عن النشاطات الصناعية؛ مما يسمح بإنشاء مناطق سكنية لتجمعات جديدة وتشييد مدن جديدة في مناطق أقل عرضة من التلوث الصناعي وبالتالي تثمين الأنظمة البيئية ودمجها في سياسة تهيئة الإقليم</w:t>
      </w:r>
      <w:r>
        <w:rPr>
          <w:rStyle w:val="Appelnotedebasdep"/>
          <w:rFonts w:cs="Simplified Arabic"/>
          <w:szCs w:val="32"/>
          <w:rtl/>
          <w:lang w:val="fr-FR"/>
        </w:rPr>
        <w:footnoteReference w:id="29"/>
      </w:r>
      <w:r>
        <w:rPr>
          <w:rFonts w:cs="Simplified Arabic" w:hint="cs"/>
          <w:szCs w:val="32"/>
          <w:rtl/>
        </w:rPr>
        <w:t>.</w:t>
      </w:r>
    </w:p>
    <w:p w:rsidR="0090207E" w:rsidRDefault="0090207E" w:rsidP="0090207E">
      <w:pPr>
        <w:rPr>
          <w:rFonts w:cs="Simplified Arabic"/>
          <w:b/>
          <w:bCs/>
          <w:szCs w:val="32"/>
          <w:rtl/>
        </w:rPr>
      </w:pPr>
      <w:r w:rsidRPr="009E7D36">
        <w:rPr>
          <w:rFonts w:cs="Simplified Arabic" w:hint="cs"/>
          <w:b/>
          <w:bCs/>
          <w:szCs w:val="32"/>
          <w:rtl/>
        </w:rPr>
        <w:t>الفرع الثاني: المخطط العام لل</w:t>
      </w:r>
      <w:r>
        <w:rPr>
          <w:rFonts w:cs="Simplified Arabic" w:hint="cs"/>
          <w:b/>
          <w:bCs/>
          <w:szCs w:val="32"/>
          <w:rtl/>
        </w:rPr>
        <w:t>و</w:t>
      </w:r>
      <w:r w:rsidRPr="009E7D36">
        <w:rPr>
          <w:rFonts w:cs="Simplified Arabic" w:hint="cs"/>
          <w:b/>
          <w:bCs/>
          <w:szCs w:val="32"/>
          <w:rtl/>
        </w:rPr>
        <w:t>قا</w:t>
      </w:r>
      <w:r>
        <w:rPr>
          <w:rFonts w:cs="Simplified Arabic" w:hint="cs"/>
          <w:b/>
          <w:bCs/>
          <w:szCs w:val="32"/>
          <w:rtl/>
        </w:rPr>
        <w:t>ي</w:t>
      </w:r>
      <w:r w:rsidRPr="009E7D36">
        <w:rPr>
          <w:rFonts w:cs="Simplified Arabic" w:hint="cs"/>
          <w:b/>
          <w:bCs/>
          <w:szCs w:val="32"/>
          <w:rtl/>
        </w:rPr>
        <w:t>ة من الأخطار في الصناعة</w:t>
      </w:r>
      <w:r>
        <w:rPr>
          <w:rFonts w:cs="Simplified Arabic" w:hint="cs"/>
          <w:b/>
          <w:bCs/>
          <w:szCs w:val="32"/>
          <w:rtl/>
        </w:rPr>
        <w:t>:</w:t>
      </w:r>
    </w:p>
    <w:p w:rsidR="0090207E" w:rsidRDefault="0090207E" w:rsidP="0090207E">
      <w:pPr>
        <w:rPr>
          <w:rFonts w:cs="Simplified Arabic"/>
          <w:szCs w:val="32"/>
          <w:rtl/>
        </w:rPr>
      </w:pPr>
      <w:r>
        <w:rPr>
          <w:rFonts w:cs="Simplified Arabic" w:hint="cs"/>
          <w:szCs w:val="32"/>
          <w:rtl/>
        </w:rPr>
        <w:t>أدرج المشرع في القانون 04/20</w:t>
      </w:r>
      <w:r>
        <w:rPr>
          <w:rStyle w:val="Appelnotedebasdep"/>
          <w:rFonts w:cs="Simplified Arabic"/>
          <w:szCs w:val="32"/>
          <w:rtl/>
          <w:lang w:val="fr-FR"/>
        </w:rPr>
        <w:footnoteReference w:id="30"/>
      </w:r>
      <w:r>
        <w:rPr>
          <w:rFonts w:cs="Simplified Arabic" w:hint="cs"/>
          <w:szCs w:val="32"/>
          <w:rtl/>
        </w:rPr>
        <w:t xml:space="preserve"> الأخطار الصناعية ضمن الأخطار الكبرى التي يتكفل بها ضمن الترتيبات الوقائية المقررة لمواجهة الأخطار البيئية والتي تنعكس على المستقرات البشرية وهدف من هذا المخطط هو الحفاظ على التنمية وتراث الأجيال القادمة وتأمين ذلك</w:t>
      </w:r>
      <w:r>
        <w:rPr>
          <w:rStyle w:val="Appelnotedebasdep"/>
          <w:rFonts w:cs="Simplified Arabic"/>
          <w:szCs w:val="32"/>
          <w:rtl/>
          <w:lang w:val="fr-FR"/>
        </w:rPr>
        <w:footnoteReference w:id="31"/>
      </w:r>
      <w:r>
        <w:rPr>
          <w:rFonts w:cs="Simplified Arabic" w:hint="cs"/>
          <w:szCs w:val="32"/>
          <w:rtl/>
        </w:rPr>
        <w:t>.</w:t>
      </w:r>
    </w:p>
    <w:p w:rsidR="0090207E" w:rsidRDefault="0090207E" w:rsidP="0090207E">
      <w:pPr>
        <w:rPr>
          <w:rFonts w:cs="Simplified Arabic"/>
          <w:szCs w:val="32"/>
          <w:rtl/>
        </w:rPr>
      </w:pPr>
      <w:r>
        <w:rPr>
          <w:rFonts w:cs="Simplified Arabic" w:hint="cs"/>
          <w:szCs w:val="32"/>
          <w:rtl/>
        </w:rPr>
        <w:t>فكان على المشرع الجزائري إعداد مخطط عام للوقاية من الأخطار الصناعية التي تفرزها المنشآت الصناعية مع تحديد ترتيبات المراقبة وتنفيذ أحكام المخطط من خلال:</w:t>
      </w:r>
    </w:p>
    <w:p w:rsidR="0090207E" w:rsidRDefault="0090207E" w:rsidP="0090207E">
      <w:pPr>
        <w:rPr>
          <w:rFonts w:cs="Simplified Arabic"/>
          <w:szCs w:val="32"/>
          <w:rtl/>
        </w:rPr>
      </w:pPr>
      <w:r>
        <w:rPr>
          <w:rFonts w:cs="Simplified Arabic" w:hint="cs"/>
          <w:szCs w:val="32"/>
          <w:rtl/>
        </w:rPr>
        <w:t>- الوقاية من الآثار المترتبة من الأخطار.</w:t>
      </w:r>
    </w:p>
    <w:p w:rsidR="0090207E" w:rsidRDefault="0090207E" w:rsidP="0090207E">
      <w:pPr>
        <w:rPr>
          <w:rFonts w:cs="Simplified Arabic"/>
          <w:szCs w:val="32"/>
          <w:rtl/>
        </w:rPr>
      </w:pPr>
      <w:r>
        <w:rPr>
          <w:rFonts w:cs="Simplified Arabic" w:hint="cs"/>
          <w:szCs w:val="32"/>
          <w:rtl/>
        </w:rPr>
        <w:t>- تحديد مجموع القواعد والإجراءات الوقائية للحد من أخطار الانفجار أو انبعاثات الغازات والحرائق وكذا الأخطار المتصلة بمعالجة المواد المصنفة مواد خطرة</w:t>
      </w:r>
      <w:r>
        <w:rPr>
          <w:rStyle w:val="Appelnotedebasdep"/>
          <w:rFonts w:cs="Simplified Arabic"/>
          <w:szCs w:val="32"/>
          <w:rtl/>
          <w:lang w:val="fr-FR"/>
        </w:rPr>
        <w:footnoteReference w:id="32"/>
      </w:r>
      <w:r>
        <w:rPr>
          <w:rFonts w:cs="Simplified Arabic" w:hint="cs"/>
          <w:szCs w:val="32"/>
          <w:rtl/>
        </w:rPr>
        <w:t>.</w:t>
      </w:r>
    </w:p>
    <w:p w:rsidR="00795DAC" w:rsidRDefault="00795DAC" w:rsidP="0090207E">
      <w:pPr>
        <w:rPr>
          <w:rFonts w:cs="Simplified Arabic"/>
          <w:b/>
          <w:bCs/>
          <w:szCs w:val="32"/>
          <w:rtl/>
        </w:rPr>
      </w:pPr>
    </w:p>
    <w:p w:rsidR="00795DAC" w:rsidRDefault="00795DAC" w:rsidP="0090207E">
      <w:pPr>
        <w:rPr>
          <w:rFonts w:cs="Simplified Arabic"/>
          <w:b/>
          <w:bCs/>
          <w:szCs w:val="32"/>
          <w:rtl/>
        </w:rPr>
      </w:pPr>
    </w:p>
    <w:p w:rsidR="0090207E" w:rsidRDefault="0090207E" w:rsidP="0090207E">
      <w:pPr>
        <w:rPr>
          <w:rFonts w:cs="Simplified Arabic"/>
          <w:b/>
          <w:bCs/>
          <w:szCs w:val="32"/>
          <w:rtl/>
        </w:rPr>
      </w:pPr>
      <w:r w:rsidRPr="001D5B0C">
        <w:rPr>
          <w:rFonts w:cs="Simplified Arabic" w:hint="cs"/>
          <w:b/>
          <w:bCs/>
          <w:szCs w:val="32"/>
          <w:rtl/>
        </w:rPr>
        <w:lastRenderedPageBreak/>
        <w:t>الفرع الثالث: المخطط الوطني لتسيير النفايات الخاصة</w:t>
      </w:r>
      <w:r>
        <w:rPr>
          <w:rFonts w:cs="Simplified Arabic" w:hint="cs"/>
          <w:b/>
          <w:bCs/>
          <w:szCs w:val="32"/>
          <w:rtl/>
        </w:rPr>
        <w:t>:</w:t>
      </w:r>
    </w:p>
    <w:p w:rsidR="0090207E" w:rsidRDefault="0090207E" w:rsidP="000663E1">
      <w:pPr>
        <w:rPr>
          <w:rFonts w:cs="Simplified Arabic"/>
          <w:szCs w:val="32"/>
          <w:rtl/>
        </w:rPr>
      </w:pPr>
      <w:r>
        <w:rPr>
          <w:rFonts w:cs="Simplified Arabic" w:hint="cs"/>
          <w:szCs w:val="32"/>
          <w:rtl/>
        </w:rPr>
        <w:t>يساهم المخطط الوطني لتسيير النفايات الخاصة في تنظيم عمليات تسيير وتثمين النفايات الخاصة والخاصة الخطرة، التي تفرزها المنشآت المصن</w:t>
      </w:r>
      <w:r w:rsidR="000663E1">
        <w:rPr>
          <w:rFonts w:cs="Simplified Arabic" w:hint="cs"/>
          <w:szCs w:val="32"/>
          <w:rtl/>
        </w:rPr>
        <w:t>ف</w:t>
      </w:r>
      <w:r>
        <w:rPr>
          <w:rFonts w:cs="Simplified Arabic" w:hint="cs"/>
          <w:szCs w:val="32"/>
          <w:rtl/>
        </w:rPr>
        <w:t>ة.</w:t>
      </w:r>
    </w:p>
    <w:p w:rsidR="0090207E" w:rsidRDefault="0090207E" w:rsidP="0090207E">
      <w:pPr>
        <w:rPr>
          <w:rFonts w:cs="Simplified Arabic"/>
          <w:szCs w:val="32"/>
          <w:rtl/>
        </w:rPr>
      </w:pPr>
      <w:r>
        <w:rPr>
          <w:rFonts w:cs="Simplified Arabic" w:hint="cs"/>
          <w:szCs w:val="32"/>
          <w:rtl/>
        </w:rPr>
        <w:t>حددت أحكام القانون 01/19 ما يجب أن يتضمنه المخطط الوطني لتسيير النفايات الخاصة من:</w:t>
      </w:r>
    </w:p>
    <w:p w:rsidR="0090207E" w:rsidRDefault="0090207E" w:rsidP="0090207E">
      <w:pPr>
        <w:rPr>
          <w:rFonts w:cs="Simplified Arabic"/>
          <w:szCs w:val="32"/>
          <w:rtl/>
        </w:rPr>
      </w:pPr>
      <w:r>
        <w:rPr>
          <w:rFonts w:cs="Simplified Arabic" w:hint="cs"/>
          <w:szCs w:val="32"/>
          <w:rtl/>
        </w:rPr>
        <w:t>- تحديد الحجم الإجمالي لكمية النفايات المخزنة مؤقتا، والمخزنة دائمة مع تحديد كل صنف منها.</w:t>
      </w:r>
    </w:p>
    <w:p w:rsidR="0090207E" w:rsidRDefault="0090207E" w:rsidP="0090207E">
      <w:pPr>
        <w:rPr>
          <w:rFonts w:cs="Simplified Arabic"/>
          <w:szCs w:val="32"/>
          <w:rtl/>
        </w:rPr>
      </w:pPr>
      <w:r w:rsidRPr="001D5B0C">
        <w:rPr>
          <w:rFonts w:cs="Simplified Arabic" w:hint="cs"/>
          <w:szCs w:val="32"/>
          <w:rtl/>
        </w:rPr>
        <w:t>المناهج المختارة لمعالجة كل صنف من أصناف النفايات</w:t>
      </w:r>
    </w:p>
    <w:p w:rsidR="0090207E" w:rsidRDefault="0090207E" w:rsidP="0090207E">
      <w:pPr>
        <w:rPr>
          <w:rFonts w:cs="Simplified Arabic"/>
          <w:szCs w:val="32"/>
          <w:rtl/>
        </w:rPr>
      </w:pPr>
      <w:r>
        <w:rPr>
          <w:rFonts w:cs="Simplified Arabic" w:hint="cs"/>
          <w:szCs w:val="32"/>
          <w:rtl/>
        </w:rPr>
        <w:t xml:space="preserve">- </w:t>
      </w:r>
      <w:r w:rsidRPr="001D5B0C">
        <w:rPr>
          <w:rFonts w:cs="Simplified Arabic" w:hint="cs"/>
          <w:szCs w:val="32"/>
          <w:rtl/>
        </w:rPr>
        <w:t>وتحديد المواقع والمنشآت المعالجة</w:t>
      </w:r>
      <w:r>
        <w:rPr>
          <w:rFonts w:cs="Simplified Arabic" w:hint="cs"/>
          <w:szCs w:val="32"/>
          <w:rtl/>
        </w:rPr>
        <w:t xml:space="preserve"> ويكون إعداد هذا المخطط عن طريق لجنة يترأسها الوزير المكلف بالبيئة وتكون الموافقة عليه بموجب مرسوم تنفيذي ينشر في الجريدة الرسمية</w:t>
      </w:r>
      <w:r>
        <w:rPr>
          <w:rStyle w:val="Appelnotedebasdep"/>
          <w:rFonts w:cs="Simplified Arabic"/>
          <w:szCs w:val="32"/>
          <w:rtl/>
          <w:lang w:val="fr-FR"/>
        </w:rPr>
        <w:footnoteReference w:id="33"/>
      </w:r>
      <w:r>
        <w:rPr>
          <w:rFonts w:cs="Simplified Arabic" w:hint="cs"/>
          <w:szCs w:val="32"/>
          <w:rtl/>
        </w:rPr>
        <w:t>.</w:t>
      </w:r>
    </w:p>
    <w:p w:rsidR="00F60EB2" w:rsidRDefault="00F60EB2" w:rsidP="00F60EB2">
      <w:pPr>
        <w:rPr>
          <w:rFonts w:ascii="Simplified Arabic" w:hAnsi="Simplified Arabic" w:cs="Simplified Arabic"/>
          <w:sz w:val="32"/>
          <w:szCs w:val="32"/>
          <w:rtl/>
        </w:rPr>
      </w:pPr>
      <w:r>
        <w:rPr>
          <w:rFonts w:ascii="Simplified Arabic" w:hAnsi="Simplified Arabic" w:cs="Simplified Arabic" w:hint="cs"/>
          <w:sz w:val="32"/>
          <w:szCs w:val="32"/>
          <w:rtl/>
        </w:rPr>
        <w:t xml:space="preserve">يتضمن المخطط الوطني لتسيير النفايات الخاصة اساسا وجود كميات النفايات الخاصة لاسيما الخطرة منها المنتجة سنويا على مستوى التراب الوطني والحجم الاجمالي لكمية النفايات المخزنة مؤقتا وكذا تلك  المخزنة بصفة دائمة مع تحديد كل صنف من اصناف النفايات المختارة لمعالجة كل صنف من اصناف النفايات وكذا تحديد المواقع ومنشآت المعالجة الموجودة الاحتياجات فيما يخص قدرة معالجة النفايات مع الاخذ بعين الاعتبار القدرات المتوفرة وكذا الاولويات المحددة </w:t>
      </w:r>
      <w:r w:rsidR="005049BD">
        <w:rPr>
          <w:rFonts w:ascii="Simplified Arabic" w:hAnsi="Simplified Arabic" w:cs="Simplified Arabic" w:hint="cs"/>
          <w:sz w:val="32"/>
          <w:szCs w:val="32"/>
          <w:rtl/>
        </w:rPr>
        <w:t>لإنجاز</w:t>
      </w:r>
      <w:r>
        <w:rPr>
          <w:rFonts w:ascii="Simplified Arabic" w:hAnsi="Simplified Arabic" w:cs="Simplified Arabic" w:hint="cs"/>
          <w:sz w:val="32"/>
          <w:szCs w:val="32"/>
          <w:rtl/>
        </w:rPr>
        <w:t xml:space="preserve"> منشآت جديدة مع مراعاة الامكانيات الاقتصادية والمالية و ضرورة </w:t>
      </w:r>
      <w:r w:rsidR="005049BD">
        <w:rPr>
          <w:rFonts w:ascii="Simplified Arabic" w:hAnsi="Simplified Arabic" w:cs="Simplified Arabic" w:hint="cs"/>
          <w:sz w:val="32"/>
          <w:szCs w:val="32"/>
          <w:rtl/>
        </w:rPr>
        <w:t>لوضعها ح</w:t>
      </w:r>
      <w:r>
        <w:rPr>
          <w:rFonts w:ascii="Simplified Arabic" w:hAnsi="Simplified Arabic" w:cs="Simplified Arabic" w:hint="cs"/>
          <w:sz w:val="32"/>
          <w:szCs w:val="32"/>
          <w:rtl/>
        </w:rPr>
        <w:t>يز التطبيق.</w:t>
      </w:r>
      <w:r>
        <w:rPr>
          <w:rStyle w:val="Appelnotedebasdep"/>
          <w:rFonts w:ascii="Simplified Arabic" w:hAnsi="Simplified Arabic" w:cs="Simplified Arabic"/>
          <w:sz w:val="32"/>
          <w:szCs w:val="32"/>
          <w:rtl/>
        </w:rPr>
        <w:footnoteReference w:id="34"/>
      </w:r>
    </w:p>
    <w:p w:rsidR="00F60EB2" w:rsidRDefault="00F60EB2" w:rsidP="00F60EB2">
      <w:pPr>
        <w:rPr>
          <w:rFonts w:ascii="Simplified Arabic" w:hAnsi="Simplified Arabic" w:cs="Simplified Arabic"/>
          <w:sz w:val="32"/>
          <w:szCs w:val="32"/>
          <w:rtl/>
        </w:rPr>
      </w:pPr>
      <w:r>
        <w:rPr>
          <w:rFonts w:ascii="Simplified Arabic" w:hAnsi="Simplified Arabic" w:cs="Simplified Arabic" w:hint="cs"/>
          <w:sz w:val="32"/>
          <w:szCs w:val="32"/>
          <w:rtl/>
        </w:rPr>
        <w:lastRenderedPageBreak/>
        <w:t>وبعد المخطط الوطني لتسيير النفايات الخاصة الوزارة المكلفة بالبيئة وبالتنسيق مع الوزارات المكلفة بالصناعات ، المالية والدفاع الوطني وكل هيئة أو مؤسسة معنية تحدد كيفيات واجراءات اعداد هذا المخطط ونشره ومراجعته عن طريق التنظيم .</w:t>
      </w:r>
    </w:p>
    <w:p w:rsidR="00F60EB2" w:rsidRDefault="00F60EB2" w:rsidP="00F60EB2">
      <w:pPr>
        <w:rPr>
          <w:rFonts w:ascii="Simplified Arabic" w:hAnsi="Simplified Arabic" w:cs="Simplified Arabic"/>
          <w:sz w:val="32"/>
          <w:szCs w:val="32"/>
          <w:rtl/>
        </w:rPr>
      </w:pPr>
      <w:r>
        <w:rPr>
          <w:rFonts w:ascii="Simplified Arabic" w:hAnsi="Simplified Arabic" w:cs="Simplified Arabic" w:hint="cs"/>
          <w:sz w:val="32"/>
          <w:szCs w:val="32"/>
          <w:rtl/>
        </w:rPr>
        <w:t>فلا يمكن معالجة النفايات الخاصة إلا في المنشآت المرخص لها من قبل الوزير المكلف بالبيئة وذلك وفقا للأحكام التنظيمية المعمول بها.</w:t>
      </w:r>
      <w:r>
        <w:rPr>
          <w:rStyle w:val="Appelnotedebasdep"/>
          <w:rFonts w:ascii="Simplified Arabic" w:hAnsi="Simplified Arabic" w:cs="Simplified Arabic"/>
          <w:sz w:val="32"/>
          <w:szCs w:val="32"/>
          <w:rtl/>
        </w:rPr>
        <w:footnoteReference w:id="35"/>
      </w:r>
    </w:p>
    <w:p w:rsidR="0090207E" w:rsidRDefault="0090207E" w:rsidP="0090207E">
      <w:pPr>
        <w:rPr>
          <w:rFonts w:cs="Simplified Arabic"/>
          <w:b/>
          <w:bCs/>
          <w:szCs w:val="32"/>
          <w:rtl/>
        </w:rPr>
      </w:pPr>
      <w:r w:rsidRPr="001D5B0C">
        <w:rPr>
          <w:rFonts w:cs="Simplified Arabic" w:hint="cs"/>
          <w:b/>
          <w:bCs/>
          <w:szCs w:val="32"/>
          <w:rtl/>
        </w:rPr>
        <w:t xml:space="preserve">المطلب الثاني: الضبط الإداري </w:t>
      </w:r>
      <w:r>
        <w:rPr>
          <w:rFonts w:cs="Simplified Arabic" w:hint="cs"/>
          <w:b/>
          <w:bCs/>
          <w:szCs w:val="32"/>
          <w:rtl/>
        </w:rPr>
        <w:t>ك</w:t>
      </w:r>
      <w:r w:rsidRPr="001D5B0C">
        <w:rPr>
          <w:rFonts w:cs="Simplified Arabic" w:hint="cs"/>
          <w:b/>
          <w:bCs/>
          <w:szCs w:val="32"/>
          <w:rtl/>
        </w:rPr>
        <w:t>آلية لمراقبة التزام المنشآت المص</w:t>
      </w:r>
      <w:r>
        <w:rPr>
          <w:rFonts w:cs="Simplified Arabic" w:hint="cs"/>
          <w:b/>
          <w:bCs/>
          <w:szCs w:val="32"/>
          <w:rtl/>
        </w:rPr>
        <w:t>نع</w:t>
      </w:r>
      <w:r w:rsidRPr="001D5B0C">
        <w:rPr>
          <w:rFonts w:cs="Simplified Arabic" w:hint="cs"/>
          <w:b/>
          <w:bCs/>
          <w:szCs w:val="32"/>
          <w:rtl/>
        </w:rPr>
        <w:t>ة بقواعد تسيير والمعالجة البيئية للنفايات الصناعية</w:t>
      </w:r>
    </w:p>
    <w:p w:rsidR="0090207E" w:rsidRDefault="0090207E" w:rsidP="000663E1">
      <w:pPr>
        <w:rPr>
          <w:rFonts w:cs="Simplified Arabic"/>
          <w:szCs w:val="32"/>
          <w:rtl/>
        </w:rPr>
      </w:pPr>
      <w:r>
        <w:rPr>
          <w:rFonts w:cs="Simplified Arabic" w:hint="cs"/>
          <w:szCs w:val="32"/>
          <w:rtl/>
        </w:rPr>
        <w:t xml:space="preserve">يعتبر الضبط الإداري البيئي مؤسسات فاعلة في تسيير النفايات الصناعية سواء </w:t>
      </w:r>
      <w:r w:rsidR="000663E1">
        <w:rPr>
          <w:rFonts w:cs="Simplified Arabic" w:hint="cs"/>
          <w:szCs w:val="32"/>
          <w:rtl/>
        </w:rPr>
        <w:t xml:space="preserve">من خلال </w:t>
      </w:r>
      <w:r>
        <w:rPr>
          <w:rFonts w:cs="Simplified Arabic" w:hint="cs"/>
          <w:szCs w:val="32"/>
          <w:rtl/>
        </w:rPr>
        <w:t>مؤسسات</w:t>
      </w:r>
      <w:r w:rsidR="000663E1">
        <w:rPr>
          <w:rFonts w:cs="Simplified Arabic" w:hint="cs"/>
          <w:szCs w:val="32"/>
          <w:rtl/>
        </w:rPr>
        <w:t>ها</w:t>
      </w:r>
      <w:r>
        <w:rPr>
          <w:rFonts w:cs="Simplified Arabic" w:hint="cs"/>
          <w:szCs w:val="32"/>
          <w:rtl/>
        </w:rPr>
        <w:t xml:space="preserve"> </w:t>
      </w:r>
      <w:r w:rsidR="000663E1">
        <w:rPr>
          <w:rFonts w:cs="Simplified Arabic" w:hint="cs"/>
          <w:szCs w:val="32"/>
          <w:rtl/>
        </w:rPr>
        <w:t>ال</w:t>
      </w:r>
      <w:r>
        <w:rPr>
          <w:rFonts w:cs="Simplified Arabic" w:hint="cs"/>
          <w:szCs w:val="32"/>
          <w:rtl/>
        </w:rPr>
        <w:t>مركزية أو</w:t>
      </w:r>
      <w:r w:rsidR="000663E1">
        <w:rPr>
          <w:rFonts w:cs="Simplified Arabic" w:hint="cs"/>
          <w:szCs w:val="32"/>
          <w:rtl/>
        </w:rPr>
        <w:t xml:space="preserve"> لامركزية</w:t>
      </w:r>
      <w:r>
        <w:rPr>
          <w:rFonts w:cs="Simplified Arabic" w:hint="cs"/>
          <w:szCs w:val="32"/>
          <w:rtl/>
        </w:rPr>
        <w:t xml:space="preserve"> لمراقبة المنشآت المصنفة لمدى احترامها للآليات والأطر القانونية لتسيير ومعالجة النفايات الصناعية وتكون هذه المراقبة قبلية وقائية ومراقبة بعدية.</w:t>
      </w:r>
    </w:p>
    <w:p w:rsidR="0090207E" w:rsidRDefault="0090207E" w:rsidP="0090207E">
      <w:pPr>
        <w:rPr>
          <w:rFonts w:cs="Simplified Arabic"/>
          <w:b/>
          <w:bCs/>
          <w:szCs w:val="32"/>
          <w:rtl/>
        </w:rPr>
      </w:pPr>
      <w:r w:rsidRPr="001D5B0C">
        <w:rPr>
          <w:rFonts w:cs="Simplified Arabic" w:hint="cs"/>
          <w:b/>
          <w:bCs/>
          <w:szCs w:val="32"/>
          <w:rtl/>
        </w:rPr>
        <w:t>الفرع الأول: الوقاية القبلية على حرك</w:t>
      </w:r>
      <w:r>
        <w:rPr>
          <w:rFonts w:cs="Simplified Arabic" w:hint="cs"/>
          <w:b/>
          <w:bCs/>
          <w:szCs w:val="32"/>
          <w:rtl/>
        </w:rPr>
        <w:t>ي</w:t>
      </w:r>
      <w:r w:rsidRPr="001D5B0C">
        <w:rPr>
          <w:rFonts w:cs="Simplified Arabic" w:hint="cs"/>
          <w:b/>
          <w:bCs/>
          <w:szCs w:val="32"/>
          <w:rtl/>
        </w:rPr>
        <w:t>ة النفايات الصناعية</w:t>
      </w:r>
    </w:p>
    <w:p w:rsidR="0090207E" w:rsidRDefault="0090207E" w:rsidP="0090207E">
      <w:pPr>
        <w:rPr>
          <w:rFonts w:cs="Simplified Arabic"/>
          <w:szCs w:val="32"/>
          <w:rtl/>
        </w:rPr>
      </w:pPr>
      <w:r>
        <w:rPr>
          <w:rFonts w:cs="Simplified Arabic" w:hint="cs"/>
          <w:szCs w:val="32"/>
          <w:rtl/>
        </w:rPr>
        <w:t>تتمثل الرقابة القبلية قبل ممارسة أي نشاط عن طريق آليات أقرها المشرع الجزائري لتسيير السليم والآمن للنفايات الصناعية.</w:t>
      </w:r>
    </w:p>
    <w:p w:rsidR="007F24A5" w:rsidRDefault="0090207E" w:rsidP="007F24A5">
      <w:pPr>
        <w:rPr>
          <w:rFonts w:cs="Simplified Arabic"/>
          <w:szCs w:val="32"/>
          <w:rtl/>
        </w:rPr>
      </w:pPr>
      <w:r w:rsidRPr="001D5B0C">
        <w:rPr>
          <w:rFonts w:cs="Simplified Arabic" w:hint="cs"/>
          <w:b/>
          <w:bCs/>
          <w:szCs w:val="32"/>
          <w:rtl/>
        </w:rPr>
        <w:t>أولا: نظام التراخيص:</w:t>
      </w:r>
      <w:r>
        <w:rPr>
          <w:rFonts w:cs="Simplified Arabic" w:hint="cs"/>
          <w:szCs w:val="32"/>
          <w:rtl/>
        </w:rPr>
        <w:t xml:space="preserve"> </w:t>
      </w:r>
    </w:p>
    <w:p w:rsidR="007F24A5" w:rsidRDefault="007F24A5" w:rsidP="00DF0E7A">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يقصد به الإذن الصادر من الإدارة المختصة لممارسة نشاط معين، ولا يجوز ممارسة بغير هذا الإذن، ويقوم الإدارة يمنح الترخيص إذا توفرت الشروط اللازمة التي يحددها القانون، وتكاد تقتصر سلطتها التقديرية على التحقيق مدى توفر الشروط واختيار الوقت المناسب لإصدار الترخيص وبالتالي فإن ممارسة النشاط مرهون بمنح الترخيص إذ لابد </w:t>
      </w:r>
      <w:r>
        <w:rPr>
          <w:rFonts w:ascii="Simplified Arabic" w:hAnsi="Simplified Arabic" w:cs="Simplified Arabic" w:hint="cs"/>
          <w:sz w:val="32"/>
          <w:szCs w:val="32"/>
          <w:rtl/>
        </w:rPr>
        <w:lastRenderedPageBreak/>
        <w:t>من الحصول عل</w:t>
      </w:r>
      <w:r w:rsidR="00F50A8D">
        <w:rPr>
          <w:rFonts w:ascii="Simplified Arabic" w:hAnsi="Simplified Arabic" w:cs="Simplified Arabic" w:hint="cs"/>
          <w:sz w:val="32"/>
          <w:szCs w:val="32"/>
          <w:rtl/>
        </w:rPr>
        <w:t>يه من قبل</w:t>
      </w:r>
      <w:r>
        <w:rPr>
          <w:rFonts w:ascii="Simplified Arabic" w:hAnsi="Simplified Arabic" w:cs="Simplified Arabic" w:hint="cs"/>
          <w:sz w:val="32"/>
          <w:szCs w:val="32"/>
          <w:rtl/>
        </w:rPr>
        <w:t xml:space="preserve"> السلطة الضابطة فهو تصرف إداري انفرادي يعبر عن إرادة السلطة الإدارية في تنظيم نشاط معين ويخضع إجراء تسليم الرخصة لإجراء تحقيق وعليه فإن الترخيص هو الإذن الصادر عن الإدارة المختصة لممارسة نشاط معين ويدرج هذا النظام في إطار وسائل الضبط الإداري بصفة عامة</w:t>
      </w:r>
      <w:r>
        <w:rPr>
          <w:rStyle w:val="Appelnotedebasdep"/>
          <w:rFonts w:cs="Simplified Arabic"/>
          <w:szCs w:val="32"/>
          <w:rtl/>
          <w:lang w:val="fr-FR"/>
        </w:rPr>
        <w:footnoteReference w:id="36"/>
      </w:r>
      <w:r>
        <w:rPr>
          <w:rFonts w:ascii="Simplified Arabic" w:hAnsi="Simplified Arabic" w:cs="Simplified Arabic" w:hint="cs"/>
          <w:sz w:val="32"/>
          <w:szCs w:val="32"/>
          <w:rtl/>
        </w:rPr>
        <w:t>.</w:t>
      </w:r>
    </w:p>
    <w:p w:rsidR="007F24A5" w:rsidRDefault="007F24A5" w:rsidP="007F24A5">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والرخصة الإدارية المسبقة عبارة عن قرار صادر عن السلطة العامة الهدف منه تقييد حريات الأفراد بما يحقق النظام العام داخل المجتمع كما يعتبر وسيلة الرقابة القبلية التي تمارسها الإدارة عن نشاط موضوع الإذن ولهذا الأسلوب تطبيق واسع في مجال حماية البيئة ومكافحة الأضرار الناتجة عن التلوث الصناعي خاصة النفايات الصناعية.</w:t>
      </w:r>
    </w:p>
    <w:p w:rsidR="007F24A5" w:rsidRDefault="007F24A5" w:rsidP="007F24A5">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فنظام التراخيص يتميز بحملة من الخصائص هي:</w:t>
      </w:r>
    </w:p>
    <w:p w:rsidR="007F24A5" w:rsidRDefault="007F24A5" w:rsidP="007F24A5">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1- أن نظام الترخيص يقرره القانون.</w:t>
      </w:r>
    </w:p>
    <w:p w:rsidR="007F24A5" w:rsidRDefault="007F24A5" w:rsidP="007F24A5">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2- أن نظام الترخيص تمارسه الإدارة المختصة فقط.</w:t>
      </w:r>
    </w:p>
    <w:p w:rsidR="007F24A5" w:rsidRDefault="007F24A5" w:rsidP="007F24A5">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3- أن نظام الترخيص يكون سابقا لانطلاق نشاط.</w:t>
      </w:r>
    </w:p>
    <w:p w:rsidR="007F24A5" w:rsidRDefault="007F24A5" w:rsidP="007F24A5">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4- أن نظام الترخيص خاضع للسلطة التقديرية للإدارة.</w:t>
      </w:r>
    </w:p>
    <w:p w:rsidR="007F24A5" w:rsidRDefault="007F24A5" w:rsidP="007F24A5">
      <w:pPr>
        <w:spacing w:line="276" w:lineRule="auto"/>
        <w:rPr>
          <w:rFonts w:ascii="Simplified Arabic" w:hAnsi="Simplified Arabic" w:cs="Simplified Arabic"/>
          <w:sz w:val="32"/>
          <w:szCs w:val="32"/>
          <w:rtl/>
        </w:rPr>
      </w:pPr>
      <w:r w:rsidRPr="00A341BF">
        <w:rPr>
          <w:rFonts w:ascii="Simplified Arabic" w:hAnsi="Simplified Arabic" w:cs="Simplified Arabic" w:hint="cs"/>
          <w:sz w:val="32"/>
          <w:szCs w:val="32"/>
          <w:rtl/>
        </w:rPr>
        <w:t>5</w:t>
      </w:r>
      <w:r>
        <w:rPr>
          <w:rFonts w:ascii="Simplified Arabic" w:hAnsi="Simplified Arabic" w:cs="Simplified Arabic" w:hint="cs"/>
          <w:sz w:val="32"/>
          <w:szCs w:val="32"/>
          <w:rtl/>
        </w:rPr>
        <w:t xml:space="preserve">- </w:t>
      </w:r>
      <w:r w:rsidRPr="00A341BF">
        <w:rPr>
          <w:rFonts w:ascii="Simplified Arabic" w:hAnsi="Simplified Arabic" w:cs="Simplified Arabic" w:hint="cs"/>
          <w:sz w:val="32"/>
          <w:szCs w:val="32"/>
          <w:rtl/>
        </w:rPr>
        <w:t>أن نظام الترخيص يتعلق بعض</w:t>
      </w:r>
      <w:r w:rsidR="00DF0E7A">
        <w:rPr>
          <w:rFonts w:ascii="Simplified Arabic" w:hAnsi="Simplified Arabic" w:cs="Simplified Arabic" w:hint="cs"/>
          <w:sz w:val="32"/>
          <w:szCs w:val="32"/>
          <w:rtl/>
        </w:rPr>
        <w:t xml:space="preserve"> النشاطات </w:t>
      </w:r>
    </w:p>
    <w:p w:rsidR="007F24A5" w:rsidRDefault="007F24A5" w:rsidP="007F24A5">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الصناعية وأنشطة استغلال بعض المواد، فلقد تضمن التشريع الكثير من التطبيقات ولعل أهمها تسيير النفايات الصناعية الخاصة والخاصة الخطرة</w:t>
      </w:r>
      <w:r>
        <w:rPr>
          <w:rStyle w:val="Appelnotedebasdep"/>
          <w:rFonts w:cs="Simplified Arabic"/>
          <w:szCs w:val="32"/>
          <w:rtl/>
          <w:lang w:val="fr-FR"/>
        </w:rPr>
        <w:footnoteReference w:id="37"/>
      </w:r>
      <w:r>
        <w:rPr>
          <w:rFonts w:ascii="Simplified Arabic" w:hAnsi="Simplified Arabic" w:cs="Simplified Arabic" w:hint="cs"/>
          <w:sz w:val="32"/>
          <w:szCs w:val="32"/>
          <w:rtl/>
        </w:rPr>
        <w:t>.</w:t>
      </w:r>
    </w:p>
    <w:p w:rsidR="007F24A5" w:rsidRDefault="007F24A5" w:rsidP="007F24A5">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فالمنشأة المصنفة تعتبر من المصادر الثانية للتلوث وتشكل خطورة على البيئية والصحة العمومية وقد صدرت العديد من النصوص التنظيمية التي تضبط التنظيم الذي يطبق عليها، وإجراءات الحصول عليها</w:t>
      </w:r>
      <w:r w:rsidR="00DF0E7A">
        <w:rPr>
          <w:rFonts w:ascii="Simplified Arabic" w:hAnsi="Simplified Arabic" w:cs="Simplified Arabic" w:hint="cs"/>
          <w:sz w:val="32"/>
          <w:szCs w:val="32"/>
          <w:rtl/>
        </w:rPr>
        <w:t xml:space="preserve"> وهي:</w:t>
      </w:r>
    </w:p>
    <w:p w:rsidR="0090207E" w:rsidRDefault="0090207E" w:rsidP="007F24A5">
      <w:pPr>
        <w:rPr>
          <w:rFonts w:cs="Simplified Arabic"/>
          <w:b/>
          <w:bCs/>
          <w:szCs w:val="32"/>
          <w:rtl/>
        </w:rPr>
      </w:pPr>
      <w:r w:rsidRPr="001D5B0C">
        <w:rPr>
          <w:rFonts w:cs="Simplified Arabic" w:hint="cs"/>
          <w:b/>
          <w:bCs/>
          <w:szCs w:val="32"/>
          <w:rtl/>
        </w:rPr>
        <w:lastRenderedPageBreak/>
        <w:t>1/ رخصة نقل النفايات الخاصة الخط</w:t>
      </w:r>
      <w:r>
        <w:rPr>
          <w:rFonts w:cs="Simplified Arabic" w:hint="cs"/>
          <w:b/>
          <w:bCs/>
          <w:szCs w:val="32"/>
          <w:rtl/>
        </w:rPr>
        <w:t>ر</w:t>
      </w:r>
      <w:r w:rsidRPr="001D5B0C">
        <w:rPr>
          <w:rFonts w:cs="Simplified Arabic" w:hint="cs"/>
          <w:b/>
          <w:bCs/>
          <w:szCs w:val="32"/>
          <w:rtl/>
        </w:rPr>
        <w:t>ة:</w:t>
      </w:r>
    </w:p>
    <w:p w:rsidR="0090207E" w:rsidRDefault="0090207E" w:rsidP="0090207E">
      <w:pPr>
        <w:rPr>
          <w:rFonts w:cs="Simplified Arabic"/>
          <w:szCs w:val="32"/>
          <w:rtl/>
        </w:rPr>
      </w:pPr>
      <w:r>
        <w:rPr>
          <w:rFonts w:cs="Simplified Arabic" w:hint="cs"/>
          <w:szCs w:val="32"/>
          <w:rtl/>
        </w:rPr>
        <w:t>عرف المرسوم التنفيذي رقم 04/409 الذي يحدد كيفيات نقل النفايات الخاصة الخطرة رخصة النفايات الخاصة الخطرة بأنها وثيقة رسمية تصدر عن الجهة المختصة قانونا يتم بموجبها إنشاء وتشغيل، أو مزاولة أي نشاط خطر سواء كان شخصا طبيعيا أو شخصا معنويا</w:t>
      </w:r>
      <w:r>
        <w:rPr>
          <w:rStyle w:val="Appelnotedebasdep"/>
          <w:rFonts w:cs="Simplified Arabic"/>
          <w:szCs w:val="32"/>
          <w:rtl/>
          <w:lang w:val="fr-FR"/>
        </w:rPr>
        <w:footnoteReference w:id="38"/>
      </w:r>
      <w:r>
        <w:rPr>
          <w:rFonts w:cs="Simplified Arabic" w:hint="cs"/>
          <w:szCs w:val="32"/>
          <w:rtl/>
        </w:rPr>
        <w:t>.</w:t>
      </w:r>
    </w:p>
    <w:p w:rsidR="0090207E" w:rsidRDefault="0090207E" w:rsidP="0090207E">
      <w:pPr>
        <w:rPr>
          <w:rFonts w:cs="Simplified Arabic"/>
          <w:szCs w:val="32"/>
          <w:rtl/>
        </w:rPr>
      </w:pPr>
      <w:r>
        <w:rPr>
          <w:rFonts w:cs="Simplified Arabic" w:hint="cs"/>
          <w:szCs w:val="32"/>
          <w:rtl/>
        </w:rPr>
        <w:t>وقد نص المشرع في نفس المرسوم التنفيذي على شروط عامة لنقل النفايات الخاصة الخطرة التي تكون بقرار مشترك من الوزير المكلف بالبيئة ووزير النقل إضافة إلى الشروط المتعلقة بنقل النفايات التي يجب أن تكون معدة ومكيفة مع طبيعة وخصائص خطر النفايات المنقولة تكون تحمل إشارة خارجية واضحة تدل على نوع المخلفات والنفايات المحمولة</w:t>
      </w:r>
      <w:r>
        <w:rPr>
          <w:rStyle w:val="Appelnotedebasdep"/>
          <w:rFonts w:cs="Simplified Arabic"/>
          <w:szCs w:val="32"/>
          <w:rtl/>
          <w:lang w:val="fr-FR"/>
        </w:rPr>
        <w:footnoteReference w:id="39"/>
      </w:r>
      <w:r>
        <w:rPr>
          <w:rFonts w:cs="Simplified Arabic" w:hint="cs"/>
          <w:szCs w:val="32"/>
          <w:rtl/>
        </w:rPr>
        <w:t>.</w:t>
      </w:r>
    </w:p>
    <w:p w:rsidR="0090207E" w:rsidRDefault="0090207E" w:rsidP="0090207E">
      <w:pPr>
        <w:rPr>
          <w:rFonts w:cs="Simplified Arabic"/>
          <w:b/>
          <w:bCs/>
          <w:szCs w:val="32"/>
          <w:rtl/>
        </w:rPr>
      </w:pPr>
      <w:r w:rsidRPr="001D5B0C">
        <w:rPr>
          <w:rFonts w:cs="Simplified Arabic" w:hint="cs"/>
          <w:b/>
          <w:bCs/>
          <w:szCs w:val="32"/>
          <w:rtl/>
        </w:rPr>
        <w:t>2/ رخصة نقل وعبور</w:t>
      </w:r>
      <w:r>
        <w:rPr>
          <w:rFonts w:cs="Simplified Arabic" w:hint="cs"/>
          <w:b/>
          <w:bCs/>
          <w:szCs w:val="32"/>
          <w:rtl/>
        </w:rPr>
        <w:t xml:space="preserve"> </w:t>
      </w:r>
      <w:r w:rsidRPr="001D5B0C">
        <w:rPr>
          <w:rFonts w:cs="Simplified Arabic" w:hint="cs"/>
          <w:b/>
          <w:bCs/>
          <w:szCs w:val="32"/>
          <w:rtl/>
        </w:rPr>
        <w:t>النفايات الخاصة:</w:t>
      </w:r>
    </w:p>
    <w:p w:rsidR="0090207E" w:rsidRDefault="0090207E" w:rsidP="0090207E">
      <w:pPr>
        <w:rPr>
          <w:rFonts w:cs="Simplified Arabic" w:hint="cs"/>
          <w:szCs w:val="32"/>
          <w:rtl/>
        </w:rPr>
      </w:pPr>
      <w:r>
        <w:rPr>
          <w:rFonts w:cs="Simplified Arabic" w:hint="cs"/>
          <w:szCs w:val="32"/>
          <w:rtl/>
        </w:rPr>
        <w:t>منع المشرع الجزائري منعا باتا استيراد النفايات الخاصة الخطرة، أما بالنسبة لتصدير النفايات إلى دول أخرى فقد وضع جملة من الشروط تتمثل في ضرورة الحصول على الموافقة الخاصة والمكتوبة من طرف الهيئات المختصة في الدولة المستوردة، إضافة إلى ترخيص مسبق من الوزير المكلف بالبيئة وفقا للشروط بالقوانين المعمول بها</w:t>
      </w:r>
      <w:r>
        <w:rPr>
          <w:rStyle w:val="Appelnotedebasdep"/>
          <w:rFonts w:cs="Simplified Arabic"/>
          <w:szCs w:val="32"/>
          <w:rtl/>
          <w:lang w:val="fr-FR"/>
        </w:rPr>
        <w:footnoteReference w:id="40"/>
      </w:r>
      <w:r>
        <w:rPr>
          <w:rFonts w:cs="Simplified Arabic" w:hint="cs"/>
          <w:szCs w:val="32"/>
          <w:rtl/>
        </w:rPr>
        <w:t>.</w:t>
      </w:r>
    </w:p>
    <w:p w:rsidR="004E7E4B" w:rsidRDefault="004E7E4B" w:rsidP="0090207E">
      <w:pPr>
        <w:rPr>
          <w:rFonts w:cs="Simplified Arabic" w:hint="cs"/>
          <w:szCs w:val="32"/>
          <w:rtl/>
        </w:rPr>
      </w:pPr>
    </w:p>
    <w:p w:rsidR="004E7E4B" w:rsidRDefault="004E7E4B" w:rsidP="0090207E">
      <w:pPr>
        <w:rPr>
          <w:rFonts w:cs="Simplified Arabic"/>
          <w:szCs w:val="32"/>
          <w:rtl/>
        </w:rPr>
      </w:pPr>
    </w:p>
    <w:p w:rsidR="0090207E" w:rsidRDefault="0090207E" w:rsidP="0090207E">
      <w:pPr>
        <w:rPr>
          <w:rFonts w:cs="Simplified Arabic"/>
          <w:b/>
          <w:bCs/>
          <w:szCs w:val="32"/>
          <w:rtl/>
        </w:rPr>
      </w:pPr>
      <w:r w:rsidRPr="00481B57">
        <w:rPr>
          <w:rFonts w:cs="Simplified Arabic" w:hint="cs"/>
          <w:b/>
          <w:bCs/>
          <w:szCs w:val="32"/>
          <w:rtl/>
        </w:rPr>
        <w:lastRenderedPageBreak/>
        <w:t>3/ رخصة تثمين النفايات وإزالتها:</w:t>
      </w:r>
    </w:p>
    <w:p w:rsidR="0090207E" w:rsidRDefault="0090207E" w:rsidP="00607404">
      <w:pPr>
        <w:rPr>
          <w:rFonts w:cs="Simplified Arabic"/>
          <w:szCs w:val="32"/>
          <w:rtl/>
        </w:rPr>
      </w:pPr>
      <w:r>
        <w:rPr>
          <w:rFonts w:cs="Simplified Arabic" w:hint="cs"/>
          <w:szCs w:val="32"/>
          <w:rtl/>
        </w:rPr>
        <w:t>نصت المادة 42 من القانون 01/19 على أن تخضع كل منشأة لمعالجة النفايات قبل الشروع في عملها إلى رخصة من الوزير المكلف بالبيئة بالنسبة للنفايات الخاصة كما يشترط المادة 15 من القانون 01/19 ضرورة معالجة النفايات الخاصة الخطرة من المنشآت مرخص بها من قبل الوزير المكلف بالبيئة وفقا للأحكام التنظيمية المعمول بها.</w:t>
      </w:r>
    </w:p>
    <w:p w:rsidR="0090207E" w:rsidRDefault="0090207E" w:rsidP="0090207E">
      <w:pPr>
        <w:rPr>
          <w:rFonts w:cs="Simplified Arabic"/>
          <w:b/>
          <w:bCs/>
          <w:szCs w:val="32"/>
          <w:rtl/>
        </w:rPr>
      </w:pPr>
      <w:r w:rsidRPr="00481B57">
        <w:rPr>
          <w:rFonts w:cs="Simplified Arabic" w:hint="cs"/>
          <w:b/>
          <w:bCs/>
          <w:szCs w:val="32"/>
          <w:rtl/>
        </w:rPr>
        <w:t>ثانيا: نظام التصاريح:</w:t>
      </w:r>
    </w:p>
    <w:p w:rsidR="00421B4E" w:rsidRDefault="0090207E" w:rsidP="004E7E4B">
      <w:pPr>
        <w:rPr>
          <w:rFonts w:cs="Simplified Arabic"/>
          <w:szCs w:val="32"/>
          <w:rtl/>
        </w:rPr>
      </w:pPr>
      <w:r>
        <w:rPr>
          <w:rFonts w:cs="Simplified Arabic" w:hint="cs"/>
          <w:szCs w:val="32"/>
          <w:rtl/>
        </w:rPr>
        <w:t>ألزم المشرع من خلال القانون 01/19 المتعلق بتسيير النفايات ومراقبتها وإزالتها منتجي أو حائزي النفايات الخاصة الخطرة بالتصريح من الوزير المكلف</w:t>
      </w:r>
      <w:r w:rsidR="004E7E4B">
        <w:rPr>
          <w:rFonts w:cs="Simplified Arabic" w:hint="cs"/>
          <w:szCs w:val="32"/>
          <w:rtl/>
        </w:rPr>
        <w:t xml:space="preserve"> </w:t>
      </w:r>
      <w:r w:rsidR="00421B4E">
        <w:rPr>
          <w:rFonts w:cs="Simplified Arabic" w:hint="cs"/>
          <w:szCs w:val="32"/>
          <w:rtl/>
        </w:rPr>
        <w:t>بالبيئة بالمعلومات المتعلقة بطبيعة وخصائص النفايات، وكذلك الاجراءات العملية المتخذة والمتوقعة لتفادي إنتاج هذه النفايات بأكبر قدر ممكن أكد المرسوم التنفيذي 05/315 المؤرخ في 10/12/2005 على ملحق يوضح طبيعة المعلومات والبيانات التي يتضمنها التصريح والمتعلق بالحائز أو منتج النفايات، وكذلك كميات وخصائص وطرق معالجتها وتخزينها</w:t>
      </w:r>
      <w:r w:rsidR="00421B4E">
        <w:rPr>
          <w:rStyle w:val="Appelnotedebasdep"/>
          <w:rFonts w:cs="Simplified Arabic"/>
          <w:szCs w:val="32"/>
          <w:rtl/>
          <w:lang w:val="fr-FR"/>
        </w:rPr>
        <w:footnoteReference w:id="41"/>
      </w:r>
      <w:r w:rsidR="00421B4E">
        <w:rPr>
          <w:rFonts w:cs="Simplified Arabic" w:hint="cs"/>
          <w:szCs w:val="32"/>
          <w:rtl/>
        </w:rPr>
        <w:t>.</w:t>
      </w:r>
    </w:p>
    <w:p w:rsidR="0090207E" w:rsidRDefault="0090207E" w:rsidP="0090207E">
      <w:pPr>
        <w:rPr>
          <w:rFonts w:cs="Simplified Arabic"/>
          <w:b/>
          <w:bCs/>
          <w:szCs w:val="32"/>
          <w:rtl/>
        </w:rPr>
      </w:pPr>
      <w:r w:rsidRPr="00481B57">
        <w:rPr>
          <w:rFonts w:cs="Simplified Arabic" w:hint="cs"/>
          <w:b/>
          <w:bCs/>
          <w:szCs w:val="32"/>
          <w:rtl/>
        </w:rPr>
        <w:t>ثالثا: ال</w:t>
      </w:r>
      <w:r>
        <w:rPr>
          <w:rFonts w:cs="Simplified Arabic" w:hint="cs"/>
          <w:b/>
          <w:bCs/>
          <w:szCs w:val="32"/>
          <w:rtl/>
        </w:rPr>
        <w:t>حظ</w:t>
      </w:r>
      <w:r w:rsidRPr="00481B57">
        <w:rPr>
          <w:rFonts w:cs="Simplified Arabic" w:hint="cs"/>
          <w:b/>
          <w:bCs/>
          <w:szCs w:val="32"/>
          <w:rtl/>
        </w:rPr>
        <w:t>ر والإلزام:</w:t>
      </w:r>
    </w:p>
    <w:p w:rsidR="00421B4E" w:rsidRDefault="00421B4E" w:rsidP="00421B4E">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1/ نظام الحظر: هو وسيلة قانونية وقائية تلجأ إليها السلطات الإدارية من أجل ممارسة سلطات الضبط، ويتمثل في قرار إداري يرمي إلى إتيان بعض التصرفات بسبب الخطورة التي تنجم عن ممارستها، فالحظر صورة من صور القواعد الآمرة التي تقيد كل من الإدارة والأشخاص الذين يزاولون نشاطات مضرة بالبيئة والإنسان معا.</w:t>
      </w:r>
    </w:p>
    <w:p w:rsidR="00421B4E" w:rsidRDefault="00421B4E" w:rsidP="00421B4E">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والحظر تقوم الإدارة بتطبيقه عن طريق القرارات الإدارية وهو من الأعمال الانفرادية شأنها شأن الترخيص الإداري تصدرها الإدارة لما لها من امتيازات السلطة العامة.</w:t>
      </w:r>
    </w:p>
    <w:p w:rsidR="00421B4E" w:rsidRDefault="00421B4E" w:rsidP="004E7E4B">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ولكي يكون أسلوب الحظر قانونيا لابد أن يكون </w:t>
      </w:r>
      <w:r w:rsidR="004E7E4B">
        <w:rPr>
          <w:rFonts w:ascii="Simplified Arabic" w:hAnsi="Simplified Arabic" w:cs="Simplified Arabic" w:hint="cs"/>
          <w:sz w:val="32"/>
          <w:szCs w:val="32"/>
          <w:rtl/>
        </w:rPr>
        <w:t>نسبيا</w:t>
      </w:r>
      <w:r>
        <w:rPr>
          <w:rFonts w:ascii="Simplified Arabic" w:hAnsi="Simplified Arabic" w:cs="Simplified Arabic" w:hint="cs"/>
          <w:sz w:val="32"/>
          <w:szCs w:val="32"/>
          <w:rtl/>
        </w:rPr>
        <w:t xml:space="preserve"> </w:t>
      </w:r>
      <w:proofErr w:type="spellStart"/>
      <w:r w:rsidR="004E7E4B">
        <w:rPr>
          <w:rFonts w:ascii="Simplified Arabic" w:hAnsi="Simplified Arabic" w:cs="Simplified Arabic" w:hint="cs"/>
          <w:sz w:val="32"/>
          <w:szCs w:val="32"/>
          <w:rtl/>
        </w:rPr>
        <w:t>أ</w:t>
      </w:r>
      <w:r>
        <w:rPr>
          <w:rFonts w:ascii="Simplified Arabic" w:hAnsi="Simplified Arabic" w:cs="Simplified Arabic" w:hint="cs"/>
          <w:sz w:val="32"/>
          <w:szCs w:val="32"/>
          <w:rtl/>
        </w:rPr>
        <w:t>ومطلقا</w:t>
      </w:r>
      <w:proofErr w:type="spellEnd"/>
      <w:r>
        <w:rPr>
          <w:rFonts w:ascii="Simplified Arabic" w:hAnsi="Simplified Arabic" w:cs="Simplified Arabic" w:hint="cs"/>
          <w:sz w:val="32"/>
          <w:szCs w:val="32"/>
          <w:rtl/>
        </w:rPr>
        <w:t xml:space="preserve"> وإلا كان تعسفا من جانب الإدارة قد يمس حقوق الأفراد وحرياتهم الأساسية ليصبح عملا غير مشروع.</w:t>
      </w:r>
    </w:p>
    <w:p w:rsidR="00421B4E" w:rsidRDefault="00421B4E" w:rsidP="00421B4E">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ويتخذ الحظر صورتين حظر مطلق، والحظر النسبي.</w:t>
      </w:r>
    </w:p>
    <w:p w:rsidR="00421B4E" w:rsidRDefault="00421B4E" w:rsidP="00421B4E">
      <w:pPr>
        <w:spacing w:line="276" w:lineRule="auto"/>
        <w:rPr>
          <w:rFonts w:ascii="Simplified Arabic" w:hAnsi="Simplified Arabic" w:cs="Simplified Arabic"/>
          <w:sz w:val="32"/>
          <w:szCs w:val="32"/>
          <w:rtl/>
        </w:rPr>
      </w:pPr>
      <w:r w:rsidRPr="004E7E4B">
        <w:rPr>
          <w:rFonts w:ascii="Simplified Arabic" w:hAnsi="Simplified Arabic" w:cs="Simplified Arabic" w:hint="cs"/>
          <w:b/>
          <w:bCs/>
          <w:sz w:val="32"/>
          <w:szCs w:val="32"/>
          <w:rtl/>
        </w:rPr>
        <w:t>أ/ الحظر المطلق</w:t>
      </w:r>
      <w:r>
        <w:rPr>
          <w:rFonts w:ascii="Simplified Arabic" w:hAnsi="Simplified Arabic" w:cs="Simplified Arabic" w:hint="cs"/>
          <w:sz w:val="32"/>
          <w:szCs w:val="32"/>
          <w:rtl/>
        </w:rPr>
        <w:t>: وهو يجسد صورة واضح لقواعد قانون البيئة الآمرة، فالحظر المطلق يتمثل في منع الإتيان بأفعال معينة لما لها من آثار ضارة بالبيئة منعا تاما لا استثناء فيه ولا ترخيص بشأنه.</w:t>
      </w:r>
    </w:p>
    <w:p w:rsidR="00421B4E" w:rsidRDefault="00421B4E" w:rsidP="004E7E4B">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وبشأن المحافظة على الصحة العامة حظر القانون 01/19 المتعلق بتسيير النفايات استعمال مخلفات المواد الكيمياوية لتخزين الماد</w:t>
      </w:r>
      <w:r w:rsidR="004E7E4B">
        <w:rPr>
          <w:rFonts w:ascii="Simplified Arabic" w:hAnsi="Simplified Arabic" w:cs="Simplified Arabic" w:hint="cs"/>
          <w:sz w:val="32"/>
          <w:szCs w:val="32"/>
          <w:rtl/>
        </w:rPr>
        <w:t>ة</w:t>
      </w:r>
      <w:r>
        <w:rPr>
          <w:rFonts w:ascii="Simplified Arabic" w:hAnsi="Simplified Arabic" w:cs="Simplified Arabic" w:hint="cs"/>
          <w:sz w:val="32"/>
          <w:szCs w:val="32"/>
          <w:rtl/>
        </w:rPr>
        <w:t xml:space="preserve"> الخط</w:t>
      </w:r>
      <w:r w:rsidR="004E7E4B">
        <w:rPr>
          <w:rFonts w:ascii="Simplified Arabic" w:hAnsi="Simplified Arabic" w:cs="Simplified Arabic" w:hint="cs"/>
          <w:sz w:val="32"/>
          <w:szCs w:val="32"/>
          <w:rtl/>
        </w:rPr>
        <w:t>ر</w:t>
      </w:r>
      <w:r>
        <w:rPr>
          <w:rFonts w:ascii="Simplified Arabic" w:hAnsi="Simplified Arabic" w:cs="Simplified Arabic" w:hint="cs"/>
          <w:sz w:val="32"/>
          <w:szCs w:val="32"/>
          <w:rtl/>
        </w:rPr>
        <w:t>ة كما يكون منع نهائي كخطر خلط النفايات الخاصة الخطرة مع النفايات الأخرى أو غمر أو طمر النفايات في غير الأماكن المخصصة لها حسب نص المادة 17 و20 من القانون 01/19</w:t>
      </w:r>
      <w:r w:rsidRPr="00DF056B">
        <w:rPr>
          <w:rStyle w:val="Appelnotedebasdep"/>
          <w:rFonts w:cs="Simplified Arabic"/>
          <w:szCs w:val="32"/>
          <w:rtl/>
          <w:lang w:val="fr-FR"/>
        </w:rPr>
        <w:t xml:space="preserve"> </w:t>
      </w:r>
      <w:r>
        <w:rPr>
          <w:rStyle w:val="Appelnotedebasdep"/>
          <w:rFonts w:cs="Simplified Arabic"/>
          <w:szCs w:val="32"/>
          <w:rtl/>
          <w:lang w:val="fr-FR"/>
        </w:rPr>
        <w:footnoteReference w:id="42"/>
      </w:r>
      <w:r>
        <w:rPr>
          <w:rFonts w:ascii="Simplified Arabic" w:hAnsi="Simplified Arabic" w:cs="Simplified Arabic" w:hint="cs"/>
          <w:sz w:val="32"/>
          <w:szCs w:val="32"/>
          <w:rtl/>
        </w:rPr>
        <w:t>.</w:t>
      </w:r>
    </w:p>
    <w:p w:rsidR="00421B4E" w:rsidRDefault="00421B4E" w:rsidP="00421B4E">
      <w:pPr>
        <w:spacing w:line="276" w:lineRule="auto"/>
        <w:rPr>
          <w:rFonts w:ascii="Simplified Arabic" w:hAnsi="Simplified Arabic" w:cs="Simplified Arabic"/>
          <w:sz w:val="32"/>
          <w:szCs w:val="32"/>
          <w:rtl/>
        </w:rPr>
      </w:pPr>
      <w:r w:rsidRPr="004E7E4B">
        <w:rPr>
          <w:rFonts w:ascii="Simplified Arabic" w:hAnsi="Simplified Arabic" w:cs="Simplified Arabic" w:hint="cs"/>
          <w:b/>
          <w:bCs/>
          <w:sz w:val="32"/>
          <w:szCs w:val="32"/>
          <w:rtl/>
        </w:rPr>
        <w:t>ب/ الحظر النسبي</w:t>
      </w:r>
      <w:r>
        <w:rPr>
          <w:rFonts w:ascii="Simplified Arabic" w:hAnsi="Simplified Arabic" w:cs="Simplified Arabic" w:hint="cs"/>
          <w:sz w:val="32"/>
          <w:szCs w:val="32"/>
          <w:rtl/>
        </w:rPr>
        <w:t>: ويتجسد في منع القيام بأعمال معينة مضرة بالبيئة إلا بعد الحصول على ترخيص بذلك من السلطات المختصة ووفقا للشروط والضوابط التي تحددها التنظيمات الخاصة بحماية البيئة.</w:t>
      </w:r>
    </w:p>
    <w:p w:rsidR="00421B4E" w:rsidRDefault="00421B4E" w:rsidP="00421B4E">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ومن حالات الحضر النسبي نجد نص المادة 55 فقرة 1 من القانون 03/10 التي جاء في فحواه ما يلي "يشترط في عمليات شحن أو تحميل كل المواد أو النفايات الموجهة للغمر في البحر الحصول على ترخيص يسلمه الوزير المكلف بالبيئة"</w:t>
      </w:r>
      <w:r>
        <w:rPr>
          <w:rStyle w:val="Appelnotedebasdep"/>
          <w:rFonts w:cs="Simplified Arabic"/>
          <w:szCs w:val="32"/>
          <w:rtl/>
          <w:lang w:val="fr-FR"/>
        </w:rPr>
        <w:footnoteReference w:id="43"/>
      </w:r>
      <w:r>
        <w:rPr>
          <w:rFonts w:ascii="Simplified Arabic" w:hAnsi="Simplified Arabic" w:cs="Simplified Arabic" w:hint="cs"/>
          <w:sz w:val="32"/>
          <w:szCs w:val="32"/>
          <w:rtl/>
        </w:rPr>
        <w:t>.</w:t>
      </w:r>
    </w:p>
    <w:p w:rsidR="00421B4E" w:rsidRDefault="00421B4E" w:rsidP="00421B4E">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ما يلاحظ أن الفرق في الحظر المطلق والحظر النسبي يكمن في أن الحظر المطلق فيه الإدارة ملزمة بتنفيذ القواعد القانونية دول حق يتبع لسلطتها التقديرية، في حين أن الحظر النسبي منح القانون إثبات السلوك المخالف للتشريع إلى أن يرفع المنع بمنح الترخيص من السلطة الإدارية.</w:t>
      </w:r>
    </w:p>
    <w:p w:rsidR="00421B4E" w:rsidRDefault="00421B4E" w:rsidP="00421B4E">
      <w:pPr>
        <w:spacing w:line="276" w:lineRule="auto"/>
        <w:rPr>
          <w:rFonts w:ascii="Simplified Arabic" w:hAnsi="Simplified Arabic" w:cs="Simplified Arabic"/>
          <w:sz w:val="32"/>
          <w:szCs w:val="32"/>
          <w:rtl/>
        </w:rPr>
      </w:pPr>
      <w:r w:rsidRPr="00DF056B">
        <w:rPr>
          <w:rFonts w:ascii="Simplified Arabic" w:hAnsi="Simplified Arabic" w:cs="Simplified Arabic" w:hint="cs"/>
          <w:b/>
          <w:bCs/>
          <w:sz w:val="32"/>
          <w:szCs w:val="32"/>
          <w:rtl/>
        </w:rPr>
        <w:lastRenderedPageBreak/>
        <w:t>2/ النظام الإلزام:</w:t>
      </w:r>
      <w:r>
        <w:rPr>
          <w:rFonts w:ascii="Simplified Arabic" w:hAnsi="Simplified Arabic" w:cs="Simplified Arabic" w:hint="cs"/>
          <w:sz w:val="32"/>
          <w:szCs w:val="32"/>
          <w:rtl/>
        </w:rPr>
        <w:t xml:space="preserve"> يعني هذا الإجراء الضبطي في مجال حماية البيئة، إلزام الأفراد والمنشآت القيام بعمل إيجابي معين لمنع تلويث عناصر البيئة المختلفة أو لحمايتها أو إلزام من تسبب بخطئه في تلويث البيئة بإزالة آثار التلوث إن أمكن.</w:t>
      </w:r>
    </w:p>
    <w:p w:rsidR="00421B4E" w:rsidRDefault="00421B4E" w:rsidP="00421B4E">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والإلزام عكس الحظر لأن هذا الأخير جاء لمنع إتيان النشاط فهو إجراء سلبي في حين أن الالزام هو ضرورة القيام بتصرف معين فهو إجراء إيجابي كالزام الوحدات الصناعية اتخاذ كل التدابير اللازمة لتقليص أو الكف من استعمال المواد المتسببة في التدهور البيئي خاصة النفايات الصناعية الخطرة ويلزم كل منتج للنفايات أو حائز لها باتخاذ كل الإجراءات الضرورية لتفادي إنتاج النفايات بأقصى قدر ممكن</w:t>
      </w:r>
      <w:r>
        <w:rPr>
          <w:rStyle w:val="Appelnotedebasdep"/>
          <w:rFonts w:cs="Simplified Arabic"/>
          <w:szCs w:val="32"/>
          <w:rtl/>
          <w:lang w:val="fr-FR"/>
        </w:rPr>
        <w:footnoteReference w:id="44"/>
      </w:r>
      <w:r>
        <w:rPr>
          <w:rFonts w:ascii="Simplified Arabic" w:hAnsi="Simplified Arabic" w:cs="Simplified Arabic" w:hint="cs"/>
          <w:sz w:val="32"/>
          <w:szCs w:val="32"/>
          <w:rtl/>
        </w:rPr>
        <w:t>.</w:t>
      </w:r>
    </w:p>
    <w:p w:rsidR="0062772A" w:rsidRDefault="0090207E" w:rsidP="00421B4E">
      <w:pPr>
        <w:rPr>
          <w:rFonts w:cs="Simplified Arabic"/>
          <w:b/>
          <w:bCs/>
          <w:szCs w:val="32"/>
          <w:rtl/>
        </w:rPr>
      </w:pPr>
      <w:r w:rsidRPr="00481B57">
        <w:rPr>
          <w:rFonts w:cs="Simplified Arabic" w:hint="cs"/>
          <w:b/>
          <w:bCs/>
          <w:szCs w:val="32"/>
          <w:rtl/>
        </w:rPr>
        <w:t>الفرع الثاني: ال</w:t>
      </w:r>
      <w:r w:rsidR="00421B4E">
        <w:rPr>
          <w:rFonts w:cs="Simplified Arabic" w:hint="cs"/>
          <w:b/>
          <w:bCs/>
          <w:szCs w:val="32"/>
          <w:rtl/>
        </w:rPr>
        <w:t>ر</w:t>
      </w:r>
      <w:r w:rsidRPr="00481B57">
        <w:rPr>
          <w:rFonts w:cs="Simplified Arabic" w:hint="cs"/>
          <w:b/>
          <w:bCs/>
          <w:szCs w:val="32"/>
          <w:rtl/>
        </w:rPr>
        <w:t>قا</w:t>
      </w:r>
      <w:r w:rsidR="00421B4E">
        <w:rPr>
          <w:rFonts w:cs="Simplified Arabic" w:hint="cs"/>
          <w:b/>
          <w:bCs/>
          <w:szCs w:val="32"/>
          <w:rtl/>
        </w:rPr>
        <w:t>ب</w:t>
      </w:r>
      <w:r w:rsidRPr="00481B57">
        <w:rPr>
          <w:rFonts w:cs="Simplified Arabic" w:hint="cs"/>
          <w:b/>
          <w:bCs/>
          <w:szCs w:val="32"/>
          <w:rtl/>
        </w:rPr>
        <w:t>ة الذاتية</w:t>
      </w:r>
      <w:r w:rsidR="00607404">
        <w:rPr>
          <w:rFonts w:cs="Simplified Arabic" w:hint="cs"/>
          <w:b/>
          <w:bCs/>
          <w:szCs w:val="32"/>
          <w:rtl/>
        </w:rPr>
        <w:t xml:space="preserve"> للمنشآت المصنفة</w:t>
      </w:r>
    </w:p>
    <w:p w:rsidR="00421B4E" w:rsidRDefault="0090207E" w:rsidP="00E3215A">
      <w:pPr>
        <w:rPr>
          <w:rFonts w:ascii="Simplified Arabic" w:hAnsi="Simplified Arabic" w:cs="Simplified Arabic"/>
          <w:sz w:val="32"/>
          <w:szCs w:val="32"/>
          <w:rtl/>
        </w:rPr>
      </w:pPr>
      <w:r w:rsidRPr="00481B57">
        <w:rPr>
          <w:rFonts w:cs="Simplified Arabic" w:hint="cs"/>
          <w:szCs w:val="32"/>
          <w:rtl/>
        </w:rPr>
        <w:t xml:space="preserve">أو ما يعرف بنظام </w:t>
      </w:r>
      <w:r w:rsidR="0062772A">
        <w:rPr>
          <w:rFonts w:cs="Simplified Arabic" w:hint="cs"/>
          <w:szCs w:val="32"/>
          <w:rtl/>
        </w:rPr>
        <w:t xml:space="preserve">التقارير </w:t>
      </w:r>
      <w:r>
        <w:rPr>
          <w:rFonts w:cs="Simplified Arabic" w:hint="cs"/>
          <w:szCs w:val="32"/>
          <w:rtl/>
        </w:rPr>
        <w:t xml:space="preserve">وهو أسلوب جديد استحدثه المشرع الجزائري هو يهدف إلى فرض رقابة لاحقة ومستمرة </w:t>
      </w:r>
      <w:r w:rsidR="00607404">
        <w:rPr>
          <w:rFonts w:cs="Simplified Arabic" w:hint="cs"/>
          <w:szCs w:val="32"/>
          <w:rtl/>
        </w:rPr>
        <w:t>،</w:t>
      </w:r>
      <w:r w:rsidR="00421B4E">
        <w:rPr>
          <w:rFonts w:ascii="Simplified Arabic" w:hAnsi="Simplified Arabic" w:cs="Simplified Arabic" w:hint="cs"/>
          <w:sz w:val="32"/>
          <w:szCs w:val="32"/>
          <w:rtl/>
        </w:rPr>
        <w:t xml:space="preserve"> بموجب النصوص الجديدة المتعلقة بحماية البيئة كأسلوب جديد يتمثل في </w:t>
      </w:r>
      <w:r w:rsidR="00E3215A">
        <w:rPr>
          <w:rFonts w:ascii="Simplified Arabic" w:hAnsi="Simplified Arabic" w:cs="Simplified Arabic" w:hint="cs"/>
          <w:sz w:val="32"/>
          <w:szCs w:val="32"/>
          <w:rtl/>
        </w:rPr>
        <w:t>تقديم</w:t>
      </w:r>
      <w:r w:rsidR="00421B4E">
        <w:rPr>
          <w:rFonts w:ascii="Simplified Arabic" w:hAnsi="Simplified Arabic" w:cs="Simplified Arabic" w:hint="cs"/>
          <w:sz w:val="32"/>
          <w:szCs w:val="32"/>
          <w:rtl/>
        </w:rPr>
        <w:t xml:space="preserve"> التقارير، أو الإبلاغ أو التصريح والذي يسعى من خلاله إلى فرض رقابة لاحقة على الأنشطة التي يمكن أن تشكل حظر بيئي</w:t>
      </w:r>
      <w:r w:rsidR="00421B4E" w:rsidRPr="00421B4E">
        <w:rPr>
          <w:rFonts w:cs="Simplified Arabic" w:hint="cs"/>
          <w:szCs w:val="32"/>
          <w:rtl/>
        </w:rPr>
        <w:t xml:space="preserve"> </w:t>
      </w:r>
      <w:r w:rsidR="00421B4E">
        <w:rPr>
          <w:rFonts w:cs="Simplified Arabic" w:hint="cs"/>
          <w:szCs w:val="32"/>
          <w:rtl/>
        </w:rPr>
        <w:t xml:space="preserve">فهو يعتبر أسلوبا مكملا للترخيص، كما أنه يقترب من الالزام كونه يفرض على صاحبه تقديم تقارير دورية على نشاطاته ويرتب القانون على عدم القيام بهذا الالزام </w:t>
      </w:r>
      <w:proofErr w:type="spellStart"/>
      <w:r w:rsidR="00421B4E">
        <w:rPr>
          <w:rFonts w:cs="Simplified Arabic" w:hint="cs"/>
          <w:szCs w:val="32"/>
          <w:rtl/>
        </w:rPr>
        <w:t>جزاءات</w:t>
      </w:r>
      <w:proofErr w:type="spellEnd"/>
      <w:r w:rsidR="00421B4E">
        <w:rPr>
          <w:rFonts w:cs="Simplified Arabic" w:hint="cs"/>
          <w:szCs w:val="32"/>
          <w:rtl/>
        </w:rPr>
        <w:t xml:space="preserve"> مختلفة</w:t>
      </w:r>
      <w:r w:rsidR="00421B4E">
        <w:rPr>
          <w:rStyle w:val="Appelnotedebasdep"/>
          <w:rFonts w:cs="Simplified Arabic"/>
          <w:szCs w:val="32"/>
          <w:rtl/>
          <w:lang w:val="fr-FR"/>
        </w:rPr>
        <w:footnoteReference w:id="45"/>
      </w:r>
      <w:r w:rsidR="00421B4E">
        <w:rPr>
          <w:rFonts w:cs="Simplified Arabic" w:hint="cs"/>
          <w:szCs w:val="32"/>
          <w:rtl/>
        </w:rPr>
        <w:t>.</w:t>
      </w:r>
    </w:p>
    <w:p w:rsidR="00421B4E" w:rsidRDefault="00421B4E" w:rsidP="00E3215A">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فنظام التقارير هو نظام يهدف إلى إلزام الأفراد والمشروعات والمنشآت التي تمارس نشاطها ذو تأثير بيئي بإخطار السلطة الإدا</w:t>
      </w:r>
      <w:r w:rsidR="00E3215A">
        <w:rPr>
          <w:rFonts w:ascii="Simplified Arabic" w:hAnsi="Simplified Arabic" w:cs="Simplified Arabic" w:hint="cs"/>
          <w:sz w:val="32"/>
          <w:szCs w:val="32"/>
          <w:rtl/>
        </w:rPr>
        <w:t>رية مقدما قبل بدئ ممارسة النشاط كي ت</w:t>
      </w:r>
      <w:r>
        <w:rPr>
          <w:rFonts w:ascii="Simplified Arabic" w:hAnsi="Simplified Arabic" w:cs="Simplified Arabic" w:hint="cs"/>
          <w:sz w:val="32"/>
          <w:szCs w:val="32"/>
          <w:rtl/>
        </w:rPr>
        <w:t>ستطيع الإدارة بموجبه متابعة التطورات الحاصلة على النشاطات والمنشآت التي تشكل خطرا على البيئة</w:t>
      </w:r>
      <w:r>
        <w:rPr>
          <w:rStyle w:val="Appelnotedebasdep"/>
          <w:rFonts w:cs="Simplified Arabic"/>
          <w:szCs w:val="32"/>
          <w:rtl/>
          <w:lang w:val="fr-FR"/>
        </w:rPr>
        <w:footnoteReference w:id="46"/>
      </w:r>
      <w:r>
        <w:rPr>
          <w:rFonts w:ascii="Simplified Arabic" w:hAnsi="Simplified Arabic" w:cs="Simplified Arabic" w:hint="cs"/>
          <w:sz w:val="32"/>
          <w:szCs w:val="32"/>
          <w:rtl/>
        </w:rPr>
        <w:t>.</w:t>
      </w:r>
    </w:p>
    <w:p w:rsidR="00421B4E" w:rsidRDefault="00421B4E" w:rsidP="00421B4E">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lastRenderedPageBreak/>
        <w:t>فبدلا من أن ترسل الإدارة أعوانها للتحقق من السير العادي للنشاط، يتولى صاحب النشاط تزويد الإدارة بالمعلومات والتطورات الجديدة.</w:t>
      </w:r>
    </w:p>
    <w:p w:rsidR="00421B4E" w:rsidRDefault="00421B4E" w:rsidP="00421B4E">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يلعب التقرير دورا كبيرا كونه يكون قبليا وبعديا فهو يساهم في المحافظة المستمرة على البيئة.</w:t>
      </w:r>
    </w:p>
    <w:p w:rsidR="00421B4E" w:rsidRDefault="00421B4E" w:rsidP="00421B4E">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ونجد نظام التقارير في القانون 01/19 الذي ألزم منتجي أو حائزي النفايات الخاصة الخطيرة بالتصريح للوزير المكلف بالبيئة بالمعلومات المتعلقة بطبيعة وكمية وخصائص النفايات، كما يعين عليهم تقديمه بصفة دورية المعلومات الخاصة بمعالجة هذه النفايات وكذلك الإجراءات العملية المتخذة والمتوقعة. ولقد رتب المشرع عن مخالفة هذا الإجراء توقيع غرامة لتفادي إنتاج هذه النفايات بأكثر قدر ممكن من 50000دج إلى 100000دج</w:t>
      </w:r>
      <w:r>
        <w:rPr>
          <w:rStyle w:val="Appelnotedebasdep"/>
          <w:rFonts w:cs="Simplified Arabic"/>
          <w:szCs w:val="32"/>
          <w:rtl/>
          <w:lang w:val="fr-FR"/>
        </w:rPr>
        <w:footnoteReference w:id="47"/>
      </w:r>
      <w:r>
        <w:rPr>
          <w:rFonts w:ascii="Simplified Arabic" w:hAnsi="Simplified Arabic" w:cs="Simplified Arabic" w:hint="cs"/>
          <w:sz w:val="32"/>
          <w:szCs w:val="32"/>
          <w:rtl/>
        </w:rPr>
        <w:t>.</w:t>
      </w:r>
    </w:p>
    <w:p w:rsidR="0090207E" w:rsidRDefault="0090207E" w:rsidP="0090207E">
      <w:pPr>
        <w:rPr>
          <w:rFonts w:cs="Simplified Arabic" w:hint="cs"/>
          <w:szCs w:val="32"/>
          <w:rtl/>
        </w:rPr>
      </w:pPr>
      <w:r>
        <w:rPr>
          <w:rFonts w:cs="Simplified Arabic" w:hint="cs"/>
          <w:szCs w:val="32"/>
          <w:rtl/>
        </w:rPr>
        <w:t>وفي حالة أغفل المنتج لهذا التقرير يعاقب بالحبس من شهرين إلى 6 أشهر وبغرامة من 5000 إلى 20.000دج.</w:t>
      </w:r>
    </w:p>
    <w:p w:rsidR="00A531AD" w:rsidRDefault="00A531AD" w:rsidP="00A531AD">
      <w:pPr>
        <w:rPr>
          <w:rFonts w:cs="Simplified Arabic"/>
          <w:szCs w:val="32"/>
          <w:rtl/>
        </w:rPr>
      </w:pPr>
      <w:r>
        <w:rPr>
          <w:rFonts w:cs="Simplified Arabic" w:hint="cs"/>
          <w:szCs w:val="32"/>
          <w:rtl/>
        </w:rPr>
        <w:t>وجاء هذا النظام ليكرس رقابة لاحقة ومستمرة على نشاط المنشآت، فهو أسلوب مكمل لأسلوب التراخيص</w:t>
      </w:r>
      <w:r>
        <w:rPr>
          <w:rStyle w:val="Appelnotedebasdep"/>
          <w:rFonts w:cs="Simplified Arabic"/>
          <w:szCs w:val="32"/>
          <w:rtl/>
          <w:lang w:val="fr-FR"/>
        </w:rPr>
        <w:footnoteReference w:id="48"/>
      </w:r>
      <w:r>
        <w:rPr>
          <w:rFonts w:cs="Simplified Arabic" w:hint="cs"/>
          <w:szCs w:val="32"/>
          <w:rtl/>
        </w:rPr>
        <w:t>.</w:t>
      </w:r>
    </w:p>
    <w:p w:rsidR="0090207E" w:rsidRDefault="0090207E" w:rsidP="0090207E">
      <w:pPr>
        <w:rPr>
          <w:rFonts w:cs="Simplified Arabic"/>
          <w:b/>
          <w:bCs/>
          <w:szCs w:val="32"/>
          <w:rtl/>
        </w:rPr>
      </w:pPr>
      <w:r w:rsidRPr="00453D6E">
        <w:rPr>
          <w:rFonts w:cs="Simplified Arabic" w:hint="cs"/>
          <w:b/>
          <w:bCs/>
          <w:szCs w:val="32"/>
          <w:rtl/>
        </w:rPr>
        <w:t>الفرع الثالث: اللجنة الولائية للمنشآت المصنفة</w:t>
      </w:r>
    </w:p>
    <w:p w:rsidR="0090207E" w:rsidRDefault="0090207E" w:rsidP="0090207E">
      <w:pPr>
        <w:rPr>
          <w:rFonts w:cs="Simplified Arabic"/>
          <w:szCs w:val="32"/>
          <w:rtl/>
        </w:rPr>
      </w:pPr>
      <w:r>
        <w:rPr>
          <w:rFonts w:cs="Simplified Arabic" w:hint="cs"/>
          <w:szCs w:val="32"/>
          <w:rtl/>
        </w:rPr>
        <w:t>طبقا للمرسوم التنفيذي 06/198 المؤرخ في 31/05/2006 يضبط التنظيم المطبق على المؤسسات المصنفة لحماية البيئة.</w:t>
      </w:r>
    </w:p>
    <w:p w:rsidR="0090207E" w:rsidRDefault="0090207E" w:rsidP="0090207E">
      <w:pPr>
        <w:rPr>
          <w:rFonts w:cs="Simplified Arabic"/>
          <w:szCs w:val="32"/>
          <w:rtl/>
        </w:rPr>
      </w:pPr>
      <w:r>
        <w:rPr>
          <w:rFonts w:cs="Simplified Arabic" w:hint="cs"/>
          <w:szCs w:val="32"/>
          <w:rtl/>
        </w:rPr>
        <w:t>حيث نصت المادة 28 منه على أنه تنشأ على مستوى كل ولاية لجنة مراقبة المؤسسات المصنفة"</w:t>
      </w:r>
      <w:r>
        <w:rPr>
          <w:rStyle w:val="Appelnotedebasdep"/>
          <w:rFonts w:cs="Simplified Arabic"/>
          <w:szCs w:val="32"/>
          <w:rtl/>
          <w:lang w:val="fr-FR"/>
        </w:rPr>
        <w:footnoteReference w:id="49"/>
      </w:r>
      <w:r>
        <w:rPr>
          <w:rFonts w:cs="Simplified Arabic" w:hint="cs"/>
          <w:szCs w:val="32"/>
          <w:rtl/>
        </w:rPr>
        <w:t xml:space="preserve"> وتسمى اللجنة</w:t>
      </w:r>
    </w:p>
    <w:p w:rsidR="0090207E" w:rsidRDefault="00A531AD" w:rsidP="0090207E">
      <w:pPr>
        <w:rPr>
          <w:rFonts w:cs="Simplified Arabic"/>
          <w:szCs w:val="32"/>
          <w:rtl/>
        </w:rPr>
      </w:pPr>
      <w:r>
        <w:rPr>
          <w:rFonts w:cs="Simplified Arabic" w:hint="cs"/>
          <w:szCs w:val="32"/>
          <w:rtl/>
        </w:rPr>
        <w:lastRenderedPageBreak/>
        <w:t>وتكمن مهامها في</w:t>
      </w:r>
      <w:r w:rsidR="0090207E">
        <w:rPr>
          <w:rFonts w:cs="Simplified Arabic" w:hint="cs"/>
          <w:szCs w:val="32"/>
          <w:rtl/>
        </w:rPr>
        <w:t xml:space="preserve"> فرض رقابتها السابقة على المنشأة المصنفة تمارس في إطار فحص ملفات الترخيص والتصريح باستغلال المنشأة، وكذلك ممارسة رقابة لاحقة تمارسها بعد بداية استغلال المنشأة المصنفة وهي التي تفعل دور الرخص السالفة الذكر في ضبط النشاط الاقتصادي للمنشأة المصنفة</w:t>
      </w:r>
      <w:r w:rsidR="0090207E">
        <w:rPr>
          <w:rStyle w:val="Appelnotedebasdep"/>
          <w:rFonts w:cs="Simplified Arabic"/>
          <w:szCs w:val="32"/>
          <w:rtl/>
          <w:lang w:val="fr-FR"/>
        </w:rPr>
        <w:footnoteReference w:id="50"/>
      </w:r>
      <w:r w:rsidR="0090207E">
        <w:rPr>
          <w:rFonts w:cs="Simplified Arabic" w:hint="cs"/>
          <w:szCs w:val="32"/>
          <w:rtl/>
        </w:rPr>
        <w:t>.</w:t>
      </w:r>
    </w:p>
    <w:p w:rsidR="0090207E" w:rsidRDefault="0090207E" w:rsidP="0090207E">
      <w:pPr>
        <w:rPr>
          <w:rFonts w:cs="Simplified Arabic"/>
          <w:szCs w:val="32"/>
          <w:rtl/>
        </w:rPr>
      </w:pPr>
      <w:r>
        <w:rPr>
          <w:rFonts w:cs="Simplified Arabic" w:hint="cs"/>
          <w:szCs w:val="32"/>
          <w:rtl/>
        </w:rPr>
        <w:t>وعند كل مراقبة لهذه اللجنة في حالة معاينة وضعية غير مطابقة للتنظيم المطبق على المؤسسات المصنفة، أو الأحكام التقنية المنصوص عليها في رخصة الاستغلال يحرر محضر يبين الأفعال حسب طبيعتها وأهميتها ويحدد بذلك أجلا لتسوية وضعية المؤسسة المعنية وفي حالة عدم التزامه لشروط والقواعد يمكن تعليق رخصة الاستغلال ثم سحبها</w:t>
      </w:r>
      <w:r>
        <w:rPr>
          <w:rStyle w:val="Appelnotedebasdep"/>
          <w:rFonts w:cs="Simplified Arabic"/>
          <w:szCs w:val="32"/>
          <w:rtl/>
          <w:lang w:val="fr-FR"/>
        </w:rPr>
        <w:footnoteReference w:id="51"/>
      </w:r>
      <w:r>
        <w:rPr>
          <w:rFonts w:cs="Simplified Arabic" w:hint="cs"/>
          <w:szCs w:val="32"/>
          <w:rtl/>
        </w:rPr>
        <w:t>.</w:t>
      </w:r>
    </w:p>
    <w:p w:rsidR="000B018D" w:rsidRDefault="000B018D" w:rsidP="000B018D">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وبصدور قانون البيئة 03/10 أنهى المشرع الجزائري مهمة الرقابة على المنشآت إلى هيئة مختصة تتمثل في اللجنة الولائية لمراقبة المنشآت المصنفة، وهي لجنة يرأسها الوالي المختص إقليميا، أو ممثله في مدير البيئة في الولاية ومجموعة من المديرين، </w:t>
      </w:r>
      <w:proofErr w:type="spellStart"/>
      <w:r>
        <w:rPr>
          <w:rFonts w:ascii="Simplified Arabic" w:hAnsi="Simplified Arabic" w:cs="Simplified Arabic" w:hint="cs"/>
          <w:sz w:val="32"/>
          <w:szCs w:val="32"/>
          <w:rtl/>
        </w:rPr>
        <w:t>الولائيين</w:t>
      </w:r>
      <w:proofErr w:type="spellEnd"/>
      <w:r>
        <w:rPr>
          <w:rFonts w:ascii="Simplified Arabic" w:hAnsi="Simplified Arabic" w:cs="Simplified Arabic" w:hint="cs"/>
          <w:sz w:val="32"/>
          <w:szCs w:val="32"/>
          <w:rtl/>
        </w:rPr>
        <w:t xml:space="preserve"> الممثلين لمختلف القطاعات، بما في ذلك أن الولاية الحماية المدنية...الخ.</w:t>
      </w:r>
    </w:p>
    <w:p w:rsidR="000B018D" w:rsidRDefault="000B018D" w:rsidP="000B018D">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يعين أعضاء اللجنة بقرار من الوالي المختص إقليميا لمدة 3 سنوات قابلة للتجديد ويتم </w:t>
      </w:r>
      <w:proofErr w:type="spellStart"/>
      <w:r>
        <w:rPr>
          <w:rFonts w:ascii="Simplified Arabic" w:hAnsi="Simplified Arabic" w:cs="Simplified Arabic" w:hint="cs"/>
          <w:sz w:val="32"/>
          <w:szCs w:val="32"/>
          <w:rtl/>
        </w:rPr>
        <w:t>استخلافهم</w:t>
      </w:r>
      <w:proofErr w:type="spellEnd"/>
      <w:r>
        <w:rPr>
          <w:rFonts w:ascii="Simplified Arabic" w:hAnsi="Simplified Arabic" w:cs="Simplified Arabic" w:hint="cs"/>
          <w:sz w:val="32"/>
          <w:szCs w:val="32"/>
          <w:rtl/>
        </w:rPr>
        <w:t xml:space="preserve"> إذا دعت الضرورة.</w:t>
      </w:r>
    </w:p>
    <w:p w:rsidR="000B018D" w:rsidRDefault="000B018D" w:rsidP="000B018D">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يمكن للجنة استدعاء صاحب المشروع أو مكتب الدراسات الذي قام بإعداد دراسات المعني لتقديم معلومات تكميلية أو توضيحات تطلبها اللجنة.</w:t>
      </w:r>
    </w:p>
    <w:p w:rsidR="000B018D" w:rsidRDefault="000B018D" w:rsidP="000B018D">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lastRenderedPageBreak/>
        <w:t>تجتمع اللجنة بدعوة من رئيسها كلما استدعت الضرورة لذلك.</w:t>
      </w:r>
    </w:p>
    <w:p w:rsidR="000B018D" w:rsidRDefault="000B018D" w:rsidP="000B018D">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تتمحور مهام اللجنة بصفة عامة حول:</w:t>
      </w:r>
    </w:p>
    <w:p w:rsidR="000B018D" w:rsidRDefault="000B018D" w:rsidP="000B018D">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السهر على احترام التنظيم الذي يسير المنشآت المصنفة.</w:t>
      </w:r>
    </w:p>
    <w:p w:rsidR="000B018D" w:rsidRDefault="000B018D" w:rsidP="000B018D">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1F67B5">
        <w:rPr>
          <w:rFonts w:ascii="Simplified Arabic" w:hAnsi="Simplified Arabic" w:cs="Simplified Arabic" w:hint="cs"/>
          <w:sz w:val="32"/>
          <w:szCs w:val="32"/>
          <w:rtl/>
        </w:rPr>
        <w:t>فحص طلبات إنشاء المؤسسات المصنفة تخول اللجنة فرض رقابتها السابقة على المنشآت المصنفة والتي تتمثل في فحص طلبات الترخيص والتصريح بالاستغلال المنشأة</w:t>
      </w:r>
      <w:r>
        <w:rPr>
          <w:rStyle w:val="Appelnotedebasdep"/>
          <w:rFonts w:cs="Simplified Arabic"/>
          <w:szCs w:val="32"/>
          <w:rtl/>
          <w:lang w:val="fr-FR"/>
        </w:rPr>
        <w:footnoteReference w:id="52"/>
      </w:r>
      <w:r w:rsidRPr="001F67B5">
        <w:rPr>
          <w:rFonts w:ascii="Simplified Arabic" w:hAnsi="Simplified Arabic" w:cs="Simplified Arabic" w:hint="cs"/>
          <w:sz w:val="32"/>
          <w:szCs w:val="32"/>
          <w:rtl/>
        </w:rPr>
        <w:t>.</w:t>
      </w:r>
    </w:p>
    <w:p w:rsidR="000B018D" w:rsidRDefault="000B018D" w:rsidP="000B018D">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كما تفرض اللجنة رقابة لاحقة المفروضة على المنشآت، أي بعد استغلالها والتي يمكن الوقوف عليها في ثلاث نقاط:</w:t>
      </w:r>
    </w:p>
    <w:p w:rsidR="000B018D" w:rsidRDefault="000B018D" w:rsidP="000B018D">
      <w:pPr>
        <w:spacing w:line="276" w:lineRule="auto"/>
        <w:rPr>
          <w:rFonts w:ascii="Simplified Arabic" w:hAnsi="Simplified Arabic" w:cs="Simplified Arabic"/>
          <w:sz w:val="32"/>
          <w:szCs w:val="32"/>
          <w:rtl/>
        </w:rPr>
      </w:pPr>
      <w:r w:rsidRPr="001F67B5">
        <w:rPr>
          <w:rFonts w:ascii="Simplified Arabic" w:hAnsi="Simplified Arabic" w:cs="Simplified Arabic" w:hint="cs"/>
          <w:b/>
          <w:bCs/>
          <w:sz w:val="32"/>
          <w:szCs w:val="32"/>
          <w:rtl/>
        </w:rPr>
        <w:t>أولا</w:t>
      </w:r>
      <w:r>
        <w:rPr>
          <w:rFonts w:ascii="Simplified Arabic" w:hAnsi="Simplified Arabic" w:cs="Simplified Arabic" w:hint="cs"/>
          <w:sz w:val="32"/>
          <w:szCs w:val="32"/>
          <w:rtl/>
        </w:rPr>
        <w:t>: الرقابة المفروضة من طرف اللجنة أثناء السير العادي للمؤسسات المصنفة وتفرض اللجنة هذه الوقاية بناء على برنامج مراقبة المؤسسات المصنفة الواقعة في الولاية المعنية حيث يقوم بمراقبة مطابقة التنظيم على المنشآت المصنفة وعند كل مراقبة في حالة معاينة وصعبة غير مطابقة للتنظيم المطبق عليها، أو الأحكام التقنية المنصوص عليها في الرخص الممنوحة لها من قبل الإدارة، يحرر محضر يبين الأفعال المجرمة حسب طبيعتها وأهميتها، ويحدد أجل تسوية وضعيتها، وفي حالة نهاية الأجل دون تصحيحها يمكن تعليق الرخصة أو سحبها نهائيا</w:t>
      </w:r>
      <w:r>
        <w:rPr>
          <w:rStyle w:val="Appelnotedebasdep"/>
          <w:rFonts w:cs="Simplified Arabic"/>
          <w:szCs w:val="32"/>
          <w:rtl/>
          <w:lang w:val="fr-FR"/>
        </w:rPr>
        <w:footnoteReference w:id="53"/>
      </w:r>
      <w:r>
        <w:rPr>
          <w:rFonts w:ascii="Simplified Arabic" w:hAnsi="Simplified Arabic" w:cs="Simplified Arabic" w:hint="cs"/>
          <w:sz w:val="32"/>
          <w:szCs w:val="32"/>
          <w:rtl/>
        </w:rPr>
        <w:t>.</w:t>
      </w:r>
    </w:p>
    <w:p w:rsidR="000B018D" w:rsidRDefault="000B018D" w:rsidP="000B018D">
      <w:pPr>
        <w:spacing w:line="276" w:lineRule="auto"/>
        <w:rPr>
          <w:rFonts w:ascii="Simplified Arabic" w:hAnsi="Simplified Arabic" w:cs="Simplified Arabic"/>
          <w:sz w:val="32"/>
          <w:szCs w:val="32"/>
          <w:rtl/>
        </w:rPr>
      </w:pPr>
      <w:r w:rsidRPr="001F67B5">
        <w:rPr>
          <w:rFonts w:ascii="Simplified Arabic" w:hAnsi="Simplified Arabic" w:cs="Simplified Arabic" w:hint="cs"/>
          <w:b/>
          <w:bCs/>
          <w:sz w:val="32"/>
          <w:szCs w:val="32"/>
          <w:rtl/>
        </w:rPr>
        <w:t>ثانيا</w:t>
      </w:r>
      <w:r>
        <w:rPr>
          <w:rFonts w:ascii="Simplified Arabic" w:hAnsi="Simplified Arabic" w:cs="Simplified Arabic" w:hint="cs"/>
          <w:sz w:val="32"/>
          <w:szCs w:val="32"/>
          <w:rtl/>
        </w:rPr>
        <w:t>: الرقابة المفروضة في حال تعديل أو تغير المؤسسة المصنفة:</w:t>
      </w:r>
    </w:p>
    <w:p w:rsidR="000B018D" w:rsidRDefault="000B018D" w:rsidP="000B018D">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يقصد به تحويل أو نقل المنشأة المصنفة كل تغيير للآليات التقنية الصناعية منها إلى مكان غير المكان الذي كانت فيه بالأساس، فالتعديل أو تغيير المؤسسة هو تغيير في وضع </w:t>
      </w:r>
      <w:r>
        <w:rPr>
          <w:rFonts w:ascii="Simplified Arabic" w:hAnsi="Simplified Arabic" w:cs="Simplified Arabic" w:hint="cs"/>
          <w:sz w:val="32"/>
          <w:szCs w:val="32"/>
          <w:rtl/>
        </w:rPr>
        <w:lastRenderedPageBreak/>
        <w:t>الحالة الراهنة للمؤسسة الصناعية وفي طبيعة المعدات وفي شروط العمل وطبيعة الصناعات المعتمدة</w:t>
      </w:r>
      <w:r>
        <w:rPr>
          <w:rStyle w:val="Appelnotedebasdep"/>
          <w:rFonts w:cs="Simplified Arabic"/>
          <w:szCs w:val="32"/>
          <w:rtl/>
          <w:lang w:val="fr-FR"/>
        </w:rPr>
        <w:footnoteReference w:id="54"/>
      </w:r>
      <w:r>
        <w:rPr>
          <w:rFonts w:ascii="Simplified Arabic" w:hAnsi="Simplified Arabic" w:cs="Simplified Arabic" w:hint="cs"/>
          <w:sz w:val="32"/>
          <w:szCs w:val="32"/>
          <w:rtl/>
        </w:rPr>
        <w:t>.</w:t>
      </w:r>
    </w:p>
    <w:p w:rsidR="000B018D" w:rsidRDefault="000B018D" w:rsidP="000B018D">
      <w:pPr>
        <w:spacing w:line="276" w:lineRule="auto"/>
        <w:rPr>
          <w:rFonts w:ascii="Simplified Arabic" w:hAnsi="Simplified Arabic" w:cs="Simplified Arabic"/>
          <w:sz w:val="32"/>
          <w:szCs w:val="32"/>
          <w:rtl/>
        </w:rPr>
      </w:pPr>
      <w:r w:rsidRPr="001F67B5">
        <w:rPr>
          <w:rFonts w:ascii="Simplified Arabic" w:hAnsi="Simplified Arabic" w:cs="Simplified Arabic" w:hint="cs"/>
          <w:b/>
          <w:bCs/>
          <w:sz w:val="32"/>
          <w:szCs w:val="32"/>
          <w:rtl/>
        </w:rPr>
        <w:t>ثالثا</w:t>
      </w:r>
      <w:r>
        <w:rPr>
          <w:rFonts w:ascii="Simplified Arabic" w:hAnsi="Simplified Arabic" w:cs="Simplified Arabic" w:hint="cs"/>
          <w:sz w:val="32"/>
          <w:szCs w:val="32"/>
          <w:rtl/>
        </w:rPr>
        <w:t>: الرقابة المفروضة في حال توقف استغلال المؤسسة المصنفة:</w:t>
      </w:r>
    </w:p>
    <w:p w:rsidR="000B018D" w:rsidRDefault="000B018D" w:rsidP="000B018D">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في حال توقف المؤسسة المصنفة عن النشاط نهائيا يتعين على المستغل أن يترك الموقع في حالة لا تشكل خطرا أو ضررا على البيئة مع التزامه بإعلام الوالي أو رئيس المجلس الشعبي البلدي خلال 3 أشهر السابقة لحالة التوقف.</w:t>
      </w:r>
    </w:p>
    <w:p w:rsidR="000B018D" w:rsidRDefault="000B018D" w:rsidP="000B018D">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وعلى صاحب المنشأة إزالة تلوث الموقع وإفراغه من كل محتوياته سواء كانت مواد خطرة، أو نفايات، أو ملوثات أرضية، من أجل مراقبة والتأكد من صحة البيانات الواردة فيه</w:t>
      </w:r>
      <w:r>
        <w:rPr>
          <w:rStyle w:val="Appelnotedebasdep"/>
          <w:rFonts w:cs="Simplified Arabic"/>
          <w:szCs w:val="32"/>
          <w:rtl/>
          <w:lang w:val="fr-FR"/>
        </w:rPr>
        <w:footnoteReference w:id="55"/>
      </w:r>
      <w:r>
        <w:rPr>
          <w:rFonts w:ascii="Simplified Arabic" w:hAnsi="Simplified Arabic" w:cs="Simplified Arabic" w:hint="cs"/>
          <w:sz w:val="32"/>
          <w:szCs w:val="32"/>
          <w:rtl/>
        </w:rPr>
        <w:t xml:space="preserve"> خاصة ذلك التدابير المتعلقة بإعادة الموقع لحالته.</w:t>
      </w:r>
    </w:p>
    <w:p w:rsidR="0090207E" w:rsidRDefault="0090207E" w:rsidP="0090207E">
      <w:pPr>
        <w:bidi w:val="0"/>
        <w:spacing w:after="160" w:line="259" w:lineRule="auto"/>
        <w:jc w:val="left"/>
        <w:rPr>
          <w:rFonts w:cs="Simplified Arabic"/>
          <w:szCs w:val="32"/>
          <w:rtl/>
        </w:rPr>
      </w:pPr>
    </w:p>
    <w:p w:rsidR="006E4625" w:rsidRDefault="006E4625" w:rsidP="006E4625">
      <w:pPr>
        <w:bidi w:val="0"/>
        <w:spacing w:after="160" w:line="259" w:lineRule="auto"/>
        <w:jc w:val="left"/>
        <w:rPr>
          <w:rFonts w:cs="Simplified Arabic"/>
          <w:szCs w:val="32"/>
          <w:rtl/>
        </w:rPr>
      </w:pPr>
    </w:p>
    <w:p w:rsidR="006E4625" w:rsidRDefault="006E4625" w:rsidP="006E4625">
      <w:pPr>
        <w:bidi w:val="0"/>
        <w:spacing w:after="160" w:line="259" w:lineRule="auto"/>
        <w:jc w:val="left"/>
        <w:rPr>
          <w:rFonts w:cs="Simplified Arabic"/>
          <w:szCs w:val="32"/>
          <w:rtl/>
        </w:rPr>
      </w:pPr>
    </w:p>
    <w:p w:rsidR="006E4625" w:rsidRDefault="006E4625" w:rsidP="006E4625">
      <w:pPr>
        <w:bidi w:val="0"/>
        <w:spacing w:after="160" w:line="259" w:lineRule="auto"/>
        <w:jc w:val="left"/>
        <w:rPr>
          <w:rFonts w:cs="Simplified Arabic"/>
          <w:szCs w:val="32"/>
          <w:rtl/>
        </w:rPr>
      </w:pPr>
    </w:p>
    <w:p w:rsidR="00B60C6D" w:rsidRDefault="00B60C6D" w:rsidP="0090207E">
      <w:pPr>
        <w:rPr>
          <w:rFonts w:cs="Simplified Arabic" w:hint="cs"/>
          <w:b/>
          <w:bCs/>
          <w:szCs w:val="32"/>
          <w:rtl/>
        </w:rPr>
      </w:pPr>
    </w:p>
    <w:p w:rsidR="00B60C6D" w:rsidRDefault="00B60C6D" w:rsidP="0090207E">
      <w:pPr>
        <w:rPr>
          <w:rFonts w:cs="Simplified Arabic" w:hint="cs"/>
          <w:b/>
          <w:bCs/>
          <w:szCs w:val="32"/>
          <w:rtl/>
        </w:rPr>
      </w:pPr>
    </w:p>
    <w:p w:rsidR="00B60C6D" w:rsidRDefault="00B60C6D" w:rsidP="0090207E">
      <w:pPr>
        <w:rPr>
          <w:rFonts w:cs="Simplified Arabic" w:hint="cs"/>
          <w:b/>
          <w:bCs/>
          <w:szCs w:val="32"/>
          <w:rtl/>
        </w:rPr>
      </w:pPr>
    </w:p>
    <w:p w:rsidR="00B60C6D" w:rsidRDefault="00B60C6D" w:rsidP="0090207E">
      <w:pPr>
        <w:rPr>
          <w:rFonts w:cs="Simplified Arabic" w:hint="cs"/>
          <w:b/>
          <w:bCs/>
          <w:szCs w:val="32"/>
          <w:rtl/>
        </w:rPr>
      </w:pPr>
    </w:p>
    <w:p w:rsidR="00B60C6D" w:rsidRDefault="00B60C6D" w:rsidP="0090207E">
      <w:pPr>
        <w:rPr>
          <w:rFonts w:cs="Simplified Arabic" w:hint="cs"/>
          <w:b/>
          <w:bCs/>
          <w:szCs w:val="32"/>
          <w:rtl/>
        </w:rPr>
      </w:pPr>
    </w:p>
    <w:p w:rsidR="00B60C6D" w:rsidRDefault="00B60C6D" w:rsidP="0090207E">
      <w:pPr>
        <w:rPr>
          <w:rFonts w:cs="Simplified Arabic" w:hint="cs"/>
          <w:b/>
          <w:bCs/>
          <w:szCs w:val="32"/>
          <w:rtl/>
        </w:rPr>
      </w:pPr>
    </w:p>
    <w:p w:rsidR="00B60C6D" w:rsidRDefault="00B60C6D" w:rsidP="0090207E">
      <w:pPr>
        <w:rPr>
          <w:rFonts w:cs="Simplified Arabic" w:hint="cs"/>
          <w:b/>
          <w:bCs/>
          <w:szCs w:val="32"/>
          <w:rtl/>
        </w:rPr>
      </w:pPr>
    </w:p>
    <w:p w:rsidR="0090207E" w:rsidRDefault="006E4625" w:rsidP="0090207E">
      <w:pPr>
        <w:rPr>
          <w:rFonts w:cs="Simplified Arabic"/>
          <w:b/>
          <w:bCs/>
          <w:szCs w:val="32"/>
          <w:rtl/>
        </w:rPr>
      </w:pPr>
      <w:r>
        <w:rPr>
          <w:rFonts w:cs="Simplified Arabic" w:hint="cs"/>
          <w:b/>
          <w:bCs/>
          <w:szCs w:val="32"/>
          <w:rtl/>
        </w:rPr>
        <w:t xml:space="preserve">خلاصة الفصل </w:t>
      </w:r>
      <w:r w:rsidR="0090207E" w:rsidRPr="000E4314">
        <w:rPr>
          <w:rFonts w:cs="Simplified Arabic" w:hint="cs"/>
          <w:b/>
          <w:bCs/>
          <w:szCs w:val="32"/>
          <w:rtl/>
        </w:rPr>
        <w:t>:</w:t>
      </w:r>
    </w:p>
    <w:p w:rsidR="0090207E" w:rsidRDefault="0090207E" w:rsidP="00B60C6D">
      <w:pPr>
        <w:rPr>
          <w:rFonts w:cs="Simplified Arabic"/>
          <w:szCs w:val="32"/>
          <w:rtl/>
        </w:rPr>
      </w:pPr>
      <w:r>
        <w:rPr>
          <w:rFonts w:cs="Simplified Arabic" w:hint="cs"/>
          <w:szCs w:val="32"/>
          <w:rtl/>
        </w:rPr>
        <w:t xml:space="preserve">إن النفايات الصناعية، مهما كانت طبيعتها ودرجة خطورتها وسميتها تعد من أكبر أخطار </w:t>
      </w:r>
      <w:r w:rsidR="0062772A">
        <w:rPr>
          <w:rFonts w:cs="Simplified Arabic" w:hint="cs"/>
          <w:szCs w:val="32"/>
          <w:rtl/>
        </w:rPr>
        <w:t xml:space="preserve"> التي تهدد البيئة وذلك بسبب </w:t>
      </w:r>
      <w:r>
        <w:rPr>
          <w:rFonts w:cs="Simplified Arabic" w:hint="cs"/>
          <w:szCs w:val="32"/>
          <w:rtl/>
        </w:rPr>
        <w:t>نشاط المنشآت المصنفة، فكان على المشرع الجزائري إرساء واستحداث قواعد وتقنيات تنظيمية وتشريعية من أجل ضمان التسيير ال</w:t>
      </w:r>
      <w:r w:rsidR="003313E8">
        <w:rPr>
          <w:rFonts w:cs="Simplified Arabic" w:hint="cs"/>
          <w:szCs w:val="32"/>
          <w:rtl/>
        </w:rPr>
        <w:t xml:space="preserve">حسن للنفايات الصناعية من خلال </w:t>
      </w:r>
      <w:r>
        <w:rPr>
          <w:rFonts w:cs="Simplified Arabic" w:hint="cs"/>
          <w:szCs w:val="32"/>
          <w:rtl/>
        </w:rPr>
        <w:t>مؤسسات</w:t>
      </w:r>
      <w:r w:rsidR="003313E8">
        <w:rPr>
          <w:rFonts w:cs="Simplified Arabic" w:hint="cs"/>
          <w:szCs w:val="32"/>
          <w:rtl/>
        </w:rPr>
        <w:t xml:space="preserve"> الدولة </w:t>
      </w:r>
      <w:r>
        <w:rPr>
          <w:rFonts w:cs="Simplified Arabic" w:hint="cs"/>
          <w:szCs w:val="32"/>
          <w:rtl/>
        </w:rPr>
        <w:t xml:space="preserve"> </w:t>
      </w:r>
      <w:r w:rsidR="00B60C6D">
        <w:rPr>
          <w:rFonts w:cs="Simplified Arabic" w:hint="cs"/>
          <w:szCs w:val="32"/>
          <w:rtl/>
        </w:rPr>
        <w:t>الفاعلة</w:t>
      </w:r>
      <w:r>
        <w:rPr>
          <w:rFonts w:cs="Simplified Arabic" w:hint="cs"/>
          <w:szCs w:val="32"/>
          <w:rtl/>
        </w:rPr>
        <w:t xml:space="preserve"> لمراقبة </w:t>
      </w:r>
      <w:r w:rsidR="00607404">
        <w:rPr>
          <w:rFonts w:cs="Simplified Arabic" w:hint="cs"/>
          <w:szCs w:val="32"/>
          <w:rtl/>
        </w:rPr>
        <w:t>حركتيها</w:t>
      </w:r>
      <w:r>
        <w:rPr>
          <w:rFonts w:cs="Simplified Arabic" w:hint="cs"/>
          <w:szCs w:val="32"/>
          <w:rtl/>
        </w:rPr>
        <w:t xml:space="preserve"> من خلال طرق معالجتها، إزالتها وتسييرها لتحقيق أبعاد التنمية المس</w:t>
      </w:r>
      <w:r w:rsidR="003313E8">
        <w:rPr>
          <w:rFonts w:cs="Simplified Arabic" w:hint="cs"/>
          <w:szCs w:val="32"/>
          <w:rtl/>
        </w:rPr>
        <w:t xml:space="preserve">تدامة وسنحاول في الفصل الموالي </w:t>
      </w:r>
      <w:r>
        <w:rPr>
          <w:rFonts w:cs="Simplified Arabic" w:hint="cs"/>
          <w:szCs w:val="32"/>
          <w:rtl/>
        </w:rPr>
        <w:t>تحديد الآليات المعتمدة من أجل تحقيق التسيير العقلاني البيئي للنفايات الصناعية.</w:t>
      </w:r>
    </w:p>
    <w:p w:rsidR="00E047B5" w:rsidRDefault="00E047B5" w:rsidP="000E4314">
      <w:pPr>
        <w:rPr>
          <w:rFonts w:cs="Simplified Arabic"/>
          <w:szCs w:val="32"/>
          <w:rtl/>
        </w:rPr>
        <w:sectPr w:rsidR="00E047B5" w:rsidSect="00A57B99">
          <w:headerReference w:type="default" r:id="rId19"/>
          <w:footerReference w:type="default" r:id="rId20"/>
          <w:footnotePr>
            <w:numRestart w:val="eachPage"/>
          </w:footnotePr>
          <w:pgSz w:w="11907" w:h="16840" w:code="9"/>
          <w:pgMar w:top="1418" w:right="1418" w:bottom="1418" w:left="1418" w:header="709" w:footer="709" w:gutter="0"/>
          <w:cols w:space="708"/>
          <w:rtlGutter/>
          <w:docGrid w:linePitch="360"/>
        </w:sectPr>
      </w:pPr>
    </w:p>
    <w:p w:rsidR="00451B49" w:rsidRDefault="006E4625" w:rsidP="00451B49">
      <w:pPr>
        <w:rPr>
          <w:rFonts w:ascii="Traditional Arabic" w:hAnsi="Traditional Arabic" w:cs="Simplified Arabic"/>
          <w:b/>
          <w:bCs/>
          <w:sz w:val="36"/>
          <w:szCs w:val="32"/>
          <w:lang w:val="fr-FR"/>
        </w:rPr>
      </w:pPr>
      <w:r>
        <w:rPr>
          <w:rFonts w:cs="Simplified Arabic"/>
          <w:noProof/>
          <w:szCs w:val="32"/>
          <w:rtl/>
          <w:lang w:val="fr-FR" w:eastAsia="fr-FR" w:bidi="ar-SA"/>
        </w:rPr>
        <w:lastRenderedPageBreak/>
        <mc:AlternateContent>
          <mc:Choice Requires="wps">
            <w:drawing>
              <wp:anchor distT="0" distB="0" distL="114300" distR="114300" simplePos="0" relativeHeight="251664384" behindDoc="0" locked="0" layoutInCell="1" allowOverlap="1" wp14:anchorId="6C277F57" wp14:editId="424D1129">
                <wp:simplePos x="0" y="0"/>
                <wp:positionH relativeFrom="column">
                  <wp:posOffset>-320233</wp:posOffset>
                </wp:positionH>
                <wp:positionV relativeFrom="paragraph">
                  <wp:posOffset>2310931</wp:posOffset>
                </wp:positionV>
                <wp:extent cx="6572250" cy="3829050"/>
                <wp:effectExtent l="0" t="0" r="19050" b="19050"/>
                <wp:wrapNone/>
                <wp:docPr id="4" name="Rectangle à coins arrondis 4"/>
                <wp:cNvGraphicFramePr/>
                <a:graphic xmlns:a="http://schemas.openxmlformats.org/drawingml/2006/main">
                  <a:graphicData uri="http://schemas.microsoft.com/office/word/2010/wordprocessingShape">
                    <wps:wsp>
                      <wps:cNvSpPr/>
                      <wps:spPr>
                        <a:xfrm>
                          <a:off x="0" y="0"/>
                          <a:ext cx="6572250" cy="382905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DC526C" w:rsidRDefault="00DC526C" w:rsidP="008D3C53">
                            <w:pPr>
                              <w:spacing w:line="240" w:lineRule="auto"/>
                              <w:jc w:val="center"/>
                              <w:rPr>
                                <w:rFonts w:ascii="Andalus" w:eastAsiaTheme="majorEastAsia" w:hAnsi="Andalus" w:cs="Andalus"/>
                                <w:b/>
                                <w:bCs/>
                                <w:sz w:val="36"/>
                                <w:rtl/>
                              </w:rPr>
                            </w:pPr>
                            <w:r w:rsidRPr="00607404">
                              <w:rPr>
                                <w:rFonts w:ascii="Andalus" w:hAnsi="Andalus" w:cs="Andalus"/>
                                <w:b/>
                                <w:bCs/>
                                <w:sz w:val="96"/>
                                <w:szCs w:val="96"/>
                                <w:rtl/>
                              </w:rPr>
                              <w:t>الفصل الثاني :</w:t>
                            </w:r>
                          </w:p>
                          <w:p w:rsidR="00DC526C" w:rsidRPr="008D3C53" w:rsidRDefault="00DC526C" w:rsidP="008D3C53">
                            <w:pPr>
                              <w:spacing w:line="240" w:lineRule="auto"/>
                              <w:jc w:val="center"/>
                              <w:rPr>
                                <w:rFonts w:ascii="Andalus" w:hAnsi="Andalus" w:cs="Andalus"/>
                                <w:b/>
                                <w:bCs/>
                                <w:sz w:val="72"/>
                                <w:szCs w:val="72"/>
                                <w:rtl/>
                              </w:rPr>
                            </w:pPr>
                            <w:r w:rsidRPr="008D3C53">
                              <w:rPr>
                                <w:rFonts w:ascii="Andalus" w:eastAsiaTheme="majorEastAsia" w:hAnsi="Andalus" w:cs="Andalus"/>
                                <w:b/>
                                <w:bCs/>
                                <w:sz w:val="72"/>
                                <w:szCs w:val="72"/>
                                <w:rtl/>
                              </w:rPr>
                              <w:t xml:space="preserve">آليات </w:t>
                            </w:r>
                            <w:r w:rsidRPr="008D3C53">
                              <w:rPr>
                                <w:rFonts w:ascii="Andalus" w:eastAsiaTheme="majorEastAsia" w:hAnsi="Andalus" w:cs="Andalus" w:hint="cs"/>
                                <w:b/>
                                <w:bCs/>
                                <w:sz w:val="72"/>
                                <w:szCs w:val="72"/>
                                <w:rtl/>
                              </w:rPr>
                              <w:t xml:space="preserve"> المعالجة العقلانية البيئية </w:t>
                            </w:r>
                            <w:r w:rsidRPr="008D3C53">
                              <w:rPr>
                                <w:rFonts w:ascii="Andalus" w:eastAsiaTheme="majorEastAsia" w:hAnsi="Andalus" w:cs="Andalus"/>
                                <w:b/>
                                <w:bCs/>
                                <w:sz w:val="72"/>
                                <w:szCs w:val="72"/>
                                <w:rtl/>
                              </w:rPr>
                              <w:t xml:space="preserve">لتسيير </w:t>
                            </w:r>
                            <w:r w:rsidRPr="008D3C53">
                              <w:rPr>
                                <w:rFonts w:ascii="Andalus" w:eastAsiaTheme="majorEastAsia" w:hAnsi="Andalus" w:cs="Andalus" w:hint="cs"/>
                                <w:b/>
                                <w:bCs/>
                                <w:sz w:val="72"/>
                                <w:szCs w:val="72"/>
                                <w:rtl/>
                              </w:rPr>
                              <w:t>ا</w:t>
                            </w:r>
                            <w:r w:rsidRPr="008D3C53">
                              <w:rPr>
                                <w:rFonts w:ascii="Andalus" w:eastAsiaTheme="majorEastAsia" w:hAnsi="Andalus" w:cs="Andalus"/>
                                <w:b/>
                                <w:bCs/>
                                <w:sz w:val="72"/>
                                <w:szCs w:val="72"/>
                                <w:rtl/>
                              </w:rPr>
                              <w:t>لنفايات الصناعية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 o:spid="_x0000_s1030" style="position:absolute;left:0;text-align:left;margin-left:-25.2pt;margin-top:181.95pt;width:517.5pt;height:30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" fillcolor="#060f17 [324]" strokecolor="#5b9bd5 [3204]" strokeweight=".5pt">
                <v:fill color2="#03070b [164]" rotate="t" colors="0 #b1cbe9;.5 #a3c1e5;1 #92b9e4" focus="100%" type="gradient">
                  <o:fill v:ext="view" type="gradientUnscaled"/>
                </v:fill>
                <v:stroke joinstyle="miter"/>
                <v:textbox>
                  <w:txbxContent>
                    <w:p w:rsidR="00514478" w:rsidRDefault="00514478" w:rsidP="008D3C53">
                      <w:pPr>
                        <w:spacing w:line="240" w:lineRule="auto"/>
                        <w:jc w:val="center"/>
                        <w:rPr>
                          <w:rFonts w:ascii="Andalus" w:eastAsiaTheme="majorEastAsia" w:hAnsi="Andalus" w:cs="Andalus"/>
                          <w:b/>
                          <w:bCs/>
                          <w:sz w:val="36"/>
                          <w:rtl/>
                        </w:rPr>
                      </w:pPr>
                      <w:r w:rsidRPr="00607404">
                        <w:rPr>
                          <w:rFonts w:ascii="Andalus" w:hAnsi="Andalus" w:cs="Andalus"/>
                          <w:b/>
                          <w:bCs/>
                          <w:sz w:val="96"/>
                          <w:szCs w:val="96"/>
                          <w:rtl/>
                        </w:rPr>
                        <w:t>الفصل الثاني :</w:t>
                      </w:r>
                    </w:p>
                    <w:p w:rsidR="00514478" w:rsidRPr="008D3C53" w:rsidRDefault="00514478" w:rsidP="008D3C53">
                      <w:pPr>
                        <w:spacing w:line="240" w:lineRule="auto"/>
                        <w:jc w:val="center"/>
                        <w:rPr>
                          <w:rFonts w:ascii="Andalus" w:hAnsi="Andalus" w:cs="Andalus"/>
                          <w:b/>
                          <w:bCs/>
                          <w:sz w:val="72"/>
                          <w:szCs w:val="72"/>
                          <w:rtl/>
                        </w:rPr>
                      </w:pPr>
                      <w:r w:rsidRPr="008D3C53">
                        <w:rPr>
                          <w:rFonts w:ascii="Andalus" w:eastAsiaTheme="majorEastAsia" w:hAnsi="Andalus" w:cs="Andalus"/>
                          <w:b/>
                          <w:bCs/>
                          <w:sz w:val="72"/>
                          <w:szCs w:val="72"/>
                          <w:rtl/>
                        </w:rPr>
                        <w:t xml:space="preserve">آليات </w:t>
                      </w:r>
                      <w:r w:rsidRPr="008D3C53">
                        <w:rPr>
                          <w:rFonts w:ascii="Andalus" w:eastAsiaTheme="majorEastAsia" w:hAnsi="Andalus" w:cs="Andalus" w:hint="cs"/>
                          <w:b/>
                          <w:bCs/>
                          <w:sz w:val="72"/>
                          <w:szCs w:val="72"/>
                          <w:rtl/>
                        </w:rPr>
                        <w:t xml:space="preserve"> المعالجة العقلانية البيئية </w:t>
                      </w:r>
                      <w:r w:rsidRPr="008D3C53">
                        <w:rPr>
                          <w:rFonts w:ascii="Andalus" w:eastAsiaTheme="majorEastAsia" w:hAnsi="Andalus" w:cs="Andalus"/>
                          <w:b/>
                          <w:bCs/>
                          <w:sz w:val="72"/>
                          <w:szCs w:val="72"/>
                          <w:rtl/>
                        </w:rPr>
                        <w:t xml:space="preserve">لتسيير </w:t>
                      </w:r>
                      <w:r w:rsidRPr="008D3C53">
                        <w:rPr>
                          <w:rFonts w:ascii="Andalus" w:eastAsiaTheme="majorEastAsia" w:hAnsi="Andalus" w:cs="Andalus" w:hint="cs"/>
                          <w:b/>
                          <w:bCs/>
                          <w:sz w:val="72"/>
                          <w:szCs w:val="72"/>
                          <w:rtl/>
                        </w:rPr>
                        <w:t>ا</w:t>
                      </w:r>
                      <w:r w:rsidRPr="008D3C53">
                        <w:rPr>
                          <w:rFonts w:ascii="Andalus" w:eastAsiaTheme="majorEastAsia" w:hAnsi="Andalus" w:cs="Andalus"/>
                          <w:b/>
                          <w:bCs/>
                          <w:sz w:val="72"/>
                          <w:szCs w:val="72"/>
                          <w:rtl/>
                        </w:rPr>
                        <w:t>لنفايات الصناعية</w:t>
                      </w:r>
                    </w:p>
                  </w:txbxContent>
                </v:textbox>
              </v:roundrect>
            </w:pict>
          </mc:Fallback>
        </mc:AlternateContent>
      </w:r>
    </w:p>
    <w:p w:rsidR="00451B49" w:rsidRDefault="00451B49" w:rsidP="00E047B5">
      <w:pPr>
        <w:bidi w:val="0"/>
        <w:spacing w:after="160" w:line="259" w:lineRule="auto"/>
        <w:jc w:val="left"/>
        <w:rPr>
          <w:rFonts w:ascii="Traditional Arabic" w:hAnsi="Traditional Arabic" w:cs="Simplified Arabic"/>
          <w:b/>
          <w:bCs/>
          <w:sz w:val="36"/>
          <w:szCs w:val="32"/>
          <w:rtl/>
          <w:lang w:val="fr-FR"/>
        </w:rPr>
        <w:sectPr w:rsidR="00451B49" w:rsidSect="00A57B99">
          <w:headerReference w:type="default" r:id="rId21"/>
          <w:footnotePr>
            <w:numRestart w:val="eachPage"/>
          </w:footnotePr>
          <w:pgSz w:w="11907" w:h="16840" w:code="9"/>
          <w:pgMar w:top="1418" w:right="1418" w:bottom="1418" w:left="1418" w:header="709" w:footer="709" w:gutter="0"/>
          <w:cols w:space="708"/>
          <w:rtlGutter/>
          <w:docGrid w:linePitch="360"/>
        </w:sectPr>
      </w:pPr>
    </w:p>
    <w:p w:rsidR="00451B49" w:rsidRDefault="00451B49" w:rsidP="00451B49">
      <w:pPr>
        <w:spacing w:line="276" w:lineRule="auto"/>
        <w:rPr>
          <w:rFonts w:ascii="Traditional Arabic" w:hAnsi="Traditional Arabic" w:cs="Simplified Arabic"/>
          <w:b/>
          <w:bCs/>
          <w:sz w:val="36"/>
          <w:szCs w:val="32"/>
          <w:rtl/>
          <w:lang w:val="fr-FR"/>
        </w:rPr>
      </w:pPr>
      <w:r>
        <w:rPr>
          <w:rFonts w:ascii="Traditional Arabic" w:hAnsi="Traditional Arabic" w:cs="Simplified Arabic" w:hint="cs"/>
          <w:b/>
          <w:bCs/>
          <w:sz w:val="36"/>
          <w:szCs w:val="32"/>
          <w:rtl/>
          <w:lang w:val="fr-FR"/>
        </w:rPr>
        <w:lastRenderedPageBreak/>
        <w:t>تمهيد:</w:t>
      </w:r>
    </w:p>
    <w:p w:rsidR="00451B49" w:rsidRDefault="00451B49" w:rsidP="00451B49">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تشكل النفايات الصناعية خطرا على الحياة البشرية والبيئية معا، لما تفرزه النشاطات الصناعية من نفايات صناعية صلبة، غازية وسائلة مما استدعى دق ناقوس الخطر دوليا ومحليا.</w:t>
      </w:r>
    </w:p>
    <w:p w:rsidR="00451B49" w:rsidRDefault="00A80A85" w:rsidP="00A80A85">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 xml:space="preserve">لأن فعالية أي نظام قانوني يتوقف على سن الجزاء لكل سلوك أو تصرف من شأنه يترتب عليه ضرر فتعتبر المسؤولية الجزائية المسؤولية المدنية من أهم </w:t>
      </w:r>
      <w:proofErr w:type="spellStart"/>
      <w:r>
        <w:rPr>
          <w:rFonts w:ascii="Traditional Arabic" w:hAnsi="Traditional Arabic" w:cs="Simplified Arabic" w:hint="cs"/>
          <w:sz w:val="36"/>
          <w:szCs w:val="32"/>
          <w:rtl/>
          <w:lang w:val="fr-FR"/>
        </w:rPr>
        <w:t>الجزاءات</w:t>
      </w:r>
      <w:proofErr w:type="spellEnd"/>
      <w:r>
        <w:rPr>
          <w:rFonts w:ascii="Traditional Arabic" w:hAnsi="Traditional Arabic" w:cs="Simplified Arabic" w:hint="cs"/>
          <w:sz w:val="36"/>
          <w:szCs w:val="32"/>
          <w:rtl/>
          <w:lang w:val="fr-FR"/>
        </w:rPr>
        <w:t xml:space="preserve"> التي يرتبها لقانون بصفة عامة والتي بدورها تؤدي إلى تقرير جزاء على المسؤول بإلحاق ضرر للبيئة والصحة العامة ، </w:t>
      </w:r>
      <w:proofErr w:type="spellStart"/>
      <w:r>
        <w:rPr>
          <w:rFonts w:ascii="Traditional Arabic" w:hAnsi="Traditional Arabic" w:cs="Simplified Arabic" w:hint="cs"/>
          <w:sz w:val="36"/>
          <w:szCs w:val="32"/>
          <w:rtl/>
          <w:lang w:val="fr-FR"/>
        </w:rPr>
        <w:t>فالجزاءات</w:t>
      </w:r>
      <w:proofErr w:type="spellEnd"/>
      <w:r>
        <w:rPr>
          <w:rFonts w:ascii="Traditional Arabic" w:hAnsi="Traditional Arabic" w:cs="Simplified Arabic" w:hint="cs"/>
          <w:sz w:val="36"/>
          <w:szCs w:val="32"/>
          <w:rtl/>
          <w:lang w:val="fr-FR"/>
        </w:rPr>
        <w:t xml:space="preserve"> التي أقرها </w:t>
      </w:r>
      <w:r w:rsidR="00514478">
        <w:rPr>
          <w:rFonts w:ascii="Traditional Arabic" w:hAnsi="Traditional Arabic" w:cs="Simplified Arabic" w:hint="cs"/>
          <w:sz w:val="36"/>
          <w:szCs w:val="32"/>
          <w:rtl/>
          <w:lang w:val="fr-FR"/>
        </w:rPr>
        <w:t>المشرع</w:t>
      </w:r>
      <w:r>
        <w:rPr>
          <w:rFonts w:ascii="Traditional Arabic" w:hAnsi="Traditional Arabic" w:cs="Simplified Arabic" w:hint="cs"/>
          <w:sz w:val="36"/>
          <w:szCs w:val="32"/>
          <w:rtl/>
          <w:lang w:val="fr-FR"/>
        </w:rPr>
        <w:t xml:space="preserve"> الجزائري تعد بمثابة ضمانات لكي لا يتعسف أصحا بالمنشآت بالإخلال </w:t>
      </w:r>
      <w:proofErr w:type="spellStart"/>
      <w:r>
        <w:rPr>
          <w:rFonts w:ascii="Traditional Arabic" w:hAnsi="Traditional Arabic" w:cs="Simplified Arabic" w:hint="cs"/>
          <w:sz w:val="36"/>
          <w:szCs w:val="32"/>
          <w:rtl/>
          <w:lang w:val="fr-FR"/>
        </w:rPr>
        <w:t>بالإلتزامات</w:t>
      </w:r>
      <w:proofErr w:type="spellEnd"/>
      <w:r>
        <w:rPr>
          <w:rFonts w:ascii="Traditional Arabic" w:hAnsi="Traditional Arabic" w:cs="Simplified Arabic" w:hint="cs"/>
          <w:sz w:val="36"/>
          <w:szCs w:val="32"/>
          <w:rtl/>
          <w:lang w:val="fr-FR"/>
        </w:rPr>
        <w:t>.</w:t>
      </w:r>
    </w:p>
    <w:p w:rsidR="00451B49" w:rsidRDefault="00451B49" w:rsidP="00451B49">
      <w:pPr>
        <w:spacing w:line="276" w:lineRule="auto"/>
        <w:rPr>
          <w:rFonts w:ascii="Traditional Arabic" w:hAnsi="Traditional Arabic" w:cs="Simplified Arabic"/>
          <w:b/>
          <w:bCs/>
          <w:sz w:val="36"/>
          <w:szCs w:val="32"/>
          <w:rtl/>
          <w:lang w:val="fr-FR"/>
        </w:rPr>
      </w:pPr>
      <w:r>
        <w:rPr>
          <w:rFonts w:ascii="Traditional Arabic" w:hAnsi="Traditional Arabic" w:cs="Simplified Arabic" w:hint="cs"/>
          <w:sz w:val="36"/>
          <w:szCs w:val="32"/>
          <w:rtl/>
          <w:lang w:val="fr-FR"/>
        </w:rPr>
        <w:t>سنتناول في هذا الفصل أولا تحفيز وتشجيع الدولة للمنشآت المصنفة على الالتزام بالضوابط القانونية الخاصة بالنفايات الصناعية ثم سنتطرق إلى الآثار القانونية المترتبة عن الإخلال بضوابط معالجة والتسيير البيئي العقلاني للنفايات الصناعية.</w:t>
      </w:r>
    </w:p>
    <w:p w:rsidR="00451B49" w:rsidRDefault="00451B49" w:rsidP="00E047B5">
      <w:pPr>
        <w:spacing w:line="276" w:lineRule="auto"/>
        <w:rPr>
          <w:rFonts w:ascii="Traditional Arabic" w:hAnsi="Traditional Arabic" w:cs="Simplified Arabic"/>
          <w:b/>
          <w:bCs/>
          <w:sz w:val="36"/>
          <w:szCs w:val="32"/>
          <w:rtl/>
          <w:lang w:val="fr-FR"/>
        </w:rPr>
      </w:pPr>
    </w:p>
    <w:p w:rsidR="00451B49" w:rsidRDefault="00451B49" w:rsidP="00E047B5">
      <w:pPr>
        <w:spacing w:line="276" w:lineRule="auto"/>
        <w:rPr>
          <w:rFonts w:ascii="Traditional Arabic" w:hAnsi="Traditional Arabic" w:cs="Simplified Arabic"/>
          <w:b/>
          <w:bCs/>
          <w:sz w:val="36"/>
          <w:szCs w:val="32"/>
          <w:rtl/>
          <w:lang w:val="fr-FR"/>
        </w:rPr>
      </w:pPr>
    </w:p>
    <w:p w:rsidR="00451B49" w:rsidRDefault="00451B49" w:rsidP="00E047B5">
      <w:pPr>
        <w:spacing w:line="276" w:lineRule="auto"/>
        <w:rPr>
          <w:rFonts w:ascii="Traditional Arabic" w:hAnsi="Traditional Arabic" w:cs="Simplified Arabic"/>
          <w:b/>
          <w:bCs/>
          <w:sz w:val="36"/>
          <w:szCs w:val="32"/>
          <w:rtl/>
          <w:lang w:val="fr-FR"/>
        </w:rPr>
      </w:pPr>
    </w:p>
    <w:p w:rsidR="00451B49" w:rsidRDefault="00451B49" w:rsidP="00E047B5">
      <w:pPr>
        <w:spacing w:line="276" w:lineRule="auto"/>
        <w:rPr>
          <w:rFonts w:ascii="Traditional Arabic" w:hAnsi="Traditional Arabic" w:cs="Simplified Arabic"/>
          <w:b/>
          <w:bCs/>
          <w:sz w:val="36"/>
          <w:szCs w:val="32"/>
          <w:rtl/>
          <w:lang w:val="fr-FR"/>
        </w:rPr>
      </w:pPr>
    </w:p>
    <w:p w:rsidR="00451B49" w:rsidRDefault="00451B49" w:rsidP="00E047B5">
      <w:pPr>
        <w:spacing w:line="276" w:lineRule="auto"/>
        <w:rPr>
          <w:rFonts w:ascii="Traditional Arabic" w:hAnsi="Traditional Arabic" w:cs="Simplified Arabic"/>
          <w:b/>
          <w:bCs/>
          <w:sz w:val="36"/>
          <w:szCs w:val="32"/>
          <w:rtl/>
          <w:lang w:val="fr-FR"/>
        </w:rPr>
      </w:pPr>
    </w:p>
    <w:p w:rsidR="00451B49" w:rsidRDefault="00451B49" w:rsidP="00E047B5">
      <w:pPr>
        <w:spacing w:line="276" w:lineRule="auto"/>
        <w:rPr>
          <w:rFonts w:ascii="Traditional Arabic" w:hAnsi="Traditional Arabic" w:cs="Simplified Arabic"/>
          <w:b/>
          <w:bCs/>
          <w:sz w:val="36"/>
          <w:szCs w:val="32"/>
          <w:rtl/>
          <w:lang w:val="fr-FR"/>
        </w:rPr>
      </w:pPr>
    </w:p>
    <w:p w:rsidR="00451B49" w:rsidRDefault="00451B49" w:rsidP="00E047B5">
      <w:pPr>
        <w:spacing w:line="276" w:lineRule="auto"/>
        <w:rPr>
          <w:rFonts w:ascii="Traditional Arabic" w:hAnsi="Traditional Arabic" w:cs="Simplified Arabic"/>
          <w:b/>
          <w:bCs/>
          <w:sz w:val="36"/>
          <w:szCs w:val="32"/>
          <w:rtl/>
          <w:lang w:val="fr-FR"/>
        </w:rPr>
      </w:pPr>
    </w:p>
    <w:p w:rsidR="00451B49" w:rsidRDefault="00451B49" w:rsidP="00E047B5">
      <w:pPr>
        <w:spacing w:line="276" w:lineRule="auto"/>
        <w:rPr>
          <w:rFonts w:ascii="Traditional Arabic" w:hAnsi="Traditional Arabic" w:cs="Simplified Arabic"/>
          <w:b/>
          <w:bCs/>
          <w:sz w:val="36"/>
          <w:szCs w:val="32"/>
          <w:rtl/>
          <w:lang w:val="fr-FR"/>
        </w:rPr>
      </w:pPr>
    </w:p>
    <w:p w:rsidR="00451B49" w:rsidRDefault="00451B49" w:rsidP="00E047B5">
      <w:pPr>
        <w:spacing w:line="276" w:lineRule="auto"/>
        <w:rPr>
          <w:rFonts w:ascii="Traditional Arabic" w:hAnsi="Traditional Arabic" w:cs="Simplified Arabic"/>
          <w:b/>
          <w:bCs/>
          <w:sz w:val="36"/>
          <w:szCs w:val="32"/>
          <w:rtl/>
          <w:lang w:val="fr-FR"/>
        </w:rPr>
      </w:pPr>
    </w:p>
    <w:p w:rsidR="00E047B5" w:rsidRDefault="00E047B5" w:rsidP="00E047B5">
      <w:pPr>
        <w:spacing w:line="276" w:lineRule="auto"/>
        <w:rPr>
          <w:rFonts w:ascii="Traditional Arabic" w:hAnsi="Traditional Arabic" w:cs="Simplified Arabic"/>
          <w:b/>
          <w:bCs/>
          <w:sz w:val="36"/>
          <w:szCs w:val="32"/>
          <w:rtl/>
          <w:lang w:val="fr-FR"/>
        </w:rPr>
      </w:pPr>
      <w:r w:rsidRPr="00FB3CE3">
        <w:rPr>
          <w:rFonts w:ascii="Traditional Arabic" w:hAnsi="Traditional Arabic" w:cs="Simplified Arabic" w:hint="cs"/>
          <w:b/>
          <w:bCs/>
          <w:sz w:val="36"/>
          <w:szCs w:val="32"/>
          <w:rtl/>
          <w:lang w:val="fr-FR"/>
        </w:rPr>
        <w:lastRenderedPageBreak/>
        <w:t>المبحث الأول: تحفيز المنشآت المصنفة على الالتزام بالضوابط القانونية الخاصة بالنفايات الصناعية</w:t>
      </w:r>
    </w:p>
    <w:p w:rsidR="0059537E" w:rsidRPr="00883DE6" w:rsidRDefault="0059537E" w:rsidP="00D85A1F">
      <w:pPr>
        <w:spacing w:after="200" w:line="276" w:lineRule="auto"/>
        <w:ind w:left="-1" w:firstLine="567"/>
        <w:rPr>
          <w:rFonts w:ascii="Simplified Arabic" w:hAnsi="Simplified Arabic" w:cs="Simplified Arabic"/>
          <w:b/>
          <w:bCs/>
          <w:sz w:val="32"/>
          <w:szCs w:val="32"/>
        </w:rPr>
      </w:pPr>
      <w:r>
        <w:rPr>
          <w:rFonts w:ascii="Simplified Arabic" w:hAnsi="Simplified Arabic" w:cs="Simplified Arabic" w:hint="cs"/>
          <w:sz w:val="32"/>
          <w:szCs w:val="32"/>
          <w:rtl/>
        </w:rPr>
        <w:t xml:space="preserve">ان مخالفة أي نظام قانوني يتوقف </w:t>
      </w:r>
      <w:r w:rsidR="00D85A1F">
        <w:rPr>
          <w:rFonts w:ascii="Simplified Arabic" w:hAnsi="Simplified Arabic" w:cs="Simplified Arabic" w:hint="cs"/>
          <w:sz w:val="32"/>
          <w:szCs w:val="32"/>
          <w:rtl/>
        </w:rPr>
        <w:t>عليه</w:t>
      </w:r>
      <w:r>
        <w:rPr>
          <w:rFonts w:ascii="Simplified Arabic" w:hAnsi="Simplified Arabic" w:cs="Simplified Arabic" w:hint="cs"/>
          <w:sz w:val="32"/>
          <w:szCs w:val="32"/>
          <w:rtl/>
        </w:rPr>
        <w:t xml:space="preserve"> الجزاء لكل سلوك أو تصرف من شانه ان </w:t>
      </w:r>
      <w:r w:rsidR="00D85A1F">
        <w:rPr>
          <w:rFonts w:ascii="Simplified Arabic" w:hAnsi="Simplified Arabic" w:cs="Simplified Arabic" w:hint="cs"/>
          <w:sz w:val="32"/>
          <w:szCs w:val="32"/>
          <w:rtl/>
        </w:rPr>
        <w:t>الاضرار بالبيئة و النظام العام</w:t>
      </w:r>
      <w:r>
        <w:rPr>
          <w:rFonts w:ascii="Simplified Arabic" w:hAnsi="Simplified Arabic" w:cs="Simplified Arabic" w:hint="cs"/>
          <w:sz w:val="32"/>
          <w:szCs w:val="32"/>
          <w:rtl/>
        </w:rPr>
        <w:t xml:space="preserve"> ،  وتعتبر المسؤولية الجزائية والمسؤولية المدنية من اهم </w:t>
      </w:r>
      <w:proofErr w:type="spellStart"/>
      <w:r>
        <w:rPr>
          <w:rFonts w:ascii="Simplified Arabic" w:hAnsi="Simplified Arabic" w:cs="Simplified Arabic" w:hint="cs"/>
          <w:sz w:val="32"/>
          <w:szCs w:val="32"/>
          <w:rtl/>
        </w:rPr>
        <w:t>الجزاءات</w:t>
      </w:r>
      <w:proofErr w:type="spellEnd"/>
      <w:r>
        <w:rPr>
          <w:rFonts w:ascii="Simplified Arabic" w:hAnsi="Simplified Arabic" w:cs="Simplified Arabic" w:hint="cs"/>
          <w:sz w:val="32"/>
          <w:szCs w:val="32"/>
          <w:rtl/>
        </w:rPr>
        <w:t xml:space="preserve"> التي يرتبها القانون بصفة عامة ، والتي بدورها تؤدي إلى تقرير جزاء على المسؤول بالحاق ضرر للبيئة والصحة العامة.</w:t>
      </w:r>
    </w:p>
    <w:p w:rsidR="0059537E" w:rsidRPr="00E3132C" w:rsidRDefault="0059537E" w:rsidP="0059537E">
      <w:pPr>
        <w:spacing w:after="200" w:line="276" w:lineRule="auto"/>
        <w:ind w:left="-1" w:firstLine="567"/>
        <w:rPr>
          <w:rFonts w:ascii="Simplified Arabic" w:hAnsi="Simplified Arabic" w:cs="Simplified Arabic"/>
          <w:b/>
          <w:bCs/>
          <w:sz w:val="32"/>
          <w:szCs w:val="32"/>
        </w:rPr>
      </w:pPr>
      <w:r>
        <w:rPr>
          <w:rFonts w:ascii="Simplified Arabic" w:hAnsi="Simplified Arabic" w:cs="Simplified Arabic" w:hint="cs"/>
          <w:sz w:val="32"/>
          <w:szCs w:val="32"/>
          <w:rtl/>
        </w:rPr>
        <w:t xml:space="preserve">فقواعد المسؤولية يترتب عليها </w:t>
      </w:r>
      <w:proofErr w:type="spellStart"/>
      <w:r>
        <w:rPr>
          <w:rFonts w:ascii="Simplified Arabic" w:hAnsi="Simplified Arabic" w:cs="Simplified Arabic" w:hint="cs"/>
          <w:sz w:val="32"/>
          <w:szCs w:val="32"/>
          <w:rtl/>
        </w:rPr>
        <w:t>جزاءات</w:t>
      </w:r>
      <w:proofErr w:type="spellEnd"/>
      <w:r>
        <w:rPr>
          <w:rFonts w:ascii="Simplified Arabic" w:hAnsi="Simplified Arabic" w:cs="Simplified Arabic" w:hint="cs"/>
          <w:sz w:val="32"/>
          <w:szCs w:val="32"/>
          <w:rtl/>
        </w:rPr>
        <w:t xml:space="preserve"> قانونية اقرها المشرع الجزائري والتي تعد بمثابة ضمانات لكي لا يتعسف الأفراد وخاصة المنشئات المصنفة بالإخلال بالتزاماتها القانونية </w:t>
      </w:r>
    </w:p>
    <w:p w:rsidR="0059537E" w:rsidRPr="00761A53" w:rsidRDefault="0059537E" w:rsidP="00CC3CBE">
      <w:pPr>
        <w:spacing w:after="200" w:line="276" w:lineRule="auto"/>
        <w:ind w:left="-1" w:firstLine="567"/>
        <w:rPr>
          <w:rFonts w:ascii="Simplified Arabic" w:hAnsi="Simplified Arabic" w:cs="Simplified Arabic"/>
          <w:b/>
          <w:bCs/>
          <w:sz w:val="32"/>
          <w:szCs w:val="32"/>
        </w:rPr>
      </w:pPr>
      <w:r>
        <w:rPr>
          <w:rFonts w:ascii="Simplified Arabic" w:hAnsi="Simplified Arabic" w:cs="Simplified Arabic" w:hint="cs"/>
          <w:sz w:val="32"/>
          <w:szCs w:val="32"/>
          <w:rtl/>
        </w:rPr>
        <w:t xml:space="preserve">فكل نشاط يؤذي غلى الاضطرار بالبيئة فإن المسؤول </w:t>
      </w:r>
      <w:r w:rsidR="00CC3CBE">
        <w:rPr>
          <w:rFonts w:ascii="Simplified Arabic" w:hAnsi="Simplified Arabic" w:cs="Simplified Arabic" w:hint="cs"/>
          <w:sz w:val="32"/>
          <w:szCs w:val="32"/>
          <w:rtl/>
        </w:rPr>
        <w:t>يعد</w:t>
      </w:r>
      <w:r>
        <w:rPr>
          <w:rFonts w:ascii="Simplified Arabic" w:hAnsi="Simplified Arabic" w:cs="Simplified Arabic" w:hint="cs"/>
          <w:sz w:val="32"/>
          <w:szCs w:val="32"/>
          <w:rtl/>
        </w:rPr>
        <w:t xml:space="preserve"> مسؤولا أمام القانون والعدالة ، فتحدد اسس المسؤولية البيئية .</w:t>
      </w:r>
    </w:p>
    <w:p w:rsidR="00E047B5" w:rsidRDefault="0059537E" w:rsidP="0059537E">
      <w:pPr>
        <w:spacing w:line="276" w:lineRule="auto"/>
        <w:ind w:firstLine="567"/>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 xml:space="preserve">لذى </w:t>
      </w:r>
      <w:r w:rsidR="00E047B5">
        <w:rPr>
          <w:rFonts w:ascii="Traditional Arabic" w:hAnsi="Traditional Arabic" w:cs="Simplified Arabic" w:hint="cs"/>
          <w:sz w:val="36"/>
          <w:szCs w:val="32"/>
          <w:rtl/>
          <w:lang w:val="fr-FR"/>
        </w:rPr>
        <w:t>المشرع الجزائري بوضع سياسة كفيلة لتسيير وخفض إنتاج النفايات الصناعية للحد من خطورة تفاقمها خاصة النفايات الخاصة والخاصة الخطرة</w:t>
      </w:r>
      <w:r>
        <w:rPr>
          <w:rFonts w:ascii="Traditional Arabic" w:hAnsi="Traditional Arabic" w:cs="Simplified Arabic" w:hint="cs"/>
          <w:sz w:val="36"/>
          <w:szCs w:val="32"/>
          <w:rtl/>
          <w:lang w:val="fr-FR"/>
        </w:rPr>
        <w:t>،</w:t>
      </w:r>
      <w:r w:rsidR="00514478">
        <w:rPr>
          <w:rFonts w:ascii="Traditional Arabic" w:hAnsi="Traditional Arabic" w:cs="Simplified Arabic" w:hint="cs"/>
          <w:sz w:val="36"/>
          <w:szCs w:val="32"/>
          <w:rtl/>
          <w:lang w:val="fr-FR"/>
        </w:rPr>
        <w:t xml:space="preserve"> </w:t>
      </w:r>
      <w:r w:rsidR="00E047B5">
        <w:rPr>
          <w:rFonts w:ascii="Traditional Arabic" w:hAnsi="Traditional Arabic" w:cs="Simplified Arabic" w:hint="cs"/>
          <w:sz w:val="36"/>
          <w:szCs w:val="32"/>
          <w:rtl/>
          <w:lang w:val="fr-FR"/>
        </w:rPr>
        <w:t>سواء على المحيط والبيئة والإنسان من خلال تحفيز وتشجيع المنشآت المصنفة بالالتزام بالقواعد والأحكام القانونية الخاصة بالتسيير الآمن والسليم للنفايات الصناعية التي تفرزها</w:t>
      </w:r>
    </w:p>
    <w:p w:rsidR="00E047B5" w:rsidRPr="0059537E" w:rsidRDefault="00E047B5" w:rsidP="00E047B5">
      <w:pPr>
        <w:spacing w:line="276" w:lineRule="auto"/>
        <w:rPr>
          <w:rFonts w:ascii="Traditional Arabic" w:hAnsi="Traditional Arabic" w:cs="Simplified Arabic"/>
          <w:b/>
          <w:bCs/>
          <w:sz w:val="36"/>
          <w:szCs w:val="32"/>
          <w:rtl/>
          <w:lang w:val="fr-FR"/>
        </w:rPr>
      </w:pPr>
      <w:r w:rsidRPr="0059537E">
        <w:rPr>
          <w:rFonts w:ascii="Traditional Arabic" w:hAnsi="Traditional Arabic" w:cs="Simplified Arabic" w:hint="cs"/>
          <w:b/>
          <w:bCs/>
          <w:sz w:val="36"/>
          <w:szCs w:val="32"/>
          <w:rtl/>
          <w:lang w:val="fr-FR"/>
        </w:rPr>
        <w:t>المطلب الأول: تأهيل المنشآت المصنفة باعتماد أسلوب الالتزام بالقواعد البيئية</w:t>
      </w:r>
    </w:p>
    <w:p w:rsidR="00E047B5" w:rsidRDefault="00E047B5" w:rsidP="00E047B5">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من مقتضيات حماية البيئة ضرورة احترام المنشآت المصنفة للقواعد والمعايير البيئة ومن هذا المنطلق لجأت الجزائر إلى اعتماد أساليب جديدة الهدف منها تمكين المنشآت المصنفة من التخلص النفايات الصناعية كونه يتطلب إمكانيات كبيرة تكون فوق طاقتها ا\\لمالية والذي قد يؤدي إلى إفلاسها وتوقف نشاطها.</w:t>
      </w:r>
    </w:p>
    <w:p w:rsidR="00514478" w:rsidRDefault="00514478" w:rsidP="00E047B5">
      <w:pPr>
        <w:spacing w:line="276" w:lineRule="auto"/>
        <w:rPr>
          <w:rFonts w:ascii="Traditional Arabic" w:hAnsi="Traditional Arabic" w:cs="Simplified Arabic"/>
          <w:sz w:val="36"/>
          <w:szCs w:val="32"/>
          <w:rtl/>
          <w:lang w:val="fr-FR"/>
        </w:rPr>
      </w:pPr>
    </w:p>
    <w:p w:rsidR="0059537E" w:rsidRDefault="00E047B5" w:rsidP="0059537E">
      <w:pPr>
        <w:spacing w:line="276" w:lineRule="auto"/>
        <w:rPr>
          <w:rFonts w:ascii="Traditional Arabic" w:hAnsi="Traditional Arabic" w:cs="Simplified Arabic"/>
          <w:b/>
          <w:bCs/>
          <w:sz w:val="36"/>
          <w:szCs w:val="32"/>
          <w:rtl/>
          <w:lang w:val="fr-FR"/>
        </w:rPr>
      </w:pPr>
      <w:r w:rsidRPr="00FB3CE3">
        <w:rPr>
          <w:rFonts w:ascii="Traditional Arabic" w:hAnsi="Traditional Arabic" w:cs="Simplified Arabic" w:hint="cs"/>
          <w:b/>
          <w:bCs/>
          <w:sz w:val="36"/>
          <w:szCs w:val="32"/>
          <w:rtl/>
          <w:lang w:val="fr-FR"/>
        </w:rPr>
        <w:lastRenderedPageBreak/>
        <w:t xml:space="preserve">الفرع الأول: </w:t>
      </w:r>
      <w:r>
        <w:rPr>
          <w:rFonts w:ascii="Traditional Arabic" w:hAnsi="Traditional Arabic" w:cs="Simplified Arabic" w:hint="cs"/>
          <w:b/>
          <w:bCs/>
          <w:sz w:val="36"/>
          <w:szCs w:val="32"/>
          <w:rtl/>
          <w:lang w:val="fr-FR"/>
        </w:rPr>
        <w:t>عقود حسن الأداء البيئي:</w:t>
      </w:r>
    </w:p>
    <w:p w:rsidR="00E047B5" w:rsidRDefault="00E047B5" w:rsidP="0059537E">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أو ما يعرف بعقود النجاعة: وهو تشجيع المنشآت على تصحيح التلوث من المصدر.</w:t>
      </w:r>
    </w:p>
    <w:p w:rsidR="00E047B5" w:rsidRDefault="00E047B5" w:rsidP="009A0A20">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لم يعرف عقد الأداء البيئي في الجزائر وهو يعتب</w:t>
      </w:r>
      <w:r w:rsidR="00CC3CBE">
        <w:rPr>
          <w:rFonts w:ascii="Traditional Arabic" w:hAnsi="Traditional Arabic" w:cs="Simplified Arabic" w:hint="cs"/>
          <w:sz w:val="36"/>
          <w:szCs w:val="32"/>
          <w:rtl/>
          <w:lang w:val="fr-FR"/>
        </w:rPr>
        <w:t>ر من بين الأساليب الحديثة لإنجاح</w:t>
      </w:r>
      <w:r>
        <w:rPr>
          <w:rFonts w:ascii="Traditional Arabic" w:hAnsi="Traditional Arabic" w:cs="Simplified Arabic" w:hint="cs"/>
          <w:sz w:val="36"/>
          <w:szCs w:val="32"/>
          <w:rtl/>
          <w:lang w:val="fr-FR"/>
        </w:rPr>
        <w:t xml:space="preserve"> وتحقيق أهداف السياسة البيئية، كونه يضمن تجنيد أكبر عدد لمشاركة الملوثين في تنفيذ هذه السياسة الامتثال الطوعي للأحكام التنظيمية المتضمنة في عقد حسن الأداء البيئي مقابل استفادتهم من إعانات مختلفة من الدولة.</w:t>
      </w:r>
    </w:p>
    <w:p w:rsidR="00E047B5" w:rsidRDefault="00E047B5" w:rsidP="00E047B5">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وبالتالي فالإدارة تقوم بتقديم الدعم والمساعدة اللازمة التي تسمح للصناعيين بالتكيف مع التنظيمات الخاصة بحماية البيئة</w:t>
      </w:r>
      <w:r>
        <w:rPr>
          <w:rStyle w:val="Appelnotedebasdep"/>
          <w:rFonts w:ascii="Traditional Arabic" w:hAnsi="Traditional Arabic" w:cs="Simplified Arabic"/>
          <w:sz w:val="36"/>
          <w:szCs w:val="32"/>
          <w:rtl/>
          <w:lang w:val="fr-FR"/>
        </w:rPr>
        <w:footnoteReference w:id="56"/>
      </w:r>
      <w:r>
        <w:rPr>
          <w:rFonts w:ascii="Traditional Arabic" w:hAnsi="Traditional Arabic" w:cs="Simplified Arabic" w:hint="cs"/>
          <w:sz w:val="36"/>
          <w:szCs w:val="32"/>
          <w:rtl/>
          <w:lang w:val="fr-FR"/>
        </w:rPr>
        <w:t>.</w:t>
      </w:r>
    </w:p>
    <w:p w:rsidR="00E047B5" w:rsidRDefault="00E047B5" w:rsidP="00E047B5">
      <w:pPr>
        <w:spacing w:line="276" w:lineRule="auto"/>
        <w:rPr>
          <w:rFonts w:ascii="Traditional Arabic" w:hAnsi="Traditional Arabic" w:cs="Simplified Arabic"/>
          <w:sz w:val="36"/>
          <w:szCs w:val="32"/>
          <w:rtl/>
          <w:lang w:val="fr-FR"/>
        </w:rPr>
      </w:pPr>
      <w:r w:rsidRPr="0059537E">
        <w:rPr>
          <w:rFonts w:ascii="Traditional Arabic" w:hAnsi="Traditional Arabic" w:cs="Simplified Arabic" w:hint="cs"/>
          <w:sz w:val="36"/>
          <w:szCs w:val="32"/>
          <w:rtl/>
          <w:lang w:val="fr-FR"/>
        </w:rPr>
        <w:t>و ما يتطلب اعتماد برامج مساعدة لتحسين مستوى المنشآت الصناعية والقضاء على التلوث. كما تملك الإدارة صلاحية التأجيل الاتفاقي للأثر المباشر لهذه الأحكام ويتجلى ذلك من خلال عقد الأداء المبرم كما سبق الذكر.</w:t>
      </w:r>
    </w:p>
    <w:p w:rsidR="00E047B5" w:rsidRDefault="00E047B5" w:rsidP="00E047B5">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حيث أن مدة تطبيق العقد يتحدد بثلاث سنوات قابلة للتمديد ضمنا لمدة ثلاث سنوات أخرى.</w:t>
      </w:r>
    </w:p>
    <w:p w:rsidR="00E047B5" w:rsidRDefault="00E047B5" w:rsidP="0059537E">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وهذا التأجيل هو تأجيل انطباق القواعد التنظيمية كالتأجيل في قانون النفايات مثلا حسب نص المادة</w:t>
      </w:r>
      <w:r w:rsidR="0059537E">
        <w:rPr>
          <w:rFonts w:ascii="Traditional Arabic" w:hAnsi="Traditional Arabic" w:cs="Simplified Arabic" w:hint="cs"/>
          <w:sz w:val="36"/>
          <w:szCs w:val="32"/>
          <w:rtl/>
          <w:lang w:val="fr-FR"/>
        </w:rPr>
        <w:t xml:space="preserve"> </w:t>
      </w:r>
      <w:r>
        <w:rPr>
          <w:rFonts w:ascii="Traditional Arabic" w:hAnsi="Traditional Arabic" w:cs="Simplified Arabic" w:hint="cs"/>
          <w:sz w:val="36"/>
          <w:szCs w:val="32"/>
          <w:rtl/>
          <w:lang w:val="fr-FR"/>
        </w:rPr>
        <w:t>69و70و71 على مهل ممنوحة لدخول القانون حيز التنفيذ على التوالي</w:t>
      </w:r>
      <w:r w:rsidR="0059537E">
        <w:rPr>
          <w:rFonts w:ascii="Traditional Arabic" w:hAnsi="Traditional Arabic" w:cs="Simplified Arabic" w:hint="cs"/>
          <w:sz w:val="36"/>
          <w:szCs w:val="32"/>
          <w:rtl/>
          <w:lang w:val="fr-FR"/>
        </w:rPr>
        <w:t xml:space="preserve"> خمس  </w:t>
      </w:r>
      <w:r>
        <w:rPr>
          <w:rFonts w:ascii="Traditional Arabic" w:hAnsi="Traditional Arabic" w:cs="Simplified Arabic" w:hint="cs"/>
          <w:sz w:val="36"/>
          <w:szCs w:val="32"/>
          <w:rtl/>
          <w:lang w:val="fr-FR"/>
        </w:rPr>
        <w:t>سنوات للمنشآت الخاصة بمعالجة النفايات</w:t>
      </w:r>
      <w:r>
        <w:rPr>
          <w:rStyle w:val="Appelnotedebasdep"/>
          <w:rFonts w:ascii="Traditional Arabic" w:hAnsi="Traditional Arabic" w:cs="Simplified Arabic"/>
          <w:sz w:val="36"/>
          <w:szCs w:val="32"/>
          <w:rtl/>
          <w:lang w:val="fr-FR"/>
        </w:rPr>
        <w:footnoteReference w:id="57"/>
      </w:r>
      <w:r>
        <w:rPr>
          <w:rFonts w:ascii="Traditional Arabic" w:hAnsi="Traditional Arabic" w:cs="Simplified Arabic" w:hint="cs"/>
          <w:sz w:val="36"/>
          <w:szCs w:val="32"/>
          <w:rtl/>
          <w:lang w:val="fr-FR"/>
        </w:rPr>
        <w:t>وثلاث سنوات لمستغلي مواقع النفايات الهامدة وسنتين لحائزي النفايات الخطرة، ففي التأجيل القانوني تكون أحكامه غير سارية المفعول أما التأجيل الاتفاقي فالنص المؤجل يكون ساري المفعول</w:t>
      </w:r>
      <w:r>
        <w:rPr>
          <w:rStyle w:val="Appelnotedebasdep"/>
          <w:rFonts w:ascii="Traditional Arabic" w:hAnsi="Traditional Arabic" w:cs="Simplified Arabic"/>
          <w:sz w:val="36"/>
          <w:szCs w:val="32"/>
          <w:rtl/>
          <w:lang w:val="fr-FR"/>
        </w:rPr>
        <w:footnoteReference w:id="58"/>
      </w:r>
      <w:r>
        <w:rPr>
          <w:rFonts w:ascii="Traditional Arabic" w:hAnsi="Traditional Arabic" w:cs="Simplified Arabic" w:hint="cs"/>
          <w:sz w:val="36"/>
          <w:szCs w:val="32"/>
          <w:rtl/>
          <w:lang w:val="fr-FR"/>
        </w:rPr>
        <w:t>.</w:t>
      </w:r>
    </w:p>
    <w:p w:rsidR="0059537E" w:rsidRDefault="00E047B5" w:rsidP="009A0A20">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z w:val="36"/>
          <w:szCs w:val="32"/>
          <w:rtl/>
          <w:lang w:val="fr-FR"/>
        </w:rPr>
        <w:t>و</w:t>
      </w:r>
      <w:r w:rsidR="009A0A20">
        <w:rPr>
          <w:rFonts w:ascii="Traditional Arabic" w:hAnsi="Traditional Arabic" w:cs="Simplified Arabic" w:hint="cs"/>
          <w:sz w:val="36"/>
          <w:szCs w:val="32"/>
          <w:rtl/>
          <w:lang w:val="fr-FR"/>
        </w:rPr>
        <w:t>ت</w:t>
      </w:r>
      <w:r>
        <w:rPr>
          <w:rFonts w:ascii="Traditional Arabic" w:hAnsi="Traditional Arabic" w:cs="Simplified Arabic" w:hint="cs"/>
          <w:sz w:val="36"/>
          <w:szCs w:val="32"/>
          <w:rtl/>
          <w:lang w:val="fr-FR"/>
        </w:rPr>
        <w:t xml:space="preserve">نطوي صلاحية التأجيل الاتفاقي </w:t>
      </w:r>
      <w:r>
        <w:rPr>
          <w:rFonts w:ascii="Traditional Arabic" w:hAnsi="Traditional Arabic" w:cs="Simplified Arabic" w:hint="cs"/>
          <w:smallCaps/>
          <w:sz w:val="36"/>
          <w:szCs w:val="32"/>
          <w:rtl/>
          <w:lang w:val="fr-FR"/>
        </w:rPr>
        <w:t>للتدابير البيئية على خطورة التهرب من تطبيق القانون إلا أن هذا التأجيل لا تستفيد منه المنشأة الموجود في هذ</w:t>
      </w:r>
      <w:r w:rsidR="009A0A20">
        <w:rPr>
          <w:rFonts w:ascii="Traditional Arabic" w:hAnsi="Traditional Arabic" w:cs="Simplified Arabic" w:hint="cs"/>
          <w:smallCaps/>
          <w:sz w:val="36"/>
          <w:szCs w:val="32"/>
          <w:rtl/>
          <w:lang w:val="fr-FR"/>
        </w:rPr>
        <w:t>ه</w:t>
      </w:r>
      <w:r>
        <w:rPr>
          <w:rFonts w:ascii="Traditional Arabic" w:hAnsi="Traditional Arabic" w:cs="Simplified Arabic" w:hint="cs"/>
          <w:smallCaps/>
          <w:sz w:val="36"/>
          <w:szCs w:val="32"/>
          <w:rtl/>
          <w:lang w:val="fr-FR"/>
        </w:rPr>
        <w:t xml:space="preserve"> </w:t>
      </w:r>
      <w:r w:rsidR="009A0A20">
        <w:rPr>
          <w:rFonts w:ascii="Traditional Arabic" w:hAnsi="Traditional Arabic" w:cs="Simplified Arabic" w:hint="cs"/>
          <w:smallCaps/>
          <w:sz w:val="36"/>
          <w:szCs w:val="32"/>
          <w:rtl/>
          <w:lang w:val="fr-FR"/>
        </w:rPr>
        <w:t>ال</w:t>
      </w:r>
      <w:r>
        <w:rPr>
          <w:rFonts w:ascii="Traditional Arabic" w:hAnsi="Traditional Arabic" w:cs="Simplified Arabic" w:hint="cs"/>
          <w:smallCaps/>
          <w:sz w:val="36"/>
          <w:szCs w:val="32"/>
          <w:rtl/>
          <w:lang w:val="fr-FR"/>
        </w:rPr>
        <w:t xml:space="preserve">وضعية </w:t>
      </w:r>
      <w:r w:rsidR="009A0A20">
        <w:rPr>
          <w:rFonts w:ascii="Traditional Arabic" w:hAnsi="Traditional Arabic" w:cs="Simplified Arabic" w:hint="cs"/>
          <w:smallCaps/>
          <w:sz w:val="36"/>
          <w:szCs w:val="32"/>
          <w:rtl/>
          <w:lang w:val="fr-FR"/>
        </w:rPr>
        <w:t>ال</w:t>
      </w:r>
      <w:r>
        <w:rPr>
          <w:rFonts w:ascii="Traditional Arabic" w:hAnsi="Traditional Arabic" w:cs="Simplified Arabic" w:hint="cs"/>
          <w:smallCaps/>
          <w:sz w:val="36"/>
          <w:szCs w:val="32"/>
          <w:rtl/>
          <w:lang w:val="fr-FR"/>
        </w:rPr>
        <w:t xml:space="preserve">غير قانونية، مثل المنشأة </w:t>
      </w:r>
      <w:r>
        <w:rPr>
          <w:rFonts w:ascii="Traditional Arabic" w:hAnsi="Traditional Arabic" w:cs="Simplified Arabic" w:hint="cs"/>
          <w:smallCaps/>
          <w:sz w:val="36"/>
          <w:szCs w:val="32"/>
          <w:rtl/>
          <w:lang w:val="fr-FR"/>
        </w:rPr>
        <w:lastRenderedPageBreak/>
        <w:t xml:space="preserve">التي أخلت بالالتزام  والشروط المنصوص عليها في عقد حسن الأداء، أو تمارس نشاطها بدون ترخيص أو التي تمارس نشاطا مخالفا للترخيص الذي حصلت عليه، وفي كل هذه الحالات تنطبق التدابير </w:t>
      </w:r>
      <w:proofErr w:type="spellStart"/>
      <w:r>
        <w:rPr>
          <w:rFonts w:ascii="Traditional Arabic" w:hAnsi="Traditional Arabic" w:cs="Simplified Arabic" w:hint="cs"/>
          <w:smallCaps/>
          <w:sz w:val="36"/>
          <w:szCs w:val="32"/>
          <w:rtl/>
          <w:lang w:val="fr-FR"/>
        </w:rPr>
        <w:t>البييئة</w:t>
      </w:r>
      <w:proofErr w:type="spellEnd"/>
      <w:r>
        <w:rPr>
          <w:rFonts w:ascii="Traditional Arabic" w:hAnsi="Traditional Arabic" w:cs="Simplified Arabic" w:hint="cs"/>
          <w:smallCaps/>
          <w:sz w:val="36"/>
          <w:szCs w:val="32"/>
          <w:rtl/>
          <w:lang w:val="fr-FR"/>
        </w:rPr>
        <w:t xml:space="preserve"> بلجوء الإدارة إلى الأسلوب الضبطي</w:t>
      </w:r>
      <w:r>
        <w:rPr>
          <w:rStyle w:val="Appelnotedebasdep"/>
          <w:rFonts w:ascii="Traditional Arabic" w:hAnsi="Traditional Arabic" w:cs="Simplified Arabic"/>
          <w:sz w:val="36"/>
          <w:szCs w:val="32"/>
          <w:rtl/>
          <w:lang w:val="fr-FR"/>
        </w:rPr>
        <w:footnoteReference w:id="59"/>
      </w:r>
      <w:r w:rsidR="0059537E">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وفي حالة عدم امتثال المنشأة المتعاقد معها للأحكام الاتفاقية تلجأ الإدارة إلى إنهاء عقد حسن الأداء البيئي، ووقف المساعدات المالية والتقنية وقطع المهل الممنوحة للمنشأة للامتثال للأحكام القانونية، أو تلجأ للأسلوب الانفرادي كاتخاذ إجراء الإعذار أو الوقف المؤقت أو الغلق النهائي والأمر بإعادة الحالة إلى ما كان عليه أو اللجوء إلى القضاء الجزائي أو المدني</w:t>
      </w:r>
      <w:r w:rsidR="0059537E">
        <w:rPr>
          <w:rFonts w:ascii="Traditional Arabic" w:hAnsi="Traditional Arabic" w:cs="Simplified Arabic" w:hint="cs"/>
          <w:smallCaps/>
          <w:sz w:val="36"/>
          <w:szCs w:val="32"/>
          <w:rtl/>
          <w:lang w:val="fr-FR"/>
        </w:rPr>
        <w:t xml:space="preserve"> </w:t>
      </w:r>
      <w:r>
        <w:rPr>
          <w:rFonts w:ascii="Traditional Arabic" w:hAnsi="Traditional Arabic" w:cs="Simplified Arabic" w:hint="cs"/>
          <w:smallCaps/>
          <w:sz w:val="36"/>
          <w:szCs w:val="32"/>
          <w:rtl/>
          <w:lang w:val="fr-FR"/>
        </w:rPr>
        <w:t>من خلال تقليص النفايات وتحسين تسييرها وبتحسين توعية الهواء، وحماية الأرض. والاستعمال الأمثل للطاقة.</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 xml:space="preserve">وعليه فإن الوزارة المكلفة </w:t>
      </w:r>
      <w:r w:rsidR="0059537E">
        <w:rPr>
          <w:rFonts w:ascii="Traditional Arabic" w:hAnsi="Traditional Arabic" w:cs="Simplified Arabic" w:hint="cs"/>
          <w:smallCaps/>
          <w:sz w:val="36"/>
          <w:szCs w:val="32"/>
          <w:rtl/>
          <w:lang w:val="fr-FR"/>
        </w:rPr>
        <w:t>بالبيئة تجردت طواعية وبصفة مؤقت</w:t>
      </w:r>
      <w:r>
        <w:rPr>
          <w:rFonts w:ascii="Traditional Arabic" w:hAnsi="Traditional Arabic" w:cs="Simplified Arabic" w:hint="cs"/>
          <w:smallCaps/>
          <w:sz w:val="36"/>
          <w:szCs w:val="32"/>
          <w:rtl/>
          <w:lang w:val="fr-FR"/>
        </w:rPr>
        <w:t>ة مما لها من امتيازات السلطة العامة، فهي تمثل الدولة، ففضلت اللجوء إلى صيغة تشاورية في مشكل تعاقد يهدف الوقوف إلى جانب المنشآت المصنفة الملوثة ومساعدتها ومرافقتها</w:t>
      </w:r>
      <w:r>
        <w:rPr>
          <w:rStyle w:val="Appelnotedebasdep"/>
          <w:rFonts w:ascii="Traditional Arabic" w:hAnsi="Traditional Arabic" w:cs="Simplified Arabic"/>
          <w:sz w:val="36"/>
          <w:szCs w:val="32"/>
          <w:rtl/>
          <w:lang w:val="fr-FR"/>
        </w:rPr>
        <w:footnoteReference w:id="60"/>
      </w:r>
      <w:r>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بالاعتماد على مجموعة من الوسائل ذات الطابع التقني لتمكينها من تأهيل نشاطها الملوث عن طريق الرقابة التي تمت صياغتها في بنود العقد.</w:t>
      </w:r>
    </w:p>
    <w:p w:rsidR="00E047B5" w:rsidRDefault="00E047B5" w:rsidP="00E047B5">
      <w:pPr>
        <w:spacing w:line="276" w:lineRule="auto"/>
        <w:rPr>
          <w:rFonts w:ascii="Traditional Arabic" w:hAnsi="Traditional Arabic" w:cs="Simplified Arabic"/>
          <w:b/>
          <w:bCs/>
          <w:smallCaps/>
          <w:sz w:val="36"/>
          <w:szCs w:val="32"/>
          <w:rtl/>
          <w:lang w:val="fr-FR"/>
        </w:rPr>
      </w:pPr>
      <w:r w:rsidRPr="0038785E">
        <w:rPr>
          <w:rFonts w:ascii="Traditional Arabic" w:hAnsi="Traditional Arabic" w:cs="Simplified Arabic" w:hint="cs"/>
          <w:b/>
          <w:bCs/>
          <w:smallCaps/>
          <w:sz w:val="36"/>
          <w:szCs w:val="32"/>
          <w:rtl/>
          <w:lang w:val="fr-FR"/>
        </w:rPr>
        <w:t>الفرع الثاني: الجباية البيئية التحفيزية</w:t>
      </w:r>
      <w:r>
        <w:rPr>
          <w:rFonts w:ascii="Traditional Arabic" w:hAnsi="Traditional Arabic" w:cs="Simplified Arabic" w:hint="cs"/>
          <w:b/>
          <w:b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فإنه يمكن لكل من الأشخاص الطبيعية والمعنوية التي تقوم بالأنشطة من شأنها أن تساهم في ترقية  البيئة</w:t>
      </w:r>
      <w:r>
        <w:rPr>
          <w:rStyle w:val="Appelnotedebasdep"/>
          <w:rFonts w:ascii="Traditional Arabic" w:hAnsi="Traditional Arabic" w:cs="Simplified Arabic"/>
          <w:sz w:val="36"/>
          <w:szCs w:val="32"/>
          <w:rtl/>
          <w:lang w:val="fr-FR"/>
        </w:rPr>
        <w:footnoteReference w:id="61"/>
      </w:r>
      <w:r>
        <w:rPr>
          <w:rFonts w:ascii="Traditional Arabic" w:hAnsi="Traditional Arabic" w:cs="Simplified Arabic" w:hint="cs"/>
          <w:smallCaps/>
          <w:sz w:val="36"/>
          <w:szCs w:val="32"/>
          <w:rtl/>
          <w:lang w:val="fr-FR"/>
        </w:rPr>
        <w:t>وابتكار أساليب إنتاجية أكثر كفاءة مع ترشيد استغلال الطاقة ومن أمثلة ذلك تشجيع عدم تخزين النفايات الصناعية، ويدخل هذا الرسم التحفيزي</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lastRenderedPageBreak/>
        <w:t xml:space="preserve">تلجأ التشريعات الحديثة إلى تشجيع المنشآت الملوثة من أجل العمل على تصحيح نشاطاتها المضرة بالبيئة باللجوء على أفضل التقنيات الحديثة التي تساهم في خفض الطاقة والمواد الأولية المستعملة، وتطبق نظام كفيل بالمعالجة السليمة </w:t>
      </w:r>
      <w:r w:rsidRPr="0059537E">
        <w:rPr>
          <w:rFonts w:ascii="Traditional Arabic" w:hAnsi="Traditional Arabic" w:cs="Simplified Arabic" w:hint="cs"/>
          <w:smallCaps/>
          <w:sz w:val="36"/>
          <w:szCs w:val="32"/>
          <w:rtl/>
          <w:lang w:val="fr-FR"/>
        </w:rPr>
        <w:t>والمنة</w:t>
      </w:r>
      <w:r>
        <w:rPr>
          <w:rFonts w:ascii="Traditional Arabic" w:hAnsi="Traditional Arabic" w:cs="Simplified Arabic" w:hint="cs"/>
          <w:smallCaps/>
          <w:sz w:val="36"/>
          <w:szCs w:val="32"/>
          <w:rtl/>
          <w:lang w:val="fr-FR"/>
        </w:rPr>
        <w:t xml:space="preserve"> لنفاياتها بما يساعد من تخفيض التلوث عن طريق إعانات ومساعدات مالية وخاصة إعفاءات </w:t>
      </w:r>
      <w:proofErr w:type="spellStart"/>
      <w:r>
        <w:rPr>
          <w:rFonts w:ascii="Traditional Arabic" w:hAnsi="Traditional Arabic" w:cs="Simplified Arabic" w:hint="cs"/>
          <w:smallCaps/>
          <w:sz w:val="36"/>
          <w:szCs w:val="32"/>
          <w:rtl/>
          <w:lang w:val="fr-FR"/>
        </w:rPr>
        <w:t>جبائية</w:t>
      </w:r>
      <w:proofErr w:type="spellEnd"/>
      <w:r>
        <w:rPr>
          <w:rFonts w:ascii="Traditional Arabic" w:hAnsi="Traditional Arabic" w:cs="Simplified Arabic" w:hint="cs"/>
          <w:smallCaps/>
          <w:sz w:val="36"/>
          <w:szCs w:val="32"/>
          <w:rtl/>
          <w:lang w:val="fr-FR"/>
        </w:rPr>
        <w:t xml:space="preserve"> وجمركية</w:t>
      </w:r>
    </w:p>
    <w:p w:rsidR="00E047B5" w:rsidRDefault="00E047B5" w:rsidP="00E92408">
      <w:pPr>
        <w:spacing w:line="276" w:lineRule="auto"/>
        <w:rPr>
          <w:rFonts w:ascii="Traditional Arabic" w:hAnsi="Traditional Arabic" w:cs="Simplified Arabic" w:hint="cs"/>
          <w:smallCaps/>
          <w:sz w:val="36"/>
          <w:szCs w:val="32"/>
          <w:rtl/>
          <w:lang w:val="fr-FR"/>
        </w:rPr>
      </w:pPr>
      <w:r w:rsidRPr="00E92408">
        <w:rPr>
          <w:rFonts w:ascii="Traditional Arabic" w:hAnsi="Traditional Arabic" w:cs="Simplified Arabic" w:hint="cs"/>
          <w:b/>
          <w:bCs/>
          <w:smallCaps/>
          <w:sz w:val="36"/>
          <w:szCs w:val="32"/>
          <w:rtl/>
          <w:lang w:val="fr-FR"/>
        </w:rPr>
        <w:t>أولا: الاعفاءات الضريبية</w:t>
      </w:r>
      <w:r w:rsidRPr="0059537E">
        <w:rPr>
          <w:rFonts w:ascii="Traditional Arabic" w:hAnsi="Traditional Arabic" w:cs="Simplified Arabic" w:hint="cs"/>
          <w:smallCaps/>
          <w:sz w:val="36"/>
          <w:szCs w:val="32"/>
          <w:rtl/>
          <w:lang w:val="fr-FR"/>
        </w:rPr>
        <w:t>:</w:t>
      </w:r>
      <w:r>
        <w:rPr>
          <w:rFonts w:ascii="Traditional Arabic" w:hAnsi="Traditional Arabic" w:cs="Simplified Arabic" w:hint="cs"/>
          <w:smallCaps/>
          <w:sz w:val="36"/>
          <w:szCs w:val="32"/>
          <w:rtl/>
          <w:lang w:val="fr-FR"/>
        </w:rPr>
        <w:t xml:space="preserve"> إن الاعفاءات الضريبية هي عبارة عن اسقاط حق الدولة عن بعض المكلفين في مبلغ من الضرائب الواجب السداد مقابل التزامهم بممارسة نشاط معين في ظروف معينة، وذلك حسب أهمية النشاط حجمه، موقعه الجغرافي نطاقه، كما قد يكون هذا </w:t>
      </w:r>
      <w:r w:rsidRPr="0059537E">
        <w:rPr>
          <w:rFonts w:ascii="Traditional Arabic" w:hAnsi="Traditional Arabic" w:cs="Simplified Arabic" w:hint="cs"/>
          <w:smallCaps/>
          <w:sz w:val="36"/>
          <w:szCs w:val="32"/>
          <w:rtl/>
          <w:lang w:val="fr-FR"/>
        </w:rPr>
        <w:t>الاعفاء جزئي</w:t>
      </w:r>
      <w:r w:rsidR="0059537E">
        <w:rPr>
          <w:rFonts w:ascii="Traditional Arabic" w:hAnsi="Traditional Arabic" w:cs="Simplified Arabic" w:hint="cs"/>
          <w:smallCaps/>
          <w:sz w:val="36"/>
          <w:szCs w:val="32"/>
          <w:rtl/>
          <w:lang w:val="fr-FR"/>
        </w:rPr>
        <w:t xml:space="preserve"> </w:t>
      </w:r>
      <w:r w:rsidR="00E92408">
        <w:rPr>
          <w:rFonts w:ascii="Traditional Arabic" w:hAnsi="Traditional Arabic" w:cs="Simplified Arabic" w:hint="cs"/>
          <w:smallCaps/>
          <w:sz w:val="36"/>
          <w:szCs w:val="32"/>
          <w:rtl/>
          <w:lang w:val="fr-FR"/>
        </w:rPr>
        <w:t>أ</w:t>
      </w:r>
      <w:r w:rsidRPr="0059537E">
        <w:rPr>
          <w:rFonts w:ascii="Traditional Arabic" w:hAnsi="Traditional Arabic" w:cs="Simplified Arabic" w:hint="cs"/>
          <w:smallCaps/>
          <w:sz w:val="36"/>
          <w:szCs w:val="32"/>
          <w:rtl/>
          <w:lang w:val="fr-FR"/>
        </w:rPr>
        <w:t>و</w:t>
      </w:r>
      <w:r w:rsidR="00E92408">
        <w:rPr>
          <w:rFonts w:ascii="Traditional Arabic" w:hAnsi="Traditional Arabic" w:cs="Simplified Arabic" w:hint="cs"/>
          <w:smallCaps/>
          <w:sz w:val="36"/>
          <w:szCs w:val="32"/>
          <w:rtl/>
          <w:lang w:val="fr-FR"/>
        </w:rPr>
        <w:t xml:space="preserve"> إعفاء</w:t>
      </w:r>
      <w:r>
        <w:rPr>
          <w:rFonts w:ascii="Traditional Arabic" w:hAnsi="Traditional Arabic" w:cs="Simplified Arabic" w:hint="cs"/>
          <w:smallCaps/>
          <w:sz w:val="36"/>
          <w:szCs w:val="32"/>
          <w:rtl/>
          <w:lang w:val="fr-FR"/>
        </w:rPr>
        <w:t xml:space="preserve"> كامل، وتتراوح مدة الاعفاء بين سنتين إلى خمس سنوات</w:t>
      </w:r>
      <w:r w:rsidRPr="0059537E">
        <w:rPr>
          <w:smallCaps/>
          <w:rtl/>
        </w:rPr>
        <w:footnoteReference w:id="62"/>
      </w:r>
      <w:r>
        <w:rPr>
          <w:rFonts w:ascii="Traditional Arabic" w:hAnsi="Traditional Arabic" w:cs="Simplified Arabic" w:hint="cs"/>
          <w:smallCaps/>
          <w:sz w:val="36"/>
          <w:szCs w:val="32"/>
          <w:rtl/>
          <w:lang w:val="fr-FR"/>
        </w:rPr>
        <w:t>.</w:t>
      </w:r>
    </w:p>
    <w:p w:rsidR="00E92408" w:rsidRDefault="00E92408" w:rsidP="00E92408">
      <w:pPr>
        <w:spacing w:line="276" w:lineRule="auto"/>
        <w:rPr>
          <w:rFonts w:ascii="Traditional Arabic" w:hAnsi="Traditional Arabic" w:cs="Simplified Arabic"/>
          <w:smallCaps/>
          <w:sz w:val="36"/>
          <w:szCs w:val="32"/>
          <w:rtl/>
          <w:lang w:val="fr-FR"/>
        </w:rPr>
      </w:pPr>
      <w:r w:rsidRPr="0059537E">
        <w:rPr>
          <w:rFonts w:ascii="Traditional Arabic" w:hAnsi="Traditional Arabic" w:cs="Simplified Arabic" w:hint="cs"/>
          <w:smallCaps/>
          <w:sz w:val="36"/>
          <w:szCs w:val="32"/>
          <w:rtl/>
          <w:lang w:val="fr-FR"/>
        </w:rPr>
        <w:t>أما فيما يخص إعفاءات الجمركية</w:t>
      </w:r>
      <w:r>
        <w:rPr>
          <w:rFonts w:ascii="Traditional Arabic" w:hAnsi="Traditional Arabic" w:cs="Simplified Arabic" w:hint="cs"/>
          <w:smallCaps/>
          <w:sz w:val="36"/>
          <w:szCs w:val="32"/>
          <w:rtl/>
          <w:lang w:val="fr-FR"/>
        </w:rPr>
        <w:t xml:space="preserve"> وهو إعفاء المنشآت المصنفة من دفع الجباية التجهيزات والمعدات المستوردة الصديقة للبيئة، بغية تحفيز المؤسسة على استيراد التكنولوجيات الصديقة للبيئة، ما قد يساعد في توسيع دائرة النشطات الاقتصادية التي لا تضر بالبيئة</w:t>
      </w:r>
      <w:r>
        <w:rPr>
          <w:rStyle w:val="Appelnotedebasdep"/>
          <w:rFonts w:ascii="Traditional Arabic" w:hAnsi="Traditional Arabic" w:cs="Simplified Arabic"/>
          <w:sz w:val="36"/>
          <w:szCs w:val="32"/>
          <w:rtl/>
          <w:lang w:val="fr-FR"/>
        </w:rPr>
        <w:footnoteReference w:id="63"/>
      </w:r>
      <w:r>
        <w:rPr>
          <w:rFonts w:ascii="Traditional Arabic" w:hAnsi="Traditional Arabic" w:cs="Simplified Arabic" w:hint="cs"/>
          <w:smallCaps/>
          <w:sz w:val="36"/>
          <w:szCs w:val="32"/>
          <w:rtl/>
          <w:lang w:val="fr-FR"/>
        </w:rPr>
        <w:t>.</w:t>
      </w:r>
    </w:p>
    <w:p w:rsidR="00E92408" w:rsidRDefault="00E92408" w:rsidP="00E92408">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هذا ما أقره القانون حماية البيئة في إطار التنمية المستدامة.</w:t>
      </w:r>
    </w:p>
    <w:p w:rsidR="00E047B5" w:rsidRPr="0059537E" w:rsidRDefault="00E047B5" w:rsidP="00E047B5">
      <w:pPr>
        <w:spacing w:line="276" w:lineRule="auto"/>
        <w:rPr>
          <w:rFonts w:ascii="Traditional Arabic" w:hAnsi="Traditional Arabic" w:cs="Simplified Arabic"/>
          <w:b/>
          <w:bCs/>
          <w:smallCaps/>
          <w:sz w:val="36"/>
          <w:szCs w:val="32"/>
          <w:rtl/>
          <w:lang w:val="fr-FR"/>
        </w:rPr>
      </w:pPr>
      <w:r w:rsidRPr="0059537E">
        <w:rPr>
          <w:rFonts w:ascii="Traditional Arabic" w:hAnsi="Traditional Arabic" w:cs="Simplified Arabic" w:hint="cs"/>
          <w:b/>
          <w:bCs/>
          <w:smallCaps/>
          <w:sz w:val="36"/>
          <w:szCs w:val="32"/>
          <w:rtl/>
          <w:lang w:val="fr-FR"/>
        </w:rPr>
        <w:t>ثانيا: التخفيضات الضريبية:</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 xml:space="preserve">بنظر إلى التخفيضات الضريبية على أنها تقليص يمس قيمة الضريبة المستحقة مقابل الالتزام ببعض الشروط كإعادة استثمار الأرباح، بمعنى يتم استخدام التخفيضات الضريبية </w:t>
      </w:r>
      <w:proofErr w:type="spellStart"/>
      <w:r>
        <w:rPr>
          <w:rFonts w:ascii="Traditional Arabic" w:hAnsi="Traditional Arabic" w:cs="Simplified Arabic" w:hint="cs"/>
          <w:smallCaps/>
          <w:sz w:val="36"/>
          <w:szCs w:val="32"/>
          <w:rtl/>
          <w:lang w:val="fr-FR"/>
        </w:rPr>
        <w:t>بناءا</w:t>
      </w:r>
      <w:proofErr w:type="spellEnd"/>
      <w:r>
        <w:rPr>
          <w:rFonts w:ascii="Traditional Arabic" w:hAnsi="Traditional Arabic" w:cs="Simplified Arabic" w:hint="cs"/>
          <w:smallCaps/>
          <w:sz w:val="36"/>
          <w:szCs w:val="32"/>
          <w:rtl/>
          <w:lang w:val="fr-FR"/>
        </w:rPr>
        <w:t xml:space="preserve"> على توجيهات السياسة الاقتصادية والاجتماعية المستهدفة</w:t>
      </w:r>
      <w:r>
        <w:rPr>
          <w:rStyle w:val="Appelnotedebasdep"/>
          <w:rFonts w:ascii="Traditional Arabic" w:hAnsi="Traditional Arabic" w:cs="Simplified Arabic"/>
          <w:sz w:val="36"/>
          <w:szCs w:val="32"/>
          <w:rtl/>
          <w:lang w:val="fr-FR"/>
        </w:rPr>
        <w:footnoteReference w:id="64"/>
      </w:r>
      <w:r>
        <w:rPr>
          <w:rFonts w:ascii="Traditional Arabic" w:hAnsi="Traditional Arabic" w:cs="Simplified Arabic" w:hint="cs"/>
          <w:smallCaps/>
          <w:sz w:val="36"/>
          <w:szCs w:val="32"/>
          <w:rtl/>
          <w:lang w:val="fr-FR"/>
        </w:rPr>
        <w:t>.</w:t>
      </w:r>
    </w:p>
    <w:p w:rsidR="00E92408" w:rsidRDefault="00E047B5" w:rsidP="00E92408">
      <w:pPr>
        <w:spacing w:line="276" w:lineRule="auto"/>
        <w:rPr>
          <w:rFonts w:ascii="Traditional Arabic" w:hAnsi="Traditional Arabic" w:cs="Simplified Arabic" w:hint="cs"/>
          <w:smallCaps/>
          <w:sz w:val="36"/>
          <w:szCs w:val="32"/>
          <w:rtl/>
          <w:lang w:val="fr-FR"/>
        </w:rPr>
      </w:pPr>
      <w:r>
        <w:rPr>
          <w:rFonts w:ascii="Traditional Arabic" w:hAnsi="Traditional Arabic" w:cs="Simplified Arabic" w:hint="cs"/>
          <w:smallCaps/>
          <w:sz w:val="36"/>
          <w:szCs w:val="32"/>
          <w:rtl/>
          <w:lang w:val="fr-FR"/>
        </w:rPr>
        <w:t xml:space="preserve">إذا الجباية البيئية، التحفيزية تساهم في خفض الطاقة والمواد الأولية المستعملة وكفيلة بالمعالجة السليمة والآمنة للنفايات الصناعية حيز التنفيذ بعد مهلة3سنوات من تاريخ </w:t>
      </w:r>
      <w:r w:rsidR="00E92408">
        <w:rPr>
          <w:rFonts w:ascii="Traditional Arabic" w:hAnsi="Traditional Arabic" w:cs="Simplified Arabic" w:hint="cs"/>
          <w:smallCaps/>
          <w:sz w:val="36"/>
          <w:szCs w:val="32"/>
          <w:rtl/>
          <w:lang w:val="fr-FR"/>
        </w:rPr>
        <w:t xml:space="preserve"> </w:t>
      </w:r>
    </w:p>
    <w:p w:rsidR="00E047B5" w:rsidRDefault="00E047B5" w:rsidP="00E92408">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lastRenderedPageBreak/>
        <w:t>الانطلاق في تنفيذ المنشأة لمشروع إزالة النفايات وعدم تخزينها.</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حيث تم تأسيس هذا الرسم بموجب المادة62من قانون المالية لسنة2018المعدل والمتمم لأحكام المادة203من القانون01/21المؤرخ في22/12/2001والمتضمن قانون المالية سنة2002،وذلك يهدف تشجيع</w:t>
      </w:r>
      <w:r w:rsidR="00821C5D">
        <w:rPr>
          <w:rFonts w:ascii="Traditional Arabic" w:hAnsi="Traditional Arabic" w:cs="Simplified Arabic" w:hint="cs"/>
          <w:smallCaps/>
          <w:sz w:val="36"/>
          <w:szCs w:val="32"/>
          <w:rtl/>
          <w:lang w:val="fr-FR"/>
        </w:rPr>
        <w:t xml:space="preserve"> عدم تخزين</w:t>
      </w:r>
      <w:r>
        <w:rPr>
          <w:rFonts w:ascii="Traditional Arabic" w:hAnsi="Traditional Arabic" w:cs="Simplified Arabic" w:hint="cs"/>
          <w:smallCaps/>
          <w:sz w:val="36"/>
          <w:szCs w:val="32"/>
          <w:rtl/>
          <w:lang w:val="fr-FR"/>
        </w:rPr>
        <w:t xml:space="preserve"> النفايات الصناعية الخاصة أو الخطرة.</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حيث حدد مبلغ علي تشجيع عدم تخزين النفايات الصناعية الخاصة أو الخطرة بـ16500دج عن كل طن مخزون من هذه النفايات الصناعية</w:t>
      </w:r>
      <w:r>
        <w:rPr>
          <w:rStyle w:val="Appelnotedebasdep"/>
          <w:rFonts w:ascii="Traditional Arabic" w:hAnsi="Traditional Arabic" w:cs="Simplified Arabic"/>
          <w:sz w:val="36"/>
          <w:szCs w:val="32"/>
          <w:rtl/>
          <w:lang w:val="fr-FR"/>
        </w:rPr>
        <w:footnoteReference w:id="65"/>
      </w:r>
      <w:r>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b/>
          <w:bCs/>
          <w:smallCaps/>
          <w:sz w:val="36"/>
          <w:szCs w:val="32"/>
          <w:rtl/>
          <w:lang w:val="fr-FR"/>
        </w:rPr>
      </w:pPr>
      <w:r w:rsidRPr="00783092">
        <w:rPr>
          <w:rFonts w:ascii="Traditional Arabic" w:hAnsi="Traditional Arabic" w:cs="Simplified Arabic" w:hint="cs"/>
          <w:b/>
          <w:bCs/>
          <w:smallCaps/>
          <w:sz w:val="36"/>
          <w:szCs w:val="32"/>
          <w:rtl/>
          <w:lang w:val="fr-FR"/>
        </w:rPr>
        <w:t>الفرع الثالث: الاعانات والمساعدات</w:t>
      </w:r>
      <w:r>
        <w:rPr>
          <w:rFonts w:ascii="Traditional Arabic" w:hAnsi="Traditional Arabic" w:cs="Simplified Arabic" w:hint="cs"/>
          <w:b/>
          <w:b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تعتبر الإعانات والمساعدات، طريقة حديثة أقرها المشرع، حيث توكل للأشخاص الذين يحافظون</w:t>
      </w:r>
      <w:r w:rsidR="0059537E">
        <w:rPr>
          <w:rFonts w:ascii="Traditional Arabic" w:hAnsi="Traditional Arabic" w:cs="Simplified Arabic" w:hint="cs"/>
          <w:smallCaps/>
          <w:sz w:val="36"/>
          <w:szCs w:val="32"/>
          <w:rtl/>
          <w:lang w:val="fr-FR"/>
        </w:rPr>
        <w:t xml:space="preserve"> </w:t>
      </w:r>
      <w:r>
        <w:rPr>
          <w:rFonts w:ascii="Traditional Arabic" w:hAnsi="Traditional Arabic" w:cs="Simplified Arabic" w:hint="cs"/>
          <w:smallCaps/>
          <w:sz w:val="36"/>
          <w:szCs w:val="32"/>
          <w:rtl/>
          <w:lang w:val="fr-FR"/>
        </w:rPr>
        <w:t>على البيئة مساعدات وتسهيلات كمكافئة على الاهتمام والأخذ بالاعتبارات البيئية عند قيام المؤسسة المصنفة بالنشاطات تكون لها تأثيرات خطيرة عليها وذلك بواسطة الرسوم التي تفرض على هذه الأخيرة.</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وتكون هذه الإعانات والتسهيلات من خلال الصناديق الخاصة بحماية البيئة، فهي عبارة عن جهاز مالي يخصص لأجل حماية البيئة لفائدة نشاطات ومشروعات معينة</w:t>
      </w:r>
      <w:r>
        <w:rPr>
          <w:rStyle w:val="Appelnotedebasdep"/>
          <w:rFonts w:ascii="Traditional Arabic" w:hAnsi="Traditional Arabic" w:cs="Simplified Arabic"/>
          <w:sz w:val="36"/>
          <w:szCs w:val="32"/>
          <w:rtl/>
          <w:lang w:val="fr-FR"/>
        </w:rPr>
        <w:footnoteReference w:id="66"/>
      </w:r>
      <w:r>
        <w:rPr>
          <w:rFonts w:ascii="Traditional Arabic" w:hAnsi="Traditional Arabic" w:cs="Simplified Arabic" w:hint="cs"/>
          <w:smallCaps/>
          <w:sz w:val="36"/>
          <w:szCs w:val="32"/>
          <w:rtl/>
          <w:lang w:val="fr-FR"/>
        </w:rPr>
        <w:t>.</w:t>
      </w:r>
    </w:p>
    <w:p w:rsidR="00E047B5" w:rsidRDefault="00E047B5" w:rsidP="00821C5D">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فهناك صناديق جاءت قبل سنة</w:t>
      </w:r>
      <w:r w:rsidR="0059537E">
        <w:rPr>
          <w:rFonts w:ascii="Traditional Arabic" w:hAnsi="Traditional Arabic" w:cs="Simplified Arabic" w:hint="cs"/>
          <w:smallCaps/>
          <w:sz w:val="36"/>
          <w:szCs w:val="32"/>
          <w:rtl/>
          <w:lang w:val="fr-FR"/>
        </w:rPr>
        <w:t xml:space="preserve">  </w:t>
      </w:r>
      <w:r>
        <w:rPr>
          <w:rFonts w:ascii="Traditional Arabic" w:hAnsi="Traditional Arabic" w:cs="Simplified Arabic" w:hint="cs"/>
          <w:smallCaps/>
          <w:sz w:val="36"/>
          <w:szCs w:val="32"/>
          <w:rtl/>
          <w:lang w:val="fr-FR"/>
        </w:rPr>
        <w:t>2002</w:t>
      </w:r>
      <w:r w:rsidR="0059537E">
        <w:rPr>
          <w:rFonts w:ascii="Traditional Arabic" w:hAnsi="Traditional Arabic" w:cs="Simplified Arabic" w:hint="cs"/>
          <w:smallCaps/>
          <w:sz w:val="36"/>
          <w:szCs w:val="32"/>
          <w:rtl/>
          <w:lang w:val="fr-FR"/>
        </w:rPr>
        <w:t xml:space="preserve"> </w:t>
      </w:r>
      <w:r>
        <w:rPr>
          <w:rFonts w:ascii="Traditional Arabic" w:hAnsi="Traditional Arabic" w:cs="Simplified Arabic" w:hint="cs"/>
          <w:smallCaps/>
          <w:sz w:val="36"/>
          <w:szCs w:val="32"/>
          <w:rtl/>
          <w:lang w:val="fr-FR"/>
        </w:rPr>
        <w:t>وصناديق جاءت بعد2022</w:t>
      </w:r>
      <w:r w:rsidR="0059537E">
        <w:rPr>
          <w:rFonts w:ascii="Traditional Arabic" w:hAnsi="Traditional Arabic" w:cs="Simplified Arabic" w:hint="cs"/>
          <w:smallCaps/>
          <w:sz w:val="36"/>
          <w:szCs w:val="32"/>
          <w:rtl/>
          <w:lang w:val="fr-FR"/>
        </w:rPr>
        <w:t>،</w:t>
      </w:r>
      <w:r>
        <w:rPr>
          <w:rFonts w:ascii="Traditional Arabic" w:hAnsi="Traditional Arabic" w:cs="Simplified Arabic" w:hint="cs"/>
          <w:smallCaps/>
          <w:sz w:val="36"/>
          <w:szCs w:val="32"/>
          <w:rtl/>
          <w:lang w:val="fr-FR"/>
        </w:rPr>
        <w:t>الصناديق التي جاءت قبل سنة2002</w:t>
      </w:r>
      <w:r w:rsidR="0059537E">
        <w:rPr>
          <w:rFonts w:ascii="Traditional Arabic" w:hAnsi="Traditional Arabic" w:cs="Simplified Arabic" w:hint="cs"/>
          <w:smallCaps/>
          <w:sz w:val="36"/>
          <w:szCs w:val="32"/>
          <w:rtl/>
          <w:lang w:val="fr-FR"/>
        </w:rPr>
        <w:t xml:space="preserve"> ،</w:t>
      </w:r>
      <w:r>
        <w:rPr>
          <w:rFonts w:ascii="Traditional Arabic" w:hAnsi="Traditional Arabic" w:cs="Simplified Arabic" w:hint="cs"/>
          <w:smallCaps/>
          <w:sz w:val="36"/>
          <w:szCs w:val="32"/>
          <w:rtl/>
          <w:lang w:val="fr-FR"/>
        </w:rPr>
        <w:t>أحدث قانون المالية لسنة1992الصندوق الوطني للبيئة وإزالة التلوث والصندوق الوطني للتسيير المتكامل للموارد المالية</w:t>
      </w:r>
      <w:r w:rsidR="0059537E">
        <w:rPr>
          <w:rFonts w:ascii="Traditional Arabic" w:hAnsi="Traditional Arabic" w:cs="Simplified Arabic" w:hint="cs"/>
          <w:smallCaps/>
          <w:sz w:val="36"/>
          <w:szCs w:val="32"/>
          <w:rtl/>
          <w:lang w:val="fr-FR"/>
        </w:rPr>
        <w:t xml:space="preserve">، </w:t>
      </w:r>
      <w:r>
        <w:rPr>
          <w:rFonts w:ascii="Traditional Arabic" w:hAnsi="Traditional Arabic" w:cs="Simplified Arabic" w:hint="cs"/>
          <w:smallCaps/>
          <w:sz w:val="36"/>
          <w:szCs w:val="32"/>
          <w:rtl/>
          <w:lang w:val="fr-FR"/>
        </w:rPr>
        <w:t>،جاء للقضاء والتقليل من الأنشطة الملوثة والخطيرة على البيئة، ويستفيد الصندوق من حصة الرسوم البيئية لتشجيع عدم تخزين النفايات الصناعية والرسم التكميلي على المياه الملوثة فهو يمون نشاطات مراقبة التلوث، ونشاطات</w:t>
      </w:r>
      <w:r w:rsidR="0059537E">
        <w:rPr>
          <w:rFonts w:ascii="Traditional Arabic" w:hAnsi="Traditional Arabic" w:cs="Simplified Arabic" w:hint="cs"/>
          <w:smallCaps/>
          <w:sz w:val="36"/>
          <w:szCs w:val="32"/>
          <w:rtl/>
          <w:lang w:val="fr-FR"/>
        </w:rPr>
        <w:t xml:space="preserve"> </w:t>
      </w:r>
      <w:r>
        <w:rPr>
          <w:rFonts w:ascii="Traditional Arabic" w:hAnsi="Traditional Arabic" w:cs="Simplified Arabic" w:hint="cs"/>
          <w:smallCaps/>
          <w:sz w:val="36"/>
          <w:szCs w:val="32"/>
          <w:rtl/>
          <w:lang w:val="fr-FR"/>
        </w:rPr>
        <w:t xml:space="preserve">حراسة البيئة، وتمويل الدراسات والأبحاث المحققة في مجال البيئة، </w:t>
      </w:r>
      <w:r>
        <w:rPr>
          <w:rFonts w:ascii="Traditional Arabic" w:hAnsi="Traditional Arabic" w:cs="Simplified Arabic" w:hint="cs"/>
          <w:smallCaps/>
          <w:sz w:val="36"/>
          <w:szCs w:val="32"/>
          <w:rtl/>
          <w:lang w:val="fr-FR"/>
        </w:rPr>
        <w:lastRenderedPageBreak/>
        <w:t xml:space="preserve">وكف الوسائل المستعملة للتدخل الاستعجالي في حالات التلوث البيئي المفاجئ خاصة التلوث الصناعي </w:t>
      </w:r>
      <w:r w:rsidRPr="0059537E">
        <w:rPr>
          <w:rFonts w:ascii="Traditional Arabic" w:hAnsi="Traditional Arabic" w:cs="Simplified Arabic" w:hint="cs"/>
          <w:smallCaps/>
          <w:sz w:val="36"/>
          <w:szCs w:val="32"/>
          <w:rtl/>
          <w:lang w:val="fr-FR"/>
        </w:rPr>
        <w:t>الصناديق</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تبنى المشرع الجزائري هذا الأسوب الحديث من خلال إضفائه المرونة على تنقيط المخططات البيئية.</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فالسلطات العامة من خلال طريقة المكافئات تشجع الملوثين على التخفيض من آثار التلوث الصناعي خاصة وحصولهم على هذه المكافئات</w:t>
      </w:r>
      <w:r>
        <w:rPr>
          <w:rStyle w:val="Appelnotedebasdep"/>
          <w:rFonts w:ascii="Traditional Arabic" w:hAnsi="Traditional Arabic" w:cs="Simplified Arabic"/>
          <w:sz w:val="36"/>
          <w:szCs w:val="32"/>
          <w:rtl/>
          <w:lang w:val="fr-FR"/>
        </w:rPr>
        <w:footnoteReference w:id="67"/>
      </w:r>
      <w:r>
        <w:rPr>
          <w:rFonts w:ascii="Traditional Arabic" w:hAnsi="Traditional Arabic" w:cs="Simplified Arabic" w:hint="cs"/>
          <w:smallCaps/>
          <w:sz w:val="36"/>
          <w:szCs w:val="32"/>
          <w:rtl/>
          <w:lang w:val="fr-FR"/>
        </w:rPr>
        <w:t>ويتمثل هذا الأسلوب في تقديم مساعدات مالية للمنشآت المصنفة الملوثة من أجل دعمها للحفاظ على البيئة وعلى استمراريتها، نظرا للأهمية الاجتماعية والاقتصادية التي تلعبها المنشآت الملوثة في الاقتصاد الوطني.</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وبالتالي فهم يتحصلون على الاعانات المالية من قبل الدولة للقضاء على التلوث الناتج عن نشاطاتهم، لأنه يسهل عليها التأقلم مع المعطيات البيئية الجديدة</w:t>
      </w:r>
      <w:r>
        <w:rPr>
          <w:rStyle w:val="Appelnotedebasdep"/>
          <w:rFonts w:ascii="Traditional Arabic" w:hAnsi="Traditional Arabic" w:cs="Simplified Arabic"/>
          <w:sz w:val="36"/>
          <w:szCs w:val="32"/>
          <w:rtl/>
          <w:lang w:val="fr-FR"/>
        </w:rPr>
        <w:footnoteReference w:id="68"/>
      </w:r>
      <w:r>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 xml:space="preserve">- </w:t>
      </w:r>
      <w:r w:rsidRPr="00A947D6">
        <w:rPr>
          <w:rFonts w:ascii="Traditional Arabic" w:hAnsi="Traditional Arabic" w:cs="Simplified Arabic" w:hint="cs"/>
          <w:smallCaps/>
          <w:sz w:val="36"/>
          <w:szCs w:val="32"/>
          <w:rtl/>
          <w:lang w:val="fr-FR"/>
        </w:rPr>
        <w:t>بينما يعتمد أسلوب التسهيلات للمنشآت المصنفة من خلال التقدير الجزافي لقيمة الدخل السنوي له</w:t>
      </w:r>
      <w:r>
        <w:rPr>
          <w:rFonts w:ascii="Traditional Arabic" w:hAnsi="Traditional Arabic" w:cs="Simplified Arabic" w:hint="cs"/>
          <w:smallCaps/>
          <w:sz w:val="36"/>
          <w:szCs w:val="32"/>
          <w:rtl/>
          <w:lang w:val="fr-FR"/>
        </w:rPr>
        <w:t>ذه المؤسسات لتمويل تدابير وإجراءات حماية البيئة وتكون</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أ/إما على شكل اعفاءات كلية للضرائب المفروضة على المؤسسة التي تتخذ إجراءات إيجابية في مجال حماية البيئة.</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ب/إما على شكل تخفيض جزئي للضريبة.</w:t>
      </w:r>
    </w:p>
    <w:p w:rsidR="00E047B5" w:rsidRDefault="00E047B5" w:rsidP="00E047B5">
      <w:pPr>
        <w:spacing w:line="276" w:lineRule="auto"/>
        <w:rPr>
          <w:rFonts w:ascii="Traditional Arabic" w:hAnsi="Traditional Arabic" w:cs="Simplified Arabic"/>
          <w:b/>
          <w:bCs/>
          <w:smallCaps/>
          <w:sz w:val="36"/>
          <w:szCs w:val="32"/>
          <w:rtl/>
          <w:lang w:val="fr-FR"/>
        </w:rPr>
      </w:pPr>
      <w:r w:rsidRPr="00A947D6">
        <w:rPr>
          <w:rFonts w:ascii="Traditional Arabic" w:hAnsi="Traditional Arabic" w:cs="Simplified Arabic" w:hint="cs"/>
          <w:b/>
          <w:bCs/>
          <w:smallCaps/>
          <w:sz w:val="36"/>
          <w:szCs w:val="32"/>
          <w:rtl/>
          <w:lang w:val="fr-FR"/>
        </w:rPr>
        <w:t>المطلب الثاني: الطرق الح</w:t>
      </w:r>
      <w:r>
        <w:rPr>
          <w:rFonts w:ascii="Traditional Arabic" w:hAnsi="Traditional Arabic" w:cs="Simplified Arabic" w:hint="cs"/>
          <w:b/>
          <w:bCs/>
          <w:smallCaps/>
          <w:sz w:val="36"/>
          <w:szCs w:val="32"/>
          <w:rtl/>
          <w:lang w:val="fr-FR"/>
        </w:rPr>
        <w:t xml:space="preserve">ديثة تضمن التحكم السليم والآمن </w:t>
      </w:r>
      <w:r w:rsidRPr="00A947D6">
        <w:rPr>
          <w:rFonts w:ascii="Traditional Arabic" w:hAnsi="Traditional Arabic" w:cs="Simplified Arabic" w:hint="cs"/>
          <w:b/>
          <w:bCs/>
          <w:smallCaps/>
          <w:sz w:val="36"/>
          <w:szCs w:val="32"/>
          <w:rtl/>
          <w:lang w:val="fr-FR"/>
        </w:rPr>
        <w:t xml:space="preserve"> </w:t>
      </w:r>
      <w:r>
        <w:rPr>
          <w:rFonts w:ascii="Traditional Arabic" w:hAnsi="Traditional Arabic" w:cs="Simplified Arabic" w:hint="cs"/>
          <w:b/>
          <w:bCs/>
          <w:smallCaps/>
          <w:sz w:val="36"/>
          <w:szCs w:val="32"/>
          <w:rtl/>
          <w:lang w:val="fr-FR"/>
        </w:rPr>
        <w:t>ل</w:t>
      </w:r>
      <w:r w:rsidRPr="00A947D6">
        <w:rPr>
          <w:rFonts w:ascii="Traditional Arabic" w:hAnsi="Traditional Arabic" w:cs="Simplified Arabic" w:hint="cs"/>
          <w:b/>
          <w:bCs/>
          <w:smallCaps/>
          <w:sz w:val="36"/>
          <w:szCs w:val="32"/>
          <w:rtl/>
          <w:lang w:val="fr-FR"/>
        </w:rPr>
        <w:t>لنفايات الصناعية</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إن تسيير وإدارة النفايات هو مجمل العمليات التقنية والإجراءات الإدارية المتسلسلة التي تخضع لها عملية تسيير النفايات إلى الوقاية للتقليص منها ومعالجتها والتخلص منها، من خلال تجميعها، ونقلها، وفرزها، وتدويرها، وتخزينها والتخلص النهائي منها.</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lastRenderedPageBreak/>
        <w:t>نهيك عن هذه الطرق التقليدية لتسيير النفايات الصناعية تم إيجاد تقنيات حديثة لضمان التسيير الآمن لهذه النفايات وهي:</w:t>
      </w:r>
    </w:p>
    <w:p w:rsidR="00E047B5" w:rsidRDefault="00E047B5" w:rsidP="00E047B5">
      <w:pPr>
        <w:spacing w:line="276" w:lineRule="auto"/>
        <w:rPr>
          <w:rFonts w:ascii="Traditional Arabic" w:hAnsi="Traditional Arabic" w:cs="Simplified Arabic"/>
          <w:b/>
          <w:bCs/>
          <w:smallCaps/>
          <w:sz w:val="36"/>
          <w:szCs w:val="32"/>
          <w:rtl/>
          <w:lang w:val="fr-FR"/>
        </w:rPr>
      </w:pPr>
      <w:r w:rsidRPr="00A947D6">
        <w:rPr>
          <w:rFonts w:ascii="Traditional Arabic" w:hAnsi="Traditional Arabic" w:cs="Simplified Arabic" w:hint="cs"/>
          <w:b/>
          <w:bCs/>
          <w:smallCaps/>
          <w:sz w:val="36"/>
          <w:szCs w:val="32"/>
          <w:rtl/>
          <w:lang w:val="fr-FR"/>
        </w:rPr>
        <w:t>الفرع</w:t>
      </w:r>
      <w:r>
        <w:rPr>
          <w:rFonts w:ascii="Traditional Arabic" w:hAnsi="Traditional Arabic" w:cs="Simplified Arabic" w:hint="cs"/>
          <w:b/>
          <w:bCs/>
          <w:smallCaps/>
          <w:sz w:val="36"/>
          <w:szCs w:val="32"/>
          <w:rtl/>
          <w:lang w:val="fr-FR"/>
        </w:rPr>
        <w:t xml:space="preserve"> الأول</w:t>
      </w:r>
      <w:r w:rsidRPr="00A947D6">
        <w:rPr>
          <w:rFonts w:ascii="Traditional Arabic" w:hAnsi="Traditional Arabic" w:cs="Simplified Arabic" w:hint="cs"/>
          <w:b/>
          <w:bCs/>
          <w:smallCaps/>
          <w:sz w:val="36"/>
          <w:szCs w:val="32"/>
          <w:rtl/>
          <w:lang w:val="fr-FR"/>
        </w:rPr>
        <w:t>: معالجة النفايات الصناعية عند المصدر</w:t>
      </w:r>
      <w:r>
        <w:rPr>
          <w:rFonts w:ascii="Traditional Arabic" w:hAnsi="Traditional Arabic" w:cs="Simplified Arabic" w:hint="cs"/>
          <w:b/>
          <w:b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تعتبر معالجة النفايات الصناعية عند المصدر ممارسة بيئية سليمة والتي توفر فوائد للجميع، وهي العملية التي تعزز التقنية النظيفة باتجاه الهدف الأساسي لإنتاج أقل مما يمكن من المواد المرغوب بها من خلال الاستخدام للمواد الأولية كالمياه والطاقة</w:t>
      </w:r>
      <w:r>
        <w:rPr>
          <w:rStyle w:val="Appelnotedebasdep"/>
          <w:rFonts w:ascii="Traditional Arabic" w:hAnsi="Traditional Arabic" w:cs="Simplified Arabic"/>
          <w:sz w:val="36"/>
          <w:szCs w:val="32"/>
          <w:rtl/>
          <w:lang w:val="fr-FR"/>
        </w:rPr>
        <w:footnoteReference w:id="69"/>
      </w:r>
      <w:r>
        <w:rPr>
          <w:rFonts w:ascii="Traditional Arabic" w:hAnsi="Traditional Arabic" w:cs="Simplified Arabic" w:hint="cs"/>
          <w:smallCaps/>
          <w:sz w:val="36"/>
          <w:szCs w:val="32"/>
          <w:rtl/>
          <w:lang w:val="fr-FR"/>
        </w:rPr>
        <w:t>وتقليل النفايات من المصدر يعرف بأنه الممارسة أو العملية التي من خلالها يتم تقليل حجم النفايات الناتجة من الأنشطة الصناعية إلى أقل حدد ممكن عمليات، وهي لا تتضمن فقط تقليل حجم النفايات</w:t>
      </w:r>
      <w:r w:rsidR="00E62B07">
        <w:rPr>
          <w:rFonts w:ascii="Traditional Arabic" w:hAnsi="Traditional Arabic" w:cs="Simplified Arabic" w:hint="cs"/>
          <w:smallCaps/>
          <w:sz w:val="36"/>
          <w:szCs w:val="32"/>
          <w:rtl/>
          <w:lang w:val="fr-FR"/>
        </w:rPr>
        <w:t xml:space="preserve"> </w:t>
      </w:r>
      <w:r>
        <w:rPr>
          <w:rFonts w:ascii="Traditional Arabic" w:hAnsi="Traditional Arabic" w:cs="Simplified Arabic" w:hint="cs"/>
          <w:smallCaps/>
          <w:sz w:val="36"/>
          <w:szCs w:val="32"/>
          <w:rtl/>
          <w:lang w:val="fr-FR"/>
        </w:rPr>
        <w:t>الناتجة بل أيضا شدة وتركيز النفاية التي تتطلب التخزين والمعالجة والتخلص منها، ولعل الفوائد الناتجة من تقليل النفايات تمتد لتشمل كل من المؤسسات الصناعية، في زيادة الإنتاج وتقليل المخلفات وتقليل كلفة معالجة النفايات والتخلص منها وتقليص المخاطر وزمن الإنتاج لأقل حدود تطوير الأداء البيئي</w:t>
      </w:r>
      <w:r>
        <w:rPr>
          <w:rStyle w:val="Appelnotedebasdep"/>
          <w:rFonts w:ascii="Traditional Arabic" w:hAnsi="Traditional Arabic" w:cs="Simplified Arabic"/>
          <w:sz w:val="36"/>
          <w:szCs w:val="32"/>
          <w:rtl/>
          <w:lang w:val="fr-FR"/>
        </w:rPr>
        <w:footnoteReference w:id="70"/>
      </w:r>
      <w:r w:rsidR="00E62B07">
        <w:rPr>
          <w:rFonts w:ascii="Traditional Arabic" w:hAnsi="Traditional Arabic" w:cs="Simplified Arabic" w:hint="cs"/>
          <w:smallCaps/>
          <w:sz w:val="36"/>
          <w:szCs w:val="32"/>
          <w:rtl/>
          <w:lang w:val="fr-FR"/>
        </w:rPr>
        <w:t xml:space="preserve"> </w:t>
      </w:r>
      <w:r>
        <w:rPr>
          <w:rFonts w:ascii="Traditional Arabic" w:hAnsi="Traditional Arabic" w:cs="Simplified Arabic" w:hint="cs"/>
          <w:smallCaps/>
          <w:sz w:val="36"/>
          <w:szCs w:val="32"/>
          <w:rtl/>
          <w:lang w:val="fr-FR"/>
        </w:rPr>
        <w:t>ويكون التقليل من المصدر من خلال:</w:t>
      </w:r>
    </w:p>
    <w:p w:rsidR="00E047B5" w:rsidRDefault="00E047B5" w:rsidP="00E047B5">
      <w:pPr>
        <w:spacing w:line="276" w:lineRule="auto"/>
        <w:rPr>
          <w:rFonts w:ascii="Traditional Arabic" w:hAnsi="Traditional Arabic" w:cs="Simplified Arabic"/>
          <w:smallCaps/>
          <w:sz w:val="36"/>
          <w:szCs w:val="32"/>
          <w:rtl/>
          <w:lang w:val="fr-FR"/>
        </w:rPr>
      </w:pPr>
      <w:r w:rsidRPr="00B1432F">
        <w:rPr>
          <w:rFonts w:ascii="Traditional Arabic" w:hAnsi="Traditional Arabic" w:cs="Simplified Arabic" w:hint="cs"/>
          <w:b/>
          <w:bCs/>
          <w:smallCaps/>
          <w:sz w:val="36"/>
          <w:szCs w:val="32"/>
          <w:rtl/>
          <w:lang w:val="fr-FR"/>
        </w:rPr>
        <w:t>أولا</w:t>
      </w:r>
      <w:r>
        <w:rPr>
          <w:rFonts w:ascii="Traditional Arabic" w:hAnsi="Traditional Arabic" w:cs="Simplified Arabic" w:hint="cs"/>
          <w:smallCaps/>
          <w:sz w:val="36"/>
          <w:szCs w:val="32"/>
          <w:rtl/>
          <w:lang w:val="fr-FR"/>
        </w:rPr>
        <w:t xml:space="preserve">: تعديل المنتج أو يكون تعديل المنتج باستبدال المواد الأولية بمادة أقل سمية أو مادة أكثر </w:t>
      </w:r>
      <w:r w:rsidRPr="00E62B07">
        <w:rPr>
          <w:rFonts w:ascii="Traditional Arabic" w:hAnsi="Traditional Arabic" w:cs="Simplified Arabic" w:hint="cs"/>
          <w:smallCaps/>
          <w:sz w:val="36"/>
          <w:szCs w:val="32"/>
          <w:rtl/>
          <w:lang w:val="fr-FR"/>
        </w:rPr>
        <w:t>نقاوة</w:t>
      </w:r>
      <w:r>
        <w:rPr>
          <w:rFonts w:ascii="Traditional Arabic" w:hAnsi="Traditional Arabic" w:cs="Simplified Arabic" w:hint="cs"/>
          <w:smallCaps/>
          <w:sz w:val="36"/>
          <w:szCs w:val="32"/>
          <w:rtl/>
          <w:lang w:val="fr-FR"/>
        </w:rPr>
        <w:t>.</w:t>
      </w:r>
    </w:p>
    <w:p w:rsidR="00E047B5" w:rsidRPr="00E62B07" w:rsidRDefault="00E047B5" w:rsidP="00E047B5">
      <w:pPr>
        <w:spacing w:line="276" w:lineRule="auto"/>
        <w:rPr>
          <w:rFonts w:ascii="Traditional Arabic" w:hAnsi="Traditional Arabic" w:cs="Simplified Arabic"/>
          <w:smallCaps/>
          <w:sz w:val="36"/>
          <w:szCs w:val="32"/>
          <w:rtl/>
          <w:lang w:val="fr-FR"/>
        </w:rPr>
      </w:pPr>
      <w:r w:rsidRPr="00B1432F">
        <w:rPr>
          <w:rFonts w:ascii="Traditional Arabic" w:hAnsi="Traditional Arabic" w:cs="Simplified Arabic" w:hint="cs"/>
          <w:b/>
          <w:bCs/>
          <w:smallCaps/>
          <w:sz w:val="36"/>
          <w:szCs w:val="32"/>
          <w:rtl/>
          <w:lang w:val="fr-FR"/>
        </w:rPr>
        <w:t>ثانيا</w:t>
      </w:r>
      <w:r>
        <w:rPr>
          <w:rFonts w:ascii="Traditional Arabic" w:hAnsi="Traditional Arabic" w:cs="Simplified Arabic" w:hint="cs"/>
          <w:smallCaps/>
          <w:sz w:val="36"/>
          <w:szCs w:val="32"/>
          <w:rtl/>
          <w:lang w:val="fr-FR"/>
        </w:rPr>
        <w:t xml:space="preserve">: </w:t>
      </w:r>
      <w:r w:rsidRPr="00E62B07">
        <w:rPr>
          <w:rFonts w:ascii="Traditional Arabic" w:hAnsi="Traditional Arabic" w:cs="Simplified Arabic" w:hint="cs"/>
          <w:smallCaps/>
          <w:sz w:val="36"/>
          <w:szCs w:val="32"/>
          <w:rtl/>
          <w:lang w:val="fr-FR"/>
        </w:rPr>
        <w:t xml:space="preserve">التحكم </w:t>
      </w:r>
      <w:r w:rsidR="00E62B07">
        <w:rPr>
          <w:rFonts w:ascii="Traditional Arabic" w:hAnsi="Traditional Arabic" w:cs="Simplified Arabic" w:hint="cs"/>
          <w:smallCaps/>
          <w:sz w:val="36"/>
          <w:szCs w:val="32"/>
          <w:rtl/>
          <w:lang w:val="fr-FR"/>
        </w:rPr>
        <w:t>ف</w:t>
      </w:r>
      <w:r w:rsidRPr="00E62B07">
        <w:rPr>
          <w:rFonts w:ascii="Traditional Arabic" w:hAnsi="Traditional Arabic" w:cs="Simplified Arabic" w:hint="cs"/>
          <w:smallCaps/>
          <w:sz w:val="36"/>
          <w:szCs w:val="32"/>
          <w:rtl/>
          <w:lang w:val="fr-FR"/>
        </w:rPr>
        <w:t>ي العملية الإنتاجية باستخدام تقنيات ومعدات حديثة.</w:t>
      </w:r>
    </w:p>
    <w:p w:rsidR="00E047B5" w:rsidRDefault="00E047B5" w:rsidP="00E047B5">
      <w:pPr>
        <w:spacing w:line="276" w:lineRule="auto"/>
        <w:rPr>
          <w:rFonts w:ascii="Traditional Arabic" w:hAnsi="Traditional Arabic" w:cs="Simplified Arabic"/>
          <w:smallCaps/>
          <w:sz w:val="36"/>
          <w:szCs w:val="32"/>
          <w:rtl/>
          <w:lang w:val="fr-FR"/>
        </w:rPr>
      </w:pPr>
      <w:r w:rsidRPr="00B1432F">
        <w:rPr>
          <w:rFonts w:ascii="Traditional Arabic" w:hAnsi="Traditional Arabic" w:cs="Simplified Arabic" w:hint="cs"/>
          <w:b/>
          <w:bCs/>
          <w:smallCaps/>
          <w:sz w:val="36"/>
          <w:szCs w:val="32"/>
          <w:rtl/>
          <w:lang w:val="fr-FR"/>
        </w:rPr>
        <w:t>ثالثا</w:t>
      </w:r>
      <w:r>
        <w:rPr>
          <w:rFonts w:ascii="Traditional Arabic" w:hAnsi="Traditional Arabic" w:cs="Simplified Arabic" w:hint="cs"/>
          <w:smallCaps/>
          <w:sz w:val="36"/>
          <w:szCs w:val="32"/>
          <w:rtl/>
          <w:lang w:val="fr-FR"/>
        </w:rPr>
        <w:t>: التدبير الجيد: ويكون بالحد من النفايات الصناعية والذي يعتد المفتاح الجيد للحفاظ على نجاح برنامج تقليل النفايات وإمكانية استخدام النفايات الناتجة داخل المنشأة المصنفة نفسها.</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فآلية معالجة النفايات عند المصدر هي آلية تضمن اللجوء إلى التدابير الردعية وبالتالي التعامل مع مشكل النفايات بطريقة عقلانية وإعادة تأهيل النشاطات الملوثة.</w:t>
      </w:r>
    </w:p>
    <w:p w:rsidR="00E047B5" w:rsidRDefault="00E047B5" w:rsidP="00E047B5">
      <w:pPr>
        <w:spacing w:line="276" w:lineRule="auto"/>
        <w:rPr>
          <w:rFonts w:ascii="Traditional Arabic" w:hAnsi="Traditional Arabic" w:cs="Simplified Arabic"/>
          <w:b/>
          <w:bCs/>
          <w:smallCaps/>
          <w:sz w:val="36"/>
          <w:szCs w:val="32"/>
          <w:rtl/>
          <w:lang w:val="fr-FR"/>
        </w:rPr>
      </w:pPr>
      <w:r w:rsidRPr="00B1432F">
        <w:rPr>
          <w:rFonts w:ascii="Traditional Arabic" w:hAnsi="Traditional Arabic" w:cs="Simplified Arabic" w:hint="cs"/>
          <w:b/>
          <w:bCs/>
          <w:smallCaps/>
          <w:sz w:val="36"/>
          <w:szCs w:val="32"/>
          <w:rtl/>
          <w:lang w:val="fr-FR"/>
        </w:rPr>
        <w:lastRenderedPageBreak/>
        <w:t>الفرع الثاني: المراجعة البيئية من طرف المنشآت المصنفة</w:t>
      </w:r>
      <w:r>
        <w:rPr>
          <w:rFonts w:ascii="Traditional Arabic" w:hAnsi="Traditional Arabic" w:cs="Simplified Arabic" w:hint="cs"/>
          <w:b/>
          <w:bCs/>
          <w:smallCaps/>
          <w:sz w:val="36"/>
          <w:szCs w:val="32"/>
          <w:rtl/>
          <w:lang w:val="fr-FR"/>
        </w:rPr>
        <w:t>:</w:t>
      </w:r>
    </w:p>
    <w:p w:rsidR="00E047B5" w:rsidRDefault="00E047B5" w:rsidP="00514478">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إن أغلب النشاطات الصناعية التي تستعمل الطاقة والمواد الأولية في مراحل إنتاجها تنتج لا محالة</w:t>
      </w:r>
      <w:r w:rsidR="00514478">
        <w:rPr>
          <w:rFonts w:ascii="Traditional Arabic" w:hAnsi="Traditional Arabic" w:cs="Simplified Arabic" w:hint="cs"/>
          <w:smallCaps/>
          <w:sz w:val="36"/>
          <w:szCs w:val="32"/>
          <w:rtl/>
          <w:lang w:val="fr-FR"/>
        </w:rPr>
        <w:t xml:space="preserve"> </w:t>
      </w:r>
      <w:r>
        <w:rPr>
          <w:rFonts w:ascii="Traditional Arabic" w:hAnsi="Traditional Arabic" w:cs="Simplified Arabic" w:hint="cs"/>
          <w:smallCaps/>
          <w:sz w:val="36"/>
          <w:szCs w:val="32"/>
          <w:rtl/>
          <w:lang w:val="fr-FR"/>
        </w:rPr>
        <w:t>المصنفة نفسها</w:t>
      </w:r>
      <w:r w:rsidR="00E62B07">
        <w:rPr>
          <w:rFonts w:ascii="Traditional Arabic" w:hAnsi="Traditional Arabic" w:cs="Simplified Arabic" w:hint="cs"/>
          <w:smallCaps/>
          <w:sz w:val="36"/>
          <w:szCs w:val="32"/>
          <w:rtl/>
          <w:lang w:val="fr-FR"/>
        </w:rPr>
        <w:t xml:space="preserve"> </w:t>
      </w:r>
      <w:r>
        <w:rPr>
          <w:rFonts w:ascii="Traditional Arabic" w:hAnsi="Traditional Arabic" w:cs="Simplified Arabic" w:hint="cs"/>
          <w:smallCaps/>
          <w:sz w:val="36"/>
          <w:szCs w:val="32"/>
          <w:rtl/>
          <w:lang w:val="fr-FR"/>
        </w:rPr>
        <w:t>نفايات صلبة وأو سائلة نجدها فيما بعد في الوسط الطبيعي، حيث تختلف أيلولة هذه النفايات بحسب دورة حياة المنتوج، المواد الأولية المستعملة.</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ومن أجل التعامل مع التلوث الصناعي، وتقليل انعكاساته على البيئة والصحة العمومية، لاسيما لابد من المعرفة الدقيقة لنوعية وكمياته لتسهيل عملية تحديد الطرق اللازمة للتعامل معه</w:t>
      </w:r>
      <w:r>
        <w:rPr>
          <w:rStyle w:val="Appelnotedebasdep"/>
          <w:rFonts w:ascii="Traditional Arabic" w:hAnsi="Traditional Arabic" w:cs="Simplified Arabic"/>
          <w:sz w:val="36"/>
          <w:szCs w:val="32"/>
          <w:rtl/>
          <w:lang w:val="fr-FR"/>
        </w:rPr>
        <w:footnoteReference w:id="71"/>
      </w:r>
      <w:r>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وتعرف المراجعة البيئية بأنها مراجعة منتظمة لما تقوم به المنشأة من عمليات للحصول على معلومات وعرضها حول فرص تقليل المخلفات والتلوث، وكذلك تحسين كفاءة العمل</w:t>
      </w:r>
      <w:r>
        <w:rPr>
          <w:rStyle w:val="Appelnotedebasdep"/>
          <w:rFonts w:ascii="Traditional Arabic" w:hAnsi="Traditional Arabic" w:cs="Simplified Arabic"/>
          <w:sz w:val="36"/>
          <w:szCs w:val="32"/>
          <w:rtl/>
          <w:lang w:val="fr-FR"/>
        </w:rPr>
        <w:footnoteReference w:id="72"/>
      </w:r>
      <w:r>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وتهدف المراجعة البيئية إلى تحديد مصادر التلوث وتقييم انعكاساتها على البيئة، مما يساعد المنشأة المصنفة بمعرفة وتحديد الأنشطة الضارة بالبيئة، وبإيقاع برامج تهدف إلى ترشيد استخدام الطاقة والمواد الأولية وبالتالي تعديل إنتاج المخلفات الصناعية والتزامها بالتشريعات والتنظيمات ذات الصلة وبالتالي زيادة الربحية.</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وبعد انتهاء المنشأة المصنفة من إنجاز المراجعة البيئية تقوم بإرسالها إلى الوالي المختص إقليميا الذي يقوم بعرضها على اللجنة الولائية لمراقبة المؤسسات المصنفة لدراسته والإدلاء برأيها ثم يتم المصادقة عليها من طرف الوزير المكلف بالبيئة أو من قبل الوالي حسب الفئة التي تنتمي إليها المنشأة المصنفة.</w:t>
      </w:r>
    </w:p>
    <w:p w:rsidR="00514478" w:rsidRDefault="00514478" w:rsidP="00E047B5">
      <w:pPr>
        <w:spacing w:line="276" w:lineRule="auto"/>
        <w:rPr>
          <w:rFonts w:ascii="Traditional Arabic" w:hAnsi="Traditional Arabic" w:cs="Simplified Arabic"/>
          <w:smallCaps/>
          <w:sz w:val="36"/>
          <w:szCs w:val="32"/>
          <w:rtl/>
          <w:lang w:val="fr-FR"/>
        </w:rPr>
      </w:pPr>
    </w:p>
    <w:p w:rsidR="00514478" w:rsidRDefault="00514478" w:rsidP="00E047B5">
      <w:pPr>
        <w:spacing w:line="276" w:lineRule="auto"/>
        <w:rPr>
          <w:rFonts w:ascii="Traditional Arabic" w:hAnsi="Traditional Arabic" w:cs="Simplified Arabic"/>
          <w:smallCaps/>
          <w:sz w:val="36"/>
          <w:szCs w:val="32"/>
          <w:rtl/>
          <w:lang w:val="fr-FR"/>
        </w:rPr>
      </w:pPr>
    </w:p>
    <w:p w:rsidR="00E047B5" w:rsidRDefault="00E047B5" w:rsidP="00E047B5">
      <w:pPr>
        <w:spacing w:line="276" w:lineRule="auto"/>
        <w:rPr>
          <w:rFonts w:ascii="Traditional Arabic" w:hAnsi="Traditional Arabic" w:cs="Simplified Arabic"/>
          <w:b/>
          <w:bCs/>
          <w:smallCaps/>
          <w:sz w:val="36"/>
          <w:szCs w:val="32"/>
          <w:rtl/>
          <w:lang w:val="fr-FR"/>
        </w:rPr>
      </w:pPr>
      <w:r w:rsidRPr="00B1432F">
        <w:rPr>
          <w:rFonts w:ascii="Traditional Arabic" w:hAnsi="Traditional Arabic" w:cs="Simplified Arabic" w:hint="cs"/>
          <w:b/>
          <w:bCs/>
          <w:smallCaps/>
          <w:sz w:val="36"/>
          <w:szCs w:val="32"/>
          <w:rtl/>
          <w:lang w:val="fr-FR"/>
        </w:rPr>
        <w:lastRenderedPageBreak/>
        <w:t>الفرع الثالث: التدوير والتثمين كآلية تضمن استخدام مكونات النفايات الصناعية كمواد ثانوية</w:t>
      </w:r>
      <w:r>
        <w:rPr>
          <w:rFonts w:ascii="Traditional Arabic" w:hAnsi="Traditional Arabic" w:cs="Simplified Arabic" w:hint="cs"/>
          <w:b/>
          <w:bCs/>
          <w:smallCaps/>
          <w:sz w:val="36"/>
          <w:szCs w:val="32"/>
          <w:rtl/>
          <w:lang w:val="fr-FR"/>
        </w:rPr>
        <w:t>:</w:t>
      </w:r>
    </w:p>
    <w:p w:rsidR="00E047B5" w:rsidRDefault="00E047B5" w:rsidP="004A779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تعتبر الصناعة المنتج الرئيسي للنفايات الخاصة والخاصة الخطرة، ويتم التخلص منها عن طريق المكبات، والطمر، والحر</w:t>
      </w:r>
      <w:r w:rsidR="004A7795">
        <w:rPr>
          <w:rFonts w:ascii="Traditional Arabic" w:hAnsi="Traditional Arabic" w:cs="Simplified Arabic" w:hint="cs"/>
          <w:smallCaps/>
          <w:sz w:val="36"/>
          <w:szCs w:val="32"/>
          <w:rtl/>
          <w:lang w:val="fr-FR"/>
        </w:rPr>
        <w:t>ق</w:t>
      </w:r>
      <w:r>
        <w:rPr>
          <w:rFonts w:ascii="Traditional Arabic" w:hAnsi="Traditional Arabic" w:cs="Simplified Arabic" w:hint="cs"/>
          <w:smallCaps/>
          <w:sz w:val="36"/>
          <w:szCs w:val="32"/>
          <w:rtl/>
          <w:lang w:val="fr-FR"/>
        </w:rPr>
        <w:t xml:space="preserve"> والتخزين سواء في باطن الأرض أو فوق سطح الأرض وفق التقنيات المعمول بها والمخولة قانونا.</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ويعتبر التدوير أحد العوامل الهامة في خفض كميات بعض المكونات والحد من خطورتها قبل التخلص منها لأن التخلص الغير السليم للنفايات الصناعية يؤدي إلى آثار سلبية على صحة الإنسان والعناصر البيئية.</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 xml:space="preserve">كما تؤدي إعادة التدوير إلى توفير الطاقة وإعادة استعمال النفايات كمواد أولية في عملية التصنيع وإدخالها كمواد خام ثانوية وتصنيعها عن طريق عمليات صناعية يتم تصنيع منتجا جديدا </w:t>
      </w:r>
      <w:r w:rsidR="004A7795">
        <w:rPr>
          <w:rFonts w:ascii="Traditional Arabic" w:hAnsi="Traditional Arabic" w:cs="Simplified Arabic" w:hint="cs"/>
          <w:smallCaps/>
          <w:sz w:val="36"/>
          <w:szCs w:val="32"/>
          <w:rtl/>
          <w:lang w:val="fr-FR"/>
        </w:rPr>
        <w:t xml:space="preserve">ذا </w:t>
      </w:r>
      <w:r>
        <w:rPr>
          <w:rFonts w:ascii="Traditional Arabic" w:hAnsi="Traditional Arabic" w:cs="Simplified Arabic" w:hint="cs"/>
          <w:smallCaps/>
          <w:sz w:val="36"/>
          <w:szCs w:val="32"/>
          <w:rtl/>
          <w:lang w:val="fr-FR"/>
        </w:rPr>
        <w:t>مواصفات مختلفة تعتبر المادة الخام</w:t>
      </w:r>
      <w:r>
        <w:rPr>
          <w:rStyle w:val="Appelnotedebasdep"/>
          <w:rFonts w:ascii="Traditional Arabic" w:hAnsi="Traditional Arabic" w:cs="Simplified Arabic"/>
          <w:sz w:val="36"/>
          <w:szCs w:val="32"/>
          <w:rtl/>
          <w:lang w:val="fr-FR"/>
        </w:rPr>
        <w:footnoteReference w:id="73"/>
      </w:r>
      <w:r>
        <w:rPr>
          <w:rFonts w:ascii="Traditional Arabic" w:hAnsi="Traditional Arabic" w:cs="Simplified Arabic" w:hint="cs"/>
          <w:smallCaps/>
          <w:sz w:val="36"/>
          <w:szCs w:val="32"/>
          <w:rtl/>
          <w:lang w:val="fr-FR"/>
        </w:rPr>
        <w:t>الأساسية.</w:t>
      </w:r>
    </w:p>
    <w:p w:rsidR="00E047B5" w:rsidRDefault="00E047B5" w:rsidP="00A06AA4">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 xml:space="preserve">إن المنشآت المصنفة التي </w:t>
      </w:r>
      <w:r w:rsidR="00A06AA4">
        <w:rPr>
          <w:rFonts w:ascii="Traditional Arabic" w:hAnsi="Traditional Arabic" w:cs="Simplified Arabic" w:hint="cs"/>
          <w:smallCaps/>
          <w:sz w:val="36"/>
          <w:szCs w:val="32"/>
          <w:rtl/>
          <w:lang w:val="fr-FR"/>
        </w:rPr>
        <w:t>تقوم</w:t>
      </w:r>
      <w:r>
        <w:rPr>
          <w:rFonts w:ascii="Traditional Arabic" w:hAnsi="Traditional Arabic" w:cs="Simplified Arabic" w:hint="cs"/>
          <w:smallCaps/>
          <w:sz w:val="36"/>
          <w:szCs w:val="32"/>
          <w:rtl/>
          <w:lang w:val="fr-FR"/>
        </w:rPr>
        <w:t xml:space="preserve"> </w:t>
      </w:r>
      <w:r w:rsidR="00A06AA4">
        <w:rPr>
          <w:rFonts w:ascii="Traditional Arabic" w:hAnsi="Traditional Arabic" w:cs="Simplified Arabic" w:hint="cs"/>
          <w:smallCaps/>
          <w:sz w:val="36"/>
          <w:szCs w:val="32"/>
          <w:rtl/>
          <w:lang w:val="fr-FR"/>
        </w:rPr>
        <w:t>ب</w:t>
      </w:r>
      <w:r>
        <w:rPr>
          <w:rFonts w:ascii="Traditional Arabic" w:hAnsi="Traditional Arabic" w:cs="Simplified Arabic" w:hint="cs"/>
          <w:smallCaps/>
          <w:sz w:val="36"/>
          <w:szCs w:val="32"/>
          <w:rtl/>
          <w:lang w:val="fr-FR"/>
        </w:rPr>
        <w:t>تدوير النفايات الصناعية ينطلق من منطلقات اقتصادية وقانونية على حد سواء، ويمكن تلخيص المنطلقات الاقتصادية في:</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-توفير في رؤوس الأموال المخصصة لشراء المادة الخام.</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-الارتفاع الدائم لتكلفة ونفقات معالجة النفايات أما الأسباب القانونية فهي:</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-الحد من عملية طمر النفايات.</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-القوانين والتشريعات الصارمة التي تخص عمليات معالجة طمر النفايات</w:t>
      </w:r>
      <w:r>
        <w:rPr>
          <w:rStyle w:val="Appelnotedebasdep"/>
          <w:rFonts w:ascii="Traditional Arabic" w:hAnsi="Traditional Arabic" w:cs="Simplified Arabic"/>
          <w:sz w:val="36"/>
          <w:szCs w:val="32"/>
          <w:rtl/>
          <w:lang w:val="fr-FR"/>
        </w:rPr>
        <w:footnoteReference w:id="74"/>
      </w:r>
      <w:r>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-الحد من تلويث المؤسسات للبيئة الطبيعية.</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وبالتالي تساهم عملية تدوير وتثمين النفايات بحماية حقيقية للموارد الطبيعية(المواد الخام)</w:t>
      </w:r>
      <w:r w:rsidR="00E62B07">
        <w:rPr>
          <w:rFonts w:ascii="Traditional Arabic" w:hAnsi="Traditional Arabic" w:cs="Simplified Arabic" w:hint="cs"/>
          <w:smallCaps/>
          <w:sz w:val="36"/>
          <w:szCs w:val="32"/>
          <w:rtl/>
          <w:lang w:val="fr-FR"/>
        </w:rPr>
        <w:t xml:space="preserve"> </w:t>
      </w:r>
      <w:r>
        <w:rPr>
          <w:rFonts w:ascii="Traditional Arabic" w:hAnsi="Traditional Arabic" w:cs="Simplified Arabic" w:hint="cs"/>
          <w:smallCaps/>
          <w:sz w:val="36"/>
          <w:szCs w:val="32"/>
          <w:rtl/>
          <w:lang w:val="fr-FR"/>
        </w:rPr>
        <w:t xml:space="preserve">وعمليات تدوير النفايات يمكن أن تجري داخل المنشأة المصنفة نفسها أي في المكان الذي </w:t>
      </w:r>
      <w:r>
        <w:rPr>
          <w:rFonts w:ascii="Traditional Arabic" w:hAnsi="Traditional Arabic" w:cs="Simplified Arabic" w:hint="cs"/>
          <w:smallCaps/>
          <w:sz w:val="36"/>
          <w:szCs w:val="32"/>
          <w:rtl/>
          <w:lang w:val="fr-FR"/>
        </w:rPr>
        <w:lastRenderedPageBreak/>
        <w:t>نشأت وتراكمت فيه وهذا ما يسمى بالتدوير الداخلي، كما يمكن أن يكون التدوير خارجي خارج حدود المنشأة.</w:t>
      </w:r>
    </w:p>
    <w:p w:rsidR="00E047B5" w:rsidRDefault="00E047B5" w:rsidP="00E047B5">
      <w:pPr>
        <w:spacing w:line="276" w:lineRule="auto"/>
        <w:rPr>
          <w:rFonts w:ascii="Traditional Arabic" w:hAnsi="Traditional Arabic" w:cs="Simplified Arabic"/>
          <w:b/>
          <w:bCs/>
          <w:smallCaps/>
          <w:sz w:val="36"/>
          <w:szCs w:val="32"/>
          <w:rtl/>
          <w:lang w:val="fr-FR"/>
        </w:rPr>
      </w:pPr>
      <w:r w:rsidRPr="000D4E55">
        <w:rPr>
          <w:rFonts w:ascii="Traditional Arabic" w:hAnsi="Traditional Arabic" w:cs="Simplified Arabic" w:hint="cs"/>
          <w:b/>
          <w:bCs/>
          <w:smallCaps/>
          <w:sz w:val="36"/>
          <w:szCs w:val="32"/>
          <w:rtl/>
          <w:lang w:val="fr-FR"/>
        </w:rPr>
        <w:t>الفرع الرابع: الإنتاج الأنظف ك</w:t>
      </w:r>
      <w:r>
        <w:rPr>
          <w:rFonts w:ascii="Traditional Arabic" w:hAnsi="Traditional Arabic" w:cs="Simplified Arabic" w:hint="cs"/>
          <w:b/>
          <w:bCs/>
          <w:smallCaps/>
          <w:sz w:val="36"/>
          <w:szCs w:val="32"/>
          <w:rtl/>
          <w:lang w:val="fr-FR"/>
        </w:rPr>
        <w:t>اس</w:t>
      </w:r>
      <w:r w:rsidRPr="000D4E55">
        <w:rPr>
          <w:rFonts w:ascii="Traditional Arabic" w:hAnsi="Traditional Arabic" w:cs="Simplified Arabic" w:hint="cs"/>
          <w:b/>
          <w:bCs/>
          <w:smallCaps/>
          <w:sz w:val="36"/>
          <w:szCs w:val="32"/>
          <w:rtl/>
          <w:lang w:val="fr-FR"/>
        </w:rPr>
        <w:t>ترا</w:t>
      </w:r>
      <w:r>
        <w:rPr>
          <w:rFonts w:ascii="Traditional Arabic" w:hAnsi="Traditional Arabic" w:cs="Simplified Arabic" w:hint="cs"/>
          <w:b/>
          <w:bCs/>
          <w:smallCaps/>
          <w:sz w:val="36"/>
          <w:szCs w:val="32"/>
          <w:rtl/>
          <w:lang w:val="fr-FR"/>
        </w:rPr>
        <w:t>تي</w:t>
      </w:r>
      <w:r w:rsidRPr="000D4E55">
        <w:rPr>
          <w:rFonts w:ascii="Traditional Arabic" w:hAnsi="Traditional Arabic" w:cs="Simplified Arabic" w:hint="cs"/>
          <w:b/>
          <w:bCs/>
          <w:smallCaps/>
          <w:sz w:val="36"/>
          <w:szCs w:val="32"/>
          <w:rtl/>
          <w:lang w:val="fr-FR"/>
        </w:rPr>
        <w:t>جية لتسيير النفايات الصناعية</w:t>
      </w:r>
      <w:r>
        <w:rPr>
          <w:rFonts w:ascii="Traditional Arabic" w:hAnsi="Traditional Arabic" w:cs="Simplified Arabic" w:hint="cs"/>
          <w:b/>
          <w:bCs/>
          <w:smallCaps/>
          <w:sz w:val="36"/>
          <w:szCs w:val="32"/>
          <w:rtl/>
          <w:lang w:val="fr-FR"/>
        </w:rPr>
        <w:t>:</w:t>
      </w:r>
    </w:p>
    <w:p w:rsidR="00E047B5" w:rsidRDefault="00E047B5" w:rsidP="00A06AA4">
      <w:pPr>
        <w:spacing w:line="276" w:lineRule="auto"/>
        <w:rPr>
          <w:rFonts w:ascii="Traditional Arabic" w:hAnsi="Traditional Arabic" w:cs="Simplified Arabic"/>
          <w:sz w:val="36"/>
          <w:szCs w:val="32"/>
          <w:rtl/>
          <w:lang w:val="fr-FR"/>
        </w:rPr>
      </w:pPr>
      <w:r>
        <w:rPr>
          <w:rFonts w:ascii="Traditional Arabic" w:hAnsi="Traditional Arabic" w:cs="Simplified Arabic" w:hint="cs"/>
          <w:smallCaps/>
          <w:sz w:val="36"/>
          <w:szCs w:val="32"/>
          <w:rtl/>
          <w:lang w:val="fr-FR"/>
        </w:rPr>
        <w:t>أو ما يعرف بالتكنولوجيا الخضراء، ويع</w:t>
      </w:r>
      <w:r w:rsidR="00A06AA4">
        <w:rPr>
          <w:rFonts w:ascii="Traditional Arabic" w:hAnsi="Traditional Arabic" w:cs="Simplified Arabic" w:hint="cs"/>
          <w:smallCaps/>
          <w:sz w:val="36"/>
          <w:szCs w:val="32"/>
          <w:rtl/>
          <w:lang w:val="fr-FR"/>
        </w:rPr>
        <w:t>رف</w:t>
      </w:r>
      <w:r>
        <w:rPr>
          <w:rFonts w:ascii="Traditional Arabic" w:hAnsi="Traditional Arabic" w:cs="Simplified Arabic" w:hint="cs"/>
          <w:smallCaps/>
          <w:sz w:val="36"/>
          <w:szCs w:val="32"/>
          <w:rtl/>
          <w:lang w:val="fr-FR"/>
        </w:rPr>
        <w:t>ه برنامج الأمم المتحدة للبيئة(</w:t>
      </w:r>
      <w:r>
        <w:rPr>
          <w:rFonts w:ascii="Traditional Arabic" w:hAnsi="Traditional Arabic" w:cs="Simplified Arabic"/>
          <w:smallCaps/>
          <w:sz w:val="36"/>
          <w:szCs w:val="32"/>
          <w:lang w:val="fr-FR"/>
        </w:rPr>
        <w:t>PNUE</w:t>
      </w:r>
      <w:r>
        <w:rPr>
          <w:rFonts w:ascii="Traditional Arabic" w:hAnsi="Traditional Arabic" w:cs="Simplified Arabic" w:hint="cs"/>
          <w:smallCaps/>
          <w:sz w:val="36"/>
          <w:szCs w:val="32"/>
          <w:rtl/>
          <w:lang w:val="fr-FR"/>
        </w:rPr>
        <w:t xml:space="preserve">)الإنتاج الأنظف على أنه التطبيق المستمر لاستراتيجية </w:t>
      </w:r>
      <w:r>
        <w:rPr>
          <w:rFonts w:ascii="Traditional Arabic" w:hAnsi="Traditional Arabic" w:cs="Simplified Arabic" w:hint="cs"/>
          <w:sz w:val="36"/>
          <w:szCs w:val="32"/>
          <w:rtl/>
          <w:lang w:val="fr-FR"/>
        </w:rPr>
        <w:t>بيئية وقائية مدمجة، بغرض تحسين فعاليتها الايكولوجية، وتقليص المخاطر على الإنسان والطبيعة".</w:t>
      </w:r>
    </w:p>
    <w:p w:rsidR="00E047B5" w:rsidRDefault="00E047B5" w:rsidP="00E047B5">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فالإنتاج الأنظف هو استراتيجية مستمرة، ومتكاملة لتفادي وتحاشي الآثار السلبية لعملية الإنتاج وما يرتبط بها من عملية أخرى خاصة النفاية الصناعية وتداعياتها على البيئة والصحة العامة</w:t>
      </w:r>
      <w:r>
        <w:rPr>
          <w:rStyle w:val="Appelnotedebasdep"/>
          <w:rFonts w:ascii="Traditional Arabic" w:hAnsi="Traditional Arabic" w:cs="Simplified Arabic"/>
          <w:sz w:val="36"/>
          <w:szCs w:val="32"/>
          <w:rtl/>
          <w:lang w:val="fr-FR"/>
        </w:rPr>
        <w:footnoteReference w:id="75"/>
      </w:r>
      <w:r>
        <w:rPr>
          <w:rFonts w:ascii="Traditional Arabic" w:hAnsi="Traditional Arabic" w:cs="Simplified Arabic" w:hint="cs"/>
          <w:sz w:val="36"/>
          <w:szCs w:val="32"/>
          <w:rtl/>
          <w:lang w:val="fr-FR"/>
        </w:rPr>
        <w:t>.</w:t>
      </w:r>
    </w:p>
    <w:p w:rsidR="00E047B5" w:rsidRDefault="00E047B5" w:rsidP="00E047B5">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فهو أسلوب وقائي لإدارة البيئة من أجل مواجهة مشكل تدهور الأنظمة البيئية، فكان إلز</w:t>
      </w:r>
      <w:r w:rsidR="004B2572">
        <w:rPr>
          <w:rFonts w:ascii="Traditional Arabic" w:hAnsi="Traditional Arabic" w:cs="Simplified Arabic" w:hint="cs"/>
          <w:sz w:val="36"/>
          <w:szCs w:val="32"/>
          <w:rtl/>
          <w:lang w:val="fr-FR"/>
        </w:rPr>
        <w:t>ا</w:t>
      </w:r>
      <w:r>
        <w:rPr>
          <w:rFonts w:ascii="Traditional Arabic" w:hAnsi="Traditional Arabic" w:cs="Simplified Arabic" w:hint="cs"/>
          <w:sz w:val="36"/>
          <w:szCs w:val="32"/>
          <w:rtl/>
          <w:lang w:val="fr-FR"/>
        </w:rPr>
        <w:t>ما على المؤسسات الصناعية تحمل مسؤولياتها والقيام بإعادة النظر في طرق معالجة نفاياتها والتخلص منها</w:t>
      </w:r>
      <w:r>
        <w:rPr>
          <w:rStyle w:val="Appelnotedebasdep"/>
          <w:rFonts w:ascii="Traditional Arabic" w:hAnsi="Traditional Arabic" w:cs="Simplified Arabic"/>
          <w:sz w:val="36"/>
          <w:szCs w:val="32"/>
          <w:rtl/>
          <w:lang w:val="fr-FR"/>
        </w:rPr>
        <w:footnoteReference w:id="76"/>
      </w:r>
      <w:r>
        <w:rPr>
          <w:rFonts w:ascii="Traditional Arabic" w:hAnsi="Traditional Arabic" w:cs="Simplified Arabic" w:hint="cs"/>
          <w:sz w:val="36"/>
          <w:szCs w:val="32"/>
          <w:rtl/>
          <w:lang w:val="fr-FR"/>
        </w:rPr>
        <w:t>.</w:t>
      </w:r>
    </w:p>
    <w:p w:rsidR="00E047B5" w:rsidRDefault="00E047B5" w:rsidP="00E047B5">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 xml:space="preserve">والتقليل من نسبة التلوث البيئي بكل أنواعه سواء </w:t>
      </w:r>
      <w:r w:rsidRPr="00E62B07">
        <w:rPr>
          <w:rFonts w:ascii="Traditional Arabic" w:hAnsi="Traditional Arabic" w:cs="Simplified Arabic" w:hint="cs"/>
          <w:sz w:val="36"/>
          <w:szCs w:val="32"/>
          <w:rtl/>
          <w:lang w:val="fr-FR"/>
        </w:rPr>
        <w:t xml:space="preserve">في الهواء، والماء، والتربة وحتى التلوث البصري وتشمل هذه </w:t>
      </w:r>
      <w:r w:rsidR="00E62B07" w:rsidRPr="00E62B07">
        <w:rPr>
          <w:rFonts w:ascii="Traditional Arabic" w:hAnsi="Traditional Arabic" w:cs="Simplified Arabic" w:hint="cs"/>
          <w:sz w:val="36"/>
          <w:szCs w:val="32"/>
          <w:rtl/>
          <w:lang w:val="fr-FR"/>
        </w:rPr>
        <w:t>الاستراتيجية</w:t>
      </w:r>
      <w:r w:rsidRPr="00E62B07">
        <w:rPr>
          <w:rFonts w:ascii="Traditional Arabic" w:hAnsi="Traditional Arabic" w:cs="Simplified Arabic" w:hint="cs"/>
          <w:sz w:val="36"/>
          <w:szCs w:val="32"/>
          <w:rtl/>
          <w:lang w:val="fr-FR"/>
        </w:rPr>
        <w:t xml:space="preserve"> للإنتاج الأنظف</w:t>
      </w:r>
      <w:r w:rsidR="00E62B07" w:rsidRPr="00E62B07">
        <w:rPr>
          <w:rFonts w:ascii="Traditional Arabic" w:hAnsi="Traditional Arabic" w:cs="Simplified Arabic" w:hint="cs"/>
          <w:sz w:val="36"/>
          <w:szCs w:val="32"/>
          <w:rtl/>
          <w:lang w:val="fr-FR"/>
        </w:rPr>
        <w:t xml:space="preserve"> ب</w:t>
      </w:r>
      <w:r w:rsidRPr="00E62B07">
        <w:rPr>
          <w:rFonts w:ascii="Traditional Arabic" w:hAnsi="Traditional Arabic" w:cs="Simplified Arabic" w:hint="cs"/>
          <w:sz w:val="36"/>
          <w:szCs w:val="32"/>
          <w:rtl/>
          <w:lang w:val="fr-FR"/>
        </w:rPr>
        <w:t>تبيان إمكانية الحصول على وفرات مالية وتحسينات بيئية بتكلفة منخفضة ثمينا عن طريق:</w:t>
      </w:r>
    </w:p>
    <w:p w:rsidR="00E047B5" w:rsidRDefault="00E047B5" w:rsidP="00E047B5">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-تحسين الادارة الداخلية والتقليل من المخلفات وفصلها واسترجاعها.</w:t>
      </w:r>
    </w:p>
    <w:p w:rsidR="00E047B5" w:rsidRDefault="00E047B5" w:rsidP="00E047B5">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-استرجاع المواد الخام والكيماويات والطاقة.</w:t>
      </w:r>
    </w:p>
    <w:p w:rsidR="00E047B5" w:rsidRDefault="00E047B5" w:rsidP="00E047B5">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-تعديل في طرق التشغيل والعمليات الصناعية أو تعتبر التكنولوجيا إذا لزم الأمر</w:t>
      </w:r>
      <w:r>
        <w:rPr>
          <w:rStyle w:val="Appelnotedebasdep"/>
          <w:rFonts w:ascii="Traditional Arabic" w:hAnsi="Traditional Arabic" w:cs="Simplified Arabic"/>
          <w:sz w:val="36"/>
          <w:szCs w:val="32"/>
          <w:rtl/>
          <w:lang w:val="fr-FR"/>
        </w:rPr>
        <w:footnoteReference w:id="77"/>
      </w:r>
      <w:r>
        <w:rPr>
          <w:rFonts w:ascii="Traditional Arabic" w:hAnsi="Traditional Arabic" w:cs="Simplified Arabic" w:hint="cs"/>
          <w:sz w:val="36"/>
          <w:szCs w:val="32"/>
          <w:rtl/>
          <w:lang w:val="fr-FR"/>
        </w:rPr>
        <w:t>.</w:t>
      </w:r>
    </w:p>
    <w:p w:rsidR="00E047B5" w:rsidRDefault="00E047B5" w:rsidP="00E047B5">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 xml:space="preserve">-تقليل الاعتماد على استيراد المواد الأولية وبالتالي المحافظة على الموارد الطبيعية </w:t>
      </w:r>
      <w:r w:rsidRPr="00E62B07">
        <w:rPr>
          <w:rFonts w:ascii="Traditional Arabic" w:hAnsi="Traditional Arabic" w:cs="Simplified Arabic" w:hint="cs"/>
          <w:sz w:val="36"/>
          <w:szCs w:val="32"/>
          <w:rtl/>
          <w:lang w:val="fr-FR"/>
        </w:rPr>
        <w:t>والطاقة والتقليل من استنزافها.</w:t>
      </w:r>
    </w:p>
    <w:p w:rsidR="00E047B5" w:rsidRDefault="00E047B5" w:rsidP="00E047B5">
      <w:pPr>
        <w:spacing w:line="276" w:lineRule="auto"/>
        <w:rPr>
          <w:rFonts w:ascii="Traditional Arabic" w:hAnsi="Traditional Arabic" w:cs="Simplified Arabic"/>
          <w:b/>
          <w:bCs/>
          <w:sz w:val="36"/>
          <w:szCs w:val="32"/>
          <w:rtl/>
          <w:lang w:val="fr-FR"/>
        </w:rPr>
      </w:pPr>
      <w:r w:rsidRPr="000D4E55">
        <w:rPr>
          <w:rFonts w:ascii="Traditional Arabic" w:hAnsi="Traditional Arabic" w:cs="Simplified Arabic" w:hint="cs"/>
          <w:b/>
          <w:bCs/>
          <w:sz w:val="36"/>
          <w:szCs w:val="32"/>
          <w:rtl/>
          <w:lang w:val="fr-FR"/>
        </w:rPr>
        <w:lastRenderedPageBreak/>
        <w:t>المبحث الثاني: الآثار القانونية المترتبة عن الاخلال بضوابط التسيير البيئي العقلاني للنفايات الصناعية</w:t>
      </w:r>
    </w:p>
    <w:p w:rsidR="00E047B5" w:rsidRDefault="00E047B5" w:rsidP="00E047B5">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يعتبر مشكل النفايات على وجه العموم والنفايات الصناعية على وجه الخصوص هاجس السلطات العمومية وحائزي المنشآت المصنفة على حد السواء، فهو تهديد حقيقي للسلامة والصحة العامة وخطر على البيئة خاصة.</w:t>
      </w:r>
    </w:p>
    <w:p w:rsidR="00E047B5" w:rsidRDefault="00E047B5" w:rsidP="00E047B5">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وفي هذا الشأن كان على المشرع الجزائري إرساء إطار قانوني ومؤسساتي لوضع آليات من أجل تسيير ومعالجة هذا النوع من النفايات لحماية البيئة والتنمية المستدامة من خلال إقرار المسؤولية الجزائية والمدنية على كل من يخالف الأحكام المعمول بها وتسليط العقوبة سواء كانت مالية أو إدارية.</w:t>
      </w:r>
    </w:p>
    <w:p w:rsidR="00E047B5" w:rsidRDefault="00E047B5" w:rsidP="00E047B5">
      <w:pPr>
        <w:spacing w:line="276" w:lineRule="auto"/>
        <w:rPr>
          <w:rFonts w:ascii="Traditional Arabic" w:hAnsi="Traditional Arabic" w:cs="Simplified Arabic"/>
          <w:b/>
          <w:bCs/>
          <w:sz w:val="36"/>
          <w:szCs w:val="32"/>
          <w:rtl/>
          <w:lang w:val="fr-FR"/>
        </w:rPr>
      </w:pPr>
      <w:r w:rsidRPr="000D4E55">
        <w:rPr>
          <w:rFonts w:ascii="Traditional Arabic" w:hAnsi="Traditional Arabic" w:cs="Simplified Arabic" w:hint="cs"/>
          <w:b/>
          <w:bCs/>
          <w:sz w:val="36"/>
          <w:szCs w:val="32"/>
          <w:rtl/>
          <w:lang w:val="fr-FR"/>
        </w:rPr>
        <w:t>المطلب الأول: المسؤولية الجزائية والمسؤول</w:t>
      </w:r>
      <w:r w:rsidR="009F5A6F">
        <w:rPr>
          <w:rFonts w:ascii="Traditional Arabic" w:hAnsi="Traditional Arabic" w:cs="Simplified Arabic" w:hint="cs"/>
          <w:b/>
          <w:bCs/>
          <w:sz w:val="36"/>
          <w:szCs w:val="32"/>
          <w:rtl/>
          <w:lang w:val="fr-FR"/>
        </w:rPr>
        <w:t>ي</w:t>
      </w:r>
      <w:r w:rsidRPr="000D4E55">
        <w:rPr>
          <w:rFonts w:ascii="Traditional Arabic" w:hAnsi="Traditional Arabic" w:cs="Simplified Arabic" w:hint="cs"/>
          <w:b/>
          <w:bCs/>
          <w:sz w:val="36"/>
          <w:szCs w:val="32"/>
          <w:rtl/>
          <w:lang w:val="fr-FR"/>
        </w:rPr>
        <w:t>ة المدنية</w:t>
      </w:r>
    </w:p>
    <w:p w:rsidR="00E047B5" w:rsidRDefault="00E047B5" w:rsidP="00E047B5">
      <w:pPr>
        <w:spacing w:line="276" w:lineRule="auto"/>
        <w:rPr>
          <w:rFonts w:ascii="Traditional Arabic" w:hAnsi="Traditional Arabic" w:cs="Simplified Arabic"/>
          <w:sz w:val="36"/>
          <w:szCs w:val="32"/>
          <w:rtl/>
          <w:lang w:val="fr-FR"/>
        </w:rPr>
      </w:pPr>
      <w:r>
        <w:rPr>
          <w:rFonts w:ascii="Traditional Arabic" w:hAnsi="Traditional Arabic" w:cs="Simplified Arabic" w:hint="cs"/>
          <w:sz w:val="36"/>
          <w:szCs w:val="32"/>
          <w:rtl/>
          <w:lang w:val="fr-FR"/>
        </w:rPr>
        <w:t>تدعيما لضرورة حماية والمحافظة على البيئة من كل أشكال التلوث خاصة مشكل النفايات الصناعية الخاصة والخاصة الخطرة وضرورة تجسيدها على أرض الواقع هناك وسائل قانونية مختلفة من حيث مضمونها ومجال تطبيقها</w:t>
      </w:r>
    </w:p>
    <w:p w:rsidR="00E047B5" w:rsidRDefault="00E047B5" w:rsidP="00E047B5">
      <w:pPr>
        <w:spacing w:line="276" w:lineRule="auto"/>
        <w:rPr>
          <w:rFonts w:ascii="Traditional Arabic" w:hAnsi="Traditional Arabic" w:cs="Simplified Arabic"/>
          <w:b/>
          <w:bCs/>
          <w:sz w:val="36"/>
          <w:szCs w:val="32"/>
          <w:rtl/>
          <w:lang w:val="fr-FR"/>
        </w:rPr>
      </w:pPr>
      <w:r w:rsidRPr="000D4E55">
        <w:rPr>
          <w:rFonts w:ascii="Traditional Arabic" w:hAnsi="Traditional Arabic" w:cs="Simplified Arabic" w:hint="cs"/>
          <w:b/>
          <w:bCs/>
          <w:sz w:val="36"/>
          <w:szCs w:val="32"/>
          <w:rtl/>
          <w:lang w:val="fr-FR"/>
        </w:rPr>
        <w:t>الفرع الأول: المسؤولية الجزائية للحد من النفايات الصناعية</w:t>
      </w:r>
      <w:r>
        <w:rPr>
          <w:rFonts w:ascii="Traditional Arabic" w:hAnsi="Traditional Arabic" w:cs="Simplified Arabic" w:hint="cs"/>
          <w:b/>
          <w:bC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تكتسي المساءلة الجنائية للمنشآت المصنفة أهمية بالغة في القضاء على أهم مصادر التلوث أو التقليل منها، ذلك لأن أكبر مصدر التلوث من حيث خطورتها نجم عن مخلفات استغلال المنشآت المصنفة خاصة النفايات الصناعية، وأدى حجم التلوث الناجم عن إفرازات المنشآت المصنفة إلى الاقتناع بأن آليات المسؤولية المدنية المطلقة لا تكتفي وحدها لردع المنشآت الملونة، لأجل ذلك طور القانون الجنائي آلية المساءلة الجنائية للمنشآت عن المخالفة البيئية والتسيير الغير العقلاني لمخلفاتها الصناعية</w:t>
      </w:r>
      <w:r>
        <w:rPr>
          <w:rStyle w:val="Appelnotedebasdep"/>
          <w:rFonts w:ascii="Traditional Arabic" w:hAnsi="Traditional Arabic" w:cs="Simplified Arabic"/>
          <w:sz w:val="36"/>
          <w:szCs w:val="32"/>
          <w:rtl/>
          <w:lang w:val="fr-FR"/>
        </w:rPr>
        <w:footnoteReference w:id="78"/>
      </w:r>
      <w:r>
        <w:rPr>
          <w:rFonts w:ascii="Traditional Arabic" w:hAnsi="Traditional Arabic" w:cs="Simplified Arabic" w:hint="cs"/>
          <w:smallCaps/>
          <w:sz w:val="36"/>
          <w:szCs w:val="32"/>
          <w:rtl/>
          <w:lang w:val="fr-FR"/>
        </w:rPr>
        <w:t>.</w:t>
      </w:r>
    </w:p>
    <w:p w:rsidR="00E047B5" w:rsidRDefault="00E047B5" w:rsidP="002723F9">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lastRenderedPageBreak/>
        <w:t>فالمسؤولية الجزائية لا تقع على المنشآت المصنفة لوحدها وإنما تقع أيضا على مسيريها وحسب التعديل الجديد لقانون العقوبات الذي يقضي بالمسؤولية الجزائية للمنشآت المصنفة، أقرت مجموعة من النصوص البيئة، إذ تضمن قانون النفايات معاقبة كل شخص طبيعي أو معنوي يمارس نشاطا صناعيا، أو تجاريا، أو حرفيا أو نشاط آخر وقام برمي أو إهمال النفايات مهما كان نوعها</w:t>
      </w:r>
      <w:r>
        <w:rPr>
          <w:rStyle w:val="Appelnotedebasdep"/>
          <w:rFonts w:ascii="Traditional Arabic" w:hAnsi="Traditional Arabic" w:cs="Simplified Arabic"/>
          <w:sz w:val="36"/>
          <w:szCs w:val="32"/>
          <w:rtl/>
          <w:lang w:val="fr-FR"/>
        </w:rPr>
        <w:footnoteReference w:id="79"/>
      </w:r>
      <w:r>
        <w:rPr>
          <w:rFonts w:ascii="Traditional Arabic" w:hAnsi="Traditional Arabic" w:cs="Simplified Arabic" w:hint="cs"/>
          <w:smallCaps/>
          <w:sz w:val="36"/>
          <w:szCs w:val="32"/>
          <w:rtl/>
          <w:lang w:val="fr-FR"/>
        </w:rPr>
        <w:t xml:space="preserve">.خاصة جمع النفايات، وفرزها ويهدف النظام العقابي في مجال حماية البيئة إلى اعتماد أسلوب ردعي </w:t>
      </w:r>
      <w:r w:rsidR="008D5D85">
        <w:rPr>
          <w:rFonts w:ascii="Traditional Arabic" w:hAnsi="Traditional Arabic" w:cs="Simplified Arabic" w:hint="cs"/>
          <w:smallCaps/>
          <w:sz w:val="36"/>
          <w:szCs w:val="32"/>
          <w:rtl/>
          <w:lang w:val="fr-FR"/>
        </w:rPr>
        <w:t>وقائي</w:t>
      </w:r>
      <w:r>
        <w:rPr>
          <w:rFonts w:ascii="Traditional Arabic" w:hAnsi="Traditional Arabic" w:cs="Simplified Arabic" w:hint="cs"/>
          <w:smallCaps/>
          <w:sz w:val="36"/>
          <w:szCs w:val="32"/>
          <w:rtl/>
          <w:lang w:val="fr-FR"/>
        </w:rPr>
        <w:t xml:space="preserve"> </w:t>
      </w:r>
      <w:r w:rsidR="002723F9">
        <w:rPr>
          <w:rFonts w:ascii="Traditional Arabic" w:hAnsi="Traditional Arabic" w:cs="Simplified Arabic" w:hint="cs"/>
          <w:smallCaps/>
          <w:sz w:val="36"/>
          <w:szCs w:val="32"/>
          <w:rtl/>
          <w:lang w:val="fr-FR"/>
        </w:rPr>
        <w:t>و</w:t>
      </w:r>
      <w:r>
        <w:rPr>
          <w:rFonts w:ascii="Traditional Arabic" w:hAnsi="Traditional Arabic" w:cs="Simplified Arabic" w:hint="cs"/>
          <w:smallCaps/>
          <w:sz w:val="36"/>
          <w:szCs w:val="32"/>
          <w:rtl/>
          <w:lang w:val="fr-FR"/>
        </w:rPr>
        <w:t>العقوبة هي الوسيلة للحد من النشاطات الملوثة سواء على الأشخاص المعنوية عموما والمنشآت المصنفة خصوصا في الجرائم البيئية تسأل المنشأة المصنفة جزائيا كأصل عام من خلال المستغل الحائز على رخصة استغلال سارية المفعول، باعتباره الشخص المؤهل الذي يعود إليه كل السلطات المتعلقة باستغلال المنشأة المصنفة</w:t>
      </w:r>
      <w:r>
        <w:rPr>
          <w:rStyle w:val="Appelnotedebasdep"/>
          <w:rFonts w:ascii="Traditional Arabic" w:hAnsi="Traditional Arabic" w:cs="Simplified Arabic"/>
          <w:sz w:val="36"/>
          <w:szCs w:val="32"/>
          <w:rtl/>
          <w:lang w:val="fr-FR"/>
        </w:rPr>
        <w:footnoteReference w:id="80"/>
      </w:r>
      <w:r>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نجد المشرع حصر في المادة18من القانون03/10المتعلق بحماية المنشآت المصنفة المتمثلة في الورشات والمصانع أو أي منشأة يستغلها شخص طبيعي أو معنوي كما سبق الذكر، وقد تسبب أخطارا على الصحة العمومية وكذا الأنظمة البيئية فتقرر العقوبة في حالة عدم احترام المعايير المعمول من أجل التخلص السليم من النفايات الصناعية.</w:t>
      </w:r>
    </w:p>
    <w:p w:rsidR="008D5D85" w:rsidRDefault="008D5D85" w:rsidP="008D5D85">
      <w:pPr>
        <w:rPr>
          <w:rFonts w:ascii="Simplified Arabic" w:hAnsi="Simplified Arabic" w:cs="Simplified Arabic"/>
          <w:sz w:val="32"/>
          <w:szCs w:val="32"/>
          <w:rtl/>
        </w:rPr>
      </w:pPr>
      <w:r>
        <w:rPr>
          <w:rFonts w:ascii="Simplified Arabic" w:hAnsi="Simplified Arabic" w:cs="Simplified Arabic" w:hint="cs"/>
          <w:sz w:val="32"/>
          <w:szCs w:val="32"/>
          <w:rtl/>
        </w:rPr>
        <w:t>يخضع السلوك الاجرامي الماس بالبنية والصحة العامة إلى القواعد العامة للمسؤولية الجنائية.</w:t>
      </w:r>
    </w:p>
    <w:p w:rsidR="008D5D85" w:rsidRDefault="008D5D85" w:rsidP="002723F9">
      <w:pPr>
        <w:rPr>
          <w:rFonts w:ascii="Simplified Arabic" w:hAnsi="Simplified Arabic" w:cs="Simplified Arabic"/>
          <w:sz w:val="32"/>
          <w:szCs w:val="32"/>
          <w:rtl/>
        </w:rPr>
      </w:pPr>
      <w:r>
        <w:rPr>
          <w:rFonts w:ascii="Simplified Arabic" w:hAnsi="Simplified Arabic" w:cs="Simplified Arabic" w:hint="cs"/>
          <w:sz w:val="32"/>
          <w:szCs w:val="32"/>
          <w:rtl/>
        </w:rPr>
        <w:t>وفي ظل النظم القانونية الحالية اصبحت الاشخاص المعنوية تحوز مكانة قانونية وفعلية كبيرة في مختلف المجالات ومنها حماية البيئة.</w:t>
      </w:r>
    </w:p>
    <w:p w:rsidR="00514478" w:rsidRDefault="00514478" w:rsidP="008D5D85">
      <w:pPr>
        <w:rPr>
          <w:rFonts w:ascii="Simplified Arabic" w:hAnsi="Simplified Arabic" w:cs="Simplified Arabic"/>
          <w:sz w:val="32"/>
          <w:szCs w:val="32"/>
          <w:rtl/>
        </w:rPr>
      </w:pPr>
    </w:p>
    <w:p w:rsidR="00514478" w:rsidRDefault="00514478" w:rsidP="008D5D85">
      <w:pPr>
        <w:rPr>
          <w:rFonts w:ascii="Simplified Arabic" w:hAnsi="Simplified Arabic" w:cs="Simplified Arabic"/>
          <w:sz w:val="32"/>
          <w:szCs w:val="32"/>
          <w:rtl/>
        </w:rPr>
      </w:pPr>
    </w:p>
    <w:p w:rsidR="008D5D85" w:rsidRPr="008D5D85" w:rsidRDefault="008D5D85" w:rsidP="008D5D85">
      <w:pPr>
        <w:rPr>
          <w:rFonts w:ascii="Simplified Arabic" w:hAnsi="Simplified Arabic" w:cs="Simplified Arabic"/>
          <w:b/>
          <w:bCs/>
          <w:sz w:val="32"/>
          <w:szCs w:val="32"/>
          <w:rtl/>
        </w:rPr>
      </w:pPr>
      <w:r w:rsidRPr="008D5D85">
        <w:rPr>
          <w:rFonts w:ascii="Simplified Arabic" w:hAnsi="Simplified Arabic" w:cs="Simplified Arabic" w:hint="cs"/>
          <w:b/>
          <w:bCs/>
          <w:sz w:val="32"/>
          <w:szCs w:val="32"/>
          <w:rtl/>
        </w:rPr>
        <w:lastRenderedPageBreak/>
        <w:t xml:space="preserve">أولا: اركان الجريمة البيئية </w:t>
      </w:r>
    </w:p>
    <w:p w:rsidR="008D5D85" w:rsidRDefault="008D5D85" w:rsidP="008D5D85">
      <w:pPr>
        <w:rPr>
          <w:rFonts w:ascii="Simplified Arabic" w:hAnsi="Simplified Arabic" w:cs="Simplified Arabic"/>
          <w:sz w:val="32"/>
          <w:szCs w:val="32"/>
          <w:rtl/>
        </w:rPr>
      </w:pPr>
      <w:r>
        <w:rPr>
          <w:rFonts w:ascii="Simplified Arabic" w:hAnsi="Simplified Arabic" w:cs="Simplified Arabic" w:hint="cs"/>
          <w:sz w:val="32"/>
          <w:szCs w:val="32"/>
          <w:rtl/>
        </w:rPr>
        <w:t xml:space="preserve">تخضع </w:t>
      </w:r>
      <w:proofErr w:type="spellStart"/>
      <w:r>
        <w:rPr>
          <w:rFonts w:ascii="Simplified Arabic" w:hAnsi="Simplified Arabic" w:cs="Simplified Arabic" w:hint="cs"/>
          <w:sz w:val="32"/>
          <w:szCs w:val="32"/>
          <w:rtl/>
        </w:rPr>
        <w:t>السلوكات</w:t>
      </w:r>
      <w:proofErr w:type="spellEnd"/>
      <w:r>
        <w:rPr>
          <w:rFonts w:ascii="Simplified Arabic" w:hAnsi="Simplified Arabic" w:cs="Simplified Arabic" w:hint="cs"/>
          <w:sz w:val="32"/>
          <w:szCs w:val="32"/>
          <w:rtl/>
        </w:rPr>
        <w:t xml:space="preserve"> الاجرامية التي تشكل مساسا بالبيئة إلى القواعد العامة إلى القواعد العامة للمسؤولية الجنائية وتستلزم لقيامها.</w:t>
      </w:r>
    </w:p>
    <w:p w:rsidR="008D5D85" w:rsidRPr="008D5D85" w:rsidRDefault="008D5D85" w:rsidP="008D5D85">
      <w:pPr>
        <w:pStyle w:val="Paragraphedeliste"/>
        <w:numPr>
          <w:ilvl w:val="0"/>
          <w:numId w:val="8"/>
        </w:numPr>
        <w:rPr>
          <w:rFonts w:ascii="Simplified Arabic" w:hAnsi="Simplified Arabic" w:cs="Simplified Arabic"/>
          <w:sz w:val="32"/>
          <w:szCs w:val="32"/>
          <w:rtl/>
        </w:rPr>
      </w:pPr>
      <w:r w:rsidRPr="008D5D85">
        <w:rPr>
          <w:rFonts w:ascii="Simplified Arabic" w:hAnsi="Simplified Arabic" w:cs="Simplified Arabic" w:hint="cs"/>
          <w:sz w:val="32"/>
          <w:szCs w:val="32"/>
          <w:rtl/>
        </w:rPr>
        <w:t xml:space="preserve"> </w:t>
      </w:r>
      <w:r w:rsidRPr="008D5D85">
        <w:rPr>
          <w:rFonts w:ascii="Simplified Arabic" w:hAnsi="Simplified Arabic" w:cs="Simplified Arabic" w:hint="cs"/>
          <w:b/>
          <w:bCs/>
          <w:sz w:val="32"/>
          <w:szCs w:val="32"/>
          <w:rtl/>
        </w:rPr>
        <w:t>الركن المادي</w:t>
      </w:r>
      <w:r w:rsidRPr="008D5D85">
        <w:rPr>
          <w:rFonts w:ascii="Simplified Arabic" w:hAnsi="Simplified Arabic" w:cs="Simplified Arabic" w:hint="cs"/>
          <w:sz w:val="32"/>
          <w:szCs w:val="32"/>
          <w:rtl/>
        </w:rPr>
        <w:t xml:space="preserve"> : يتمثل الركن المادي في الجرائم البيئية في السلوك الاجرامي ، والذي يمكن أن يكون سلوكا ايجابيا من خلال القيام بفعل وهو الاكثر شيوعا في مجال الجرائم البيئية  أو يكون سلوكا سلبيا .</w:t>
      </w:r>
    </w:p>
    <w:p w:rsidR="008D5D85" w:rsidRDefault="008D5D85" w:rsidP="008D5D85">
      <w:pPr>
        <w:rPr>
          <w:rFonts w:ascii="Simplified Arabic" w:hAnsi="Simplified Arabic" w:cs="Simplified Arabic"/>
          <w:sz w:val="32"/>
          <w:szCs w:val="32"/>
          <w:rtl/>
        </w:rPr>
      </w:pPr>
      <w:r>
        <w:rPr>
          <w:rFonts w:ascii="Simplified Arabic" w:hAnsi="Simplified Arabic" w:cs="Simplified Arabic" w:hint="cs"/>
          <w:sz w:val="32"/>
          <w:szCs w:val="32"/>
          <w:rtl/>
        </w:rPr>
        <w:t xml:space="preserve">كما ان جانب من الجرائم البيئية تعتبر جرائم مادية ويكون فيها الخطأ مفترضا ، وبغض النظر عن نوع الضرر أو عدم وقوعه ، مثل النص الذي يقضي بأن يعاقب بالحبس من سنة (6) اشهر إلى سنتين(2)  وبغرامة من مائة الف دينار (100.000 دج) إلى مليون دينار 1.000.000 دج أو بإحدى هاتين العقوبتين ، كل شخص يشرف على عمليات الغمر </w:t>
      </w:r>
      <w:r>
        <w:rPr>
          <w:rStyle w:val="Appelnotedebasdep"/>
          <w:rFonts w:ascii="Simplified Arabic" w:hAnsi="Simplified Arabic" w:cs="Simplified Arabic"/>
          <w:sz w:val="32"/>
          <w:szCs w:val="32"/>
          <w:rtl/>
        </w:rPr>
        <w:footnoteReference w:id="81"/>
      </w:r>
      <w:r>
        <w:rPr>
          <w:rFonts w:ascii="Simplified Arabic" w:hAnsi="Simplified Arabic" w:cs="Simplified Arabic" w:hint="cs"/>
          <w:sz w:val="32"/>
          <w:szCs w:val="32"/>
          <w:rtl/>
        </w:rPr>
        <w:t xml:space="preserve"> أو الترميد .</w:t>
      </w:r>
    </w:p>
    <w:p w:rsidR="008D5D85" w:rsidRPr="008D5D85" w:rsidRDefault="008D5D85" w:rsidP="00BA70A6">
      <w:pPr>
        <w:pStyle w:val="Paragraphedeliste"/>
        <w:numPr>
          <w:ilvl w:val="0"/>
          <w:numId w:val="8"/>
        </w:numPr>
        <w:ind w:left="-1" w:firstLine="567"/>
        <w:rPr>
          <w:rFonts w:ascii="Simplified Arabic" w:hAnsi="Simplified Arabic" w:cs="Simplified Arabic"/>
          <w:sz w:val="32"/>
          <w:szCs w:val="32"/>
          <w:rtl/>
        </w:rPr>
      </w:pPr>
      <w:r w:rsidRPr="008D5D85">
        <w:rPr>
          <w:rFonts w:ascii="Simplified Arabic" w:hAnsi="Simplified Arabic" w:cs="Simplified Arabic" w:hint="cs"/>
          <w:b/>
          <w:bCs/>
          <w:sz w:val="32"/>
          <w:szCs w:val="32"/>
          <w:rtl/>
        </w:rPr>
        <w:t xml:space="preserve">الركن المعنوي : </w:t>
      </w:r>
      <w:r w:rsidRPr="008D5D85">
        <w:rPr>
          <w:rFonts w:ascii="Simplified Arabic" w:hAnsi="Simplified Arabic" w:cs="Simplified Arabic" w:hint="cs"/>
          <w:sz w:val="32"/>
          <w:szCs w:val="32"/>
          <w:rtl/>
        </w:rPr>
        <w:t>طبقا للقواعد العامة للمسؤولية الجنائية بعد الركن المعنوي القصد أو البيئة الاجرامية بعنصريها الارادة والعلم وينقسم إلى قسمين وهما القصد الجنائي والخطأ ويشمل الخطأ الموجب للعقاب الفعل المعدي أو الفعل غير المعدي ، الا انه في مجال الاضرار البيئية نادرا ما يكون الفعل المعدي مطلوبا .</w:t>
      </w:r>
    </w:p>
    <w:p w:rsidR="008D5D85" w:rsidRPr="008D5D85" w:rsidRDefault="008D5D85" w:rsidP="00BA70A6">
      <w:pPr>
        <w:ind w:left="-1"/>
        <w:rPr>
          <w:rFonts w:ascii="Simplified Arabic" w:hAnsi="Simplified Arabic" w:cs="Simplified Arabic"/>
          <w:b/>
          <w:bCs/>
          <w:sz w:val="32"/>
          <w:szCs w:val="32"/>
          <w:rtl/>
        </w:rPr>
      </w:pPr>
      <w:r>
        <w:rPr>
          <w:rFonts w:ascii="Simplified Arabic" w:hAnsi="Simplified Arabic" w:cs="Simplified Arabic" w:hint="cs"/>
          <w:b/>
          <w:bCs/>
          <w:sz w:val="32"/>
          <w:szCs w:val="32"/>
          <w:rtl/>
        </w:rPr>
        <w:t>ثانيا :</w:t>
      </w:r>
      <w:r w:rsidRPr="008D5D85">
        <w:rPr>
          <w:rFonts w:ascii="Simplified Arabic" w:hAnsi="Simplified Arabic" w:cs="Simplified Arabic" w:hint="cs"/>
          <w:b/>
          <w:bCs/>
          <w:sz w:val="32"/>
          <w:szCs w:val="32"/>
          <w:rtl/>
        </w:rPr>
        <w:t xml:space="preserve"> المسؤولية الجنائية لعدم اتخاذ التدابير اللازمة من طرف صاحب المنشأة </w:t>
      </w:r>
    </w:p>
    <w:p w:rsidR="008D5D85" w:rsidRPr="008D5D85" w:rsidRDefault="008D5D85" w:rsidP="00BA70A6">
      <w:pPr>
        <w:ind w:left="-1"/>
        <w:rPr>
          <w:rFonts w:ascii="Simplified Arabic" w:hAnsi="Simplified Arabic" w:cs="Simplified Arabic"/>
          <w:sz w:val="32"/>
          <w:szCs w:val="32"/>
          <w:rtl/>
        </w:rPr>
      </w:pPr>
      <w:r w:rsidRPr="008D5D85">
        <w:rPr>
          <w:rFonts w:ascii="Simplified Arabic" w:hAnsi="Simplified Arabic" w:cs="Simplified Arabic" w:hint="cs"/>
          <w:sz w:val="32"/>
          <w:szCs w:val="32"/>
          <w:rtl/>
        </w:rPr>
        <w:t xml:space="preserve">تعد اغلب الاثار الناجمة عن حالات التلوث وخيمة ومكلفة وغير قابلة للاسترداد او الاصلاح في معظم الاحباب لأجل ذلك ترتكز السياسات البيئية الحالية على الطابع الوقائي </w:t>
      </w:r>
      <w:r w:rsidRPr="008D5D85">
        <w:rPr>
          <w:rFonts w:ascii="Simplified Arabic" w:hAnsi="Simplified Arabic" w:cs="Simplified Arabic" w:hint="cs"/>
          <w:sz w:val="32"/>
          <w:szCs w:val="32"/>
          <w:rtl/>
        </w:rPr>
        <w:lastRenderedPageBreak/>
        <w:t xml:space="preserve">ولتحقيق ذلك أوكلت الادارة سلطات واسعة في توضيح </w:t>
      </w:r>
      <w:proofErr w:type="spellStart"/>
      <w:r w:rsidRPr="008D5D85">
        <w:rPr>
          <w:rFonts w:ascii="Simplified Arabic" w:hAnsi="Simplified Arabic" w:cs="Simplified Arabic" w:hint="cs"/>
          <w:sz w:val="32"/>
          <w:szCs w:val="32"/>
          <w:rtl/>
        </w:rPr>
        <w:t>جزاءات</w:t>
      </w:r>
      <w:proofErr w:type="spellEnd"/>
      <w:r w:rsidRPr="008D5D85">
        <w:rPr>
          <w:rFonts w:ascii="Simplified Arabic" w:hAnsi="Simplified Arabic" w:cs="Simplified Arabic" w:hint="cs"/>
          <w:sz w:val="32"/>
          <w:szCs w:val="32"/>
          <w:rtl/>
        </w:rPr>
        <w:t xml:space="preserve"> مباشرة على </w:t>
      </w:r>
      <w:r>
        <w:rPr>
          <w:rFonts w:ascii="Simplified Arabic" w:hAnsi="Simplified Arabic" w:cs="Simplified Arabic" w:hint="cs"/>
          <w:sz w:val="32"/>
          <w:szCs w:val="32"/>
          <w:rtl/>
        </w:rPr>
        <w:t>ملوثين</w:t>
      </w:r>
      <w:r w:rsidRPr="008D5D85">
        <w:rPr>
          <w:rFonts w:ascii="Simplified Arabic" w:hAnsi="Simplified Arabic" w:cs="Simplified Arabic" w:hint="cs"/>
          <w:sz w:val="32"/>
          <w:szCs w:val="32"/>
          <w:rtl/>
        </w:rPr>
        <w:t xml:space="preserve"> وبدون اللجوء إلى القضاء لتفادي تفاقم الاضرار البيئية وطء الاجراءات.</w:t>
      </w:r>
    </w:p>
    <w:p w:rsidR="008D5D85" w:rsidRPr="008D5D85" w:rsidRDefault="008D5D85" w:rsidP="00BA70A6">
      <w:pPr>
        <w:ind w:left="-1"/>
        <w:rPr>
          <w:rFonts w:ascii="Simplified Arabic" w:hAnsi="Simplified Arabic" w:cs="Simplified Arabic"/>
          <w:sz w:val="32"/>
          <w:szCs w:val="32"/>
          <w:rtl/>
        </w:rPr>
      </w:pPr>
      <w:r w:rsidRPr="008D5D85">
        <w:rPr>
          <w:rFonts w:ascii="Simplified Arabic" w:hAnsi="Simplified Arabic" w:cs="Simplified Arabic" w:hint="cs"/>
          <w:sz w:val="32"/>
          <w:szCs w:val="32"/>
          <w:rtl/>
        </w:rPr>
        <w:t>وضمن هذا المنظور حول قانون النفايات 01/19 الادارة سلطة توضيح الجزائيات مباشرة كما في حالة انهاء او غلق منشأة معالجة النفايات ، ويمكن ان يضمن الجزاء الزام المستغل بإعادة تأهيل الموقع إلى حالته الاصلية الى الحالة التي تحددها السلطة المختصة ، واذا رفض المستغل القيام بإعادة التأهيل تنفذ السلطات الادارية تلقائيا الاشغال الضرورية لتأهيل الموقع على حساب المستغل .</w:t>
      </w:r>
      <w:r>
        <w:rPr>
          <w:rStyle w:val="Appelnotedebasdep"/>
          <w:rFonts w:ascii="Simplified Arabic" w:hAnsi="Simplified Arabic" w:cs="Simplified Arabic"/>
          <w:sz w:val="32"/>
          <w:szCs w:val="32"/>
          <w:rtl/>
        </w:rPr>
        <w:footnoteReference w:id="82"/>
      </w:r>
    </w:p>
    <w:p w:rsidR="008D5D85" w:rsidRPr="008D5D85" w:rsidRDefault="008D5D85" w:rsidP="00BA70A6">
      <w:pPr>
        <w:ind w:left="-1"/>
        <w:rPr>
          <w:rFonts w:ascii="Simplified Arabic" w:hAnsi="Simplified Arabic" w:cs="Simplified Arabic"/>
          <w:sz w:val="32"/>
          <w:szCs w:val="32"/>
          <w:rtl/>
        </w:rPr>
      </w:pPr>
      <w:r w:rsidRPr="008D5D85">
        <w:rPr>
          <w:rFonts w:ascii="Simplified Arabic" w:hAnsi="Simplified Arabic" w:cs="Simplified Arabic" w:hint="cs"/>
          <w:sz w:val="32"/>
          <w:szCs w:val="32"/>
          <w:rtl/>
        </w:rPr>
        <w:t>في مجال النفايات الصناعية السائلة اذ لاحظ مدير البيئة او شروط التصريف غير مطابقة للشروط الواردة في رخصة الصريف ينذر الوالي المختص اقليميا صاحب الرخصة بان ينفذ في الآجال المحددة له كل التدابير والاعمال التي تجعل التصريف مطابقا لمضمون رخصة التصريف .</w:t>
      </w:r>
      <w:r>
        <w:rPr>
          <w:rStyle w:val="Appelnotedebasdep"/>
          <w:rFonts w:ascii="Simplified Arabic" w:hAnsi="Simplified Arabic" w:cs="Simplified Arabic"/>
          <w:sz w:val="32"/>
          <w:szCs w:val="32"/>
          <w:rtl/>
        </w:rPr>
        <w:footnoteReference w:id="83"/>
      </w:r>
    </w:p>
    <w:p w:rsidR="008D5D85" w:rsidRPr="008D5D85" w:rsidRDefault="008D5D85" w:rsidP="00BA70A6">
      <w:pPr>
        <w:ind w:left="-1"/>
        <w:rPr>
          <w:rFonts w:ascii="Simplified Arabic" w:hAnsi="Simplified Arabic" w:cs="Simplified Arabic"/>
          <w:sz w:val="32"/>
          <w:szCs w:val="32"/>
          <w:rtl/>
        </w:rPr>
      </w:pPr>
      <w:r w:rsidRPr="008D5D85">
        <w:rPr>
          <w:rFonts w:ascii="Simplified Arabic" w:hAnsi="Simplified Arabic" w:cs="Simplified Arabic" w:hint="cs"/>
          <w:sz w:val="32"/>
          <w:szCs w:val="32"/>
          <w:rtl/>
        </w:rPr>
        <w:t xml:space="preserve">ويبقى توضيح </w:t>
      </w:r>
      <w:proofErr w:type="spellStart"/>
      <w:r w:rsidRPr="008D5D85">
        <w:rPr>
          <w:rFonts w:ascii="Simplified Arabic" w:hAnsi="Simplified Arabic" w:cs="Simplified Arabic" w:hint="cs"/>
          <w:sz w:val="32"/>
          <w:szCs w:val="32"/>
          <w:rtl/>
        </w:rPr>
        <w:t>الجزاءات</w:t>
      </w:r>
      <w:proofErr w:type="spellEnd"/>
      <w:r w:rsidRPr="008D5D85">
        <w:rPr>
          <w:rFonts w:ascii="Simplified Arabic" w:hAnsi="Simplified Arabic" w:cs="Simplified Arabic" w:hint="cs"/>
          <w:sz w:val="32"/>
          <w:szCs w:val="32"/>
          <w:rtl/>
        </w:rPr>
        <w:t xml:space="preserve"> من قبل الادارة لسلطتها التقديرية ، حيث تبلور موقف المشرع الجزائري من المسؤولية الجنائية للشخص المعنوي من خلال جملة من القواعد التي تضمنها كما سبق الذكر قانون العقوبات وقوانين متفرقة .</w:t>
      </w:r>
    </w:p>
    <w:p w:rsidR="008D5D85" w:rsidRPr="008D5D85" w:rsidRDefault="008D5D85" w:rsidP="00BA70A6">
      <w:pPr>
        <w:ind w:left="-1"/>
        <w:rPr>
          <w:rFonts w:ascii="Simplified Arabic" w:hAnsi="Simplified Arabic" w:cs="Simplified Arabic"/>
          <w:sz w:val="32"/>
          <w:szCs w:val="32"/>
          <w:rtl/>
        </w:rPr>
      </w:pPr>
      <w:r w:rsidRPr="008D5D85">
        <w:rPr>
          <w:rFonts w:ascii="Simplified Arabic" w:hAnsi="Simplified Arabic" w:cs="Simplified Arabic" w:hint="cs"/>
          <w:sz w:val="32"/>
          <w:szCs w:val="32"/>
          <w:rtl/>
        </w:rPr>
        <w:t xml:space="preserve">ادى حجم التلوث  الناجم عن افرازات المنشآت المصنفة إلى الاقتناع بأن آليات المسؤولية المدنية المطلقة لا تتكتفي وحدها لردع المنشآت الملوثة فالتعديل الجديد لقانون العقوبات وقانون الاجراءات الجزائية لإرساء قواعد اجرائية وموضوعية مستقلة لمساءلة المنشآت الملوثة ومسيرها مجتمعين على استفراد ، حيث القانون من 04/ 14 المتضمن قانون </w:t>
      </w:r>
      <w:r>
        <w:rPr>
          <w:rFonts w:ascii="Simplified Arabic" w:hAnsi="Simplified Arabic" w:cs="Simplified Arabic" w:hint="cs"/>
          <w:sz w:val="32"/>
          <w:szCs w:val="32"/>
          <w:rtl/>
        </w:rPr>
        <w:t>الإجراءات الجزائية الجزائري</w:t>
      </w:r>
      <w:r w:rsidRPr="008D5D85">
        <w:rPr>
          <w:rFonts w:ascii="Simplified Arabic" w:hAnsi="Simplified Arabic" w:cs="Simplified Arabic" w:hint="cs"/>
          <w:sz w:val="32"/>
          <w:szCs w:val="32"/>
          <w:rtl/>
        </w:rPr>
        <w:t xml:space="preserve"> فالقانون رقم 04/15 المتمم للأمر 66-156 المتضمن </w:t>
      </w:r>
      <w:r w:rsidRPr="008D5D85">
        <w:rPr>
          <w:rFonts w:ascii="Simplified Arabic" w:hAnsi="Simplified Arabic" w:cs="Simplified Arabic" w:hint="cs"/>
          <w:sz w:val="32"/>
          <w:szCs w:val="32"/>
          <w:rtl/>
        </w:rPr>
        <w:lastRenderedPageBreak/>
        <w:t xml:space="preserve">قانون العقوبات الذي يقضي بالمسؤولية الجزائية للمنشآت المصنعة ، اقرت مجموعة من النصوص البيئية </w:t>
      </w:r>
      <w:r>
        <w:rPr>
          <w:rFonts w:ascii="Simplified Arabic" w:hAnsi="Simplified Arabic" w:cs="Simplified Arabic" w:hint="cs"/>
          <w:sz w:val="32"/>
          <w:szCs w:val="32"/>
          <w:rtl/>
        </w:rPr>
        <w:t>القطاعية</w:t>
      </w:r>
      <w:r w:rsidRPr="008D5D85">
        <w:rPr>
          <w:rFonts w:ascii="Simplified Arabic" w:hAnsi="Simplified Arabic" w:cs="Simplified Arabic" w:hint="cs"/>
          <w:sz w:val="32"/>
          <w:szCs w:val="32"/>
          <w:rtl/>
        </w:rPr>
        <w:t xml:space="preserve"> صراحة مسؤولية المنشآت الملوثة عن المخالفات البيئية ، اذ تضمن قانون النفايات معاقبة كل شخص طبيعي أو معنوي يمارس نشاطا صناعيا او غيره ، وقام برمي او اهمال النفايات ورفض استعمال نظام الجمع ، وفرزها ، وفي حالة العودة تضاعف العقوبات (المادة 56 من القانون 01/19.</w:t>
      </w:r>
    </w:p>
    <w:p w:rsidR="00BA70A6" w:rsidRPr="00BA70A6" w:rsidRDefault="00BA70A6" w:rsidP="00BA70A6">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وبالتالي</w:t>
      </w:r>
      <w:r w:rsidR="00E047B5" w:rsidRPr="00BA70A6">
        <w:rPr>
          <w:rFonts w:ascii="Traditional Arabic" w:hAnsi="Traditional Arabic" w:cs="Simplified Arabic" w:hint="cs"/>
          <w:smallCaps/>
          <w:sz w:val="36"/>
          <w:szCs w:val="32"/>
          <w:rtl/>
          <w:lang w:val="fr-FR"/>
        </w:rPr>
        <w:t xml:space="preserve"> </w:t>
      </w:r>
      <w:r w:rsidRPr="00BA70A6">
        <w:rPr>
          <w:rFonts w:ascii="Traditional Arabic" w:hAnsi="Traditional Arabic" w:cs="Simplified Arabic" w:hint="cs"/>
          <w:smallCaps/>
          <w:sz w:val="36"/>
          <w:szCs w:val="32"/>
          <w:rtl/>
          <w:lang w:val="fr-FR"/>
        </w:rPr>
        <w:t>العقوبات المقررة لأصحاب المنشآت</w:t>
      </w:r>
      <w:r>
        <w:rPr>
          <w:rFonts w:ascii="Traditional Arabic" w:hAnsi="Traditional Arabic" w:cs="Simplified Arabic" w:hint="cs"/>
          <w:smallCaps/>
          <w:sz w:val="36"/>
          <w:szCs w:val="32"/>
          <w:rtl/>
          <w:lang w:val="fr-FR"/>
        </w:rPr>
        <w:t xml:space="preserve"> عند الإخلال بالقواعد القانونية والتنظيمية كالآتي : </w:t>
      </w:r>
    </w:p>
    <w:p w:rsidR="00E047B5" w:rsidRPr="00BA70A6" w:rsidRDefault="00E047B5" w:rsidP="00BA70A6">
      <w:pPr>
        <w:pStyle w:val="Paragraphedeliste"/>
        <w:numPr>
          <w:ilvl w:val="0"/>
          <w:numId w:val="9"/>
        </w:numPr>
        <w:spacing w:line="276" w:lineRule="auto"/>
        <w:rPr>
          <w:rFonts w:ascii="Traditional Arabic" w:hAnsi="Traditional Arabic" w:cs="Simplified Arabic"/>
          <w:smallCaps/>
          <w:sz w:val="36"/>
          <w:szCs w:val="32"/>
          <w:rtl/>
          <w:lang w:val="fr-FR"/>
        </w:rPr>
      </w:pPr>
      <w:r w:rsidRPr="00BA70A6">
        <w:rPr>
          <w:rFonts w:ascii="Traditional Arabic" w:hAnsi="Traditional Arabic" w:cs="Simplified Arabic" w:hint="cs"/>
          <w:b/>
          <w:bCs/>
          <w:smallCaps/>
          <w:sz w:val="36"/>
          <w:szCs w:val="32"/>
          <w:rtl/>
          <w:lang w:val="fr-FR"/>
        </w:rPr>
        <w:t>العقوبات الأصلية:</w:t>
      </w:r>
      <w:r w:rsidRPr="00BA70A6">
        <w:rPr>
          <w:rFonts w:ascii="Traditional Arabic" w:hAnsi="Traditional Arabic" w:cs="Simplified Arabic" w:hint="cs"/>
          <w:smallCaps/>
          <w:sz w:val="36"/>
          <w:szCs w:val="32"/>
          <w:rtl/>
          <w:lang w:val="fr-FR"/>
        </w:rPr>
        <w:t xml:space="preserve"> ويتمثل في:</w:t>
      </w:r>
    </w:p>
    <w:p w:rsidR="008D5D85" w:rsidRPr="00BA70A6" w:rsidRDefault="00E047B5" w:rsidP="00BA70A6">
      <w:pPr>
        <w:pStyle w:val="Paragraphedeliste"/>
        <w:numPr>
          <w:ilvl w:val="0"/>
          <w:numId w:val="10"/>
        </w:numPr>
        <w:spacing w:line="276" w:lineRule="auto"/>
        <w:ind w:left="-1" w:firstLine="283"/>
        <w:rPr>
          <w:rFonts w:ascii="Traditional Arabic" w:hAnsi="Traditional Arabic" w:cs="Simplified Arabic"/>
          <w:smallCaps/>
          <w:sz w:val="36"/>
          <w:szCs w:val="32"/>
          <w:rtl/>
          <w:lang w:val="fr-FR"/>
        </w:rPr>
      </w:pPr>
      <w:r w:rsidRPr="00BA70A6">
        <w:rPr>
          <w:rFonts w:ascii="Traditional Arabic" w:hAnsi="Traditional Arabic" w:cs="Simplified Arabic" w:hint="cs"/>
          <w:b/>
          <w:bCs/>
          <w:smallCaps/>
          <w:sz w:val="36"/>
          <w:szCs w:val="32"/>
          <w:rtl/>
          <w:lang w:val="fr-FR"/>
        </w:rPr>
        <w:t>عقوبة السجن:</w:t>
      </w:r>
      <w:r w:rsidRPr="00BA70A6">
        <w:rPr>
          <w:rFonts w:ascii="Traditional Arabic" w:hAnsi="Traditional Arabic" w:cs="Simplified Arabic" w:hint="cs"/>
          <w:smallCaps/>
          <w:sz w:val="36"/>
          <w:szCs w:val="32"/>
          <w:rtl/>
          <w:lang w:val="fr-FR"/>
        </w:rPr>
        <w:t xml:space="preserve"> نصت المادة66من القانون01/19المتعلق بتسيير النفايات ومراقبتها وإزالتها "يعاقب بالسجن من5إلى</w:t>
      </w:r>
      <w:r w:rsidR="008D5D85" w:rsidRPr="00BA70A6">
        <w:rPr>
          <w:rFonts w:ascii="Traditional Arabic" w:hAnsi="Traditional Arabic" w:cs="Simplified Arabic" w:hint="cs"/>
          <w:smallCaps/>
          <w:sz w:val="36"/>
          <w:szCs w:val="32"/>
          <w:rtl/>
          <w:lang w:val="fr-FR"/>
        </w:rPr>
        <w:t xml:space="preserve"> </w:t>
      </w:r>
      <w:r w:rsidRPr="00BA70A6">
        <w:rPr>
          <w:rFonts w:ascii="Traditional Arabic" w:hAnsi="Traditional Arabic" w:cs="Simplified Arabic" w:hint="cs"/>
          <w:smallCaps/>
          <w:sz w:val="36"/>
          <w:szCs w:val="32"/>
          <w:rtl/>
          <w:lang w:val="fr-FR"/>
        </w:rPr>
        <w:t>8سنوات وبغرامة مالية من مليون دينار</w:t>
      </w:r>
      <w:r w:rsidR="008D5D85" w:rsidRPr="00BA70A6">
        <w:rPr>
          <w:rFonts w:ascii="Traditional Arabic" w:hAnsi="Traditional Arabic" w:cs="Simplified Arabic" w:hint="cs"/>
          <w:smallCaps/>
          <w:sz w:val="36"/>
          <w:szCs w:val="32"/>
          <w:rtl/>
          <w:lang w:val="fr-FR"/>
        </w:rPr>
        <w:t>(1000000دج)</w:t>
      </w:r>
    </w:p>
    <w:p w:rsidR="00E047B5" w:rsidRDefault="008D5D85" w:rsidP="00BA70A6">
      <w:pPr>
        <w:spacing w:line="276" w:lineRule="auto"/>
        <w:ind w:left="-1" w:firstLine="283"/>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 xml:space="preserve">  </w:t>
      </w:r>
      <w:r w:rsidR="00E047B5">
        <w:rPr>
          <w:rFonts w:ascii="Traditional Arabic" w:hAnsi="Traditional Arabic" w:cs="Simplified Arabic" w:hint="cs"/>
          <w:smallCaps/>
          <w:sz w:val="36"/>
          <w:szCs w:val="32"/>
          <w:rtl/>
          <w:lang w:val="fr-FR"/>
        </w:rPr>
        <w:t>إلى5</w:t>
      </w:r>
      <w:r>
        <w:rPr>
          <w:rFonts w:ascii="Traditional Arabic" w:hAnsi="Traditional Arabic" w:cs="Simplified Arabic" w:hint="cs"/>
          <w:smallCaps/>
          <w:sz w:val="36"/>
          <w:szCs w:val="32"/>
          <w:rtl/>
          <w:lang w:val="fr-FR"/>
        </w:rPr>
        <w:t xml:space="preserve"> </w:t>
      </w:r>
      <w:r w:rsidR="00E047B5">
        <w:rPr>
          <w:rFonts w:ascii="Traditional Arabic" w:hAnsi="Traditional Arabic" w:cs="Simplified Arabic" w:hint="cs"/>
          <w:smallCaps/>
          <w:sz w:val="36"/>
          <w:szCs w:val="32"/>
          <w:rtl/>
          <w:lang w:val="fr-FR"/>
        </w:rPr>
        <w:t xml:space="preserve">ملايين دينار </w:t>
      </w:r>
      <w:r>
        <w:rPr>
          <w:rFonts w:ascii="Traditional Arabic" w:hAnsi="Traditional Arabic" w:cs="Simplified Arabic" w:hint="cs"/>
          <w:smallCaps/>
          <w:sz w:val="36"/>
          <w:szCs w:val="32"/>
          <w:rtl/>
          <w:lang w:val="fr-FR"/>
        </w:rPr>
        <w:t>(</w:t>
      </w:r>
      <w:r w:rsidR="00E047B5">
        <w:rPr>
          <w:rFonts w:ascii="Traditional Arabic" w:hAnsi="Traditional Arabic" w:cs="Simplified Arabic" w:hint="cs"/>
          <w:smallCaps/>
          <w:sz w:val="36"/>
          <w:szCs w:val="32"/>
          <w:rtl/>
          <w:lang w:val="fr-FR"/>
        </w:rPr>
        <w:t>5000000دج)،أو بإحدى العقوبتين كل من استورد النفايات الخاصة الخطرة أو صدرها أو عمل على عبورها مخالفا بذلك هذا القانون"</w:t>
      </w:r>
      <w:r w:rsidR="00E047B5">
        <w:rPr>
          <w:rStyle w:val="Appelnotedebasdep"/>
          <w:rFonts w:ascii="Traditional Arabic" w:hAnsi="Traditional Arabic" w:cs="Simplified Arabic"/>
          <w:sz w:val="36"/>
          <w:szCs w:val="32"/>
          <w:rtl/>
          <w:lang w:val="fr-FR"/>
        </w:rPr>
        <w:footnoteReference w:id="84"/>
      </w:r>
    </w:p>
    <w:p w:rsidR="00E047B5" w:rsidRPr="00BA70A6" w:rsidRDefault="00E047B5" w:rsidP="00BA70A6">
      <w:pPr>
        <w:pStyle w:val="Paragraphedeliste"/>
        <w:numPr>
          <w:ilvl w:val="0"/>
          <w:numId w:val="10"/>
        </w:numPr>
        <w:spacing w:line="276" w:lineRule="auto"/>
        <w:ind w:left="-1" w:firstLine="283"/>
        <w:rPr>
          <w:rFonts w:ascii="Traditional Arabic" w:hAnsi="Traditional Arabic" w:cs="Simplified Arabic"/>
          <w:smallCaps/>
          <w:sz w:val="36"/>
          <w:szCs w:val="32"/>
          <w:rtl/>
          <w:lang w:val="fr-FR"/>
        </w:rPr>
      </w:pPr>
      <w:r w:rsidRPr="00BA70A6">
        <w:rPr>
          <w:rFonts w:ascii="Traditional Arabic" w:hAnsi="Traditional Arabic" w:cs="Simplified Arabic" w:hint="cs"/>
          <w:b/>
          <w:bCs/>
          <w:smallCaps/>
          <w:sz w:val="36"/>
          <w:szCs w:val="32"/>
          <w:rtl/>
          <w:lang w:val="fr-FR"/>
        </w:rPr>
        <w:t>عقوبة الحبس:</w:t>
      </w:r>
      <w:r w:rsidRPr="00BA70A6">
        <w:rPr>
          <w:rFonts w:ascii="Traditional Arabic" w:hAnsi="Traditional Arabic" w:cs="Simplified Arabic" w:hint="cs"/>
          <w:smallCaps/>
          <w:sz w:val="36"/>
          <w:szCs w:val="32"/>
          <w:rtl/>
          <w:lang w:val="fr-FR"/>
        </w:rPr>
        <w:t xml:space="preserve"> الحبس عبارة عن عقوبة سالبة للحرية والتي تعني "وضع المحكوم عليه في أحد السجون هذه العقوبة المقررة وعادة هذا الاجراء يتقدر للجرائم والجنح والمخالفات دون الجنايات وتراوح عقوبة الحبس ما بين شهرين في مادة المخالفات وأكثر من شهرين إلى5سنوات في مادة الجنح، ويجوز تجاوزها هذا الحد حسب نص المادة5من قانون العقوبات</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ولكن بالرجوع إلى قانون حماية البيئة في أغلب الأحيان</w:t>
      </w:r>
      <w:r w:rsidR="008D5D85">
        <w:rPr>
          <w:rFonts w:ascii="Traditional Arabic" w:hAnsi="Traditional Arabic" w:cs="Simplified Arabic" w:hint="cs"/>
          <w:smallCaps/>
          <w:sz w:val="36"/>
          <w:szCs w:val="32"/>
          <w:rtl/>
          <w:lang w:val="fr-FR"/>
        </w:rPr>
        <w:t xml:space="preserve"> </w:t>
      </w:r>
      <w:r>
        <w:rPr>
          <w:rFonts w:ascii="Traditional Arabic" w:hAnsi="Traditional Arabic" w:cs="Simplified Arabic" w:hint="cs"/>
          <w:smallCaps/>
          <w:sz w:val="36"/>
          <w:szCs w:val="32"/>
          <w:rtl/>
          <w:lang w:val="fr-FR"/>
        </w:rPr>
        <w:t>قد وضع سقفا للجنح لا يتجاوز سن</w:t>
      </w:r>
      <w:r w:rsidR="00BA70A6">
        <w:rPr>
          <w:rFonts w:ascii="Traditional Arabic" w:hAnsi="Traditional Arabic" w:cs="Simplified Arabic" w:hint="cs"/>
          <w:smallCaps/>
          <w:sz w:val="36"/>
          <w:szCs w:val="32"/>
          <w:rtl/>
          <w:lang w:val="fr-FR"/>
        </w:rPr>
        <w:t>ت</w:t>
      </w:r>
      <w:r>
        <w:rPr>
          <w:rFonts w:ascii="Traditional Arabic" w:hAnsi="Traditional Arabic" w:cs="Simplified Arabic" w:hint="cs"/>
          <w:smallCaps/>
          <w:sz w:val="36"/>
          <w:szCs w:val="32"/>
          <w:rtl/>
          <w:lang w:val="fr-FR"/>
        </w:rPr>
        <w:t>ين حبسا</w:t>
      </w:r>
      <w:r>
        <w:rPr>
          <w:rStyle w:val="Appelnotedebasdep"/>
          <w:rFonts w:ascii="Traditional Arabic" w:hAnsi="Traditional Arabic" w:cs="Simplified Arabic"/>
          <w:sz w:val="36"/>
          <w:szCs w:val="32"/>
          <w:rtl/>
          <w:lang w:val="fr-FR"/>
        </w:rPr>
        <w:footnoteReference w:id="85"/>
      </w:r>
      <w:r>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lastRenderedPageBreak/>
        <w:t>نصت المادة51من القانون01/19على أن يعاقب بالحبس من6أشهر إلى سنتين من قام بخلط النفايات الخاصة الخطرة مع نفايات أخرى</w:t>
      </w:r>
      <w:r>
        <w:rPr>
          <w:rStyle w:val="Appelnotedebasdep"/>
          <w:rFonts w:ascii="Traditional Arabic" w:hAnsi="Traditional Arabic" w:cs="Simplified Arabic"/>
          <w:sz w:val="36"/>
          <w:szCs w:val="32"/>
          <w:rtl/>
          <w:lang w:val="fr-FR"/>
        </w:rPr>
        <w:footnoteReference w:id="86"/>
      </w:r>
      <w:r>
        <w:rPr>
          <w:rFonts w:ascii="Traditional Arabic" w:hAnsi="Traditional Arabic" w:cs="Simplified Arabic" w:hint="cs"/>
          <w:smallCaps/>
          <w:sz w:val="36"/>
          <w:szCs w:val="32"/>
          <w:rtl/>
          <w:lang w:val="fr-FR"/>
        </w:rPr>
        <w:t>.</w:t>
      </w:r>
    </w:p>
    <w:p w:rsidR="00E047B5" w:rsidRDefault="00BA70A6"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b/>
          <w:bCs/>
          <w:smallCaps/>
          <w:sz w:val="36"/>
          <w:szCs w:val="32"/>
          <w:rtl/>
          <w:lang w:val="fr-FR"/>
        </w:rPr>
        <w:t xml:space="preserve">ج- </w:t>
      </w:r>
      <w:r w:rsidR="00E047B5" w:rsidRPr="00400366">
        <w:rPr>
          <w:rFonts w:ascii="Traditional Arabic" w:hAnsi="Traditional Arabic" w:cs="Simplified Arabic" w:hint="cs"/>
          <w:b/>
          <w:bCs/>
          <w:smallCaps/>
          <w:sz w:val="36"/>
          <w:szCs w:val="32"/>
          <w:rtl/>
          <w:lang w:val="fr-FR"/>
        </w:rPr>
        <w:t>عقوبات الغرامة:</w:t>
      </w:r>
      <w:r w:rsidR="00E047B5">
        <w:rPr>
          <w:rFonts w:ascii="Traditional Arabic" w:hAnsi="Traditional Arabic" w:cs="Simplified Arabic" w:hint="cs"/>
          <w:smallCaps/>
          <w:sz w:val="36"/>
          <w:szCs w:val="32"/>
          <w:rtl/>
          <w:lang w:val="fr-FR"/>
        </w:rPr>
        <w:t xml:space="preserve"> وهي مبلغ من المال يلزم به المحكوم عليه في الجنح والمخالفات.</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ويعتبر العقوبات الأصلية في مادة الجنح. يتجاوز2000دج وتصل إلى200.000دج.</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ويقرر مبلغ الغرامة حسب حجم التلوث الذي أفرزته المنشأة المصنفة.</w:t>
      </w:r>
    </w:p>
    <w:p w:rsidR="00E047B5" w:rsidRPr="00BA70A6" w:rsidRDefault="00E047B5" w:rsidP="00BA70A6">
      <w:pPr>
        <w:pStyle w:val="Paragraphedeliste"/>
        <w:numPr>
          <w:ilvl w:val="0"/>
          <w:numId w:val="11"/>
        </w:numPr>
        <w:tabs>
          <w:tab w:val="right" w:pos="140"/>
        </w:tabs>
        <w:spacing w:line="276" w:lineRule="auto"/>
        <w:ind w:left="-1" w:firstLine="0"/>
        <w:rPr>
          <w:rFonts w:ascii="Traditional Arabic" w:hAnsi="Traditional Arabic" w:cs="Simplified Arabic"/>
          <w:smallCaps/>
          <w:sz w:val="36"/>
          <w:szCs w:val="32"/>
          <w:rtl/>
          <w:lang w:val="fr-FR"/>
        </w:rPr>
      </w:pPr>
      <w:r w:rsidRPr="00BA70A6">
        <w:rPr>
          <w:rFonts w:ascii="Traditional Arabic" w:hAnsi="Traditional Arabic" w:cs="Simplified Arabic" w:hint="cs"/>
          <w:b/>
          <w:bCs/>
          <w:smallCaps/>
          <w:sz w:val="36"/>
          <w:szCs w:val="32"/>
          <w:rtl/>
          <w:lang w:val="fr-FR"/>
        </w:rPr>
        <w:t xml:space="preserve"> العقوبات التبعية:</w:t>
      </w:r>
      <w:r w:rsidRPr="00BA70A6">
        <w:rPr>
          <w:rFonts w:ascii="Traditional Arabic" w:hAnsi="Traditional Arabic" w:cs="Simplified Arabic" w:hint="cs"/>
          <w:smallCaps/>
          <w:sz w:val="36"/>
          <w:szCs w:val="32"/>
          <w:rtl/>
          <w:lang w:val="fr-FR"/>
        </w:rPr>
        <w:t xml:space="preserve"> لا نكون بصدد هذا النوع من العقوبات إلا إذا كنا بصدد جناية بيئية والمعروف أن الجرائم البيئية هي قليلة بحيث أن معظمها جنح ومخالفات، لكن يمكن تطبيقها على الجنايات المعاقب عليها بالمواد87مكرر،432/2و396/2من قانون العقوبات والمادة66من قانون 01/19المتعلق بتسيير النفايات </w:t>
      </w:r>
      <w:r w:rsidR="006D78A3">
        <w:rPr>
          <w:rFonts w:ascii="Traditional Arabic" w:hAnsi="Traditional Arabic" w:cs="Simplified Arabic" w:hint="cs"/>
          <w:smallCaps/>
          <w:sz w:val="36"/>
          <w:szCs w:val="32"/>
          <w:rtl/>
          <w:lang w:val="fr-FR"/>
        </w:rPr>
        <w:t xml:space="preserve">ومراقبتها </w:t>
      </w:r>
      <w:r w:rsidRPr="00BA70A6">
        <w:rPr>
          <w:rFonts w:ascii="Traditional Arabic" w:hAnsi="Traditional Arabic" w:cs="Simplified Arabic" w:hint="cs"/>
          <w:smallCaps/>
          <w:sz w:val="36"/>
          <w:szCs w:val="32"/>
          <w:rtl/>
          <w:lang w:val="fr-FR"/>
        </w:rPr>
        <w:t>وإزالتها، وهي منع المجرم من حقه في إدارة أمواله طيلة مدة العقوبة، وتطبق هذه العقوبة بنص قانوني</w:t>
      </w:r>
      <w:r>
        <w:rPr>
          <w:rStyle w:val="Appelnotedebasdep"/>
          <w:rFonts w:ascii="Traditional Arabic" w:hAnsi="Traditional Arabic" w:cs="Simplified Arabic"/>
          <w:sz w:val="36"/>
          <w:szCs w:val="32"/>
          <w:rtl/>
          <w:lang w:val="fr-FR"/>
        </w:rPr>
        <w:footnoteReference w:id="87"/>
      </w:r>
      <w:r w:rsidRPr="00BA70A6">
        <w:rPr>
          <w:rFonts w:ascii="Traditional Arabic" w:hAnsi="Traditional Arabic" w:cs="Simplified Arabic" w:hint="cs"/>
          <w:smallCaps/>
          <w:sz w:val="36"/>
          <w:szCs w:val="32"/>
          <w:rtl/>
          <w:lang w:val="fr-FR"/>
        </w:rPr>
        <w:t>.</w:t>
      </w:r>
    </w:p>
    <w:p w:rsidR="00E047B5" w:rsidRPr="00BA70A6" w:rsidRDefault="00E047B5" w:rsidP="00BA70A6">
      <w:pPr>
        <w:pStyle w:val="Paragraphedeliste"/>
        <w:numPr>
          <w:ilvl w:val="0"/>
          <w:numId w:val="11"/>
        </w:numPr>
        <w:spacing w:line="276" w:lineRule="auto"/>
        <w:ind w:left="424"/>
        <w:rPr>
          <w:rFonts w:ascii="Traditional Arabic" w:hAnsi="Traditional Arabic" w:cs="Simplified Arabic"/>
          <w:b/>
          <w:bCs/>
          <w:smallCaps/>
          <w:sz w:val="36"/>
          <w:szCs w:val="32"/>
          <w:rtl/>
          <w:lang w:val="fr-FR"/>
        </w:rPr>
      </w:pPr>
      <w:r w:rsidRPr="00BA70A6">
        <w:rPr>
          <w:rFonts w:ascii="Traditional Arabic" w:hAnsi="Traditional Arabic" w:cs="Simplified Arabic" w:hint="cs"/>
          <w:b/>
          <w:bCs/>
          <w:smallCaps/>
          <w:sz w:val="36"/>
          <w:szCs w:val="32"/>
          <w:rtl/>
          <w:lang w:val="fr-FR"/>
        </w:rPr>
        <w:t xml:space="preserve"> العقوبات التكميلية:</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 xml:space="preserve">وهي عقوبات تضاف إلى العقوبة الأصلية وتكون إما </w:t>
      </w:r>
      <w:proofErr w:type="spellStart"/>
      <w:r>
        <w:rPr>
          <w:rFonts w:ascii="Traditional Arabic" w:hAnsi="Traditional Arabic" w:cs="Simplified Arabic" w:hint="cs"/>
          <w:smallCaps/>
          <w:sz w:val="36"/>
          <w:szCs w:val="32"/>
          <w:rtl/>
          <w:lang w:val="fr-FR"/>
        </w:rPr>
        <w:t>جوازية</w:t>
      </w:r>
      <w:proofErr w:type="spellEnd"/>
      <w:r>
        <w:rPr>
          <w:rFonts w:ascii="Traditional Arabic" w:hAnsi="Traditional Arabic" w:cs="Simplified Arabic" w:hint="cs"/>
          <w:smallCaps/>
          <w:sz w:val="36"/>
          <w:szCs w:val="32"/>
          <w:rtl/>
          <w:lang w:val="fr-FR"/>
        </w:rPr>
        <w:t xml:space="preserve"> أو اختيارية والأصل أنها </w:t>
      </w:r>
      <w:proofErr w:type="spellStart"/>
      <w:r>
        <w:rPr>
          <w:rFonts w:ascii="Traditional Arabic" w:hAnsi="Traditional Arabic" w:cs="Simplified Arabic" w:hint="cs"/>
          <w:smallCaps/>
          <w:sz w:val="36"/>
          <w:szCs w:val="32"/>
          <w:rtl/>
          <w:lang w:val="fr-FR"/>
        </w:rPr>
        <w:t>اجتيازية</w:t>
      </w:r>
      <w:proofErr w:type="spellEnd"/>
      <w:r>
        <w:rPr>
          <w:rFonts w:ascii="Traditional Arabic" w:hAnsi="Traditional Arabic" w:cs="Simplified Arabic" w:hint="cs"/>
          <w:smallCaps/>
          <w:sz w:val="36"/>
          <w:szCs w:val="32"/>
          <w:rtl/>
          <w:lang w:val="fr-FR"/>
        </w:rPr>
        <w:t xml:space="preserve"> ومع ذلك فقد نص المشرع على حالا تكون فيها إلزامية</w:t>
      </w:r>
      <w:r>
        <w:rPr>
          <w:rStyle w:val="Appelnotedebasdep"/>
          <w:rFonts w:ascii="Traditional Arabic" w:hAnsi="Traditional Arabic" w:cs="Simplified Arabic"/>
          <w:sz w:val="36"/>
          <w:szCs w:val="32"/>
          <w:rtl/>
          <w:lang w:val="fr-FR"/>
        </w:rPr>
        <w:footnoteReference w:id="88"/>
      </w:r>
      <w:r>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1/وتكون العقوبات تكميلية على الأشخاص المعنوية المقررة للجرائم البيئية من طرف الأفراد مع التشديد في مختلف القوانين البيئية، وأهمها المتعلقة بالنفايات والذي شدد فيها من قيمة الغرامة من خلال مضاعفتها من مرة إلى5مرات.</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2/عقوبات تكميلية على الأشخاص المعنوية مثل إمكانية حل الشخص الاعتباري، وهي أقصى عقوبة على المنشآت الملوثة، ولم يتناول قانون البيئة موضوع الحل في حالة مزاولة المنشآت للنشاط بدون ترخيص.</w:t>
      </w:r>
      <w:r>
        <w:rPr>
          <w:rStyle w:val="Appelnotedebasdep"/>
          <w:rFonts w:ascii="Traditional Arabic" w:hAnsi="Traditional Arabic" w:cs="Simplified Arabic"/>
          <w:sz w:val="36"/>
          <w:szCs w:val="32"/>
          <w:rtl/>
          <w:lang w:val="fr-FR"/>
        </w:rPr>
        <w:footnoteReference w:id="89"/>
      </w:r>
    </w:p>
    <w:p w:rsidR="00E047B5" w:rsidRDefault="00E047B5" w:rsidP="00E047B5">
      <w:pPr>
        <w:spacing w:line="276" w:lineRule="auto"/>
        <w:rPr>
          <w:rFonts w:ascii="Traditional Arabic" w:hAnsi="Traditional Arabic" w:cs="Simplified Arabic"/>
          <w:b/>
          <w:bCs/>
          <w:smallCaps/>
          <w:sz w:val="36"/>
          <w:szCs w:val="32"/>
          <w:rtl/>
          <w:lang w:val="fr-FR"/>
        </w:rPr>
      </w:pPr>
      <w:r w:rsidRPr="008977CE">
        <w:rPr>
          <w:rFonts w:ascii="Traditional Arabic" w:hAnsi="Traditional Arabic" w:cs="Simplified Arabic" w:hint="cs"/>
          <w:b/>
          <w:bCs/>
          <w:smallCaps/>
          <w:sz w:val="36"/>
          <w:szCs w:val="32"/>
          <w:rtl/>
          <w:lang w:val="fr-FR"/>
        </w:rPr>
        <w:lastRenderedPageBreak/>
        <w:t>الفرع الثاني: المسؤولية المدنية للمنشآت المصنفة</w:t>
      </w:r>
      <w:r>
        <w:rPr>
          <w:rFonts w:ascii="Traditional Arabic" w:hAnsi="Traditional Arabic" w:cs="Simplified Arabic" w:hint="cs"/>
          <w:b/>
          <w:b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إن إصلاح الأضرار الناجمة عن التلوث البيئي جراء مخلفات النشاطات الصناعية عملية ضرورية وهامة كونها نظام مكمل للجهود المبذولة من طرف الجهات المعنية لحماية البيئة والصحة العامة من النفايات لصناعية بإيجاد الحلول اللازمة بضمان تسييرها وإزالتها ومعالجتها.</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ونظرا للصعوبة التي أثيرت بشأن الضرر البيئي ونظرا لانعدام تشريع خاص بالمسؤولية البيئية، فهي تؤسس وتجد مصادرها في لقواعد العامة المقررة في المسؤولية المدنية وأسس ثانوية أخرى.</w:t>
      </w:r>
    </w:p>
    <w:p w:rsidR="00E047B5" w:rsidRDefault="00E047B5" w:rsidP="00E047B5">
      <w:pPr>
        <w:spacing w:line="276" w:lineRule="auto"/>
        <w:rPr>
          <w:rFonts w:ascii="Traditional Arabic" w:hAnsi="Traditional Arabic" w:cs="Simplified Arabic"/>
          <w:b/>
          <w:bCs/>
          <w:smallCaps/>
          <w:sz w:val="36"/>
          <w:szCs w:val="32"/>
          <w:rtl/>
          <w:lang w:val="fr-FR"/>
        </w:rPr>
      </w:pPr>
      <w:r w:rsidRPr="008977CE">
        <w:rPr>
          <w:rFonts w:ascii="Traditional Arabic" w:hAnsi="Traditional Arabic" w:cs="Simplified Arabic" w:hint="cs"/>
          <w:b/>
          <w:bCs/>
          <w:smallCaps/>
          <w:sz w:val="36"/>
          <w:szCs w:val="32"/>
          <w:rtl/>
          <w:lang w:val="fr-FR"/>
        </w:rPr>
        <w:t>أولا: أسس المسؤولية المدنية</w:t>
      </w:r>
      <w:r>
        <w:rPr>
          <w:rFonts w:ascii="Traditional Arabic" w:hAnsi="Traditional Arabic" w:cs="Simplified Arabic" w:hint="cs"/>
          <w:b/>
          <w:bCs/>
          <w:smallCaps/>
          <w:sz w:val="36"/>
          <w:szCs w:val="32"/>
          <w:rtl/>
          <w:lang w:val="fr-FR"/>
        </w:rPr>
        <w:t>:</w:t>
      </w:r>
    </w:p>
    <w:p w:rsidR="00E047B5" w:rsidRDefault="00E047B5" w:rsidP="00E047B5">
      <w:pPr>
        <w:spacing w:line="276" w:lineRule="auto"/>
        <w:rPr>
          <w:rFonts w:ascii="Traditional Arabic" w:hAnsi="Traditional Arabic" w:cs="Simplified Arabic"/>
          <w:b/>
          <w:bCs/>
          <w:smallCaps/>
          <w:sz w:val="36"/>
          <w:szCs w:val="32"/>
          <w:rtl/>
          <w:lang w:val="fr-FR"/>
        </w:rPr>
      </w:pPr>
      <w:r w:rsidRPr="008977CE">
        <w:rPr>
          <w:rFonts w:ascii="Traditional Arabic" w:hAnsi="Traditional Arabic" w:cs="Simplified Arabic" w:hint="cs"/>
          <w:b/>
          <w:bCs/>
          <w:smallCaps/>
          <w:sz w:val="36"/>
          <w:szCs w:val="32"/>
          <w:rtl/>
          <w:lang w:val="fr-FR"/>
        </w:rPr>
        <w:t>1/إثبات مسؤولية المنشآت المصنفة</w:t>
      </w:r>
      <w:r>
        <w:rPr>
          <w:rFonts w:ascii="Traditional Arabic" w:hAnsi="Traditional Arabic" w:cs="Simplified Arabic" w:hint="cs"/>
          <w:b/>
          <w:b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هناك مجموعة من الطرق والوسائل التي تسمح في بعض الحالات من إثبات تضرر الأنظمة البيئية، مثل دراسة التأثير التي تسمح بإثبات الحالة التي كان عليها الوسط الطبيعي قبل إقامة المنشأة المصنفة وإجراء مقارنة بعد بدأ النشاط ونظام التقارير الدورية التي يسمح بمتابعة حالة البيئة ومدى التزام المنشأة بقواعد المتعلقة بحماية البيئة</w:t>
      </w:r>
      <w:r>
        <w:rPr>
          <w:rStyle w:val="Appelnotedebasdep"/>
          <w:rFonts w:ascii="Traditional Arabic" w:hAnsi="Traditional Arabic" w:cs="Simplified Arabic"/>
          <w:sz w:val="36"/>
          <w:szCs w:val="32"/>
          <w:rtl/>
          <w:lang w:val="fr-FR"/>
        </w:rPr>
        <w:footnoteReference w:id="90"/>
      </w:r>
      <w:r>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بالإضافة إلى دراسة المخاطر التي لها دور جد مهم في الكشف عن التدابير المتخذة من قبل المنشأة ومدى احترامها لها بعد بدئ النشاط لاسيما تلك المتعلقة بتسيير النفايات بتنوعها ومصادرها، من أجل معرفة مآل النفايات التي تفرزها النشاطات الصناعية خاصة النفايات الخاصة والخاصة الخطرة، وهذا ما يسهل معرفة المتسبب في وقوع الضرر حتى وإن كانت صعبة من الناحية العملية خاصة إذا كان المصدر مجموعة من النشاطات الصناعية التي تتشابه أنشطتها ومخلفاتها</w:t>
      </w:r>
      <w:r>
        <w:rPr>
          <w:rStyle w:val="Appelnotedebasdep"/>
          <w:rFonts w:ascii="Traditional Arabic" w:hAnsi="Traditional Arabic" w:cs="Simplified Arabic"/>
          <w:sz w:val="36"/>
          <w:szCs w:val="32"/>
          <w:rtl/>
          <w:lang w:val="fr-FR"/>
        </w:rPr>
        <w:footnoteReference w:id="91"/>
      </w:r>
      <w:r>
        <w:rPr>
          <w:rFonts w:ascii="Traditional Arabic" w:hAnsi="Traditional Arabic" w:cs="Simplified Arabic" w:hint="cs"/>
          <w:smallCaps/>
          <w:sz w:val="36"/>
          <w:szCs w:val="32"/>
          <w:rtl/>
          <w:lang w:val="fr-FR"/>
        </w:rPr>
        <w:t>.</w:t>
      </w:r>
    </w:p>
    <w:p w:rsidR="00E047B5" w:rsidRDefault="00E047B5" w:rsidP="00BA70A6">
      <w:pPr>
        <w:spacing w:line="276" w:lineRule="auto"/>
        <w:rPr>
          <w:rFonts w:ascii="Traditional Arabic" w:hAnsi="Traditional Arabic" w:cs="Simplified Arabic"/>
          <w:smallCaps/>
          <w:sz w:val="36"/>
          <w:szCs w:val="32"/>
          <w:rtl/>
          <w:lang w:val="fr-FR"/>
        </w:rPr>
      </w:pPr>
      <w:r w:rsidRPr="002E2A4B">
        <w:rPr>
          <w:rFonts w:ascii="Traditional Arabic" w:hAnsi="Traditional Arabic" w:cs="Simplified Arabic" w:hint="cs"/>
          <w:b/>
          <w:bCs/>
          <w:smallCaps/>
          <w:sz w:val="36"/>
          <w:szCs w:val="32"/>
          <w:rtl/>
          <w:lang w:val="fr-FR"/>
        </w:rPr>
        <w:lastRenderedPageBreak/>
        <w:t>2/التع</w:t>
      </w:r>
      <w:r w:rsidR="00BA70A6">
        <w:rPr>
          <w:rFonts w:ascii="Traditional Arabic" w:hAnsi="Traditional Arabic" w:cs="Simplified Arabic" w:hint="cs"/>
          <w:b/>
          <w:bCs/>
          <w:smallCaps/>
          <w:sz w:val="36"/>
          <w:szCs w:val="32"/>
          <w:rtl/>
          <w:lang w:val="fr-FR"/>
        </w:rPr>
        <w:t>سف</w:t>
      </w:r>
      <w:r w:rsidRPr="002E2A4B">
        <w:rPr>
          <w:rFonts w:ascii="Traditional Arabic" w:hAnsi="Traditional Arabic" w:cs="Simplified Arabic" w:hint="cs"/>
          <w:b/>
          <w:bCs/>
          <w:smallCaps/>
          <w:sz w:val="36"/>
          <w:szCs w:val="32"/>
          <w:rtl/>
          <w:lang w:val="fr-FR"/>
        </w:rPr>
        <w:t xml:space="preserve"> في استعمال الحق:</w:t>
      </w:r>
      <w:r w:rsidR="00BA70A6">
        <w:rPr>
          <w:rFonts w:ascii="Traditional Arabic" w:hAnsi="Traditional Arabic" w:cs="Simplified Arabic" w:hint="cs"/>
          <w:b/>
          <w:bCs/>
          <w:smallCaps/>
          <w:sz w:val="36"/>
          <w:szCs w:val="32"/>
          <w:rtl/>
          <w:lang w:val="fr-FR"/>
        </w:rPr>
        <w:t xml:space="preserve"> </w:t>
      </w:r>
      <w:r>
        <w:rPr>
          <w:rFonts w:ascii="Traditional Arabic" w:hAnsi="Traditional Arabic" w:cs="Simplified Arabic" w:hint="cs"/>
          <w:smallCaps/>
          <w:sz w:val="36"/>
          <w:szCs w:val="32"/>
          <w:rtl/>
          <w:lang w:val="fr-FR"/>
        </w:rPr>
        <w:t>إن صعوبة إمكانية احتواء الأضرار البيئية باعتماد قواعد المسؤولية التقصيرية، هذا ما أدى بالفقه اللجوء إلى قواعد أخرى تساهم في تجاوز هذه الصعوبات من خلال نظرية التعسف في استعمال الحق، وهو ما جسده المشرع في نص المادة124مكرر من القانون المدني ويتمثل حالات التعسف في استعمال الحق في الحالات المتعلقة بالفعل الذي يقع بقصد الأضرار بالغير كأن يتسبب الترخيص بنشاط صناعي في الأضرار بالصحة العمومية والبيئة</w:t>
      </w:r>
      <w:r>
        <w:rPr>
          <w:rStyle w:val="Appelnotedebasdep"/>
          <w:rFonts w:ascii="Traditional Arabic" w:hAnsi="Traditional Arabic" w:cs="Simplified Arabic"/>
          <w:sz w:val="36"/>
          <w:szCs w:val="32"/>
          <w:rtl/>
          <w:lang w:val="fr-FR"/>
        </w:rPr>
        <w:footnoteReference w:id="92"/>
      </w:r>
      <w:r>
        <w:rPr>
          <w:rFonts w:ascii="Traditional Arabic" w:hAnsi="Traditional Arabic" w:cs="Simplified Arabic" w:hint="cs"/>
          <w:smallCaps/>
          <w:sz w:val="36"/>
          <w:szCs w:val="32"/>
          <w:rtl/>
          <w:lang w:val="fr-FR"/>
        </w:rPr>
        <w:t xml:space="preserve">خاصة النفايات الصناعية. </w:t>
      </w:r>
    </w:p>
    <w:p w:rsidR="00E047B5" w:rsidRDefault="00E047B5" w:rsidP="00E047B5">
      <w:pPr>
        <w:spacing w:line="276" w:lineRule="auto"/>
        <w:rPr>
          <w:rFonts w:ascii="Traditional Arabic" w:hAnsi="Traditional Arabic" w:cs="Simplified Arabic" w:hint="cs"/>
          <w:smallCaps/>
          <w:sz w:val="36"/>
          <w:szCs w:val="32"/>
          <w:rtl/>
          <w:lang w:val="fr-FR"/>
        </w:rPr>
      </w:pPr>
      <w:r w:rsidRPr="002E2A4B">
        <w:rPr>
          <w:rFonts w:ascii="Traditional Arabic" w:hAnsi="Traditional Arabic" w:cs="Simplified Arabic" w:hint="cs"/>
          <w:b/>
          <w:bCs/>
          <w:smallCaps/>
          <w:sz w:val="36"/>
          <w:szCs w:val="32"/>
          <w:rtl/>
          <w:lang w:val="fr-FR"/>
        </w:rPr>
        <w:t>3/المسؤولية العقدية:</w:t>
      </w:r>
      <w:r>
        <w:rPr>
          <w:rFonts w:ascii="Traditional Arabic" w:hAnsi="Traditional Arabic" w:cs="Simplified Arabic" w:hint="cs"/>
          <w:smallCaps/>
          <w:sz w:val="36"/>
          <w:szCs w:val="32"/>
          <w:rtl/>
          <w:lang w:val="fr-FR"/>
        </w:rPr>
        <w:t xml:space="preserve"> قرر المشرع كأصل عام بالتزام منتج النفايات أو حائزها بالعمل على ضمان التخلص العقلاني من النفايات، ووفقا لما هو مقرر في القانون01/19.</w:t>
      </w:r>
    </w:p>
    <w:p w:rsidR="00D353F2" w:rsidRDefault="00D353F2" w:rsidP="00E047B5">
      <w:pPr>
        <w:spacing w:line="276" w:lineRule="auto"/>
        <w:rPr>
          <w:rFonts w:ascii="Traditional Arabic" w:hAnsi="Traditional Arabic" w:cs="Simplified Arabic"/>
          <w:smallCaps/>
          <w:sz w:val="36"/>
          <w:szCs w:val="32"/>
          <w:rtl/>
          <w:lang w:val="fr-FR"/>
        </w:rPr>
      </w:pPr>
      <w:r w:rsidRPr="00E047B5">
        <w:rPr>
          <w:rFonts w:ascii="Traditional Arabic" w:hAnsi="Traditional Arabic" w:cs="Simplified Arabic" w:hint="cs"/>
          <w:smallCaps/>
          <w:sz w:val="36"/>
          <w:szCs w:val="32"/>
          <w:rtl/>
          <w:lang w:val="fr-FR"/>
        </w:rPr>
        <w:t>إذا المسؤولية العقدية هي نتيجة خوف صناعي لالتزام عقدي كعدم احترام بنود العقد ودفاتر الشروط العامة والمانعة لأنشطة صناعية في الأماكن الحضرية وعند مخالفة الصناعي لهذه الأخيرة تقوم المسؤولية العقدية</w:t>
      </w:r>
      <w:r w:rsidRPr="00E047B5">
        <w:rPr>
          <w:smallCaps/>
          <w:rtl/>
        </w:rPr>
        <w:footnoteReference w:id="93"/>
      </w:r>
      <w:r w:rsidRPr="00E047B5">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إلا أنه إذا لم تتمكن المنشأة المصنفة على التخلص الآمن والسليم من نفاياتها، أقر المشرع بإمكانية أن يعهد منتح النفايات أو حائزها بمهمة التجميع والتخزين، والفرز، والتفريغ والمعالجة إلى منشآت متخصصة ومرخص لها بذلك في شكل عقود، وفق لما هو مقرر في النصوص القانونية والتنظيمية الخاصة بتسيير النفايات وفي المقابل يلتزم منح وحائز النفايات بدفع مقابل هذه الخدمة والتزامه بالقواعد المتعلقة بالتصريح بطبيعة النفايات، نوعيتها، ومكوناتها باعتبار أن كل صنف منها يخضع للطريقة الخاصة لنقلها تخزينها، معالجتها وشكلها حسب المرسوم التنفيذي04/409</w:t>
      </w:r>
      <w:r>
        <w:rPr>
          <w:rStyle w:val="Appelnotedebasdep"/>
          <w:rFonts w:ascii="Traditional Arabic" w:hAnsi="Traditional Arabic" w:cs="Simplified Arabic"/>
          <w:sz w:val="36"/>
          <w:szCs w:val="32"/>
          <w:rtl/>
          <w:lang w:val="fr-FR"/>
        </w:rPr>
        <w:footnoteReference w:id="94"/>
      </w:r>
      <w:r>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lastRenderedPageBreak/>
        <w:t>لتفادي الأضرار بالبيئة والصحة العمومية وبالتالي في حالة وقوع تلوث يتسبب وقوع أضرار نتيجة لإخلال أحد المتعاقدين بالتزاماته يتم لرجوع على المتعاقد الذي توجد النفايات بحوزته وما على أحدهما سوى إثبات إخلال الطرف الآخر بالتزاماته العقدية ومطالبته بالتعويض بواسطة دعوى الرجوع.</w:t>
      </w:r>
    </w:p>
    <w:p w:rsidR="00E047B5" w:rsidRDefault="00E047B5" w:rsidP="00E047B5">
      <w:pPr>
        <w:spacing w:line="276" w:lineRule="auto"/>
        <w:rPr>
          <w:rFonts w:ascii="Traditional Arabic" w:hAnsi="Traditional Arabic" w:cs="Simplified Arabic"/>
          <w:b/>
          <w:bCs/>
          <w:smallCaps/>
          <w:sz w:val="36"/>
          <w:szCs w:val="32"/>
          <w:rtl/>
          <w:lang w:val="fr-FR"/>
        </w:rPr>
      </w:pPr>
      <w:r w:rsidRPr="002E2A4B">
        <w:rPr>
          <w:rFonts w:ascii="Traditional Arabic" w:hAnsi="Traditional Arabic" w:cs="Simplified Arabic" w:hint="cs"/>
          <w:b/>
          <w:bCs/>
          <w:smallCaps/>
          <w:sz w:val="36"/>
          <w:szCs w:val="32"/>
          <w:rtl/>
          <w:lang w:val="fr-FR"/>
        </w:rPr>
        <w:t>ثانيا: آثار المسؤولية المدنية</w:t>
      </w:r>
      <w:r>
        <w:rPr>
          <w:rFonts w:ascii="Traditional Arabic" w:hAnsi="Traditional Arabic" w:cs="Simplified Arabic" w:hint="cs"/>
          <w:b/>
          <w:b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إن المسؤولية المدنية هي نظام قانوني يلتزم بمقتضاه كل من ارتكب خطأ أو عملا غير مشروع بتعويض عن أضرار في نفسية أو مالية وبالنظر إلى النصوص التشريعية الخاصة التي أنشأت التزامات قانونية محددة بالنسبة لمن يمارسون نشاطات قد تتسبب في إحداث ضرر بالبيئة، وتأتي في مقدمة هذه التشريعات الخاصة القانون03/10المتعلق بحماية البيئة في إطار التنمية المستدامة وخاصة الفصل السادس منه الذي أفر بمبدأ التعويض عن الأفعال التي تلحق ضررا مباشرا أو غير مباشرا بالبيئة</w:t>
      </w:r>
      <w:r>
        <w:rPr>
          <w:rStyle w:val="Appelnotedebasdep"/>
          <w:rFonts w:ascii="Traditional Arabic" w:hAnsi="Traditional Arabic" w:cs="Simplified Arabic"/>
          <w:sz w:val="36"/>
          <w:szCs w:val="32"/>
          <w:rtl/>
          <w:lang w:val="fr-FR"/>
        </w:rPr>
        <w:footnoteReference w:id="95"/>
      </w:r>
      <w:r>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sidRPr="002E2A4B">
        <w:rPr>
          <w:rFonts w:ascii="Traditional Arabic" w:hAnsi="Traditional Arabic" w:cs="Simplified Arabic" w:hint="cs"/>
          <w:b/>
          <w:bCs/>
          <w:smallCaps/>
          <w:sz w:val="36"/>
          <w:szCs w:val="32"/>
          <w:rtl/>
          <w:lang w:val="fr-FR"/>
        </w:rPr>
        <w:t>1/التعويض العيني:</w:t>
      </w:r>
      <w:r>
        <w:rPr>
          <w:rFonts w:ascii="Traditional Arabic" w:hAnsi="Traditional Arabic" w:cs="Simplified Arabic" w:hint="cs"/>
          <w:smallCaps/>
          <w:sz w:val="36"/>
          <w:szCs w:val="32"/>
          <w:rtl/>
          <w:lang w:val="fr-FR"/>
        </w:rPr>
        <w:t xml:space="preserve"> أثبت نظام الاصلاح أو التعويض المعتمد في نطاق المسؤولية المدنية إلى حد كبير فعاليته في إصلاح الأضرار إلا أن إسهامها في إصلاح الأضرار الايكولوجية ما زال دون المستوى المطلوب.</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فهو يعتبر بصورة من الصور المميزة التي يتم من خلالها إصلاح الضرر الناجم عن الفعل الذي يؤدي إلى الضرر دون التفرقة بين طبيعة التصرف الذي أدى إلى الضرر وبالتالي فإن ضرر التلوث البيئي الناجم يكون إصلاحه أي بإعادة الحال والمكان إلى ما كان عليه في الساب</w:t>
      </w:r>
      <w:r w:rsidRPr="004B2572">
        <w:rPr>
          <w:rFonts w:ascii="Traditional Arabic" w:hAnsi="Traditional Arabic" w:cs="Simplified Arabic" w:hint="cs"/>
          <w:smallCaps/>
          <w:sz w:val="36"/>
          <w:szCs w:val="32"/>
          <w:rtl/>
          <w:lang w:val="fr-FR"/>
        </w:rPr>
        <w:t>ق</w:t>
      </w:r>
      <w:r>
        <w:rPr>
          <w:rFonts w:ascii="Traditional Arabic" w:hAnsi="Traditional Arabic" w:cs="Simplified Arabic" w:hint="cs"/>
          <w:smallCaps/>
          <w:sz w:val="36"/>
          <w:szCs w:val="32"/>
          <w:rtl/>
          <w:lang w:val="fr-FR"/>
        </w:rPr>
        <w:t>.</w:t>
      </w:r>
    </w:p>
    <w:p w:rsidR="00DA2FAA" w:rsidRDefault="00DA2FAA" w:rsidP="00DA2FAA">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 xml:space="preserve">وتمثل إعادة الحال إلى ما كان عليه ذلك العمل الذي ينصب على إرجاع الأشياء الى الحالة التي كان عليها ، إلى أنه يستحيل الوصول إليها من الناحية  العملية بل أن المراد منها هو العودة إلى الحالة القريبة قدر الإمكان من الحالة  السابقة إلى ما كان عليه يقتصر على </w:t>
      </w:r>
      <w:r>
        <w:rPr>
          <w:rFonts w:ascii="Traditional Arabic" w:hAnsi="Traditional Arabic" w:cs="Simplified Arabic" w:hint="cs"/>
          <w:smallCaps/>
          <w:sz w:val="36"/>
          <w:szCs w:val="32"/>
          <w:rtl/>
          <w:lang w:val="fr-FR"/>
        </w:rPr>
        <w:lastRenderedPageBreak/>
        <w:t>المظهر الفزيائي، إضافة إلى منع المستغل أو حظره مؤقتا من استعمال منشآته في حالة قيامه باستغلال المنشأة بدون رخصة إلى حين الحصول عليها  .</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وللقاضي المدني السلطة التقديرية الواسعة لإصلاح الأضرار الناجمة عن النفايات الملوثة ومن ثم يمكن له أن يلزم الصناعي بإعادة حالة الوسط الملوث إلى ما كان عليه ووقف الأنشطة الملوثة</w:t>
      </w:r>
      <w:r>
        <w:rPr>
          <w:rStyle w:val="Appelnotedebasdep"/>
          <w:rFonts w:ascii="Traditional Arabic" w:hAnsi="Traditional Arabic" w:cs="Simplified Arabic"/>
          <w:sz w:val="36"/>
          <w:szCs w:val="32"/>
          <w:rtl/>
          <w:lang w:val="fr-FR"/>
        </w:rPr>
        <w:footnoteReference w:id="96"/>
      </w:r>
      <w:r>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sidRPr="00A4528A">
        <w:rPr>
          <w:rFonts w:ascii="Traditional Arabic" w:hAnsi="Traditional Arabic" w:cs="Simplified Arabic" w:hint="cs"/>
          <w:b/>
          <w:bCs/>
          <w:smallCaps/>
          <w:sz w:val="36"/>
          <w:szCs w:val="32"/>
          <w:rtl/>
          <w:lang w:val="fr-FR"/>
        </w:rPr>
        <w:t>2/التعويض النقدي:</w:t>
      </w:r>
      <w:r>
        <w:rPr>
          <w:rFonts w:ascii="Traditional Arabic" w:hAnsi="Traditional Arabic" w:cs="Simplified Arabic" w:hint="cs"/>
          <w:smallCaps/>
          <w:sz w:val="36"/>
          <w:szCs w:val="32"/>
          <w:rtl/>
          <w:lang w:val="fr-FR"/>
        </w:rPr>
        <w:t xml:space="preserve"> حقيقة أن القيمة الاقتصادية للبيئة لا يمكن تقديرها بثمن ولكن هذ لا يعني استبعاد تقييمها ماليا خصوصا، إذا وقع اعتداء على العناصر البيئية ووضع ضرر جسيم، فلا بد بتحمل الملوث تكلفة نشاطه الذي أدى إلى الأضرار البيئية والتعويض النقدي بحكم به للمضرور، مقابل ما أصابه من ضرر عوض عن التعويض العيني</w:t>
      </w:r>
      <w:r>
        <w:rPr>
          <w:rStyle w:val="Appelnotedebasdep"/>
          <w:rFonts w:ascii="Traditional Arabic" w:hAnsi="Traditional Arabic" w:cs="Simplified Arabic"/>
          <w:sz w:val="36"/>
          <w:szCs w:val="32"/>
          <w:rtl/>
          <w:lang w:val="fr-FR"/>
        </w:rPr>
        <w:footnoteReference w:id="97"/>
      </w:r>
      <w:r>
        <w:rPr>
          <w:rFonts w:ascii="Traditional Arabic" w:hAnsi="Traditional Arabic" w:cs="Simplified Arabic" w:hint="cs"/>
          <w:smallCaps/>
          <w:sz w:val="36"/>
          <w:szCs w:val="32"/>
          <w:rtl/>
          <w:lang w:val="fr-FR"/>
        </w:rPr>
        <w:t>.</w:t>
      </w:r>
    </w:p>
    <w:p w:rsidR="00CF6907" w:rsidRDefault="00CF6907" w:rsidP="00E047B5">
      <w:pPr>
        <w:spacing w:line="276" w:lineRule="auto"/>
        <w:rPr>
          <w:rFonts w:ascii="Traditional Arabic" w:hAnsi="Traditional Arabic" w:cs="Simplified Arabic"/>
          <w:smallCaps/>
          <w:sz w:val="36"/>
          <w:szCs w:val="32"/>
          <w:rtl/>
          <w:lang w:val="fr-FR"/>
        </w:rPr>
      </w:pPr>
      <w:r w:rsidRPr="00CF6907">
        <w:rPr>
          <w:rFonts w:ascii="Traditional Arabic" w:hAnsi="Traditional Arabic" w:cs="Simplified Arabic" w:hint="cs"/>
          <w:smallCaps/>
          <w:sz w:val="36"/>
          <w:szCs w:val="32"/>
          <w:rtl/>
          <w:lang w:val="fr-FR"/>
        </w:rPr>
        <w:t xml:space="preserve">فهو تعويض </w:t>
      </w:r>
      <w:proofErr w:type="spellStart"/>
      <w:r w:rsidRPr="00CF6907">
        <w:rPr>
          <w:rFonts w:ascii="Traditional Arabic" w:hAnsi="Traditional Arabic" w:cs="Simplified Arabic" w:hint="cs"/>
          <w:smallCaps/>
          <w:sz w:val="36"/>
          <w:szCs w:val="32"/>
          <w:rtl/>
          <w:lang w:val="fr-FR"/>
        </w:rPr>
        <w:t>إحتياطي</w:t>
      </w:r>
      <w:proofErr w:type="spellEnd"/>
      <w:r w:rsidRPr="00CF6907">
        <w:rPr>
          <w:rFonts w:ascii="Traditional Arabic" w:hAnsi="Traditional Arabic" w:cs="Simplified Arabic" w:hint="cs"/>
          <w:smallCaps/>
          <w:sz w:val="36"/>
          <w:szCs w:val="32"/>
          <w:rtl/>
          <w:lang w:val="fr-FR"/>
        </w:rPr>
        <w:t xml:space="preserve"> لا يتم اللجوء إليه إلا عندما يكون التعويض العيني غير ممكن بسبب ودود عقبات فنية أو أن نفقات التعويض ذاته </w:t>
      </w:r>
      <w:r w:rsidR="0013493F" w:rsidRPr="00CF6907">
        <w:rPr>
          <w:rFonts w:ascii="Traditional Arabic" w:hAnsi="Traditional Arabic" w:cs="Simplified Arabic" w:hint="cs"/>
          <w:smallCaps/>
          <w:sz w:val="36"/>
          <w:szCs w:val="32"/>
          <w:rtl/>
          <w:lang w:val="fr-FR"/>
        </w:rPr>
        <w:t>باهضه</w:t>
      </w:r>
      <w:r w:rsidRPr="00CF6907">
        <w:rPr>
          <w:rFonts w:ascii="Traditional Arabic" w:hAnsi="Traditional Arabic" w:cs="Simplified Arabic" w:hint="cs"/>
          <w:smallCaps/>
          <w:sz w:val="36"/>
          <w:szCs w:val="32"/>
          <w:rtl/>
          <w:lang w:val="fr-FR"/>
        </w:rPr>
        <w:t xml:space="preserve"> </w:t>
      </w:r>
      <w:r w:rsidR="0013493F">
        <w:rPr>
          <w:rFonts w:ascii="Traditional Arabic" w:hAnsi="Traditional Arabic" w:cs="Simplified Arabic" w:hint="cs"/>
          <w:smallCaps/>
          <w:sz w:val="36"/>
          <w:szCs w:val="32"/>
          <w:rtl/>
          <w:lang w:val="fr-FR"/>
        </w:rPr>
        <w:t>.</w:t>
      </w:r>
    </w:p>
    <w:p w:rsidR="0013493F" w:rsidRDefault="0013493F" w:rsidP="0013493F">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فالتعويض النقدي يستوجب تناسب مع حجم الضرر البيئي بل يتعداه إلى تحقيق التناسب الكفيل بمعالجة  التلوث المستقبلي الناتج بسبب لا مبالات الملوث لذلك ينبغي إيجاد طرق تقديرية كفيلة بتقدير هذا الضرر بشكل دقيق.</w:t>
      </w:r>
      <w:r>
        <w:rPr>
          <w:rStyle w:val="Appelnotedebasdep"/>
          <w:rFonts w:ascii="Traditional Arabic" w:hAnsi="Traditional Arabic" w:cs="Simplified Arabic"/>
          <w:smallCaps/>
          <w:sz w:val="36"/>
          <w:szCs w:val="32"/>
          <w:rtl/>
          <w:lang w:val="fr-FR"/>
        </w:rPr>
        <w:footnoteReference w:id="98"/>
      </w:r>
    </w:p>
    <w:p w:rsidR="009F5A6F" w:rsidRDefault="009F5A6F" w:rsidP="0013493F">
      <w:pPr>
        <w:spacing w:line="276" w:lineRule="auto"/>
        <w:rPr>
          <w:rFonts w:ascii="Traditional Arabic" w:hAnsi="Traditional Arabic" w:cs="Simplified Arabic"/>
          <w:smallCaps/>
          <w:sz w:val="36"/>
          <w:szCs w:val="32"/>
          <w:rtl/>
          <w:lang w:val="fr-FR"/>
        </w:rPr>
      </w:pPr>
    </w:p>
    <w:p w:rsidR="009F5A6F" w:rsidRDefault="009F5A6F" w:rsidP="0013493F">
      <w:pPr>
        <w:spacing w:line="276" w:lineRule="auto"/>
        <w:rPr>
          <w:rFonts w:ascii="Traditional Arabic" w:hAnsi="Traditional Arabic" w:cs="Simplified Arabic"/>
          <w:smallCaps/>
          <w:sz w:val="36"/>
          <w:szCs w:val="32"/>
          <w:rtl/>
          <w:lang w:val="fr-FR"/>
        </w:rPr>
      </w:pPr>
    </w:p>
    <w:p w:rsidR="009F5A6F" w:rsidRDefault="009F5A6F" w:rsidP="0013493F">
      <w:pPr>
        <w:spacing w:line="276" w:lineRule="auto"/>
        <w:rPr>
          <w:rFonts w:ascii="Traditional Arabic" w:hAnsi="Traditional Arabic" w:cs="Simplified Arabic"/>
          <w:smallCaps/>
          <w:sz w:val="36"/>
          <w:szCs w:val="32"/>
          <w:rtl/>
          <w:lang w:val="fr-FR"/>
        </w:rPr>
      </w:pPr>
    </w:p>
    <w:p w:rsidR="009F5A6F" w:rsidRDefault="009F5A6F" w:rsidP="0013493F">
      <w:pPr>
        <w:spacing w:line="276" w:lineRule="auto"/>
        <w:rPr>
          <w:rFonts w:ascii="Traditional Arabic" w:hAnsi="Traditional Arabic" w:cs="Simplified Arabic"/>
          <w:smallCaps/>
          <w:sz w:val="36"/>
          <w:szCs w:val="32"/>
          <w:rtl/>
          <w:lang w:val="fr-FR"/>
        </w:rPr>
      </w:pPr>
    </w:p>
    <w:p w:rsidR="00E047B5" w:rsidRDefault="003D7641" w:rsidP="00E047B5">
      <w:pPr>
        <w:spacing w:line="276" w:lineRule="auto"/>
        <w:rPr>
          <w:rFonts w:ascii="Traditional Arabic" w:hAnsi="Traditional Arabic" w:cs="Simplified Arabic"/>
          <w:b/>
          <w:bCs/>
          <w:smallCaps/>
          <w:sz w:val="36"/>
          <w:szCs w:val="32"/>
          <w:rtl/>
          <w:lang w:val="fr-FR"/>
        </w:rPr>
      </w:pPr>
      <w:r>
        <w:rPr>
          <w:rFonts w:ascii="Traditional Arabic" w:hAnsi="Traditional Arabic" w:cs="Simplified Arabic" w:hint="cs"/>
          <w:b/>
          <w:bCs/>
          <w:smallCaps/>
          <w:sz w:val="36"/>
          <w:szCs w:val="32"/>
          <w:rtl/>
          <w:lang w:val="fr-FR"/>
        </w:rPr>
        <w:lastRenderedPageBreak/>
        <w:t>المطلب</w:t>
      </w:r>
      <w:r w:rsidR="00E047B5" w:rsidRPr="00A4528A">
        <w:rPr>
          <w:rFonts w:ascii="Traditional Arabic" w:hAnsi="Traditional Arabic" w:cs="Simplified Arabic" w:hint="cs"/>
          <w:b/>
          <w:bCs/>
          <w:smallCaps/>
          <w:sz w:val="36"/>
          <w:szCs w:val="32"/>
          <w:rtl/>
          <w:lang w:val="fr-FR"/>
        </w:rPr>
        <w:t xml:space="preserve"> الثاني: الرقابة المالية </w:t>
      </w:r>
      <w:proofErr w:type="spellStart"/>
      <w:r w:rsidR="00E047B5" w:rsidRPr="00A4528A">
        <w:rPr>
          <w:rFonts w:ascii="Traditional Arabic" w:hAnsi="Traditional Arabic" w:cs="Simplified Arabic" w:hint="cs"/>
          <w:b/>
          <w:bCs/>
          <w:smallCaps/>
          <w:sz w:val="36"/>
          <w:szCs w:val="32"/>
          <w:rtl/>
          <w:lang w:val="fr-FR"/>
        </w:rPr>
        <w:t>والجزاءات</w:t>
      </w:r>
      <w:proofErr w:type="spellEnd"/>
      <w:r w:rsidR="00E047B5" w:rsidRPr="00A4528A">
        <w:rPr>
          <w:rFonts w:ascii="Traditional Arabic" w:hAnsi="Traditional Arabic" w:cs="Simplified Arabic" w:hint="cs"/>
          <w:b/>
          <w:bCs/>
          <w:smallCaps/>
          <w:sz w:val="36"/>
          <w:szCs w:val="32"/>
          <w:rtl/>
          <w:lang w:val="fr-FR"/>
        </w:rPr>
        <w:t xml:space="preserve"> الإدارية التي تعرضها السلطة العامة والمؤسسات</w:t>
      </w:r>
      <w:r w:rsidR="00E047B5">
        <w:rPr>
          <w:rFonts w:ascii="Traditional Arabic" w:hAnsi="Traditional Arabic" w:cs="Simplified Arabic" w:hint="cs"/>
          <w:b/>
          <w:bCs/>
          <w:smallCaps/>
          <w:sz w:val="36"/>
          <w:szCs w:val="32"/>
          <w:rtl/>
          <w:lang w:val="fr-FR"/>
        </w:rPr>
        <w:t xml:space="preserve"> </w:t>
      </w:r>
      <w:r w:rsidR="00E047B5" w:rsidRPr="00A4528A">
        <w:rPr>
          <w:rFonts w:ascii="Traditional Arabic" w:hAnsi="Traditional Arabic" w:cs="Simplified Arabic" w:hint="cs"/>
          <w:b/>
          <w:bCs/>
          <w:smallCaps/>
          <w:sz w:val="36"/>
          <w:szCs w:val="32"/>
          <w:rtl/>
          <w:lang w:val="fr-FR"/>
        </w:rPr>
        <w:t>العمومية في التسيير الغير عقلاني للنفايات الصناعية</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من أجل احترام القواعد البيئية من قبل المنشآت المصنفة تدخلت الإدارة من خلال وسائل داعمة ومحفزة ومشجعة من أجل التقيد بالقواعد البيئية كحلول وقائية وفي حال عدم تصحيح المنشآت لنشاطها الملوث لا يكون على الجهات المختصة سوى تغير أسلوب تعاملها باللجوء إلى وسائل أخرى ذات صيغة إلزامية وإجبارية وبالتالي تحمل مسؤولياتها في مجال حماية البيئة.</w:t>
      </w:r>
    </w:p>
    <w:p w:rsidR="00E047B5" w:rsidRDefault="00E047B5" w:rsidP="0013493F">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 xml:space="preserve">وذلك من خلال نظام الضريبية البيئية الذي </w:t>
      </w:r>
      <w:r w:rsidR="0013493F">
        <w:rPr>
          <w:rFonts w:ascii="Traditional Arabic" w:hAnsi="Traditional Arabic" w:cs="Simplified Arabic" w:hint="cs"/>
          <w:smallCaps/>
          <w:sz w:val="36"/>
          <w:szCs w:val="32"/>
          <w:rtl/>
          <w:lang w:val="fr-FR"/>
        </w:rPr>
        <w:t>يل</w:t>
      </w:r>
      <w:r>
        <w:rPr>
          <w:rFonts w:ascii="Traditional Arabic" w:hAnsi="Traditional Arabic" w:cs="Simplified Arabic" w:hint="cs"/>
          <w:smallCaps/>
          <w:sz w:val="36"/>
          <w:szCs w:val="32"/>
          <w:rtl/>
          <w:lang w:val="fr-FR"/>
        </w:rPr>
        <w:t>زم إدارة المنشآت المصنفة لتصحيح النش</w:t>
      </w:r>
      <w:r w:rsidR="0013493F">
        <w:rPr>
          <w:rFonts w:ascii="Traditional Arabic" w:hAnsi="Traditional Arabic" w:cs="Simplified Arabic" w:hint="cs"/>
          <w:smallCaps/>
          <w:sz w:val="36"/>
          <w:szCs w:val="32"/>
          <w:rtl/>
          <w:lang w:val="fr-FR"/>
        </w:rPr>
        <w:t>ا</w:t>
      </w:r>
      <w:r>
        <w:rPr>
          <w:rFonts w:ascii="Traditional Arabic" w:hAnsi="Traditional Arabic" w:cs="Simplified Arabic" w:hint="cs"/>
          <w:smallCaps/>
          <w:sz w:val="36"/>
          <w:szCs w:val="32"/>
          <w:rtl/>
          <w:lang w:val="fr-FR"/>
        </w:rPr>
        <w:t xml:space="preserve">ط الملوث وكذا من خلال </w:t>
      </w:r>
      <w:proofErr w:type="spellStart"/>
      <w:r>
        <w:rPr>
          <w:rFonts w:ascii="Traditional Arabic" w:hAnsi="Traditional Arabic" w:cs="Simplified Arabic" w:hint="cs"/>
          <w:smallCaps/>
          <w:sz w:val="36"/>
          <w:szCs w:val="32"/>
          <w:rtl/>
          <w:lang w:val="fr-FR"/>
        </w:rPr>
        <w:t>الجزاءات</w:t>
      </w:r>
      <w:proofErr w:type="spellEnd"/>
      <w:r>
        <w:rPr>
          <w:rFonts w:ascii="Traditional Arabic" w:hAnsi="Traditional Arabic" w:cs="Simplified Arabic" w:hint="cs"/>
          <w:smallCaps/>
          <w:sz w:val="36"/>
          <w:szCs w:val="32"/>
          <w:rtl/>
          <w:lang w:val="fr-FR"/>
        </w:rPr>
        <w:t xml:space="preserve"> الإدارية</w:t>
      </w:r>
      <w:r w:rsidR="0013493F">
        <w:rPr>
          <w:rFonts w:ascii="Traditional Arabic" w:hAnsi="Traditional Arabic" w:cs="Simplified Arabic" w:hint="cs"/>
          <w:smallCaps/>
          <w:sz w:val="36"/>
          <w:szCs w:val="32"/>
          <w:rtl/>
          <w:lang w:val="fr-FR"/>
        </w:rPr>
        <w:t xml:space="preserve"> التي تقررها الجهات المختصة في ذلك.</w:t>
      </w:r>
    </w:p>
    <w:p w:rsidR="00E047B5" w:rsidRDefault="003D7641" w:rsidP="00E047B5">
      <w:pPr>
        <w:spacing w:line="276" w:lineRule="auto"/>
        <w:rPr>
          <w:rFonts w:ascii="Traditional Arabic" w:hAnsi="Traditional Arabic" w:cs="Simplified Arabic"/>
          <w:b/>
          <w:bCs/>
          <w:smallCaps/>
          <w:sz w:val="36"/>
          <w:szCs w:val="32"/>
          <w:rtl/>
          <w:lang w:val="fr-FR"/>
        </w:rPr>
      </w:pPr>
      <w:r>
        <w:rPr>
          <w:rFonts w:ascii="Traditional Arabic" w:hAnsi="Traditional Arabic" w:cs="Simplified Arabic" w:hint="cs"/>
          <w:b/>
          <w:bCs/>
          <w:smallCaps/>
          <w:sz w:val="36"/>
          <w:szCs w:val="32"/>
          <w:rtl/>
          <w:lang w:val="fr-FR"/>
        </w:rPr>
        <w:t xml:space="preserve">الفرع </w:t>
      </w:r>
      <w:r w:rsidR="00E047B5" w:rsidRPr="00A4528A">
        <w:rPr>
          <w:rFonts w:ascii="Traditional Arabic" w:hAnsi="Traditional Arabic" w:cs="Simplified Arabic" w:hint="cs"/>
          <w:b/>
          <w:bCs/>
          <w:smallCaps/>
          <w:sz w:val="36"/>
          <w:szCs w:val="32"/>
          <w:rtl/>
          <w:lang w:val="fr-FR"/>
        </w:rPr>
        <w:t>الأول: الرقابة المالية كآلية لتصحيح النشاط الملوث بسبب النفايات الصناعية</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تكون الرقابة المالية من خلال ما يسمى الجناية الايكولوجية وتعد من أهم الوسائل الحديثة التي تعتمد عليها السلطات العامة إلى جانب المقاييس الموضوعية بموجب التشريع والتنظيم المعمول به التقليص من النفايات بسبب الأنشطة الصناعية للتحقيق من آثارها السلبية ونظرا لعدم كفاية الأسلوب الضبطي بمفرده لمواجهة مشكل النفايات الصناعية، بادرت الإدارة البيئية الجزائرية لفرض حملة من الاقتطاعات التي تقوم على الجباية الايكولوجية والتي عرفت أول تطبق لها في مجال المنشآت المصنفة من خلال تطبيق، مبدأ الملوث الدافع كأساس للرقابة المالية على تسيير النفايات الصناعية وتكريس آلية النيابة الايكولوجية.</w:t>
      </w:r>
    </w:p>
    <w:p w:rsidR="00E047B5" w:rsidRDefault="003D7641" w:rsidP="0013493F">
      <w:pPr>
        <w:spacing w:line="276" w:lineRule="auto"/>
        <w:rPr>
          <w:rFonts w:ascii="Traditional Arabic" w:hAnsi="Traditional Arabic" w:cs="Simplified Arabic"/>
          <w:b/>
          <w:bCs/>
          <w:smallCaps/>
          <w:sz w:val="36"/>
          <w:szCs w:val="32"/>
          <w:rtl/>
          <w:lang w:val="fr-FR"/>
        </w:rPr>
      </w:pPr>
      <w:r>
        <w:rPr>
          <w:rFonts w:ascii="Traditional Arabic" w:hAnsi="Traditional Arabic" w:cs="Simplified Arabic" w:hint="cs"/>
          <w:b/>
          <w:bCs/>
          <w:smallCaps/>
          <w:sz w:val="36"/>
          <w:szCs w:val="32"/>
          <w:rtl/>
          <w:lang w:val="fr-FR"/>
        </w:rPr>
        <w:t>أولا</w:t>
      </w:r>
      <w:r w:rsidR="00E047B5" w:rsidRPr="00A4528A">
        <w:rPr>
          <w:rFonts w:ascii="Traditional Arabic" w:hAnsi="Traditional Arabic" w:cs="Simplified Arabic" w:hint="cs"/>
          <w:b/>
          <w:bCs/>
          <w:smallCaps/>
          <w:sz w:val="36"/>
          <w:szCs w:val="32"/>
          <w:rtl/>
          <w:lang w:val="fr-FR"/>
        </w:rPr>
        <w:t>: مبدأ الملوث الدافع</w:t>
      </w:r>
      <w:r w:rsidR="00E047B5">
        <w:rPr>
          <w:rFonts w:ascii="Traditional Arabic" w:hAnsi="Traditional Arabic" w:cs="Simplified Arabic" w:hint="cs"/>
          <w:b/>
          <w:bCs/>
          <w:smallCaps/>
          <w:sz w:val="36"/>
          <w:szCs w:val="32"/>
          <w:rtl/>
          <w:lang w:val="fr-FR"/>
        </w:rPr>
        <w:t xml:space="preserve">:  </w:t>
      </w:r>
    </w:p>
    <w:p w:rsidR="0013493F" w:rsidRDefault="0013493F" w:rsidP="0013493F">
      <w:pPr>
        <w:rPr>
          <w:rFonts w:ascii="Simplified Arabic" w:hAnsi="Simplified Arabic" w:cs="Simplified Arabic"/>
          <w:sz w:val="32"/>
          <w:szCs w:val="32"/>
          <w:rtl/>
        </w:rPr>
      </w:pPr>
      <w:r>
        <w:rPr>
          <w:rFonts w:ascii="Simplified Arabic" w:hAnsi="Simplified Arabic" w:cs="Simplified Arabic" w:hint="cs"/>
          <w:sz w:val="32"/>
          <w:szCs w:val="32"/>
          <w:rtl/>
        </w:rPr>
        <w:t xml:space="preserve">ان ما يميز التشريعات الحديثة للبيئة ايضا تعتمد حاليا على سياسة جديدة ومتطورة في مجال تحقيق حماية كافية للبيئة بمختلف عناصر تزامنت هذه السياسة الجديدة مع انعقاد مؤتمر "قمة الارض" ولقد كان بهدف هذا المؤتمر من خلال انعقاد إلى تحقيق تنمية </w:t>
      </w:r>
      <w:r>
        <w:rPr>
          <w:rFonts w:ascii="Simplified Arabic" w:hAnsi="Simplified Arabic" w:cs="Simplified Arabic" w:hint="cs"/>
          <w:sz w:val="32"/>
          <w:szCs w:val="32"/>
          <w:rtl/>
        </w:rPr>
        <w:lastRenderedPageBreak/>
        <w:t>مستديمة تكون حماية البيئة جزءا لا يتجزأ من عملية التنمية ولا يمكن النظر اليها بمعزل منها.</w:t>
      </w:r>
      <w:r>
        <w:rPr>
          <w:rStyle w:val="Appelnotedebasdep"/>
          <w:rFonts w:ascii="Simplified Arabic" w:hAnsi="Simplified Arabic" w:cs="Simplified Arabic"/>
          <w:sz w:val="32"/>
          <w:szCs w:val="32"/>
          <w:rtl/>
        </w:rPr>
        <w:footnoteReference w:id="99"/>
      </w:r>
    </w:p>
    <w:p w:rsidR="0013493F" w:rsidRDefault="0013493F" w:rsidP="0013493F">
      <w:pPr>
        <w:rPr>
          <w:rFonts w:ascii="Simplified Arabic" w:hAnsi="Simplified Arabic" w:cs="Simplified Arabic"/>
          <w:sz w:val="32"/>
          <w:szCs w:val="32"/>
          <w:rtl/>
        </w:rPr>
      </w:pPr>
      <w:r>
        <w:rPr>
          <w:rFonts w:ascii="Simplified Arabic" w:hAnsi="Simplified Arabic" w:cs="Simplified Arabic" w:hint="cs"/>
          <w:sz w:val="32"/>
          <w:szCs w:val="32"/>
          <w:rtl/>
        </w:rPr>
        <w:t>من أجل تطبيق سياسة الملوث الدافع لحماية جديدة للبيئة فهذا المبدأ مفاده انه لا يكفي استعمال وسائل تتعلق بال</w:t>
      </w:r>
      <w:r w:rsidR="00A636B7">
        <w:rPr>
          <w:rFonts w:ascii="Simplified Arabic" w:hAnsi="Simplified Arabic" w:cs="Simplified Arabic" w:hint="cs"/>
          <w:sz w:val="32"/>
          <w:szCs w:val="32"/>
          <w:rtl/>
        </w:rPr>
        <w:t>ت</w:t>
      </w:r>
      <w:r>
        <w:rPr>
          <w:rFonts w:ascii="Simplified Arabic" w:hAnsi="Simplified Arabic" w:cs="Simplified Arabic" w:hint="cs"/>
          <w:sz w:val="32"/>
          <w:szCs w:val="32"/>
          <w:rtl/>
        </w:rPr>
        <w:t xml:space="preserve">قليل من التلوث ، ولا يكفي اصلاح الاضرار الناتجة عن التلوث لان بعض انواع التلوث يصعب التخلص منها ، لقد تضمن </w:t>
      </w:r>
      <w:proofErr w:type="spellStart"/>
      <w:r>
        <w:rPr>
          <w:rFonts w:ascii="Simplified Arabic" w:hAnsi="Simplified Arabic" w:cs="Simplified Arabic" w:hint="cs"/>
          <w:sz w:val="32"/>
          <w:szCs w:val="32"/>
          <w:rtl/>
        </w:rPr>
        <w:t>المبدا</w:t>
      </w:r>
      <w:proofErr w:type="spellEnd"/>
      <w:r>
        <w:rPr>
          <w:rFonts w:ascii="Simplified Arabic" w:hAnsi="Simplified Arabic" w:cs="Simplified Arabic" w:hint="cs"/>
          <w:sz w:val="32"/>
          <w:szCs w:val="32"/>
          <w:rtl/>
        </w:rPr>
        <w:t xml:space="preserve"> فكرة جديدة مفادها عدم عرقلة الاستثمار الصناعي والتنمية الاقتصادية ، ولكنها تجعل المسؤول عن التلوث بتحمل التكلفة مقابل تلويثه للبيئة ، وهو ما يرى البعض مبدا للتشاور المسؤولين عن السلطات العامة بالترخيص للمستثمرين باستغلال النشاطات ذات التلوث الخطير مقابل دفع مبالغ مالية مقابل هذا التلوث.</w:t>
      </w:r>
      <w:r>
        <w:rPr>
          <w:rStyle w:val="Appelnotedebasdep"/>
          <w:rFonts w:ascii="Simplified Arabic" w:hAnsi="Simplified Arabic" w:cs="Simplified Arabic"/>
          <w:sz w:val="32"/>
          <w:szCs w:val="32"/>
          <w:rtl/>
        </w:rPr>
        <w:footnoteReference w:id="100"/>
      </w:r>
    </w:p>
    <w:p w:rsidR="0013493F" w:rsidRDefault="0013493F" w:rsidP="0013493F">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 xml:space="preserve">يعتبر الملوث الدافع من أهم المبادئ التي تقوم عليها قانون حماية البيئة لما </w:t>
      </w:r>
      <w:proofErr w:type="spellStart"/>
      <w:r>
        <w:rPr>
          <w:rFonts w:ascii="Traditional Arabic" w:hAnsi="Traditional Arabic" w:cs="Simplified Arabic" w:hint="cs"/>
          <w:smallCaps/>
          <w:sz w:val="36"/>
          <w:szCs w:val="32"/>
          <w:rtl/>
          <w:lang w:val="fr-FR"/>
        </w:rPr>
        <w:t>ينطوى</w:t>
      </w:r>
      <w:proofErr w:type="spellEnd"/>
      <w:r>
        <w:rPr>
          <w:rFonts w:ascii="Traditional Arabic" w:hAnsi="Traditional Arabic" w:cs="Simplified Arabic" w:hint="cs"/>
          <w:smallCaps/>
          <w:sz w:val="36"/>
          <w:szCs w:val="32"/>
          <w:rtl/>
          <w:lang w:val="fr-FR"/>
        </w:rPr>
        <w:t xml:space="preserve"> عليه من ضرورة تحميل الملوث لنفقات الوقاية ومكافحة التلوث</w:t>
      </w:r>
      <w:r>
        <w:rPr>
          <w:rStyle w:val="Appelnotedebasdep"/>
          <w:rFonts w:ascii="Traditional Arabic" w:hAnsi="Traditional Arabic" w:cs="Simplified Arabic"/>
          <w:sz w:val="36"/>
          <w:szCs w:val="32"/>
          <w:rtl/>
          <w:lang w:val="fr-FR"/>
        </w:rPr>
        <w:footnoteReference w:id="101"/>
      </w:r>
      <w:r>
        <w:rPr>
          <w:rFonts w:ascii="Traditional Arabic" w:hAnsi="Traditional Arabic" w:cs="Simplified Arabic" w:hint="cs"/>
          <w:smallCaps/>
          <w:sz w:val="36"/>
          <w:szCs w:val="32"/>
          <w:rtl/>
          <w:lang w:val="fr-FR"/>
        </w:rPr>
        <w:t>.</w:t>
      </w:r>
    </w:p>
    <w:p w:rsidR="0013493F" w:rsidRDefault="0013493F" w:rsidP="0013493F">
      <w:pPr>
        <w:rPr>
          <w:rFonts w:ascii="Simplified Arabic" w:hAnsi="Simplified Arabic" w:cs="Simplified Arabic"/>
          <w:sz w:val="32"/>
          <w:szCs w:val="32"/>
          <w:rtl/>
        </w:rPr>
      </w:pPr>
      <w:r>
        <w:rPr>
          <w:rFonts w:ascii="Simplified Arabic" w:hAnsi="Simplified Arabic" w:cs="Simplified Arabic" w:hint="cs"/>
          <w:sz w:val="32"/>
          <w:szCs w:val="32"/>
          <w:rtl/>
        </w:rPr>
        <w:t>وقد عرف المشرع الجزائري مبدأ التلوث يتحمل بمقتضاه ما يسببه نشاطه أو ما يمكن أن يلحق ضرارا بالبيئة نفقات كل تدابير الوقاية، من التلوث والتقليص منه واعادة الاماكن إلى حالتها السابقة.</w:t>
      </w:r>
      <w:r>
        <w:rPr>
          <w:rStyle w:val="Appelnotedebasdep"/>
          <w:rFonts w:ascii="Simplified Arabic" w:hAnsi="Simplified Arabic" w:cs="Simplified Arabic"/>
          <w:sz w:val="32"/>
          <w:szCs w:val="32"/>
          <w:rtl/>
        </w:rPr>
        <w:footnoteReference w:id="102"/>
      </w:r>
    </w:p>
    <w:p w:rsidR="0013493F" w:rsidRDefault="0013493F" w:rsidP="004B2572">
      <w:pPr>
        <w:rPr>
          <w:rFonts w:ascii="Simplified Arabic" w:hAnsi="Simplified Arabic" w:cs="Simplified Arabic"/>
          <w:sz w:val="32"/>
          <w:szCs w:val="32"/>
          <w:rtl/>
        </w:rPr>
      </w:pPr>
      <w:r>
        <w:rPr>
          <w:rFonts w:ascii="Simplified Arabic" w:hAnsi="Simplified Arabic" w:cs="Simplified Arabic" w:hint="cs"/>
          <w:sz w:val="32"/>
          <w:szCs w:val="32"/>
          <w:rtl/>
        </w:rPr>
        <w:t xml:space="preserve">فنجد  المشرع الفرنسي هو أول من كرس مبدا التلوث الواضح وهذا بمقتضى قانون تدعيم حماية البيئة والمعروفة بـ </w:t>
      </w:r>
      <w:r>
        <w:rPr>
          <w:rFonts w:ascii="Simplified Arabic" w:hAnsi="Simplified Arabic" w:cs="Simplified Arabic"/>
          <w:sz w:val="32"/>
          <w:szCs w:val="32"/>
        </w:rPr>
        <w:t xml:space="preserve"> </w:t>
      </w:r>
      <w:proofErr w:type="spellStart"/>
      <w:r>
        <w:rPr>
          <w:rFonts w:ascii="Simplified Arabic" w:hAnsi="Simplified Arabic" w:cs="Simplified Arabic"/>
          <w:sz w:val="32"/>
          <w:szCs w:val="32"/>
        </w:rPr>
        <w:t>Loi</w:t>
      </w:r>
      <w:proofErr w:type="spellEnd"/>
      <w:r>
        <w:rPr>
          <w:rFonts w:ascii="Simplified Arabic" w:hAnsi="Simplified Arabic" w:cs="Simplified Arabic"/>
          <w:sz w:val="32"/>
          <w:szCs w:val="32"/>
        </w:rPr>
        <w:t xml:space="preserve"> </w:t>
      </w:r>
      <w:proofErr w:type="spellStart"/>
      <w:r>
        <w:rPr>
          <w:rFonts w:ascii="Simplified Arabic" w:hAnsi="Simplified Arabic" w:cs="Simplified Arabic"/>
          <w:sz w:val="32"/>
          <w:szCs w:val="32"/>
        </w:rPr>
        <w:t>Banier</w:t>
      </w:r>
      <w:proofErr w:type="spellEnd"/>
      <w:r>
        <w:rPr>
          <w:rFonts w:ascii="Simplified Arabic" w:hAnsi="Simplified Arabic" w:cs="Simplified Arabic"/>
          <w:sz w:val="32"/>
          <w:szCs w:val="32"/>
        </w:rPr>
        <w:t xml:space="preserve"> </w:t>
      </w:r>
      <w:r>
        <w:rPr>
          <w:rFonts w:ascii="Simplified Arabic" w:hAnsi="Simplified Arabic" w:cs="Simplified Arabic" w:hint="cs"/>
          <w:sz w:val="32"/>
          <w:szCs w:val="32"/>
          <w:rtl/>
        </w:rPr>
        <w:t xml:space="preserve"> الذي نص على مبدأ الملوث الدافع كوسيلة من الوسائل المالية التي تساعد على تجسيد ايرادات جديدة للجباية.</w:t>
      </w:r>
    </w:p>
    <w:p w:rsidR="0013493F" w:rsidRDefault="0013493F" w:rsidP="0013493F">
      <w:pPr>
        <w:rPr>
          <w:rFonts w:ascii="Traditional Arabic" w:hAnsi="Traditional Arabic" w:cs="Simplified Arabic"/>
          <w:smallCaps/>
          <w:sz w:val="36"/>
          <w:szCs w:val="32"/>
          <w:rtl/>
          <w:lang w:val="fr-FR"/>
        </w:rPr>
      </w:pPr>
      <w:r>
        <w:rPr>
          <w:rFonts w:ascii="Simplified Arabic" w:hAnsi="Simplified Arabic" w:cs="Simplified Arabic" w:hint="cs"/>
          <w:sz w:val="32"/>
          <w:szCs w:val="32"/>
          <w:rtl/>
        </w:rPr>
        <w:lastRenderedPageBreak/>
        <w:t>فهذا الملوث الدافع هو مبدأ وقائي وجزائي ردعي باستعمال احسن التقنيات المتوفرة وبتكلفة اقتصادية مقبولة ويلزم كل شخص يمكن أن يلحق نشاطه ضررا كبيرا بالبيئة مراعاة مصالح الغير قبل التصرف .</w:t>
      </w:r>
      <w:r>
        <w:rPr>
          <w:rStyle w:val="Appelnotedebasdep"/>
          <w:rFonts w:ascii="Simplified Arabic" w:hAnsi="Simplified Arabic" w:cs="Simplified Arabic"/>
          <w:sz w:val="32"/>
          <w:szCs w:val="32"/>
          <w:rtl/>
        </w:rPr>
        <w:footnoteReference w:id="103"/>
      </w:r>
      <w:r>
        <w:rPr>
          <w:rFonts w:ascii="Simplified Arabic" w:hAnsi="Simplified Arabic" w:cs="Simplified Arabic" w:hint="cs"/>
          <w:sz w:val="32"/>
          <w:szCs w:val="32"/>
          <w:rtl/>
        </w:rPr>
        <w:t xml:space="preserve"> </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فإن إلقاء نفايات ملوثة في الهواء أو المياه أو التربة هو نوع من استعمال هذه الموارد ضمن عوامل الإنتاج مما يستدعي بالسلطة العامة في توفير الأعباء المالية عن الخزينة العامة الموجهة لاتقاء ومكافحة التلوث، وتحميلها بصورة مباشرة للمتسببين في التلوث.</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وهذا المبدأ لا ينظر إليه من زاوية تحمل الملوث لتكاليف المرتبطة بالإجراءات الوقائية لمكافحة التلوث إنما يتعداها لإصلاح الأضرار البيئة الذي يكون الملوث هو المنسب فيها.</w:t>
      </w:r>
    </w:p>
    <w:p w:rsidR="00E047B5" w:rsidRDefault="003D7641" w:rsidP="00E047B5">
      <w:pPr>
        <w:spacing w:line="276" w:lineRule="auto"/>
        <w:rPr>
          <w:rFonts w:ascii="Traditional Arabic" w:hAnsi="Traditional Arabic" w:cs="Simplified Arabic"/>
          <w:b/>
          <w:bCs/>
          <w:smallCaps/>
          <w:sz w:val="36"/>
          <w:szCs w:val="32"/>
          <w:rtl/>
          <w:lang w:val="fr-FR"/>
        </w:rPr>
      </w:pPr>
      <w:r>
        <w:rPr>
          <w:rFonts w:ascii="Traditional Arabic" w:hAnsi="Traditional Arabic" w:cs="Simplified Arabic" w:hint="cs"/>
          <w:b/>
          <w:bCs/>
          <w:smallCaps/>
          <w:sz w:val="36"/>
          <w:szCs w:val="32"/>
          <w:rtl/>
          <w:lang w:val="fr-FR"/>
        </w:rPr>
        <w:t>ثانيا</w:t>
      </w:r>
      <w:r w:rsidR="00E047B5" w:rsidRPr="00A4528A">
        <w:rPr>
          <w:rFonts w:ascii="Traditional Arabic" w:hAnsi="Traditional Arabic" w:cs="Simplified Arabic" w:hint="cs"/>
          <w:b/>
          <w:bCs/>
          <w:smallCaps/>
          <w:sz w:val="36"/>
          <w:szCs w:val="32"/>
          <w:rtl/>
          <w:lang w:val="fr-FR"/>
        </w:rPr>
        <w:t>: الهدف</w:t>
      </w:r>
      <w:r w:rsidR="00E047B5">
        <w:rPr>
          <w:rFonts w:ascii="Traditional Arabic" w:hAnsi="Traditional Arabic" w:cs="Simplified Arabic" w:hint="cs"/>
          <w:b/>
          <w:bCs/>
          <w:smallCaps/>
          <w:sz w:val="36"/>
          <w:szCs w:val="32"/>
          <w:rtl/>
          <w:lang w:val="fr-FR"/>
        </w:rPr>
        <w:t xml:space="preserve"> </w:t>
      </w:r>
      <w:r w:rsidR="00E047B5" w:rsidRPr="00A4528A">
        <w:rPr>
          <w:rFonts w:ascii="Traditional Arabic" w:hAnsi="Traditional Arabic" w:cs="Simplified Arabic" w:hint="cs"/>
          <w:b/>
          <w:bCs/>
          <w:smallCaps/>
          <w:sz w:val="36"/>
          <w:szCs w:val="32"/>
          <w:rtl/>
          <w:lang w:val="fr-FR"/>
        </w:rPr>
        <w:t xml:space="preserve"> من الضريبة البيئية</w:t>
      </w:r>
      <w:r w:rsidR="00E047B5">
        <w:rPr>
          <w:rFonts w:ascii="Traditional Arabic" w:hAnsi="Traditional Arabic" w:cs="Simplified Arabic" w:hint="cs"/>
          <w:b/>
          <w:b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تساهم الضريبة البيئية في إثقال كاهل الملوث باقتطاعات إجبارية تفرضها السلطات العامة ويتم فرض الضريبة البيئية في مراحل مختلفة فقد تفرض على المواد الخام التي تدخل في عملية الإنتاج لحث المنشأة الملونة على استخدام مواد أقل ضررا بالبيئة، أو أن يتم فرضها على الطريقة التي يتم بها الإنتاج أو على السلعة المنتجة</w:t>
      </w:r>
      <w:r>
        <w:rPr>
          <w:rStyle w:val="Appelnotedebasdep"/>
          <w:rFonts w:ascii="Traditional Arabic" w:hAnsi="Traditional Arabic" w:cs="Simplified Arabic"/>
          <w:sz w:val="36"/>
          <w:szCs w:val="32"/>
          <w:rtl/>
          <w:lang w:val="fr-FR"/>
        </w:rPr>
        <w:footnoteReference w:id="104"/>
      </w:r>
      <w:r>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ومن مميزات الضريبة البيئية أيضا.</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-تقوم على أساس مساهمة أي من قطاعات الإنتاج في إحداث التلوث وتتناسب مع الضرر الناشئ ومع تكاليف معالجة التلوث.</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-فهي وسيلة متاحة من حيث فعاليتها مع دفع الاقتصادي على المسار المتواصل بيئيا حيث أنه فرض الضرائب على الأنشطة ذات الخطورة على البيئة كالانبعاثات الكربونية، وتوليد النفايات الصناعية الخطرة، واستخدام المواد الأولية يسمح للسوق بالعمل من دون وجود احتلالات.</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lastRenderedPageBreak/>
        <w:t>-تشجيع الاستثمارات في مجل كفاءة الطاقة والطاقة المتجددة.</w:t>
      </w:r>
    </w:p>
    <w:p w:rsidR="0013493F" w:rsidRDefault="00E047B5" w:rsidP="0013493F">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وبالتالي فإن هذا الأسلوب يقدم الحافز الإيجابي والدعم الذاتي لعملية مكافحة التلوث</w:t>
      </w:r>
      <w:r>
        <w:rPr>
          <w:rStyle w:val="Appelnotedebasdep"/>
          <w:rFonts w:ascii="Traditional Arabic" w:hAnsi="Traditional Arabic" w:cs="Simplified Arabic"/>
          <w:sz w:val="36"/>
          <w:szCs w:val="32"/>
          <w:rtl/>
          <w:lang w:val="fr-FR"/>
        </w:rPr>
        <w:footnoteReference w:id="105"/>
      </w:r>
      <w:r>
        <w:rPr>
          <w:rFonts w:ascii="Traditional Arabic" w:hAnsi="Traditional Arabic" w:cs="Simplified Arabic" w:hint="cs"/>
          <w:smallCaps/>
          <w:sz w:val="36"/>
          <w:szCs w:val="32"/>
          <w:rtl/>
          <w:lang w:val="fr-FR"/>
        </w:rPr>
        <w:t>.</w:t>
      </w:r>
    </w:p>
    <w:p w:rsidR="00E047B5" w:rsidRDefault="003D7641" w:rsidP="0024254E">
      <w:pPr>
        <w:spacing w:line="276" w:lineRule="auto"/>
        <w:rPr>
          <w:rFonts w:ascii="Traditional Arabic" w:hAnsi="Traditional Arabic" w:cs="Simplified Arabic"/>
          <w:b/>
          <w:bCs/>
          <w:smallCaps/>
          <w:sz w:val="36"/>
          <w:szCs w:val="32"/>
          <w:rtl/>
          <w:lang w:val="fr-FR"/>
        </w:rPr>
      </w:pPr>
      <w:r w:rsidRPr="003D7641">
        <w:rPr>
          <w:rFonts w:ascii="Traditional Arabic" w:hAnsi="Traditional Arabic" w:cs="Simplified Arabic" w:hint="cs"/>
          <w:b/>
          <w:bCs/>
          <w:smallCaps/>
          <w:sz w:val="36"/>
          <w:szCs w:val="32"/>
          <w:rtl/>
          <w:lang w:val="fr-FR"/>
        </w:rPr>
        <w:t>ثالثا</w:t>
      </w:r>
      <w:r>
        <w:rPr>
          <w:rFonts w:ascii="Traditional Arabic" w:hAnsi="Traditional Arabic" w:cs="Simplified Arabic" w:hint="cs"/>
          <w:smallCaps/>
          <w:sz w:val="36"/>
          <w:szCs w:val="32"/>
          <w:rtl/>
          <w:lang w:val="fr-FR"/>
        </w:rPr>
        <w:t xml:space="preserve"> </w:t>
      </w:r>
      <w:r w:rsidR="00E047B5" w:rsidRPr="007709E9">
        <w:rPr>
          <w:rFonts w:ascii="Traditional Arabic" w:hAnsi="Traditional Arabic" w:cs="Simplified Arabic" w:hint="cs"/>
          <w:b/>
          <w:bCs/>
          <w:smallCaps/>
          <w:sz w:val="36"/>
          <w:szCs w:val="32"/>
          <w:rtl/>
          <w:lang w:val="fr-FR"/>
        </w:rPr>
        <w:t xml:space="preserve">: تطبيق </w:t>
      </w:r>
      <w:proofErr w:type="spellStart"/>
      <w:r w:rsidR="00E047B5" w:rsidRPr="007709E9">
        <w:rPr>
          <w:rFonts w:ascii="Traditional Arabic" w:hAnsi="Traditional Arabic" w:cs="Simplified Arabic" w:hint="cs"/>
          <w:b/>
          <w:bCs/>
          <w:smallCaps/>
          <w:sz w:val="36"/>
          <w:szCs w:val="32"/>
          <w:rtl/>
          <w:lang w:val="fr-FR"/>
        </w:rPr>
        <w:t>الجبائية</w:t>
      </w:r>
      <w:proofErr w:type="spellEnd"/>
      <w:r w:rsidR="00E047B5" w:rsidRPr="007709E9">
        <w:rPr>
          <w:rFonts w:ascii="Traditional Arabic" w:hAnsi="Traditional Arabic" w:cs="Simplified Arabic" w:hint="cs"/>
          <w:b/>
          <w:bCs/>
          <w:smallCaps/>
          <w:sz w:val="36"/>
          <w:szCs w:val="32"/>
          <w:rtl/>
          <w:lang w:val="fr-FR"/>
        </w:rPr>
        <w:t xml:space="preserve"> الايكولوجية على م</w:t>
      </w:r>
      <w:r w:rsidR="0013493F">
        <w:rPr>
          <w:rFonts w:ascii="Traditional Arabic" w:hAnsi="Traditional Arabic" w:cs="Simplified Arabic" w:hint="cs"/>
          <w:b/>
          <w:bCs/>
          <w:smallCaps/>
          <w:sz w:val="36"/>
          <w:szCs w:val="32"/>
          <w:rtl/>
          <w:lang w:val="fr-FR"/>
        </w:rPr>
        <w:t>ن</w:t>
      </w:r>
      <w:r w:rsidR="00E047B5" w:rsidRPr="007709E9">
        <w:rPr>
          <w:rFonts w:ascii="Traditional Arabic" w:hAnsi="Traditional Arabic" w:cs="Simplified Arabic" w:hint="cs"/>
          <w:b/>
          <w:bCs/>
          <w:smallCaps/>
          <w:sz w:val="36"/>
          <w:szCs w:val="32"/>
          <w:rtl/>
          <w:lang w:val="fr-FR"/>
        </w:rPr>
        <w:t>ت</w:t>
      </w:r>
      <w:r w:rsidR="0024254E">
        <w:rPr>
          <w:rFonts w:ascii="Traditional Arabic" w:hAnsi="Traditional Arabic" w:cs="Simplified Arabic" w:hint="cs"/>
          <w:b/>
          <w:bCs/>
          <w:smallCaps/>
          <w:sz w:val="36"/>
          <w:szCs w:val="32"/>
          <w:rtl/>
          <w:lang w:val="fr-FR"/>
        </w:rPr>
        <w:t>ج</w:t>
      </w:r>
      <w:r w:rsidR="00E047B5" w:rsidRPr="007709E9">
        <w:rPr>
          <w:rFonts w:ascii="Traditional Arabic" w:hAnsi="Traditional Arabic" w:cs="Simplified Arabic" w:hint="cs"/>
          <w:b/>
          <w:bCs/>
          <w:smallCaps/>
          <w:sz w:val="36"/>
          <w:szCs w:val="32"/>
          <w:rtl/>
          <w:lang w:val="fr-FR"/>
        </w:rPr>
        <w:t>ي النفايات الصناعية</w:t>
      </w:r>
      <w:r w:rsidR="00E047B5">
        <w:rPr>
          <w:rFonts w:ascii="Traditional Arabic" w:hAnsi="Traditional Arabic" w:cs="Simplified Arabic" w:hint="cs"/>
          <w:b/>
          <w:bCs/>
          <w:smallCaps/>
          <w:sz w:val="36"/>
          <w:szCs w:val="32"/>
          <w:rtl/>
          <w:lang w:val="fr-FR"/>
        </w:rPr>
        <w:t>:</w:t>
      </w:r>
    </w:p>
    <w:p w:rsidR="00E047B5" w:rsidRDefault="00E047B5" w:rsidP="0024254E">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إن</w:t>
      </w:r>
      <w:r w:rsidR="0024254E">
        <w:rPr>
          <w:rFonts w:ascii="Traditional Arabic" w:hAnsi="Traditional Arabic" w:cs="Simplified Arabic" w:hint="cs"/>
          <w:smallCaps/>
          <w:sz w:val="36"/>
          <w:szCs w:val="32"/>
          <w:rtl/>
          <w:lang w:val="fr-FR"/>
        </w:rPr>
        <w:t xml:space="preserve"> تطبيق</w:t>
      </w:r>
      <w:r>
        <w:rPr>
          <w:rFonts w:ascii="Traditional Arabic" w:hAnsi="Traditional Arabic" w:cs="Simplified Arabic" w:hint="cs"/>
          <w:smallCaps/>
          <w:sz w:val="36"/>
          <w:szCs w:val="32"/>
          <w:rtl/>
          <w:lang w:val="fr-FR"/>
        </w:rPr>
        <w:t xml:space="preserve"> الدولة الجزائرية للجباية الايكولوجية بموجب مجموعة من التدابير التي تهدف إلى حمل الملوث على اعتماد نماذج استغلال للمحافظة على البيئة عن طريق الرسم على الأنشطة الملوثة أو الخطرة على البيئة خاصة النفايات الصناعية بموجب المادة117من قانون المالية لسنة1992</w:t>
      </w:r>
      <w:r>
        <w:rPr>
          <w:rStyle w:val="Appelnotedebasdep"/>
          <w:rFonts w:ascii="Traditional Arabic" w:hAnsi="Traditional Arabic" w:cs="Simplified Arabic"/>
          <w:sz w:val="36"/>
          <w:szCs w:val="32"/>
          <w:rtl/>
          <w:lang w:val="fr-FR"/>
        </w:rPr>
        <w:footnoteReference w:id="106"/>
      </w:r>
      <w:r>
        <w:rPr>
          <w:rFonts w:ascii="Traditional Arabic" w:hAnsi="Traditional Arabic" w:cs="Simplified Arabic" w:hint="cs"/>
          <w:smallCaps/>
          <w:sz w:val="36"/>
          <w:szCs w:val="32"/>
          <w:rtl/>
          <w:lang w:val="fr-FR"/>
        </w:rPr>
        <w:t>والذي تم تعديله بموجب قانون المالية لسنة2000</w:t>
      </w:r>
      <w:r>
        <w:rPr>
          <w:rStyle w:val="Appelnotedebasdep"/>
          <w:rFonts w:ascii="Traditional Arabic" w:hAnsi="Traditional Arabic" w:cs="Simplified Arabic"/>
          <w:sz w:val="36"/>
          <w:szCs w:val="32"/>
          <w:rtl/>
          <w:lang w:val="fr-FR"/>
        </w:rPr>
        <w:footnoteReference w:id="107"/>
      </w:r>
      <w:r>
        <w:rPr>
          <w:rFonts w:ascii="Traditional Arabic" w:hAnsi="Traditional Arabic" w:cs="Simplified Arabic" w:hint="cs"/>
          <w:smallCaps/>
          <w:sz w:val="36"/>
          <w:szCs w:val="32"/>
          <w:rtl/>
          <w:lang w:val="fr-FR"/>
        </w:rPr>
        <w:t>،فأصبح ذلك مقدار على الأنشطة الملونة أو الخطرة على البيئة يتوقف على عدة معايير منها تصنيفها طبقا للتنظيم الذي يطبق على المنشآت المنصفة ويحدد قائمتها والذي يحدد327نشاطا مصنفا بعضها يخضع للترخيص من الوزير المكلف بالبيئة أو الولي أو رئيس المجلس الشعبي البلدي والبعض الآخر يخضع لمجرد التصريح.</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-1200000دج بالنسبة للمنشآت المصنفة الخاضعة لرخصة التي يمنحها الوزير المكلف بالبيئة.</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-9000دج بالنسبة للمنشآت المصنفة الخاضعة للرخصة التي يمنحها الوالي المختص إقليميا.</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-20000دج بالنسبة للمنشآت المصنفة الخاضعة للرخصة التي يمنحها رئيس المجلس الشعبي البلدي.</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lastRenderedPageBreak/>
        <w:t>-9000دج بالنسبة للمنشآت المصرحة ولتحصيل هذا الرسم</w:t>
      </w:r>
      <w:r>
        <w:rPr>
          <w:rStyle w:val="Appelnotedebasdep"/>
          <w:rFonts w:ascii="Traditional Arabic" w:hAnsi="Traditional Arabic" w:cs="Simplified Arabic"/>
          <w:sz w:val="36"/>
          <w:szCs w:val="32"/>
          <w:rtl/>
          <w:lang w:val="fr-FR"/>
        </w:rPr>
        <w:footnoteReference w:id="108"/>
      </w:r>
      <w:r>
        <w:rPr>
          <w:rFonts w:ascii="Traditional Arabic" w:hAnsi="Traditional Arabic" w:cs="Simplified Arabic" w:hint="cs"/>
          <w:smallCaps/>
          <w:sz w:val="36"/>
          <w:szCs w:val="32"/>
          <w:rtl/>
          <w:lang w:val="fr-FR"/>
        </w:rPr>
        <w:t>يقوم مدير البيئة بالتشاور مع المدير التنفيذي بإعداد إحصاء المؤسسات المصنفة الخاضعة للرسم على النشاطات الملوثة كالنفايات والتي تعتبر خطيرة على البيئة وارساله إلى قابض الضرائب للولاية.</w:t>
      </w:r>
    </w:p>
    <w:p w:rsidR="00E047B5" w:rsidRDefault="003D7641" w:rsidP="00E047B5">
      <w:pPr>
        <w:spacing w:line="276" w:lineRule="auto"/>
        <w:rPr>
          <w:rFonts w:ascii="Traditional Arabic" w:hAnsi="Traditional Arabic" w:cs="Simplified Arabic"/>
          <w:b/>
          <w:bCs/>
          <w:smallCaps/>
          <w:sz w:val="36"/>
          <w:szCs w:val="32"/>
          <w:rtl/>
          <w:lang w:val="fr-FR"/>
        </w:rPr>
      </w:pPr>
      <w:r>
        <w:rPr>
          <w:rFonts w:ascii="Traditional Arabic" w:hAnsi="Traditional Arabic" w:cs="Simplified Arabic" w:hint="cs"/>
          <w:b/>
          <w:bCs/>
          <w:smallCaps/>
          <w:sz w:val="36"/>
          <w:szCs w:val="32"/>
          <w:rtl/>
          <w:lang w:val="fr-FR"/>
        </w:rPr>
        <w:t>الفرع الثاني</w:t>
      </w:r>
      <w:r w:rsidR="00E047B5" w:rsidRPr="00373D6B">
        <w:rPr>
          <w:rFonts w:ascii="Traditional Arabic" w:hAnsi="Traditional Arabic" w:cs="Simplified Arabic" w:hint="cs"/>
          <w:b/>
          <w:bCs/>
          <w:smallCaps/>
          <w:sz w:val="36"/>
          <w:szCs w:val="32"/>
          <w:rtl/>
          <w:lang w:val="fr-FR"/>
        </w:rPr>
        <w:t xml:space="preserve">: </w:t>
      </w:r>
      <w:proofErr w:type="spellStart"/>
      <w:r w:rsidR="00E047B5" w:rsidRPr="00373D6B">
        <w:rPr>
          <w:rFonts w:ascii="Traditional Arabic" w:hAnsi="Traditional Arabic" w:cs="Simplified Arabic" w:hint="cs"/>
          <w:b/>
          <w:bCs/>
          <w:smallCaps/>
          <w:sz w:val="36"/>
          <w:szCs w:val="32"/>
          <w:rtl/>
          <w:lang w:val="fr-FR"/>
        </w:rPr>
        <w:t>الجزاءات</w:t>
      </w:r>
      <w:proofErr w:type="spellEnd"/>
      <w:r w:rsidR="00E047B5" w:rsidRPr="00373D6B">
        <w:rPr>
          <w:rFonts w:ascii="Traditional Arabic" w:hAnsi="Traditional Arabic" w:cs="Simplified Arabic" w:hint="cs"/>
          <w:b/>
          <w:bCs/>
          <w:smallCaps/>
          <w:sz w:val="36"/>
          <w:szCs w:val="32"/>
          <w:rtl/>
          <w:lang w:val="fr-FR"/>
        </w:rPr>
        <w:t xml:space="preserve"> الإدارية على المنشآت المصنفة لعدم احترام القواعد التنظيمية والقانونية لتسيير النفايات الصناعية</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 xml:space="preserve">تعتبر </w:t>
      </w:r>
      <w:proofErr w:type="spellStart"/>
      <w:r>
        <w:rPr>
          <w:rFonts w:ascii="Traditional Arabic" w:hAnsi="Traditional Arabic" w:cs="Simplified Arabic" w:hint="cs"/>
          <w:smallCaps/>
          <w:sz w:val="36"/>
          <w:szCs w:val="32"/>
          <w:rtl/>
          <w:lang w:val="fr-FR"/>
        </w:rPr>
        <w:t>الجزاءات</w:t>
      </w:r>
      <w:proofErr w:type="spellEnd"/>
      <w:r>
        <w:rPr>
          <w:rFonts w:ascii="Traditional Arabic" w:hAnsi="Traditional Arabic" w:cs="Simplified Arabic" w:hint="cs"/>
          <w:smallCaps/>
          <w:sz w:val="36"/>
          <w:szCs w:val="32"/>
          <w:rtl/>
          <w:lang w:val="fr-FR"/>
        </w:rPr>
        <w:t xml:space="preserve"> الإدارية كآلية رقابة وقائية بعدية على عمليات تسيير النفايات الصناعية ويعتبر إجراء مكملة للإجراءات وقائية بعد مزاولة المنشآت المصنفة لنشاطها وفي حالة عدم مثولها للأحكام والقواعد سواء كانت تنظيمية أو قانونية تفرض السلطة العامة إجراءات ردعية على غرار </w:t>
      </w:r>
      <w:proofErr w:type="spellStart"/>
      <w:r>
        <w:rPr>
          <w:rFonts w:ascii="Traditional Arabic" w:hAnsi="Traditional Arabic" w:cs="Simplified Arabic" w:hint="cs"/>
          <w:smallCaps/>
          <w:sz w:val="36"/>
          <w:szCs w:val="32"/>
          <w:rtl/>
          <w:lang w:val="fr-FR"/>
        </w:rPr>
        <w:t>الجزاءات</w:t>
      </w:r>
      <w:proofErr w:type="spellEnd"/>
      <w:r>
        <w:rPr>
          <w:rFonts w:ascii="Traditional Arabic" w:hAnsi="Traditional Arabic" w:cs="Simplified Arabic" w:hint="cs"/>
          <w:smallCaps/>
          <w:sz w:val="36"/>
          <w:szCs w:val="32"/>
          <w:rtl/>
          <w:lang w:val="fr-FR"/>
        </w:rPr>
        <w:t xml:space="preserve"> المالية والجنائية وذلك للحفاظ على صحة الإنسان والبيئة على حد السواء.</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لأنه يكون التخلص من النفايات الخاطرة وتسييرها على عاتق منتجها حسب المواد 16، 18، 19 من القانون01/19.</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 xml:space="preserve">ونتمثل </w:t>
      </w:r>
      <w:proofErr w:type="spellStart"/>
      <w:r>
        <w:rPr>
          <w:rFonts w:ascii="Traditional Arabic" w:hAnsi="Traditional Arabic" w:cs="Simplified Arabic" w:hint="cs"/>
          <w:smallCaps/>
          <w:sz w:val="36"/>
          <w:szCs w:val="32"/>
          <w:rtl/>
          <w:lang w:val="fr-FR"/>
        </w:rPr>
        <w:t>الجزاءات</w:t>
      </w:r>
      <w:proofErr w:type="spellEnd"/>
      <w:r>
        <w:rPr>
          <w:rFonts w:ascii="Traditional Arabic" w:hAnsi="Traditional Arabic" w:cs="Simplified Arabic" w:hint="cs"/>
          <w:smallCaps/>
          <w:sz w:val="36"/>
          <w:szCs w:val="32"/>
          <w:rtl/>
          <w:lang w:val="fr-FR"/>
        </w:rPr>
        <w:t xml:space="preserve"> الإدارية في:</w:t>
      </w:r>
    </w:p>
    <w:p w:rsidR="00E047B5" w:rsidRDefault="003D7641" w:rsidP="0013493F">
      <w:pPr>
        <w:spacing w:line="276" w:lineRule="auto"/>
        <w:rPr>
          <w:rFonts w:ascii="Traditional Arabic" w:hAnsi="Traditional Arabic" w:cs="Simplified Arabic"/>
          <w:b/>
          <w:bCs/>
          <w:smallCaps/>
          <w:sz w:val="36"/>
          <w:szCs w:val="32"/>
          <w:rtl/>
          <w:lang w:val="fr-FR"/>
        </w:rPr>
      </w:pPr>
      <w:r>
        <w:rPr>
          <w:rFonts w:ascii="Traditional Arabic" w:hAnsi="Traditional Arabic" w:cs="Simplified Arabic" w:hint="cs"/>
          <w:b/>
          <w:bCs/>
          <w:smallCaps/>
          <w:sz w:val="36"/>
          <w:szCs w:val="32"/>
          <w:rtl/>
          <w:lang w:val="fr-FR"/>
        </w:rPr>
        <w:t>أولا</w:t>
      </w:r>
      <w:r w:rsidR="00E047B5" w:rsidRPr="00373D6B">
        <w:rPr>
          <w:rFonts w:ascii="Traditional Arabic" w:hAnsi="Traditional Arabic" w:cs="Simplified Arabic" w:hint="cs"/>
          <w:b/>
          <w:bCs/>
          <w:smallCaps/>
          <w:sz w:val="36"/>
          <w:szCs w:val="32"/>
          <w:rtl/>
          <w:lang w:val="fr-FR"/>
        </w:rPr>
        <w:t xml:space="preserve">: الإنذار </w:t>
      </w:r>
      <w:proofErr w:type="spellStart"/>
      <w:r w:rsidR="00E047B5" w:rsidRPr="00373D6B">
        <w:rPr>
          <w:rFonts w:ascii="Traditional Arabic" w:hAnsi="Traditional Arabic" w:cs="Simplified Arabic" w:hint="cs"/>
          <w:b/>
          <w:bCs/>
          <w:smallCaps/>
          <w:sz w:val="36"/>
          <w:szCs w:val="32"/>
          <w:rtl/>
          <w:lang w:val="fr-FR"/>
        </w:rPr>
        <w:t>والتن</w:t>
      </w:r>
      <w:r w:rsidR="0013493F">
        <w:rPr>
          <w:rFonts w:ascii="Traditional Arabic" w:hAnsi="Traditional Arabic" w:cs="Simplified Arabic" w:hint="cs"/>
          <w:b/>
          <w:bCs/>
          <w:smallCaps/>
          <w:sz w:val="36"/>
          <w:szCs w:val="32"/>
          <w:rtl/>
          <w:lang w:val="fr-FR"/>
        </w:rPr>
        <w:t>ب</w:t>
      </w:r>
      <w:r w:rsidR="00E047B5" w:rsidRPr="00373D6B">
        <w:rPr>
          <w:rFonts w:ascii="Traditional Arabic" w:hAnsi="Traditional Arabic" w:cs="Simplified Arabic" w:hint="cs"/>
          <w:b/>
          <w:bCs/>
          <w:smallCaps/>
          <w:sz w:val="36"/>
          <w:szCs w:val="32"/>
          <w:rtl/>
          <w:lang w:val="fr-FR"/>
        </w:rPr>
        <w:t>ية</w:t>
      </w:r>
      <w:proofErr w:type="spellEnd"/>
      <w:r w:rsidR="00E047B5">
        <w:rPr>
          <w:rFonts w:ascii="Traditional Arabic" w:hAnsi="Traditional Arabic" w:cs="Simplified Arabic" w:hint="cs"/>
          <w:b/>
          <w:b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يكون الإنذار والتنمية عن طريق الإعذار الذي يعد كأسلوب من أساليب الجزاء الإداري وهو تنمية للإدارة المخالفة لاتخاذ التدابير اللازمة لجعل نشاطه مطابقا للمقاييس القانونية المعمول بها، وهذا الأسلوب نجده بمثابة جزاء حقيقي، فهو تنمية أو تذكير من الإدارة للمعني فهو يعتبر كمقدمة من مقدمات الجزاء القانوني</w:t>
      </w:r>
      <w:r>
        <w:rPr>
          <w:rStyle w:val="Appelnotedebasdep"/>
          <w:rFonts w:ascii="Traditional Arabic" w:hAnsi="Traditional Arabic" w:cs="Simplified Arabic"/>
          <w:sz w:val="36"/>
          <w:szCs w:val="32"/>
          <w:rtl/>
          <w:lang w:val="fr-FR"/>
        </w:rPr>
        <w:footnoteReference w:id="109"/>
      </w:r>
      <w:r>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lastRenderedPageBreak/>
        <w:t>نص قانون المنشآت المصنفة عن هذا الجزاء الإداري شأنه شأن العديد من التشريعات الوطنية في هذا المجال في القانون رقم03/10المتعلق بحماية البيئة في إطار التنمية المستدامة في المادة25 منه، التي منحت للوالي صلاحية القيام بإعذار صاحب المنشأة</w:t>
      </w:r>
      <w:r>
        <w:rPr>
          <w:rStyle w:val="Appelnotedebasdep"/>
          <w:rFonts w:ascii="Traditional Arabic" w:hAnsi="Traditional Arabic" w:cs="Simplified Arabic"/>
          <w:sz w:val="36"/>
          <w:szCs w:val="32"/>
          <w:rtl/>
          <w:lang w:val="fr-FR"/>
        </w:rPr>
        <w:footnoteReference w:id="110"/>
      </w:r>
      <w:r>
        <w:rPr>
          <w:rFonts w:ascii="Traditional Arabic" w:hAnsi="Traditional Arabic" w:cs="Simplified Arabic" w:hint="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فهو أسلوب ردعي وصورة من صور الرقابة التي تمارسها الإدارة لتدارك المنشأة لمصنفة للوضع حتى لا يتفاقم وهذا ما نصت عليه المادة48من القانون01/19</w:t>
      </w:r>
      <w:r>
        <w:rPr>
          <w:rStyle w:val="Appelnotedebasdep"/>
          <w:rFonts w:ascii="Traditional Arabic" w:hAnsi="Traditional Arabic" w:cs="Simplified Arabic"/>
          <w:sz w:val="36"/>
          <w:szCs w:val="32"/>
          <w:rtl/>
          <w:lang w:val="fr-FR"/>
        </w:rPr>
        <w:footnoteReference w:id="111"/>
      </w:r>
      <w:r>
        <w:rPr>
          <w:rFonts w:ascii="Traditional Arabic" w:hAnsi="Traditional Arabic" w:cs="Simplified Arabic" w:hint="cs"/>
          <w:smallCaps/>
          <w:sz w:val="36"/>
          <w:szCs w:val="32"/>
          <w:rtl/>
          <w:lang w:val="fr-FR"/>
        </w:rPr>
        <w:t>.</w:t>
      </w:r>
    </w:p>
    <w:p w:rsidR="00E047B5" w:rsidRDefault="003D7641" w:rsidP="00E047B5">
      <w:pPr>
        <w:spacing w:line="276" w:lineRule="auto"/>
        <w:rPr>
          <w:rFonts w:ascii="Traditional Arabic" w:hAnsi="Traditional Arabic" w:cs="Simplified Arabic"/>
          <w:b/>
          <w:bCs/>
          <w:smallCaps/>
          <w:sz w:val="36"/>
          <w:szCs w:val="32"/>
          <w:rtl/>
          <w:lang w:val="fr-FR"/>
        </w:rPr>
      </w:pPr>
      <w:r>
        <w:rPr>
          <w:rFonts w:ascii="Traditional Arabic" w:hAnsi="Traditional Arabic" w:cs="Simplified Arabic" w:hint="cs"/>
          <w:b/>
          <w:bCs/>
          <w:smallCaps/>
          <w:sz w:val="36"/>
          <w:szCs w:val="32"/>
          <w:rtl/>
          <w:lang w:val="fr-FR"/>
        </w:rPr>
        <w:t>ثانيا</w:t>
      </w:r>
      <w:r w:rsidR="00E047B5" w:rsidRPr="00373D6B">
        <w:rPr>
          <w:rFonts w:ascii="Traditional Arabic" w:hAnsi="Traditional Arabic" w:cs="Simplified Arabic" w:hint="cs"/>
          <w:b/>
          <w:bCs/>
          <w:smallCaps/>
          <w:sz w:val="36"/>
          <w:szCs w:val="32"/>
          <w:rtl/>
          <w:lang w:val="fr-FR"/>
        </w:rPr>
        <w:t>: الغلق الإداري للمنشأة المصنفة:</w:t>
      </w:r>
    </w:p>
    <w:p w:rsidR="00E047B5" w:rsidRDefault="00E047B5" w:rsidP="00023BBA">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 xml:space="preserve">وهو توقيف نشاط المنشأة المصنفة وهو جزاء إداري آخر يصدر من جهة الإدارة المختصة وينطوي على غلق المنشأة نتيجة إخلالها ومخالفتها للقوانين واللوائح، ويعد هذا الجزاء من أقصى </w:t>
      </w:r>
      <w:proofErr w:type="spellStart"/>
      <w:r>
        <w:rPr>
          <w:rFonts w:ascii="Traditional Arabic" w:hAnsi="Traditional Arabic" w:cs="Simplified Arabic" w:hint="cs"/>
          <w:smallCaps/>
          <w:sz w:val="36"/>
          <w:szCs w:val="32"/>
          <w:rtl/>
          <w:lang w:val="fr-FR"/>
        </w:rPr>
        <w:t>الجزاءات</w:t>
      </w:r>
      <w:proofErr w:type="spellEnd"/>
      <w:r>
        <w:rPr>
          <w:rFonts w:ascii="Traditional Arabic" w:hAnsi="Traditional Arabic" w:cs="Simplified Arabic" w:hint="cs"/>
          <w:smallCaps/>
          <w:sz w:val="36"/>
          <w:szCs w:val="32"/>
          <w:rtl/>
          <w:lang w:val="fr-FR"/>
        </w:rPr>
        <w:t xml:space="preserve"> الإدارية كونه يمنع المنشأة من مزاولة نشاطها طيلة مدة الغلق مما يؤدي إلى</w:t>
      </w:r>
      <w:r w:rsidR="00023BBA">
        <w:rPr>
          <w:rFonts w:ascii="Traditional Arabic" w:hAnsi="Traditional Arabic" w:cs="Simplified Arabic" w:hint="cs"/>
          <w:smallCaps/>
          <w:sz w:val="36"/>
          <w:szCs w:val="32"/>
          <w:rtl/>
          <w:lang w:val="fr-FR"/>
        </w:rPr>
        <w:t xml:space="preserve"> خسارة </w:t>
      </w:r>
      <w:r>
        <w:rPr>
          <w:rFonts w:ascii="Traditional Arabic" w:hAnsi="Traditional Arabic" w:cs="Simplified Arabic" w:hint="cs"/>
          <w:smallCaps/>
          <w:sz w:val="36"/>
          <w:szCs w:val="32"/>
          <w:rtl/>
          <w:lang w:val="fr-FR"/>
        </w:rPr>
        <w:t>كبيرة، ويتم الغلق بقرار إداري تصدر الجهة الإدارية المختصة استنادا لنص القانون دولة حالة لانتظار حكم قضائي بذلك</w:t>
      </w:r>
      <w:r>
        <w:rPr>
          <w:rStyle w:val="Appelnotedebasdep"/>
          <w:rFonts w:ascii="Traditional Arabic" w:hAnsi="Traditional Arabic" w:cs="Simplified Arabic"/>
          <w:sz w:val="36"/>
          <w:szCs w:val="32"/>
          <w:rtl/>
          <w:lang w:val="fr-FR"/>
        </w:rPr>
        <w:footnoteReference w:id="112"/>
      </w:r>
      <w:r>
        <w:rPr>
          <w:rFonts w:ascii="Traditional Arabic" w:hAnsi="Traditional Arabic" w:cs="Simplified Arabic" w:hint="cs"/>
          <w:smallCaps/>
          <w:sz w:val="36"/>
          <w:szCs w:val="32"/>
          <w:rtl/>
          <w:lang w:val="fr-FR"/>
        </w:rPr>
        <w:t>ومثال ذلك حالة عدم التزام المؤسسات المستفيدة من رخصة تصريف النفايات الصناعية السائلة في المصبات المخصصة قانونا، فيقوم مفتشو البيئة بالانتقال إلى الأماكن المعنية والقيام بالتحاليل اللازمة للتأكد من حالة التلوث وتحرير محضر بمخالفة ويقدم للوالي المختص إقليميا والذي بدوره يوجه إنذار للشخص المخالف</w:t>
      </w:r>
      <w:r>
        <w:rPr>
          <w:rStyle w:val="Appelnotedebasdep"/>
          <w:rFonts w:ascii="Traditional Arabic" w:hAnsi="Traditional Arabic" w:cs="Simplified Arabic"/>
          <w:sz w:val="36"/>
          <w:szCs w:val="32"/>
          <w:rtl/>
          <w:lang w:val="fr-FR"/>
        </w:rPr>
        <w:footnoteReference w:id="113"/>
      </w:r>
      <w:r>
        <w:rPr>
          <w:rFonts w:ascii="Traditional Arabic" w:hAnsi="Traditional Arabic" w:cs="Simplified Arabic" w:hint="cs"/>
          <w:smallCaps/>
          <w:sz w:val="36"/>
          <w:szCs w:val="32"/>
          <w:rtl/>
          <w:lang w:val="fr-FR"/>
        </w:rPr>
        <w:t>.</w:t>
      </w:r>
    </w:p>
    <w:p w:rsidR="003D7641" w:rsidRDefault="003D7641" w:rsidP="00E047B5">
      <w:pPr>
        <w:spacing w:line="276" w:lineRule="auto"/>
        <w:rPr>
          <w:rFonts w:ascii="Traditional Arabic" w:hAnsi="Traditional Arabic" w:cs="Simplified Arabic"/>
          <w:smallCaps/>
          <w:sz w:val="36"/>
          <w:szCs w:val="32"/>
          <w:rtl/>
          <w:lang w:val="fr-FR"/>
        </w:rPr>
      </w:pPr>
    </w:p>
    <w:p w:rsidR="003D7641" w:rsidRDefault="003D7641" w:rsidP="00E047B5">
      <w:pPr>
        <w:spacing w:line="276" w:lineRule="auto"/>
        <w:rPr>
          <w:rFonts w:ascii="Traditional Arabic" w:hAnsi="Traditional Arabic" w:cs="Simplified Arabic"/>
          <w:smallCaps/>
          <w:sz w:val="36"/>
          <w:szCs w:val="32"/>
          <w:rtl/>
          <w:lang w:val="fr-FR"/>
        </w:rPr>
      </w:pPr>
    </w:p>
    <w:p w:rsidR="003D7641" w:rsidRDefault="003D7641" w:rsidP="00E047B5">
      <w:pPr>
        <w:spacing w:line="276" w:lineRule="auto"/>
        <w:rPr>
          <w:rFonts w:ascii="Traditional Arabic" w:hAnsi="Traditional Arabic" w:cs="Simplified Arabic"/>
          <w:smallCaps/>
          <w:sz w:val="36"/>
          <w:szCs w:val="32"/>
          <w:rtl/>
          <w:lang w:val="fr-FR"/>
        </w:rPr>
      </w:pPr>
    </w:p>
    <w:p w:rsidR="00E047B5" w:rsidRDefault="003D7641" w:rsidP="00E047B5">
      <w:pPr>
        <w:spacing w:line="276" w:lineRule="auto"/>
        <w:rPr>
          <w:rFonts w:ascii="Traditional Arabic" w:hAnsi="Traditional Arabic" w:cs="Simplified Arabic"/>
          <w:b/>
          <w:bCs/>
          <w:smallCaps/>
          <w:sz w:val="36"/>
          <w:szCs w:val="32"/>
          <w:rtl/>
          <w:lang w:val="fr-FR"/>
        </w:rPr>
      </w:pPr>
      <w:r>
        <w:rPr>
          <w:rFonts w:ascii="Traditional Arabic" w:hAnsi="Traditional Arabic" w:cs="Simplified Arabic" w:hint="cs"/>
          <w:b/>
          <w:bCs/>
          <w:smallCaps/>
          <w:sz w:val="36"/>
          <w:szCs w:val="32"/>
          <w:rtl/>
          <w:lang w:val="fr-FR"/>
        </w:rPr>
        <w:lastRenderedPageBreak/>
        <w:t>ثالثا</w:t>
      </w:r>
      <w:r w:rsidR="00E047B5" w:rsidRPr="00DB5E52">
        <w:rPr>
          <w:rFonts w:ascii="Traditional Arabic" w:hAnsi="Traditional Arabic" w:cs="Simplified Arabic" w:hint="cs"/>
          <w:b/>
          <w:bCs/>
          <w:smallCaps/>
          <w:sz w:val="36"/>
          <w:szCs w:val="32"/>
          <w:rtl/>
          <w:lang w:val="fr-FR"/>
        </w:rPr>
        <w:t>: سحب الترخيص</w:t>
      </w:r>
      <w:r w:rsidR="00E047B5">
        <w:rPr>
          <w:rFonts w:ascii="Traditional Arabic" w:hAnsi="Traditional Arabic" w:cs="Simplified Arabic" w:hint="cs"/>
          <w:b/>
          <w:bCs/>
          <w:smallCaps/>
          <w:sz w:val="36"/>
          <w:szCs w:val="32"/>
          <w:rtl/>
          <w:lang w:val="fr-FR"/>
        </w:rPr>
        <w:t>:</w:t>
      </w:r>
    </w:p>
    <w:p w:rsidR="00E047B5" w:rsidRDefault="00E047B5" w:rsidP="00E047B5">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إن سحب الترخيص يعتبر إنهاء للآثار القانونية للقرارات الإدارية بأثر رجعي وكأنها لم توجد إطلاقا، وهو حق منحه المشرع للإدارة إذا رأت أن قرار الترخيص غير قانوني أو غير ملائم لصالح العام.</w:t>
      </w:r>
    </w:p>
    <w:p w:rsidR="00E047B5" w:rsidRDefault="00E047B5" w:rsidP="00073E66">
      <w:pPr>
        <w:spacing w:line="276" w:lineRule="auto"/>
        <w:rPr>
          <w:rFonts w:ascii="Traditional Arabic" w:hAnsi="Traditional Arabic" w:cs="Simplified Arabic"/>
          <w:smallCaps/>
          <w:sz w:val="36"/>
          <w:szCs w:val="32"/>
          <w:rtl/>
          <w:lang w:val="fr-FR"/>
        </w:rPr>
      </w:pPr>
      <w:r>
        <w:rPr>
          <w:rFonts w:ascii="Traditional Arabic" w:hAnsi="Traditional Arabic" w:cs="Simplified Arabic" w:hint="cs"/>
          <w:smallCaps/>
          <w:sz w:val="36"/>
          <w:szCs w:val="32"/>
          <w:rtl/>
          <w:lang w:val="fr-FR"/>
        </w:rPr>
        <w:t xml:space="preserve">فهو تجريد الإدارة المستغل الذي لم يجعل من نشاطه مطابقا للمقاييس القانونية البيئية من الرخصة وذلك عن طريق سحبها بقرار إداري وهي من أشد </w:t>
      </w:r>
      <w:proofErr w:type="spellStart"/>
      <w:r>
        <w:rPr>
          <w:rFonts w:ascii="Traditional Arabic" w:hAnsi="Traditional Arabic" w:cs="Simplified Arabic" w:hint="cs"/>
          <w:smallCaps/>
          <w:sz w:val="36"/>
          <w:szCs w:val="32"/>
          <w:rtl/>
          <w:lang w:val="fr-FR"/>
        </w:rPr>
        <w:t>الجزاءات</w:t>
      </w:r>
      <w:proofErr w:type="spellEnd"/>
      <w:r>
        <w:rPr>
          <w:rFonts w:ascii="Traditional Arabic" w:hAnsi="Traditional Arabic" w:cs="Simplified Arabic" w:hint="cs"/>
          <w:smallCaps/>
          <w:sz w:val="36"/>
          <w:szCs w:val="32"/>
          <w:rtl/>
          <w:lang w:val="fr-FR"/>
        </w:rPr>
        <w:t xml:space="preserve"> الإدارية التي يمكن توقيعها على</w:t>
      </w:r>
      <w:r w:rsidR="00073E66">
        <w:rPr>
          <w:rFonts w:ascii="Traditional Arabic" w:hAnsi="Traditional Arabic" w:cs="Simplified Arabic" w:hint="cs"/>
          <w:smallCaps/>
          <w:sz w:val="36"/>
          <w:szCs w:val="32"/>
          <w:rtl/>
          <w:lang w:val="fr-FR"/>
        </w:rPr>
        <w:t xml:space="preserve"> </w:t>
      </w:r>
      <w:r>
        <w:rPr>
          <w:rFonts w:ascii="Traditional Arabic" w:hAnsi="Traditional Arabic" w:cs="Simplified Arabic" w:hint="cs"/>
          <w:smallCaps/>
          <w:sz w:val="36"/>
          <w:szCs w:val="32"/>
          <w:rtl/>
          <w:lang w:val="fr-FR"/>
        </w:rPr>
        <w:t>الأنشطة الصناعية الملو</w:t>
      </w:r>
      <w:r w:rsidR="00073E66">
        <w:rPr>
          <w:rFonts w:ascii="Traditional Arabic" w:hAnsi="Traditional Arabic" w:cs="Simplified Arabic" w:hint="cs"/>
          <w:smallCaps/>
          <w:sz w:val="36"/>
          <w:szCs w:val="32"/>
          <w:rtl/>
          <w:lang w:val="fr-FR"/>
        </w:rPr>
        <w:t>ث</w:t>
      </w:r>
      <w:r>
        <w:rPr>
          <w:rFonts w:ascii="Traditional Arabic" w:hAnsi="Traditional Arabic" w:cs="Simplified Arabic" w:hint="cs"/>
          <w:smallCaps/>
          <w:sz w:val="36"/>
          <w:szCs w:val="32"/>
          <w:rtl/>
          <w:lang w:val="fr-FR"/>
        </w:rPr>
        <w:t>ة</w:t>
      </w:r>
      <w:r>
        <w:rPr>
          <w:rStyle w:val="Appelnotedebasdep"/>
          <w:rFonts w:ascii="Traditional Arabic" w:hAnsi="Traditional Arabic" w:cs="Simplified Arabic"/>
          <w:sz w:val="36"/>
          <w:szCs w:val="32"/>
          <w:rtl/>
          <w:lang w:val="fr-FR"/>
        </w:rPr>
        <w:footnoteReference w:id="114"/>
      </w:r>
      <w:r>
        <w:rPr>
          <w:rFonts w:ascii="Traditional Arabic" w:hAnsi="Traditional Arabic" w:cs="Simplified Arabic" w:hint="cs"/>
          <w:smallCaps/>
          <w:sz w:val="36"/>
          <w:szCs w:val="32"/>
          <w:rtl/>
          <w:lang w:val="fr-FR"/>
        </w:rPr>
        <w:t>.</w:t>
      </w:r>
    </w:p>
    <w:p w:rsidR="00E047B5" w:rsidRPr="007709E9" w:rsidRDefault="00E047B5" w:rsidP="00E047B5">
      <w:pPr>
        <w:pStyle w:val="Notedebasdepage"/>
        <w:rPr>
          <w:rFonts w:cs="Times New Roman"/>
          <w:szCs w:val="24"/>
          <w:rtl/>
        </w:rPr>
      </w:pPr>
      <w:r>
        <w:rPr>
          <w:rFonts w:cs="Times New Roman" w:hint="cs"/>
          <w:szCs w:val="24"/>
          <w:rtl/>
        </w:rPr>
        <w:t xml:space="preserve"> </w:t>
      </w:r>
    </w:p>
    <w:p w:rsidR="00E047B5" w:rsidRDefault="00073E66" w:rsidP="0024254E">
      <w:pPr>
        <w:pStyle w:val="Notedebasdepage"/>
        <w:rPr>
          <w:rFonts w:cs="Simplified Arabic"/>
          <w:szCs w:val="32"/>
          <w:rtl/>
        </w:rPr>
      </w:pPr>
      <w:r>
        <w:rPr>
          <w:rFonts w:ascii="Traditional Arabic" w:hAnsi="Traditional Arabic" w:cs="Simplified Arabic" w:hint="cs"/>
          <w:smallCaps/>
          <w:sz w:val="36"/>
          <w:szCs w:val="32"/>
          <w:rtl/>
          <w:lang w:val="fr-FR"/>
        </w:rPr>
        <w:t>ف</w:t>
      </w:r>
      <w:r w:rsidRPr="00073E66">
        <w:rPr>
          <w:rFonts w:ascii="Traditional Arabic" w:hAnsi="Traditional Arabic" w:cs="Simplified Arabic" w:hint="cs"/>
          <w:smallCaps/>
          <w:sz w:val="36"/>
          <w:szCs w:val="32"/>
          <w:rtl/>
          <w:lang w:val="fr-FR"/>
        </w:rPr>
        <w:t xml:space="preserve">تمنح الإدارة ترخيص </w:t>
      </w:r>
      <w:r w:rsidR="00451B49" w:rsidRPr="00073E66">
        <w:rPr>
          <w:rFonts w:ascii="Traditional Arabic" w:hAnsi="Traditional Arabic" w:cs="Simplified Arabic" w:hint="cs"/>
          <w:smallCaps/>
          <w:sz w:val="36"/>
          <w:szCs w:val="32"/>
          <w:rtl/>
          <w:lang w:val="fr-FR"/>
        </w:rPr>
        <w:t>الاستغلال</w:t>
      </w:r>
      <w:r w:rsidRPr="00073E66">
        <w:rPr>
          <w:rFonts w:ascii="Traditional Arabic" w:hAnsi="Traditional Arabic" w:cs="Simplified Arabic" w:hint="cs"/>
          <w:smallCaps/>
          <w:sz w:val="36"/>
          <w:szCs w:val="32"/>
          <w:rtl/>
          <w:lang w:val="fr-FR"/>
        </w:rPr>
        <w:t xml:space="preserve"> </w:t>
      </w:r>
      <w:r>
        <w:rPr>
          <w:rFonts w:cs="Simplified Arabic" w:hint="cs"/>
          <w:szCs w:val="32"/>
          <w:rtl/>
        </w:rPr>
        <w:t xml:space="preserve">المنشأة المصنفة تحت شرط </w:t>
      </w:r>
      <w:r w:rsidR="00451B49">
        <w:rPr>
          <w:rFonts w:cs="Simplified Arabic" w:hint="cs"/>
          <w:szCs w:val="32"/>
          <w:rtl/>
        </w:rPr>
        <w:t>الامتثال</w:t>
      </w:r>
      <w:r>
        <w:rPr>
          <w:rFonts w:cs="Simplified Arabic" w:hint="cs"/>
          <w:szCs w:val="32"/>
          <w:rtl/>
        </w:rPr>
        <w:t xml:space="preserve"> </w:t>
      </w:r>
      <w:r w:rsidR="00451B49">
        <w:rPr>
          <w:rFonts w:cs="Simplified Arabic" w:hint="cs"/>
          <w:szCs w:val="32"/>
          <w:rtl/>
        </w:rPr>
        <w:t>واحترام</w:t>
      </w:r>
      <w:r>
        <w:rPr>
          <w:rFonts w:cs="Simplified Arabic" w:hint="cs"/>
          <w:szCs w:val="32"/>
          <w:rtl/>
        </w:rPr>
        <w:t xml:space="preserve"> الشروط والتدابير </w:t>
      </w:r>
      <w:r w:rsidR="00451B49">
        <w:rPr>
          <w:rFonts w:cs="Simplified Arabic" w:hint="cs"/>
          <w:szCs w:val="32"/>
          <w:rtl/>
        </w:rPr>
        <w:t xml:space="preserve">، </w:t>
      </w:r>
      <w:r>
        <w:rPr>
          <w:rFonts w:cs="Simplified Arabic" w:hint="cs"/>
          <w:szCs w:val="32"/>
          <w:rtl/>
        </w:rPr>
        <w:t>يمكن لها  حس</w:t>
      </w:r>
      <w:r w:rsidR="00451B49">
        <w:rPr>
          <w:rFonts w:cs="Simplified Arabic" w:hint="cs"/>
          <w:szCs w:val="32"/>
          <w:rtl/>
        </w:rPr>
        <w:t>ب</w:t>
      </w:r>
      <w:r>
        <w:rPr>
          <w:rFonts w:cs="Simplified Arabic" w:hint="cs"/>
          <w:szCs w:val="32"/>
          <w:rtl/>
        </w:rPr>
        <w:t xml:space="preserve"> الحالة </w:t>
      </w:r>
      <w:r w:rsidR="00451B49">
        <w:rPr>
          <w:rFonts w:cs="Simplified Arabic" w:hint="cs"/>
          <w:szCs w:val="32"/>
          <w:rtl/>
        </w:rPr>
        <w:t xml:space="preserve">إما تعليق الرخصة من خلال  اللجوء إلى التوقيف المؤقت للمنشأة إلى غاية العودة إلى </w:t>
      </w:r>
      <w:proofErr w:type="spellStart"/>
      <w:r w:rsidR="00451B49">
        <w:rPr>
          <w:rFonts w:cs="Simplified Arabic" w:hint="cs"/>
          <w:szCs w:val="32"/>
          <w:rtl/>
        </w:rPr>
        <w:t>للإمتثال</w:t>
      </w:r>
      <w:proofErr w:type="spellEnd"/>
      <w:r w:rsidR="00451B49">
        <w:rPr>
          <w:rFonts w:cs="Simplified Arabic" w:hint="cs"/>
          <w:szCs w:val="32"/>
          <w:rtl/>
        </w:rPr>
        <w:t xml:space="preserve"> من جديد للشروط القانونية  ففي مثل هذه الحالة يتم تعليق الأصر المعفي للتلخيص من ال مسؤولية الجنائية طيلة المهلة التي حددتها الإدارة ، وتستعيد الرخصة أثرها المعفى في حالة امتثال المنشأة للشروط المتطلبة في الآجال المحددة لها ، وفي حالة عدم امتثالها  خلال هذه المهلة تصبح المنشأة في حالة مخالفة معاقب عليها .</w:t>
      </w:r>
    </w:p>
    <w:p w:rsidR="00451B49" w:rsidRDefault="00451B49" w:rsidP="003D7641">
      <w:pPr>
        <w:rPr>
          <w:rFonts w:cs="Simplified Arabic"/>
          <w:szCs w:val="32"/>
          <w:rtl/>
        </w:rPr>
      </w:pPr>
      <w:r>
        <w:rPr>
          <w:rFonts w:cs="Simplified Arabic" w:hint="cs"/>
          <w:szCs w:val="32"/>
          <w:rtl/>
        </w:rPr>
        <w:t xml:space="preserve">وإن تماطلت  المنشأة في الامتثال للمقتضيات التقنية التي تفرضها الإدارة فقد تلجأ هذه الأخيرة إلى الغلق النهائي ، وبهذا يفقد ا لترخيص أثره </w:t>
      </w:r>
      <w:proofErr w:type="spellStart"/>
      <w:r>
        <w:rPr>
          <w:rFonts w:cs="Simplified Arabic" w:hint="cs"/>
          <w:szCs w:val="32"/>
          <w:rtl/>
        </w:rPr>
        <w:t>الإعفائي</w:t>
      </w:r>
      <w:proofErr w:type="spellEnd"/>
      <w:r>
        <w:rPr>
          <w:rFonts w:cs="Simplified Arabic" w:hint="cs"/>
          <w:szCs w:val="32"/>
          <w:rtl/>
        </w:rPr>
        <w:t xml:space="preserve"> وينقضي بصورة تلقائية إلا أنه يمكن لصاحب المنشأة الذي يعتبر بأن هناك تعسف في التوقيف المؤقت في سحب الرخصة أن ينازع الإدارة أمام القضاء الإداري لأن الإدارة لا يمكنها سحب أو إلغاء الرخص  المشروعة  </w:t>
      </w:r>
    </w:p>
    <w:p w:rsidR="003D7641" w:rsidRDefault="003D7641" w:rsidP="003D7641">
      <w:pPr>
        <w:rPr>
          <w:rFonts w:cs="Simplified Arabic" w:hint="cs"/>
          <w:szCs w:val="32"/>
          <w:rtl/>
        </w:rPr>
      </w:pPr>
    </w:p>
    <w:p w:rsidR="00023BBA" w:rsidRDefault="00023BBA" w:rsidP="003D7641">
      <w:pPr>
        <w:rPr>
          <w:rFonts w:cs="Simplified Arabic" w:hint="cs"/>
          <w:szCs w:val="32"/>
          <w:rtl/>
        </w:rPr>
      </w:pPr>
    </w:p>
    <w:p w:rsidR="00023BBA" w:rsidRDefault="00023BBA" w:rsidP="003D7641">
      <w:pPr>
        <w:rPr>
          <w:rFonts w:cs="Simplified Arabic" w:hint="cs"/>
          <w:szCs w:val="32"/>
          <w:rtl/>
        </w:rPr>
      </w:pPr>
    </w:p>
    <w:p w:rsidR="00023BBA" w:rsidRDefault="00023BBA" w:rsidP="002A6008">
      <w:pPr>
        <w:rPr>
          <w:rFonts w:cs="Simplified Arabic" w:hint="cs"/>
          <w:szCs w:val="32"/>
          <w:rtl/>
        </w:rPr>
      </w:pPr>
      <w:r>
        <w:rPr>
          <w:rFonts w:cs="Simplified Arabic" w:hint="cs"/>
          <w:szCs w:val="32"/>
          <w:rtl/>
        </w:rPr>
        <w:t>تعتبر النفايات ال</w:t>
      </w:r>
      <w:r w:rsidR="00433060">
        <w:rPr>
          <w:rFonts w:cs="Simplified Arabic" w:hint="cs"/>
          <w:szCs w:val="32"/>
          <w:rtl/>
        </w:rPr>
        <w:t>صناعية من أهم المشاكل التلو</w:t>
      </w:r>
      <w:r w:rsidR="00A267E7">
        <w:rPr>
          <w:rFonts w:cs="Simplified Arabic" w:hint="cs"/>
          <w:szCs w:val="32"/>
          <w:rtl/>
        </w:rPr>
        <w:t>ث</w:t>
      </w:r>
      <w:r w:rsidR="00433060">
        <w:rPr>
          <w:rFonts w:cs="Simplified Arabic" w:hint="cs"/>
          <w:szCs w:val="32"/>
          <w:rtl/>
        </w:rPr>
        <w:t xml:space="preserve"> البيئي  وتأثير على البيئة وسلا</w:t>
      </w:r>
      <w:r w:rsidR="003A358F">
        <w:rPr>
          <w:rFonts w:cs="Simplified Arabic" w:hint="cs"/>
          <w:szCs w:val="32"/>
          <w:rtl/>
        </w:rPr>
        <w:t>م</w:t>
      </w:r>
      <w:r w:rsidR="00433060">
        <w:rPr>
          <w:rFonts w:cs="Simplified Arabic" w:hint="cs"/>
          <w:szCs w:val="32"/>
          <w:rtl/>
        </w:rPr>
        <w:t>ة  وصحة الإنسان على حد السواء .</w:t>
      </w:r>
    </w:p>
    <w:p w:rsidR="003A358F" w:rsidRDefault="00433060" w:rsidP="002A6008">
      <w:pPr>
        <w:rPr>
          <w:rFonts w:cs="Simplified Arabic" w:hint="cs"/>
          <w:szCs w:val="32"/>
          <w:rtl/>
        </w:rPr>
      </w:pPr>
      <w:r>
        <w:rPr>
          <w:rFonts w:cs="Simplified Arabic" w:hint="cs"/>
          <w:szCs w:val="32"/>
          <w:rtl/>
        </w:rPr>
        <w:t xml:space="preserve">لذا كان  </w:t>
      </w:r>
      <w:r w:rsidR="00781B96">
        <w:rPr>
          <w:rFonts w:cs="Simplified Arabic" w:hint="cs"/>
          <w:szCs w:val="32"/>
          <w:rtl/>
        </w:rPr>
        <w:t>على المشرع الجزائري</w:t>
      </w:r>
      <w:r>
        <w:rPr>
          <w:rFonts w:cs="Simplified Arabic" w:hint="cs"/>
          <w:szCs w:val="32"/>
          <w:rtl/>
        </w:rPr>
        <w:t xml:space="preserve"> لإيجاد </w:t>
      </w:r>
      <w:r w:rsidR="002A3D5F">
        <w:rPr>
          <w:rFonts w:cs="Simplified Arabic" w:hint="cs"/>
          <w:szCs w:val="32"/>
          <w:rtl/>
        </w:rPr>
        <w:t xml:space="preserve">وارساء  </w:t>
      </w:r>
      <w:r>
        <w:rPr>
          <w:rFonts w:cs="Simplified Arabic" w:hint="cs"/>
          <w:szCs w:val="32"/>
          <w:rtl/>
        </w:rPr>
        <w:t xml:space="preserve">أساليب  متطورة </w:t>
      </w:r>
      <w:r w:rsidR="00A267E7">
        <w:rPr>
          <w:rFonts w:cs="Simplified Arabic" w:hint="cs"/>
          <w:szCs w:val="32"/>
          <w:rtl/>
        </w:rPr>
        <w:t xml:space="preserve">تتناسب والتطور الصناعي وإرساء  نظام قانوني يتماشى و تطور النشاطات </w:t>
      </w:r>
      <w:r w:rsidR="00781B96">
        <w:rPr>
          <w:rFonts w:cs="Simplified Arabic" w:hint="cs"/>
          <w:szCs w:val="32"/>
          <w:rtl/>
        </w:rPr>
        <w:t>الاقتصادية</w:t>
      </w:r>
      <w:r w:rsidR="00A267E7">
        <w:rPr>
          <w:rFonts w:cs="Simplified Arabic" w:hint="cs"/>
          <w:szCs w:val="32"/>
          <w:rtl/>
        </w:rPr>
        <w:t xml:space="preserve">  على تحقيق حمايته للبيئة ومنه التنمية </w:t>
      </w:r>
      <w:r w:rsidR="00781B96">
        <w:rPr>
          <w:rFonts w:cs="Simplified Arabic" w:hint="cs"/>
          <w:szCs w:val="32"/>
          <w:rtl/>
        </w:rPr>
        <w:t>الاقتصادية</w:t>
      </w:r>
      <w:r w:rsidR="002A3D5F">
        <w:rPr>
          <w:rFonts w:cs="Simplified Arabic" w:hint="cs"/>
          <w:szCs w:val="32"/>
          <w:rtl/>
        </w:rPr>
        <w:t>.</w:t>
      </w:r>
    </w:p>
    <w:p w:rsidR="003A358F" w:rsidRDefault="003A358F" w:rsidP="002A6008">
      <w:pPr>
        <w:rPr>
          <w:rFonts w:cs="Simplified Arabic" w:hint="cs"/>
          <w:szCs w:val="32"/>
          <w:rtl/>
        </w:rPr>
      </w:pPr>
      <w:r>
        <w:rPr>
          <w:rFonts w:cs="Simplified Arabic" w:hint="cs"/>
          <w:szCs w:val="32"/>
          <w:rtl/>
        </w:rPr>
        <w:t xml:space="preserve"> بالتالي </w:t>
      </w:r>
      <w:r w:rsidR="002A6008">
        <w:rPr>
          <w:rFonts w:cs="Simplified Arabic" w:hint="cs"/>
          <w:szCs w:val="32"/>
          <w:rtl/>
        </w:rPr>
        <w:t>الزام</w:t>
      </w:r>
      <w:r>
        <w:rPr>
          <w:rFonts w:cs="Simplified Arabic" w:hint="cs"/>
          <w:szCs w:val="32"/>
          <w:rtl/>
        </w:rPr>
        <w:t xml:space="preserve"> منتجي </w:t>
      </w:r>
      <w:r w:rsidR="00781B96">
        <w:rPr>
          <w:rFonts w:cs="Simplified Arabic" w:hint="cs"/>
          <w:szCs w:val="32"/>
          <w:rtl/>
        </w:rPr>
        <w:t>المخلفات</w:t>
      </w:r>
      <w:r>
        <w:rPr>
          <w:rFonts w:cs="Simplified Arabic" w:hint="cs"/>
          <w:szCs w:val="32"/>
          <w:rtl/>
        </w:rPr>
        <w:t xml:space="preserve"> الصناعية </w:t>
      </w:r>
      <w:r w:rsidR="000847C5">
        <w:rPr>
          <w:rFonts w:cs="Simplified Arabic" w:hint="cs"/>
          <w:szCs w:val="32"/>
          <w:rtl/>
        </w:rPr>
        <w:t xml:space="preserve">للخضوع الى اجراءات و نصوص قانونية اكثر صرامة و ردعية يتناسب و حجم و طبيعة هذه النفايات خاصة </w:t>
      </w:r>
      <w:r w:rsidR="002A6008">
        <w:rPr>
          <w:rFonts w:cs="Simplified Arabic" w:hint="cs"/>
          <w:szCs w:val="32"/>
          <w:rtl/>
        </w:rPr>
        <w:t>من خلال تقرير المسؤولية المدنية و الجزائية و رقابة مالية من خلال دفع الضريبة البيئية.</w:t>
      </w:r>
      <w:r w:rsidR="00781B96">
        <w:rPr>
          <w:rFonts w:cs="Simplified Arabic" w:hint="cs"/>
          <w:szCs w:val="32"/>
          <w:rtl/>
        </w:rPr>
        <w:t xml:space="preserve"> </w:t>
      </w:r>
    </w:p>
    <w:p w:rsidR="002A6008" w:rsidRDefault="002A6008" w:rsidP="002A6008">
      <w:pPr>
        <w:rPr>
          <w:rFonts w:cs="Simplified Arabic"/>
          <w:szCs w:val="32"/>
          <w:rtl/>
        </w:rPr>
        <w:sectPr w:rsidR="002A6008" w:rsidSect="00A57B99">
          <w:headerReference w:type="default" r:id="rId22"/>
          <w:footerReference w:type="default" r:id="rId23"/>
          <w:footnotePr>
            <w:numRestart w:val="eachPage"/>
          </w:footnotePr>
          <w:pgSz w:w="11907" w:h="16840" w:code="9"/>
          <w:pgMar w:top="1418" w:right="1418" w:bottom="1418" w:left="1418" w:header="709" w:footer="709" w:gutter="0"/>
          <w:cols w:space="708"/>
          <w:rtlGutter/>
          <w:docGrid w:linePitch="360"/>
        </w:sectPr>
      </w:pPr>
    </w:p>
    <w:p w:rsidR="00451B49" w:rsidRDefault="00451B49" w:rsidP="00451B49">
      <w:pPr>
        <w:jc w:val="left"/>
        <w:rPr>
          <w:rFonts w:cs="Simplified Arabic"/>
          <w:szCs w:val="32"/>
          <w:rtl/>
        </w:rPr>
        <w:sectPr w:rsidR="00451B49" w:rsidSect="00A57B99">
          <w:headerReference w:type="default" r:id="rId24"/>
          <w:footerReference w:type="default" r:id="rId25"/>
          <w:footnotePr>
            <w:numRestart w:val="eachPage"/>
          </w:footnotePr>
          <w:pgSz w:w="11907" w:h="16840" w:code="9"/>
          <w:pgMar w:top="1418" w:right="1418" w:bottom="1418" w:left="1418" w:header="709" w:footer="709" w:gutter="0"/>
          <w:cols w:space="708"/>
          <w:rtlGutter/>
          <w:docGrid w:linePitch="360"/>
        </w:sectPr>
      </w:pPr>
      <w:r>
        <w:rPr>
          <w:rFonts w:cs="Simplified Arabic"/>
          <w:noProof/>
          <w:szCs w:val="32"/>
          <w:rtl/>
          <w:lang w:val="fr-FR" w:eastAsia="fr-FR" w:bidi="ar-SA"/>
        </w:rPr>
        <w:lastRenderedPageBreak/>
        <mc:AlternateContent>
          <mc:Choice Requires="wps">
            <w:drawing>
              <wp:anchor distT="0" distB="0" distL="114300" distR="114300" simplePos="0" relativeHeight="251665408" behindDoc="0" locked="0" layoutInCell="1" allowOverlap="1" wp14:anchorId="21982298" wp14:editId="6473ECBF">
                <wp:simplePos x="0" y="0"/>
                <wp:positionH relativeFrom="column">
                  <wp:posOffset>-224155</wp:posOffset>
                </wp:positionH>
                <wp:positionV relativeFrom="paragraph">
                  <wp:posOffset>3176270</wp:posOffset>
                </wp:positionV>
                <wp:extent cx="6305550" cy="3086100"/>
                <wp:effectExtent l="0" t="0" r="19050" b="19050"/>
                <wp:wrapNone/>
                <wp:docPr id="5" name="Rectangle à coins arrondis 5"/>
                <wp:cNvGraphicFramePr/>
                <a:graphic xmlns:a="http://schemas.openxmlformats.org/drawingml/2006/main">
                  <a:graphicData uri="http://schemas.microsoft.com/office/word/2010/wordprocessingShape">
                    <wps:wsp>
                      <wps:cNvSpPr/>
                      <wps:spPr>
                        <a:xfrm>
                          <a:off x="0" y="0"/>
                          <a:ext cx="6305550" cy="308610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DC526C" w:rsidRPr="00514478" w:rsidRDefault="00DC526C" w:rsidP="00451B49">
                            <w:pPr>
                              <w:jc w:val="center"/>
                              <w:rPr>
                                <w:rFonts w:ascii="Andalus" w:hAnsi="Andalus" w:cs="Andalus"/>
                                <w:b/>
                                <w:bCs/>
                                <w:sz w:val="220"/>
                                <w:szCs w:val="260"/>
                              </w:rPr>
                            </w:pPr>
                            <w:r w:rsidRPr="00514478">
                              <w:rPr>
                                <w:rFonts w:ascii="Andalus" w:hAnsi="Andalus" w:cs="Andalus"/>
                                <w:b/>
                                <w:bCs/>
                                <w:sz w:val="220"/>
                                <w:szCs w:val="260"/>
                                <w:rtl/>
                              </w:rPr>
                              <w:t xml:space="preserve">الخاتمة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 o:spid="_x0000_s1031" style="position:absolute;left:0;text-align:left;margin-left:-17.65pt;margin-top:250.1pt;width:496.5pt;height:24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" fillcolor="#060f17 [324]" strokecolor="#5b9bd5 [3204]" strokeweight=".5pt">
                <v:fill color2="#03070b [164]" rotate="t" colors="0 #b1cbe9;.5 #a3c1e5;1 #92b9e4" focus="100%" type="gradient">
                  <o:fill v:ext="view" type="gradientUnscaled"/>
                </v:fill>
                <v:stroke joinstyle="miter"/>
                <v:textbox>
                  <w:txbxContent>
                    <w:p w:rsidR="00514478" w:rsidRPr="00514478" w:rsidRDefault="00514478" w:rsidP="00451B49">
                      <w:pPr>
                        <w:jc w:val="center"/>
                        <w:rPr>
                          <w:rFonts w:ascii="Andalus" w:hAnsi="Andalus" w:cs="Andalus"/>
                          <w:b/>
                          <w:bCs/>
                          <w:sz w:val="220"/>
                          <w:szCs w:val="260"/>
                        </w:rPr>
                      </w:pPr>
                      <w:r w:rsidRPr="00514478">
                        <w:rPr>
                          <w:rFonts w:ascii="Andalus" w:hAnsi="Andalus" w:cs="Andalus"/>
                          <w:b/>
                          <w:bCs/>
                          <w:sz w:val="220"/>
                          <w:szCs w:val="260"/>
                          <w:rtl/>
                        </w:rPr>
                        <w:t xml:space="preserve">الخاتمة </w:t>
                      </w:r>
                    </w:p>
                  </w:txbxContent>
                </v:textbox>
              </v:roundrect>
            </w:pict>
          </mc:Fallback>
        </mc:AlternateContent>
      </w:r>
    </w:p>
    <w:p w:rsidR="00E95F34" w:rsidRDefault="00E95F34" w:rsidP="00E95F34">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lastRenderedPageBreak/>
        <w:t>أضحى مشكل التلوث البيئي أنواعه خطرا على البيئة والإنسان معا، خاصة التلوث بالنفايات الصناعية الخاصة، والنفايات الخاصة الخطرة، مهما كان مصدرها وتركيبتها.</w:t>
      </w:r>
    </w:p>
    <w:p w:rsidR="00E95F34" w:rsidRDefault="00E95F34" w:rsidP="00E95F34">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فلا يمكن تجاهل التأثيرات السلبية للأنشطة الصناعة عند الاستغلال الغير العقلاني للموارد الطبيعية، ومما تفرزه نشاطاتها والذي يؤدي لا محالة إلى تهديد قدرة الأجيال القادمة في حقهم لبيئة سليمة.</w:t>
      </w:r>
    </w:p>
    <w:p w:rsidR="00E95F34" w:rsidRDefault="00E95F34" w:rsidP="00E95F34">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وبهذا الصدد كان على الدولة الجزائرية من خلال مؤسساتها العمومية ومؤسساتها التشريعية أن تواكب دول العالم من خلال إرساء قواعد قانونية وأحكام تنظيمية للتسيير السليم للنفايات الصناعية، وكذا استعمال تكنولوجيا حديثة للحفاظ عل الأوساط البيئية بكل أنواعها والصحة العمومية معا.</w:t>
      </w:r>
    </w:p>
    <w:p w:rsidR="00E95F34" w:rsidRDefault="00E95F34" w:rsidP="00E95F34">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وبالتالي أضحت إدارة النفايات من الرهانات البيئية التي لابد لأخذها بعين الاعتبار لما لها من تداعيات على المدى القصير والبعيد، كان لابد على المشرع الجزائري إقرار سياسة كفيلة تفرض احترام المؤسسات المصنفة من خلال الإجراءات الإدارية التي تفرضها السلطة العامة من خلال مؤسساتها العمومية كإجراء وقائي قبلي وبعدي لمزاولة نشاطها من خلال نظام التراخيص والتصاريح.</w:t>
      </w:r>
    </w:p>
    <w:p w:rsidR="00E95F34" w:rsidRDefault="00E95F34" w:rsidP="00E95F34">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فخضوع المنشآت المصنفة </w:t>
      </w:r>
      <w:proofErr w:type="spellStart"/>
      <w:r>
        <w:rPr>
          <w:rFonts w:ascii="Simplified Arabic" w:hAnsi="Simplified Arabic" w:cs="Simplified Arabic" w:hint="cs"/>
          <w:sz w:val="32"/>
          <w:szCs w:val="32"/>
          <w:rtl/>
        </w:rPr>
        <w:t>لجزاءات</w:t>
      </w:r>
      <w:proofErr w:type="spellEnd"/>
      <w:r>
        <w:rPr>
          <w:rFonts w:ascii="Simplified Arabic" w:hAnsi="Simplified Arabic" w:cs="Simplified Arabic" w:hint="cs"/>
          <w:sz w:val="32"/>
          <w:szCs w:val="32"/>
          <w:rtl/>
        </w:rPr>
        <w:t xml:space="preserve"> مالية وإدارية وحتى جنائية لها أهمية بالغة عند مخالفتها للتشريعات الناظمة لها كونها تنطوي على طبيعة وقائية تساعد بشكل فعال للحد من إنتاج المخلفات الصناعية وبالتالي إزالتها والتخلص منها بما يناسب والحفاظ على البيئة والصحة العامة على حد السواء.</w:t>
      </w:r>
    </w:p>
    <w:p w:rsidR="00E95F34" w:rsidRDefault="00E95F34" w:rsidP="00E95F34">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فنجد اهتمام الدولة الجزائرية بالبيئة جاء متأخرا مقارنة ببعض الدول العربية، إلا أننا نجدها قد بذلت ولا تزال تبذل قصارى جهدها للحفاظ على البيئة، ويتجلى ذلك من خلال استصدار قوانين ومراسيم، كلما استدعت الحاجة لذلك ومع ظهور كل تهديد جديد للبيئة من خلال الرقابة الدورية للمنشآت المصنفة باعتماد نظام التقارير سواء من الجهات </w:t>
      </w:r>
      <w:r>
        <w:rPr>
          <w:rFonts w:ascii="Simplified Arabic" w:hAnsi="Simplified Arabic" w:cs="Simplified Arabic" w:hint="cs"/>
          <w:sz w:val="32"/>
          <w:szCs w:val="32"/>
          <w:rtl/>
        </w:rPr>
        <w:lastRenderedPageBreak/>
        <w:t>المختصة بواسطة موظفيها أو من طرف المنشأة في حد ذاتها، كما تعتبر الضريبة البيئية كأسلوب ردعي لها للتقبل من إنتاج المخلفات الصناعية أيضا.</w:t>
      </w:r>
    </w:p>
    <w:p w:rsidR="00E95F34" w:rsidRDefault="00E95F34" w:rsidP="00E95F34">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كما أن اعتماد المنشآت لأسلوب التدوير </w:t>
      </w:r>
      <w:proofErr w:type="spellStart"/>
      <w:r>
        <w:rPr>
          <w:rFonts w:ascii="Simplified Arabic" w:hAnsi="Simplified Arabic" w:cs="Simplified Arabic" w:hint="cs"/>
          <w:sz w:val="32"/>
          <w:szCs w:val="32"/>
          <w:rtl/>
        </w:rPr>
        <w:t>والرسكلة</w:t>
      </w:r>
      <w:proofErr w:type="spellEnd"/>
      <w:r>
        <w:rPr>
          <w:rFonts w:ascii="Simplified Arabic" w:hAnsi="Simplified Arabic" w:cs="Simplified Arabic" w:hint="cs"/>
          <w:sz w:val="32"/>
          <w:szCs w:val="32"/>
          <w:rtl/>
        </w:rPr>
        <w:t xml:space="preserve"> يعد مصدرا جديدا للحصول على مواد أولية مما يغير جذريا </w:t>
      </w:r>
      <w:proofErr w:type="spellStart"/>
      <w:r>
        <w:rPr>
          <w:rFonts w:ascii="Simplified Arabic" w:hAnsi="Simplified Arabic" w:cs="Simplified Arabic" w:hint="cs"/>
          <w:sz w:val="32"/>
          <w:szCs w:val="32"/>
          <w:rtl/>
        </w:rPr>
        <w:t>لإستراتيجية</w:t>
      </w:r>
      <w:proofErr w:type="spellEnd"/>
      <w:r>
        <w:rPr>
          <w:rFonts w:ascii="Simplified Arabic" w:hAnsi="Simplified Arabic" w:cs="Simplified Arabic" w:hint="cs"/>
          <w:sz w:val="32"/>
          <w:szCs w:val="32"/>
          <w:rtl/>
        </w:rPr>
        <w:t xml:space="preserve"> إنتاج القطاعات الصناعي مستقبلا والتقليل من فواتير الاستيراد للمادة الخام.</w:t>
      </w:r>
    </w:p>
    <w:p w:rsidR="00E95F34" w:rsidRDefault="00E95F34" w:rsidP="00E95F34">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ورجوعا للعقوبات الإدارية التي تمثل أهمية بالغة في نطاق المنشآت المصنفة المخالفة للتشريعات الناظمة لها، كونها تنطوي على طبيعة وقائية تساعد بشكل فعال للحد من إنتاج النفايات الصناعية والتخلص منها بما يتناسب والحفاظ على البيئة.</w:t>
      </w:r>
    </w:p>
    <w:p w:rsidR="00E95F34" w:rsidRDefault="00E95F34" w:rsidP="00E95F34">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نجد أن التدوير وإعادة الاستفادة من النفايات الصناعية لإعادة استخدامها كمواد للطاقة أو كمادة خام يرهق محفظة الدولة الجزائرية والمنشآت المصلحة لأنها تطلب موارد مالية هائلة.</w:t>
      </w:r>
    </w:p>
    <w:p w:rsidR="00514478" w:rsidRPr="00514478" w:rsidRDefault="00514478" w:rsidP="00514478">
      <w:pPr>
        <w:spacing w:line="276" w:lineRule="auto"/>
        <w:rPr>
          <w:rFonts w:ascii="Simplified Arabic" w:hAnsi="Simplified Arabic" w:cs="Simplified Arabic"/>
          <w:sz w:val="32"/>
          <w:szCs w:val="32"/>
          <w:rtl/>
        </w:rPr>
      </w:pPr>
      <w:r w:rsidRPr="00514478">
        <w:rPr>
          <w:rFonts w:ascii="Simplified Arabic" w:hAnsi="Simplified Arabic" w:cs="Simplified Arabic" w:hint="cs"/>
          <w:sz w:val="32"/>
          <w:szCs w:val="32"/>
          <w:rtl/>
        </w:rPr>
        <w:t xml:space="preserve">إن اهم النتائج </w:t>
      </w:r>
      <w:proofErr w:type="spellStart"/>
      <w:r w:rsidRPr="00514478">
        <w:rPr>
          <w:rFonts w:ascii="Simplified Arabic" w:hAnsi="Simplified Arabic" w:cs="Simplified Arabic" w:hint="cs"/>
          <w:sz w:val="32"/>
          <w:szCs w:val="32"/>
          <w:rtl/>
        </w:rPr>
        <w:t>المتوصل</w:t>
      </w:r>
      <w:proofErr w:type="spellEnd"/>
      <w:r w:rsidRPr="00514478">
        <w:rPr>
          <w:rFonts w:ascii="Simplified Arabic" w:hAnsi="Simplified Arabic" w:cs="Simplified Arabic" w:hint="cs"/>
          <w:sz w:val="32"/>
          <w:szCs w:val="32"/>
          <w:rtl/>
        </w:rPr>
        <w:t xml:space="preserve"> اليها من خلال معالجتي لموضوع البحث :</w:t>
      </w:r>
    </w:p>
    <w:p w:rsidR="00514478" w:rsidRPr="00514478" w:rsidRDefault="00514478" w:rsidP="009B3311">
      <w:pPr>
        <w:spacing w:line="276" w:lineRule="auto"/>
        <w:rPr>
          <w:rFonts w:ascii="Simplified Arabic" w:hAnsi="Simplified Arabic" w:cs="Simplified Arabic"/>
          <w:sz w:val="32"/>
          <w:szCs w:val="32"/>
        </w:rPr>
      </w:pPr>
      <w:r w:rsidRPr="00514478">
        <w:rPr>
          <w:rFonts w:ascii="Simplified Arabic" w:hAnsi="Simplified Arabic" w:cs="Simplified Arabic" w:hint="cs"/>
          <w:sz w:val="32"/>
          <w:szCs w:val="32"/>
          <w:rtl/>
        </w:rPr>
        <w:t>نجد المشرع الجزائري لم يكتفي بالأساليب التقليدية لتسيير النفايات الصناعية المتمثلة في الغمر والتخزين</w:t>
      </w:r>
      <w:r w:rsidR="009B3311">
        <w:rPr>
          <w:rFonts w:ascii="Simplified Arabic" w:hAnsi="Simplified Arabic" w:cs="Simplified Arabic" w:hint="cs"/>
          <w:sz w:val="32"/>
          <w:szCs w:val="32"/>
          <w:rtl/>
        </w:rPr>
        <w:t xml:space="preserve"> </w:t>
      </w:r>
      <w:r w:rsidRPr="00514478">
        <w:rPr>
          <w:rFonts w:ascii="Simplified Arabic" w:hAnsi="Simplified Arabic" w:cs="Simplified Arabic" w:hint="cs"/>
          <w:sz w:val="32"/>
          <w:szCs w:val="32"/>
          <w:rtl/>
        </w:rPr>
        <w:t>وال</w:t>
      </w:r>
      <w:r w:rsidR="009B3311">
        <w:rPr>
          <w:rFonts w:ascii="Simplified Arabic" w:hAnsi="Simplified Arabic" w:cs="Simplified Arabic" w:hint="cs"/>
          <w:sz w:val="32"/>
          <w:szCs w:val="32"/>
          <w:rtl/>
        </w:rPr>
        <w:t>حرق</w:t>
      </w:r>
      <w:r w:rsidRPr="00514478">
        <w:rPr>
          <w:rFonts w:ascii="Simplified Arabic" w:hAnsi="Simplified Arabic" w:cs="Simplified Arabic" w:hint="cs"/>
          <w:sz w:val="32"/>
          <w:szCs w:val="32"/>
          <w:rtl/>
        </w:rPr>
        <w:t xml:space="preserve"> وانما امن اساليب جديدة لتسييرها كالتقليل من المصدر والعمل على التكنولوجيا الخضراء ، وخاصة تثمين النفايات بتدويرها </w:t>
      </w:r>
      <w:proofErr w:type="spellStart"/>
      <w:r w:rsidRPr="00514478">
        <w:rPr>
          <w:rFonts w:ascii="Simplified Arabic" w:hAnsi="Simplified Arabic" w:cs="Simplified Arabic" w:hint="cs"/>
          <w:sz w:val="32"/>
          <w:szCs w:val="32"/>
          <w:rtl/>
        </w:rPr>
        <w:t>ورسكلتها</w:t>
      </w:r>
      <w:proofErr w:type="spellEnd"/>
      <w:r w:rsidRPr="00514478">
        <w:rPr>
          <w:rFonts w:ascii="Simplified Arabic" w:hAnsi="Simplified Arabic" w:cs="Simplified Arabic" w:hint="cs"/>
          <w:sz w:val="32"/>
          <w:szCs w:val="32"/>
          <w:rtl/>
        </w:rPr>
        <w:t xml:space="preserve"> </w:t>
      </w:r>
      <w:r w:rsidR="009B3311" w:rsidRPr="00514478">
        <w:rPr>
          <w:rFonts w:ascii="Simplified Arabic" w:hAnsi="Simplified Arabic" w:cs="Simplified Arabic" w:hint="cs"/>
          <w:sz w:val="32"/>
          <w:szCs w:val="32"/>
          <w:rtl/>
        </w:rPr>
        <w:t>لإعادة</w:t>
      </w:r>
      <w:r w:rsidRPr="00514478">
        <w:rPr>
          <w:rFonts w:ascii="Simplified Arabic" w:hAnsi="Simplified Arabic" w:cs="Simplified Arabic" w:hint="cs"/>
          <w:sz w:val="32"/>
          <w:szCs w:val="32"/>
          <w:rtl/>
        </w:rPr>
        <w:t xml:space="preserve"> استخدامها كمواد خام </w:t>
      </w:r>
      <w:r w:rsidR="009B3311">
        <w:rPr>
          <w:rFonts w:ascii="Simplified Arabic" w:hAnsi="Simplified Arabic" w:cs="Simplified Arabic" w:hint="cs"/>
          <w:sz w:val="32"/>
          <w:szCs w:val="32"/>
          <w:rtl/>
        </w:rPr>
        <w:t>،</w:t>
      </w:r>
      <w:r w:rsidRPr="00514478">
        <w:rPr>
          <w:rFonts w:ascii="Simplified Arabic" w:hAnsi="Simplified Arabic" w:cs="Simplified Arabic" w:hint="cs"/>
          <w:sz w:val="32"/>
          <w:szCs w:val="32"/>
          <w:rtl/>
        </w:rPr>
        <w:t xml:space="preserve">إلا أن هذه العملية ترهق الدولة والمنشآت المصنعة كونها تتطلب موارد مالية هائلة لذا المشرع الجزائري تشجيع الاستثمار الداخلي من خلال مؤسسات القطاع الخاص للخوض في هذا المجال كونه يعود </w:t>
      </w:r>
      <w:proofErr w:type="spellStart"/>
      <w:r w:rsidRPr="00514478">
        <w:rPr>
          <w:rFonts w:ascii="Simplified Arabic" w:hAnsi="Simplified Arabic" w:cs="Simplified Arabic" w:hint="cs"/>
          <w:sz w:val="32"/>
          <w:szCs w:val="32"/>
          <w:rtl/>
        </w:rPr>
        <w:t>للإقتصاد</w:t>
      </w:r>
      <w:proofErr w:type="spellEnd"/>
      <w:r w:rsidRPr="00514478">
        <w:rPr>
          <w:rFonts w:ascii="Simplified Arabic" w:hAnsi="Simplified Arabic" w:cs="Simplified Arabic" w:hint="cs"/>
          <w:sz w:val="32"/>
          <w:szCs w:val="32"/>
          <w:rtl/>
        </w:rPr>
        <w:t xml:space="preserve"> الوطني بالمنفعة .</w:t>
      </w:r>
    </w:p>
    <w:p w:rsidR="00514478" w:rsidRPr="00514478" w:rsidRDefault="00514478" w:rsidP="00B1677B">
      <w:pPr>
        <w:spacing w:line="276" w:lineRule="auto"/>
        <w:rPr>
          <w:rFonts w:ascii="Simplified Arabic" w:hAnsi="Simplified Arabic" w:cs="Simplified Arabic"/>
          <w:sz w:val="32"/>
          <w:szCs w:val="32"/>
        </w:rPr>
      </w:pPr>
      <w:r w:rsidRPr="00514478">
        <w:rPr>
          <w:rFonts w:ascii="Simplified Arabic" w:hAnsi="Simplified Arabic" w:cs="Simplified Arabic" w:hint="cs"/>
          <w:sz w:val="32"/>
          <w:szCs w:val="32"/>
          <w:rtl/>
        </w:rPr>
        <w:t xml:space="preserve">بالرغم من التحفيزات التي تقدمها الدولة الجزائرية للمؤسسات المصنفة للتسيير الأمن لمخلفاتها الصناعية ، مما يجعلها </w:t>
      </w:r>
      <w:r w:rsidR="00B1677B">
        <w:rPr>
          <w:rFonts w:ascii="Simplified Arabic" w:hAnsi="Simplified Arabic" w:cs="Simplified Arabic" w:hint="cs"/>
          <w:sz w:val="32"/>
          <w:szCs w:val="32"/>
          <w:rtl/>
        </w:rPr>
        <w:t>ت</w:t>
      </w:r>
      <w:r w:rsidRPr="00514478">
        <w:rPr>
          <w:rFonts w:ascii="Simplified Arabic" w:hAnsi="Simplified Arabic" w:cs="Simplified Arabic" w:hint="cs"/>
          <w:sz w:val="32"/>
          <w:szCs w:val="32"/>
          <w:rtl/>
        </w:rPr>
        <w:t>تماطل</w:t>
      </w:r>
      <w:r w:rsidR="00B1677B">
        <w:rPr>
          <w:rFonts w:ascii="Simplified Arabic" w:hAnsi="Simplified Arabic" w:cs="Simplified Arabic" w:hint="cs"/>
          <w:sz w:val="32"/>
          <w:szCs w:val="32"/>
          <w:rtl/>
        </w:rPr>
        <w:t xml:space="preserve"> في تطبيق الإجراءات الإدارية </w:t>
      </w:r>
      <w:proofErr w:type="spellStart"/>
      <w:r w:rsidR="00B1677B">
        <w:rPr>
          <w:rFonts w:ascii="Simplified Arabic" w:hAnsi="Simplified Arabic" w:cs="Simplified Arabic" w:hint="cs"/>
          <w:sz w:val="32"/>
          <w:szCs w:val="32"/>
          <w:rtl/>
        </w:rPr>
        <w:t>والإلتزام</w:t>
      </w:r>
      <w:proofErr w:type="spellEnd"/>
      <w:r w:rsidR="00B1677B">
        <w:rPr>
          <w:rFonts w:ascii="Simplified Arabic" w:hAnsi="Simplified Arabic" w:cs="Simplified Arabic" w:hint="cs"/>
          <w:sz w:val="32"/>
          <w:szCs w:val="32"/>
          <w:rtl/>
        </w:rPr>
        <w:t xml:space="preserve"> بالأحكام والقواعد الصحيحة المقررة للتخلص السليم والآمن من مخلفاتها الصناعية </w:t>
      </w:r>
      <w:r w:rsidRPr="00514478">
        <w:rPr>
          <w:rFonts w:ascii="Simplified Arabic" w:hAnsi="Simplified Arabic" w:cs="Simplified Arabic" w:hint="cs"/>
          <w:sz w:val="32"/>
          <w:szCs w:val="32"/>
          <w:rtl/>
        </w:rPr>
        <w:t xml:space="preserve"> .</w:t>
      </w:r>
    </w:p>
    <w:p w:rsidR="00514478" w:rsidRPr="00514478" w:rsidRDefault="00514478" w:rsidP="009B3311">
      <w:pPr>
        <w:spacing w:line="276" w:lineRule="auto"/>
        <w:rPr>
          <w:rFonts w:ascii="Simplified Arabic" w:hAnsi="Simplified Arabic" w:cs="Simplified Arabic"/>
          <w:sz w:val="32"/>
          <w:szCs w:val="32"/>
          <w:rtl/>
        </w:rPr>
      </w:pPr>
      <w:r w:rsidRPr="00514478">
        <w:rPr>
          <w:rFonts w:ascii="Simplified Arabic" w:hAnsi="Simplified Arabic" w:cs="Simplified Arabic" w:hint="cs"/>
          <w:sz w:val="32"/>
          <w:szCs w:val="32"/>
          <w:rtl/>
        </w:rPr>
        <w:lastRenderedPageBreak/>
        <w:t>كما أن الرسوم الضريبية التي اقرها المشرع الجزائري عند الاخلال بالتسيير العقلاني البيئي للنفايات الصناعية الخاصة النفايات الخاصة والخاصة الخطرة تعتبر جد معتبرة مقا</w:t>
      </w:r>
      <w:r w:rsidR="009B3311">
        <w:rPr>
          <w:rFonts w:ascii="Simplified Arabic" w:hAnsi="Simplified Arabic" w:cs="Simplified Arabic" w:hint="cs"/>
          <w:sz w:val="32"/>
          <w:szCs w:val="32"/>
          <w:rtl/>
        </w:rPr>
        <w:t>ر</w:t>
      </w:r>
      <w:r w:rsidRPr="00514478">
        <w:rPr>
          <w:rFonts w:ascii="Simplified Arabic" w:hAnsi="Simplified Arabic" w:cs="Simplified Arabic" w:hint="cs"/>
          <w:sz w:val="32"/>
          <w:szCs w:val="32"/>
          <w:rtl/>
        </w:rPr>
        <w:t xml:space="preserve">نة مع حجم ونوع هذه المخالفات التي تهدد البيئة والصحة العامة فعلى المشرع اعادة النظر في قيمة هذه الرسوم كما عليه تعزيز وفرض نظام تشريعي وتنظيمي ردعي أكثر مما يلزم .منتجي النفايات للمثول للقواعد والاحكام القانونية والتنظيمية التي تسير هذا النوع من النفايات </w:t>
      </w:r>
    </w:p>
    <w:p w:rsidR="00E95F34" w:rsidRDefault="00E95F34" w:rsidP="008F0409">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 كما توصلنا من خلال معالجتي لهذا الموضوع توصلنا إلى طرح جملة من </w:t>
      </w:r>
      <w:proofErr w:type="spellStart"/>
      <w:r w:rsidR="008F0409">
        <w:rPr>
          <w:rFonts w:ascii="Simplified Arabic" w:hAnsi="Simplified Arabic" w:cs="Simplified Arabic" w:hint="cs"/>
          <w:sz w:val="32"/>
          <w:szCs w:val="32"/>
          <w:rtl/>
        </w:rPr>
        <w:t>الإقتراحات</w:t>
      </w:r>
      <w:proofErr w:type="spellEnd"/>
      <w:r>
        <w:rPr>
          <w:rFonts w:ascii="Simplified Arabic" w:hAnsi="Simplified Arabic" w:cs="Simplified Arabic" w:hint="cs"/>
          <w:sz w:val="32"/>
          <w:szCs w:val="32"/>
          <w:rtl/>
        </w:rPr>
        <w:t xml:space="preserve"> نوردها كالتالي:</w:t>
      </w:r>
    </w:p>
    <w:p w:rsidR="00E95F34" w:rsidRDefault="00E95F34" w:rsidP="00E95F34">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ضرورة تعزيز وفرض نظام تشريعي وتنظيمي.</w:t>
      </w:r>
    </w:p>
    <w:p w:rsidR="00E95F34" w:rsidRDefault="00E95F34" w:rsidP="00E95F34">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 أن مسؤولية تسيير النفايات الصناعية لا يقع على عاتق الدولة بل لابد لتظافر الجهود مع المنشآت المصنفة والتقليل من إفراز هذا نوع من النفايات، يدفع الضريبة </w:t>
      </w:r>
      <w:proofErr w:type="spellStart"/>
      <w:r>
        <w:rPr>
          <w:rFonts w:ascii="Simplified Arabic" w:hAnsi="Simplified Arabic" w:cs="Simplified Arabic" w:hint="cs"/>
          <w:sz w:val="32"/>
          <w:szCs w:val="32"/>
          <w:rtl/>
        </w:rPr>
        <w:t>الجبائية</w:t>
      </w:r>
      <w:proofErr w:type="spellEnd"/>
      <w:r>
        <w:rPr>
          <w:rFonts w:ascii="Simplified Arabic" w:hAnsi="Simplified Arabic" w:cs="Simplified Arabic" w:hint="cs"/>
          <w:sz w:val="32"/>
          <w:szCs w:val="32"/>
          <w:rtl/>
        </w:rPr>
        <w:t xml:space="preserve"> التي تكون حسب درجة خطورتها وحجمها.</w:t>
      </w:r>
    </w:p>
    <w:p w:rsidR="00E95F34" w:rsidRDefault="00E95F34" w:rsidP="00E95F34">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 ضمان تمويل مشاريع تسيير النفايات الصناعية بتوعية الشباب من حاملي المشاريع في إطار مرافقة من طرف أجهزة </w:t>
      </w:r>
      <w:r>
        <w:rPr>
          <w:rFonts w:ascii="Simplified Arabic" w:hAnsi="Simplified Arabic" w:cs="Simplified Arabic"/>
          <w:sz w:val="32"/>
          <w:szCs w:val="32"/>
          <w:lang w:val="fr-FR"/>
        </w:rPr>
        <w:t>L’ENGEM</w:t>
      </w:r>
      <w:r>
        <w:rPr>
          <w:rFonts w:ascii="Simplified Arabic" w:hAnsi="Simplified Arabic" w:cs="Simplified Arabic" w:hint="cs"/>
          <w:sz w:val="32"/>
          <w:szCs w:val="32"/>
          <w:rtl/>
        </w:rPr>
        <w:t>.</w:t>
      </w:r>
    </w:p>
    <w:p w:rsidR="00E95F34" w:rsidRDefault="00E95F34" w:rsidP="00E95F34">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تحفيز الاستثمار في ميدان تسيير النفايات الصناعية خاصة القطاع الخاص.</w:t>
      </w:r>
    </w:p>
    <w:p w:rsidR="00E95F34" w:rsidRDefault="00E95F34" w:rsidP="00E95F34">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تشجيع استيراد التكنولوجيا النظيفة من الدول الرائدة في هذا المجال، وتبادل الخبرات وإبرام عقود شركة مع مؤسسات لها خيرة كافية في هذا المجال، وإعطاء فرصة للمختصين المحليين في شتى الميادين العلمية والتكنولوجية والتقنية ذات الصلة بإنشاء مركز للبحث في المجال البيئي.</w:t>
      </w:r>
    </w:p>
    <w:p w:rsidR="00E72011" w:rsidRDefault="00E95F34" w:rsidP="00414522">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 إن نجاح الاستثمار في مجال إعادة التدوير </w:t>
      </w:r>
      <w:proofErr w:type="spellStart"/>
      <w:r>
        <w:rPr>
          <w:rFonts w:ascii="Simplified Arabic" w:hAnsi="Simplified Arabic" w:cs="Simplified Arabic" w:hint="cs"/>
          <w:sz w:val="32"/>
          <w:szCs w:val="32"/>
          <w:rtl/>
        </w:rPr>
        <w:t>ورسكلة</w:t>
      </w:r>
      <w:proofErr w:type="spellEnd"/>
      <w:r>
        <w:rPr>
          <w:rFonts w:ascii="Simplified Arabic" w:hAnsi="Simplified Arabic" w:cs="Simplified Arabic" w:hint="cs"/>
          <w:sz w:val="32"/>
          <w:szCs w:val="32"/>
          <w:rtl/>
        </w:rPr>
        <w:t xml:space="preserve"> النفايات يحتاج إلى تفعيل سياسية تحفيزية خاصة وتسهيلات مالية وإدارية معا.</w:t>
      </w:r>
    </w:p>
    <w:p w:rsidR="004B2572" w:rsidRPr="00414522" w:rsidRDefault="004B2572" w:rsidP="00414522">
      <w:pPr>
        <w:spacing w:line="276" w:lineRule="auto"/>
        <w:rPr>
          <w:szCs w:val="28"/>
          <w:rtl/>
        </w:rPr>
        <w:sectPr w:rsidR="004B2572" w:rsidRPr="00414522" w:rsidSect="00A57B99">
          <w:headerReference w:type="default" r:id="rId26"/>
          <w:footerReference w:type="default" r:id="rId27"/>
          <w:footnotePr>
            <w:numRestart w:val="eachPage"/>
          </w:footnotePr>
          <w:pgSz w:w="11907" w:h="16840" w:code="9"/>
          <w:pgMar w:top="1418" w:right="1418" w:bottom="1418" w:left="1418" w:header="709" w:footer="709" w:gutter="0"/>
          <w:cols w:space="708"/>
          <w:rtlGutter/>
          <w:docGrid w:linePitch="360"/>
        </w:sectPr>
      </w:pPr>
    </w:p>
    <w:p w:rsidR="00E047B5" w:rsidRDefault="00514478" w:rsidP="000E4314">
      <w:pPr>
        <w:rPr>
          <w:rFonts w:cs="Simplified Arabic"/>
          <w:szCs w:val="32"/>
          <w:rtl/>
        </w:rPr>
        <w:sectPr w:rsidR="00E047B5" w:rsidSect="00A57B99">
          <w:headerReference w:type="default" r:id="rId28"/>
          <w:footerReference w:type="default" r:id="rId29"/>
          <w:footnotePr>
            <w:numRestart w:val="eachPage"/>
          </w:footnotePr>
          <w:pgSz w:w="11907" w:h="16840" w:code="9"/>
          <w:pgMar w:top="1418" w:right="1418" w:bottom="1418" w:left="1418" w:header="709" w:footer="709" w:gutter="0"/>
          <w:cols w:space="708"/>
          <w:rtlGutter/>
          <w:docGrid w:linePitch="360"/>
        </w:sectPr>
      </w:pPr>
      <w:r>
        <w:rPr>
          <w:rFonts w:cs="Simplified Arabic"/>
          <w:noProof/>
          <w:szCs w:val="32"/>
          <w:rtl/>
          <w:lang w:val="fr-FR" w:eastAsia="fr-FR" w:bidi="ar-SA"/>
        </w:rPr>
        <w:lastRenderedPageBreak/>
        <mc:AlternateContent>
          <mc:Choice Requires="wps">
            <w:drawing>
              <wp:anchor distT="0" distB="0" distL="114300" distR="114300" simplePos="0" relativeHeight="251673600" behindDoc="0" locked="0" layoutInCell="1" allowOverlap="1" wp14:anchorId="4E4E38D2" wp14:editId="29E6BD89">
                <wp:simplePos x="0" y="0"/>
                <wp:positionH relativeFrom="column">
                  <wp:posOffset>-490997</wp:posOffset>
                </wp:positionH>
                <wp:positionV relativeFrom="paragraph">
                  <wp:posOffset>2866352</wp:posOffset>
                </wp:positionV>
                <wp:extent cx="6974006" cy="3302758"/>
                <wp:effectExtent l="0" t="0" r="17780" b="12065"/>
                <wp:wrapNone/>
                <wp:docPr id="2" name="Rectangle à coins arrondis 2"/>
                <wp:cNvGraphicFramePr/>
                <a:graphic xmlns:a="http://schemas.openxmlformats.org/drawingml/2006/main">
                  <a:graphicData uri="http://schemas.microsoft.com/office/word/2010/wordprocessingShape">
                    <wps:wsp>
                      <wps:cNvSpPr/>
                      <wps:spPr>
                        <a:xfrm>
                          <a:off x="0" y="0"/>
                          <a:ext cx="6974006" cy="3302758"/>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DC526C" w:rsidRPr="00514478" w:rsidRDefault="00DC526C" w:rsidP="00514478">
                            <w:pPr>
                              <w:jc w:val="center"/>
                              <w:rPr>
                                <w:rFonts w:ascii="Andalus" w:hAnsi="Andalus" w:cs="Andalus"/>
                                <w:b/>
                                <w:bCs/>
                                <w:sz w:val="72"/>
                                <w:szCs w:val="144"/>
                              </w:rPr>
                            </w:pPr>
                            <w:r w:rsidRPr="00514478">
                              <w:rPr>
                                <w:rFonts w:ascii="Andalus" w:hAnsi="Andalus" w:cs="Andalus"/>
                                <w:b/>
                                <w:bCs/>
                                <w:sz w:val="72"/>
                                <w:szCs w:val="144"/>
                                <w:rtl/>
                              </w:rPr>
                              <w:t>قائمة المصادر والمراجع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2" o:spid="_x0000_s1032" style="position:absolute;left:0;text-align:left;margin-left:-38.65pt;margin-top:225.7pt;width:549.15pt;height:260.05pt;z-index:2516736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" fillcolor="#060f17 [324]" strokecolor="#5b9bd5 [3204]" strokeweight=".5pt">
                <v:fill color2="#03070b [164]" rotate="t" colors="0 #b1cbe9;.5 #a3c1e5;1 #92b9e4" focus="100%" type="gradient">
                  <o:fill v:ext="view" type="gradientUnscaled"/>
                </v:fill>
                <v:stroke joinstyle="miter"/>
                <v:textbox>
                  <w:txbxContent>
                    <w:p w:rsidR="00514478" w:rsidRPr="00514478" w:rsidRDefault="00514478" w:rsidP="00514478">
                      <w:pPr>
                        <w:jc w:val="center"/>
                        <w:rPr>
                          <w:rFonts w:ascii="Andalus" w:hAnsi="Andalus" w:cs="Andalus"/>
                          <w:b/>
                          <w:bCs/>
                          <w:sz w:val="72"/>
                          <w:szCs w:val="144"/>
                        </w:rPr>
                      </w:pPr>
                      <w:r w:rsidRPr="00514478">
                        <w:rPr>
                          <w:rFonts w:ascii="Andalus" w:hAnsi="Andalus" w:cs="Andalus"/>
                          <w:b/>
                          <w:bCs/>
                          <w:sz w:val="72"/>
                          <w:szCs w:val="144"/>
                          <w:rtl/>
                        </w:rPr>
                        <w:t>قائمة المصادر والمراجع</w:t>
                      </w:r>
                    </w:p>
                  </w:txbxContent>
                </v:textbox>
              </v:roundrect>
            </w:pict>
          </mc:Fallback>
        </mc:AlternateContent>
      </w:r>
    </w:p>
    <w:p w:rsidR="00414522" w:rsidRPr="00414522" w:rsidRDefault="00414522" w:rsidP="00514478">
      <w:pPr>
        <w:rPr>
          <w:rFonts w:cs="Simplified Arabic"/>
          <w:b/>
          <w:bCs/>
          <w:szCs w:val="32"/>
          <w:rtl/>
        </w:rPr>
      </w:pPr>
      <w:r w:rsidRPr="00414522">
        <w:rPr>
          <w:rFonts w:cs="Simplified Arabic" w:hint="cs"/>
          <w:b/>
          <w:bCs/>
          <w:szCs w:val="32"/>
          <w:rtl/>
        </w:rPr>
        <w:lastRenderedPageBreak/>
        <w:t xml:space="preserve">أولا : المصادر </w:t>
      </w:r>
    </w:p>
    <w:p w:rsidR="00414522" w:rsidRDefault="00414522" w:rsidP="00414522">
      <w:pPr>
        <w:pStyle w:val="Paragraphedeliste"/>
        <w:numPr>
          <w:ilvl w:val="0"/>
          <w:numId w:val="14"/>
        </w:numPr>
        <w:rPr>
          <w:rFonts w:cs="Simplified Arabic"/>
          <w:b/>
          <w:bCs/>
          <w:szCs w:val="32"/>
        </w:rPr>
      </w:pPr>
      <w:r w:rsidRPr="00414522">
        <w:rPr>
          <w:rFonts w:cs="Simplified Arabic" w:hint="cs"/>
          <w:b/>
          <w:bCs/>
          <w:szCs w:val="32"/>
          <w:rtl/>
        </w:rPr>
        <w:t>القوانين</w:t>
      </w:r>
    </w:p>
    <w:p w:rsidR="00F720A0" w:rsidRDefault="00CA6011" w:rsidP="00F720A0">
      <w:pPr>
        <w:jc w:val="left"/>
        <w:rPr>
          <w:rFonts w:cs="Simplified Arabic"/>
          <w:szCs w:val="32"/>
          <w:rtl/>
        </w:rPr>
      </w:pPr>
      <w:r>
        <w:rPr>
          <w:rFonts w:cs="Simplified Arabic" w:hint="cs"/>
          <w:szCs w:val="32"/>
          <w:rtl/>
        </w:rPr>
        <w:t xml:space="preserve"> </w:t>
      </w:r>
      <w:r w:rsidRPr="00CA6011">
        <w:rPr>
          <w:rFonts w:cs="Simplified Arabic" w:hint="cs"/>
          <w:szCs w:val="32"/>
          <w:rtl/>
        </w:rPr>
        <w:t xml:space="preserve">- </w:t>
      </w:r>
      <w:r w:rsidR="00F720A0">
        <w:rPr>
          <w:rFonts w:cs="Simplified Arabic" w:hint="cs"/>
          <w:szCs w:val="32"/>
          <w:rtl/>
        </w:rPr>
        <w:t xml:space="preserve"> قانون العقوبات المعدل والمتمم رقم 66-156 الجريدة الرسمية ،العدد25 ، الصادرة  في 29  </w:t>
      </w:r>
      <w:proofErr w:type="spellStart"/>
      <w:r w:rsidR="00F720A0">
        <w:rPr>
          <w:rFonts w:cs="Simplified Arabic" w:hint="cs"/>
          <w:szCs w:val="32"/>
          <w:rtl/>
        </w:rPr>
        <w:t>أفريل</w:t>
      </w:r>
      <w:proofErr w:type="spellEnd"/>
      <w:r w:rsidR="00F720A0">
        <w:rPr>
          <w:rFonts w:cs="Simplified Arabic" w:hint="cs"/>
          <w:szCs w:val="32"/>
          <w:rtl/>
        </w:rPr>
        <w:t xml:space="preserve"> 2020.</w:t>
      </w:r>
    </w:p>
    <w:p w:rsidR="00CA6011" w:rsidRDefault="00F720A0" w:rsidP="00CA6011">
      <w:pPr>
        <w:ind w:left="-1"/>
        <w:rPr>
          <w:rFonts w:cs="Simplified Arabic"/>
          <w:szCs w:val="32"/>
          <w:rtl/>
        </w:rPr>
      </w:pPr>
      <w:r>
        <w:rPr>
          <w:rFonts w:cs="Simplified Arabic" w:hint="cs"/>
          <w:szCs w:val="32"/>
          <w:rtl/>
        </w:rPr>
        <w:t xml:space="preserve">- </w:t>
      </w:r>
      <w:r w:rsidR="00CA6011" w:rsidRPr="00CA6011">
        <w:rPr>
          <w:rFonts w:cs="Simplified Arabic" w:hint="cs"/>
          <w:szCs w:val="32"/>
          <w:rtl/>
        </w:rPr>
        <w:t>القانون 04/20 المؤرخ في 25/12/2004 يتعلق بالوقاية من الأخطار الكبرى وتسيير الكوارث في إطار التنمية المستدامة، الجريدة الرسمية، العدد84.</w:t>
      </w:r>
    </w:p>
    <w:p w:rsidR="00F720A0" w:rsidRPr="00514478" w:rsidRDefault="00F720A0" w:rsidP="00F720A0">
      <w:pPr>
        <w:rPr>
          <w:rFonts w:cs="Simplified Arabic"/>
          <w:szCs w:val="32"/>
          <w:rtl/>
        </w:rPr>
      </w:pPr>
      <w:r>
        <w:rPr>
          <w:rFonts w:cs="Simplified Arabic" w:hint="cs"/>
          <w:szCs w:val="32"/>
          <w:rtl/>
        </w:rPr>
        <w:t xml:space="preserve">- </w:t>
      </w:r>
      <w:r w:rsidRPr="00514478">
        <w:rPr>
          <w:rFonts w:cs="Simplified Arabic" w:hint="cs"/>
          <w:szCs w:val="32"/>
          <w:rtl/>
        </w:rPr>
        <w:t>قانون 03/10 المتعلق بحماية ال</w:t>
      </w:r>
      <w:r>
        <w:rPr>
          <w:rFonts w:cs="Simplified Arabic" w:hint="cs"/>
          <w:szCs w:val="32"/>
          <w:rtl/>
        </w:rPr>
        <w:t>بيئة في اطار التنمية المستدامة ، الجريدة الرسمية ، العدد 43 الصادر في 20 يوليو سنة 2003.</w:t>
      </w:r>
    </w:p>
    <w:p w:rsidR="00CA6011" w:rsidRDefault="00CA6011" w:rsidP="00CA6011">
      <w:pPr>
        <w:jc w:val="left"/>
        <w:rPr>
          <w:rFonts w:cs="Simplified Arabic"/>
          <w:szCs w:val="32"/>
          <w:rtl/>
        </w:rPr>
      </w:pPr>
      <w:r>
        <w:rPr>
          <w:rFonts w:cs="Simplified Arabic" w:hint="cs"/>
          <w:szCs w:val="32"/>
          <w:rtl/>
        </w:rPr>
        <w:t xml:space="preserve">- </w:t>
      </w:r>
      <w:r w:rsidRPr="00514478">
        <w:rPr>
          <w:rFonts w:cs="Simplified Arabic" w:hint="cs"/>
          <w:szCs w:val="32"/>
          <w:rtl/>
        </w:rPr>
        <w:t xml:space="preserve">القانون 01/19 </w:t>
      </w:r>
      <w:r>
        <w:rPr>
          <w:rFonts w:cs="Simplified Arabic" w:hint="cs"/>
          <w:szCs w:val="32"/>
          <w:rtl/>
        </w:rPr>
        <w:t xml:space="preserve"> المتعلق بتسيير النفايات  ومراقبتها وإزالتها </w:t>
      </w:r>
      <w:r w:rsidRPr="00514478">
        <w:rPr>
          <w:rFonts w:cs="Simplified Arabic" w:hint="cs"/>
          <w:szCs w:val="32"/>
          <w:rtl/>
        </w:rPr>
        <w:t>الجريدة الرسمية،</w:t>
      </w:r>
      <w:r w:rsidR="00F720A0">
        <w:rPr>
          <w:rFonts w:cs="Simplified Arabic" w:hint="cs"/>
          <w:szCs w:val="32"/>
          <w:rtl/>
        </w:rPr>
        <w:t xml:space="preserve"> </w:t>
      </w:r>
      <w:r w:rsidRPr="00514478">
        <w:rPr>
          <w:rFonts w:cs="Simplified Arabic" w:hint="cs"/>
          <w:szCs w:val="32"/>
          <w:rtl/>
        </w:rPr>
        <w:t>العدد</w:t>
      </w:r>
      <w:r>
        <w:rPr>
          <w:rFonts w:cs="Simplified Arabic" w:hint="cs"/>
          <w:szCs w:val="32"/>
          <w:rtl/>
        </w:rPr>
        <w:t xml:space="preserve"> </w:t>
      </w:r>
      <w:r w:rsidRPr="00514478">
        <w:rPr>
          <w:rFonts w:cs="Simplified Arabic" w:hint="cs"/>
          <w:szCs w:val="32"/>
          <w:rtl/>
        </w:rPr>
        <w:t xml:space="preserve">77 </w:t>
      </w:r>
      <w:r>
        <w:rPr>
          <w:rFonts w:cs="Simplified Arabic" w:hint="cs"/>
          <w:szCs w:val="32"/>
          <w:rtl/>
        </w:rPr>
        <w:t xml:space="preserve"> </w:t>
      </w:r>
      <w:r w:rsidRPr="00514478">
        <w:rPr>
          <w:rFonts w:cs="Simplified Arabic" w:hint="cs"/>
          <w:szCs w:val="32"/>
          <w:rtl/>
        </w:rPr>
        <w:t>المؤرخة في15/12/2001.</w:t>
      </w:r>
    </w:p>
    <w:p w:rsidR="00CA6011" w:rsidRDefault="00CA6011" w:rsidP="00EA7F93">
      <w:pPr>
        <w:jc w:val="left"/>
        <w:rPr>
          <w:rFonts w:cs="Simplified Arabic"/>
          <w:szCs w:val="32"/>
          <w:rtl/>
        </w:rPr>
      </w:pPr>
      <w:r>
        <w:rPr>
          <w:rFonts w:cs="Simplified Arabic" w:hint="cs"/>
          <w:szCs w:val="32"/>
          <w:rtl/>
        </w:rPr>
        <w:t xml:space="preserve">- </w:t>
      </w:r>
      <w:r w:rsidR="00EA7F93">
        <w:rPr>
          <w:rFonts w:cs="Simplified Arabic" w:hint="cs"/>
          <w:szCs w:val="32"/>
          <w:rtl/>
        </w:rPr>
        <w:t>القانون</w:t>
      </w:r>
      <w:r w:rsidRPr="00514478">
        <w:rPr>
          <w:rFonts w:cs="Simplified Arabic" w:hint="cs"/>
          <w:szCs w:val="32"/>
          <w:rtl/>
        </w:rPr>
        <w:t>54</w:t>
      </w:r>
      <w:r>
        <w:rPr>
          <w:rFonts w:cs="Simplified Arabic" w:hint="cs"/>
          <w:szCs w:val="32"/>
          <w:rtl/>
        </w:rPr>
        <w:t xml:space="preserve"> </w:t>
      </w:r>
      <w:r w:rsidRPr="00514478">
        <w:rPr>
          <w:rFonts w:cs="Simplified Arabic" w:hint="cs"/>
          <w:szCs w:val="32"/>
          <w:rtl/>
        </w:rPr>
        <w:t>من قانون99/11المؤرخ في23/12/1999المتضمن من قانون المالية2000،</w:t>
      </w:r>
      <w:r>
        <w:rPr>
          <w:rFonts w:cs="Simplified Arabic" w:hint="cs"/>
          <w:szCs w:val="32"/>
          <w:rtl/>
        </w:rPr>
        <w:t xml:space="preserve"> </w:t>
      </w:r>
      <w:r w:rsidRPr="00514478">
        <w:rPr>
          <w:rFonts w:cs="Simplified Arabic" w:hint="cs"/>
          <w:szCs w:val="32"/>
          <w:rtl/>
        </w:rPr>
        <w:t>الجريدة الرسمية، العدد ج</w:t>
      </w:r>
      <w:r>
        <w:rPr>
          <w:rFonts w:cs="Simplified Arabic" w:hint="cs"/>
          <w:szCs w:val="32"/>
          <w:rtl/>
        </w:rPr>
        <w:t xml:space="preserve"> </w:t>
      </w:r>
      <w:r w:rsidRPr="00514478">
        <w:rPr>
          <w:rFonts w:cs="Simplified Arabic" w:hint="cs"/>
          <w:szCs w:val="32"/>
          <w:rtl/>
        </w:rPr>
        <w:t>9الصادرة في26/12/1999.</w:t>
      </w:r>
    </w:p>
    <w:p w:rsidR="00CA6011" w:rsidRPr="00CA6011" w:rsidRDefault="00CA6011" w:rsidP="00CA6011">
      <w:pPr>
        <w:pStyle w:val="Paragraphedeliste"/>
        <w:numPr>
          <w:ilvl w:val="0"/>
          <w:numId w:val="14"/>
        </w:numPr>
        <w:jc w:val="left"/>
        <w:rPr>
          <w:rFonts w:cs="Simplified Arabic"/>
          <w:b/>
          <w:bCs/>
          <w:szCs w:val="32"/>
        </w:rPr>
      </w:pPr>
      <w:proofErr w:type="spellStart"/>
      <w:r w:rsidRPr="00CA6011">
        <w:rPr>
          <w:rFonts w:cs="Simplified Arabic" w:hint="cs"/>
          <w:b/>
          <w:bCs/>
          <w:szCs w:val="32"/>
          <w:rtl/>
        </w:rPr>
        <w:t>إتفاقيات</w:t>
      </w:r>
      <w:proofErr w:type="spellEnd"/>
      <w:r w:rsidRPr="00CA6011">
        <w:rPr>
          <w:rFonts w:cs="Simplified Arabic" w:hint="cs"/>
          <w:b/>
          <w:bCs/>
          <w:szCs w:val="32"/>
          <w:rtl/>
        </w:rPr>
        <w:t xml:space="preserve"> :</w:t>
      </w:r>
    </w:p>
    <w:p w:rsidR="00CA6011" w:rsidRPr="00514478" w:rsidRDefault="00CA6011" w:rsidP="00F720A0">
      <w:pPr>
        <w:rPr>
          <w:rFonts w:cs="Simplified Arabic"/>
          <w:szCs w:val="32"/>
        </w:rPr>
      </w:pPr>
      <w:r w:rsidRPr="00514478">
        <w:rPr>
          <w:rFonts w:cs="Simplified Arabic" w:hint="cs"/>
          <w:szCs w:val="32"/>
          <w:rtl/>
        </w:rPr>
        <w:t>نص المادة 2 من اتفاقية بازل بشأن التحكم في نقل النفايات الخطرة والتخلص منها عبر الحدود</w:t>
      </w:r>
      <w:r w:rsidR="00F720A0">
        <w:rPr>
          <w:rFonts w:cs="Simplified Arabic" w:hint="cs"/>
          <w:szCs w:val="32"/>
          <w:rtl/>
        </w:rPr>
        <w:t>، سنة 1989.</w:t>
      </w:r>
    </w:p>
    <w:p w:rsidR="00414522" w:rsidRPr="00414522" w:rsidRDefault="00414522" w:rsidP="00414522">
      <w:pPr>
        <w:pStyle w:val="Paragraphedeliste"/>
        <w:numPr>
          <w:ilvl w:val="0"/>
          <w:numId w:val="14"/>
        </w:numPr>
        <w:rPr>
          <w:rFonts w:cs="Simplified Arabic"/>
          <w:b/>
          <w:bCs/>
          <w:szCs w:val="32"/>
          <w:rtl/>
        </w:rPr>
      </w:pPr>
      <w:r w:rsidRPr="00414522">
        <w:rPr>
          <w:rFonts w:cs="Simplified Arabic" w:hint="cs"/>
          <w:b/>
          <w:bCs/>
          <w:szCs w:val="32"/>
          <w:rtl/>
        </w:rPr>
        <w:t>المراسيم</w:t>
      </w:r>
    </w:p>
    <w:p w:rsidR="00414522" w:rsidRPr="00F720A0" w:rsidRDefault="00FF450C" w:rsidP="00F720A0">
      <w:pPr>
        <w:pStyle w:val="Paragraphedeliste"/>
        <w:numPr>
          <w:ilvl w:val="0"/>
          <w:numId w:val="19"/>
        </w:numPr>
        <w:rPr>
          <w:rFonts w:cs="Simplified Arabic"/>
          <w:szCs w:val="32"/>
          <w:rtl/>
        </w:rPr>
      </w:pPr>
      <w:r w:rsidRPr="00F720A0">
        <w:rPr>
          <w:rFonts w:cs="Simplified Arabic" w:hint="cs"/>
          <w:szCs w:val="32"/>
          <w:rtl/>
        </w:rPr>
        <w:t>المرسوم التنفيذي رقم 04/410 المؤرخ في 25/12/2014 الذي يحدد القواعد العامة لتهيئة واستغلال ومعالجة النفايات، الجريدة الرسمية العدد 81.</w:t>
      </w:r>
    </w:p>
    <w:p w:rsidR="00FF450C" w:rsidRPr="00F720A0" w:rsidRDefault="00FF450C" w:rsidP="00F720A0">
      <w:pPr>
        <w:pStyle w:val="Paragraphedeliste"/>
        <w:numPr>
          <w:ilvl w:val="0"/>
          <w:numId w:val="19"/>
        </w:numPr>
        <w:rPr>
          <w:rFonts w:cs="Simplified Arabic"/>
          <w:szCs w:val="32"/>
        </w:rPr>
      </w:pPr>
      <w:r w:rsidRPr="00F720A0">
        <w:rPr>
          <w:rFonts w:cs="Simplified Arabic" w:hint="cs"/>
          <w:szCs w:val="32"/>
          <w:rtl/>
        </w:rPr>
        <w:t>المرسوم التنفيذي رقم 04/409 المؤرخ في 14/12/2014 الذي يحدد كيفيات نقل النفايات الخاصة الخطرة، الجريدة الرسمية، العدد81 المؤرخة في 19/12/2004.</w:t>
      </w:r>
    </w:p>
    <w:p w:rsidR="00FF450C" w:rsidRPr="00F720A0" w:rsidRDefault="00894C16" w:rsidP="00F720A0">
      <w:pPr>
        <w:pStyle w:val="Paragraphedeliste"/>
        <w:numPr>
          <w:ilvl w:val="0"/>
          <w:numId w:val="19"/>
        </w:numPr>
        <w:rPr>
          <w:rFonts w:cs="Simplified Arabic"/>
          <w:szCs w:val="32"/>
          <w:rtl/>
        </w:rPr>
      </w:pPr>
      <w:r w:rsidRPr="00F720A0">
        <w:rPr>
          <w:rFonts w:cs="Simplified Arabic" w:hint="cs"/>
          <w:szCs w:val="32"/>
          <w:rtl/>
        </w:rPr>
        <w:lastRenderedPageBreak/>
        <w:t>المرسوم التنفيذي 06/198 المؤرخ في 31/05/2006 يضبط التنظيم المطبق على المؤسسات المصنفة، الجريدة الرسمية، عدد37 المؤرخة بتاريخ 04/07/2006.</w:t>
      </w:r>
    </w:p>
    <w:p w:rsidR="00414522" w:rsidRPr="00414522" w:rsidRDefault="00414522" w:rsidP="00514478">
      <w:pPr>
        <w:rPr>
          <w:rFonts w:cs="Simplified Arabic"/>
          <w:b/>
          <w:bCs/>
          <w:szCs w:val="32"/>
          <w:rtl/>
        </w:rPr>
      </w:pPr>
      <w:r w:rsidRPr="00414522">
        <w:rPr>
          <w:rFonts w:cs="Simplified Arabic" w:hint="cs"/>
          <w:b/>
          <w:bCs/>
          <w:szCs w:val="32"/>
          <w:rtl/>
        </w:rPr>
        <w:t xml:space="preserve">ثانيا : المراجع </w:t>
      </w:r>
    </w:p>
    <w:p w:rsidR="00414522" w:rsidRDefault="00414522" w:rsidP="00414522">
      <w:pPr>
        <w:pStyle w:val="Paragraphedeliste"/>
        <w:numPr>
          <w:ilvl w:val="0"/>
          <w:numId w:val="16"/>
        </w:numPr>
        <w:rPr>
          <w:rFonts w:cs="Simplified Arabic"/>
          <w:b/>
          <w:bCs/>
          <w:szCs w:val="32"/>
        </w:rPr>
      </w:pPr>
      <w:r w:rsidRPr="00414522">
        <w:rPr>
          <w:rFonts w:cs="Simplified Arabic" w:hint="cs"/>
          <w:b/>
          <w:bCs/>
          <w:szCs w:val="32"/>
          <w:rtl/>
        </w:rPr>
        <w:t>الكتب</w:t>
      </w:r>
      <w:r w:rsidR="00F720A0">
        <w:rPr>
          <w:rFonts w:cs="Simplified Arabic" w:hint="cs"/>
          <w:b/>
          <w:bCs/>
          <w:szCs w:val="32"/>
          <w:rtl/>
        </w:rPr>
        <w:t xml:space="preserve"> </w:t>
      </w:r>
    </w:p>
    <w:p w:rsidR="00F720A0" w:rsidRPr="00F720A0" w:rsidRDefault="00F720A0" w:rsidP="00F720A0">
      <w:pPr>
        <w:pStyle w:val="Paragraphedeliste"/>
        <w:numPr>
          <w:ilvl w:val="0"/>
          <w:numId w:val="20"/>
        </w:numPr>
        <w:rPr>
          <w:rFonts w:cs="Simplified Arabic"/>
          <w:b/>
          <w:bCs/>
          <w:szCs w:val="32"/>
        </w:rPr>
      </w:pPr>
      <w:r>
        <w:rPr>
          <w:rFonts w:cs="Simplified Arabic" w:hint="cs"/>
          <w:b/>
          <w:bCs/>
          <w:szCs w:val="32"/>
          <w:rtl/>
        </w:rPr>
        <w:t>الكتب بالعربية</w:t>
      </w:r>
    </w:p>
    <w:p w:rsidR="00F720A0" w:rsidRPr="00F720A0" w:rsidRDefault="00F720A0" w:rsidP="00F720A0">
      <w:pPr>
        <w:pStyle w:val="Paragraphedeliste"/>
        <w:numPr>
          <w:ilvl w:val="0"/>
          <w:numId w:val="18"/>
        </w:numPr>
        <w:rPr>
          <w:rFonts w:cs="Simplified Arabic"/>
          <w:szCs w:val="32"/>
          <w:rtl/>
        </w:rPr>
      </w:pPr>
      <w:r w:rsidRPr="00F720A0">
        <w:rPr>
          <w:rFonts w:cs="Simplified Arabic" w:hint="cs"/>
          <w:szCs w:val="32"/>
          <w:rtl/>
        </w:rPr>
        <w:t xml:space="preserve">حميدة جميلة، النظام القانوني للضرر البيئي وآليات تعويضه ، دار </w:t>
      </w:r>
      <w:proofErr w:type="spellStart"/>
      <w:r w:rsidRPr="00F720A0">
        <w:rPr>
          <w:rFonts w:cs="Simplified Arabic" w:hint="cs"/>
          <w:szCs w:val="32"/>
          <w:rtl/>
        </w:rPr>
        <w:t>الخلدونية</w:t>
      </w:r>
      <w:proofErr w:type="spellEnd"/>
      <w:r w:rsidRPr="00F720A0">
        <w:rPr>
          <w:rFonts w:cs="Simplified Arabic" w:hint="cs"/>
          <w:szCs w:val="32"/>
          <w:rtl/>
        </w:rPr>
        <w:t xml:space="preserve"> ، الجزائر. بدون سنة . </w:t>
      </w:r>
    </w:p>
    <w:p w:rsidR="00F720A0" w:rsidRPr="00F720A0" w:rsidRDefault="00F720A0" w:rsidP="00F720A0">
      <w:pPr>
        <w:pStyle w:val="Paragraphedeliste"/>
        <w:numPr>
          <w:ilvl w:val="0"/>
          <w:numId w:val="18"/>
        </w:numPr>
        <w:rPr>
          <w:rFonts w:cs="Simplified Arabic"/>
          <w:szCs w:val="32"/>
        </w:rPr>
      </w:pPr>
      <w:r w:rsidRPr="00F720A0">
        <w:rPr>
          <w:rFonts w:cs="Simplified Arabic" w:hint="cs"/>
          <w:szCs w:val="32"/>
          <w:rtl/>
        </w:rPr>
        <w:t xml:space="preserve">خالد </w:t>
      </w:r>
      <w:proofErr w:type="spellStart"/>
      <w:r w:rsidRPr="00F720A0">
        <w:rPr>
          <w:rFonts w:cs="Simplified Arabic" w:hint="cs"/>
          <w:szCs w:val="32"/>
          <w:rtl/>
        </w:rPr>
        <w:t>عنانزة</w:t>
      </w:r>
      <w:proofErr w:type="spellEnd"/>
      <w:r w:rsidRPr="00F720A0">
        <w:rPr>
          <w:rFonts w:cs="Simplified Arabic" w:hint="cs"/>
          <w:szCs w:val="32"/>
          <w:rtl/>
        </w:rPr>
        <w:t xml:space="preserve">، النفايات الخطرة والبيئة دار الأهلية للنشر والتوزيع، عمان، 2002. </w:t>
      </w:r>
    </w:p>
    <w:p w:rsidR="00F720A0" w:rsidRPr="00F720A0" w:rsidRDefault="00F720A0" w:rsidP="00F720A0">
      <w:pPr>
        <w:pStyle w:val="Paragraphedeliste"/>
        <w:numPr>
          <w:ilvl w:val="0"/>
          <w:numId w:val="18"/>
        </w:numPr>
        <w:rPr>
          <w:rFonts w:cs="Simplified Arabic"/>
          <w:szCs w:val="32"/>
          <w:rtl/>
        </w:rPr>
      </w:pPr>
      <w:r w:rsidRPr="00F720A0">
        <w:rPr>
          <w:rFonts w:cs="Simplified Arabic" w:hint="cs"/>
          <w:szCs w:val="32"/>
          <w:rtl/>
        </w:rPr>
        <w:t>سايح تركية، حماية البيئة في ظل التشريع الجزائري، مكتبة الوفاء القانونية، الجزائر، 2014.</w:t>
      </w:r>
    </w:p>
    <w:p w:rsidR="00F720A0" w:rsidRPr="00F720A0" w:rsidRDefault="00F720A0" w:rsidP="00F720A0">
      <w:pPr>
        <w:pStyle w:val="Paragraphedeliste"/>
        <w:numPr>
          <w:ilvl w:val="0"/>
          <w:numId w:val="18"/>
        </w:numPr>
        <w:rPr>
          <w:rFonts w:cs="Simplified Arabic"/>
          <w:szCs w:val="32"/>
          <w:rtl/>
        </w:rPr>
      </w:pPr>
      <w:r w:rsidRPr="00F720A0">
        <w:rPr>
          <w:rFonts w:cs="Simplified Arabic" w:hint="cs"/>
          <w:szCs w:val="32"/>
          <w:rtl/>
        </w:rPr>
        <w:t>معمر رتيب محمد عبد الحافظ، المسؤولية الدولية عن نقل وتخزين النفايات الخطرة، دار الكتب القانونية، مصر المحلة الكبرى، 2008</w:t>
      </w:r>
    </w:p>
    <w:p w:rsidR="00C478D3" w:rsidRPr="00C478D3" w:rsidRDefault="00F720A0" w:rsidP="00894C16">
      <w:pPr>
        <w:rPr>
          <w:rFonts w:cs="Simplified Arabic"/>
          <w:b/>
          <w:bCs/>
          <w:szCs w:val="32"/>
          <w:rtl/>
        </w:rPr>
      </w:pPr>
      <w:r>
        <w:rPr>
          <w:rFonts w:cs="Simplified Arabic" w:hint="cs"/>
          <w:b/>
          <w:bCs/>
          <w:szCs w:val="32"/>
          <w:rtl/>
        </w:rPr>
        <w:t xml:space="preserve"> ب- </w:t>
      </w:r>
      <w:r w:rsidR="00C478D3" w:rsidRPr="00C478D3">
        <w:rPr>
          <w:rFonts w:cs="Simplified Arabic" w:hint="cs"/>
          <w:b/>
          <w:bCs/>
          <w:szCs w:val="32"/>
          <w:rtl/>
        </w:rPr>
        <w:t xml:space="preserve">الكتب </w:t>
      </w:r>
      <w:r>
        <w:rPr>
          <w:rFonts w:cs="Simplified Arabic" w:hint="cs"/>
          <w:b/>
          <w:bCs/>
          <w:szCs w:val="32"/>
          <w:rtl/>
        </w:rPr>
        <w:t>ب</w:t>
      </w:r>
      <w:r w:rsidR="00C478D3" w:rsidRPr="00C478D3">
        <w:rPr>
          <w:rFonts w:cs="Simplified Arabic" w:hint="cs"/>
          <w:b/>
          <w:bCs/>
          <w:szCs w:val="32"/>
          <w:rtl/>
        </w:rPr>
        <w:t xml:space="preserve">الأجنبية : </w:t>
      </w:r>
    </w:p>
    <w:p w:rsidR="00C478D3" w:rsidRPr="00F720A0" w:rsidRDefault="00C478D3" w:rsidP="00F720A0">
      <w:pPr>
        <w:pStyle w:val="Paragraphedeliste"/>
        <w:numPr>
          <w:ilvl w:val="0"/>
          <w:numId w:val="21"/>
        </w:numPr>
        <w:bidi w:val="0"/>
        <w:rPr>
          <w:rFonts w:cs="Simplified Arabic"/>
          <w:szCs w:val="32"/>
          <w:lang w:val="fr-FR"/>
        </w:rPr>
      </w:pPr>
      <w:proofErr w:type="spellStart"/>
      <w:r w:rsidRPr="00F720A0">
        <w:rPr>
          <w:rFonts w:cs="Simplified Arabic"/>
          <w:szCs w:val="32"/>
          <w:lang w:val="fr-FR"/>
        </w:rPr>
        <w:t>Reddaf</w:t>
      </w:r>
      <w:proofErr w:type="spellEnd"/>
      <w:r w:rsidRPr="00F720A0">
        <w:rPr>
          <w:rFonts w:cs="Simplified Arabic"/>
          <w:szCs w:val="32"/>
          <w:lang w:val="fr-FR"/>
        </w:rPr>
        <w:t xml:space="preserve"> Ahmed, l’approche </w:t>
      </w:r>
      <w:proofErr w:type="spellStart"/>
      <w:r w:rsidRPr="00F720A0">
        <w:rPr>
          <w:rFonts w:cs="Simplified Arabic"/>
          <w:szCs w:val="32"/>
          <w:lang w:val="fr-FR"/>
        </w:rPr>
        <w:t>siscale</w:t>
      </w:r>
      <w:proofErr w:type="spellEnd"/>
      <w:r w:rsidRPr="00F720A0">
        <w:rPr>
          <w:rFonts w:cs="Simplified Arabic"/>
          <w:szCs w:val="32"/>
          <w:lang w:val="fr-FR"/>
        </w:rPr>
        <w:t xml:space="preserve"> des </w:t>
      </w:r>
      <w:proofErr w:type="spellStart"/>
      <w:r w:rsidRPr="00F720A0">
        <w:rPr>
          <w:rFonts w:cs="Simplified Arabic"/>
          <w:szCs w:val="32"/>
          <w:lang w:val="fr-FR"/>
        </w:rPr>
        <w:t>problemes</w:t>
      </w:r>
      <w:proofErr w:type="spellEnd"/>
      <w:r w:rsidRPr="00F720A0">
        <w:rPr>
          <w:rFonts w:cs="Simplified Arabic"/>
          <w:szCs w:val="32"/>
          <w:lang w:val="fr-FR"/>
        </w:rPr>
        <w:t xml:space="preserve"> de l’environnement , Revu </w:t>
      </w:r>
      <w:proofErr w:type="spellStart"/>
      <w:r w:rsidRPr="00F720A0">
        <w:rPr>
          <w:rFonts w:cs="Simplified Arabic"/>
          <w:szCs w:val="32"/>
          <w:lang w:val="fr-FR"/>
        </w:rPr>
        <w:t>Idara</w:t>
      </w:r>
      <w:proofErr w:type="spellEnd"/>
      <w:r w:rsidRPr="00F720A0">
        <w:rPr>
          <w:rFonts w:cs="Simplified Arabic"/>
          <w:szCs w:val="32"/>
          <w:lang w:val="fr-FR"/>
        </w:rPr>
        <w:t>, Volume09, N°01, 2000.</w:t>
      </w:r>
    </w:p>
    <w:p w:rsidR="00C478D3" w:rsidRDefault="00C478D3" w:rsidP="00F720A0">
      <w:pPr>
        <w:pStyle w:val="Paragraphedeliste"/>
        <w:numPr>
          <w:ilvl w:val="0"/>
          <w:numId w:val="21"/>
        </w:numPr>
        <w:bidi w:val="0"/>
        <w:jc w:val="left"/>
        <w:rPr>
          <w:rFonts w:cs="Simplified Arabic"/>
          <w:szCs w:val="32"/>
          <w:lang w:val="fr-FR"/>
        </w:rPr>
      </w:pPr>
      <w:proofErr w:type="spellStart"/>
      <w:r w:rsidRPr="00F720A0">
        <w:rPr>
          <w:rFonts w:cs="Simplified Arabic"/>
          <w:szCs w:val="32"/>
          <w:lang w:val="fr-FR"/>
        </w:rPr>
        <w:t>Cabanne</w:t>
      </w:r>
      <w:proofErr w:type="spellEnd"/>
      <w:r w:rsidRPr="00F720A0">
        <w:rPr>
          <w:rFonts w:cs="Simplified Arabic"/>
          <w:szCs w:val="32"/>
          <w:lang w:val="fr-FR"/>
        </w:rPr>
        <w:t xml:space="preserve"> Xavier, la protection fiscal du droit à l’environnement, Paris, 2007. </w:t>
      </w:r>
    </w:p>
    <w:p w:rsidR="00F720A0" w:rsidRDefault="00F720A0" w:rsidP="00F720A0">
      <w:pPr>
        <w:bidi w:val="0"/>
        <w:jc w:val="left"/>
        <w:rPr>
          <w:rFonts w:cs="Simplified Arabic"/>
          <w:szCs w:val="32"/>
          <w:rtl/>
          <w:lang w:val="fr-FR"/>
        </w:rPr>
      </w:pPr>
    </w:p>
    <w:p w:rsidR="00F720A0" w:rsidRDefault="00F720A0" w:rsidP="00F720A0">
      <w:pPr>
        <w:bidi w:val="0"/>
        <w:jc w:val="left"/>
        <w:rPr>
          <w:rFonts w:cs="Simplified Arabic" w:hint="cs"/>
          <w:szCs w:val="32"/>
          <w:rtl/>
          <w:lang w:val="fr-FR"/>
        </w:rPr>
      </w:pPr>
    </w:p>
    <w:p w:rsidR="00EA7F93" w:rsidRDefault="00EA7F93" w:rsidP="00EA7F93">
      <w:pPr>
        <w:bidi w:val="0"/>
        <w:jc w:val="left"/>
        <w:rPr>
          <w:rFonts w:cs="Simplified Arabic" w:hint="cs"/>
          <w:szCs w:val="32"/>
          <w:rtl/>
          <w:lang w:val="fr-FR"/>
        </w:rPr>
      </w:pPr>
    </w:p>
    <w:p w:rsidR="00EA7F93" w:rsidRDefault="00EA7F93" w:rsidP="00EA7F93">
      <w:pPr>
        <w:bidi w:val="0"/>
        <w:jc w:val="left"/>
        <w:rPr>
          <w:rFonts w:cs="Simplified Arabic"/>
          <w:szCs w:val="32"/>
          <w:rtl/>
          <w:lang w:val="fr-FR"/>
        </w:rPr>
      </w:pPr>
    </w:p>
    <w:p w:rsidR="00F720A0" w:rsidRPr="00F720A0" w:rsidRDefault="00F720A0" w:rsidP="00F720A0">
      <w:pPr>
        <w:bidi w:val="0"/>
        <w:jc w:val="left"/>
        <w:rPr>
          <w:rFonts w:cs="Simplified Arabic"/>
          <w:szCs w:val="32"/>
          <w:lang w:val="fr-FR"/>
        </w:rPr>
      </w:pPr>
    </w:p>
    <w:p w:rsidR="00414522" w:rsidRDefault="00894C16" w:rsidP="00F720A0">
      <w:pPr>
        <w:pStyle w:val="Paragraphedeliste"/>
        <w:numPr>
          <w:ilvl w:val="0"/>
          <w:numId w:val="16"/>
        </w:numPr>
        <w:rPr>
          <w:rFonts w:cs="Simplified Arabic"/>
          <w:b/>
          <w:bCs/>
          <w:szCs w:val="32"/>
        </w:rPr>
      </w:pPr>
      <w:r>
        <w:rPr>
          <w:rFonts w:cs="Simplified Arabic" w:hint="cs"/>
          <w:b/>
          <w:bCs/>
          <w:szCs w:val="32"/>
          <w:rtl/>
        </w:rPr>
        <w:lastRenderedPageBreak/>
        <w:t xml:space="preserve">رسائل </w:t>
      </w:r>
      <w:r w:rsidR="00F720A0">
        <w:rPr>
          <w:rFonts w:cs="Simplified Arabic" w:hint="cs"/>
          <w:b/>
          <w:bCs/>
          <w:szCs w:val="32"/>
          <w:rtl/>
        </w:rPr>
        <w:t>العلمية</w:t>
      </w:r>
      <w:r>
        <w:rPr>
          <w:rFonts w:cs="Simplified Arabic" w:hint="cs"/>
          <w:b/>
          <w:bCs/>
          <w:szCs w:val="32"/>
          <w:rtl/>
        </w:rPr>
        <w:t>:</w:t>
      </w:r>
    </w:p>
    <w:p w:rsidR="00F720A0" w:rsidRDefault="00F720A0" w:rsidP="00F720A0">
      <w:pPr>
        <w:pStyle w:val="Paragraphedeliste"/>
        <w:numPr>
          <w:ilvl w:val="0"/>
          <w:numId w:val="22"/>
        </w:numPr>
        <w:ind w:left="140" w:firstLine="0"/>
        <w:rPr>
          <w:rFonts w:cs="Simplified Arabic"/>
          <w:b/>
          <w:bCs/>
          <w:szCs w:val="32"/>
        </w:rPr>
      </w:pPr>
      <w:r w:rsidRPr="00F720A0">
        <w:rPr>
          <w:rFonts w:cs="Simplified Arabic" w:hint="cs"/>
          <w:b/>
          <w:bCs/>
          <w:szCs w:val="32"/>
          <w:rtl/>
        </w:rPr>
        <w:t>رسائل دكتوراه :</w:t>
      </w:r>
    </w:p>
    <w:p w:rsidR="00AD4698" w:rsidRPr="00AD4698" w:rsidRDefault="00AD4698" w:rsidP="00AD4698">
      <w:pPr>
        <w:pStyle w:val="Paragraphedeliste"/>
        <w:numPr>
          <w:ilvl w:val="1"/>
          <w:numId w:val="24"/>
        </w:numPr>
        <w:ind w:left="566"/>
        <w:rPr>
          <w:rFonts w:cs="Simplified Arabic"/>
          <w:szCs w:val="32"/>
        </w:rPr>
      </w:pPr>
      <w:r w:rsidRPr="00AD4698">
        <w:rPr>
          <w:rFonts w:cs="Simplified Arabic" w:hint="cs"/>
          <w:szCs w:val="32"/>
          <w:rtl/>
        </w:rPr>
        <w:t>حسونة عبد الغني، الحماية القانونية للبيئة في إطار التنمية المستدامة، مذكرة دكتوراه، جامعة بسكرة، 2012/2013.</w:t>
      </w:r>
    </w:p>
    <w:p w:rsidR="00AD4698" w:rsidRPr="00AD4698" w:rsidRDefault="00AD4698" w:rsidP="00AD4698">
      <w:pPr>
        <w:pStyle w:val="Paragraphedeliste"/>
        <w:numPr>
          <w:ilvl w:val="0"/>
          <w:numId w:val="24"/>
        </w:numPr>
        <w:rPr>
          <w:rFonts w:cs="Simplified Arabic"/>
          <w:szCs w:val="32"/>
          <w:rtl/>
        </w:rPr>
      </w:pPr>
      <w:r w:rsidRPr="00AD4698">
        <w:rPr>
          <w:rFonts w:cs="Simplified Arabic" w:hint="cs"/>
          <w:szCs w:val="32"/>
          <w:rtl/>
        </w:rPr>
        <w:t>حميدة جميلة، النظام القانوني للضرر البيئي وآليات تعويضه، رسالة دكتوراه في القانون، كلية الحقوق، جامعة الجزائر، السنة الجامعية2006/2007.</w:t>
      </w:r>
    </w:p>
    <w:p w:rsidR="00AD4698" w:rsidRPr="00AD4698" w:rsidRDefault="00AD4698" w:rsidP="00AD4698">
      <w:pPr>
        <w:pStyle w:val="Paragraphedeliste"/>
        <w:numPr>
          <w:ilvl w:val="0"/>
          <w:numId w:val="24"/>
        </w:numPr>
        <w:rPr>
          <w:rFonts w:cs="Simplified Arabic"/>
          <w:szCs w:val="32"/>
        </w:rPr>
      </w:pPr>
      <w:r w:rsidRPr="00AD4698">
        <w:rPr>
          <w:rFonts w:cs="Simplified Arabic" w:hint="cs"/>
          <w:szCs w:val="32"/>
          <w:rtl/>
        </w:rPr>
        <w:t>مجاهد زين العابدين، الحماية القانونية للمنشآت المصنفة، أطروحة نيل رسالة دكتوراه، علوم تخصص علوم قانونية، فرع قانون وصحة، جامعة الجيلالي اليابس، سيدي بلعباس، كلية الحقوق والعلوم السياسية، 2016/2017.</w:t>
      </w:r>
    </w:p>
    <w:p w:rsidR="00AD4698" w:rsidRPr="00AD4698" w:rsidRDefault="00AD4698" w:rsidP="00AD4698">
      <w:pPr>
        <w:pStyle w:val="Paragraphedeliste"/>
        <w:numPr>
          <w:ilvl w:val="0"/>
          <w:numId w:val="24"/>
        </w:numPr>
        <w:rPr>
          <w:rFonts w:cs="Simplified Arabic"/>
          <w:szCs w:val="32"/>
          <w:rtl/>
        </w:rPr>
      </w:pPr>
      <w:r w:rsidRPr="00AD4698">
        <w:rPr>
          <w:rFonts w:cs="Simplified Arabic" w:hint="cs"/>
          <w:szCs w:val="32"/>
          <w:rtl/>
        </w:rPr>
        <w:t>محمد الحاج عيسى بن صالح، الآليات القانونية المقررة لحماية الساحل من التلوث في التشريع الجزائري، مذكرة دكتوراه، جامعة الجزائر، كلية الحقوق سعيد حمد بن، 2015/2016.</w:t>
      </w:r>
    </w:p>
    <w:p w:rsidR="00AD4698" w:rsidRPr="00AD4698" w:rsidRDefault="00AD4698" w:rsidP="00AD4698">
      <w:pPr>
        <w:pStyle w:val="Paragraphedeliste"/>
        <w:numPr>
          <w:ilvl w:val="0"/>
          <w:numId w:val="24"/>
        </w:numPr>
        <w:rPr>
          <w:rFonts w:cs="Simplified Arabic"/>
          <w:b/>
          <w:bCs/>
          <w:szCs w:val="32"/>
          <w:rtl/>
        </w:rPr>
      </w:pPr>
      <w:r w:rsidRPr="00AD4698">
        <w:rPr>
          <w:rFonts w:cs="Simplified Arabic" w:hint="cs"/>
          <w:szCs w:val="32"/>
          <w:rtl/>
        </w:rPr>
        <w:t xml:space="preserve">وناس يحيى،  الآليات القانونية للحماية البيئة في الجزائر ، شهادة نيل دكتوراه ، جامعة أبو بكر </w:t>
      </w:r>
      <w:proofErr w:type="spellStart"/>
      <w:r w:rsidRPr="00AD4698">
        <w:rPr>
          <w:rFonts w:cs="Simplified Arabic" w:hint="cs"/>
          <w:szCs w:val="32"/>
          <w:rtl/>
        </w:rPr>
        <w:t>بلقايد</w:t>
      </w:r>
      <w:proofErr w:type="spellEnd"/>
      <w:r w:rsidRPr="00AD4698">
        <w:rPr>
          <w:rFonts w:cs="Simplified Arabic" w:hint="cs"/>
          <w:szCs w:val="32"/>
          <w:rtl/>
        </w:rPr>
        <w:t xml:space="preserve"> ، جامعة تلمسان ، </w:t>
      </w:r>
      <w:proofErr w:type="spellStart"/>
      <w:r w:rsidRPr="00AD4698">
        <w:rPr>
          <w:rFonts w:cs="Simplified Arabic" w:hint="cs"/>
          <w:szCs w:val="32"/>
          <w:rtl/>
        </w:rPr>
        <w:t>جويلية</w:t>
      </w:r>
      <w:proofErr w:type="spellEnd"/>
      <w:r w:rsidRPr="00AD4698">
        <w:rPr>
          <w:rFonts w:cs="Simplified Arabic" w:hint="cs"/>
          <w:szCs w:val="32"/>
          <w:rtl/>
        </w:rPr>
        <w:t xml:space="preserve"> 2007</w:t>
      </w:r>
    </w:p>
    <w:p w:rsidR="00F720A0" w:rsidRPr="00F720A0" w:rsidRDefault="00F720A0" w:rsidP="00F720A0">
      <w:pPr>
        <w:pStyle w:val="Paragraphedeliste"/>
        <w:numPr>
          <w:ilvl w:val="0"/>
          <w:numId w:val="22"/>
        </w:numPr>
        <w:ind w:left="140" w:hanging="13"/>
        <w:rPr>
          <w:rFonts w:cs="Simplified Arabic"/>
          <w:b/>
          <w:bCs/>
          <w:szCs w:val="32"/>
        </w:rPr>
      </w:pPr>
      <w:r>
        <w:rPr>
          <w:rFonts w:cs="Simplified Arabic" w:hint="cs"/>
          <w:b/>
          <w:bCs/>
          <w:szCs w:val="32"/>
          <w:rtl/>
        </w:rPr>
        <w:t>رسائل الماجستير</w:t>
      </w:r>
    </w:p>
    <w:p w:rsidR="00AD4698" w:rsidRPr="00514478" w:rsidRDefault="00AD4698" w:rsidP="00AD4698">
      <w:pPr>
        <w:pStyle w:val="Paragraphedeliste"/>
        <w:numPr>
          <w:ilvl w:val="0"/>
          <w:numId w:val="23"/>
        </w:numPr>
        <w:ind w:left="424"/>
        <w:rPr>
          <w:rFonts w:cs="Simplified Arabic"/>
          <w:szCs w:val="32"/>
        </w:rPr>
      </w:pPr>
      <w:r w:rsidRPr="00514478">
        <w:rPr>
          <w:rFonts w:cs="Simplified Arabic" w:hint="cs"/>
          <w:szCs w:val="32"/>
          <w:rtl/>
        </w:rPr>
        <w:t>بن الدين السعدي، قانون المنشآت المصنفة لحماية البيئة في الجزائر، مذكرة نيل شهادة ماجستير، جامعة عبد الرحمان ميرة، بجاية،2012</w:t>
      </w:r>
      <w:r>
        <w:rPr>
          <w:rFonts w:cs="Simplified Arabic" w:hint="cs"/>
          <w:szCs w:val="32"/>
          <w:rtl/>
        </w:rPr>
        <w:t>.</w:t>
      </w:r>
    </w:p>
    <w:p w:rsidR="00AD4698" w:rsidRPr="00AD4698" w:rsidRDefault="00AD4698" w:rsidP="00AD4698">
      <w:pPr>
        <w:pStyle w:val="Paragraphedeliste"/>
        <w:numPr>
          <w:ilvl w:val="0"/>
          <w:numId w:val="23"/>
        </w:numPr>
        <w:ind w:left="424"/>
        <w:rPr>
          <w:rFonts w:cs="Simplified Arabic"/>
          <w:szCs w:val="32"/>
        </w:rPr>
      </w:pPr>
      <w:r w:rsidRPr="00AD4698">
        <w:rPr>
          <w:rFonts w:cs="Simplified Arabic" w:hint="cs"/>
          <w:szCs w:val="32"/>
          <w:rtl/>
        </w:rPr>
        <w:t>بن خالد السعدي، قانون المنشآت المصنفة لحماية البيئة، مذكرة نيل شهادة ماجستير، جامعة عبد الرحمان هيرة، بجاية،2012.</w:t>
      </w:r>
    </w:p>
    <w:p w:rsidR="00AD4698" w:rsidRDefault="00AD4698" w:rsidP="00AD4698">
      <w:pPr>
        <w:pStyle w:val="Paragraphedeliste"/>
        <w:numPr>
          <w:ilvl w:val="1"/>
          <w:numId w:val="23"/>
        </w:numPr>
        <w:ind w:left="282"/>
        <w:rPr>
          <w:rFonts w:cs="Simplified Arabic"/>
          <w:szCs w:val="32"/>
          <w:rtl/>
        </w:rPr>
      </w:pPr>
      <w:r w:rsidRPr="00514478">
        <w:rPr>
          <w:rFonts w:cs="Simplified Arabic" w:hint="cs"/>
          <w:szCs w:val="32"/>
          <w:rtl/>
        </w:rPr>
        <w:lastRenderedPageBreak/>
        <w:t>حماش وليد، تسيير النفايات الصناعية كمدخل لتحقيق التنمية المستدامة في المؤسسة الاقتصادية، شهادة ماجستير في العلوم الاقتصادية والعلوم التجارية وعلم التسيير، جامعة فرحات عباس سطيف، 20</w:t>
      </w:r>
      <w:r>
        <w:rPr>
          <w:rFonts w:cs="Simplified Arabic" w:hint="cs"/>
          <w:szCs w:val="32"/>
          <w:rtl/>
        </w:rPr>
        <w:t xml:space="preserve">10/2011. </w:t>
      </w:r>
    </w:p>
    <w:p w:rsidR="00AD4698" w:rsidRPr="00AD4698" w:rsidRDefault="00AD4698" w:rsidP="00AD4698">
      <w:pPr>
        <w:pStyle w:val="Paragraphedeliste"/>
        <w:numPr>
          <w:ilvl w:val="0"/>
          <w:numId w:val="23"/>
        </w:numPr>
        <w:ind w:left="424"/>
        <w:rPr>
          <w:rFonts w:cs="Simplified Arabic"/>
          <w:szCs w:val="32"/>
          <w:rtl/>
        </w:rPr>
      </w:pPr>
      <w:r w:rsidRPr="00AD4698">
        <w:rPr>
          <w:rFonts w:cs="Simplified Arabic" w:hint="cs"/>
          <w:szCs w:val="32"/>
          <w:rtl/>
        </w:rPr>
        <w:t xml:space="preserve">مخلوف عمر، المسؤولية المدنية عن أضرار التلوث الصناعي، رسالة نيل شهادة ماجستير، كلية الحقوق والعلوم السياسية، جامعة عبد الحميد بن باديس، مستغانم، 2017. </w:t>
      </w:r>
    </w:p>
    <w:p w:rsidR="00AD4698" w:rsidRPr="00AD4698" w:rsidRDefault="00AD4698" w:rsidP="00AD4698">
      <w:pPr>
        <w:pStyle w:val="Paragraphedeliste"/>
        <w:numPr>
          <w:ilvl w:val="0"/>
          <w:numId w:val="23"/>
        </w:numPr>
        <w:ind w:left="424"/>
        <w:rPr>
          <w:rFonts w:cs="Simplified Arabic"/>
          <w:szCs w:val="32"/>
          <w:rtl/>
        </w:rPr>
      </w:pPr>
      <w:r w:rsidRPr="00AD4698">
        <w:rPr>
          <w:rFonts w:cs="Simplified Arabic" w:hint="cs"/>
          <w:szCs w:val="32"/>
          <w:rtl/>
        </w:rPr>
        <w:t xml:space="preserve">منصور عبد الكريم، الجباية الايكولوجية لحماية البيئة في الجزائر، مذكرة نيل شهادة  ماجستير، جامعة مولود معمري-تيزي </w:t>
      </w:r>
      <w:proofErr w:type="spellStart"/>
      <w:r w:rsidRPr="00AD4698">
        <w:rPr>
          <w:rFonts w:cs="Simplified Arabic" w:hint="cs"/>
          <w:szCs w:val="32"/>
          <w:rtl/>
        </w:rPr>
        <w:t>وزو</w:t>
      </w:r>
      <w:proofErr w:type="spellEnd"/>
      <w:r w:rsidRPr="00AD4698">
        <w:rPr>
          <w:rFonts w:cs="Simplified Arabic" w:hint="cs"/>
          <w:szCs w:val="32"/>
          <w:rtl/>
        </w:rPr>
        <w:t>، بدون سنة.</w:t>
      </w:r>
    </w:p>
    <w:p w:rsidR="00414522" w:rsidRPr="00AD4698" w:rsidRDefault="00AD4698" w:rsidP="00AD4698">
      <w:pPr>
        <w:ind w:left="360"/>
        <w:rPr>
          <w:rFonts w:cs="Simplified Arabic"/>
          <w:b/>
          <w:bCs/>
          <w:szCs w:val="32"/>
        </w:rPr>
      </w:pPr>
      <w:r>
        <w:rPr>
          <w:rFonts w:cs="Simplified Arabic" w:hint="cs"/>
          <w:b/>
          <w:bCs/>
          <w:szCs w:val="32"/>
          <w:rtl/>
        </w:rPr>
        <w:t xml:space="preserve">ج- رسائل ماستر </w:t>
      </w:r>
      <w:r w:rsidR="00414522" w:rsidRPr="00AD4698">
        <w:rPr>
          <w:rFonts w:cs="Simplified Arabic" w:hint="cs"/>
          <w:b/>
          <w:bCs/>
          <w:szCs w:val="32"/>
          <w:rtl/>
        </w:rPr>
        <w:t>:</w:t>
      </w:r>
    </w:p>
    <w:p w:rsidR="00AD4698" w:rsidRPr="00AD4698" w:rsidRDefault="00AD4698" w:rsidP="00AD4698">
      <w:pPr>
        <w:pStyle w:val="Paragraphedeliste"/>
        <w:numPr>
          <w:ilvl w:val="0"/>
          <w:numId w:val="25"/>
        </w:numPr>
        <w:ind w:left="424"/>
        <w:rPr>
          <w:rFonts w:cs="Simplified Arabic"/>
          <w:szCs w:val="32"/>
        </w:rPr>
      </w:pPr>
      <w:proofErr w:type="spellStart"/>
      <w:r w:rsidRPr="00AD4698">
        <w:rPr>
          <w:rFonts w:cs="Simplified Arabic" w:hint="cs"/>
          <w:szCs w:val="32"/>
          <w:rtl/>
        </w:rPr>
        <w:t>بلعابد</w:t>
      </w:r>
      <w:proofErr w:type="spellEnd"/>
      <w:r w:rsidRPr="00AD4698">
        <w:rPr>
          <w:rFonts w:cs="Simplified Arabic" w:hint="cs"/>
          <w:szCs w:val="32"/>
          <w:rtl/>
        </w:rPr>
        <w:t xml:space="preserve"> الزهرة، بومعزة شيماء، المنشآت المصنفة في قانون البيئة والتنمية المستدامة، مذكرة نيل شهادة ماستر، جامعة ابن خلدون، تيارت، كلية الحقوق والعلوم السياسية، 2020-2021.</w:t>
      </w:r>
    </w:p>
    <w:p w:rsidR="00AD4698" w:rsidRPr="00AD4698" w:rsidRDefault="00AD4698" w:rsidP="00AD4698">
      <w:pPr>
        <w:pStyle w:val="Paragraphedeliste"/>
        <w:numPr>
          <w:ilvl w:val="0"/>
          <w:numId w:val="25"/>
        </w:numPr>
        <w:ind w:left="424"/>
        <w:rPr>
          <w:rFonts w:cs="Simplified Arabic"/>
          <w:szCs w:val="32"/>
        </w:rPr>
      </w:pPr>
      <w:proofErr w:type="spellStart"/>
      <w:r w:rsidRPr="00AD4698">
        <w:rPr>
          <w:rFonts w:cs="Simplified Arabic" w:hint="cs"/>
          <w:szCs w:val="32"/>
          <w:rtl/>
        </w:rPr>
        <w:t>حنانس</w:t>
      </w:r>
      <w:proofErr w:type="spellEnd"/>
      <w:r w:rsidRPr="00AD4698">
        <w:rPr>
          <w:rFonts w:cs="Simplified Arabic" w:hint="cs"/>
          <w:szCs w:val="32"/>
          <w:rtl/>
        </w:rPr>
        <w:t xml:space="preserve"> عدلان، حميدوش عبد الفتاح، مكافحة التلوث الصناعي في التشريع الجزائري، مذكرة نيل شهادة ماستر، جامعة محمد الصديق بن يحيى، جيجل،2014-2015.</w:t>
      </w:r>
    </w:p>
    <w:p w:rsidR="00AD4698" w:rsidRPr="00AD4698" w:rsidRDefault="00AD4698" w:rsidP="00AD4698">
      <w:pPr>
        <w:pStyle w:val="Paragraphedeliste"/>
        <w:numPr>
          <w:ilvl w:val="0"/>
          <w:numId w:val="25"/>
        </w:numPr>
        <w:ind w:left="424"/>
        <w:rPr>
          <w:rFonts w:cs="Simplified Arabic"/>
          <w:szCs w:val="32"/>
          <w:rtl/>
        </w:rPr>
      </w:pPr>
      <w:r w:rsidRPr="00AD4698">
        <w:rPr>
          <w:rFonts w:cs="Simplified Arabic" w:hint="cs"/>
          <w:szCs w:val="32"/>
          <w:rtl/>
        </w:rPr>
        <w:t xml:space="preserve">سوداني ليليا، </w:t>
      </w:r>
      <w:proofErr w:type="spellStart"/>
      <w:r w:rsidRPr="00AD4698">
        <w:rPr>
          <w:rFonts w:cs="Simplified Arabic" w:hint="cs"/>
          <w:szCs w:val="32"/>
          <w:rtl/>
        </w:rPr>
        <w:t>خيذر</w:t>
      </w:r>
      <w:proofErr w:type="spellEnd"/>
      <w:r w:rsidRPr="00AD4698">
        <w:rPr>
          <w:rFonts w:cs="Simplified Arabic" w:hint="cs"/>
          <w:szCs w:val="32"/>
          <w:rtl/>
        </w:rPr>
        <w:t xml:space="preserve"> نسرين، الضريبة كآلية لحماية البيئة في التشريع الجزائري، مذكرة ماستر، جامعة أكلي محند أو لحاج البويرة،2019/2020.</w:t>
      </w:r>
    </w:p>
    <w:p w:rsidR="00AD4698" w:rsidRPr="00AD4698" w:rsidRDefault="00AD4698" w:rsidP="00AD4698">
      <w:pPr>
        <w:pStyle w:val="Paragraphedeliste"/>
        <w:numPr>
          <w:ilvl w:val="0"/>
          <w:numId w:val="25"/>
        </w:numPr>
        <w:ind w:left="424"/>
        <w:rPr>
          <w:rFonts w:cs="Simplified Arabic"/>
          <w:szCs w:val="32"/>
          <w:rtl/>
        </w:rPr>
      </w:pPr>
      <w:r w:rsidRPr="00AD4698">
        <w:rPr>
          <w:rFonts w:cs="Simplified Arabic" w:hint="cs"/>
          <w:szCs w:val="32"/>
          <w:rtl/>
        </w:rPr>
        <w:t xml:space="preserve">العلمي فيروز ، التخطيط البيئي التنموي والمركزي بالجزائر ، مذكرة نيل شهادة ماستر ، جامعة الشهيد حمة لخضر الوادي ، قسم الحقوق والعلوم السياسية ، السنة الجامعية 2016-2015 </w:t>
      </w:r>
    </w:p>
    <w:p w:rsidR="00AD4698" w:rsidRPr="00AD4698" w:rsidRDefault="00AD4698" w:rsidP="00AD4698">
      <w:pPr>
        <w:pStyle w:val="Paragraphedeliste"/>
        <w:numPr>
          <w:ilvl w:val="0"/>
          <w:numId w:val="25"/>
        </w:numPr>
        <w:ind w:left="424"/>
        <w:rPr>
          <w:rFonts w:cs="Simplified Arabic"/>
          <w:szCs w:val="32"/>
        </w:rPr>
      </w:pPr>
      <w:r w:rsidRPr="00AD4698">
        <w:rPr>
          <w:rFonts w:cs="Simplified Arabic" w:hint="cs"/>
          <w:szCs w:val="32"/>
          <w:rtl/>
        </w:rPr>
        <w:lastRenderedPageBreak/>
        <w:t>كلكامي فاروق، بوليفة عبد الحميد، الرقابة الإدارية على المنشآت المصنفة في التشريع الجزائري، مذكرة تطرح لنيل شهادة ماستر، جامعة الشهيد حمة لخضر، الوادي، كلية الحقوق والعلوم السياسية، السنة الدراسية2017/2018.</w:t>
      </w:r>
    </w:p>
    <w:p w:rsidR="00AD4698" w:rsidRDefault="00AD4698" w:rsidP="00AD4698">
      <w:pPr>
        <w:pStyle w:val="Paragraphedeliste"/>
        <w:numPr>
          <w:ilvl w:val="0"/>
          <w:numId w:val="25"/>
        </w:numPr>
        <w:ind w:left="424"/>
        <w:rPr>
          <w:rFonts w:cs="Simplified Arabic"/>
          <w:szCs w:val="32"/>
          <w:rtl/>
        </w:rPr>
      </w:pPr>
      <w:r w:rsidRPr="00514478">
        <w:rPr>
          <w:rFonts w:cs="Simplified Arabic" w:hint="cs"/>
          <w:szCs w:val="32"/>
          <w:rtl/>
        </w:rPr>
        <w:t>مباركي</w:t>
      </w:r>
      <w:r w:rsidRPr="00514478">
        <w:rPr>
          <w:rFonts w:cs="Simplified Arabic"/>
          <w:szCs w:val="32"/>
          <w:rtl/>
        </w:rPr>
        <w:t xml:space="preserve"> </w:t>
      </w:r>
      <w:r w:rsidRPr="00514478">
        <w:rPr>
          <w:rFonts w:cs="Simplified Arabic" w:hint="cs"/>
          <w:szCs w:val="32"/>
          <w:rtl/>
        </w:rPr>
        <w:t>جهينة</w:t>
      </w:r>
      <w:r w:rsidRPr="00514478">
        <w:rPr>
          <w:rFonts w:cs="Simplified Arabic"/>
          <w:szCs w:val="32"/>
          <w:rtl/>
        </w:rPr>
        <w:t xml:space="preserve"> </w:t>
      </w:r>
      <w:r w:rsidRPr="00514478">
        <w:rPr>
          <w:rFonts w:cs="Simplified Arabic" w:hint="cs"/>
          <w:szCs w:val="32"/>
          <w:rtl/>
        </w:rPr>
        <w:t>،</w:t>
      </w:r>
      <w:r w:rsidRPr="00514478">
        <w:rPr>
          <w:rFonts w:cs="Simplified Arabic"/>
          <w:szCs w:val="32"/>
          <w:rtl/>
        </w:rPr>
        <w:t xml:space="preserve"> </w:t>
      </w:r>
      <w:proofErr w:type="spellStart"/>
      <w:r w:rsidRPr="00514478">
        <w:rPr>
          <w:rFonts w:cs="Simplified Arabic" w:hint="cs"/>
          <w:szCs w:val="32"/>
          <w:rtl/>
        </w:rPr>
        <w:t>شنيحات</w:t>
      </w:r>
      <w:proofErr w:type="spellEnd"/>
      <w:r w:rsidRPr="00514478">
        <w:rPr>
          <w:rFonts w:cs="Simplified Arabic" w:hint="cs"/>
          <w:szCs w:val="32"/>
          <w:rtl/>
        </w:rPr>
        <w:t xml:space="preserve"> حكيمة ،النظام</w:t>
      </w:r>
      <w:r w:rsidRPr="00514478">
        <w:rPr>
          <w:rFonts w:cs="Simplified Arabic"/>
          <w:szCs w:val="32"/>
          <w:rtl/>
        </w:rPr>
        <w:t xml:space="preserve"> </w:t>
      </w:r>
      <w:r w:rsidRPr="00514478">
        <w:rPr>
          <w:rFonts w:cs="Simplified Arabic" w:hint="cs"/>
          <w:szCs w:val="32"/>
          <w:rtl/>
        </w:rPr>
        <w:t>القانوني</w:t>
      </w:r>
      <w:r w:rsidRPr="00514478">
        <w:rPr>
          <w:rFonts w:cs="Simplified Arabic"/>
          <w:szCs w:val="32"/>
          <w:rtl/>
        </w:rPr>
        <w:t xml:space="preserve"> </w:t>
      </w:r>
      <w:r w:rsidRPr="00514478">
        <w:rPr>
          <w:rFonts w:cs="Simplified Arabic" w:hint="cs"/>
          <w:szCs w:val="32"/>
          <w:rtl/>
        </w:rPr>
        <w:t>لتسيير</w:t>
      </w:r>
      <w:r w:rsidRPr="00514478">
        <w:rPr>
          <w:rFonts w:cs="Simplified Arabic"/>
          <w:szCs w:val="32"/>
          <w:rtl/>
        </w:rPr>
        <w:t xml:space="preserve"> </w:t>
      </w:r>
      <w:r w:rsidRPr="00514478">
        <w:rPr>
          <w:rFonts w:cs="Simplified Arabic" w:hint="cs"/>
          <w:szCs w:val="32"/>
          <w:rtl/>
        </w:rPr>
        <w:t>النفايات</w:t>
      </w:r>
      <w:r w:rsidRPr="00514478">
        <w:rPr>
          <w:rFonts w:cs="Simplified Arabic"/>
          <w:szCs w:val="32"/>
          <w:rtl/>
        </w:rPr>
        <w:t xml:space="preserve"> </w:t>
      </w:r>
      <w:r w:rsidRPr="00514478">
        <w:rPr>
          <w:rFonts w:cs="Simplified Arabic" w:hint="cs"/>
          <w:szCs w:val="32"/>
          <w:rtl/>
        </w:rPr>
        <w:t>السامة</w:t>
      </w:r>
      <w:r w:rsidRPr="00514478">
        <w:rPr>
          <w:rFonts w:cs="Simplified Arabic"/>
          <w:szCs w:val="32"/>
          <w:rtl/>
        </w:rPr>
        <w:t xml:space="preserve"> </w:t>
      </w:r>
      <w:r w:rsidRPr="00514478">
        <w:rPr>
          <w:rFonts w:cs="Simplified Arabic" w:hint="cs"/>
          <w:szCs w:val="32"/>
          <w:rtl/>
        </w:rPr>
        <w:t>والخطرة</w:t>
      </w:r>
      <w:r w:rsidRPr="00514478">
        <w:rPr>
          <w:rFonts w:cs="Simplified Arabic"/>
          <w:szCs w:val="32"/>
          <w:rtl/>
        </w:rPr>
        <w:t xml:space="preserve"> </w:t>
      </w:r>
      <w:r w:rsidRPr="00514478">
        <w:rPr>
          <w:rFonts w:cs="Simplified Arabic" w:hint="cs"/>
          <w:szCs w:val="32"/>
          <w:rtl/>
        </w:rPr>
        <w:t>في</w:t>
      </w:r>
      <w:r w:rsidRPr="00514478">
        <w:rPr>
          <w:rFonts w:cs="Simplified Arabic"/>
          <w:szCs w:val="32"/>
          <w:rtl/>
        </w:rPr>
        <w:t xml:space="preserve"> </w:t>
      </w:r>
      <w:r w:rsidRPr="00514478">
        <w:rPr>
          <w:rFonts w:cs="Simplified Arabic" w:hint="cs"/>
          <w:szCs w:val="32"/>
          <w:rtl/>
        </w:rPr>
        <w:t>الجزائر</w:t>
      </w:r>
      <w:r w:rsidRPr="00514478">
        <w:rPr>
          <w:rFonts w:cs="Simplified Arabic"/>
          <w:szCs w:val="32"/>
          <w:rtl/>
        </w:rPr>
        <w:t xml:space="preserve"> </w:t>
      </w:r>
      <w:r w:rsidRPr="00514478">
        <w:rPr>
          <w:rFonts w:cs="Simplified Arabic" w:hint="cs"/>
          <w:szCs w:val="32"/>
          <w:rtl/>
        </w:rPr>
        <w:t>،</w:t>
      </w:r>
      <w:r w:rsidRPr="00514478">
        <w:rPr>
          <w:rFonts w:cs="Simplified Arabic"/>
          <w:szCs w:val="32"/>
          <w:rtl/>
        </w:rPr>
        <w:t xml:space="preserve"> </w:t>
      </w:r>
      <w:r w:rsidRPr="00514478">
        <w:rPr>
          <w:rFonts w:cs="Simplified Arabic" w:hint="cs"/>
          <w:szCs w:val="32"/>
          <w:rtl/>
        </w:rPr>
        <w:t>مذكرة</w:t>
      </w:r>
      <w:r w:rsidRPr="00514478">
        <w:rPr>
          <w:rFonts w:cs="Simplified Arabic"/>
          <w:szCs w:val="32"/>
          <w:rtl/>
        </w:rPr>
        <w:t xml:space="preserve"> </w:t>
      </w:r>
      <w:r w:rsidRPr="00514478">
        <w:rPr>
          <w:rFonts w:cs="Simplified Arabic" w:hint="cs"/>
          <w:szCs w:val="32"/>
          <w:rtl/>
        </w:rPr>
        <w:t>نيل</w:t>
      </w:r>
      <w:r w:rsidRPr="00514478">
        <w:rPr>
          <w:rFonts w:cs="Simplified Arabic"/>
          <w:szCs w:val="32"/>
          <w:rtl/>
        </w:rPr>
        <w:t xml:space="preserve"> </w:t>
      </w:r>
      <w:r w:rsidRPr="00514478">
        <w:rPr>
          <w:rFonts w:cs="Simplified Arabic" w:hint="cs"/>
          <w:szCs w:val="32"/>
          <w:rtl/>
        </w:rPr>
        <w:t>شهادة</w:t>
      </w:r>
      <w:r w:rsidRPr="00514478">
        <w:rPr>
          <w:rFonts w:cs="Simplified Arabic"/>
          <w:szCs w:val="32"/>
          <w:rtl/>
        </w:rPr>
        <w:t xml:space="preserve"> </w:t>
      </w:r>
      <w:r w:rsidRPr="00514478">
        <w:rPr>
          <w:rFonts w:cs="Simplified Arabic" w:hint="cs"/>
          <w:szCs w:val="32"/>
          <w:rtl/>
        </w:rPr>
        <w:t>ماستر</w:t>
      </w:r>
      <w:r w:rsidRPr="00514478">
        <w:rPr>
          <w:rFonts w:cs="Simplified Arabic"/>
          <w:szCs w:val="32"/>
          <w:rtl/>
        </w:rPr>
        <w:t xml:space="preserve"> </w:t>
      </w:r>
      <w:r w:rsidRPr="00514478">
        <w:rPr>
          <w:rFonts w:cs="Simplified Arabic" w:hint="cs"/>
          <w:szCs w:val="32"/>
          <w:rtl/>
        </w:rPr>
        <w:t>،</w:t>
      </w:r>
      <w:r w:rsidRPr="00514478">
        <w:rPr>
          <w:rFonts w:cs="Simplified Arabic"/>
          <w:szCs w:val="32"/>
          <w:rtl/>
        </w:rPr>
        <w:t xml:space="preserve"> </w:t>
      </w:r>
      <w:r w:rsidRPr="00514478">
        <w:rPr>
          <w:rFonts w:cs="Simplified Arabic" w:hint="cs"/>
          <w:szCs w:val="32"/>
          <w:rtl/>
        </w:rPr>
        <w:t>جامعة</w:t>
      </w:r>
      <w:r w:rsidRPr="00514478">
        <w:rPr>
          <w:rFonts w:cs="Simplified Arabic"/>
          <w:szCs w:val="32"/>
          <w:rtl/>
        </w:rPr>
        <w:t xml:space="preserve"> </w:t>
      </w:r>
      <w:r w:rsidRPr="00514478">
        <w:rPr>
          <w:rFonts w:cs="Simplified Arabic" w:hint="cs"/>
          <w:szCs w:val="32"/>
          <w:rtl/>
        </w:rPr>
        <w:t>محمد</w:t>
      </w:r>
      <w:r w:rsidRPr="00514478">
        <w:rPr>
          <w:rFonts w:cs="Simplified Arabic"/>
          <w:szCs w:val="32"/>
          <w:rtl/>
        </w:rPr>
        <w:t xml:space="preserve"> </w:t>
      </w:r>
      <w:r w:rsidRPr="00514478">
        <w:rPr>
          <w:rFonts w:cs="Simplified Arabic" w:hint="cs"/>
          <w:szCs w:val="32"/>
          <w:rtl/>
        </w:rPr>
        <w:t>البشير</w:t>
      </w:r>
      <w:r w:rsidRPr="00514478">
        <w:rPr>
          <w:rFonts w:cs="Simplified Arabic"/>
          <w:szCs w:val="32"/>
          <w:rtl/>
        </w:rPr>
        <w:t xml:space="preserve"> </w:t>
      </w:r>
      <w:r w:rsidRPr="00514478">
        <w:rPr>
          <w:rFonts w:cs="Simplified Arabic" w:hint="cs"/>
          <w:szCs w:val="32"/>
          <w:rtl/>
        </w:rPr>
        <w:t>الابراهيمي</w:t>
      </w:r>
      <w:r w:rsidRPr="00514478">
        <w:rPr>
          <w:rFonts w:cs="Simplified Arabic"/>
          <w:szCs w:val="32"/>
          <w:rtl/>
        </w:rPr>
        <w:t xml:space="preserve"> </w:t>
      </w:r>
      <w:r w:rsidRPr="00514478">
        <w:rPr>
          <w:rFonts w:cs="Simplified Arabic" w:hint="cs"/>
          <w:szCs w:val="32"/>
          <w:rtl/>
        </w:rPr>
        <w:t>،</w:t>
      </w:r>
      <w:r w:rsidRPr="00514478">
        <w:rPr>
          <w:rFonts w:cs="Simplified Arabic"/>
          <w:szCs w:val="32"/>
          <w:rtl/>
        </w:rPr>
        <w:t xml:space="preserve"> </w:t>
      </w:r>
      <w:r w:rsidRPr="00514478">
        <w:rPr>
          <w:rFonts w:cs="Simplified Arabic" w:hint="cs"/>
          <w:szCs w:val="32"/>
          <w:rtl/>
        </w:rPr>
        <w:t>برج</w:t>
      </w:r>
      <w:r w:rsidRPr="00514478">
        <w:rPr>
          <w:rFonts w:cs="Simplified Arabic"/>
          <w:szCs w:val="32"/>
          <w:rtl/>
        </w:rPr>
        <w:t xml:space="preserve"> </w:t>
      </w:r>
      <w:r w:rsidRPr="00514478">
        <w:rPr>
          <w:rFonts w:cs="Simplified Arabic" w:hint="cs"/>
          <w:szCs w:val="32"/>
          <w:rtl/>
        </w:rPr>
        <w:t>بوعريريج</w:t>
      </w:r>
      <w:r w:rsidRPr="00514478">
        <w:rPr>
          <w:rFonts w:cs="Simplified Arabic"/>
          <w:szCs w:val="32"/>
          <w:rtl/>
        </w:rPr>
        <w:t xml:space="preserve"> </w:t>
      </w:r>
      <w:r w:rsidRPr="00514478">
        <w:rPr>
          <w:rFonts w:cs="Simplified Arabic" w:hint="cs"/>
          <w:szCs w:val="32"/>
          <w:rtl/>
        </w:rPr>
        <w:t>،</w:t>
      </w:r>
      <w:r w:rsidRPr="00514478">
        <w:rPr>
          <w:rFonts w:cs="Simplified Arabic"/>
          <w:szCs w:val="32"/>
          <w:rtl/>
        </w:rPr>
        <w:t xml:space="preserve"> </w:t>
      </w:r>
      <w:r w:rsidRPr="00514478">
        <w:rPr>
          <w:rFonts w:cs="Simplified Arabic" w:hint="cs"/>
          <w:szCs w:val="32"/>
          <w:rtl/>
        </w:rPr>
        <w:t>السنة</w:t>
      </w:r>
      <w:r w:rsidRPr="00514478">
        <w:rPr>
          <w:rFonts w:cs="Simplified Arabic"/>
          <w:szCs w:val="32"/>
          <w:rtl/>
        </w:rPr>
        <w:t xml:space="preserve"> </w:t>
      </w:r>
      <w:r w:rsidRPr="00514478">
        <w:rPr>
          <w:rFonts w:cs="Simplified Arabic" w:hint="cs"/>
          <w:szCs w:val="32"/>
          <w:rtl/>
        </w:rPr>
        <w:t>الجامعية</w:t>
      </w:r>
      <w:r w:rsidRPr="00514478">
        <w:rPr>
          <w:rFonts w:cs="Simplified Arabic"/>
          <w:szCs w:val="32"/>
          <w:rtl/>
        </w:rPr>
        <w:t xml:space="preserve"> 2004/2022 </w:t>
      </w:r>
      <w:r>
        <w:rPr>
          <w:rFonts w:cs="Simplified Arabic" w:hint="cs"/>
          <w:szCs w:val="32"/>
          <w:rtl/>
        </w:rPr>
        <w:t>.</w:t>
      </w:r>
    </w:p>
    <w:p w:rsidR="00414522" w:rsidRDefault="00AD4698" w:rsidP="00AD4698">
      <w:pPr>
        <w:pStyle w:val="Paragraphedeliste"/>
        <w:numPr>
          <w:ilvl w:val="0"/>
          <w:numId w:val="16"/>
        </w:numPr>
        <w:rPr>
          <w:rFonts w:cs="Simplified Arabic"/>
          <w:b/>
          <w:bCs/>
          <w:szCs w:val="32"/>
        </w:rPr>
      </w:pPr>
      <w:r>
        <w:rPr>
          <w:rFonts w:cs="Simplified Arabic" w:hint="cs"/>
          <w:b/>
          <w:bCs/>
          <w:szCs w:val="32"/>
          <w:rtl/>
        </w:rPr>
        <w:t xml:space="preserve">المجلات </w:t>
      </w:r>
    </w:p>
    <w:p w:rsidR="00AD4698" w:rsidRDefault="00AD4698" w:rsidP="00AD4698">
      <w:pPr>
        <w:pStyle w:val="Paragraphedeliste"/>
        <w:numPr>
          <w:ilvl w:val="0"/>
          <w:numId w:val="26"/>
        </w:numPr>
        <w:rPr>
          <w:rFonts w:cs="Simplified Arabic"/>
          <w:szCs w:val="32"/>
          <w:rtl/>
        </w:rPr>
      </w:pPr>
      <w:r w:rsidRPr="00514478">
        <w:rPr>
          <w:rFonts w:cs="Simplified Arabic" w:hint="cs"/>
          <w:szCs w:val="32"/>
          <w:rtl/>
        </w:rPr>
        <w:t>بن عمر الحاج عيسى، الطرق البيئية للتخلص من النفايات الخطرة، المركز الجامعي آفلو، مجلة الآفاق العلمية، المجلد13، العدد1، السنة2021</w:t>
      </w:r>
      <w:r>
        <w:rPr>
          <w:rFonts w:cs="Simplified Arabic" w:hint="cs"/>
          <w:szCs w:val="32"/>
          <w:rtl/>
        </w:rPr>
        <w:t>.</w:t>
      </w:r>
    </w:p>
    <w:p w:rsidR="00AD4698" w:rsidRPr="00AD4698" w:rsidRDefault="00AD4698" w:rsidP="00AD4698">
      <w:pPr>
        <w:pStyle w:val="Paragraphedeliste"/>
        <w:numPr>
          <w:ilvl w:val="0"/>
          <w:numId w:val="26"/>
        </w:numPr>
        <w:rPr>
          <w:rFonts w:cs="Simplified Arabic"/>
          <w:szCs w:val="32"/>
          <w:rtl/>
        </w:rPr>
      </w:pPr>
      <w:proofErr w:type="spellStart"/>
      <w:r w:rsidRPr="00AD4698">
        <w:rPr>
          <w:rFonts w:cs="Simplified Arabic" w:hint="cs"/>
          <w:szCs w:val="32"/>
          <w:rtl/>
        </w:rPr>
        <w:t>صبرينة</w:t>
      </w:r>
      <w:proofErr w:type="spellEnd"/>
      <w:r w:rsidRPr="00AD4698">
        <w:rPr>
          <w:rFonts w:cs="Simplified Arabic" w:hint="cs"/>
          <w:szCs w:val="32"/>
          <w:rtl/>
        </w:rPr>
        <w:t xml:space="preserve"> </w:t>
      </w:r>
      <w:proofErr w:type="spellStart"/>
      <w:r w:rsidRPr="00AD4698">
        <w:rPr>
          <w:rFonts w:cs="Simplified Arabic" w:hint="cs"/>
          <w:szCs w:val="32"/>
          <w:rtl/>
        </w:rPr>
        <w:t>بلغيث</w:t>
      </w:r>
      <w:proofErr w:type="spellEnd"/>
      <w:r w:rsidRPr="00AD4698">
        <w:rPr>
          <w:rFonts w:cs="Simplified Arabic" w:hint="cs"/>
          <w:szCs w:val="32"/>
          <w:rtl/>
        </w:rPr>
        <w:t>، محمد رضا التميمي، النظام القانوني للتسيير النفايات الصناعية، جامعة أم البواقي، مجلة العلوم الإنسانية، المجلد7، العدد1، مارس2020.</w:t>
      </w:r>
    </w:p>
    <w:p w:rsidR="00AD4698" w:rsidRPr="00AD4698" w:rsidRDefault="00AD4698" w:rsidP="00AD4698">
      <w:pPr>
        <w:pStyle w:val="Paragraphedeliste"/>
        <w:numPr>
          <w:ilvl w:val="0"/>
          <w:numId w:val="26"/>
        </w:numPr>
        <w:rPr>
          <w:rFonts w:cs="Simplified Arabic"/>
          <w:szCs w:val="32"/>
        </w:rPr>
      </w:pPr>
      <w:r w:rsidRPr="00AD4698">
        <w:rPr>
          <w:rFonts w:cs="Simplified Arabic" w:hint="cs"/>
          <w:szCs w:val="32"/>
          <w:rtl/>
        </w:rPr>
        <w:t xml:space="preserve">طالبي محمد، الحوافز الضريبية وسبل تفعيلها في جلب الاستثمار الأجنبي المباشر في الجزائر، مجلة اقتصاديات شمال إفريقيا العدد السادس، السداسي الأول،2009. </w:t>
      </w:r>
    </w:p>
    <w:p w:rsidR="00AD4698" w:rsidRPr="00AD4698" w:rsidRDefault="00AD4698" w:rsidP="00AD4698">
      <w:pPr>
        <w:pStyle w:val="Paragraphedeliste"/>
        <w:numPr>
          <w:ilvl w:val="0"/>
          <w:numId w:val="26"/>
        </w:numPr>
        <w:rPr>
          <w:rFonts w:cs="Simplified Arabic"/>
          <w:szCs w:val="32"/>
          <w:rtl/>
        </w:rPr>
      </w:pPr>
      <w:r w:rsidRPr="00AD4698">
        <w:rPr>
          <w:rFonts w:cs="Simplified Arabic" w:hint="cs"/>
          <w:szCs w:val="32"/>
          <w:rtl/>
        </w:rPr>
        <w:t>عقال إلياس، برني ميلود، الأدوات القانونية والاقتصادية لحماية البيئة من التلوث الصناعي في الجزائر، جامعة بسكرة المركز الجامعي ميلة، مجلة الحقوق والعلوم السياسية، العدد13، 2002.</w:t>
      </w:r>
    </w:p>
    <w:p w:rsidR="00AD4698" w:rsidRPr="00AD4698" w:rsidRDefault="00AD4698" w:rsidP="00AD4698">
      <w:pPr>
        <w:pStyle w:val="Paragraphedeliste"/>
        <w:numPr>
          <w:ilvl w:val="0"/>
          <w:numId w:val="26"/>
        </w:numPr>
        <w:rPr>
          <w:rFonts w:cs="Simplified Arabic"/>
          <w:szCs w:val="32"/>
          <w:rtl/>
        </w:rPr>
      </w:pPr>
      <w:r w:rsidRPr="00AD4698">
        <w:rPr>
          <w:rFonts w:cs="Simplified Arabic" w:hint="cs"/>
          <w:szCs w:val="32"/>
          <w:rtl/>
        </w:rPr>
        <w:t xml:space="preserve">محمد الحاج عيسى بن صالح، الأدوات القانونية الرامية إلى ضمان التخلص السليم والأمن من النفايات الصناعية، جامعة عمار </w:t>
      </w:r>
      <w:proofErr w:type="spellStart"/>
      <w:r w:rsidRPr="00AD4698">
        <w:rPr>
          <w:rFonts w:cs="Simplified Arabic" w:hint="cs"/>
          <w:szCs w:val="32"/>
          <w:rtl/>
        </w:rPr>
        <w:t>ثليجي</w:t>
      </w:r>
      <w:proofErr w:type="spellEnd"/>
      <w:r w:rsidRPr="00AD4698">
        <w:rPr>
          <w:rFonts w:cs="Simplified Arabic" w:hint="cs"/>
          <w:szCs w:val="32"/>
          <w:rtl/>
        </w:rPr>
        <w:t xml:space="preserve"> الأغواط، مجلة الحقوق والحريات، المجلد1، العدد02، 2012.</w:t>
      </w:r>
    </w:p>
    <w:p w:rsidR="00AD4698" w:rsidRPr="00AD4698" w:rsidRDefault="00AD4698" w:rsidP="00AD4698">
      <w:pPr>
        <w:pStyle w:val="Paragraphedeliste"/>
        <w:numPr>
          <w:ilvl w:val="0"/>
          <w:numId w:val="26"/>
        </w:numPr>
        <w:rPr>
          <w:rFonts w:cs="Simplified Arabic"/>
          <w:b/>
          <w:bCs/>
          <w:szCs w:val="32"/>
        </w:rPr>
      </w:pPr>
      <w:r w:rsidRPr="00AD4698">
        <w:rPr>
          <w:rFonts w:cs="Simplified Arabic" w:hint="cs"/>
          <w:szCs w:val="32"/>
          <w:rtl/>
        </w:rPr>
        <w:lastRenderedPageBreak/>
        <w:t>نسرين نويري، أحمد حسين، المواجهة القانونية للنفايات الصناعية في ظل انعكاساتها الخطيرة على الساحل، جامعة الشاذلي بن جديد، الطارف، مجلة الفكر القانوني والسياسي، المجلد6، العدد2، 2022</w:t>
      </w:r>
    </w:p>
    <w:p w:rsidR="00AD4698" w:rsidRPr="00AD4698" w:rsidRDefault="00AD4698" w:rsidP="00AD4698">
      <w:pPr>
        <w:pStyle w:val="Paragraphedeliste"/>
        <w:numPr>
          <w:ilvl w:val="0"/>
          <w:numId w:val="26"/>
        </w:numPr>
        <w:rPr>
          <w:rFonts w:cs="Simplified Arabic"/>
          <w:szCs w:val="32"/>
        </w:rPr>
      </w:pPr>
      <w:r w:rsidRPr="00AD4698">
        <w:rPr>
          <w:rFonts w:cs="Simplified Arabic" w:hint="cs"/>
          <w:szCs w:val="32"/>
          <w:rtl/>
        </w:rPr>
        <w:t xml:space="preserve">وناس يحيى، تبلور التنمية المستدامة من خلال التجربة الجزائرية، مجلة العلوم القانونية </w:t>
      </w:r>
    </w:p>
    <w:p w:rsidR="00AD4698" w:rsidRPr="00AD4698" w:rsidRDefault="00AD4698" w:rsidP="00AD4698">
      <w:pPr>
        <w:pStyle w:val="Paragraphedeliste"/>
        <w:numPr>
          <w:ilvl w:val="0"/>
          <w:numId w:val="26"/>
        </w:numPr>
        <w:rPr>
          <w:rFonts w:cs="Simplified Arabic"/>
          <w:szCs w:val="32"/>
          <w:rtl/>
        </w:rPr>
      </w:pPr>
      <w:r w:rsidRPr="00AD4698">
        <w:rPr>
          <w:rFonts w:cs="Simplified Arabic" w:hint="cs"/>
          <w:szCs w:val="32"/>
          <w:rtl/>
        </w:rPr>
        <w:t xml:space="preserve">يحياوي، سعاد، </w:t>
      </w:r>
      <w:proofErr w:type="spellStart"/>
      <w:r w:rsidRPr="00AD4698">
        <w:rPr>
          <w:rFonts w:cs="Simplified Arabic" w:hint="cs"/>
          <w:szCs w:val="32"/>
          <w:rtl/>
        </w:rPr>
        <w:t>حيرش</w:t>
      </w:r>
      <w:proofErr w:type="spellEnd"/>
      <w:r w:rsidRPr="00AD4698">
        <w:rPr>
          <w:rFonts w:cs="Simplified Arabic" w:hint="cs"/>
          <w:szCs w:val="32"/>
          <w:rtl/>
        </w:rPr>
        <w:t xml:space="preserve"> نور الدين، رخصة استغلال المنشأة المصنفة آلية لضبط النشاط الاقتصادي وفق للتنمية المستدامة، جامعة معسكر، مجلة الحقوق والعلوم السياسية، المجلد15، العدد1، 2022.</w:t>
      </w:r>
    </w:p>
    <w:p w:rsidR="00FF450C" w:rsidRDefault="00FF450C" w:rsidP="00FF450C">
      <w:pPr>
        <w:pStyle w:val="Paragraphedeliste"/>
        <w:numPr>
          <w:ilvl w:val="0"/>
          <w:numId w:val="16"/>
        </w:numPr>
        <w:rPr>
          <w:rFonts w:cs="Simplified Arabic"/>
          <w:b/>
          <w:bCs/>
          <w:szCs w:val="32"/>
        </w:rPr>
      </w:pPr>
      <w:r w:rsidRPr="00FF450C">
        <w:rPr>
          <w:rFonts w:cs="Simplified Arabic" w:hint="cs"/>
          <w:b/>
          <w:bCs/>
          <w:szCs w:val="32"/>
          <w:rtl/>
        </w:rPr>
        <w:t xml:space="preserve"> محاضرات :</w:t>
      </w:r>
    </w:p>
    <w:p w:rsidR="00FF450C" w:rsidRDefault="00FF450C" w:rsidP="00AD4698">
      <w:pPr>
        <w:pStyle w:val="Paragraphedeliste"/>
        <w:numPr>
          <w:ilvl w:val="0"/>
          <w:numId w:val="27"/>
        </w:numPr>
        <w:rPr>
          <w:rFonts w:cs="Simplified Arabic"/>
          <w:szCs w:val="32"/>
        </w:rPr>
      </w:pPr>
      <w:r w:rsidRPr="00AD4698">
        <w:rPr>
          <w:rFonts w:cs="Simplified Arabic" w:hint="cs"/>
          <w:szCs w:val="32"/>
          <w:rtl/>
        </w:rPr>
        <w:t>بن أحمد عبد المنعم، الوسائل القانونية والإدارية لحماية البيئة في الجزائر، جامعة الجزائر، 2008-2009.</w:t>
      </w:r>
    </w:p>
    <w:p w:rsidR="00AD4698" w:rsidRPr="00AD4698" w:rsidRDefault="00AD4698" w:rsidP="00AD4698">
      <w:pPr>
        <w:rPr>
          <w:rFonts w:cs="Simplified Arabic"/>
          <w:szCs w:val="32"/>
        </w:rPr>
      </w:pPr>
    </w:p>
    <w:p w:rsidR="00414522" w:rsidRPr="00414522" w:rsidRDefault="00AD4698" w:rsidP="00AD4698">
      <w:pPr>
        <w:pStyle w:val="Paragraphedeliste"/>
        <w:ind w:left="140"/>
        <w:rPr>
          <w:rFonts w:cs="Simplified Arabic"/>
          <w:b/>
          <w:bCs/>
          <w:szCs w:val="32"/>
        </w:rPr>
      </w:pPr>
      <w:r>
        <w:rPr>
          <w:rFonts w:cs="Simplified Arabic" w:hint="cs"/>
          <w:b/>
          <w:bCs/>
          <w:szCs w:val="32"/>
          <w:rtl/>
        </w:rPr>
        <w:t xml:space="preserve">5-  </w:t>
      </w:r>
      <w:r w:rsidR="00414522">
        <w:rPr>
          <w:rFonts w:cs="Simplified Arabic" w:hint="cs"/>
          <w:b/>
          <w:bCs/>
          <w:szCs w:val="32"/>
          <w:rtl/>
        </w:rPr>
        <w:t>المواقع الإلكترونية</w:t>
      </w:r>
      <w:r w:rsidR="00414522" w:rsidRPr="00414522">
        <w:rPr>
          <w:rFonts w:cs="Simplified Arabic" w:hint="cs"/>
          <w:b/>
          <w:bCs/>
          <w:szCs w:val="32"/>
          <w:rtl/>
        </w:rPr>
        <w:t xml:space="preserve"> </w:t>
      </w:r>
    </w:p>
    <w:p w:rsidR="00FF450C" w:rsidRPr="00514478" w:rsidRDefault="00FF450C" w:rsidP="00FF450C">
      <w:pPr>
        <w:bidi w:val="0"/>
        <w:rPr>
          <w:rFonts w:cs="Simplified Arabic"/>
          <w:szCs w:val="32"/>
        </w:rPr>
      </w:pPr>
      <w:r>
        <w:rPr>
          <w:rFonts w:cs="Simplified Arabic" w:hint="cs"/>
          <w:b/>
          <w:bCs/>
          <w:szCs w:val="32"/>
          <w:rtl/>
        </w:rPr>
        <w:t xml:space="preserve">- </w:t>
      </w:r>
      <w:hyperlink r:id="rId30" w:history="1">
        <w:r w:rsidRPr="00514478">
          <w:rPr>
            <w:rStyle w:val="Lienhypertexte"/>
            <w:rFonts w:cs="Simplified Arabic"/>
            <w:szCs w:val="32"/>
          </w:rPr>
          <w:t>http://denv.jijel.dz</w:t>
        </w:r>
      </w:hyperlink>
      <w:r w:rsidRPr="00514478">
        <w:rPr>
          <w:rFonts w:cs="Simplified Arabic"/>
          <w:szCs w:val="32"/>
        </w:rPr>
        <w:t xml:space="preserve">. </w:t>
      </w:r>
      <w:r w:rsidRPr="00514478">
        <w:rPr>
          <w:rFonts w:cs="Simplified Arabic" w:hint="cs"/>
          <w:szCs w:val="32"/>
          <w:rtl/>
        </w:rPr>
        <w:t>[يوم 15/04/2023 الساعة22سا]</w:t>
      </w:r>
    </w:p>
    <w:p w:rsidR="00414522" w:rsidRPr="00414522" w:rsidRDefault="00414522" w:rsidP="00FF450C">
      <w:pPr>
        <w:bidi w:val="0"/>
        <w:rPr>
          <w:rFonts w:cs="Simplified Arabic"/>
          <w:b/>
          <w:bCs/>
          <w:szCs w:val="32"/>
          <w:rtl/>
        </w:rPr>
      </w:pPr>
    </w:p>
    <w:p w:rsidR="00FF450C" w:rsidRDefault="00FF450C" w:rsidP="00514478">
      <w:pPr>
        <w:rPr>
          <w:rFonts w:cs="Simplified Arabic"/>
          <w:szCs w:val="32"/>
          <w:rtl/>
        </w:rPr>
      </w:pPr>
    </w:p>
    <w:p w:rsidR="00FF450C" w:rsidRDefault="00FF450C" w:rsidP="00514478">
      <w:pPr>
        <w:rPr>
          <w:rFonts w:cs="Simplified Arabic"/>
          <w:szCs w:val="32"/>
          <w:rtl/>
        </w:rPr>
      </w:pPr>
    </w:p>
    <w:p w:rsidR="00FF450C" w:rsidRDefault="00FF450C" w:rsidP="00514478">
      <w:pPr>
        <w:rPr>
          <w:rFonts w:cs="Simplified Arabic"/>
          <w:szCs w:val="32"/>
          <w:rtl/>
        </w:rPr>
      </w:pPr>
    </w:p>
    <w:p w:rsidR="00FF450C" w:rsidRDefault="00FF450C" w:rsidP="00514478">
      <w:pPr>
        <w:rPr>
          <w:rFonts w:cs="Simplified Arabic"/>
          <w:szCs w:val="32"/>
          <w:rtl/>
        </w:rPr>
      </w:pPr>
    </w:p>
    <w:p w:rsidR="00FF450C" w:rsidRDefault="00FF450C" w:rsidP="00514478">
      <w:pPr>
        <w:rPr>
          <w:rFonts w:cs="Simplified Arabic"/>
          <w:szCs w:val="32"/>
          <w:rtl/>
        </w:rPr>
      </w:pPr>
    </w:p>
    <w:p w:rsidR="008750EC" w:rsidRPr="00514478" w:rsidRDefault="008750EC" w:rsidP="00C478D3">
      <w:pPr>
        <w:bidi w:val="0"/>
        <w:jc w:val="left"/>
        <w:rPr>
          <w:rFonts w:cs="Simplified Arabic"/>
          <w:szCs w:val="32"/>
          <w:rtl/>
        </w:rPr>
        <w:sectPr w:rsidR="008750EC" w:rsidRPr="00514478" w:rsidSect="00A57B99">
          <w:headerReference w:type="default" r:id="rId31"/>
          <w:footerReference w:type="default" r:id="rId32"/>
          <w:footnotePr>
            <w:numRestart w:val="eachPage"/>
          </w:footnotePr>
          <w:pgSz w:w="11907" w:h="16840" w:code="9"/>
          <w:pgMar w:top="1418" w:right="1418" w:bottom="1418" w:left="1418" w:header="709" w:footer="709" w:gutter="0"/>
          <w:cols w:space="708"/>
          <w:rtlGutter/>
          <w:docGrid w:linePitch="360"/>
        </w:sectPr>
      </w:pPr>
    </w:p>
    <w:p w:rsidR="008750EC" w:rsidRDefault="003A2FB3" w:rsidP="000E4314">
      <w:pPr>
        <w:rPr>
          <w:rFonts w:cs="Simplified Arabic"/>
          <w:szCs w:val="32"/>
          <w:rtl/>
        </w:rPr>
        <w:sectPr w:rsidR="008750EC" w:rsidSect="00A57B99">
          <w:headerReference w:type="default" r:id="rId33"/>
          <w:footerReference w:type="default" r:id="rId34"/>
          <w:footnotePr>
            <w:numRestart w:val="eachPage"/>
          </w:footnotePr>
          <w:pgSz w:w="11907" w:h="16840" w:code="9"/>
          <w:pgMar w:top="1418" w:right="1418" w:bottom="1418" w:left="1418" w:header="709" w:footer="709" w:gutter="0"/>
          <w:cols w:space="708"/>
          <w:rtlGutter/>
          <w:docGrid w:linePitch="360"/>
        </w:sectPr>
      </w:pPr>
      <w:r>
        <w:rPr>
          <w:rFonts w:cs="Simplified Arabic"/>
          <w:noProof/>
          <w:szCs w:val="32"/>
          <w:rtl/>
          <w:lang w:val="fr-FR" w:eastAsia="fr-FR" w:bidi="ar-SA"/>
        </w:rPr>
        <w:lastRenderedPageBreak/>
        <mc:AlternateContent>
          <mc:Choice Requires="wps">
            <w:drawing>
              <wp:anchor distT="0" distB="0" distL="114300" distR="114300" simplePos="0" relativeHeight="251674624" behindDoc="0" locked="0" layoutInCell="1" allowOverlap="1">
                <wp:simplePos x="0" y="0"/>
                <wp:positionH relativeFrom="column">
                  <wp:posOffset>-567921</wp:posOffset>
                </wp:positionH>
                <wp:positionV relativeFrom="paragraph">
                  <wp:posOffset>2733419</wp:posOffset>
                </wp:positionV>
                <wp:extent cx="6602681" cy="2956956"/>
                <wp:effectExtent l="0" t="0" r="27305" b="15240"/>
                <wp:wrapNone/>
                <wp:docPr id="15" name="Rectangle à coins arrondis 15"/>
                <wp:cNvGraphicFramePr/>
                <a:graphic xmlns:a="http://schemas.openxmlformats.org/drawingml/2006/main">
                  <a:graphicData uri="http://schemas.microsoft.com/office/word/2010/wordprocessingShape">
                    <wps:wsp>
                      <wps:cNvSpPr/>
                      <wps:spPr>
                        <a:xfrm>
                          <a:off x="0" y="0"/>
                          <a:ext cx="6602681" cy="2956956"/>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DC526C" w:rsidRPr="003A2FB3" w:rsidRDefault="00DC526C" w:rsidP="003A2FB3">
                            <w:pPr>
                              <w:jc w:val="center"/>
                              <w:rPr>
                                <w:rFonts w:ascii="Andalus" w:hAnsi="Andalus" w:cs="Andalus"/>
                                <w:b/>
                                <w:bCs/>
                                <w:sz w:val="96"/>
                                <w:szCs w:val="160"/>
                              </w:rPr>
                            </w:pPr>
                            <w:r w:rsidRPr="003A2FB3">
                              <w:rPr>
                                <w:rFonts w:ascii="Andalus" w:hAnsi="Andalus" w:cs="Andalus"/>
                                <w:b/>
                                <w:bCs/>
                                <w:sz w:val="96"/>
                                <w:szCs w:val="160"/>
                                <w:rtl/>
                              </w:rPr>
                              <w:t xml:space="preserve">فهرس المحتويات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15" o:spid="_x0000_s1033" style="position:absolute;left:0;text-align:left;margin-left:-44.7pt;margin-top:215.25pt;width:519.9pt;height:232.85pt;z-index:251674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" fillcolor="#060f17 [324]" strokecolor="#5b9bd5 [3204]" strokeweight=".5pt">
                <v:fill color2="#03070b [164]" rotate="t" colors="0 #b1cbe9;.5 #a3c1e5;1 #92b9e4" focus="100%" type="gradient">
                  <o:fill v:ext="view" type="gradientUnscaled"/>
                </v:fill>
                <v:stroke joinstyle="miter"/>
                <v:textbox>
                  <w:txbxContent>
                    <w:p w:rsidR="003A2FB3" w:rsidRPr="003A2FB3" w:rsidRDefault="003A2FB3" w:rsidP="003A2FB3">
                      <w:pPr>
                        <w:jc w:val="center"/>
                        <w:rPr>
                          <w:rFonts w:ascii="Andalus" w:hAnsi="Andalus" w:cs="Andalus"/>
                          <w:b/>
                          <w:bCs/>
                          <w:sz w:val="96"/>
                          <w:szCs w:val="160"/>
                        </w:rPr>
                      </w:pPr>
                      <w:r w:rsidRPr="003A2FB3">
                        <w:rPr>
                          <w:rFonts w:ascii="Andalus" w:hAnsi="Andalus" w:cs="Andalus"/>
                          <w:b/>
                          <w:bCs/>
                          <w:sz w:val="96"/>
                          <w:szCs w:val="160"/>
                          <w:rtl/>
                        </w:rPr>
                        <w:t xml:space="preserve">فهرس المحتويات </w:t>
                      </w:r>
                    </w:p>
                  </w:txbxContent>
                </v:textbox>
              </v:roundrect>
            </w:pict>
          </mc:Fallback>
        </mc:AlternateContent>
      </w:r>
    </w:p>
    <w:tbl>
      <w:tblPr>
        <w:tblStyle w:val="Grilledutableau"/>
        <w:bidiVisual/>
        <w:tblW w:w="10030" w:type="dxa"/>
        <w:tblLook w:val="04A0" w:firstRow="1" w:lastRow="0" w:firstColumn="1" w:lastColumn="0" w:noHBand="0" w:noVBand="1"/>
      </w:tblPr>
      <w:tblGrid>
        <w:gridCol w:w="8895"/>
        <w:gridCol w:w="1135"/>
      </w:tblGrid>
      <w:tr w:rsidR="004B2572" w:rsidRPr="00514478" w:rsidTr="00DC526C">
        <w:tc>
          <w:tcPr>
            <w:tcW w:w="8895" w:type="dxa"/>
            <w:shd w:val="clear" w:color="auto" w:fill="D9D9D9" w:themeFill="background1" w:themeFillShade="D9"/>
          </w:tcPr>
          <w:p w:rsidR="004B2572" w:rsidRPr="00514478" w:rsidRDefault="004B2572" w:rsidP="00DC526C">
            <w:pPr>
              <w:rPr>
                <w:rFonts w:cs="Simplified Arabic"/>
                <w:b/>
                <w:bCs/>
                <w:szCs w:val="32"/>
                <w:rtl/>
              </w:rPr>
            </w:pPr>
            <w:r w:rsidRPr="00514478">
              <w:rPr>
                <w:rFonts w:cs="Simplified Arabic" w:hint="cs"/>
                <w:b/>
                <w:bCs/>
                <w:szCs w:val="32"/>
                <w:rtl/>
              </w:rPr>
              <w:lastRenderedPageBreak/>
              <w:t xml:space="preserve">العنوان </w:t>
            </w:r>
          </w:p>
        </w:tc>
        <w:tc>
          <w:tcPr>
            <w:tcW w:w="1135" w:type="dxa"/>
            <w:shd w:val="clear" w:color="auto" w:fill="D9D9D9" w:themeFill="background1" w:themeFillShade="D9"/>
          </w:tcPr>
          <w:p w:rsidR="004B2572" w:rsidRPr="00514478" w:rsidRDefault="004B2572" w:rsidP="00DC526C">
            <w:pPr>
              <w:rPr>
                <w:rFonts w:cs="Simplified Arabic"/>
                <w:b/>
                <w:bCs/>
                <w:szCs w:val="32"/>
                <w:rtl/>
              </w:rPr>
            </w:pPr>
            <w:r w:rsidRPr="00514478">
              <w:rPr>
                <w:rFonts w:cs="Simplified Arabic" w:hint="cs"/>
                <w:b/>
                <w:bCs/>
                <w:szCs w:val="32"/>
                <w:rtl/>
              </w:rPr>
              <w:t xml:space="preserve">الصفحة </w:t>
            </w:r>
          </w:p>
        </w:tc>
      </w:tr>
      <w:tr w:rsidR="004B2572" w:rsidTr="00DC526C">
        <w:tc>
          <w:tcPr>
            <w:tcW w:w="8895" w:type="dxa"/>
          </w:tcPr>
          <w:p w:rsidR="004B2572" w:rsidRPr="00514478" w:rsidRDefault="004B2572" w:rsidP="00DC526C">
            <w:pPr>
              <w:rPr>
                <w:rFonts w:cs="Simplified Arabic"/>
                <w:b/>
                <w:bCs/>
                <w:szCs w:val="32"/>
                <w:rtl/>
              </w:rPr>
            </w:pPr>
            <w:r w:rsidRPr="00514478">
              <w:rPr>
                <w:rFonts w:cs="Simplified Arabic" w:hint="cs"/>
                <w:b/>
                <w:bCs/>
                <w:szCs w:val="32"/>
                <w:rtl/>
              </w:rPr>
              <w:t>شكر وعرفان</w:t>
            </w:r>
          </w:p>
        </w:tc>
        <w:tc>
          <w:tcPr>
            <w:tcW w:w="1135" w:type="dxa"/>
          </w:tcPr>
          <w:p w:rsidR="004B2572" w:rsidRDefault="004B2572" w:rsidP="00DC526C">
            <w:pPr>
              <w:rPr>
                <w:rFonts w:cs="Simplified Arabic"/>
                <w:szCs w:val="32"/>
                <w:rtl/>
              </w:rPr>
            </w:pPr>
          </w:p>
        </w:tc>
      </w:tr>
      <w:tr w:rsidR="004B2572" w:rsidTr="00DC526C">
        <w:tc>
          <w:tcPr>
            <w:tcW w:w="8895" w:type="dxa"/>
          </w:tcPr>
          <w:p w:rsidR="004B2572" w:rsidRPr="00514478" w:rsidRDefault="004B2572" w:rsidP="00DC526C">
            <w:pPr>
              <w:rPr>
                <w:rFonts w:cs="Simplified Arabic"/>
                <w:b/>
                <w:bCs/>
                <w:szCs w:val="32"/>
                <w:rtl/>
              </w:rPr>
            </w:pPr>
            <w:r w:rsidRPr="00514478">
              <w:rPr>
                <w:rFonts w:cs="Simplified Arabic" w:hint="cs"/>
                <w:b/>
                <w:bCs/>
                <w:szCs w:val="32"/>
                <w:rtl/>
              </w:rPr>
              <w:t>إهداء</w:t>
            </w:r>
          </w:p>
        </w:tc>
        <w:tc>
          <w:tcPr>
            <w:tcW w:w="1135" w:type="dxa"/>
          </w:tcPr>
          <w:p w:rsidR="004B2572" w:rsidRDefault="004B2572" w:rsidP="00DC526C">
            <w:pPr>
              <w:rPr>
                <w:rFonts w:cs="Simplified Arabic"/>
                <w:szCs w:val="32"/>
                <w:rtl/>
              </w:rPr>
            </w:pPr>
          </w:p>
        </w:tc>
      </w:tr>
      <w:tr w:rsidR="004B2572" w:rsidTr="00DC526C">
        <w:tc>
          <w:tcPr>
            <w:tcW w:w="8895" w:type="dxa"/>
          </w:tcPr>
          <w:p w:rsidR="004B2572" w:rsidRPr="00514478" w:rsidRDefault="004B2572" w:rsidP="00DC526C">
            <w:pPr>
              <w:rPr>
                <w:rFonts w:cs="Simplified Arabic"/>
                <w:b/>
                <w:bCs/>
                <w:szCs w:val="32"/>
                <w:rtl/>
              </w:rPr>
            </w:pPr>
            <w:r w:rsidRPr="00514478">
              <w:rPr>
                <w:rFonts w:cs="Simplified Arabic" w:hint="cs"/>
                <w:b/>
                <w:bCs/>
                <w:szCs w:val="32"/>
                <w:rtl/>
              </w:rPr>
              <w:t xml:space="preserve">مقدمة </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1</w:t>
            </w:r>
          </w:p>
        </w:tc>
      </w:tr>
      <w:tr w:rsidR="004B2572" w:rsidRPr="00414522" w:rsidTr="00DC526C">
        <w:tc>
          <w:tcPr>
            <w:tcW w:w="10030" w:type="dxa"/>
            <w:gridSpan w:val="2"/>
            <w:shd w:val="clear" w:color="auto" w:fill="F2F2F2" w:themeFill="background1" w:themeFillShade="F2"/>
          </w:tcPr>
          <w:p w:rsidR="004B2572" w:rsidRPr="00730F95" w:rsidRDefault="004B2572" w:rsidP="00DC526C">
            <w:pPr>
              <w:jc w:val="center"/>
              <w:rPr>
                <w:rFonts w:cs="Simplified Arabic"/>
                <w:b/>
                <w:bCs/>
                <w:sz w:val="36"/>
                <w:rtl/>
              </w:rPr>
            </w:pPr>
            <w:r w:rsidRPr="00730F95">
              <w:rPr>
                <w:rFonts w:ascii="Andalus" w:eastAsiaTheme="majorEastAsia" w:hAnsi="Andalus" w:cs="Andalus"/>
                <w:b/>
                <w:bCs/>
                <w:sz w:val="36"/>
                <w:rtl/>
              </w:rPr>
              <w:t>الفصل الأول :</w:t>
            </w:r>
            <w:r w:rsidRPr="00730F95">
              <w:rPr>
                <w:rFonts w:ascii="Andalus" w:eastAsiaTheme="majorEastAsia" w:hAnsi="Andalus" w:cs="Andalus" w:hint="cs"/>
                <w:b/>
                <w:bCs/>
                <w:sz w:val="36"/>
                <w:rtl/>
              </w:rPr>
              <w:t xml:space="preserve"> </w:t>
            </w:r>
            <w:r w:rsidRPr="00730F95">
              <w:rPr>
                <w:rFonts w:ascii="Andalus" w:eastAsiaTheme="majorEastAsia" w:hAnsi="Andalus" w:cs="Andalus"/>
                <w:b/>
                <w:bCs/>
                <w:sz w:val="36"/>
                <w:rtl/>
              </w:rPr>
              <w:t xml:space="preserve"> توجه المشرع الجزائري نحو إنشاء نظام قانوني خاص بالتسيير النفايات الصناعية</w:t>
            </w:r>
          </w:p>
        </w:tc>
      </w:tr>
      <w:tr w:rsidR="004B2572" w:rsidTr="00DC526C">
        <w:tc>
          <w:tcPr>
            <w:tcW w:w="8895" w:type="dxa"/>
          </w:tcPr>
          <w:p w:rsidR="004B2572" w:rsidRPr="007A75FE" w:rsidRDefault="004B2572" w:rsidP="00DC526C">
            <w:pPr>
              <w:rPr>
                <w:rFonts w:cs="Simplified Arabic"/>
                <w:b/>
                <w:bCs/>
                <w:szCs w:val="32"/>
                <w:rtl/>
              </w:rPr>
            </w:pPr>
            <w:r w:rsidRPr="007A75FE">
              <w:rPr>
                <w:rFonts w:cs="Simplified Arabic" w:hint="cs"/>
                <w:b/>
                <w:bCs/>
                <w:szCs w:val="32"/>
                <w:rtl/>
              </w:rPr>
              <w:t>المبحث الأول: اعتماد المفهوم الموسع للنفايات الصناعية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6</w:t>
            </w:r>
          </w:p>
        </w:tc>
      </w:tr>
      <w:tr w:rsidR="004B2572" w:rsidTr="00DC526C">
        <w:tc>
          <w:tcPr>
            <w:tcW w:w="8895" w:type="dxa"/>
          </w:tcPr>
          <w:p w:rsidR="004B2572" w:rsidRPr="007A75FE" w:rsidRDefault="004B2572" w:rsidP="00DC526C">
            <w:pPr>
              <w:rPr>
                <w:rFonts w:cs="Simplified Arabic"/>
                <w:b/>
                <w:bCs/>
                <w:szCs w:val="32"/>
                <w:rtl/>
              </w:rPr>
            </w:pPr>
            <w:r w:rsidRPr="007A75FE">
              <w:rPr>
                <w:rFonts w:cs="Simplified Arabic" w:hint="cs"/>
                <w:b/>
                <w:bCs/>
                <w:szCs w:val="32"/>
                <w:rtl/>
              </w:rPr>
              <w:t>المطلب الأول: مفهوم النفايات الصناعية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6</w:t>
            </w:r>
          </w:p>
        </w:tc>
      </w:tr>
      <w:tr w:rsidR="004B2572" w:rsidTr="00DC526C">
        <w:tc>
          <w:tcPr>
            <w:tcW w:w="8895" w:type="dxa"/>
          </w:tcPr>
          <w:p w:rsidR="004B2572" w:rsidRPr="007A75FE" w:rsidRDefault="004B2572" w:rsidP="00DC526C">
            <w:r w:rsidRPr="007A75FE">
              <w:rPr>
                <w:rFonts w:cs="Simplified Arabic" w:hint="cs"/>
                <w:b/>
                <w:bCs/>
                <w:szCs w:val="32"/>
                <w:rtl/>
              </w:rPr>
              <w:t>الفرع الأول: تعريف النفايات</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6</w:t>
            </w:r>
          </w:p>
        </w:tc>
      </w:tr>
      <w:tr w:rsidR="004B2572" w:rsidTr="00DC526C">
        <w:tc>
          <w:tcPr>
            <w:tcW w:w="8895" w:type="dxa"/>
          </w:tcPr>
          <w:p w:rsidR="004B2572" w:rsidRPr="007A75FE" w:rsidRDefault="004B2572" w:rsidP="00DC526C">
            <w:pPr>
              <w:rPr>
                <w:rFonts w:cs="Simplified Arabic"/>
                <w:b/>
                <w:bCs/>
                <w:szCs w:val="32"/>
                <w:rtl/>
              </w:rPr>
            </w:pPr>
            <w:r w:rsidRPr="007A75FE">
              <w:rPr>
                <w:rFonts w:cs="Simplified Arabic" w:hint="cs"/>
                <w:b/>
                <w:bCs/>
                <w:szCs w:val="32"/>
                <w:rtl/>
              </w:rPr>
              <w:t>الفرع الثاني: تعريف النفايات الص</w:t>
            </w:r>
            <w:r w:rsidR="00AC05C5">
              <w:rPr>
                <w:rFonts w:cs="Simplified Arabic" w:hint="cs"/>
                <w:b/>
                <w:bCs/>
                <w:szCs w:val="32"/>
                <w:rtl/>
              </w:rPr>
              <w:t xml:space="preserve"> </w:t>
            </w:r>
            <w:proofErr w:type="spellStart"/>
            <w:r w:rsidR="00AC05C5">
              <w:rPr>
                <w:rFonts w:cs="Simplified Arabic" w:hint="cs"/>
                <w:b/>
                <w:bCs/>
                <w:szCs w:val="32"/>
                <w:rtl/>
              </w:rPr>
              <w:t>ا</w:t>
            </w:r>
            <w:r w:rsidRPr="007A75FE">
              <w:rPr>
                <w:rFonts w:cs="Simplified Arabic" w:hint="cs"/>
                <w:b/>
                <w:bCs/>
                <w:szCs w:val="32"/>
                <w:rtl/>
              </w:rPr>
              <w:t>ناعية</w:t>
            </w:r>
            <w:proofErr w:type="spellEnd"/>
            <w:r w:rsidRPr="007A75FE">
              <w:rPr>
                <w:rFonts w:cs="Simplified Arabic" w:hint="cs"/>
                <w:b/>
                <w:bCs/>
                <w:szCs w:val="32"/>
                <w:rtl/>
              </w:rPr>
              <w:t xml:space="preserve"> وأصنافها:</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9</w:t>
            </w:r>
          </w:p>
        </w:tc>
      </w:tr>
      <w:tr w:rsidR="004B2572" w:rsidTr="00DC526C">
        <w:tc>
          <w:tcPr>
            <w:tcW w:w="8895" w:type="dxa"/>
          </w:tcPr>
          <w:p w:rsidR="004B2572" w:rsidRPr="00730F95" w:rsidRDefault="004B2572" w:rsidP="00DC526C">
            <w:pPr>
              <w:rPr>
                <w:b/>
                <w:bCs/>
              </w:rPr>
            </w:pPr>
            <w:r w:rsidRPr="00730F95">
              <w:rPr>
                <w:rFonts w:ascii="Simplified Arabic" w:hAnsi="Simplified Arabic" w:cs="Simplified Arabic" w:hint="cs"/>
                <w:b/>
                <w:bCs/>
                <w:sz w:val="32"/>
                <w:szCs w:val="32"/>
                <w:rtl/>
              </w:rPr>
              <w:t xml:space="preserve">الفرع الثالث : خصائص النفايات الصناعية </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13</w:t>
            </w:r>
          </w:p>
        </w:tc>
      </w:tr>
      <w:tr w:rsidR="004B2572" w:rsidTr="00DC526C">
        <w:tc>
          <w:tcPr>
            <w:tcW w:w="8895" w:type="dxa"/>
          </w:tcPr>
          <w:p w:rsidR="004B2572" w:rsidRPr="007A75FE" w:rsidRDefault="004B2572" w:rsidP="00DC526C">
            <w:pPr>
              <w:rPr>
                <w:rFonts w:cs="Simplified Arabic"/>
                <w:b/>
                <w:bCs/>
                <w:szCs w:val="32"/>
                <w:rtl/>
              </w:rPr>
            </w:pPr>
            <w:r w:rsidRPr="007A75FE">
              <w:rPr>
                <w:rFonts w:cs="Simplified Arabic" w:hint="cs"/>
                <w:b/>
                <w:bCs/>
                <w:szCs w:val="32"/>
                <w:rtl/>
              </w:rPr>
              <w:t>المطلب الثاني: استراتيجية الدولة في الحد من خطورة النفايات الصناعية على البيئة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14</w:t>
            </w:r>
          </w:p>
        </w:tc>
      </w:tr>
      <w:tr w:rsidR="004B2572" w:rsidTr="00DC526C">
        <w:tc>
          <w:tcPr>
            <w:tcW w:w="8895" w:type="dxa"/>
          </w:tcPr>
          <w:p w:rsidR="004B2572" w:rsidRPr="007A75FE" w:rsidRDefault="004B2572" w:rsidP="00DC526C">
            <w:pPr>
              <w:rPr>
                <w:rFonts w:cs="Simplified Arabic"/>
                <w:b/>
                <w:bCs/>
                <w:szCs w:val="32"/>
                <w:rtl/>
              </w:rPr>
            </w:pPr>
            <w:r w:rsidRPr="004B2572">
              <w:rPr>
                <w:rFonts w:cs="Simplified Arabic" w:hint="cs"/>
                <w:b/>
                <w:bCs/>
                <w:szCs w:val="32"/>
                <w:rtl/>
              </w:rPr>
              <w:t>الفرع الأول: تكريس التصنيف ال</w:t>
            </w:r>
            <w:r>
              <w:rPr>
                <w:rFonts w:cs="Simplified Arabic" w:hint="cs"/>
                <w:b/>
                <w:bCs/>
                <w:szCs w:val="32"/>
                <w:rtl/>
              </w:rPr>
              <w:t>مميز للنفايات حسب منابع إنتاجها</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14</w:t>
            </w:r>
          </w:p>
        </w:tc>
      </w:tr>
      <w:tr w:rsidR="004B2572" w:rsidTr="00DC526C">
        <w:tc>
          <w:tcPr>
            <w:tcW w:w="8895" w:type="dxa"/>
          </w:tcPr>
          <w:p w:rsidR="004B2572" w:rsidRPr="007A75FE" w:rsidRDefault="004B2572" w:rsidP="00DC526C">
            <w:pPr>
              <w:rPr>
                <w:rFonts w:cs="Simplified Arabic"/>
                <w:b/>
                <w:bCs/>
                <w:szCs w:val="32"/>
                <w:rtl/>
              </w:rPr>
            </w:pPr>
            <w:r w:rsidRPr="007A75FE">
              <w:rPr>
                <w:rFonts w:cs="Simplified Arabic" w:hint="cs"/>
                <w:b/>
                <w:bCs/>
                <w:szCs w:val="32"/>
                <w:rtl/>
              </w:rPr>
              <w:t>الفرع الثاني: تثمين النفايات</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15</w:t>
            </w:r>
          </w:p>
        </w:tc>
      </w:tr>
      <w:tr w:rsidR="004B2572" w:rsidTr="00DC526C">
        <w:tc>
          <w:tcPr>
            <w:tcW w:w="8895" w:type="dxa"/>
          </w:tcPr>
          <w:p w:rsidR="004B2572" w:rsidRPr="007A75FE" w:rsidRDefault="004B2572" w:rsidP="00DC526C">
            <w:pPr>
              <w:rPr>
                <w:rFonts w:cs="Simplified Arabic"/>
                <w:b/>
                <w:bCs/>
                <w:szCs w:val="32"/>
                <w:rtl/>
              </w:rPr>
            </w:pPr>
            <w:r w:rsidRPr="007A75FE">
              <w:rPr>
                <w:rFonts w:cs="Simplified Arabic" w:hint="cs"/>
                <w:b/>
                <w:bCs/>
                <w:szCs w:val="32"/>
                <w:rtl/>
              </w:rPr>
              <w:t>الفرع الثالث: الاتلاف السليم للنفايات الصناعية: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16</w:t>
            </w:r>
          </w:p>
        </w:tc>
      </w:tr>
      <w:tr w:rsidR="004B2572" w:rsidTr="00DC526C">
        <w:tc>
          <w:tcPr>
            <w:tcW w:w="8895" w:type="dxa"/>
          </w:tcPr>
          <w:p w:rsidR="004B2572" w:rsidRPr="007A75FE" w:rsidRDefault="004B2572" w:rsidP="00DC526C">
            <w:pPr>
              <w:rPr>
                <w:rFonts w:cs="Simplified Arabic"/>
                <w:b/>
                <w:bCs/>
                <w:szCs w:val="32"/>
                <w:rtl/>
              </w:rPr>
            </w:pPr>
            <w:r w:rsidRPr="007A75FE">
              <w:rPr>
                <w:rFonts w:cs="Simplified Arabic" w:hint="cs"/>
                <w:b/>
                <w:bCs/>
                <w:szCs w:val="32"/>
                <w:rtl/>
              </w:rPr>
              <w:t>المبحث الثاني: اخضاع عملية تسيير النفايات الصناعية لنصوص قانونية ومعايير بيئية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19</w:t>
            </w:r>
          </w:p>
        </w:tc>
      </w:tr>
      <w:tr w:rsidR="004B2572" w:rsidTr="00DC526C">
        <w:tc>
          <w:tcPr>
            <w:tcW w:w="8895" w:type="dxa"/>
          </w:tcPr>
          <w:p w:rsidR="004B2572" w:rsidRPr="007A75FE" w:rsidRDefault="004B2572" w:rsidP="00DC526C">
            <w:r w:rsidRPr="007A75FE">
              <w:rPr>
                <w:rFonts w:cs="Simplified Arabic" w:hint="cs"/>
                <w:b/>
                <w:bCs/>
                <w:szCs w:val="32"/>
                <w:rtl/>
              </w:rPr>
              <w:t>المطلب الأول: التخطيط البيئي لضمان التخلص من الآمن من النفايات الصناعية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19</w:t>
            </w:r>
          </w:p>
        </w:tc>
      </w:tr>
      <w:tr w:rsidR="004B2572" w:rsidTr="00DC526C">
        <w:tc>
          <w:tcPr>
            <w:tcW w:w="8895" w:type="dxa"/>
          </w:tcPr>
          <w:p w:rsidR="004B2572" w:rsidRPr="007A75FE" w:rsidRDefault="004B2572" w:rsidP="00DC526C">
            <w:pPr>
              <w:rPr>
                <w:rFonts w:cs="Simplified Arabic"/>
                <w:b/>
                <w:bCs/>
                <w:szCs w:val="32"/>
                <w:rtl/>
              </w:rPr>
            </w:pPr>
            <w:r w:rsidRPr="007A75FE">
              <w:rPr>
                <w:rFonts w:cs="Simplified Arabic" w:hint="cs"/>
                <w:b/>
                <w:bCs/>
                <w:szCs w:val="32"/>
                <w:rtl/>
              </w:rPr>
              <w:t>الفرع الأول: المخطط الوطني لتهيئة الإقليم:</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20</w:t>
            </w:r>
          </w:p>
        </w:tc>
      </w:tr>
      <w:tr w:rsidR="004B2572" w:rsidTr="00DC526C">
        <w:tc>
          <w:tcPr>
            <w:tcW w:w="8895" w:type="dxa"/>
          </w:tcPr>
          <w:p w:rsidR="004B2572" w:rsidRPr="007A75FE" w:rsidRDefault="004B2572" w:rsidP="00DC526C">
            <w:pPr>
              <w:rPr>
                <w:rFonts w:cs="Simplified Arabic"/>
                <w:b/>
                <w:bCs/>
                <w:szCs w:val="32"/>
                <w:rtl/>
              </w:rPr>
            </w:pPr>
            <w:r w:rsidRPr="007A75FE">
              <w:rPr>
                <w:rFonts w:cs="Simplified Arabic" w:hint="cs"/>
                <w:b/>
                <w:bCs/>
                <w:szCs w:val="32"/>
                <w:rtl/>
              </w:rPr>
              <w:t>الفرع الثاني: المخطط العام للوقاية من الأخطار في الصناعة: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21</w:t>
            </w:r>
          </w:p>
        </w:tc>
      </w:tr>
      <w:tr w:rsidR="004B2572" w:rsidTr="00DC526C">
        <w:tc>
          <w:tcPr>
            <w:tcW w:w="8895" w:type="dxa"/>
          </w:tcPr>
          <w:p w:rsidR="004B2572" w:rsidRPr="007A75FE" w:rsidRDefault="004B2572" w:rsidP="00DC526C">
            <w:pPr>
              <w:rPr>
                <w:rFonts w:cs="Simplified Arabic"/>
                <w:b/>
                <w:bCs/>
                <w:szCs w:val="32"/>
                <w:rtl/>
              </w:rPr>
            </w:pPr>
            <w:r w:rsidRPr="007A75FE">
              <w:rPr>
                <w:rFonts w:cs="Simplified Arabic" w:hint="cs"/>
                <w:b/>
                <w:bCs/>
                <w:szCs w:val="32"/>
                <w:rtl/>
              </w:rPr>
              <w:t>الفرع الثالث: المخطط الوطني لتسيير النفايات الخاصة: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22</w:t>
            </w:r>
          </w:p>
        </w:tc>
      </w:tr>
      <w:tr w:rsidR="004B2572" w:rsidTr="00DC526C">
        <w:tc>
          <w:tcPr>
            <w:tcW w:w="8895" w:type="dxa"/>
          </w:tcPr>
          <w:p w:rsidR="004B2572" w:rsidRPr="007A75FE" w:rsidRDefault="004B2572" w:rsidP="00DC526C">
            <w:pPr>
              <w:rPr>
                <w:rFonts w:cs="Simplified Arabic"/>
                <w:b/>
                <w:bCs/>
                <w:szCs w:val="32"/>
                <w:rtl/>
              </w:rPr>
            </w:pPr>
            <w:r w:rsidRPr="007A75FE">
              <w:rPr>
                <w:rFonts w:cs="Simplified Arabic" w:hint="cs"/>
                <w:b/>
                <w:bCs/>
                <w:szCs w:val="32"/>
                <w:rtl/>
              </w:rPr>
              <w:lastRenderedPageBreak/>
              <w:t>المطلب الثاني: الضبط الإداري كآلية لمراقبة التزام المنشآت المصنعة بقواعد تسيير والمعالجة البيئية للنفايات الصناعية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23</w:t>
            </w:r>
          </w:p>
        </w:tc>
      </w:tr>
      <w:tr w:rsidR="004B2572" w:rsidTr="00DC526C">
        <w:tc>
          <w:tcPr>
            <w:tcW w:w="8895" w:type="dxa"/>
          </w:tcPr>
          <w:p w:rsidR="004B2572" w:rsidRPr="007A75FE" w:rsidRDefault="004B2572" w:rsidP="00DC526C">
            <w:r w:rsidRPr="007A75FE">
              <w:rPr>
                <w:rFonts w:cs="Simplified Arabic" w:hint="cs"/>
                <w:b/>
                <w:bCs/>
                <w:szCs w:val="32"/>
                <w:rtl/>
              </w:rPr>
              <w:t>الفرع الأول: الوقاية القبلية على حركية النفايات الصناعية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23</w:t>
            </w:r>
          </w:p>
        </w:tc>
      </w:tr>
      <w:tr w:rsidR="004B2572" w:rsidTr="00DC526C">
        <w:tc>
          <w:tcPr>
            <w:tcW w:w="8895" w:type="dxa"/>
          </w:tcPr>
          <w:p w:rsidR="004B2572" w:rsidRPr="007A75FE" w:rsidRDefault="004B2572" w:rsidP="00DC526C">
            <w:pPr>
              <w:rPr>
                <w:rFonts w:cs="Simplified Arabic"/>
                <w:b/>
                <w:bCs/>
                <w:szCs w:val="32"/>
                <w:rtl/>
              </w:rPr>
            </w:pPr>
            <w:r w:rsidRPr="007A75FE">
              <w:rPr>
                <w:rFonts w:cs="Simplified Arabic" w:hint="cs"/>
                <w:b/>
                <w:bCs/>
                <w:szCs w:val="32"/>
                <w:rtl/>
              </w:rPr>
              <w:t>الفرع الثاني: الرقابة الذاتية للمنشآت المصنفة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28</w:t>
            </w:r>
          </w:p>
        </w:tc>
      </w:tr>
      <w:tr w:rsidR="004B2572" w:rsidTr="00DC526C">
        <w:tc>
          <w:tcPr>
            <w:tcW w:w="8895" w:type="dxa"/>
          </w:tcPr>
          <w:p w:rsidR="004B2572" w:rsidRPr="007A75FE" w:rsidRDefault="004B2572" w:rsidP="00DC526C">
            <w:pPr>
              <w:rPr>
                <w:rFonts w:cs="Simplified Arabic"/>
                <w:b/>
                <w:bCs/>
                <w:szCs w:val="32"/>
                <w:rtl/>
              </w:rPr>
            </w:pPr>
            <w:r w:rsidRPr="007A75FE">
              <w:rPr>
                <w:rFonts w:cs="Simplified Arabic" w:hint="cs"/>
                <w:b/>
                <w:bCs/>
                <w:szCs w:val="32"/>
                <w:rtl/>
              </w:rPr>
              <w:t>الفرع الثالث: اللجنة الولائية للمنشآت المصنفة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30</w:t>
            </w:r>
          </w:p>
        </w:tc>
      </w:tr>
      <w:tr w:rsidR="004B2572" w:rsidRPr="00414522" w:rsidTr="00DC526C">
        <w:tc>
          <w:tcPr>
            <w:tcW w:w="10030" w:type="dxa"/>
            <w:gridSpan w:val="2"/>
            <w:shd w:val="clear" w:color="auto" w:fill="F2F2F2" w:themeFill="background1" w:themeFillShade="F2"/>
          </w:tcPr>
          <w:p w:rsidR="004B2572" w:rsidRPr="00730F95" w:rsidRDefault="004B2572" w:rsidP="00DC526C">
            <w:pPr>
              <w:spacing w:line="240" w:lineRule="auto"/>
              <w:jc w:val="center"/>
              <w:rPr>
                <w:rFonts w:ascii="Andalus" w:hAnsi="Andalus" w:cs="Andalus"/>
                <w:b/>
                <w:bCs/>
                <w:sz w:val="36"/>
                <w:rtl/>
              </w:rPr>
            </w:pPr>
            <w:r w:rsidRPr="00730F95">
              <w:rPr>
                <w:rFonts w:ascii="Andalus" w:hAnsi="Andalus" w:cs="Andalus"/>
                <w:b/>
                <w:bCs/>
                <w:sz w:val="36"/>
                <w:rtl/>
              </w:rPr>
              <w:t>الفصل الثاني :</w:t>
            </w:r>
            <w:r w:rsidRPr="00730F95">
              <w:rPr>
                <w:rFonts w:ascii="Andalus" w:eastAsiaTheme="majorEastAsia" w:hAnsi="Andalus" w:cs="Andalus"/>
                <w:b/>
                <w:bCs/>
                <w:sz w:val="36"/>
                <w:rtl/>
              </w:rPr>
              <w:t xml:space="preserve"> آليات  المعالجة العقلانية البيئية لتسيير النفايات الصناعية</w:t>
            </w:r>
          </w:p>
        </w:tc>
      </w:tr>
      <w:tr w:rsidR="004B2572" w:rsidTr="00DC526C">
        <w:tc>
          <w:tcPr>
            <w:tcW w:w="8895" w:type="dxa"/>
          </w:tcPr>
          <w:p w:rsidR="004B2572" w:rsidRPr="007A75FE" w:rsidRDefault="004B2572" w:rsidP="00DC526C">
            <w:pPr>
              <w:rPr>
                <w:rFonts w:ascii="Traditional Arabic" w:hAnsi="Traditional Arabic" w:cs="Simplified Arabic"/>
                <w:b/>
                <w:bCs/>
                <w:sz w:val="36"/>
                <w:szCs w:val="32"/>
                <w:rtl/>
              </w:rPr>
            </w:pPr>
            <w:r w:rsidRPr="007A75FE">
              <w:rPr>
                <w:rFonts w:ascii="Traditional Arabic" w:hAnsi="Traditional Arabic" w:cs="Simplified Arabic" w:hint="cs"/>
                <w:b/>
                <w:bCs/>
                <w:sz w:val="36"/>
                <w:szCs w:val="32"/>
                <w:rtl/>
                <w:lang w:val="fr-FR"/>
              </w:rPr>
              <w:t>المبحث الأول: تحفيز المنشآت المصنفة على الالتزام بالضوابط القانونية الخاصة بالنفايات الصناعية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36</w:t>
            </w:r>
          </w:p>
        </w:tc>
      </w:tr>
      <w:tr w:rsidR="004B2572" w:rsidTr="00DC526C">
        <w:tc>
          <w:tcPr>
            <w:tcW w:w="8895" w:type="dxa"/>
          </w:tcPr>
          <w:p w:rsidR="004B2572" w:rsidRPr="007A75FE" w:rsidRDefault="004B2572" w:rsidP="00DC526C">
            <w:pPr>
              <w:rPr>
                <w:rFonts w:ascii="Traditional Arabic" w:hAnsi="Traditional Arabic" w:cs="Simplified Arabic"/>
                <w:b/>
                <w:bCs/>
                <w:sz w:val="36"/>
                <w:szCs w:val="32"/>
                <w:rtl/>
              </w:rPr>
            </w:pPr>
            <w:r w:rsidRPr="007A75FE">
              <w:rPr>
                <w:rFonts w:ascii="Traditional Arabic" w:hAnsi="Traditional Arabic" w:cs="Simplified Arabic" w:hint="cs"/>
                <w:b/>
                <w:bCs/>
                <w:sz w:val="36"/>
                <w:szCs w:val="32"/>
                <w:rtl/>
                <w:lang w:val="fr-FR"/>
              </w:rPr>
              <w:t>المطلب الأول: تأهيل المنشآت المصنفة باعتماد أسلوب الالتزام بالقواعد البيئية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36</w:t>
            </w:r>
          </w:p>
        </w:tc>
      </w:tr>
      <w:tr w:rsidR="004B2572" w:rsidTr="00DC526C">
        <w:tc>
          <w:tcPr>
            <w:tcW w:w="8895" w:type="dxa"/>
          </w:tcPr>
          <w:p w:rsidR="004B2572" w:rsidRPr="007A75FE" w:rsidRDefault="004B2572" w:rsidP="00DC526C">
            <w:pPr>
              <w:rPr>
                <w:rFonts w:ascii="Traditional Arabic" w:hAnsi="Traditional Arabic" w:cs="Simplified Arabic"/>
                <w:b/>
                <w:bCs/>
                <w:sz w:val="36"/>
                <w:szCs w:val="32"/>
                <w:rtl/>
              </w:rPr>
            </w:pPr>
            <w:r w:rsidRPr="007A75FE">
              <w:rPr>
                <w:rFonts w:ascii="Traditional Arabic" w:hAnsi="Traditional Arabic" w:cs="Simplified Arabic" w:hint="cs"/>
                <w:b/>
                <w:bCs/>
                <w:sz w:val="36"/>
                <w:szCs w:val="32"/>
                <w:rtl/>
                <w:lang w:val="fr-FR"/>
              </w:rPr>
              <w:t>الفرع الأول: عقود حسن الأداء البيئي:</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37</w:t>
            </w:r>
          </w:p>
        </w:tc>
      </w:tr>
      <w:tr w:rsidR="004B2572" w:rsidTr="00DC526C">
        <w:tc>
          <w:tcPr>
            <w:tcW w:w="8895" w:type="dxa"/>
          </w:tcPr>
          <w:p w:rsidR="004B2572" w:rsidRPr="007A75FE" w:rsidRDefault="004B2572" w:rsidP="00DC526C">
            <w:r w:rsidRPr="007A75FE">
              <w:rPr>
                <w:rFonts w:ascii="Traditional Arabic" w:hAnsi="Traditional Arabic" w:cs="Simplified Arabic" w:hint="cs"/>
                <w:b/>
                <w:bCs/>
                <w:smallCaps/>
                <w:sz w:val="36"/>
                <w:szCs w:val="32"/>
                <w:rtl/>
                <w:lang w:val="fr-FR"/>
              </w:rPr>
              <w:t>الفرع الثاني: الجباية البيئية التحفيزية: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38</w:t>
            </w:r>
          </w:p>
        </w:tc>
      </w:tr>
      <w:tr w:rsidR="004B2572" w:rsidTr="00DC526C">
        <w:tc>
          <w:tcPr>
            <w:tcW w:w="8895" w:type="dxa"/>
          </w:tcPr>
          <w:p w:rsidR="004B2572" w:rsidRPr="007A75FE" w:rsidRDefault="004B2572" w:rsidP="00DC526C">
            <w:pPr>
              <w:rPr>
                <w:rFonts w:ascii="Traditional Arabic" w:hAnsi="Traditional Arabic" w:cs="Simplified Arabic"/>
                <w:b/>
                <w:bCs/>
                <w:smallCaps/>
                <w:sz w:val="36"/>
                <w:szCs w:val="32"/>
                <w:rtl/>
              </w:rPr>
            </w:pPr>
            <w:r w:rsidRPr="007A75FE">
              <w:rPr>
                <w:rFonts w:ascii="Traditional Arabic" w:hAnsi="Traditional Arabic" w:cs="Simplified Arabic" w:hint="cs"/>
                <w:b/>
                <w:bCs/>
                <w:smallCaps/>
                <w:sz w:val="36"/>
                <w:szCs w:val="32"/>
                <w:rtl/>
                <w:lang w:val="fr-FR"/>
              </w:rPr>
              <w:t>الفرع الثالث: الاعانات والمساعدات:</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40</w:t>
            </w:r>
          </w:p>
        </w:tc>
      </w:tr>
      <w:tr w:rsidR="004B2572" w:rsidTr="00DC526C">
        <w:tc>
          <w:tcPr>
            <w:tcW w:w="8895" w:type="dxa"/>
          </w:tcPr>
          <w:p w:rsidR="004B2572" w:rsidRPr="007A75FE" w:rsidRDefault="004B2572" w:rsidP="00DC526C">
            <w:r w:rsidRPr="007A75FE">
              <w:rPr>
                <w:rFonts w:ascii="Traditional Arabic" w:hAnsi="Traditional Arabic" w:cs="Simplified Arabic" w:hint="cs"/>
                <w:b/>
                <w:bCs/>
                <w:smallCaps/>
                <w:sz w:val="36"/>
                <w:szCs w:val="32"/>
                <w:rtl/>
                <w:lang w:val="fr-FR"/>
              </w:rPr>
              <w:t>المطلب الثاني: الطرق الحديثة تضمن التحكم السليم والآمن  للنفايات الصناعية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41</w:t>
            </w:r>
          </w:p>
        </w:tc>
      </w:tr>
      <w:tr w:rsidR="004B2572" w:rsidTr="00DC526C">
        <w:tc>
          <w:tcPr>
            <w:tcW w:w="8895" w:type="dxa"/>
          </w:tcPr>
          <w:p w:rsidR="004B2572" w:rsidRPr="007A75FE" w:rsidRDefault="004B2572" w:rsidP="00DC526C">
            <w:pPr>
              <w:rPr>
                <w:rFonts w:ascii="Traditional Arabic" w:hAnsi="Traditional Arabic" w:cs="Simplified Arabic"/>
                <w:b/>
                <w:bCs/>
                <w:smallCaps/>
                <w:sz w:val="36"/>
                <w:szCs w:val="32"/>
                <w:rtl/>
              </w:rPr>
            </w:pPr>
            <w:r w:rsidRPr="007A75FE">
              <w:rPr>
                <w:rFonts w:ascii="Traditional Arabic" w:hAnsi="Traditional Arabic" w:cs="Simplified Arabic" w:hint="cs"/>
                <w:b/>
                <w:bCs/>
                <w:smallCaps/>
                <w:sz w:val="36"/>
                <w:szCs w:val="32"/>
                <w:rtl/>
                <w:lang w:val="fr-FR"/>
              </w:rPr>
              <w:t>الفرع الأول: معالجة النفايات الصناعية عند المصدر:</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42</w:t>
            </w:r>
          </w:p>
        </w:tc>
      </w:tr>
      <w:tr w:rsidR="004B2572" w:rsidTr="00DC526C">
        <w:tc>
          <w:tcPr>
            <w:tcW w:w="8895" w:type="dxa"/>
          </w:tcPr>
          <w:p w:rsidR="004B2572" w:rsidRPr="007A75FE" w:rsidRDefault="004B2572" w:rsidP="00DC526C">
            <w:pPr>
              <w:rPr>
                <w:rFonts w:ascii="Traditional Arabic" w:hAnsi="Traditional Arabic" w:cs="Simplified Arabic"/>
                <w:b/>
                <w:bCs/>
                <w:smallCaps/>
                <w:sz w:val="36"/>
                <w:szCs w:val="32"/>
                <w:rtl/>
              </w:rPr>
            </w:pPr>
            <w:r w:rsidRPr="007A75FE">
              <w:rPr>
                <w:rFonts w:ascii="Traditional Arabic" w:hAnsi="Traditional Arabic" w:cs="Simplified Arabic" w:hint="cs"/>
                <w:b/>
                <w:bCs/>
                <w:smallCaps/>
                <w:sz w:val="36"/>
                <w:szCs w:val="32"/>
                <w:rtl/>
                <w:lang w:val="fr-FR"/>
              </w:rPr>
              <w:t>الفرع الثاني: المراجعة البيئية من طرف المنشآت المصنفة: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43</w:t>
            </w:r>
          </w:p>
        </w:tc>
      </w:tr>
      <w:tr w:rsidR="004B2572" w:rsidTr="00DC526C">
        <w:tc>
          <w:tcPr>
            <w:tcW w:w="8895" w:type="dxa"/>
          </w:tcPr>
          <w:p w:rsidR="004B2572" w:rsidRPr="007A75FE" w:rsidRDefault="004B2572" w:rsidP="00DC526C">
            <w:pPr>
              <w:rPr>
                <w:rFonts w:ascii="Traditional Arabic" w:hAnsi="Traditional Arabic" w:cs="Simplified Arabic"/>
                <w:b/>
                <w:bCs/>
                <w:smallCaps/>
                <w:sz w:val="36"/>
                <w:szCs w:val="32"/>
                <w:rtl/>
              </w:rPr>
            </w:pPr>
            <w:r w:rsidRPr="007A75FE">
              <w:rPr>
                <w:rFonts w:ascii="Traditional Arabic" w:hAnsi="Traditional Arabic" w:cs="Simplified Arabic" w:hint="cs"/>
                <w:b/>
                <w:bCs/>
                <w:smallCaps/>
                <w:sz w:val="36"/>
                <w:szCs w:val="32"/>
                <w:rtl/>
                <w:lang w:val="fr-FR"/>
              </w:rPr>
              <w:t>الفرع الثالث: التدوير والتثمين كآلية تضمن استخدام مكونات النفايات الصناعية كمواد ثانوية: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44</w:t>
            </w:r>
          </w:p>
        </w:tc>
      </w:tr>
      <w:tr w:rsidR="004B2572" w:rsidTr="00DC526C">
        <w:tc>
          <w:tcPr>
            <w:tcW w:w="8895" w:type="dxa"/>
          </w:tcPr>
          <w:p w:rsidR="004B2572" w:rsidRPr="007A75FE" w:rsidRDefault="004B2572" w:rsidP="00DC526C">
            <w:pPr>
              <w:rPr>
                <w:rFonts w:ascii="Traditional Arabic" w:hAnsi="Traditional Arabic" w:cs="Simplified Arabic"/>
                <w:b/>
                <w:bCs/>
                <w:smallCaps/>
                <w:sz w:val="36"/>
                <w:szCs w:val="32"/>
                <w:rtl/>
              </w:rPr>
            </w:pPr>
            <w:r w:rsidRPr="007A75FE">
              <w:rPr>
                <w:rFonts w:ascii="Traditional Arabic" w:hAnsi="Traditional Arabic" w:cs="Simplified Arabic" w:hint="cs"/>
                <w:b/>
                <w:bCs/>
                <w:smallCaps/>
                <w:sz w:val="36"/>
                <w:szCs w:val="32"/>
                <w:rtl/>
                <w:lang w:val="fr-FR"/>
              </w:rPr>
              <w:t>الفرع الرابع: الإنتاج الأنظف كاستراتيجية لتسيير النفايات الصناعية: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45</w:t>
            </w:r>
          </w:p>
        </w:tc>
      </w:tr>
      <w:tr w:rsidR="004B2572" w:rsidTr="00DC526C">
        <w:tc>
          <w:tcPr>
            <w:tcW w:w="8895" w:type="dxa"/>
          </w:tcPr>
          <w:p w:rsidR="004B2572" w:rsidRPr="007A75FE" w:rsidRDefault="004B2572" w:rsidP="00DC526C">
            <w:pPr>
              <w:rPr>
                <w:rFonts w:ascii="Traditional Arabic" w:hAnsi="Traditional Arabic" w:cs="Simplified Arabic"/>
                <w:b/>
                <w:bCs/>
                <w:sz w:val="36"/>
                <w:szCs w:val="32"/>
                <w:rtl/>
              </w:rPr>
            </w:pPr>
            <w:r w:rsidRPr="007A75FE">
              <w:rPr>
                <w:rFonts w:ascii="Traditional Arabic" w:hAnsi="Traditional Arabic" w:cs="Simplified Arabic" w:hint="cs"/>
                <w:b/>
                <w:bCs/>
                <w:sz w:val="36"/>
                <w:szCs w:val="32"/>
                <w:rtl/>
                <w:lang w:val="fr-FR"/>
              </w:rPr>
              <w:t>المبحث الثاني: الآثار القانونية المترتبة عن الاخلال بضوابط التسيير البيئي العقلاني للنفايات الصناعية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46</w:t>
            </w:r>
          </w:p>
        </w:tc>
      </w:tr>
      <w:tr w:rsidR="004B2572" w:rsidTr="00DC526C">
        <w:tc>
          <w:tcPr>
            <w:tcW w:w="8895" w:type="dxa"/>
          </w:tcPr>
          <w:p w:rsidR="004B2572" w:rsidRPr="007A75FE" w:rsidRDefault="004B2572" w:rsidP="00DC526C">
            <w:pPr>
              <w:rPr>
                <w:rFonts w:ascii="Traditional Arabic" w:hAnsi="Traditional Arabic" w:cs="Simplified Arabic"/>
                <w:b/>
                <w:bCs/>
                <w:sz w:val="36"/>
                <w:szCs w:val="32"/>
                <w:rtl/>
              </w:rPr>
            </w:pPr>
            <w:r w:rsidRPr="007A75FE">
              <w:rPr>
                <w:rFonts w:ascii="Traditional Arabic" w:hAnsi="Traditional Arabic" w:cs="Simplified Arabic" w:hint="cs"/>
                <w:b/>
                <w:bCs/>
                <w:sz w:val="36"/>
                <w:szCs w:val="32"/>
                <w:rtl/>
                <w:lang w:val="fr-FR"/>
              </w:rPr>
              <w:lastRenderedPageBreak/>
              <w:t>المطلب الأول: المسؤولية الجزائية والمسؤولية المدنية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46</w:t>
            </w:r>
          </w:p>
        </w:tc>
      </w:tr>
      <w:tr w:rsidR="004B2572" w:rsidTr="00DC526C">
        <w:tc>
          <w:tcPr>
            <w:tcW w:w="8895" w:type="dxa"/>
          </w:tcPr>
          <w:p w:rsidR="004B2572" w:rsidRPr="007A75FE" w:rsidRDefault="004B2572" w:rsidP="00DC526C">
            <w:pPr>
              <w:rPr>
                <w:rFonts w:ascii="Traditional Arabic" w:hAnsi="Traditional Arabic" w:cs="Simplified Arabic"/>
                <w:b/>
                <w:bCs/>
                <w:sz w:val="36"/>
                <w:szCs w:val="32"/>
                <w:rtl/>
              </w:rPr>
            </w:pPr>
            <w:r w:rsidRPr="007A75FE">
              <w:rPr>
                <w:rFonts w:ascii="Traditional Arabic" w:hAnsi="Traditional Arabic" w:cs="Simplified Arabic" w:hint="cs"/>
                <w:b/>
                <w:bCs/>
                <w:sz w:val="36"/>
                <w:szCs w:val="32"/>
                <w:rtl/>
                <w:lang w:val="fr-FR"/>
              </w:rPr>
              <w:t>الفرع الأول: المسؤولية الجزائية للحد من النفايات الصناعية: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46</w:t>
            </w:r>
          </w:p>
        </w:tc>
      </w:tr>
      <w:tr w:rsidR="004B2572" w:rsidTr="00DC526C">
        <w:tc>
          <w:tcPr>
            <w:tcW w:w="8895" w:type="dxa"/>
          </w:tcPr>
          <w:p w:rsidR="004B2572" w:rsidRPr="007A75FE" w:rsidRDefault="004B2572" w:rsidP="00DC526C">
            <w:pPr>
              <w:rPr>
                <w:rFonts w:ascii="Traditional Arabic" w:hAnsi="Traditional Arabic" w:cs="Simplified Arabic"/>
                <w:b/>
                <w:bCs/>
                <w:smallCaps/>
                <w:sz w:val="36"/>
                <w:szCs w:val="32"/>
                <w:rtl/>
              </w:rPr>
            </w:pPr>
            <w:r w:rsidRPr="007A75FE">
              <w:rPr>
                <w:rFonts w:ascii="Traditional Arabic" w:hAnsi="Traditional Arabic" w:cs="Simplified Arabic" w:hint="cs"/>
                <w:b/>
                <w:bCs/>
                <w:smallCaps/>
                <w:sz w:val="36"/>
                <w:szCs w:val="32"/>
                <w:rtl/>
                <w:lang w:val="fr-FR"/>
              </w:rPr>
              <w:t>الفرع الثاني: المسؤولية المدنية للمنشآت المصنفة: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52</w:t>
            </w:r>
          </w:p>
        </w:tc>
      </w:tr>
      <w:tr w:rsidR="004B2572" w:rsidTr="00DC526C">
        <w:tc>
          <w:tcPr>
            <w:tcW w:w="8895" w:type="dxa"/>
          </w:tcPr>
          <w:p w:rsidR="004B2572" w:rsidRPr="007A75FE" w:rsidRDefault="004B2572" w:rsidP="00DC526C">
            <w:r w:rsidRPr="007A75FE">
              <w:rPr>
                <w:rFonts w:ascii="Traditional Arabic" w:hAnsi="Traditional Arabic" w:cs="Simplified Arabic" w:hint="cs"/>
                <w:b/>
                <w:bCs/>
                <w:smallCaps/>
                <w:sz w:val="36"/>
                <w:szCs w:val="32"/>
                <w:rtl/>
                <w:lang w:val="fr-FR"/>
              </w:rPr>
              <w:t xml:space="preserve">المطلب الثاني: الرقابة المالية </w:t>
            </w:r>
            <w:proofErr w:type="spellStart"/>
            <w:r w:rsidRPr="007A75FE">
              <w:rPr>
                <w:rFonts w:ascii="Traditional Arabic" w:hAnsi="Traditional Arabic" w:cs="Simplified Arabic" w:hint="cs"/>
                <w:b/>
                <w:bCs/>
                <w:smallCaps/>
                <w:sz w:val="36"/>
                <w:szCs w:val="32"/>
                <w:rtl/>
                <w:lang w:val="fr-FR"/>
              </w:rPr>
              <w:t>والجزاءات</w:t>
            </w:r>
            <w:proofErr w:type="spellEnd"/>
            <w:r w:rsidRPr="007A75FE">
              <w:rPr>
                <w:rFonts w:ascii="Traditional Arabic" w:hAnsi="Traditional Arabic" w:cs="Simplified Arabic" w:hint="cs"/>
                <w:b/>
                <w:bCs/>
                <w:smallCaps/>
                <w:sz w:val="36"/>
                <w:szCs w:val="32"/>
                <w:rtl/>
                <w:lang w:val="fr-FR"/>
              </w:rPr>
              <w:t xml:space="preserve"> الإدارية التي تعرضها السلطة العامة والمؤسسات العمومية في التسيير الغير عقلاني للنفايات الصناعية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56</w:t>
            </w:r>
          </w:p>
        </w:tc>
      </w:tr>
      <w:tr w:rsidR="004B2572" w:rsidTr="00DC526C">
        <w:tc>
          <w:tcPr>
            <w:tcW w:w="8895" w:type="dxa"/>
          </w:tcPr>
          <w:p w:rsidR="004B2572" w:rsidRPr="007A75FE" w:rsidRDefault="004B2572" w:rsidP="00DC526C">
            <w:pPr>
              <w:rPr>
                <w:rFonts w:ascii="Traditional Arabic" w:hAnsi="Traditional Arabic" w:cs="Simplified Arabic"/>
                <w:b/>
                <w:bCs/>
                <w:smallCaps/>
                <w:sz w:val="36"/>
                <w:szCs w:val="32"/>
                <w:rtl/>
              </w:rPr>
            </w:pPr>
            <w:r w:rsidRPr="007A75FE">
              <w:rPr>
                <w:rFonts w:ascii="Traditional Arabic" w:hAnsi="Traditional Arabic" w:cs="Simplified Arabic" w:hint="cs"/>
                <w:b/>
                <w:bCs/>
                <w:smallCaps/>
                <w:sz w:val="36"/>
                <w:szCs w:val="32"/>
                <w:rtl/>
                <w:lang w:val="fr-FR"/>
              </w:rPr>
              <w:t>الفرع الأول: الرقابة المالية كآلية لتصحيح النشاط الملوث بسبب النفايات الصناعية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56</w:t>
            </w:r>
          </w:p>
        </w:tc>
      </w:tr>
      <w:tr w:rsidR="004B2572" w:rsidTr="00DC526C">
        <w:tc>
          <w:tcPr>
            <w:tcW w:w="8895" w:type="dxa"/>
          </w:tcPr>
          <w:p w:rsidR="004B2572" w:rsidRPr="007A75FE" w:rsidRDefault="004B2572" w:rsidP="00DC526C">
            <w:pPr>
              <w:rPr>
                <w:rFonts w:ascii="Traditional Arabic" w:hAnsi="Traditional Arabic" w:cs="Simplified Arabic"/>
                <w:b/>
                <w:bCs/>
                <w:smallCaps/>
                <w:sz w:val="36"/>
                <w:szCs w:val="32"/>
                <w:rtl/>
              </w:rPr>
            </w:pPr>
            <w:r w:rsidRPr="007A75FE">
              <w:rPr>
                <w:rFonts w:ascii="Traditional Arabic" w:hAnsi="Traditional Arabic" w:cs="Simplified Arabic" w:hint="cs"/>
                <w:b/>
                <w:bCs/>
                <w:smallCaps/>
                <w:sz w:val="36"/>
                <w:szCs w:val="32"/>
                <w:rtl/>
                <w:lang w:val="fr-FR"/>
              </w:rPr>
              <w:t xml:space="preserve">الفرع الثاني: </w:t>
            </w:r>
            <w:proofErr w:type="spellStart"/>
            <w:r w:rsidRPr="007A75FE">
              <w:rPr>
                <w:rFonts w:ascii="Traditional Arabic" w:hAnsi="Traditional Arabic" w:cs="Simplified Arabic" w:hint="cs"/>
                <w:b/>
                <w:bCs/>
                <w:smallCaps/>
                <w:sz w:val="36"/>
                <w:szCs w:val="32"/>
                <w:rtl/>
                <w:lang w:val="fr-FR"/>
              </w:rPr>
              <w:t>الجزاءات</w:t>
            </w:r>
            <w:proofErr w:type="spellEnd"/>
            <w:r w:rsidRPr="007A75FE">
              <w:rPr>
                <w:rFonts w:ascii="Traditional Arabic" w:hAnsi="Traditional Arabic" w:cs="Simplified Arabic" w:hint="cs"/>
                <w:b/>
                <w:bCs/>
                <w:smallCaps/>
                <w:sz w:val="36"/>
                <w:szCs w:val="32"/>
                <w:rtl/>
                <w:lang w:val="fr-FR"/>
              </w:rPr>
              <w:t xml:space="preserve"> الإدارية على المنشآت المصنفة لعدم احترام القواعد التنظيمية والقانونية لتسيير النفايات الصناعية</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60</w:t>
            </w:r>
          </w:p>
        </w:tc>
      </w:tr>
      <w:tr w:rsidR="004B2572" w:rsidTr="00DC526C">
        <w:tc>
          <w:tcPr>
            <w:tcW w:w="8895" w:type="dxa"/>
          </w:tcPr>
          <w:p w:rsidR="004B2572" w:rsidRPr="007A75FE" w:rsidRDefault="004B2572" w:rsidP="00DC526C">
            <w:pPr>
              <w:rPr>
                <w:rFonts w:cs="Simplified Arabic"/>
                <w:b/>
                <w:bCs/>
                <w:szCs w:val="32"/>
                <w:rtl/>
              </w:rPr>
            </w:pPr>
            <w:r>
              <w:rPr>
                <w:rFonts w:cs="Simplified Arabic" w:hint="cs"/>
                <w:b/>
                <w:bCs/>
                <w:szCs w:val="32"/>
                <w:rtl/>
              </w:rPr>
              <w:t xml:space="preserve">خاتمة </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64</w:t>
            </w:r>
          </w:p>
        </w:tc>
      </w:tr>
      <w:tr w:rsidR="004B2572" w:rsidTr="00DC526C">
        <w:tc>
          <w:tcPr>
            <w:tcW w:w="8895" w:type="dxa"/>
          </w:tcPr>
          <w:p w:rsidR="004B2572" w:rsidRPr="007A75FE" w:rsidRDefault="004B2572" w:rsidP="00DC526C">
            <w:pPr>
              <w:rPr>
                <w:rFonts w:cs="Simplified Arabic"/>
                <w:b/>
                <w:bCs/>
                <w:szCs w:val="32"/>
                <w:rtl/>
              </w:rPr>
            </w:pPr>
            <w:r>
              <w:rPr>
                <w:rFonts w:cs="Simplified Arabic" w:hint="cs"/>
                <w:b/>
                <w:bCs/>
                <w:szCs w:val="32"/>
                <w:rtl/>
              </w:rPr>
              <w:t xml:space="preserve">قائمة المصادر والمراجع </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68</w:t>
            </w:r>
          </w:p>
        </w:tc>
      </w:tr>
      <w:tr w:rsidR="004B2572" w:rsidTr="00DC526C">
        <w:tc>
          <w:tcPr>
            <w:tcW w:w="8895" w:type="dxa"/>
          </w:tcPr>
          <w:p w:rsidR="004B2572" w:rsidRPr="00414522" w:rsidRDefault="004B2572" w:rsidP="00DC526C">
            <w:pPr>
              <w:rPr>
                <w:rFonts w:cs="Simplified Arabic"/>
                <w:b/>
                <w:bCs/>
                <w:szCs w:val="32"/>
              </w:rPr>
            </w:pPr>
            <w:r w:rsidRPr="00414522">
              <w:rPr>
                <w:rFonts w:cs="Simplified Arabic" w:hint="cs"/>
                <w:b/>
                <w:bCs/>
                <w:szCs w:val="32"/>
                <w:rtl/>
              </w:rPr>
              <w:t>فهرس المحتويات</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75</w:t>
            </w:r>
          </w:p>
        </w:tc>
      </w:tr>
      <w:tr w:rsidR="004B2572" w:rsidTr="00DC526C">
        <w:tc>
          <w:tcPr>
            <w:tcW w:w="8895" w:type="dxa"/>
          </w:tcPr>
          <w:p w:rsidR="004B2572" w:rsidRPr="007A75FE" w:rsidRDefault="004B2572" w:rsidP="00DC526C">
            <w:pPr>
              <w:rPr>
                <w:rFonts w:cs="Simplified Arabic"/>
                <w:b/>
                <w:bCs/>
                <w:szCs w:val="32"/>
                <w:rtl/>
              </w:rPr>
            </w:pPr>
            <w:r>
              <w:rPr>
                <w:rFonts w:cs="Simplified Arabic" w:hint="cs"/>
                <w:b/>
                <w:bCs/>
                <w:szCs w:val="32"/>
                <w:rtl/>
              </w:rPr>
              <w:t xml:space="preserve">ملخص الدراسة </w:t>
            </w:r>
          </w:p>
        </w:tc>
        <w:tc>
          <w:tcPr>
            <w:tcW w:w="1135" w:type="dxa"/>
          </w:tcPr>
          <w:p w:rsidR="004B2572" w:rsidRPr="00730F95" w:rsidRDefault="004B2572" w:rsidP="00DC526C">
            <w:pPr>
              <w:jc w:val="center"/>
              <w:rPr>
                <w:rFonts w:cs="Simplified Arabic"/>
                <w:b/>
                <w:bCs/>
                <w:szCs w:val="32"/>
                <w:rtl/>
              </w:rPr>
            </w:pPr>
            <w:r w:rsidRPr="00730F95">
              <w:rPr>
                <w:rFonts w:cs="Simplified Arabic" w:hint="cs"/>
                <w:b/>
                <w:bCs/>
                <w:szCs w:val="32"/>
                <w:rtl/>
              </w:rPr>
              <w:t>78</w:t>
            </w:r>
          </w:p>
        </w:tc>
      </w:tr>
    </w:tbl>
    <w:p w:rsidR="004B2572" w:rsidRDefault="004B2572" w:rsidP="004B2572"/>
    <w:p w:rsidR="00514478" w:rsidRDefault="00514478" w:rsidP="000E4314">
      <w:pPr>
        <w:rPr>
          <w:rFonts w:cs="Simplified Arabic"/>
          <w:szCs w:val="32"/>
          <w:rtl/>
        </w:rPr>
      </w:pPr>
    </w:p>
    <w:p w:rsidR="00514478" w:rsidRDefault="00514478" w:rsidP="000E4314">
      <w:pPr>
        <w:rPr>
          <w:rFonts w:cs="Simplified Arabic"/>
          <w:szCs w:val="32"/>
          <w:rtl/>
        </w:rPr>
      </w:pPr>
    </w:p>
    <w:p w:rsidR="00514478" w:rsidRDefault="00514478" w:rsidP="000E4314">
      <w:pPr>
        <w:rPr>
          <w:rFonts w:cs="Simplified Arabic"/>
          <w:szCs w:val="32"/>
          <w:rtl/>
        </w:rPr>
      </w:pPr>
    </w:p>
    <w:p w:rsidR="00514478" w:rsidRDefault="00514478" w:rsidP="000E4314">
      <w:pPr>
        <w:rPr>
          <w:rFonts w:cs="Simplified Arabic"/>
          <w:szCs w:val="32"/>
          <w:rtl/>
        </w:rPr>
      </w:pPr>
    </w:p>
    <w:p w:rsidR="004B2572" w:rsidRDefault="004B2572" w:rsidP="000E4314">
      <w:pPr>
        <w:rPr>
          <w:rFonts w:cs="Simplified Arabic"/>
          <w:szCs w:val="32"/>
          <w:rtl/>
        </w:rPr>
        <w:sectPr w:rsidR="004B2572" w:rsidSect="00A57B99">
          <w:headerReference w:type="default" r:id="rId35"/>
          <w:footerReference w:type="default" r:id="rId36"/>
          <w:footnotePr>
            <w:numRestart w:val="eachPage"/>
          </w:footnotePr>
          <w:pgSz w:w="11907" w:h="16840" w:code="9"/>
          <w:pgMar w:top="1418" w:right="1418" w:bottom="1418" w:left="1418" w:header="709" w:footer="709" w:gutter="0"/>
          <w:cols w:space="708"/>
          <w:rtlGutter/>
          <w:docGrid w:linePitch="360"/>
        </w:sectPr>
      </w:pPr>
    </w:p>
    <w:p w:rsidR="00514478" w:rsidRPr="00514478" w:rsidRDefault="00514478" w:rsidP="00514478">
      <w:pPr>
        <w:rPr>
          <w:rFonts w:cs="Simplified Arabic"/>
          <w:b/>
          <w:bCs/>
          <w:sz w:val="32"/>
          <w:szCs w:val="32"/>
          <w:rtl/>
        </w:rPr>
      </w:pPr>
      <w:r w:rsidRPr="00514478">
        <w:rPr>
          <w:rFonts w:cs="Simplified Arabic" w:hint="cs"/>
          <w:b/>
          <w:bCs/>
          <w:sz w:val="32"/>
          <w:szCs w:val="32"/>
          <w:rtl/>
        </w:rPr>
        <w:lastRenderedPageBreak/>
        <w:t>الملخص :</w:t>
      </w:r>
    </w:p>
    <w:p w:rsidR="00514478" w:rsidRDefault="00514478" w:rsidP="00514478">
      <w:pPr>
        <w:rPr>
          <w:rFonts w:cs="Simplified Arabic" w:hint="cs"/>
          <w:sz w:val="32"/>
          <w:szCs w:val="32"/>
          <w:rtl/>
        </w:rPr>
      </w:pPr>
      <w:r w:rsidRPr="00514478">
        <w:rPr>
          <w:rFonts w:cs="Simplified Arabic" w:hint="cs"/>
          <w:sz w:val="32"/>
          <w:szCs w:val="32"/>
          <w:rtl/>
        </w:rPr>
        <w:t xml:space="preserve">     ان النفايات الصناعية خاصة النفايات الصناعية الخاصة والخاصة الخطرة كونها تحتوي على مواد خطرة على صحة الانسان وعلى البيئة المحيطة به لذا كان على المشرع الجز</w:t>
      </w:r>
      <w:r w:rsidR="004B2572">
        <w:rPr>
          <w:rFonts w:cs="Simplified Arabic" w:hint="cs"/>
          <w:sz w:val="32"/>
          <w:szCs w:val="32"/>
          <w:rtl/>
        </w:rPr>
        <w:t>ا</w:t>
      </w:r>
      <w:r w:rsidRPr="00514478">
        <w:rPr>
          <w:rFonts w:cs="Simplified Arabic" w:hint="cs"/>
          <w:sz w:val="32"/>
          <w:szCs w:val="32"/>
          <w:rtl/>
        </w:rPr>
        <w:t>ئري أو من خلال القانون 01/19 المتعلق بتسيير النفايات إلى وضع نظام قانوني للتخلص الآمن والسليم منها ، لذا نجده شدد في الاجراءات الادارية من خلال الهيئات الادارية للدولة ، وتدابير التخلص منها من خلال ارساء أحكام قانونية لإزالتها ومراقبتها .</w:t>
      </w:r>
    </w:p>
    <w:p w:rsidR="000A4E20" w:rsidRDefault="000A4E20" w:rsidP="00514478">
      <w:pPr>
        <w:rPr>
          <w:rFonts w:cs="Simplified Arabic" w:hint="cs"/>
          <w:b/>
          <w:bCs/>
          <w:sz w:val="32"/>
          <w:szCs w:val="32"/>
          <w:rtl/>
        </w:rPr>
      </w:pPr>
      <w:r w:rsidRPr="000A4E20">
        <w:rPr>
          <w:rFonts w:cs="Simplified Arabic" w:hint="cs"/>
          <w:b/>
          <w:bCs/>
          <w:sz w:val="32"/>
          <w:szCs w:val="32"/>
          <w:rtl/>
        </w:rPr>
        <w:t>الكلمات المفتاحية :</w:t>
      </w:r>
    </w:p>
    <w:p w:rsidR="000A4E20" w:rsidRPr="000A4E20" w:rsidRDefault="009D1105" w:rsidP="00514478">
      <w:pPr>
        <w:rPr>
          <w:rFonts w:cs="Simplified Arabic"/>
          <w:sz w:val="32"/>
          <w:szCs w:val="32"/>
          <w:rtl/>
        </w:rPr>
      </w:pPr>
      <w:r>
        <w:rPr>
          <w:rFonts w:cs="Simplified Arabic" w:hint="cs"/>
          <w:sz w:val="32"/>
          <w:szCs w:val="32"/>
          <w:rtl/>
        </w:rPr>
        <w:t xml:space="preserve"> تسيير نفايات  صناعية - </w:t>
      </w:r>
      <w:r w:rsidR="000A4E20" w:rsidRPr="000A4E20">
        <w:rPr>
          <w:rFonts w:cs="Simplified Arabic" w:hint="cs"/>
          <w:sz w:val="32"/>
          <w:szCs w:val="32"/>
          <w:rtl/>
        </w:rPr>
        <w:t xml:space="preserve">نفايات صناعية خاصة </w:t>
      </w:r>
      <w:r w:rsidR="000A4E20" w:rsidRPr="000A4E20">
        <w:rPr>
          <w:rFonts w:cs="Simplified Arabic"/>
          <w:sz w:val="32"/>
          <w:szCs w:val="32"/>
          <w:rtl/>
        </w:rPr>
        <w:t>–</w:t>
      </w:r>
      <w:r w:rsidR="000A4E20" w:rsidRPr="000A4E20">
        <w:rPr>
          <w:rFonts w:cs="Simplified Arabic" w:hint="cs"/>
          <w:sz w:val="32"/>
          <w:szCs w:val="32"/>
          <w:rtl/>
        </w:rPr>
        <w:t xml:space="preserve"> نفايات خاصة خطيرة</w:t>
      </w:r>
      <w:r w:rsidR="000A4E20">
        <w:rPr>
          <w:rFonts w:cs="Simplified Arabic" w:hint="cs"/>
          <w:sz w:val="32"/>
          <w:szCs w:val="32"/>
          <w:rtl/>
        </w:rPr>
        <w:t xml:space="preserve"> </w:t>
      </w:r>
      <w:r w:rsidR="000A4E20">
        <w:rPr>
          <w:rFonts w:cs="Simplified Arabic"/>
          <w:sz w:val="32"/>
          <w:szCs w:val="32"/>
          <w:rtl/>
        </w:rPr>
        <w:t>–</w:t>
      </w:r>
      <w:r w:rsidR="000A4E20">
        <w:rPr>
          <w:rFonts w:cs="Simplified Arabic" w:hint="cs"/>
          <w:sz w:val="32"/>
          <w:szCs w:val="32"/>
          <w:rtl/>
        </w:rPr>
        <w:t xml:space="preserve"> أضرار بيئية</w:t>
      </w:r>
      <w:bookmarkStart w:id="0" w:name="_GoBack"/>
      <w:bookmarkEnd w:id="0"/>
    </w:p>
    <w:p w:rsidR="00EA0081" w:rsidRPr="000A4E20" w:rsidRDefault="00EA0081" w:rsidP="00EA0081">
      <w:pPr>
        <w:jc w:val="right"/>
        <w:rPr>
          <w:rFonts w:cs="Simplified Arabic"/>
          <w:b/>
          <w:bCs/>
          <w:szCs w:val="32"/>
          <w:rtl/>
        </w:rPr>
      </w:pPr>
      <w:r w:rsidRPr="000A4E20">
        <w:rPr>
          <w:rFonts w:cs="Simplified Arabic"/>
          <w:b/>
          <w:bCs/>
          <w:szCs w:val="32"/>
        </w:rPr>
        <w:t>Résumé</w:t>
      </w:r>
    </w:p>
    <w:p w:rsidR="00514478" w:rsidRDefault="00EA0081" w:rsidP="000E4314">
      <w:pPr>
        <w:rPr>
          <w:rFonts w:cs="Simplified Arabic"/>
          <w:szCs w:val="32"/>
          <w:rtl/>
        </w:rPr>
      </w:pPr>
      <w:r w:rsidRPr="00EA0081">
        <w:rPr>
          <w:rFonts w:cs="Simplified Arabic"/>
          <w:szCs w:val="32"/>
        </w:rPr>
        <w:t xml:space="preserve">Les </w:t>
      </w:r>
      <w:proofErr w:type="spellStart"/>
      <w:r w:rsidRPr="00EA0081">
        <w:rPr>
          <w:rFonts w:cs="Simplified Arabic"/>
          <w:szCs w:val="32"/>
        </w:rPr>
        <w:t>déchets</w:t>
      </w:r>
      <w:proofErr w:type="spellEnd"/>
      <w:r w:rsidRPr="00EA0081">
        <w:rPr>
          <w:rFonts w:cs="Simplified Arabic"/>
          <w:szCs w:val="32"/>
        </w:rPr>
        <w:t xml:space="preserve"> </w:t>
      </w:r>
      <w:proofErr w:type="spellStart"/>
      <w:r w:rsidRPr="00EA0081">
        <w:rPr>
          <w:rFonts w:cs="Simplified Arabic"/>
          <w:szCs w:val="32"/>
        </w:rPr>
        <w:t>industriels</w:t>
      </w:r>
      <w:proofErr w:type="spellEnd"/>
      <w:r w:rsidRPr="00EA0081">
        <w:rPr>
          <w:rFonts w:cs="Simplified Arabic"/>
          <w:szCs w:val="32"/>
        </w:rPr>
        <w:t xml:space="preserve">, en </w:t>
      </w:r>
      <w:proofErr w:type="spellStart"/>
      <w:r w:rsidRPr="00EA0081">
        <w:rPr>
          <w:rFonts w:cs="Simplified Arabic"/>
          <w:szCs w:val="32"/>
        </w:rPr>
        <w:t>particulier</w:t>
      </w:r>
      <w:proofErr w:type="spellEnd"/>
      <w:r w:rsidRPr="00EA0081">
        <w:rPr>
          <w:rFonts w:cs="Simplified Arabic"/>
          <w:szCs w:val="32"/>
        </w:rPr>
        <w:t xml:space="preserve"> les </w:t>
      </w:r>
      <w:proofErr w:type="spellStart"/>
      <w:r w:rsidRPr="00EA0081">
        <w:rPr>
          <w:rFonts w:cs="Simplified Arabic"/>
          <w:szCs w:val="32"/>
        </w:rPr>
        <w:t>déchets</w:t>
      </w:r>
      <w:proofErr w:type="spellEnd"/>
      <w:r w:rsidRPr="00EA0081">
        <w:rPr>
          <w:rFonts w:cs="Simplified Arabic"/>
          <w:szCs w:val="32"/>
        </w:rPr>
        <w:t xml:space="preserve"> </w:t>
      </w:r>
      <w:proofErr w:type="spellStart"/>
      <w:r w:rsidRPr="00EA0081">
        <w:rPr>
          <w:rFonts w:cs="Simplified Arabic"/>
          <w:szCs w:val="32"/>
        </w:rPr>
        <w:t>industriels</w:t>
      </w:r>
      <w:proofErr w:type="spellEnd"/>
      <w:r w:rsidRPr="00EA0081">
        <w:rPr>
          <w:rFonts w:cs="Simplified Arabic"/>
          <w:szCs w:val="32"/>
        </w:rPr>
        <w:t xml:space="preserve"> </w:t>
      </w:r>
      <w:proofErr w:type="spellStart"/>
      <w:r w:rsidRPr="00EA0081">
        <w:rPr>
          <w:rFonts w:cs="Simplified Arabic"/>
          <w:szCs w:val="32"/>
        </w:rPr>
        <w:t>privés</w:t>
      </w:r>
      <w:proofErr w:type="spellEnd"/>
      <w:r w:rsidRPr="00EA0081">
        <w:rPr>
          <w:rFonts w:cs="Simplified Arabic"/>
          <w:szCs w:val="32"/>
        </w:rPr>
        <w:t xml:space="preserve"> et </w:t>
      </w:r>
      <w:proofErr w:type="spellStart"/>
      <w:r w:rsidRPr="00EA0081">
        <w:rPr>
          <w:rFonts w:cs="Simplified Arabic"/>
          <w:szCs w:val="32"/>
        </w:rPr>
        <w:t>privés</w:t>
      </w:r>
      <w:proofErr w:type="spellEnd"/>
      <w:r w:rsidRPr="00EA0081">
        <w:rPr>
          <w:rFonts w:cs="Simplified Arabic"/>
          <w:szCs w:val="32"/>
        </w:rPr>
        <w:t xml:space="preserve">, </w:t>
      </w:r>
      <w:proofErr w:type="spellStart"/>
      <w:r w:rsidRPr="00EA0081">
        <w:rPr>
          <w:rFonts w:cs="Simplified Arabic"/>
          <w:szCs w:val="32"/>
        </w:rPr>
        <w:t>sont</w:t>
      </w:r>
      <w:proofErr w:type="spellEnd"/>
      <w:r w:rsidRPr="00EA0081">
        <w:rPr>
          <w:rFonts w:cs="Simplified Arabic"/>
          <w:szCs w:val="32"/>
        </w:rPr>
        <w:t xml:space="preserve"> </w:t>
      </w:r>
      <w:proofErr w:type="spellStart"/>
      <w:r w:rsidRPr="00EA0081">
        <w:rPr>
          <w:rFonts w:cs="Simplified Arabic"/>
          <w:szCs w:val="32"/>
        </w:rPr>
        <w:t>dangereux</w:t>
      </w:r>
      <w:proofErr w:type="spellEnd"/>
      <w:r w:rsidRPr="00EA0081">
        <w:rPr>
          <w:rFonts w:cs="Simplified Arabic"/>
          <w:szCs w:val="32"/>
        </w:rPr>
        <w:t xml:space="preserve"> car </w:t>
      </w:r>
      <w:proofErr w:type="spellStart"/>
      <w:r w:rsidRPr="00EA0081">
        <w:rPr>
          <w:rFonts w:cs="Simplified Arabic"/>
          <w:szCs w:val="32"/>
        </w:rPr>
        <w:t>ils</w:t>
      </w:r>
      <w:proofErr w:type="spellEnd"/>
      <w:r w:rsidRPr="00EA0081">
        <w:rPr>
          <w:rFonts w:cs="Simplified Arabic"/>
          <w:szCs w:val="32"/>
        </w:rPr>
        <w:t xml:space="preserve"> </w:t>
      </w:r>
      <w:proofErr w:type="spellStart"/>
      <w:r w:rsidRPr="00EA0081">
        <w:rPr>
          <w:rFonts w:cs="Simplified Arabic"/>
          <w:szCs w:val="32"/>
        </w:rPr>
        <w:t>contiennent</w:t>
      </w:r>
      <w:proofErr w:type="spellEnd"/>
      <w:r w:rsidRPr="00EA0081">
        <w:rPr>
          <w:rFonts w:cs="Simplified Arabic"/>
          <w:szCs w:val="32"/>
        </w:rPr>
        <w:t xml:space="preserve"> des </w:t>
      </w:r>
      <w:proofErr w:type="spellStart"/>
      <w:r w:rsidRPr="00EA0081">
        <w:rPr>
          <w:rFonts w:cs="Simplified Arabic"/>
          <w:szCs w:val="32"/>
        </w:rPr>
        <w:t>matières</w:t>
      </w:r>
      <w:proofErr w:type="spellEnd"/>
      <w:r w:rsidRPr="00EA0081">
        <w:rPr>
          <w:rFonts w:cs="Simplified Arabic"/>
          <w:szCs w:val="32"/>
        </w:rPr>
        <w:t xml:space="preserve"> </w:t>
      </w:r>
      <w:proofErr w:type="spellStart"/>
      <w:r w:rsidRPr="00EA0081">
        <w:rPr>
          <w:rFonts w:cs="Simplified Arabic"/>
          <w:szCs w:val="32"/>
        </w:rPr>
        <w:t>dangereuses</w:t>
      </w:r>
      <w:proofErr w:type="spellEnd"/>
      <w:r w:rsidRPr="00EA0081">
        <w:rPr>
          <w:rFonts w:cs="Simplified Arabic"/>
          <w:szCs w:val="32"/>
        </w:rPr>
        <w:t xml:space="preserve"> pour la santé </w:t>
      </w:r>
      <w:proofErr w:type="spellStart"/>
      <w:r w:rsidRPr="00EA0081">
        <w:rPr>
          <w:rFonts w:cs="Simplified Arabic"/>
          <w:szCs w:val="32"/>
        </w:rPr>
        <w:t>humaine</w:t>
      </w:r>
      <w:proofErr w:type="spellEnd"/>
      <w:r w:rsidRPr="00EA0081">
        <w:rPr>
          <w:rFonts w:cs="Simplified Arabic"/>
          <w:szCs w:val="32"/>
        </w:rPr>
        <w:t xml:space="preserve"> et le milieu </w:t>
      </w:r>
      <w:proofErr w:type="spellStart"/>
      <w:r w:rsidRPr="00EA0081">
        <w:rPr>
          <w:rFonts w:cs="Simplified Arabic"/>
          <w:szCs w:val="32"/>
        </w:rPr>
        <w:t>environnant.Par</w:t>
      </w:r>
      <w:proofErr w:type="spellEnd"/>
      <w:r w:rsidRPr="00EA0081">
        <w:rPr>
          <w:rFonts w:cs="Simplified Arabic"/>
          <w:szCs w:val="32"/>
        </w:rPr>
        <w:t xml:space="preserve"> </w:t>
      </w:r>
      <w:proofErr w:type="spellStart"/>
      <w:r w:rsidRPr="00EA0081">
        <w:rPr>
          <w:rFonts w:cs="Simplified Arabic"/>
          <w:szCs w:val="32"/>
        </w:rPr>
        <w:t>conséquent</w:t>
      </w:r>
      <w:proofErr w:type="spellEnd"/>
      <w:r w:rsidRPr="00EA0081">
        <w:rPr>
          <w:rFonts w:cs="Simplified Arabic"/>
          <w:szCs w:val="32"/>
        </w:rPr>
        <w:t xml:space="preserve">, le </w:t>
      </w:r>
      <w:proofErr w:type="spellStart"/>
      <w:r w:rsidRPr="00EA0081">
        <w:rPr>
          <w:rFonts w:cs="Simplified Arabic"/>
          <w:szCs w:val="32"/>
        </w:rPr>
        <w:t>législateur</w:t>
      </w:r>
      <w:proofErr w:type="spellEnd"/>
      <w:r w:rsidRPr="00EA0081">
        <w:rPr>
          <w:rFonts w:cs="Simplified Arabic"/>
          <w:szCs w:val="32"/>
        </w:rPr>
        <w:t xml:space="preserve"> </w:t>
      </w:r>
      <w:proofErr w:type="spellStart"/>
      <w:r w:rsidRPr="00EA0081">
        <w:rPr>
          <w:rFonts w:cs="Simplified Arabic"/>
          <w:szCs w:val="32"/>
        </w:rPr>
        <w:t>algérien</w:t>
      </w:r>
      <w:proofErr w:type="spellEnd"/>
      <w:r w:rsidRPr="00EA0081">
        <w:rPr>
          <w:rFonts w:cs="Simplified Arabic"/>
          <w:szCs w:val="32"/>
        </w:rPr>
        <w:t xml:space="preserve">, </w:t>
      </w:r>
      <w:proofErr w:type="spellStart"/>
      <w:r w:rsidRPr="00EA0081">
        <w:rPr>
          <w:rFonts w:cs="Simplified Arabic"/>
          <w:szCs w:val="32"/>
        </w:rPr>
        <w:t>ou</w:t>
      </w:r>
      <w:proofErr w:type="spellEnd"/>
      <w:r w:rsidRPr="00EA0081">
        <w:rPr>
          <w:rFonts w:cs="Simplified Arabic"/>
          <w:szCs w:val="32"/>
        </w:rPr>
        <w:t xml:space="preserve"> à travers la </w:t>
      </w:r>
      <w:proofErr w:type="spellStart"/>
      <w:r w:rsidRPr="00EA0081">
        <w:rPr>
          <w:rFonts w:cs="Simplified Arabic"/>
          <w:szCs w:val="32"/>
        </w:rPr>
        <w:t>loi</w:t>
      </w:r>
      <w:proofErr w:type="spellEnd"/>
      <w:r w:rsidRPr="00EA0081">
        <w:rPr>
          <w:rFonts w:cs="Simplified Arabic"/>
          <w:szCs w:val="32"/>
        </w:rPr>
        <w:t xml:space="preserve"> 19/01 relative à la </w:t>
      </w:r>
      <w:proofErr w:type="spellStart"/>
      <w:r w:rsidRPr="00EA0081">
        <w:rPr>
          <w:rFonts w:cs="Simplified Arabic"/>
          <w:szCs w:val="32"/>
        </w:rPr>
        <w:t>gestion</w:t>
      </w:r>
      <w:proofErr w:type="spellEnd"/>
      <w:r w:rsidRPr="00EA0081">
        <w:rPr>
          <w:rFonts w:cs="Simplified Arabic"/>
          <w:szCs w:val="32"/>
        </w:rPr>
        <w:t xml:space="preserve"> des </w:t>
      </w:r>
      <w:proofErr w:type="spellStart"/>
      <w:r w:rsidRPr="00EA0081">
        <w:rPr>
          <w:rFonts w:cs="Simplified Arabic"/>
          <w:szCs w:val="32"/>
        </w:rPr>
        <w:t>déchets</w:t>
      </w:r>
      <w:proofErr w:type="spellEnd"/>
      <w:r w:rsidRPr="00EA0081">
        <w:rPr>
          <w:rFonts w:cs="Simplified Arabic"/>
          <w:szCs w:val="32"/>
        </w:rPr>
        <w:t xml:space="preserve">, a </w:t>
      </w:r>
      <w:proofErr w:type="spellStart"/>
      <w:r w:rsidRPr="00EA0081">
        <w:rPr>
          <w:rFonts w:cs="Simplified Arabic"/>
          <w:szCs w:val="32"/>
        </w:rPr>
        <w:t>dû</w:t>
      </w:r>
      <w:proofErr w:type="spellEnd"/>
      <w:r w:rsidRPr="00EA0081">
        <w:rPr>
          <w:rFonts w:cs="Simplified Arabic"/>
          <w:szCs w:val="32"/>
        </w:rPr>
        <w:t xml:space="preserve"> </w:t>
      </w:r>
      <w:proofErr w:type="spellStart"/>
      <w:r w:rsidRPr="00EA0081">
        <w:rPr>
          <w:rFonts w:cs="Simplified Arabic"/>
          <w:szCs w:val="32"/>
        </w:rPr>
        <w:t>mettre</w:t>
      </w:r>
      <w:proofErr w:type="spellEnd"/>
      <w:r w:rsidRPr="00EA0081">
        <w:rPr>
          <w:rFonts w:cs="Simplified Arabic"/>
          <w:szCs w:val="32"/>
        </w:rPr>
        <w:t xml:space="preserve"> en place un </w:t>
      </w:r>
      <w:proofErr w:type="spellStart"/>
      <w:r w:rsidRPr="00EA0081">
        <w:rPr>
          <w:rFonts w:cs="Simplified Arabic"/>
          <w:szCs w:val="32"/>
        </w:rPr>
        <w:t>système</w:t>
      </w:r>
      <w:proofErr w:type="spellEnd"/>
      <w:r w:rsidRPr="00EA0081">
        <w:rPr>
          <w:rFonts w:cs="Simplified Arabic"/>
          <w:szCs w:val="32"/>
        </w:rPr>
        <w:t xml:space="preserve"> </w:t>
      </w:r>
      <w:proofErr w:type="spellStart"/>
      <w:r w:rsidRPr="00EA0081">
        <w:rPr>
          <w:rFonts w:cs="Simplified Arabic"/>
          <w:szCs w:val="32"/>
        </w:rPr>
        <w:t>juridique</w:t>
      </w:r>
      <w:proofErr w:type="spellEnd"/>
      <w:r w:rsidRPr="00EA0081">
        <w:rPr>
          <w:rFonts w:cs="Simplified Arabic"/>
          <w:szCs w:val="32"/>
        </w:rPr>
        <w:t xml:space="preserve"> pour </w:t>
      </w:r>
      <w:proofErr w:type="spellStart"/>
      <w:r w:rsidRPr="00EA0081">
        <w:rPr>
          <w:rFonts w:cs="Simplified Arabic"/>
          <w:szCs w:val="32"/>
        </w:rPr>
        <w:t>leur</w:t>
      </w:r>
      <w:proofErr w:type="spellEnd"/>
      <w:r w:rsidRPr="00EA0081">
        <w:rPr>
          <w:rFonts w:cs="Simplified Arabic"/>
          <w:szCs w:val="32"/>
        </w:rPr>
        <w:t xml:space="preserve"> </w:t>
      </w:r>
      <w:proofErr w:type="spellStart"/>
      <w:r w:rsidRPr="00EA0081">
        <w:rPr>
          <w:rFonts w:cs="Simplified Arabic"/>
          <w:szCs w:val="32"/>
        </w:rPr>
        <w:t>élimination</w:t>
      </w:r>
      <w:proofErr w:type="spellEnd"/>
      <w:r w:rsidRPr="00EA0081">
        <w:rPr>
          <w:rFonts w:cs="Simplified Arabic"/>
          <w:szCs w:val="32"/>
        </w:rPr>
        <w:t xml:space="preserve"> </w:t>
      </w:r>
      <w:proofErr w:type="spellStart"/>
      <w:r w:rsidRPr="00EA0081">
        <w:rPr>
          <w:rFonts w:cs="Simplified Arabic"/>
          <w:szCs w:val="32"/>
        </w:rPr>
        <w:t>sûre</w:t>
      </w:r>
      <w:proofErr w:type="spellEnd"/>
      <w:r w:rsidRPr="00EA0081">
        <w:rPr>
          <w:rFonts w:cs="Simplified Arabic"/>
          <w:szCs w:val="32"/>
        </w:rPr>
        <w:t xml:space="preserve"> et </w:t>
      </w:r>
      <w:proofErr w:type="spellStart"/>
      <w:r w:rsidRPr="00EA0081">
        <w:rPr>
          <w:rFonts w:cs="Simplified Arabic"/>
          <w:szCs w:val="32"/>
        </w:rPr>
        <w:t>saine</w:t>
      </w:r>
      <w:proofErr w:type="spellEnd"/>
      <w:r w:rsidRPr="00EA0081">
        <w:rPr>
          <w:rFonts w:cs="Simplified Arabic"/>
          <w:szCs w:val="32"/>
        </w:rPr>
        <w:t xml:space="preserve">, nous la </w:t>
      </w:r>
      <w:proofErr w:type="spellStart"/>
      <w:r w:rsidRPr="00EA0081">
        <w:rPr>
          <w:rFonts w:cs="Simplified Arabic"/>
          <w:szCs w:val="32"/>
        </w:rPr>
        <w:t>trouvons</w:t>
      </w:r>
      <w:proofErr w:type="spellEnd"/>
      <w:r w:rsidRPr="00EA0081">
        <w:rPr>
          <w:rFonts w:cs="Simplified Arabic"/>
          <w:szCs w:val="32"/>
        </w:rPr>
        <w:t xml:space="preserve"> </w:t>
      </w:r>
      <w:proofErr w:type="spellStart"/>
      <w:r w:rsidRPr="00EA0081">
        <w:rPr>
          <w:rFonts w:cs="Simplified Arabic"/>
          <w:szCs w:val="32"/>
        </w:rPr>
        <w:t>donc</w:t>
      </w:r>
      <w:proofErr w:type="spellEnd"/>
      <w:r w:rsidRPr="00EA0081">
        <w:rPr>
          <w:rFonts w:cs="Simplified Arabic"/>
          <w:szCs w:val="32"/>
        </w:rPr>
        <w:t xml:space="preserve"> </w:t>
      </w:r>
      <w:proofErr w:type="spellStart"/>
      <w:r w:rsidRPr="00EA0081">
        <w:rPr>
          <w:rFonts w:cs="Simplified Arabic"/>
          <w:szCs w:val="32"/>
        </w:rPr>
        <w:t>stricte</w:t>
      </w:r>
      <w:proofErr w:type="spellEnd"/>
      <w:r w:rsidRPr="00EA0081">
        <w:rPr>
          <w:rFonts w:cs="Simplified Arabic"/>
          <w:szCs w:val="32"/>
        </w:rPr>
        <w:t xml:space="preserve"> </w:t>
      </w:r>
      <w:proofErr w:type="spellStart"/>
      <w:r w:rsidRPr="00EA0081">
        <w:rPr>
          <w:rFonts w:cs="Simplified Arabic"/>
          <w:szCs w:val="32"/>
        </w:rPr>
        <w:t>dans</w:t>
      </w:r>
      <w:proofErr w:type="spellEnd"/>
      <w:r w:rsidRPr="00EA0081">
        <w:rPr>
          <w:rFonts w:cs="Simplified Arabic"/>
          <w:szCs w:val="32"/>
        </w:rPr>
        <w:t xml:space="preserve"> les </w:t>
      </w:r>
      <w:proofErr w:type="spellStart"/>
      <w:r w:rsidRPr="00EA0081">
        <w:rPr>
          <w:rFonts w:cs="Simplified Arabic"/>
          <w:szCs w:val="32"/>
        </w:rPr>
        <w:t>procédures</w:t>
      </w:r>
      <w:proofErr w:type="spellEnd"/>
      <w:r w:rsidRPr="00EA0081">
        <w:rPr>
          <w:rFonts w:cs="Simplified Arabic"/>
          <w:szCs w:val="32"/>
        </w:rPr>
        <w:t xml:space="preserve"> des </w:t>
      </w:r>
      <w:proofErr w:type="spellStart"/>
      <w:r w:rsidRPr="00EA0081">
        <w:rPr>
          <w:rFonts w:cs="Simplified Arabic"/>
          <w:szCs w:val="32"/>
        </w:rPr>
        <w:t>organes</w:t>
      </w:r>
      <w:proofErr w:type="spellEnd"/>
      <w:r w:rsidRPr="00EA0081">
        <w:rPr>
          <w:rFonts w:cs="Simplified Arabic"/>
          <w:szCs w:val="32"/>
        </w:rPr>
        <w:t xml:space="preserve"> </w:t>
      </w:r>
      <w:proofErr w:type="spellStart"/>
      <w:r w:rsidRPr="00EA0081">
        <w:rPr>
          <w:rFonts w:cs="Simplified Arabic"/>
          <w:szCs w:val="32"/>
        </w:rPr>
        <w:t>administratifs</w:t>
      </w:r>
      <w:proofErr w:type="spellEnd"/>
      <w:r w:rsidRPr="00EA0081">
        <w:rPr>
          <w:rFonts w:cs="Simplified Arabic"/>
          <w:szCs w:val="32"/>
        </w:rPr>
        <w:t xml:space="preserve"> </w:t>
      </w:r>
      <w:proofErr w:type="spellStart"/>
      <w:r w:rsidRPr="00EA0081">
        <w:rPr>
          <w:rFonts w:cs="Simplified Arabic"/>
          <w:szCs w:val="32"/>
        </w:rPr>
        <w:t>par</w:t>
      </w:r>
      <w:proofErr w:type="spellEnd"/>
      <w:r w:rsidRPr="00EA0081">
        <w:rPr>
          <w:rFonts w:cs="Simplified Arabic"/>
          <w:szCs w:val="32"/>
        </w:rPr>
        <w:t xml:space="preserve"> </w:t>
      </w:r>
      <w:proofErr w:type="spellStart"/>
      <w:r w:rsidRPr="00EA0081">
        <w:rPr>
          <w:rFonts w:cs="Simplified Arabic"/>
          <w:szCs w:val="32"/>
        </w:rPr>
        <w:t>l'intermédiaire</w:t>
      </w:r>
      <w:proofErr w:type="spellEnd"/>
      <w:r w:rsidRPr="00EA0081">
        <w:rPr>
          <w:rFonts w:cs="Simplified Arabic"/>
          <w:szCs w:val="32"/>
        </w:rPr>
        <w:t xml:space="preserve"> des </w:t>
      </w:r>
      <w:proofErr w:type="spellStart"/>
      <w:r w:rsidRPr="00EA0081">
        <w:rPr>
          <w:rFonts w:cs="Simplified Arabic"/>
          <w:szCs w:val="32"/>
        </w:rPr>
        <w:t>organes</w:t>
      </w:r>
      <w:proofErr w:type="spellEnd"/>
      <w:r w:rsidRPr="00EA0081">
        <w:rPr>
          <w:rFonts w:cs="Simplified Arabic"/>
          <w:szCs w:val="32"/>
        </w:rPr>
        <w:t xml:space="preserve"> </w:t>
      </w:r>
      <w:proofErr w:type="spellStart"/>
      <w:r w:rsidRPr="00EA0081">
        <w:rPr>
          <w:rFonts w:cs="Simplified Arabic"/>
          <w:szCs w:val="32"/>
        </w:rPr>
        <w:t>administratifs</w:t>
      </w:r>
      <w:proofErr w:type="spellEnd"/>
      <w:r w:rsidRPr="00EA0081">
        <w:rPr>
          <w:rFonts w:cs="Simplified Arabic"/>
          <w:szCs w:val="32"/>
        </w:rPr>
        <w:t xml:space="preserve"> de </w:t>
      </w:r>
      <w:proofErr w:type="spellStart"/>
      <w:r w:rsidRPr="00EA0081">
        <w:rPr>
          <w:rFonts w:cs="Simplified Arabic"/>
          <w:szCs w:val="32"/>
        </w:rPr>
        <w:t>l'État</w:t>
      </w:r>
      <w:proofErr w:type="spellEnd"/>
      <w:r w:rsidRPr="00EA0081">
        <w:rPr>
          <w:rFonts w:cs="Simplified Arabic"/>
          <w:szCs w:val="32"/>
        </w:rPr>
        <w:t xml:space="preserve">, et des </w:t>
      </w:r>
      <w:proofErr w:type="spellStart"/>
      <w:r w:rsidRPr="00EA0081">
        <w:rPr>
          <w:rFonts w:cs="Simplified Arabic"/>
          <w:szCs w:val="32"/>
        </w:rPr>
        <w:t>mesures</w:t>
      </w:r>
      <w:proofErr w:type="spellEnd"/>
      <w:r w:rsidRPr="00EA0081">
        <w:rPr>
          <w:rFonts w:cs="Simplified Arabic"/>
          <w:szCs w:val="32"/>
        </w:rPr>
        <w:t xml:space="preserve"> pour </w:t>
      </w:r>
      <w:proofErr w:type="spellStart"/>
      <w:r w:rsidRPr="00EA0081">
        <w:rPr>
          <w:rFonts w:cs="Simplified Arabic"/>
          <w:szCs w:val="32"/>
        </w:rPr>
        <w:t>s'en</w:t>
      </w:r>
      <w:proofErr w:type="spellEnd"/>
      <w:r w:rsidRPr="00EA0081">
        <w:rPr>
          <w:rFonts w:cs="Simplified Arabic"/>
          <w:szCs w:val="32"/>
        </w:rPr>
        <w:t xml:space="preserve"> </w:t>
      </w:r>
      <w:proofErr w:type="spellStart"/>
      <w:r w:rsidRPr="00EA0081">
        <w:rPr>
          <w:rFonts w:cs="Simplified Arabic"/>
          <w:szCs w:val="32"/>
        </w:rPr>
        <w:t>débarrasser</w:t>
      </w:r>
      <w:proofErr w:type="spellEnd"/>
      <w:r w:rsidRPr="00EA0081">
        <w:rPr>
          <w:rFonts w:cs="Simplified Arabic"/>
          <w:szCs w:val="32"/>
        </w:rPr>
        <w:t xml:space="preserve"> à travers </w:t>
      </w:r>
      <w:proofErr w:type="spellStart"/>
      <w:r w:rsidRPr="00EA0081">
        <w:rPr>
          <w:rFonts w:cs="Simplified Arabic"/>
          <w:szCs w:val="32"/>
        </w:rPr>
        <w:t>l'établissement</w:t>
      </w:r>
      <w:proofErr w:type="spellEnd"/>
      <w:r w:rsidRPr="00EA0081">
        <w:rPr>
          <w:rFonts w:cs="Simplified Arabic"/>
          <w:szCs w:val="32"/>
        </w:rPr>
        <w:t xml:space="preserve"> de dispositions </w:t>
      </w:r>
      <w:proofErr w:type="spellStart"/>
      <w:r w:rsidRPr="00EA0081">
        <w:rPr>
          <w:rFonts w:cs="Simplified Arabic"/>
          <w:szCs w:val="32"/>
        </w:rPr>
        <w:t>légales</w:t>
      </w:r>
      <w:proofErr w:type="spellEnd"/>
      <w:r w:rsidRPr="00EA0081">
        <w:rPr>
          <w:rFonts w:cs="Simplified Arabic"/>
          <w:szCs w:val="32"/>
        </w:rPr>
        <w:t xml:space="preserve"> pour </w:t>
      </w:r>
      <w:proofErr w:type="spellStart"/>
      <w:r w:rsidRPr="00EA0081">
        <w:rPr>
          <w:rFonts w:cs="Simplified Arabic"/>
          <w:szCs w:val="32"/>
        </w:rPr>
        <w:t>leur</w:t>
      </w:r>
      <w:proofErr w:type="spellEnd"/>
      <w:r w:rsidRPr="00EA0081">
        <w:rPr>
          <w:rFonts w:cs="Simplified Arabic"/>
          <w:szCs w:val="32"/>
        </w:rPr>
        <w:t xml:space="preserve"> suppression et </w:t>
      </w:r>
      <w:proofErr w:type="spellStart"/>
      <w:r w:rsidRPr="00EA0081">
        <w:rPr>
          <w:rFonts w:cs="Simplified Arabic"/>
          <w:szCs w:val="32"/>
        </w:rPr>
        <w:t>leur</w:t>
      </w:r>
      <w:proofErr w:type="spellEnd"/>
      <w:r w:rsidRPr="00EA0081">
        <w:rPr>
          <w:rFonts w:cs="Simplified Arabic"/>
          <w:szCs w:val="32"/>
        </w:rPr>
        <w:t xml:space="preserve"> </w:t>
      </w:r>
      <w:proofErr w:type="spellStart"/>
      <w:r w:rsidRPr="00EA0081">
        <w:rPr>
          <w:rFonts w:cs="Simplified Arabic"/>
          <w:szCs w:val="32"/>
        </w:rPr>
        <w:t>contrôle</w:t>
      </w:r>
      <w:proofErr w:type="spellEnd"/>
      <w:r w:rsidRPr="00EA0081">
        <w:rPr>
          <w:rFonts w:cs="Simplified Arabic"/>
          <w:szCs w:val="32"/>
          <w:rtl/>
        </w:rPr>
        <w:t>.</w:t>
      </w:r>
    </w:p>
    <w:sectPr w:rsidR="00514478" w:rsidSect="00A57B99">
      <w:headerReference w:type="default" r:id="rId37"/>
      <w:footnotePr>
        <w:numRestart w:val="eachPage"/>
      </w:footnotePr>
      <w:pgSz w:w="11907" w:h="16840" w:code="9"/>
      <w:pgMar w:top="1418" w:right="1418" w:bottom="1418" w:left="1418" w:header="709" w:footer="709" w:gutter="0"/>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526C" w:rsidRDefault="00DC526C" w:rsidP="00F36B9A">
      <w:pPr>
        <w:spacing w:line="240" w:lineRule="auto"/>
      </w:pPr>
      <w:r>
        <w:separator/>
      </w:r>
    </w:p>
  </w:endnote>
  <w:endnote w:type="continuationSeparator" w:id="0">
    <w:p w:rsidR="00DC526C" w:rsidRDefault="00DC526C" w:rsidP="00F36B9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Simplified Arabic">
    <w:panose1 w:val="02020603050405020304"/>
    <w:charset w:val="B2"/>
    <w:family w:val="auto"/>
    <w:pitch w:val="variable"/>
    <w:sig w:usb0="00002001" w:usb1="00000000" w:usb2="00000000" w:usb3="00000000" w:csb0="00000040" w:csb1="00000000"/>
  </w:font>
  <w:font w:name="Traditional Arabic">
    <w:panose1 w:val="02020603050405020304"/>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07455154"/>
      <w:docPartObj>
        <w:docPartGallery w:val="Page Numbers (Bottom of Page)"/>
        <w:docPartUnique/>
      </w:docPartObj>
    </w:sdtPr>
    <w:sdtContent>
      <w:p w:rsidR="00DC526C" w:rsidRDefault="00DC526C">
        <w:pPr>
          <w:pStyle w:val="Pieddepage"/>
          <w:jc w:val="center"/>
        </w:pPr>
        <w:r>
          <w:fldChar w:fldCharType="begin"/>
        </w:r>
        <w:r>
          <w:instrText>PAGE   \* MERGEFORMAT</w:instrText>
        </w:r>
        <w:r>
          <w:fldChar w:fldCharType="separate"/>
        </w:r>
        <w:r w:rsidR="0021025D" w:rsidRPr="0021025D">
          <w:rPr>
            <w:noProof/>
            <w:rtl/>
            <w:lang w:val="fr-FR"/>
          </w:rPr>
          <w:t>4</w:t>
        </w:r>
        <w:r>
          <w:fldChar w:fldCharType="end"/>
        </w:r>
      </w:p>
    </w:sdtContent>
  </w:sdt>
  <w:p w:rsidR="00DC526C" w:rsidRDefault="00DC526C">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31664588"/>
      <w:docPartObj>
        <w:docPartGallery w:val="Page Numbers (Bottom of Page)"/>
        <w:docPartUnique/>
      </w:docPartObj>
    </w:sdtPr>
    <w:sdtContent>
      <w:p w:rsidR="00DC526C" w:rsidRDefault="00DC526C">
        <w:pPr>
          <w:pStyle w:val="Pieddepage"/>
          <w:jc w:val="center"/>
        </w:pPr>
        <w:r>
          <w:fldChar w:fldCharType="begin"/>
        </w:r>
        <w:r>
          <w:instrText>PAGE   \* MERGEFORMAT</w:instrText>
        </w:r>
        <w:r>
          <w:fldChar w:fldCharType="separate"/>
        </w:r>
        <w:r w:rsidR="009D1105" w:rsidRPr="009D1105">
          <w:rPr>
            <w:noProof/>
            <w:rtl/>
            <w:lang w:val="fr-FR"/>
          </w:rPr>
          <w:t>78</w:t>
        </w:r>
        <w:r>
          <w:fldChar w:fldCharType="end"/>
        </w:r>
      </w:p>
    </w:sdtContent>
  </w:sdt>
  <w:p w:rsidR="00DC526C" w:rsidRDefault="00DC526C">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6C" w:rsidRDefault="00DC526C">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77744095"/>
      <w:docPartObj>
        <w:docPartGallery w:val="Page Numbers (Bottom of Page)"/>
        <w:docPartUnique/>
      </w:docPartObj>
    </w:sdtPr>
    <w:sdtContent>
      <w:p w:rsidR="00DC526C" w:rsidRDefault="00DC526C">
        <w:pPr>
          <w:pStyle w:val="Pieddepage"/>
          <w:jc w:val="center"/>
        </w:pPr>
        <w:r>
          <w:fldChar w:fldCharType="begin"/>
        </w:r>
        <w:r>
          <w:instrText>PAGE   \* MERGEFORMAT</w:instrText>
        </w:r>
        <w:r>
          <w:fldChar w:fldCharType="separate"/>
        </w:r>
        <w:r w:rsidR="009A0A20" w:rsidRPr="009A0A20">
          <w:rPr>
            <w:noProof/>
            <w:rtl/>
            <w:lang w:val="fr-FR"/>
          </w:rPr>
          <w:t>32</w:t>
        </w:r>
        <w:r>
          <w:fldChar w:fldCharType="end"/>
        </w:r>
      </w:p>
    </w:sdtContent>
  </w:sdt>
  <w:p w:rsidR="00DC526C" w:rsidRDefault="00DC526C">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34032692"/>
      <w:docPartObj>
        <w:docPartGallery w:val="Page Numbers (Bottom of Page)"/>
        <w:docPartUnique/>
      </w:docPartObj>
    </w:sdtPr>
    <w:sdtContent>
      <w:p w:rsidR="00DC526C" w:rsidRDefault="00DC526C">
        <w:pPr>
          <w:pStyle w:val="Pieddepage"/>
          <w:jc w:val="center"/>
        </w:pPr>
        <w:r>
          <w:fldChar w:fldCharType="begin"/>
        </w:r>
        <w:r>
          <w:instrText>PAGE   \* MERGEFORMAT</w:instrText>
        </w:r>
        <w:r>
          <w:fldChar w:fldCharType="separate"/>
        </w:r>
        <w:r w:rsidR="002A6008" w:rsidRPr="002A6008">
          <w:rPr>
            <w:noProof/>
            <w:rtl/>
            <w:lang w:val="fr-FR"/>
          </w:rPr>
          <w:t>62</w:t>
        </w:r>
        <w:r>
          <w:fldChar w:fldCharType="end"/>
        </w:r>
      </w:p>
    </w:sdtContent>
  </w:sdt>
  <w:p w:rsidR="00DC526C" w:rsidRDefault="00DC526C">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6C" w:rsidRDefault="00DC526C" w:rsidP="00E72011">
    <w:pPr>
      <w:pStyle w:val="Pieddepage"/>
      <w:jc w:val="center"/>
    </w:pPr>
  </w:p>
  <w:p w:rsidR="00DC526C" w:rsidRDefault="00DC526C">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38118137"/>
      <w:docPartObj>
        <w:docPartGallery w:val="Page Numbers (Bottom of Page)"/>
        <w:docPartUnique/>
      </w:docPartObj>
    </w:sdtPr>
    <w:sdtContent>
      <w:p w:rsidR="00DC526C" w:rsidRDefault="00DC526C">
        <w:pPr>
          <w:pStyle w:val="Pieddepage"/>
          <w:jc w:val="center"/>
        </w:pPr>
        <w:r>
          <w:fldChar w:fldCharType="begin"/>
        </w:r>
        <w:r>
          <w:instrText>PAGE   \* MERGEFORMAT</w:instrText>
        </w:r>
        <w:r>
          <w:fldChar w:fldCharType="separate"/>
        </w:r>
        <w:r w:rsidR="008F0409" w:rsidRPr="008F0409">
          <w:rPr>
            <w:noProof/>
            <w:rtl/>
            <w:lang w:val="fr-FR"/>
          </w:rPr>
          <w:t>66</w:t>
        </w:r>
        <w:r>
          <w:fldChar w:fldCharType="end"/>
        </w:r>
      </w:p>
    </w:sdtContent>
  </w:sdt>
  <w:p w:rsidR="00DC526C" w:rsidRDefault="00DC526C">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6C" w:rsidRDefault="00DC526C" w:rsidP="003A2FB3">
    <w:pPr>
      <w:pStyle w:val="Pieddepage"/>
      <w:jc w:val="center"/>
    </w:pPr>
  </w:p>
  <w:p w:rsidR="00DC526C" w:rsidRDefault="00DC526C">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05108376"/>
      <w:docPartObj>
        <w:docPartGallery w:val="Page Numbers (Bottom of Page)"/>
        <w:docPartUnique/>
      </w:docPartObj>
    </w:sdtPr>
    <w:sdtContent>
      <w:p w:rsidR="00DC526C" w:rsidRDefault="00DC526C">
        <w:pPr>
          <w:pStyle w:val="Pieddepage"/>
          <w:jc w:val="center"/>
        </w:pPr>
        <w:r>
          <w:fldChar w:fldCharType="begin"/>
        </w:r>
        <w:r>
          <w:instrText>PAGE   \* MERGEFORMAT</w:instrText>
        </w:r>
        <w:r>
          <w:fldChar w:fldCharType="separate"/>
        </w:r>
        <w:r w:rsidR="00EA7F93" w:rsidRPr="00EA7F93">
          <w:rPr>
            <w:noProof/>
            <w:rtl/>
            <w:lang w:val="fr-FR"/>
          </w:rPr>
          <w:t>73</w:t>
        </w:r>
        <w:r>
          <w:fldChar w:fldCharType="end"/>
        </w:r>
      </w:p>
    </w:sdtContent>
  </w:sdt>
  <w:p w:rsidR="00DC526C" w:rsidRDefault="00DC526C">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6C" w:rsidRDefault="00DC526C" w:rsidP="003A2FB3">
    <w:pPr>
      <w:pStyle w:val="Pieddepage"/>
      <w:jc w:val="center"/>
    </w:pPr>
  </w:p>
  <w:p w:rsidR="00DC526C" w:rsidRDefault="00DC526C">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526C" w:rsidRDefault="00DC526C" w:rsidP="00F36B9A">
      <w:pPr>
        <w:spacing w:line="240" w:lineRule="auto"/>
      </w:pPr>
      <w:r>
        <w:separator/>
      </w:r>
    </w:p>
  </w:footnote>
  <w:footnote w:type="continuationSeparator" w:id="0">
    <w:p w:rsidR="00DC526C" w:rsidRDefault="00DC526C" w:rsidP="00F36B9A">
      <w:pPr>
        <w:spacing w:line="240" w:lineRule="auto"/>
      </w:pPr>
      <w:r>
        <w:continuationSeparator/>
      </w:r>
    </w:p>
  </w:footnote>
  <w:footnote w:id="1">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 xml:space="preserve">محمد الحاج عيسى بن صالح، الأدوات القانونية الرامية إلى ضمان التخلص السليم والأمن من النفايات الصناعية، جامعة عمار </w:t>
      </w:r>
      <w:proofErr w:type="spellStart"/>
      <w:r w:rsidRPr="0013493F">
        <w:rPr>
          <w:rFonts w:cs="Simplified Arabic" w:hint="cs"/>
          <w:sz w:val="24"/>
          <w:szCs w:val="24"/>
          <w:rtl/>
        </w:rPr>
        <w:t>ثليجي</w:t>
      </w:r>
      <w:proofErr w:type="spellEnd"/>
      <w:r w:rsidRPr="0013493F">
        <w:rPr>
          <w:rFonts w:cs="Simplified Arabic" w:hint="cs"/>
          <w:sz w:val="24"/>
          <w:szCs w:val="24"/>
          <w:rtl/>
        </w:rPr>
        <w:t xml:space="preserve"> الأغواط، مجلة الحقوق والحريات، المجلد1، العدد02، 2012، ص1024.</w:t>
      </w:r>
    </w:p>
  </w:footnote>
  <w:footnote w:id="2">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نص المادة 2 من اتفاقية بازل بشأن التحكم في نقل النفايات الخطرة والتخلص منها عبر الحدود.</w:t>
      </w:r>
    </w:p>
  </w:footnote>
  <w:footnote w:id="3">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أنظر المادة 3 من القانون 01/19 الجريدة الرسمية، العدد77 المؤرخة في 15/12/2001.</w:t>
      </w:r>
    </w:p>
  </w:footnote>
  <w:footnote w:id="4">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محمد الحاج عيسى بن صالح، المرجع السابق، ص1028.</w:t>
      </w:r>
    </w:p>
  </w:footnote>
  <w:footnote w:id="5">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 xml:space="preserve"> </w:t>
      </w:r>
      <w:proofErr w:type="spellStart"/>
      <w:r w:rsidRPr="0013493F">
        <w:rPr>
          <w:rFonts w:cs="Simplified Arabic" w:hint="cs"/>
          <w:sz w:val="24"/>
          <w:szCs w:val="24"/>
          <w:rtl/>
        </w:rPr>
        <w:t>صبرينة</w:t>
      </w:r>
      <w:proofErr w:type="spellEnd"/>
      <w:r w:rsidRPr="0013493F">
        <w:rPr>
          <w:rFonts w:cs="Simplified Arabic" w:hint="cs"/>
          <w:sz w:val="24"/>
          <w:szCs w:val="24"/>
          <w:rtl/>
        </w:rPr>
        <w:t xml:space="preserve"> </w:t>
      </w:r>
      <w:proofErr w:type="spellStart"/>
      <w:r w:rsidRPr="0013493F">
        <w:rPr>
          <w:rFonts w:cs="Simplified Arabic" w:hint="cs"/>
          <w:sz w:val="24"/>
          <w:szCs w:val="24"/>
          <w:rtl/>
        </w:rPr>
        <w:t>بلغيث</w:t>
      </w:r>
      <w:proofErr w:type="spellEnd"/>
      <w:r w:rsidRPr="0013493F">
        <w:rPr>
          <w:rFonts w:cs="Simplified Arabic" w:hint="cs"/>
          <w:sz w:val="24"/>
          <w:szCs w:val="24"/>
          <w:rtl/>
        </w:rPr>
        <w:t>، محمد رضا التميمي، النظام القانوني للتسيير النفايات الصناعية، جامعة أم البواقي، مجلة العلوم الإنسانية، المجلد7، العدد1، مارس2020، ص29.</w:t>
      </w:r>
    </w:p>
  </w:footnote>
  <w:footnote w:id="6">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محمد الحاج عيسى بن صالح، المرجع السابق، ص1026.</w:t>
      </w:r>
    </w:p>
  </w:footnote>
  <w:footnote w:id="7">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محمد الحاج عيسى بن صالح، المرجع السابق ص1028.</w:t>
      </w:r>
    </w:p>
  </w:footnote>
  <w:footnote w:id="8">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حماش وليد، تسيير النفايات الصناعية كمدخل لتحقيق التنمية المستدامة في المؤسسة الاقتصادية، شهادة ماجستير في العلوم الاقتصادية والعلوم التجارية وعلم التسيير، جامعة فرحات عباس سطيف، 2010/2011، ص92.</w:t>
      </w:r>
    </w:p>
  </w:footnote>
  <w:footnote w:id="9">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نسرين نويري، أحمد حسين، المواجهة القانونية للنفايات الصناعية في ظل انعكاساتها الخطيرة على الساحل، جامعة الشاذلي بن جديد، الطارف، مجلة الفكر القانوني والسياسي، المجلد6، العدد2، 2022، ص733.</w:t>
      </w:r>
    </w:p>
  </w:footnote>
  <w:footnote w:id="10">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proofErr w:type="spellStart"/>
      <w:r w:rsidRPr="0013493F">
        <w:rPr>
          <w:rFonts w:cs="Simplified Arabic" w:hint="cs"/>
          <w:sz w:val="24"/>
          <w:szCs w:val="24"/>
          <w:rtl/>
        </w:rPr>
        <w:t>صبرينة</w:t>
      </w:r>
      <w:proofErr w:type="spellEnd"/>
      <w:r w:rsidRPr="0013493F">
        <w:rPr>
          <w:rFonts w:cs="Simplified Arabic" w:hint="cs"/>
          <w:sz w:val="24"/>
          <w:szCs w:val="24"/>
          <w:rtl/>
        </w:rPr>
        <w:t xml:space="preserve"> بن </w:t>
      </w:r>
      <w:proofErr w:type="spellStart"/>
      <w:r w:rsidRPr="0013493F">
        <w:rPr>
          <w:rFonts w:cs="Simplified Arabic" w:hint="cs"/>
          <w:sz w:val="24"/>
          <w:szCs w:val="24"/>
          <w:rtl/>
        </w:rPr>
        <w:t>بلغيث</w:t>
      </w:r>
      <w:proofErr w:type="spellEnd"/>
      <w:r w:rsidRPr="0013493F">
        <w:rPr>
          <w:rFonts w:cs="Simplified Arabic" w:hint="cs"/>
          <w:sz w:val="24"/>
          <w:szCs w:val="24"/>
          <w:rtl/>
        </w:rPr>
        <w:t>، محمد رضا التميمي، المرجع السابق، ص29.</w:t>
      </w:r>
    </w:p>
  </w:footnote>
  <w:footnote w:id="11">
    <w:p w:rsidR="00DC526C" w:rsidRPr="0013493F" w:rsidRDefault="00DC526C" w:rsidP="00366F2F">
      <w:pPr>
        <w:pStyle w:val="Notedebasdepage"/>
        <w:rPr>
          <w:rFonts w:cs="Simplified Arabic"/>
          <w:sz w:val="24"/>
          <w:szCs w:val="24"/>
        </w:rPr>
      </w:pPr>
      <w:r w:rsidRPr="0013493F">
        <w:rPr>
          <w:rFonts w:cs="Simplified Arabic"/>
          <w:sz w:val="24"/>
          <w:szCs w:val="24"/>
        </w:rPr>
        <w:footnoteRef/>
      </w:r>
      <w:r w:rsidRPr="0013493F">
        <w:rPr>
          <w:rFonts w:cs="Simplified Arabic"/>
          <w:sz w:val="24"/>
          <w:szCs w:val="24"/>
          <w:rtl/>
        </w:rPr>
        <w:t xml:space="preserve"> </w:t>
      </w:r>
      <w:proofErr w:type="spellStart"/>
      <w:r w:rsidRPr="0013493F">
        <w:rPr>
          <w:rFonts w:cs="Simplified Arabic" w:hint="cs"/>
          <w:sz w:val="24"/>
          <w:szCs w:val="24"/>
          <w:rtl/>
        </w:rPr>
        <w:t>صبرينة</w:t>
      </w:r>
      <w:proofErr w:type="spellEnd"/>
      <w:r w:rsidRPr="0013493F">
        <w:rPr>
          <w:rFonts w:cs="Simplified Arabic" w:hint="cs"/>
          <w:sz w:val="24"/>
          <w:szCs w:val="24"/>
          <w:rtl/>
        </w:rPr>
        <w:t xml:space="preserve"> بن </w:t>
      </w:r>
      <w:proofErr w:type="spellStart"/>
      <w:r w:rsidRPr="0013493F">
        <w:rPr>
          <w:rFonts w:cs="Simplified Arabic" w:hint="cs"/>
          <w:sz w:val="24"/>
          <w:szCs w:val="24"/>
          <w:rtl/>
        </w:rPr>
        <w:t>بلغيث</w:t>
      </w:r>
      <w:proofErr w:type="spellEnd"/>
      <w:r w:rsidRPr="0013493F">
        <w:rPr>
          <w:rFonts w:cs="Simplified Arabic" w:hint="cs"/>
          <w:sz w:val="24"/>
          <w:szCs w:val="24"/>
          <w:rtl/>
        </w:rPr>
        <w:t>، محمد رضا التميمي، نفس المرجع، ص30.</w:t>
      </w:r>
    </w:p>
  </w:footnote>
  <w:footnote w:id="12">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أنظر المادة 3 من القانون01/19.</w:t>
      </w:r>
    </w:p>
  </w:footnote>
  <w:footnote w:id="13">
    <w:p w:rsidR="00DC526C" w:rsidRPr="0013493F" w:rsidRDefault="00DC526C" w:rsidP="0090207E">
      <w:pPr>
        <w:pStyle w:val="Notedebasdepage"/>
        <w:bidi w:val="0"/>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sz w:val="24"/>
          <w:szCs w:val="24"/>
        </w:rPr>
        <w:t xml:space="preserve"> </w:t>
      </w:r>
      <w:hyperlink r:id="rId1" w:history="1">
        <w:r w:rsidRPr="0013493F">
          <w:rPr>
            <w:rStyle w:val="Lienhypertexte"/>
            <w:rFonts w:cs="Simplified Arabic"/>
            <w:sz w:val="24"/>
            <w:szCs w:val="24"/>
          </w:rPr>
          <w:t>http://denv.jijel.dz</w:t>
        </w:r>
      </w:hyperlink>
      <w:r w:rsidRPr="0013493F">
        <w:rPr>
          <w:rFonts w:cs="Simplified Arabic"/>
          <w:sz w:val="24"/>
          <w:szCs w:val="24"/>
        </w:rPr>
        <w:t xml:space="preserve">. </w:t>
      </w:r>
      <w:r w:rsidRPr="0013493F">
        <w:rPr>
          <w:rFonts w:cs="Simplified Arabic" w:hint="cs"/>
          <w:sz w:val="24"/>
          <w:szCs w:val="24"/>
          <w:rtl/>
        </w:rPr>
        <w:t>[يوم 15/04/2023 الساعة22سا]</w:t>
      </w:r>
    </w:p>
  </w:footnote>
  <w:footnote w:id="14">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 xml:space="preserve">خالد </w:t>
      </w:r>
      <w:proofErr w:type="spellStart"/>
      <w:r w:rsidRPr="0013493F">
        <w:rPr>
          <w:rFonts w:cs="Simplified Arabic" w:hint="cs"/>
          <w:sz w:val="24"/>
          <w:szCs w:val="24"/>
          <w:rtl/>
        </w:rPr>
        <w:t>عنانزة</w:t>
      </w:r>
      <w:proofErr w:type="spellEnd"/>
      <w:r w:rsidRPr="0013493F">
        <w:rPr>
          <w:rFonts w:cs="Simplified Arabic" w:hint="cs"/>
          <w:sz w:val="24"/>
          <w:szCs w:val="24"/>
          <w:rtl/>
        </w:rPr>
        <w:t>، النفايات الخطرة والبيئة دار الأهلية للنشر والتوزيع، عمان، 2002، ص،15.</w:t>
      </w:r>
    </w:p>
  </w:footnote>
  <w:footnote w:id="15">
    <w:p w:rsidR="00DC526C" w:rsidRPr="0013493F" w:rsidRDefault="00DC526C" w:rsidP="00366F2F">
      <w:pPr>
        <w:pStyle w:val="Notedebasdepage"/>
        <w:jc w:val="left"/>
        <w:rPr>
          <w:rFonts w:cs="Simplified Arabic"/>
          <w:sz w:val="24"/>
          <w:szCs w:val="24"/>
          <w:rtl/>
        </w:rPr>
      </w:pPr>
      <w:r w:rsidRPr="0013493F">
        <w:rPr>
          <w:rStyle w:val="Appelnotedebasdep"/>
          <w:rFonts w:cs="Simplified Arabic"/>
          <w:sz w:val="24"/>
          <w:szCs w:val="24"/>
        </w:rPr>
        <w:footnoteRef/>
      </w:r>
      <w:r w:rsidRPr="0013493F">
        <w:rPr>
          <w:rFonts w:cs="Simplified Arabic"/>
          <w:sz w:val="24"/>
          <w:szCs w:val="24"/>
        </w:rPr>
        <w:t xml:space="preserve"> </w:t>
      </w:r>
      <w:r w:rsidRPr="0013493F">
        <w:rPr>
          <w:rFonts w:cs="Simplified Arabic" w:hint="cs"/>
          <w:sz w:val="24"/>
          <w:szCs w:val="24"/>
          <w:rtl/>
        </w:rPr>
        <w:t>- مباركي</w:t>
      </w:r>
      <w:r w:rsidRPr="0013493F">
        <w:rPr>
          <w:rFonts w:cs="Simplified Arabic"/>
          <w:sz w:val="24"/>
          <w:szCs w:val="24"/>
          <w:rtl/>
        </w:rPr>
        <w:t xml:space="preserve"> </w:t>
      </w:r>
      <w:r w:rsidRPr="0013493F">
        <w:rPr>
          <w:rFonts w:cs="Simplified Arabic" w:hint="cs"/>
          <w:sz w:val="24"/>
          <w:szCs w:val="24"/>
          <w:rtl/>
        </w:rPr>
        <w:t>جهينة</w:t>
      </w:r>
      <w:r w:rsidRPr="0013493F">
        <w:rPr>
          <w:rFonts w:cs="Simplified Arabic"/>
          <w:sz w:val="24"/>
          <w:szCs w:val="24"/>
          <w:rtl/>
        </w:rPr>
        <w:t xml:space="preserve"> </w:t>
      </w:r>
      <w:r w:rsidRPr="0013493F">
        <w:rPr>
          <w:rFonts w:cs="Simplified Arabic" w:hint="cs"/>
          <w:sz w:val="24"/>
          <w:szCs w:val="24"/>
          <w:rtl/>
        </w:rPr>
        <w:t>،</w:t>
      </w:r>
      <w:r w:rsidRPr="0013493F">
        <w:rPr>
          <w:rFonts w:cs="Simplified Arabic"/>
          <w:sz w:val="24"/>
          <w:szCs w:val="24"/>
          <w:rtl/>
        </w:rPr>
        <w:t xml:space="preserve"> </w:t>
      </w:r>
      <w:proofErr w:type="spellStart"/>
      <w:r w:rsidRPr="0013493F">
        <w:rPr>
          <w:rFonts w:cs="Simplified Arabic" w:hint="cs"/>
          <w:sz w:val="24"/>
          <w:szCs w:val="24"/>
          <w:rtl/>
        </w:rPr>
        <w:t>شنيحات</w:t>
      </w:r>
      <w:proofErr w:type="spellEnd"/>
      <w:r w:rsidRPr="0013493F">
        <w:rPr>
          <w:rFonts w:cs="Simplified Arabic" w:hint="cs"/>
          <w:sz w:val="24"/>
          <w:szCs w:val="24"/>
          <w:rtl/>
        </w:rPr>
        <w:t xml:space="preserve"> حكيمة ،النظام</w:t>
      </w:r>
      <w:r w:rsidRPr="0013493F">
        <w:rPr>
          <w:rFonts w:cs="Simplified Arabic"/>
          <w:sz w:val="24"/>
          <w:szCs w:val="24"/>
          <w:rtl/>
        </w:rPr>
        <w:t xml:space="preserve"> </w:t>
      </w:r>
      <w:r w:rsidRPr="0013493F">
        <w:rPr>
          <w:rFonts w:cs="Simplified Arabic" w:hint="cs"/>
          <w:sz w:val="24"/>
          <w:szCs w:val="24"/>
          <w:rtl/>
        </w:rPr>
        <w:t>القانوني</w:t>
      </w:r>
      <w:r w:rsidRPr="0013493F">
        <w:rPr>
          <w:rFonts w:cs="Simplified Arabic"/>
          <w:sz w:val="24"/>
          <w:szCs w:val="24"/>
          <w:rtl/>
        </w:rPr>
        <w:t xml:space="preserve"> </w:t>
      </w:r>
      <w:r w:rsidRPr="0013493F">
        <w:rPr>
          <w:rFonts w:cs="Simplified Arabic" w:hint="cs"/>
          <w:sz w:val="24"/>
          <w:szCs w:val="24"/>
          <w:rtl/>
        </w:rPr>
        <w:t>لتسيير</w:t>
      </w:r>
      <w:r w:rsidRPr="0013493F">
        <w:rPr>
          <w:rFonts w:cs="Simplified Arabic"/>
          <w:sz w:val="24"/>
          <w:szCs w:val="24"/>
          <w:rtl/>
        </w:rPr>
        <w:t xml:space="preserve"> </w:t>
      </w:r>
      <w:r w:rsidRPr="0013493F">
        <w:rPr>
          <w:rFonts w:cs="Simplified Arabic" w:hint="cs"/>
          <w:sz w:val="24"/>
          <w:szCs w:val="24"/>
          <w:rtl/>
        </w:rPr>
        <w:t>النفايات</w:t>
      </w:r>
      <w:r w:rsidRPr="0013493F">
        <w:rPr>
          <w:rFonts w:cs="Simplified Arabic"/>
          <w:sz w:val="24"/>
          <w:szCs w:val="24"/>
          <w:rtl/>
        </w:rPr>
        <w:t xml:space="preserve"> </w:t>
      </w:r>
      <w:r w:rsidRPr="0013493F">
        <w:rPr>
          <w:rFonts w:cs="Simplified Arabic" w:hint="cs"/>
          <w:sz w:val="24"/>
          <w:szCs w:val="24"/>
          <w:rtl/>
        </w:rPr>
        <w:t>السامة</w:t>
      </w:r>
      <w:r w:rsidRPr="0013493F">
        <w:rPr>
          <w:rFonts w:cs="Simplified Arabic"/>
          <w:sz w:val="24"/>
          <w:szCs w:val="24"/>
          <w:rtl/>
        </w:rPr>
        <w:t xml:space="preserve"> </w:t>
      </w:r>
      <w:r w:rsidRPr="0013493F">
        <w:rPr>
          <w:rFonts w:cs="Simplified Arabic" w:hint="cs"/>
          <w:sz w:val="24"/>
          <w:szCs w:val="24"/>
          <w:rtl/>
        </w:rPr>
        <w:t>والخطرة</w:t>
      </w:r>
      <w:r w:rsidRPr="0013493F">
        <w:rPr>
          <w:rFonts w:cs="Simplified Arabic"/>
          <w:sz w:val="24"/>
          <w:szCs w:val="24"/>
          <w:rtl/>
        </w:rPr>
        <w:t xml:space="preserve"> </w:t>
      </w:r>
      <w:r w:rsidRPr="0013493F">
        <w:rPr>
          <w:rFonts w:cs="Simplified Arabic" w:hint="cs"/>
          <w:sz w:val="24"/>
          <w:szCs w:val="24"/>
          <w:rtl/>
        </w:rPr>
        <w:t>في</w:t>
      </w:r>
      <w:r w:rsidRPr="0013493F">
        <w:rPr>
          <w:rFonts w:cs="Simplified Arabic"/>
          <w:sz w:val="24"/>
          <w:szCs w:val="24"/>
          <w:rtl/>
        </w:rPr>
        <w:t xml:space="preserve"> </w:t>
      </w:r>
      <w:r w:rsidRPr="0013493F">
        <w:rPr>
          <w:rFonts w:cs="Simplified Arabic" w:hint="cs"/>
          <w:sz w:val="24"/>
          <w:szCs w:val="24"/>
          <w:rtl/>
        </w:rPr>
        <w:t>الجزائر</w:t>
      </w:r>
      <w:r w:rsidRPr="0013493F">
        <w:rPr>
          <w:rFonts w:cs="Simplified Arabic"/>
          <w:sz w:val="24"/>
          <w:szCs w:val="24"/>
          <w:rtl/>
        </w:rPr>
        <w:t xml:space="preserve"> </w:t>
      </w:r>
      <w:r w:rsidRPr="0013493F">
        <w:rPr>
          <w:rFonts w:cs="Simplified Arabic" w:hint="cs"/>
          <w:sz w:val="24"/>
          <w:szCs w:val="24"/>
          <w:rtl/>
        </w:rPr>
        <w:t>،</w:t>
      </w:r>
      <w:r w:rsidRPr="0013493F">
        <w:rPr>
          <w:rFonts w:cs="Simplified Arabic"/>
          <w:sz w:val="24"/>
          <w:szCs w:val="24"/>
          <w:rtl/>
        </w:rPr>
        <w:t xml:space="preserve"> </w:t>
      </w:r>
      <w:r w:rsidRPr="0013493F">
        <w:rPr>
          <w:rFonts w:cs="Simplified Arabic" w:hint="cs"/>
          <w:sz w:val="24"/>
          <w:szCs w:val="24"/>
          <w:rtl/>
        </w:rPr>
        <w:t>مذكرة</w:t>
      </w:r>
      <w:r w:rsidRPr="0013493F">
        <w:rPr>
          <w:rFonts w:cs="Simplified Arabic"/>
          <w:sz w:val="24"/>
          <w:szCs w:val="24"/>
          <w:rtl/>
        </w:rPr>
        <w:t xml:space="preserve"> </w:t>
      </w:r>
      <w:r w:rsidRPr="0013493F">
        <w:rPr>
          <w:rFonts w:cs="Simplified Arabic" w:hint="cs"/>
          <w:sz w:val="24"/>
          <w:szCs w:val="24"/>
          <w:rtl/>
        </w:rPr>
        <w:t>نيل</w:t>
      </w:r>
      <w:r w:rsidRPr="0013493F">
        <w:rPr>
          <w:rFonts w:cs="Simplified Arabic"/>
          <w:sz w:val="24"/>
          <w:szCs w:val="24"/>
          <w:rtl/>
        </w:rPr>
        <w:t xml:space="preserve"> </w:t>
      </w:r>
      <w:r w:rsidRPr="0013493F">
        <w:rPr>
          <w:rFonts w:cs="Simplified Arabic" w:hint="cs"/>
          <w:sz w:val="24"/>
          <w:szCs w:val="24"/>
          <w:rtl/>
        </w:rPr>
        <w:t>شهادة</w:t>
      </w:r>
      <w:r w:rsidRPr="0013493F">
        <w:rPr>
          <w:rFonts w:cs="Simplified Arabic"/>
          <w:sz w:val="24"/>
          <w:szCs w:val="24"/>
          <w:rtl/>
        </w:rPr>
        <w:t xml:space="preserve"> </w:t>
      </w:r>
      <w:r w:rsidRPr="0013493F">
        <w:rPr>
          <w:rFonts w:cs="Simplified Arabic" w:hint="cs"/>
          <w:sz w:val="24"/>
          <w:szCs w:val="24"/>
          <w:rtl/>
        </w:rPr>
        <w:t>ماستر</w:t>
      </w:r>
      <w:r w:rsidRPr="0013493F">
        <w:rPr>
          <w:rFonts w:cs="Simplified Arabic"/>
          <w:sz w:val="24"/>
          <w:szCs w:val="24"/>
          <w:rtl/>
        </w:rPr>
        <w:t xml:space="preserve"> </w:t>
      </w:r>
      <w:r w:rsidRPr="0013493F">
        <w:rPr>
          <w:rFonts w:cs="Simplified Arabic" w:hint="cs"/>
          <w:sz w:val="24"/>
          <w:szCs w:val="24"/>
          <w:rtl/>
        </w:rPr>
        <w:t>،</w:t>
      </w:r>
      <w:r w:rsidRPr="0013493F">
        <w:rPr>
          <w:rFonts w:cs="Simplified Arabic"/>
          <w:sz w:val="24"/>
          <w:szCs w:val="24"/>
          <w:rtl/>
        </w:rPr>
        <w:t xml:space="preserve"> </w:t>
      </w:r>
      <w:r w:rsidRPr="0013493F">
        <w:rPr>
          <w:rFonts w:cs="Simplified Arabic" w:hint="cs"/>
          <w:sz w:val="24"/>
          <w:szCs w:val="24"/>
          <w:rtl/>
        </w:rPr>
        <w:t>جامعة</w:t>
      </w:r>
      <w:r w:rsidRPr="0013493F">
        <w:rPr>
          <w:rFonts w:cs="Simplified Arabic"/>
          <w:sz w:val="24"/>
          <w:szCs w:val="24"/>
          <w:rtl/>
        </w:rPr>
        <w:t xml:space="preserve"> </w:t>
      </w:r>
      <w:r w:rsidRPr="0013493F">
        <w:rPr>
          <w:rFonts w:cs="Simplified Arabic" w:hint="cs"/>
          <w:sz w:val="24"/>
          <w:szCs w:val="24"/>
          <w:rtl/>
        </w:rPr>
        <w:t>محمد</w:t>
      </w:r>
      <w:r w:rsidRPr="0013493F">
        <w:rPr>
          <w:rFonts w:cs="Simplified Arabic"/>
          <w:sz w:val="24"/>
          <w:szCs w:val="24"/>
          <w:rtl/>
        </w:rPr>
        <w:t xml:space="preserve"> </w:t>
      </w:r>
      <w:r w:rsidRPr="0013493F">
        <w:rPr>
          <w:rFonts w:cs="Simplified Arabic" w:hint="cs"/>
          <w:sz w:val="24"/>
          <w:szCs w:val="24"/>
          <w:rtl/>
        </w:rPr>
        <w:t>البشير</w:t>
      </w:r>
      <w:r w:rsidRPr="0013493F">
        <w:rPr>
          <w:rFonts w:cs="Simplified Arabic"/>
          <w:sz w:val="24"/>
          <w:szCs w:val="24"/>
          <w:rtl/>
        </w:rPr>
        <w:t xml:space="preserve"> </w:t>
      </w:r>
      <w:r w:rsidRPr="0013493F">
        <w:rPr>
          <w:rFonts w:cs="Simplified Arabic" w:hint="cs"/>
          <w:sz w:val="24"/>
          <w:szCs w:val="24"/>
          <w:rtl/>
        </w:rPr>
        <w:t>الابراهيمي</w:t>
      </w:r>
      <w:r w:rsidRPr="0013493F">
        <w:rPr>
          <w:rFonts w:cs="Simplified Arabic"/>
          <w:sz w:val="24"/>
          <w:szCs w:val="24"/>
          <w:rtl/>
        </w:rPr>
        <w:t xml:space="preserve"> </w:t>
      </w:r>
      <w:r w:rsidRPr="0013493F">
        <w:rPr>
          <w:rFonts w:cs="Simplified Arabic" w:hint="cs"/>
          <w:sz w:val="24"/>
          <w:szCs w:val="24"/>
          <w:rtl/>
        </w:rPr>
        <w:t>،</w:t>
      </w:r>
      <w:r w:rsidRPr="0013493F">
        <w:rPr>
          <w:rFonts w:cs="Simplified Arabic"/>
          <w:sz w:val="24"/>
          <w:szCs w:val="24"/>
          <w:rtl/>
        </w:rPr>
        <w:t xml:space="preserve"> </w:t>
      </w:r>
      <w:r w:rsidRPr="0013493F">
        <w:rPr>
          <w:rFonts w:cs="Simplified Arabic" w:hint="cs"/>
          <w:sz w:val="24"/>
          <w:szCs w:val="24"/>
          <w:rtl/>
        </w:rPr>
        <w:t>برج</w:t>
      </w:r>
      <w:r w:rsidRPr="0013493F">
        <w:rPr>
          <w:rFonts w:cs="Simplified Arabic"/>
          <w:sz w:val="24"/>
          <w:szCs w:val="24"/>
          <w:rtl/>
        </w:rPr>
        <w:t xml:space="preserve"> </w:t>
      </w:r>
      <w:r w:rsidRPr="0013493F">
        <w:rPr>
          <w:rFonts w:cs="Simplified Arabic" w:hint="cs"/>
          <w:sz w:val="24"/>
          <w:szCs w:val="24"/>
          <w:rtl/>
        </w:rPr>
        <w:t>بوعريريج</w:t>
      </w:r>
      <w:r w:rsidRPr="0013493F">
        <w:rPr>
          <w:rFonts w:cs="Simplified Arabic"/>
          <w:sz w:val="24"/>
          <w:szCs w:val="24"/>
          <w:rtl/>
        </w:rPr>
        <w:t xml:space="preserve"> </w:t>
      </w:r>
      <w:r w:rsidRPr="0013493F">
        <w:rPr>
          <w:rFonts w:cs="Simplified Arabic" w:hint="cs"/>
          <w:sz w:val="24"/>
          <w:szCs w:val="24"/>
          <w:rtl/>
        </w:rPr>
        <w:t>،</w:t>
      </w:r>
      <w:r w:rsidRPr="0013493F">
        <w:rPr>
          <w:rFonts w:cs="Simplified Arabic"/>
          <w:sz w:val="24"/>
          <w:szCs w:val="24"/>
          <w:rtl/>
        </w:rPr>
        <w:t xml:space="preserve"> </w:t>
      </w:r>
      <w:r w:rsidRPr="0013493F">
        <w:rPr>
          <w:rFonts w:cs="Simplified Arabic" w:hint="cs"/>
          <w:sz w:val="24"/>
          <w:szCs w:val="24"/>
          <w:rtl/>
        </w:rPr>
        <w:t>السنة</w:t>
      </w:r>
      <w:r w:rsidRPr="0013493F">
        <w:rPr>
          <w:rFonts w:cs="Simplified Arabic"/>
          <w:sz w:val="24"/>
          <w:szCs w:val="24"/>
          <w:rtl/>
        </w:rPr>
        <w:t xml:space="preserve"> </w:t>
      </w:r>
      <w:r w:rsidRPr="0013493F">
        <w:rPr>
          <w:rFonts w:cs="Simplified Arabic" w:hint="cs"/>
          <w:sz w:val="24"/>
          <w:szCs w:val="24"/>
          <w:rtl/>
        </w:rPr>
        <w:t>الجامعية</w:t>
      </w:r>
      <w:r w:rsidRPr="0013493F">
        <w:rPr>
          <w:rFonts w:cs="Simplified Arabic"/>
          <w:sz w:val="24"/>
          <w:szCs w:val="24"/>
          <w:rtl/>
        </w:rPr>
        <w:t xml:space="preserve"> 2004/2022 </w:t>
      </w:r>
      <w:r w:rsidRPr="0013493F">
        <w:rPr>
          <w:rFonts w:cs="Simplified Arabic" w:hint="cs"/>
          <w:sz w:val="24"/>
          <w:szCs w:val="24"/>
          <w:rtl/>
        </w:rPr>
        <w:t>،</w:t>
      </w:r>
      <w:r w:rsidRPr="0013493F">
        <w:rPr>
          <w:rFonts w:cs="Simplified Arabic"/>
          <w:sz w:val="24"/>
          <w:szCs w:val="24"/>
          <w:rtl/>
        </w:rPr>
        <w:t xml:space="preserve"> </w:t>
      </w:r>
      <w:r w:rsidRPr="0013493F">
        <w:rPr>
          <w:rFonts w:cs="Simplified Arabic" w:hint="cs"/>
          <w:sz w:val="24"/>
          <w:szCs w:val="24"/>
          <w:rtl/>
        </w:rPr>
        <w:t>ص</w:t>
      </w:r>
      <w:r w:rsidRPr="0013493F">
        <w:rPr>
          <w:rFonts w:cs="Simplified Arabic"/>
          <w:sz w:val="24"/>
          <w:szCs w:val="24"/>
          <w:rtl/>
        </w:rPr>
        <w:t xml:space="preserve"> 11.</w:t>
      </w:r>
    </w:p>
  </w:footnote>
  <w:footnote w:id="16">
    <w:p w:rsidR="00DC526C" w:rsidRPr="0013493F" w:rsidRDefault="00DC526C" w:rsidP="00190915">
      <w:pPr>
        <w:pStyle w:val="Notedebasdepage"/>
        <w:jc w:val="left"/>
        <w:rPr>
          <w:rFonts w:cs="Simplified Arabic"/>
          <w:sz w:val="24"/>
          <w:szCs w:val="24"/>
          <w:rtl/>
        </w:rPr>
      </w:pPr>
      <w:r w:rsidRPr="0013493F">
        <w:rPr>
          <w:rStyle w:val="Appelnotedebasdep"/>
          <w:rFonts w:cs="Simplified Arabic"/>
          <w:sz w:val="24"/>
          <w:szCs w:val="24"/>
        </w:rPr>
        <w:footnoteRef/>
      </w:r>
      <w:r w:rsidRPr="0013493F">
        <w:rPr>
          <w:rFonts w:cs="Simplified Arabic"/>
          <w:sz w:val="24"/>
          <w:szCs w:val="24"/>
        </w:rPr>
        <w:t xml:space="preserve"> </w:t>
      </w:r>
      <w:r w:rsidRPr="0013493F">
        <w:rPr>
          <w:rFonts w:cs="Simplified Arabic" w:hint="cs"/>
          <w:sz w:val="24"/>
          <w:szCs w:val="24"/>
          <w:rtl/>
        </w:rPr>
        <w:t>- مباركي جهينة ، منتجات حكيمة ، المرجع السابق ، ص 12.</w:t>
      </w:r>
    </w:p>
  </w:footnote>
  <w:footnote w:id="17">
    <w:p w:rsidR="00DC526C" w:rsidRPr="0013493F" w:rsidRDefault="00DC526C" w:rsidP="00190915">
      <w:pPr>
        <w:pStyle w:val="Notedebasdepage"/>
        <w:jc w:val="left"/>
        <w:rPr>
          <w:rFonts w:cs="Simplified Arabic"/>
          <w:sz w:val="24"/>
          <w:szCs w:val="24"/>
          <w:rtl/>
        </w:rPr>
      </w:pPr>
      <w:r w:rsidRPr="0013493F">
        <w:rPr>
          <w:rStyle w:val="Appelnotedebasdep"/>
          <w:rFonts w:cs="Simplified Arabic"/>
          <w:sz w:val="24"/>
          <w:szCs w:val="24"/>
        </w:rPr>
        <w:footnoteRef/>
      </w:r>
      <w:r w:rsidRPr="0013493F">
        <w:rPr>
          <w:rFonts w:cs="Simplified Arabic"/>
          <w:sz w:val="24"/>
          <w:szCs w:val="24"/>
        </w:rPr>
        <w:t xml:space="preserve"> </w:t>
      </w:r>
      <w:r w:rsidRPr="0013493F">
        <w:rPr>
          <w:rFonts w:cs="Simplified Arabic" w:hint="cs"/>
          <w:sz w:val="24"/>
          <w:szCs w:val="24"/>
          <w:rtl/>
        </w:rPr>
        <w:t xml:space="preserve">- </w:t>
      </w:r>
    </w:p>
  </w:footnote>
  <w:footnote w:id="18">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محمد الحاج عيسى بن صالح، المرجع السابق، ص1032.</w:t>
      </w:r>
    </w:p>
  </w:footnote>
  <w:footnote w:id="19">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الحاج عيسى بن صالح، المرجع السابق، ص1033.</w:t>
      </w:r>
    </w:p>
  </w:footnote>
  <w:footnote w:id="20">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الحاج عيسى بن صالح، نفس المرجع السابق، ص1033.</w:t>
      </w:r>
    </w:p>
  </w:footnote>
  <w:footnote w:id="21">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أنظر المرسوم التنفيذي رقم 04/410 المؤرخ في 25/12/2014 الذي يحدد القواعد العامة لتهيئة واستغلال ومعالجة النفايات، الجريدة الرسمية العدد 81.</w:t>
      </w:r>
    </w:p>
  </w:footnote>
  <w:footnote w:id="22">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معمر رتيب محمد عبد الحافظ، المسؤولية الدولية عن نقل وتخزين النفايات الخطرة، دار الكتب القانونية، مصر المحلة الكبرى، 2008، ص86.</w:t>
      </w:r>
    </w:p>
  </w:footnote>
  <w:footnote w:id="23">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معمر رتيب محمد عبد الحافظ، نفس المرجع، ص88.</w:t>
      </w:r>
    </w:p>
  </w:footnote>
  <w:footnote w:id="24">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معمر رتيب محمد عبد الحافظ، نفس المرجع، ص89.</w:t>
      </w:r>
    </w:p>
  </w:footnote>
  <w:footnote w:id="25">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بن عمر الحاج عيسى، الطرق البيئية للتخلص من النفايات الخطرة، المركز الجامعي آفلو، مجلة الآفاق العلمية، المجلد13، العدد1، السنة2021، ص536.</w:t>
      </w:r>
    </w:p>
  </w:footnote>
  <w:footnote w:id="26">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بن أحمد عبد المنعم، الوسائل القانونية والإدارية لحماية البيئة في الجزائر، جامعة الجزائر، 2008-2009، ص122.</w:t>
      </w:r>
    </w:p>
  </w:footnote>
  <w:footnote w:id="27">
    <w:p w:rsidR="00DC526C" w:rsidRPr="0013493F" w:rsidRDefault="00DC526C" w:rsidP="00D14159">
      <w:pPr>
        <w:pStyle w:val="Notedebasdepage"/>
        <w:jc w:val="left"/>
        <w:rPr>
          <w:rFonts w:cs="Simplified Arabic"/>
          <w:sz w:val="24"/>
          <w:szCs w:val="24"/>
          <w:rtl/>
        </w:rPr>
      </w:pPr>
      <w:r w:rsidRPr="0013493F">
        <w:rPr>
          <w:rStyle w:val="Appelnotedebasdep"/>
          <w:rFonts w:cs="Simplified Arabic"/>
          <w:sz w:val="24"/>
          <w:szCs w:val="24"/>
        </w:rPr>
        <w:footnoteRef/>
      </w:r>
      <w:r w:rsidRPr="0013493F">
        <w:rPr>
          <w:rFonts w:cs="Simplified Arabic"/>
          <w:sz w:val="24"/>
          <w:szCs w:val="24"/>
        </w:rPr>
        <w:t xml:space="preserve"> </w:t>
      </w:r>
      <w:r w:rsidRPr="0013493F">
        <w:rPr>
          <w:rFonts w:cs="Simplified Arabic" w:hint="cs"/>
          <w:sz w:val="24"/>
          <w:szCs w:val="24"/>
          <w:rtl/>
        </w:rPr>
        <w:t xml:space="preserve">- العلمي فيروز ، التخطيط البيئي </w:t>
      </w:r>
      <w:r w:rsidR="009227C2" w:rsidRPr="0013493F">
        <w:rPr>
          <w:rFonts w:cs="Simplified Arabic" w:hint="cs"/>
          <w:sz w:val="24"/>
          <w:szCs w:val="24"/>
          <w:rtl/>
        </w:rPr>
        <w:t>التنموي</w:t>
      </w:r>
      <w:r w:rsidRPr="0013493F">
        <w:rPr>
          <w:rFonts w:cs="Simplified Arabic" w:hint="cs"/>
          <w:sz w:val="24"/>
          <w:szCs w:val="24"/>
          <w:rtl/>
        </w:rPr>
        <w:t xml:space="preserve"> والمركزي بالجزائر ، مذكرة نيل شهادة ماستر ، جامعة الشهيد حمة لخضر الوادي ، قسم الحقوق والعلوم السياسية ، السنة الجامعية 2016-2015 ، ص 07.</w:t>
      </w:r>
    </w:p>
  </w:footnote>
  <w:footnote w:id="28">
    <w:p w:rsidR="00DC526C" w:rsidRPr="0013493F" w:rsidRDefault="00DC526C" w:rsidP="00D14159">
      <w:pPr>
        <w:pStyle w:val="Notedebasdepage"/>
        <w:jc w:val="left"/>
        <w:rPr>
          <w:rFonts w:cs="Simplified Arabic"/>
          <w:sz w:val="24"/>
          <w:szCs w:val="24"/>
          <w:rtl/>
        </w:rPr>
      </w:pPr>
      <w:r w:rsidRPr="0013493F">
        <w:rPr>
          <w:rStyle w:val="Appelnotedebasdep"/>
          <w:rFonts w:cs="Simplified Arabic"/>
          <w:sz w:val="24"/>
          <w:szCs w:val="24"/>
        </w:rPr>
        <w:footnoteRef/>
      </w:r>
      <w:r w:rsidRPr="0013493F">
        <w:rPr>
          <w:rFonts w:cs="Simplified Arabic"/>
          <w:sz w:val="24"/>
          <w:szCs w:val="24"/>
        </w:rPr>
        <w:t xml:space="preserve"> </w:t>
      </w:r>
      <w:r w:rsidRPr="0013493F">
        <w:rPr>
          <w:rFonts w:cs="Simplified Arabic" w:hint="cs"/>
          <w:sz w:val="24"/>
          <w:szCs w:val="24"/>
          <w:rtl/>
        </w:rPr>
        <w:t>- العلمي فيروز ، نفس المرجع ، ص 08.</w:t>
      </w:r>
    </w:p>
  </w:footnote>
  <w:footnote w:id="29">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محمد الحاج عيسى بن صالح، الآليات القانونية المقررة لحماية الساحل من التلوث في التشريع الجزائري، مذكرة دكتوراه، جامعة الجزائر، كلية الحقوق سعيد حمد بن، 2015/2016، ص71.</w:t>
      </w:r>
    </w:p>
  </w:footnote>
  <w:footnote w:id="30">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أنظر القانون 04/20 المؤرخ في 25/12/2004 يتعلق بالوقاية من الأخطار الكبرى وتسيير الكوارث في إطار التنمية المستدامة، الجريدة الرسمية، العدد84.</w:t>
      </w:r>
    </w:p>
  </w:footnote>
  <w:footnote w:id="31">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راجع المادتين 6 و10 من القانون 04-20.</w:t>
      </w:r>
    </w:p>
  </w:footnote>
  <w:footnote w:id="32">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راجع المادتين 17 و18 من نفس القانون.</w:t>
      </w:r>
    </w:p>
  </w:footnote>
  <w:footnote w:id="33">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محمد الحاج عيسى بن صالح، المرجع السابق، ص99.</w:t>
      </w:r>
    </w:p>
  </w:footnote>
  <w:footnote w:id="34">
    <w:p w:rsidR="00DC526C" w:rsidRPr="0013493F" w:rsidRDefault="00DC526C" w:rsidP="00F60EB2">
      <w:pPr>
        <w:pStyle w:val="Notedebasdepage"/>
        <w:jc w:val="left"/>
        <w:rPr>
          <w:rFonts w:cs="Simplified Arabic"/>
          <w:sz w:val="24"/>
          <w:szCs w:val="24"/>
          <w:rtl/>
        </w:rPr>
      </w:pPr>
      <w:r w:rsidRPr="0013493F">
        <w:rPr>
          <w:rStyle w:val="Appelnotedebasdep"/>
          <w:rFonts w:cs="Simplified Arabic"/>
          <w:sz w:val="24"/>
          <w:szCs w:val="24"/>
        </w:rPr>
        <w:footnoteRef/>
      </w:r>
      <w:r w:rsidRPr="0013493F">
        <w:rPr>
          <w:rFonts w:cs="Simplified Arabic"/>
          <w:sz w:val="24"/>
          <w:szCs w:val="24"/>
        </w:rPr>
        <w:t xml:space="preserve"> </w:t>
      </w:r>
      <w:r w:rsidRPr="0013493F">
        <w:rPr>
          <w:rFonts w:cs="Simplified Arabic" w:hint="cs"/>
          <w:sz w:val="24"/>
          <w:szCs w:val="24"/>
          <w:rtl/>
        </w:rPr>
        <w:t>- انظر المادة 13 من القانون 01/19</w:t>
      </w:r>
    </w:p>
  </w:footnote>
  <w:footnote w:id="35">
    <w:p w:rsidR="00DC526C" w:rsidRPr="0013493F" w:rsidRDefault="00DC526C" w:rsidP="00F60EB2">
      <w:pPr>
        <w:pStyle w:val="Notedebasdepage"/>
        <w:jc w:val="left"/>
        <w:rPr>
          <w:rFonts w:cs="Simplified Arabic"/>
          <w:sz w:val="24"/>
          <w:szCs w:val="24"/>
          <w:rtl/>
        </w:rPr>
      </w:pPr>
      <w:r w:rsidRPr="0013493F">
        <w:rPr>
          <w:rStyle w:val="Appelnotedebasdep"/>
          <w:rFonts w:cs="Simplified Arabic"/>
          <w:sz w:val="24"/>
          <w:szCs w:val="24"/>
        </w:rPr>
        <w:footnoteRef/>
      </w:r>
      <w:r w:rsidRPr="0013493F">
        <w:rPr>
          <w:rFonts w:cs="Simplified Arabic"/>
          <w:sz w:val="24"/>
          <w:szCs w:val="24"/>
        </w:rPr>
        <w:t xml:space="preserve"> </w:t>
      </w:r>
      <w:r w:rsidRPr="0013493F">
        <w:rPr>
          <w:rFonts w:cs="Simplified Arabic" w:hint="eastAsia"/>
          <w:sz w:val="24"/>
          <w:szCs w:val="24"/>
          <w:rtl/>
        </w:rPr>
        <w:t>–</w:t>
      </w:r>
      <w:r w:rsidRPr="0013493F">
        <w:rPr>
          <w:rFonts w:cs="Simplified Arabic" w:hint="cs"/>
          <w:sz w:val="24"/>
          <w:szCs w:val="24"/>
          <w:rtl/>
        </w:rPr>
        <w:t xml:space="preserve"> العلمي فيروز ، المرجع السابق ، ص 17.</w:t>
      </w:r>
    </w:p>
  </w:footnote>
  <w:footnote w:id="36">
    <w:p w:rsidR="00DC526C" w:rsidRPr="0013493F" w:rsidRDefault="00DC526C" w:rsidP="007F24A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proofErr w:type="spellStart"/>
      <w:r w:rsidRPr="0013493F">
        <w:rPr>
          <w:rFonts w:cs="Simplified Arabic" w:hint="cs"/>
          <w:sz w:val="24"/>
          <w:szCs w:val="24"/>
          <w:rtl/>
        </w:rPr>
        <w:t>بلعابد</w:t>
      </w:r>
      <w:proofErr w:type="spellEnd"/>
      <w:r w:rsidRPr="0013493F">
        <w:rPr>
          <w:rFonts w:cs="Simplified Arabic" w:hint="cs"/>
          <w:sz w:val="24"/>
          <w:szCs w:val="24"/>
          <w:rtl/>
        </w:rPr>
        <w:t xml:space="preserve"> الزهرة، بومعزة شيماء، المنشآت المصنفة في قانون البيئة والتنمية المستدامة، جامعة ابن خلدون، تيارت، كلية الحقوق والعلوم السياسية، 2020-2021، ص61.</w:t>
      </w:r>
    </w:p>
  </w:footnote>
  <w:footnote w:id="37">
    <w:p w:rsidR="00DC526C" w:rsidRPr="0013493F" w:rsidRDefault="00DC526C" w:rsidP="007F24A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proofErr w:type="spellStart"/>
      <w:r w:rsidRPr="0013493F">
        <w:rPr>
          <w:rFonts w:cs="Simplified Arabic" w:hint="cs"/>
          <w:sz w:val="24"/>
          <w:szCs w:val="24"/>
          <w:rtl/>
        </w:rPr>
        <w:t>بلعابد</w:t>
      </w:r>
      <w:proofErr w:type="spellEnd"/>
      <w:r w:rsidRPr="0013493F">
        <w:rPr>
          <w:rFonts w:cs="Simplified Arabic" w:hint="cs"/>
          <w:sz w:val="24"/>
          <w:szCs w:val="24"/>
          <w:rtl/>
        </w:rPr>
        <w:t xml:space="preserve"> الزهرة، بومعزة شيماء، المرجع السابق، ص65.</w:t>
      </w:r>
    </w:p>
  </w:footnote>
  <w:footnote w:id="38">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المرسوم التنفيذي رقم 04/409 المؤرخ في 14/12/2014 الذي يحدد كيفيات نقل النفايات الخاصة الخطرة، الجريدة الرسمية، العدد81 المؤرخة في 19/12/2004.</w:t>
      </w:r>
    </w:p>
  </w:footnote>
  <w:footnote w:id="39">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proofErr w:type="spellStart"/>
      <w:r w:rsidRPr="0013493F">
        <w:rPr>
          <w:rFonts w:cs="Simplified Arabic" w:hint="cs"/>
          <w:sz w:val="24"/>
          <w:szCs w:val="24"/>
          <w:rtl/>
        </w:rPr>
        <w:t>صبرينة</w:t>
      </w:r>
      <w:proofErr w:type="spellEnd"/>
      <w:r w:rsidRPr="0013493F">
        <w:rPr>
          <w:rFonts w:cs="Simplified Arabic" w:hint="cs"/>
          <w:sz w:val="24"/>
          <w:szCs w:val="24"/>
          <w:rtl/>
        </w:rPr>
        <w:t xml:space="preserve"> </w:t>
      </w:r>
      <w:proofErr w:type="spellStart"/>
      <w:r w:rsidRPr="0013493F">
        <w:rPr>
          <w:rFonts w:cs="Simplified Arabic" w:hint="cs"/>
          <w:sz w:val="24"/>
          <w:szCs w:val="24"/>
          <w:rtl/>
        </w:rPr>
        <w:t>بلغيث</w:t>
      </w:r>
      <w:proofErr w:type="spellEnd"/>
      <w:r w:rsidRPr="0013493F">
        <w:rPr>
          <w:rFonts w:cs="Simplified Arabic" w:hint="cs"/>
          <w:sz w:val="24"/>
          <w:szCs w:val="24"/>
          <w:rtl/>
        </w:rPr>
        <w:t>، محمد رضا التميمي، المرجع السابق، ص37.</w:t>
      </w:r>
    </w:p>
  </w:footnote>
  <w:footnote w:id="40">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حسونة عبد الغني، الحماية القانونية للبيئة في إطار التنمية المستدامة، مذكرة دكتوراه، جامعة بسكرة، 2012/2013، من511.</w:t>
      </w:r>
    </w:p>
  </w:footnote>
  <w:footnote w:id="41">
    <w:p w:rsidR="00DC526C" w:rsidRPr="0013493F" w:rsidRDefault="00DC526C" w:rsidP="00421B4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proofErr w:type="spellStart"/>
      <w:r w:rsidRPr="0013493F">
        <w:rPr>
          <w:rFonts w:cs="Simplified Arabic" w:hint="cs"/>
          <w:sz w:val="24"/>
          <w:szCs w:val="24"/>
          <w:rtl/>
        </w:rPr>
        <w:t>صبرينة</w:t>
      </w:r>
      <w:proofErr w:type="spellEnd"/>
      <w:r w:rsidRPr="0013493F">
        <w:rPr>
          <w:rFonts w:cs="Simplified Arabic" w:hint="cs"/>
          <w:sz w:val="24"/>
          <w:szCs w:val="24"/>
          <w:rtl/>
        </w:rPr>
        <w:t xml:space="preserve"> </w:t>
      </w:r>
      <w:proofErr w:type="spellStart"/>
      <w:r w:rsidRPr="0013493F">
        <w:rPr>
          <w:rFonts w:cs="Simplified Arabic" w:hint="cs"/>
          <w:sz w:val="24"/>
          <w:szCs w:val="24"/>
          <w:rtl/>
        </w:rPr>
        <w:t>بلغيث</w:t>
      </w:r>
      <w:proofErr w:type="spellEnd"/>
      <w:r w:rsidRPr="0013493F">
        <w:rPr>
          <w:rFonts w:cs="Simplified Arabic" w:hint="cs"/>
          <w:sz w:val="24"/>
          <w:szCs w:val="24"/>
          <w:rtl/>
        </w:rPr>
        <w:t>، محمد رضا التميمي، المرجع السابق، ص37.</w:t>
      </w:r>
    </w:p>
  </w:footnote>
  <w:footnote w:id="42">
    <w:p w:rsidR="00DC526C" w:rsidRPr="0013493F" w:rsidRDefault="00DC526C" w:rsidP="00421B4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proofErr w:type="spellStart"/>
      <w:r w:rsidRPr="0013493F">
        <w:rPr>
          <w:rFonts w:cs="Simplified Arabic" w:hint="cs"/>
          <w:sz w:val="24"/>
          <w:szCs w:val="24"/>
          <w:rtl/>
        </w:rPr>
        <w:t>صبرينة</w:t>
      </w:r>
      <w:proofErr w:type="spellEnd"/>
      <w:r w:rsidRPr="0013493F">
        <w:rPr>
          <w:rFonts w:cs="Simplified Arabic" w:hint="cs"/>
          <w:sz w:val="24"/>
          <w:szCs w:val="24"/>
          <w:rtl/>
        </w:rPr>
        <w:t xml:space="preserve"> </w:t>
      </w:r>
      <w:proofErr w:type="spellStart"/>
      <w:r w:rsidRPr="0013493F">
        <w:rPr>
          <w:rFonts w:cs="Simplified Arabic" w:hint="cs"/>
          <w:sz w:val="24"/>
          <w:szCs w:val="24"/>
          <w:rtl/>
        </w:rPr>
        <w:t>بلغيث</w:t>
      </w:r>
      <w:proofErr w:type="spellEnd"/>
      <w:r w:rsidRPr="0013493F">
        <w:rPr>
          <w:rFonts w:cs="Simplified Arabic" w:hint="cs"/>
          <w:sz w:val="24"/>
          <w:szCs w:val="24"/>
          <w:rtl/>
        </w:rPr>
        <w:t>، محمد رضا التميمي المرجع السابق، ص38.</w:t>
      </w:r>
    </w:p>
  </w:footnote>
  <w:footnote w:id="43">
    <w:p w:rsidR="00DC526C" w:rsidRPr="0013493F" w:rsidRDefault="00DC526C" w:rsidP="00421B4E">
      <w:pPr>
        <w:spacing w:line="276" w:lineRule="auto"/>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proofErr w:type="spellStart"/>
      <w:r w:rsidRPr="0013493F">
        <w:rPr>
          <w:rFonts w:cs="Simplified Arabic" w:hint="cs"/>
          <w:sz w:val="24"/>
          <w:szCs w:val="24"/>
          <w:rtl/>
        </w:rPr>
        <w:t>بلعابد</w:t>
      </w:r>
      <w:proofErr w:type="spellEnd"/>
      <w:r w:rsidRPr="0013493F">
        <w:rPr>
          <w:rFonts w:cs="Simplified Arabic" w:hint="cs"/>
          <w:sz w:val="24"/>
          <w:szCs w:val="24"/>
          <w:rtl/>
        </w:rPr>
        <w:t xml:space="preserve"> الزهرة بمعزة شيماء، المرجع السابق، ص75.</w:t>
      </w:r>
    </w:p>
  </w:footnote>
  <w:footnote w:id="44">
    <w:p w:rsidR="00DC526C" w:rsidRPr="0013493F" w:rsidRDefault="00DC526C" w:rsidP="00421B4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proofErr w:type="spellStart"/>
      <w:r w:rsidRPr="0013493F">
        <w:rPr>
          <w:rFonts w:cs="Simplified Arabic" w:hint="cs"/>
          <w:sz w:val="24"/>
          <w:szCs w:val="24"/>
          <w:rtl/>
        </w:rPr>
        <w:t>بلعابد</w:t>
      </w:r>
      <w:proofErr w:type="spellEnd"/>
      <w:r w:rsidRPr="0013493F">
        <w:rPr>
          <w:rFonts w:cs="Simplified Arabic" w:hint="cs"/>
          <w:sz w:val="24"/>
          <w:szCs w:val="24"/>
          <w:rtl/>
        </w:rPr>
        <w:t xml:space="preserve"> الزهرة، بومعزة شيماء، المرجع السابق، ص78.</w:t>
      </w:r>
    </w:p>
  </w:footnote>
  <w:footnote w:id="45">
    <w:p w:rsidR="00DC526C" w:rsidRPr="0013493F" w:rsidRDefault="00DC526C" w:rsidP="00421B4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سايح تركية، حماية البيئة في ظل التشريع الجزائري، مكتبة الوفاء القانونية، الجزائر، 2014، ص134.</w:t>
      </w:r>
    </w:p>
  </w:footnote>
  <w:footnote w:id="46">
    <w:p w:rsidR="00DC526C" w:rsidRPr="0013493F" w:rsidRDefault="00DC526C" w:rsidP="00421B4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proofErr w:type="spellStart"/>
      <w:r w:rsidRPr="0013493F">
        <w:rPr>
          <w:rFonts w:cs="Simplified Arabic" w:hint="cs"/>
          <w:sz w:val="24"/>
          <w:szCs w:val="24"/>
          <w:rtl/>
        </w:rPr>
        <w:t>بلعابد</w:t>
      </w:r>
      <w:proofErr w:type="spellEnd"/>
      <w:r w:rsidRPr="0013493F">
        <w:rPr>
          <w:rFonts w:cs="Simplified Arabic" w:hint="cs"/>
          <w:sz w:val="24"/>
          <w:szCs w:val="24"/>
          <w:rtl/>
        </w:rPr>
        <w:t xml:space="preserve"> الزهرة، بومعزة شيماء، المرجع السابق، ص78.</w:t>
      </w:r>
    </w:p>
  </w:footnote>
  <w:footnote w:id="47">
    <w:p w:rsidR="00DC526C" w:rsidRPr="0013493F" w:rsidRDefault="00DC526C" w:rsidP="00421B4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proofErr w:type="spellStart"/>
      <w:r w:rsidRPr="0013493F">
        <w:rPr>
          <w:rFonts w:cs="Simplified Arabic" w:hint="cs"/>
          <w:sz w:val="24"/>
          <w:szCs w:val="24"/>
          <w:rtl/>
        </w:rPr>
        <w:t>بلعابد</w:t>
      </w:r>
      <w:proofErr w:type="spellEnd"/>
      <w:r w:rsidRPr="0013493F">
        <w:rPr>
          <w:rFonts w:cs="Simplified Arabic" w:hint="cs"/>
          <w:sz w:val="24"/>
          <w:szCs w:val="24"/>
          <w:rtl/>
        </w:rPr>
        <w:t xml:space="preserve"> الزهرة، بومعزة شيماء، المرجع السابق، ص79.</w:t>
      </w:r>
    </w:p>
  </w:footnote>
  <w:footnote w:id="48">
    <w:p w:rsidR="00A531AD" w:rsidRPr="0013493F" w:rsidRDefault="00A531AD" w:rsidP="00A531AD">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أنظر المادة 21 من القانون 01/19.</w:t>
      </w:r>
    </w:p>
  </w:footnote>
  <w:footnote w:id="49">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المرسوم التنفيذي 06/198 المؤرخ في 31/05/2006 يضبط التنظيم المطبق على المؤسسات المصنعة، الجريدة الرسمية، عدد37 المؤرخة بتاريخ 04/07/2006.</w:t>
      </w:r>
    </w:p>
  </w:footnote>
  <w:footnote w:id="50">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 xml:space="preserve">يحياوي، سعاد، </w:t>
      </w:r>
      <w:proofErr w:type="spellStart"/>
      <w:r w:rsidRPr="0013493F">
        <w:rPr>
          <w:rFonts w:cs="Simplified Arabic" w:hint="cs"/>
          <w:sz w:val="24"/>
          <w:szCs w:val="24"/>
          <w:rtl/>
        </w:rPr>
        <w:t>حيرش</w:t>
      </w:r>
      <w:proofErr w:type="spellEnd"/>
      <w:r w:rsidRPr="0013493F">
        <w:rPr>
          <w:rFonts w:cs="Simplified Arabic" w:hint="cs"/>
          <w:sz w:val="24"/>
          <w:szCs w:val="24"/>
          <w:rtl/>
        </w:rPr>
        <w:t xml:space="preserve"> نور الدين، رخصة استغلال المنشأة المصنفة آلية لضبط النشاط الاقتصادي وفق للتنمية المستدامة، جامعة معسكر، مجلة الحقوق والعلوم السياسية، المجلد15، العدد1، 2022، ص1580.</w:t>
      </w:r>
    </w:p>
  </w:footnote>
  <w:footnote w:id="51">
    <w:p w:rsidR="00DC526C" w:rsidRPr="0013493F" w:rsidRDefault="00DC526C" w:rsidP="0090207E">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 xml:space="preserve">يحياوي سعاد، </w:t>
      </w:r>
      <w:proofErr w:type="spellStart"/>
      <w:r w:rsidRPr="0013493F">
        <w:rPr>
          <w:rFonts w:cs="Simplified Arabic" w:hint="cs"/>
          <w:sz w:val="24"/>
          <w:szCs w:val="24"/>
          <w:rtl/>
        </w:rPr>
        <w:t>حيرش</w:t>
      </w:r>
      <w:proofErr w:type="spellEnd"/>
      <w:r w:rsidRPr="0013493F">
        <w:rPr>
          <w:rFonts w:cs="Simplified Arabic" w:hint="cs"/>
          <w:sz w:val="24"/>
          <w:szCs w:val="24"/>
          <w:rtl/>
        </w:rPr>
        <w:t xml:space="preserve"> نور الدين، المرجع السابق، ص1581.</w:t>
      </w:r>
    </w:p>
  </w:footnote>
  <w:footnote w:id="52">
    <w:p w:rsidR="00DC526C" w:rsidRPr="0013493F" w:rsidRDefault="00DC526C" w:rsidP="000B018D">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مجاهد زين العابدين، الحماية القانونية للمنشآت المصنفة، أطروحة نيل رسالة دكتوراه، علوم تخصص علوم قانونية، فرع قانون وصحة، جامعة الجيلالي اليابس، سيدي بلعباس، كلية الحقوق والعلوم السياسية، 2016/2017، ص211.</w:t>
      </w:r>
    </w:p>
  </w:footnote>
  <w:footnote w:id="53">
    <w:p w:rsidR="00DC526C" w:rsidRPr="0013493F" w:rsidRDefault="00DC526C" w:rsidP="000B018D">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مجاهد زين العابدين، المرجع السابق، ص212.</w:t>
      </w:r>
    </w:p>
  </w:footnote>
  <w:footnote w:id="54">
    <w:p w:rsidR="00DC526C" w:rsidRPr="0013493F" w:rsidRDefault="00DC526C" w:rsidP="000B018D">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مجاهد زين العابدين، المرجع السابق، ص213.</w:t>
      </w:r>
    </w:p>
  </w:footnote>
  <w:footnote w:id="55">
    <w:p w:rsidR="00DC526C" w:rsidRPr="0013493F" w:rsidRDefault="00DC526C" w:rsidP="000B018D">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sz w:val="24"/>
          <w:szCs w:val="24"/>
          <w:rtl/>
        </w:rPr>
        <w:t xml:space="preserve"> </w:t>
      </w:r>
      <w:r w:rsidRPr="0013493F">
        <w:rPr>
          <w:rFonts w:cs="Simplified Arabic" w:hint="cs"/>
          <w:sz w:val="24"/>
          <w:szCs w:val="24"/>
          <w:rtl/>
        </w:rPr>
        <w:t>مجاهد زين العابدين، المرجع السابق، ص214.</w:t>
      </w:r>
    </w:p>
  </w:footnote>
  <w:footnote w:id="56">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محمد الحاج عيسى بن صالح، المرجع السابق، ص258.</w:t>
      </w:r>
    </w:p>
  </w:footnote>
  <w:footnote w:id="57">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أنظر المادة69من ق01/19.</w:t>
      </w:r>
    </w:p>
  </w:footnote>
  <w:footnote w:id="58">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وناس يحيى، المرجع السابق،ص117.</w:t>
      </w:r>
    </w:p>
  </w:footnote>
  <w:footnote w:id="59">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وناس يحيى، نفس المرجع</w:t>
      </w:r>
      <w:r w:rsidR="00FA272F">
        <w:rPr>
          <w:rFonts w:cs="Simplified Arabic" w:hint="cs"/>
          <w:sz w:val="24"/>
          <w:szCs w:val="24"/>
          <w:rtl/>
        </w:rPr>
        <w:t xml:space="preserve"> السابق </w:t>
      </w:r>
      <w:r w:rsidRPr="0013493F">
        <w:rPr>
          <w:rFonts w:cs="Simplified Arabic" w:hint="cs"/>
          <w:sz w:val="24"/>
          <w:szCs w:val="24"/>
          <w:rtl/>
        </w:rPr>
        <w:t>، ص118.</w:t>
      </w:r>
    </w:p>
  </w:footnote>
  <w:footnote w:id="60">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محمد الحاج عيسى بن صالح، المرجع السابق، ص265..</w:t>
      </w:r>
    </w:p>
  </w:footnote>
  <w:footnote w:id="61">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بن الدين السعدي، قانون المنشآت المصنفة لحماية البيئة في الجزائر، مذكرة نيل شهادة ماجستير، جامعة عبد الرحمان ميرة، بجاية،2012، ص127.</w:t>
      </w:r>
    </w:p>
  </w:footnote>
  <w:footnote w:id="62">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طالبي محمد، الحوافز الضريبية وسبل تفعيلها في جلب الاستثمار الأجنبي المباشر في الجزائر، مجلة اقتصاديات شمال إفريقيا العدد السادس، السداسي الأول،2009، جامعة حسيبة بن بوعلي، الشلف،ص317..</w:t>
      </w:r>
    </w:p>
  </w:footnote>
  <w:footnote w:id="63">
    <w:p w:rsidR="00E92408" w:rsidRPr="0013493F" w:rsidRDefault="00E92408" w:rsidP="00E92408">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مجاهد زين العابدين، الحماية القانونية للمنشآت المصنفة أطروحة دكتوراه، جامعة الجيلالي اليابس، سيدي بلعباس،2016/2017،ص221.</w:t>
      </w:r>
    </w:p>
  </w:footnote>
  <w:footnote w:id="64">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طالبي محمد، نفس المرجع، ص137..</w:t>
      </w:r>
    </w:p>
  </w:footnote>
  <w:footnote w:id="65">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 xml:space="preserve">سوداني ليليا، </w:t>
      </w:r>
      <w:proofErr w:type="spellStart"/>
      <w:r w:rsidRPr="0013493F">
        <w:rPr>
          <w:rFonts w:cs="Simplified Arabic" w:hint="cs"/>
          <w:sz w:val="24"/>
          <w:szCs w:val="24"/>
          <w:rtl/>
        </w:rPr>
        <w:t>خيذر</w:t>
      </w:r>
      <w:proofErr w:type="spellEnd"/>
      <w:r w:rsidRPr="0013493F">
        <w:rPr>
          <w:rFonts w:cs="Simplified Arabic" w:hint="cs"/>
          <w:sz w:val="24"/>
          <w:szCs w:val="24"/>
          <w:rtl/>
        </w:rPr>
        <w:t xml:space="preserve"> نسرين، الضريبة كآلية لحماية البيئة في التشريع الجزائري، مذكرة ماستر، جامعة أكلي محند أو لحاج البويرة،2019/2020،ص62.</w:t>
      </w:r>
    </w:p>
  </w:footnote>
  <w:footnote w:id="66">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 xml:space="preserve">منصور عبد الكريم، الجباية الايكولوجية لحماية البيئة في الجزائر، مذكرة نيل شهادة  ماجستير، جامعة مولود معمري-تيزي </w:t>
      </w:r>
      <w:proofErr w:type="spellStart"/>
      <w:r w:rsidRPr="0013493F">
        <w:rPr>
          <w:rFonts w:cs="Simplified Arabic" w:hint="cs"/>
          <w:sz w:val="24"/>
          <w:szCs w:val="24"/>
          <w:rtl/>
        </w:rPr>
        <w:t>وزو</w:t>
      </w:r>
      <w:proofErr w:type="spellEnd"/>
      <w:r w:rsidRPr="0013493F">
        <w:rPr>
          <w:rFonts w:cs="Simplified Arabic" w:hint="cs"/>
          <w:sz w:val="24"/>
          <w:szCs w:val="24"/>
          <w:rtl/>
        </w:rPr>
        <w:t>، بدون سنة المناقصة، ص94.</w:t>
      </w:r>
    </w:p>
  </w:footnote>
  <w:footnote w:id="67">
    <w:p w:rsidR="00DC526C" w:rsidRPr="0013493F" w:rsidRDefault="00DC526C" w:rsidP="00821C5D">
      <w:pPr>
        <w:pStyle w:val="Notedebasdepage"/>
        <w:bidi w:val="0"/>
        <w:rPr>
          <w:rFonts w:cs="Simplified Arabic"/>
          <w:sz w:val="24"/>
          <w:szCs w:val="24"/>
          <w:lang w:val="fr-FR"/>
        </w:rPr>
      </w:pPr>
      <w:r w:rsidRPr="0013493F">
        <w:rPr>
          <w:rStyle w:val="Appelnotedebasdep"/>
          <w:rFonts w:cs="Simplified Arabic"/>
          <w:sz w:val="24"/>
          <w:szCs w:val="24"/>
        </w:rPr>
        <w:footnoteRef/>
      </w:r>
      <w:proofErr w:type="spellStart"/>
      <w:r w:rsidRPr="0013493F">
        <w:rPr>
          <w:rFonts w:cs="Simplified Arabic"/>
          <w:sz w:val="24"/>
          <w:szCs w:val="24"/>
          <w:lang w:val="fr-FR"/>
        </w:rPr>
        <w:t>Reddaf</w:t>
      </w:r>
      <w:proofErr w:type="spellEnd"/>
      <w:r w:rsidRPr="0013493F">
        <w:rPr>
          <w:rFonts w:cs="Simplified Arabic"/>
          <w:sz w:val="24"/>
          <w:szCs w:val="24"/>
          <w:lang w:val="fr-FR"/>
        </w:rPr>
        <w:t xml:space="preserve"> Ahmed, l’approche </w:t>
      </w:r>
      <w:r w:rsidR="00821C5D">
        <w:rPr>
          <w:rFonts w:cs="Simplified Arabic"/>
          <w:sz w:val="24"/>
          <w:szCs w:val="24"/>
          <w:lang w:val="fr-FR"/>
        </w:rPr>
        <w:t>f</w:t>
      </w:r>
      <w:r w:rsidRPr="0013493F">
        <w:rPr>
          <w:rFonts w:cs="Simplified Arabic"/>
          <w:sz w:val="24"/>
          <w:szCs w:val="24"/>
          <w:lang w:val="fr-FR"/>
        </w:rPr>
        <w:t xml:space="preserve">iscale des </w:t>
      </w:r>
      <w:proofErr w:type="spellStart"/>
      <w:r w:rsidRPr="0013493F">
        <w:rPr>
          <w:rFonts w:cs="Simplified Arabic"/>
          <w:sz w:val="24"/>
          <w:szCs w:val="24"/>
          <w:lang w:val="fr-FR"/>
        </w:rPr>
        <w:t>problemes</w:t>
      </w:r>
      <w:proofErr w:type="spellEnd"/>
      <w:r w:rsidRPr="0013493F">
        <w:rPr>
          <w:rFonts w:cs="Simplified Arabic"/>
          <w:sz w:val="24"/>
          <w:szCs w:val="24"/>
          <w:lang w:val="fr-FR"/>
        </w:rPr>
        <w:t xml:space="preserve"> de l’environnement , Revu </w:t>
      </w:r>
      <w:proofErr w:type="spellStart"/>
      <w:r w:rsidRPr="0013493F">
        <w:rPr>
          <w:rFonts w:cs="Simplified Arabic"/>
          <w:sz w:val="24"/>
          <w:szCs w:val="24"/>
          <w:lang w:val="fr-FR"/>
        </w:rPr>
        <w:t>Idara</w:t>
      </w:r>
      <w:proofErr w:type="spellEnd"/>
      <w:r w:rsidRPr="0013493F">
        <w:rPr>
          <w:rFonts w:cs="Simplified Arabic"/>
          <w:sz w:val="24"/>
          <w:szCs w:val="24"/>
          <w:lang w:val="fr-FR"/>
        </w:rPr>
        <w:t>, Volume09, N°01, 2000, Page153.</w:t>
      </w:r>
    </w:p>
  </w:footnote>
  <w:footnote w:id="68">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وناس يحيى، نبلور التنمية المستدامة من خلال التجربة الجزائرية، مجلة العلوم القانونية والإدارية، العدد الأول، الجزائر،2003، ص78.</w:t>
      </w:r>
    </w:p>
  </w:footnote>
  <w:footnote w:id="69">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حماش وليد، المرجع السابق، ص94.</w:t>
      </w:r>
    </w:p>
  </w:footnote>
  <w:footnote w:id="70">
    <w:p w:rsidR="00DC526C" w:rsidRPr="0013493F" w:rsidRDefault="00DC526C" w:rsidP="004A779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 xml:space="preserve">حماش وليد، </w:t>
      </w:r>
      <w:r w:rsidR="004A7795">
        <w:rPr>
          <w:rFonts w:cs="Simplified Arabic" w:hint="cs"/>
          <w:sz w:val="24"/>
          <w:szCs w:val="24"/>
          <w:rtl/>
        </w:rPr>
        <w:t xml:space="preserve">نفس المرجع </w:t>
      </w:r>
      <w:r w:rsidRPr="0013493F">
        <w:rPr>
          <w:rFonts w:cs="Simplified Arabic" w:hint="cs"/>
          <w:sz w:val="24"/>
          <w:szCs w:val="24"/>
          <w:rtl/>
        </w:rPr>
        <w:t>، ص95.</w:t>
      </w:r>
    </w:p>
  </w:footnote>
  <w:footnote w:id="71">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محمد الحاج عيسى بن صالح، المرجع السابق ص253.</w:t>
      </w:r>
    </w:p>
  </w:footnote>
  <w:footnote w:id="72">
    <w:p w:rsidR="00DC526C" w:rsidRPr="0013493F" w:rsidRDefault="00DC526C" w:rsidP="004A779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 xml:space="preserve">محمد الحاج عيسى بن صالح، </w:t>
      </w:r>
      <w:r w:rsidR="004A7795">
        <w:rPr>
          <w:rFonts w:cs="Simplified Arabic" w:hint="cs"/>
          <w:sz w:val="24"/>
          <w:szCs w:val="24"/>
          <w:rtl/>
        </w:rPr>
        <w:t>نفس المرجع</w:t>
      </w:r>
      <w:r w:rsidRPr="0013493F">
        <w:rPr>
          <w:rFonts w:cs="Simplified Arabic" w:hint="cs"/>
          <w:sz w:val="24"/>
          <w:szCs w:val="24"/>
          <w:rtl/>
        </w:rPr>
        <w:t xml:space="preserve"> ص254.</w:t>
      </w:r>
    </w:p>
  </w:footnote>
  <w:footnote w:id="73">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وليد حماش، المرجع السابق، ص97.</w:t>
      </w:r>
    </w:p>
  </w:footnote>
  <w:footnote w:id="74">
    <w:p w:rsidR="00DC526C" w:rsidRPr="0013493F" w:rsidRDefault="00DC526C" w:rsidP="00A06AA4">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 xml:space="preserve">وليد حماش، </w:t>
      </w:r>
      <w:r w:rsidR="00A06AA4">
        <w:rPr>
          <w:rFonts w:cs="Simplified Arabic" w:hint="cs"/>
          <w:sz w:val="24"/>
          <w:szCs w:val="24"/>
          <w:rtl/>
        </w:rPr>
        <w:t xml:space="preserve">نفس </w:t>
      </w:r>
      <w:r w:rsidRPr="0013493F">
        <w:rPr>
          <w:rFonts w:cs="Simplified Arabic" w:hint="cs"/>
          <w:sz w:val="24"/>
          <w:szCs w:val="24"/>
          <w:rtl/>
        </w:rPr>
        <w:t>المرجع ، ص98.</w:t>
      </w:r>
    </w:p>
  </w:footnote>
  <w:footnote w:id="75">
    <w:p w:rsidR="00DC526C" w:rsidRPr="0013493F" w:rsidRDefault="00DC526C" w:rsidP="00A06AA4">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وليد حماش، المرجع السابق، ص</w:t>
      </w:r>
      <w:r w:rsidR="00A06AA4">
        <w:rPr>
          <w:rFonts w:cs="Simplified Arabic" w:hint="cs"/>
          <w:sz w:val="24"/>
          <w:szCs w:val="24"/>
          <w:rtl/>
        </w:rPr>
        <w:t>98.</w:t>
      </w:r>
    </w:p>
  </w:footnote>
  <w:footnote w:id="76">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محمد الحاج عيسى بن صالح، المرجع السابق، ص266.</w:t>
      </w:r>
    </w:p>
  </w:footnote>
  <w:footnote w:id="77">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 xml:space="preserve"> محمد الحاج عيسى بن صالح، نفس المرجع، ص267.</w:t>
      </w:r>
    </w:p>
  </w:footnote>
  <w:footnote w:id="78">
    <w:p w:rsidR="00DC526C" w:rsidRPr="0013493F" w:rsidRDefault="00DC526C" w:rsidP="00AD4698">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 xml:space="preserve">وناس يحيى، </w:t>
      </w:r>
      <w:r>
        <w:rPr>
          <w:rFonts w:cs="Simplified Arabic" w:hint="cs"/>
          <w:sz w:val="24"/>
          <w:szCs w:val="24"/>
          <w:rtl/>
        </w:rPr>
        <w:t xml:space="preserve"> الآليات القانونية للحماية البيئة في الجزائر ، شهادة نيل دكتوراه ، جامعة أبو بكر </w:t>
      </w:r>
      <w:proofErr w:type="spellStart"/>
      <w:r>
        <w:rPr>
          <w:rFonts w:cs="Simplified Arabic" w:hint="cs"/>
          <w:sz w:val="24"/>
          <w:szCs w:val="24"/>
          <w:rtl/>
        </w:rPr>
        <w:t>بلقايد</w:t>
      </w:r>
      <w:proofErr w:type="spellEnd"/>
      <w:r>
        <w:rPr>
          <w:rFonts w:cs="Simplified Arabic" w:hint="cs"/>
          <w:sz w:val="24"/>
          <w:szCs w:val="24"/>
          <w:rtl/>
        </w:rPr>
        <w:t xml:space="preserve"> ، جامعة تلمسان ، </w:t>
      </w:r>
      <w:proofErr w:type="spellStart"/>
      <w:r>
        <w:rPr>
          <w:rFonts w:cs="Simplified Arabic" w:hint="cs"/>
          <w:sz w:val="24"/>
          <w:szCs w:val="24"/>
          <w:rtl/>
        </w:rPr>
        <w:t>جويلية</w:t>
      </w:r>
      <w:proofErr w:type="spellEnd"/>
      <w:r>
        <w:rPr>
          <w:rFonts w:cs="Simplified Arabic" w:hint="cs"/>
          <w:sz w:val="24"/>
          <w:szCs w:val="24"/>
          <w:rtl/>
        </w:rPr>
        <w:t xml:space="preserve"> 2007</w:t>
      </w:r>
      <w:r w:rsidRPr="0013493F">
        <w:rPr>
          <w:rFonts w:cs="Simplified Arabic" w:hint="cs"/>
          <w:sz w:val="24"/>
          <w:szCs w:val="24"/>
          <w:rtl/>
        </w:rPr>
        <w:t>، ص352.</w:t>
      </w:r>
    </w:p>
  </w:footnote>
  <w:footnote w:id="79">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وناس يحيى، المرجع السابق، ص353.</w:t>
      </w:r>
    </w:p>
  </w:footnote>
  <w:footnote w:id="80">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أنظر المادة18و20من القانون03/10.</w:t>
      </w:r>
    </w:p>
  </w:footnote>
  <w:footnote w:id="81">
    <w:p w:rsidR="00DC526C" w:rsidRPr="0013493F" w:rsidRDefault="00DC526C" w:rsidP="008D5D85">
      <w:pPr>
        <w:pStyle w:val="Notedebasdepage"/>
        <w:rPr>
          <w:rFonts w:cs="Simplified Arabic"/>
        </w:rPr>
      </w:pPr>
      <w:r w:rsidRPr="0013493F">
        <w:rPr>
          <w:rStyle w:val="Appelnotedebasdep"/>
          <w:rFonts w:cs="Simplified Arabic"/>
        </w:rPr>
        <w:footnoteRef/>
      </w:r>
      <w:r w:rsidRPr="0013493F">
        <w:rPr>
          <w:rFonts w:cs="Simplified Arabic"/>
          <w:rtl/>
        </w:rPr>
        <w:t xml:space="preserve"> </w:t>
      </w:r>
      <w:r w:rsidRPr="0013493F">
        <w:rPr>
          <w:rFonts w:cs="Simplified Arabic" w:hint="cs"/>
          <w:sz w:val="24"/>
          <w:szCs w:val="24"/>
          <w:rtl/>
        </w:rPr>
        <w:t>وناس يحيى، المرجع السابق، ص354.</w:t>
      </w:r>
    </w:p>
  </w:footnote>
  <w:footnote w:id="82">
    <w:p w:rsidR="00DC526C" w:rsidRPr="0013493F" w:rsidRDefault="00DC526C" w:rsidP="008D5D85">
      <w:pPr>
        <w:pStyle w:val="Notedebasdepage"/>
        <w:jc w:val="left"/>
        <w:rPr>
          <w:rFonts w:cs="Simplified Arabic"/>
          <w:sz w:val="24"/>
          <w:szCs w:val="24"/>
          <w:rtl/>
        </w:rPr>
      </w:pPr>
      <w:r w:rsidRPr="0013493F">
        <w:rPr>
          <w:rStyle w:val="Appelnotedebasdep"/>
          <w:rFonts w:cs="Simplified Arabic"/>
          <w:sz w:val="24"/>
          <w:szCs w:val="24"/>
        </w:rPr>
        <w:footnoteRef/>
      </w:r>
      <w:r w:rsidRPr="0013493F">
        <w:rPr>
          <w:rFonts w:cs="Simplified Arabic"/>
          <w:sz w:val="24"/>
          <w:szCs w:val="24"/>
        </w:rPr>
        <w:t xml:space="preserve"> </w:t>
      </w:r>
      <w:r w:rsidRPr="0013493F">
        <w:rPr>
          <w:rFonts w:cs="Simplified Arabic" w:hint="cs"/>
          <w:sz w:val="24"/>
          <w:szCs w:val="24"/>
          <w:rtl/>
        </w:rPr>
        <w:t>- انظر المادة 43 الفقرة 1 من القانون 01/19</w:t>
      </w:r>
    </w:p>
  </w:footnote>
  <w:footnote w:id="83">
    <w:p w:rsidR="00DC526C" w:rsidRPr="0013493F" w:rsidRDefault="00DC526C" w:rsidP="008D5D85">
      <w:pPr>
        <w:pStyle w:val="Notedebasdepage"/>
        <w:jc w:val="left"/>
        <w:rPr>
          <w:rFonts w:cs="Simplified Arabic"/>
          <w:sz w:val="24"/>
          <w:szCs w:val="24"/>
          <w:rtl/>
        </w:rPr>
      </w:pPr>
      <w:r w:rsidRPr="0013493F">
        <w:rPr>
          <w:rStyle w:val="Appelnotedebasdep"/>
          <w:rFonts w:cs="Simplified Arabic"/>
          <w:sz w:val="24"/>
          <w:szCs w:val="24"/>
        </w:rPr>
        <w:footnoteRef/>
      </w:r>
      <w:r w:rsidRPr="0013493F">
        <w:rPr>
          <w:rFonts w:cs="Simplified Arabic"/>
          <w:sz w:val="24"/>
          <w:szCs w:val="24"/>
        </w:rPr>
        <w:t xml:space="preserve"> </w:t>
      </w:r>
      <w:r w:rsidRPr="0013493F">
        <w:rPr>
          <w:rFonts w:cs="Simplified Arabic" w:hint="cs"/>
          <w:sz w:val="24"/>
          <w:szCs w:val="24"/>
          <w:rtl/>
        </w:rPr>
        <w:t>- يحي وناسف ، المرجع السابق ، ص 349.</w:t>
      </w:r>
    </w:p>
  </w:footnote>
  <w:footnote w:id="84">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أنظر المادة66من القانون01/19السالف الذكر.</w:t>
      </w:r>
    </w:p>
  </w:footnote>
  <w:footnote w:id="85">
    <w:p w:rsidR="00DC526C" w:rsidRPr="0013493F" w:rsidRDefault="00DC526C" w:rsidP="00BA70A6">
      <w:pPr>
        <w:pStyle w:val="Notedebasdepage"/>
        <w:rPr>
          <w:rFonts w:cs="Simplified Arabic"/>
          <w:sz w:val="24"/>
          <w:szCs w:val="24"/>
        </w:rPr>
      </w:pPr>
      <w:r w:rsidRPr="0013493F">
        <w:rPr>
          <w:rStyle w:val="Appelnotedebasdep"/>
          <w:rFonts w:cs="Simplified Arabic"/>
          <w:sz w:val="24"/>
          <w:szCs w:val="24"/>
        </w:rPr>
        <w:footnoteRef/>
      </w:r>
      <w:proofErr w:type="spellStart"/>
      <w:r w:rsidRPr="0013493F">
        <w:rPr>
          <w:rFonts w:cs="Simplified Arabic" w:hint="cs"/>
          <w:sz w:val="24"/>
          <w:szCs w:val="24"/>
          <w:rtl/>
        </w:rPr>
        <w:t>حنانس</w:t>
      </w:r>
      <w:proofErr w:type="spellEnd"/>
      <w:r w:rsidRPr="0013493F">
        <w:rPr>
          <w:rFonts w:cs="Simplified Arabic" w:hint="cs"/>
          <w:sz w:val="24"/>
          <w:szCs w:val="24"/>
          <w:rtl/>
        </w:rPr>
        <w:t xml:space="preserve"> عدلان، حميدوش عبد الفتاح، مكافحة التلوث الصناعي في التشريع الجزائري، مذكرة نيل شهادة ماستر، جامعة محمد الصديق بن يحيى، جيجل،2014-2015،ص146.</w:t>
      </w:r>
    </w:p>
  </w:footnote>
  <w:footnote w:id="86">
    <w:p w:rsidR="00DC526C" w:rsidRPr="0013493F" w:rsidRDefault="00DC526C" w:rsidP="006D78A3">
      <w:pPr>
        <w:pStyle w:val="Notedebasdepage"/>
        <w:rPr>
          <w:rFonts w:cs="Simplified Arabic"/>
          <w:sz w:val="24"/>
          <w:szCs w:val="24"/>
        </w:rPr>
      </w:pPr>
      <w:r w:rsidRPr="0013493F">
        <w:rPr>
          <w:rStyle w:val="Appelnotedebasdep"/>
          <w:rFonts w:cs="Simplified Arabic"/>
          <w:sz w:val="24"/>
          <w:szCs w:val="24"/>
        </w:rPr>
        <w:footnoteRef/>
      </w:r>
      <w:proofErr w:type="spellStart"/>
      <w:r w:rsidRPr="0013493F">
        <w:rPr>
          <w:rFonts w:cs="Simplified Arabic" w:hint="cs"/>
          <w:sz w:val="24"/>
          <w:szCs w:val="24"/>
          <w:rtl/>
        </w:rPr>
        <w:t>حنان</w:t>
      </w:r>
      <w:r w:rsidR="006D78A3">
        <w:rPr>
          <w:rFonts w:cs="Simplified Arabic" w:hint="cs"/>
          <w:sz w:val="24"/>
          <w:szCs w:val="24"/>
          <w:rtl/>
        </w:rPr>
        <w:t>س</w:t>
      </w:r>
      <w:proofErr w:type="spellEnd"/>
      <w:r w:rsidRPr="0013493F">
        <w:rPr>
          <w:rFonts w:cs="Simplified Arabic" w:hint="cs"/>
          <w:sz w:val="24"/>
          <w:szCs w:val="24"/>
          <w:rtl/>
        </w:rPr>
        <w:t xml:space="preserve"> عدلان، حميدوش عبد الفتاح، </w:t>
      </w:r>
      <w:r w:rsidR="006D78A3">
        <w:rPr>
          <w:rFonts w:cs="Simplified Arabic" w:hint="cs"/>
          <w:sz w:val="24"/>
          <w:szCs w:val="24"/>
          <w:rtl/>
        </w:rPr>
        <w:t>المرجع السابق</w:t>
      </w:r>
      <w:r w:rsidRPr="0013493F">
        <w:rPr>
          <w:rFonts w:cs="Simplified Arabic" w:hint="cs"/>
          <w:sz w:val="24"/>
          <w:szCs w:val="24"/>
          <w:rtl/>
        </w:rPr>
        <w:t>، ص147.</w:t>
      </w:r>
    </w:p>
  </w:footnote>
  <w:footnote w:id="87">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أنظر المواد87مكرر، ج43/2و396/2من قنون العقوبات.</w:t>
      </w:r>
    </w:p>
  </w:footnote>
  <w:footnote w:id="88">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أنظر المادة66من القانون01/19.</w:t>
      </w:r>
    </w:p>
  </w:footnote>
  <w:footnote w:id="89">
    <w:p w:rsidR="00DC526C" w:rsidRPr="0013493F" w:rsidRDefault="00DC526C" w:rsidP="006D78A3">
      <w:pPr>
        <w:pStyle w:val="Notedebasdepage"/>
        <w:rPr>
          <w:rFonts w:cs="Simplified Arabic"/>
          <w:sz w:val="24"/>
          <w:szCs w:val="24"/>
        </w:rPr>
      </w:pPr>
      <w:r w:rsidRPr="0013493F">
        <w:rPr>
          <w:rStyle w:val="Appelnotedebasdep"/>
          <w:rFonts w:cs="Simplified Arabic"/>
          <w:sz w:val="24"/>
          <w:szCs w:val="24"/>
        </w:rPr>
        <w:footnoteRef/>
      </w:r>
      <w:proofErr w:type="spellStart"/>
      <w:r w:rsidRPr="0013493F">
        <w:rPr>
          <w:rFonts w:cs="Simplified Arabic" w:hint="cs"/>
          <w:sz w:val="24"/>
          <w:szCs w:val="24"/>
          <w:rtl/>
        </w:rPr>
        <w:t>حنانس</w:t>
      </w:r>
      <w:proofErr w:type="spellEnd"/>
      <w:r w:rsidRPr="0013493F">
        <w:rPr>
          <w:rFonts w:cs="Simplified Arabic" w:hint="cs"/>
          <w:sz w:val="24"/>
          <w:szCs w:val="24"/>
          <w:rtl/>
        </w:rPr>
        <w:t xml:space="preserve"> عدلان، حميدوش عبد الفتاح، </w:t>
      </w:r>
      <w:r w:rsidR="006D78A3">
        <w:rPr>
          <w:rFonts w:cs="Simplified Arabic" w:hint="cs"/>
          <w:sz w:val="24"/>
          <w:szCs w:val="24"/>
          <w:rtl/>
        </w:rPr>
        <w:t>نفس المرجع</w:t>
      </w:r>
      <w:r w:rsidRPr="0013493F">
        <w:rPr>
          <w:rFonts w:cs="Simplified Arabic" w:hint="cs"/>
          <w:sz w:val="24"/>
          <w:szCs w:val="24"/>
          <w:rtl/>
        </w:rPr>
        <w:t xml:space="preserve"> ص198.</w:t>
      </w:r>
    </w:p>
  </w:footnote>
  <w:footnote w:id="90">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محمد الحاج عيسى بن صالح، المرجع السابق، ص348.</w:t>
      </w:r>
    </w:p>
  </w:footnote>
  <w:footnote w:id="91">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محمد الحاج عيسى نفس المرجع، ص349.</w:t>
      </w:r>
    </w:p>
  </w:footnote>
  <w:footnote w:id="92">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حميدة جميلة، النظام القانوني للضرر البيئي وآليات تعويضه، رسالة دكتوراه في القانون، كلية الحقوق، جامعة الجزائر، السنة الجامعية2006/2007،ص110.</w:t>
      </w:r>
    </w:p>
  </w:footnote>
  <w:footnote w:id="93">
    <w:p w:rsidR="00D353F2" w:rsidRPr="0013493F" w:rsidRDefault="00D353F2" w:rsidP="00D353F2">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مخلوف عمر، المسؤولية المدنية عن أضرار التلوث الصناعي، رسالة نيل شهادة ماجستير، كلية الحقوق والعلوم السياسية، جامعة عبد الحميد بن باديس، مستغانم، 2017، ص13.</w:t>
      </w:r>
    </w:p>
  </w:footnote>
  <w:footnote w:id="94">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أنظر المرسوم التنفيذي04/405المؤرخ في14/12/ 2004 يحدد كيفيات نقل النفايات الخاصة الخطرة، الجريدة الرسمية العدد81.</w:t>
      </w:r>
    </w:p>
  </w:footnote>
  <w:footnote w:id="95">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حلوني عمر، المرجع السابق، ص29.</w:t>
      </w:r>
    </w:p>
  </w:footnote>
  <w:footnote w:id="96">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عقال إلياس، برني ميلود، الأدوات القانونية والاقتصادية لحماية البيئة من التلوث الصناعي في الجزائر، جامعة بسكرة المركز الجامعي ميلة، مجلة الحقوق والعلوم السياسية، العدد13، 2002، ص 40.</w:t>
      </w:r>
    </w:p>
  </w:footnote>
  <w:footnote w:id="97">
    <w:p w:rsidR="00DC526C" w:rsidRPr="0013493F" w:rsidRDefault="00DC526C" w:rsidP="00D353F2">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 xml:space="preserve">عقال إلياس، برني ميلود، </w:t>
      </w:r>
      <w:r w:rsidR="00D353F2">
        <w:rPr>
          <w:rFonts w:cs="Simplified Arabic" w:hint="cs"/>
          <w:sz w:val="24"/>
          <w:szCs w:val="24"/>
          <w:rtl/>
        </w:rPr>
        <w:t>نفس المرجع</w:t>
      </w:r>
      <w:r w:rsidRPr="0013493F">
        <w:rPr>
          <w:rFonts w:cs="Simplified Arabic" w:hint="cs"/>
          <w:sz w:val="24"/>
          <w:szCs w:val="24"/>
          <w:rtl/>
        </w:rPr>
        <w:t>، ص45.</w:t>
      </w:r>
    </w:p>
  </w:footnote>
  <w:footnote w:id="98">
    <w:p w:rsidR="00DC526C" w:rsidRPr="0013493F" w:rsidRDefault="00DC526C">
      <w:pPr>
        <w:pStyle w:val="Notedebasdepage"/>
        <w:rPr>
          <w:rFonts w:cs="Simplified Arabic"/>
          <w:sz w:val="24"/>
          <w:szCs w:val="24"/>
        </w:rPr>
      </w:pPr>
      <w:r w:rsidRPr="0013493F">
        <w:rPr>
          <w:rStyle w:val="Appelnotedebasdep"/>
          <w:rFonts w:cs="Simplified Arabic"/>
        </w:rPr>
        <w:footnoteRef/>
      </w:r>
      <w:r w:rsidRPr="0013493F">
        <w:rPr>
          <w:rFonts w:cs="Simplified Arabic"/>
          <w:rtl/>
        </w:rPr>
        <w:t xml:space="preserve"> </w:t>
      </w:r>
      <w:r w:rsidRPr="0013493F">
        <w:rPr>
          <w:rFonts w:cs="Simplified Arabic" w:hint="cs"/>
          <w:sz w:val="24"/>
          <w:szCs w:val="24"/>
          <w:rtl/>
        </w:rPr>
        <w:t xml:space="preserve">يحي </w:t>
      </w:r>
      <w:proofErr w:type="spellStart"/>
      <w:r w:rsidRPr="0013493F">
        <w:rPr>
          <w:rFonts w:cs="Simplified Arabic" w:hint="cs"/>
          <w:sz w:val="24"/>
          <w:szCs w:val="24"/>
          <w:rtl/>
        </w:rPr>
        <w:t>الوناس</w:t>
      </w:r>
      <w:proofErr w:type="spellEnd"/>
      <w:r w:rsidRPr="0013493F">
        <w:rPr>
          <w:rFonts w:cs="Simplified Arabic" w:hint="cs"/>
          <w:sz w:val="24"/>
          <w:szCs w:val="24"/>
          <w:rtl/>
        </w:rPr>
        <w:t xml:space="preserve"> ، المرجع السابق ، ص239.</w:t>
      </w:r>
    </w:p>
  </w:footnote>
  <w:footnote w:id="99">
    <w:p w:rsidR="00DC526C" w:rsidRPr="0013493F" w:rsidRDefault="00DC526C" w:rsidP="0013493F">
      <w:pPr>
        <w:pStyle w:val="Notedebasdepage"/>
        <w:jc w:val="left"/>
        <w:rPr>
          <w:rFonts w:cs="Simplified Arabic"/>
          <w:sz w:val="24"/>
          <w:szCs w:val="24"/>
          <w:rtl/>
        </w:rPr>
      </w:pPr>
      <w:r w:rsidRPr="0013493F">
        <w:rPr>
          <w:rStyle w:val="Appelnotedebasdep"/>
          <w:rFonts w:cs="Simplified Arabic"/>
          <w:sz w:val="24"/>
          <w:szCs w:val="24"/>
        </w:rPr>
        <w:footnoteRef/>
      </w:r>
      <w:r w:rsidRPr="0013493F">
        <w:rPr>
          <w:rFonts w:cs="Simplified Arabic"/>
          <w:sz w:val="24"/>
          <w:szCs w:val="24"/>
        </w:rPr>
        <w:t xml:space="preserve"> </w:t>
      </w:r>
      <w:r w:rsidRPr="0013493F">
        <w:rPr>
          <w:rFonts w:cs="Simplified Arabic" w:hint="cs"/>
          <w:sz w:val="24"/>
          <w:szCs w:val="24"/>
          <w:rtl/>
        </w:rPr>
        <w:t xml:space="preserve">- حميدة جميلة ،  النظام القانوني للضرر البيئي وآليات تعويضه ، دار </w:t>
      </w:r>
      <w:proofErr w:type="spellStart"/>
      <w:r w:rsidRPr="0013493F">
        <w:rPr>
          <w:rFonts w:cs="Simplified Arabic" w:hint="cs"/>
          <w:sz w:val="24"/>
          <w:szCs w:val="24"/>
          <w:rtl/>
        </w:rPr>
        <w:t>ال</w:t>
      </w:r>
      <w:r>
        <w:rPr>
          <w:rFonts w:cs="Simplified Arabic" w:hint="cs"/>
          <w:sz w:val="24"/>
          <w:szCs w:val="24"/>
          <w:rtl/>
        </w:rPr>
        <w:t>خ</w:t>
      </w:r>
      <w:r w:rsidRPr="0013493F">
        <w:rPr>
          <w:rFonts w:cs="Simplified Arabic" w:hint="cs"/>
          <w:sz w:val="24"/>
          <w:szCs w:val="24"/>
          <w:rtl/>
        </w:rPr>
        <w:t>لدونية</w:t>
      </w:r>
      <w:proofErr w:type="spellEnd"/>
      <w:r w:rsidRPr="0013493F">
        <w:rPr>
          <w:rFonts w:cs="Simplified Arabic" w:hint="cs"/>
          <w:sz w:val="24"/>
          <w:szCs w:val="24"/>
          <w:rtl/>
        </w:rPr>
        <w:t xml:space="preserve"> ، الجزائر ، ص 194.</w:t>
      </w:r>
    </w:p>
  </w:footnote>
  <w:footnote w:id="100">
    <w:p w:rsidR="00DC526C" w:rsidRPr="0013493F" w:rsidRDefault="00DC526C" w:rsidP="00A636B7">
      <w:pPr>
        <w:pStyle w:val="Notedebasdepage"/>
        <w:jc w:val="left"/>
        <w:rPr>
          <w:rFonts w:cs="Simplified Arabic"/>
          <w:sz w:val="24"/>
          <w:szCs w:val="24"/>
          <w:rtl/>
        </w:rPr>
      </w:pPr>
      <w:r w:rsidRPr="0013493F">
        <w:rPr>
          <w:rStyle w:val="Appelnotedebasdep"/>
          <w:rFonts w:cs="Simplified Arabic"/>
          <w:sz w:val="24"/>
          <w:szCs w:val="24"/>
        </w:rPr>
        <w:footnoteRef/>
      </w:r>
      <w:r w:rsidRPr="0013493F">
        <w:rPr>
          <w:rFonts w:cs="Simplified Arabic"/>
          <w:sz w:val="24"/>
          <w:szCs w:val="24"/>
        </w:rPr>
        <w:t xml:space="preserve"> </w:t>
      </w:r>
      <w:r w:rsidRPr="0013493F">
        <w:rPr>
          <w:rFonts w:cs="Simplified Arabic" w:hint="cs"/>
          <w:sz w:val="24"/>
          <w:szCs w:val="24"/>
          <w:rtl/>
        </w:rPr>
        <w:t xml:space="preserve">-حميدة جميلة ، </w:t>
      </w:r>
      <w:r w:rsidR="00A636B7">
        <w:rPr>
          <w:rFonts w:cs="Simplified Arabic" w:hint="cs"/>
          <w:sz w:val="24"/>
          <w:szCs w:val="24"/>
          <w:rtl/>
        </w:rPr>
        <w:t>نفس المرجع</w:t>
      </w:r>
      <w:r w:rsidRPr="0013493F">
        <w:rPr>
          <w:rFonts w:cs="Simplified Arabic" w:hint="cs"/>
          <w:sz w:val="24"/>
          <w:szCs w:val="24"/>
          <w:rtl/>
        </w:rPr>
        <w:t xml:space="preserve"> ، ص 195.</w:t>
      </w:r>
    </w:p>
  </w:footnote>
  <w:footnote w:id="101">
    <w:p w:rsidR="00DC526C" w:rsidRPr="0013493F" w:rsidRDefault="00DC526C" w:rsidP="0013493F">
      <w:pPr>
        <w:pStyle w:val="Notedebasdepage"/>
        <w:bidi w:val="0"/>
        <w:rPr>
          <w:rFonts w:cs="Simplified Arabic"/>
          <w:sz w:val="24"/>
          <w:szCs w:val="24"/>
          <w:lang w:val="fr-FR"/>
        </w:rPr>
      </w:pPr>
      <w:r w:rsidRPr="0013493F">
        <w:rPr>
          <w:rStyle w:val="Appelnotedebasdep"/>
          <w:rFonts w:cs="Simplified Arabic"/>
          <w:sz w:val="24"/>
          <w:szCs w:val="24"/>
        </w:rPr>
        <w:footnoteRef/>
      </w:r>
      <w:proofErr w:type="spellStart"/>
      <w:r w:rsidRPr="0013493F">
        <w:rPr>
          <w:rFonts w:cs="Simplified Arabic"/>
          <w:sz w:val="24"/>
          <w:szCs w:val="24"/>
          <w:lang w:val="fr-FR"/>
        </w:rPr>
        <w:t>Cabanne</w:t>
      </w:r>
      <w:proofErr w:type="spellEnd"/>
      <w:r w:rsidRPr="0013493F">
        <w:rPr>
          <w:rFonts w:cs="Simplified Arabic"/>
          <w:sz w:val="24"/>
          <w:szCs w:val="24"/>
          <w:lang w:val="fr-FR"/>
        </w:rPr>
        <w:t xml:space="preserve"> Xavier, la protection fiscal du droit à l’environnement, Paris, 2007, p83.</w:t>
      </w:r>
    </w:p>
  </w:footnote>
  <w:footnote w:id="102">
    <w:p w:rsidR="00DC526C" w:rsidRPr="0013493F" w:rsidRDefault="00DC526C" w:rsidP="00A636B7">
      <w:pPr>
        <w:pStyle w:val="Notedebasdepage"/>
        <w:jc w:val="left"/>
        <w:rPr>
          <w:rFonts w:cs="Simplified Arabic"/>
          <w:sz w:val="24"/>
          <w:szCs w:val="24"/>
          <w:rtl/>
        </w:rPr>
      </w:pPr>
      <w:r w:rsidRPr="0013493F">
        <w:rPr>
          <w:rStyle w:val="Appelnotedebasdep"/>
          <w:rFonts w:cs="Simplified Arabic"/>
          <w:sz w:val="24"/>
          <w:szCs w:val="24"/>
        </w:rPr>
        <w:footnoteRef/>
      </w:r>
      <w:r w:rsidRPr="0013493F">
        <w:rPr>
          <w:rFonts w:cs="Simplified Arabic"/>
          <w:sz w:val="24"/>
          <w:szCs w:val="24"/>
        </w:rPr>
        <w:t xml:space="preserve"> </w:t>
      </w:r>
      <w:r w:rsidRPr="0013493F">
        <w:rPr>
          <w:rFonts w:cs="Simplified Arabic" w:hint="cs"/>
          <w:sz w:val="24"/>
          <w:szCs w:val="24"/>
          <w:rtl/>
        </w:rPr>
        <w:t xml:space="preserve">- حميدة جميلة ، </w:t>
      </w:r>
      <w:r w:rsidR="00A636B7">
        <w:rPr>
          <w:rFonts w:cs="Simplified Arabic" w:hint="cs"/>
          <w:sz w:val="24"/>
          <w:szCs w:val="24"/>
          <w:rtl/>
        </w:rPr>
        <w:t xml:space="preserve">نفس </w:t>
      </w:r>
      <w:r w:rsidRPr="0013493F">
        <w:rPr>
          <w:rFonts w:cs="Simplified Arabic" w:hint="cs"/>
          <w:sz w:val="24"/>
          <w:szCs w:val="24"/>
          <w:rtl/>
        </w:rPr>
        <w:t>المرجع ، ص 197.</w:t>
      </w:r>
    </w:p>
  </w:footnote>
  <w:footnote w:id="103">
    <w:p w:rsidR="00DC526C" w:rsidRPr="0013493F" w:rsidRDefault="00DC526C" w:rsidP="0013493F">
      <w:pPr>
        <w:pStyle w:val="Notedebasdepage"/>
        <w:jc w:val="left"/>
        <w:rPr>
          <w:rFonts w:cs="Simplified Arabic"/>
          <w:sz w:val="24"/>
          <w:szCs w:val="24"/>
          <w:rtl/>
        </w:rPr>
      </w:pPr>
      <w:r w:rsidRPr="0013493F">
        <w:rPr>
          <w:rStyle w:val="Appelnotedebasdep"/>
          <w:rFonts w:cs="Simplified Arabic"/>
          <w:sz w:val="24"/>
          <w:szCs w:val="24"/>
        </w:rPr>
        <w:footnoteRef/>
      </w:r>
      <w:r w:rsidRPr="0013493F">
        <w:rPr>
          <w:rFonts w:cs="Simplified Arabic"/>
          <w:sz w:val="24"/>
          <w:szCs w:val="24"/>
        </w:rPr>
        <w:t xml:space="preserve"> </w:t>
      </w:r>
      <w:r w:rsidRPr="0013493F">
        <w:rPr>
          <w:rFonts w:cs="Simplified Arabic" w:hint="cs"/>
          <w:sz w:val="24"/>
          <w:szCs w:val="24"/>
          <w:rtl/>
        </w:rPr>
        <w:t>- المادة 03-06 من قانون 03/10 المتعلق بحماية البيئة في اطار التنمية المستدامة .</w:t>
      </w:r>
    </w:p>
  </w:footnote>
  <w:footnote w:id="104">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محمد الحاج عيسى بن صالح، المرجع السابق، ص281.</w:t>
      </w:r>
    </w:p>
  </w:footnote>
  <w:footnote w:id="105">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محمد الحاج عيسى بن صالح، المرجع السابق، ص281.</w:t>
      </w:r>
    </w:p>
  </w:footnote>
  <w:footnote w:id="106">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أنظر المادة117من القانون91/25يتضمن قانون المالية لسنة1992.</w:t>
      </w:r>
    </w:p>
  </w:footnote>
  <w:footnote w:id="107">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المادة54من قانون99/11المؤرخ في23/12/1999المتضمن من قانون المالية2000،الجريدة الرسمية، العدد ج9الصادرة في26/12/1999..</w:t>
      </w:r>
    </w:p>
  </w:footnote>
  <w:footnote w:id="108">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بن خالد السعدي، قانون المنشآت المصنفة لحماية البيئة، مذكرة نيل شهادة ماجستير، جامعة عبد الرحمان هيرة، بجاية،2012،ص115.</w:t>
      </w:r>
    </w:p>
  </w:footnote>
  <w:footnote w:id="109">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سايح تركية، المرجع السابق، ص150.</w:t>
      </w:r>
    </w:p>
  </w:footnote>
  <w:footnote w:id="110">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كلكامي فاروق، بوليفة عبد الحميد، الرقابة الإدارية على المنشآت المصنفة في التشريع الجزائري، مذكرة تطرح لنيل شهادة ماستر، جامعة الشهيد حمة لخضر، الوادي، كلية الحقوق والعلوم السياسية، السنة الدراسية2017/2018، ص76.</w:t>
      </w:r>
    </w:p>
  </w:footnote>
  <w:footnote w:id="111">
    <w:p w:rsidR="00DC526C" w:rsidRPr="0013493F" w:rsidRDefault="00DC526C" w:rsidP="00E047B5">
      <w:pPr>
        <w:pStyle w:val="Notedebasdepage"/>
        <w:rPr>
          <w:rFonts w:cs="Simplified Arabic"/>
          <w:sz w:val="24"/>
          <w:szCs w:val="24"/>
          <w:rtl/>
        </w:rPr>
      </w:pPr>
      <w:r w:rsidRPr="0013493F">
        <w:rPr>
          <w:rStyle w:val="Appelnotedebasdep"/>
          <w:rFonts w:cs="Simplified Arabic"/>
          <w:sz w:val="24"/>
          <w:szCs w:val="24"/>
        </w:rPr>
        <w:footnoteRef/>
      </w:r>
      <w:r w:rsidRPr="0013493F">
        <w:rPr>
          <w:rFonts w:cs="Simplified Arabic" w:hint="cs"/>
          <w:sz w:val="24"/>
          <w:szCs w:val="24"/>
          <w:rtl/>
        </w:rPr>
        <w:t>حسونة عبد الغني، المرجع السابق، ص63.</w:t>
      </w:r>
    </w:p>
    <w:p w:rsidR="00DC526C" w:rsidRPr="0013493F" w:rsidRDefault="00DC526C" w:rsidP="00E047B5">
      <w:pPr>
        <w:pStyle w:val="Notedebasdepage"/>
        <w:rPr>
          <w:rFonts w:cs="Simplified Arabic"/>
          <w:sz w:val="24"/>
          <w:szCs w:val="24"/>
        </w:rPr>
      </w:pPr>
      <w:r w:rsidRPr="00073E66">
        <w:rPr>
          <w:rFonts w:cs="Simplified Arabic" w:hint="cs"/>
          <w:sz w:val="24"/>
          <w:szCs w:val="24"/>
          <w:rtl/>
        </w:rPr>
        <w:t>المادة48من ق01/19"عندما يشكل استغلال.</w:t>
      </w:r>
    </w:p>
  </w:footnote>
  <w:footnote w:id="112">
    <w:p w:rsidR="00DC526C" w:rsidRPr="0013493F" w:rsidRDefault="00DC526C" w:rsidP="00E047B5">
      <w:pPr>
        <w:pStyle w:val="Notedebasdepage"/>
        <w:rPr>
          <w:rFonts w:cs="Simplified Arabic"/>
          <w:sz w:val="24"/>
          <w:szCs w:val="24"/>
        </w:rPr>
      </w:pPr>
      <w:r w:rsidRPr="00073E66">
        <w:footnoteRef/>
      </w:r>
      <w:r w:rsidRPr="0013493F">
        <w:rPr>
          <w:rFonts w:cs="Simplified Arabic" w:hint="cs"/>
          <w:sz w:val="24"/>
          <w:szCs w:val="24"/>
          <w:rtl/>
        </w:rPr>
        <w:t>كلكامي فاروق، بوليفة عبد الحميد، المرجع السابق، ص78.</w:t>
      </w:r>
    </w:p>
  </w:footnote>
  <w:footnote w:id="113">
    <w:p w:rsidR="00DC526C" w:rsidRPr="0013493F" w:rsidRDefault="00DC526C" w:rsidP="00E047B5">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حسونة عبد الغني، المرجع السابق، ص53.</w:t>
      </w:r>
    </w:p>
  </w:footnote>
  <w:footnote w:id="114">
    <w:p w:rsidR="00DC526C" w:rsidRPr="0013493F" w:rsidRDefault="00DC526C" w:rsidP="00023BBA">
      <w:pPr>
        <w:pStyle w:val="Notedebasdepage"/>
        <w:rPr>
          <w:rFonts w:cs="Simplified Arabic"/>
          <w:sz w:val="24"/>
          <w:szCs w:val="24"/>
        </w:rPr>
      </w:pPr>
      <w:r w:rsidRPr="0013493F">
        <w:rPr>
          <w:rStyle w:val="Appelnotedebasdep"/>
          <w:rFonts w:cs="Simplified Arabic"/>
          <w:sz w:val="24"/>
          <w:szCs w:val="24"/>
        </w:rPr>
        <w:footnoteRef/>
      </w:r>
      <w:r w:rsidRPr="0013493F">
        <w:rPr>
          <w:rFonts w:cs="Simplified Arabic" w:hint="cs"/>
          <w:sz w:val="24"/>
          <w:szCs w:val="24"/>
          <w:rtl/>
        </w:rPr>
        <w:t>كلكامي فاروق، بوليفة عبد الحميد، المرجع</w:t>
      </w:r>
      <w:r w:rsidR="00023BBA">
        <w:rPr>
          <w:rFonts w:cs="Simplified Arabic" w:hint="cs"/>
          <w:sz w:val="24"/>
          <w:szCs w:val="24"/>
          <w:rtl/>
        </w:rPr>
        <w:t xml:space="preserve"> السابق</w:t>
      </w:r>
      <w:r w:rsidRPr="0013493F">
        <w:rPr>
          <w:rFonts w:cs="Simplified Arabic" w:hint="cs"/>
          <w:sz w:val="24"/>
          <w:szCs w:val="24"/>
          <w:rtl/>
        </w:rPr>
        <w:t>، ص83.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6C" w:rsidRPr="00A23F49" w:rsidRDefault="00DC526C" w:rsidP="00A23F49">
    <w:pPr>
      <w:pStyle w:val="En-tte"/>
      <w:pBdr>
        <w:bottom w:val="thickThinSmallGap" w:sz="24" w:space="1" w:color="823B0B" w:themeColor="accent2" w:themeShade="7F"/>
      </w:pBdr>
      <w:jc w:val="left"/>
      <w:rPr>
        <w:rFonts w:ascii="Andalus" w:eastAsiaTheme="majorEastAsia" w:hAnsi="Andalus" w:cs="Andalus"/>
        <w:b/>
        <w:bCs/>
        <w:sz w:val="32"/>
        <w:szCs w:val="32"/>
      </w:rPr>
    </w:pPr>
    <w:r>
      <w:rPr>
        <w:rFonts w:ascii="Andalus" w:eastAsiaTheme="majorEastAsia" w:hAnsi="Andalus" w:cs="Andalus" w:hint="cs"/>
        <w:b/>
        <w:bCs/>
        <w:sz w:val="32"/>
        <w:szCs w:val="32"/>
        <w:rtl/>
      </w:rPr>
      <w:t>مقدمة :</w:t>
    </w:r>
  </w:p>
  <w:p w:rsidR="00DC526C" w:rsidRDefault="00DC526C">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6C" w:rsidRPr="008750EC" w:rsidRDefault="00DC526C" w:rsidP="008750EC">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6C" w:rsidRPr="00A23F49" w:rsidRDefault="00DC526C" w:rsidP="008750EC">
    <w:pPr>
      <w:pStyle w:val="En-tte"/>
      <w:pBdr>
        <w:bottom w:val="thickThinSmallGap" w:sz="24" w:space="1" w:color="823B0B" w:themeColor="accent2" w:themeShade="7F"/>
      </w:pBdr>
      <w:tabs>
        <w:tab w:val="clear" w:pos="4153"/>
        <w:tab w:val="clear" w:pos="8306"/>
        <w:tab w:val="left" w:pos="7541"/>
      </w:tabs>
      <w:jc w:val="left"/>
      <w:rPr>
        <w:rFonts w:ascii="Andalus" w:eastAsiaTheme="majorEastAsia" w:hAnsi="Andalus" w:cs="Andalus"/>
        <w:b/>
        <w:bCs/>
        <w:sz w:val="32"/>
        <w:szCs w:val="32"/>
      </w:rPr>
    </w:pPr>
    <w:r>
      <w:rPr>
        <w:rFonts w:ascii="Andalus" w:eastAsiaTheme="majorEastAsia" w:hAnsi="Andalus" w:cs="Andalus" w:hint="cs"/>
        <w:b/>
        <w:bCs/>
        <w:sz w:val="32"/>
        <w:szCs w:val="32"/>
        <w:rtl/>
      </w:rPr>
      <w:t>فهرس المحتويات:</w:t>
    </w:r>
    <w:r>
      <w:rPr>
        <w:rFonts w:ascii="Andalus" w:eastAsiaTheme="majorEastAsia" w:hAnsi="Andalus" w:cs="Andalus"/>
        <w:b/>
        <w:bCs/>
        <w:sz w:val="32"/>
        <w:szCs w:val="32"/>
        <w:rtl/>
      </w:rPr>
      <w:tab/>
    </w:r>
  </w:p>
  <w:p w:rsidR="00DC526C" w:rsidRDefault="00DC526C">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6C" w:rsidRPr="00A23F49" w:rsidRDefault="00DC526C" w:rsidP="008750EC">
    <w:pPr>
      <w:pStyle w:val="En-tte"/>
      <w:pBdr>
        <w:bottom w:val="thickThinSmallGap" w:sz="24" w:space="1" w:color="823B0B" w:themeColor="accent2" w:themeShade="7F"/>
      </w:pBdr>
      <w:tabs>
        <w:tab w:val="clear" w:pos="4153"/>
        <w:tab w:val="clear" w:pos="8306"/>
        <w:tab w:val="left" w:pos="7541"/>
      </w:tabs>
      <w:jc w:val="left"/>
      <w:rPr>
        <w:rFonts w:ascii="Andalus" w:eastAsiaTheme="majorEastAsia" w:hAnsi="Andalus" w:cs="Andalus"/>
        <w:b/>
        <w:bCs/>
        <w:sz w:val="32"/>
        <w:szCs w:val="32"/>
      </w:rPr>
    </w:pPr>
    <w:r>
      <w:rPr>
        <w:rFonts w:ascii="Andalus" w:eastAsiaTheme="majorEastAsia" w:hAnsi="Andalus" w:cs="Andalus" w:hint="cs"/>
        <w:b/>
        <w:bCs/>
        <w:sz w:val="32"/>
        <w:szCs w:val="32"/>
        <w:rtl/>
      </w:rPr>
      <w:t>ملخص :</w:t>
    </w:r>
    <w:r>
      <w:rPr>
        <w:rFonts w:ascii="Andalus" w:eastAsiaTheme="majorEastAsia" w:hAnsi="Andalus" w:cs="Andalus"/>
        <w:b/>
        <w:bCs/>
        <w:sz w:val="32"/>
        <w:szCs w:val="32"/>
        <w:rtl/>
      </w:rPr>
      <w:tab/>
    </w:r>
  </w:p>
  <w:p w:rsidR="00DC526C" w:rsidRDefault="00DC526C">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6C" w:rsidRPr="00A23F49" w:rsidRDefault="00DC526C" w:rsidP="00A23F49">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6C" w:rsidRPr="00A23F49" w:rsidRDefault="00DC526C" w:rsidP="00A23F49">
    <w:pPr>
      <w:pStyle w:val="En-tte"/>
      <w:pBdr>
        <w:bottom w:val="thickThinSmallGap" w:sz="24" w:space="1" w:color="823B0B" w:themeColor="accent2" w:themeShade="7F"/>
      </w:pBdr>
      <w:jc w:val="left"/>
      <w:rPr>
        <w:rFonts w:ascii="Andalus" w:eastAsiaTheme="majorEastAsia" w:hAnsi="Andalus" w:cs="Andalus"/>
        <w:b/>
        <w:bCs/>
        <w:sz w:val="32"/>
        <w:szCs w:val="32"/>
      </w:rPr>
    </w:pPr>
    <w:r w:rsidRPr="00A23F49">
      <w:rPr>
        <w:rFonts w:ascii="Andalus" w:eastAsiaTheme="majorEastAsia" w:hAnsi="Andalus" w:cs="Andalus"/>
        <w:b/>
        <w:bCs/>
        <w:sz w:val="32"/>
        <w:szCs w:val="32"/>
        <w:rtl/>
      </w:rPr>
      <w:t>الفصل الأول :</w:t>
    </w:r>
    <w:r>
      <w:rPr>
        <w:rFonts w:ascii="Andalus" w:eastAsiaTheme="majorEastAsia" w:hAnsi="Andalus" w:cs="Andalus" w:hint="cs"/>
        <w:b/>
        <w:bCs/>
        <w:sz w:val="32"/>
        <w:szCs w:val="32"/>
        <w:rtl/>
      </w:rPr>
      <w:t xml:space="preserve">     توجه المشرع الجزائري نحو إنشاء نظام قانوني خاص بالتسيير النفايات الصناعية</w:t>
    </w:r>
  </w:p>
  <w:p w:rsidR="00DC526C" w:rsidRDefault="00DC526C">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6C" w:rsidRPr="00E047B5" w:rsidRDefault="00DC526C" w:rsidP="00E047B5">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6C" w:rsidRPr="00451B49" w:rsidRDefault="00DC526C" w:rsidP="008D3C53">
    <w:pPr>
      <w:pStyle w:val="En-tte"/>
      <w:pBdr>
        <w:bottom w:val="thickThinSmallGap" w:sz="24" w:space="1" w:color="823B0B" w:themeColor="accent2" w:themeShade="7F"/>
      </w:pBdr>
      <w:jc w:val="center"/>
      <w:rPr>
        <w:rFonts w:ascii="Andalus" w:eastAsiaTheme="majorEastAsia" w:hAnsi="Andalus" w:cs="Andalus"/>
        <w:b/>
        <w:bCs/>
        <w:sz w:val="36"/>
      </w:rPr>
    </w:pPr>
    <w:r w:rsidRPr="00451B49">
      <w:rPr>
        <w:rFonts w:ascii="Andalus" w:eastAsiaTheme="majorEastAsia" w:hAnsi="Andalus" w:cs="Andalus"/>
        <w:b/>
        <w:bCs/>
        <w:sz w:val="36"/>
        <w:rtl/>
      </w:rPr>
      <w:t>الفصل الثاني :</w:t>
    </w:r>
    <w:r>
      <w:rPr>
        <w:rFonts w:ascii="Andalus" w:eastAsiaTheme="majorEastAsia" w:hAnsi="Andalus" w:cs="Andalus" w:hint="cs"/>
        <w:b/>
        <w:bCs/>
        <w:sz w:val="36"/>
        <w:rtl/>
      </w:rPr>
      <w:t xml:space="preserve">       </w:t>
    </w:r>
    <w:r w:rsidRPr="00451B49">
      <w:rPr>
        <w:rFonts w:ascii="Andalus" w:eastAsiaTheme="majorEastAsia" w:hAnsi="Andalus" w:cs="Andalus"/>
        <w:b/>
        <w:bCs/>
        <w:sz w:val="36"/>
        <w:rtl/>
      </w:rPr>
      <w:t xml:space="preserve"> آليات </w:t>
    </w:r>
    <w:r>
      <w:rPr>
        <w:rFonts w:ascii="Andalus" w:eastAsiaTheme="majorEastAsia" w:hAnsi="Andalus" w:cs="Andalus" w:hint="cs"/>
        <w:b/>
        <w:bCs/>
        <w:sz w:val="36"/>
        <w:rtl/>
      </w:rPr>
      <w:t xml:space="preserve"> المعالجة العقلانية البيئية </w:t>
    </w:r>
    <w:r w:rsidRPr="00451B49">
      <w:rPr>
        <w:rFonts w:ascii="Andalus" w:eastAsiaTheme="majorEastAsia" w:hAnsi="Andalus" w:cs="Andalus"/>
        <w:b/>
        <w:bCs/>
        <w:sz w:val="36"/>
        <w:rtl/>
      </w:rPr>
      <w:t xml:space="preserve">لتسيير </w:t>
    </w:r>
    <w:r>
      <w:rPr>
        <w:rFonts w:ascii="Andalus" w:eastAsiaTheme="majorEastAsia" w:hAnsi="Andalus" w:cs="Andalus" w:hint="cs"/>
        <w:b/>
        <w:bCs/>
        <w:sz w:val="36"/>
        <w:rtl/>
      </w:rPr>
      <w:t>ا</w:t>
    </w:r>
    <w:r w:rsidRPr="00451B49">
      <w:rPr>
        <w:rFonts w:ascii="Andalus" w:eastAsiaTheme="majorEastAsia" w:hAnsi="Andalus" w:cs="Andalus"/>
        <w:b/>
        <w:bCs/>
        <w:sz w:val="36"/>
        <w:rtl/>
      </w:rPr>
      <w:t>لنفايات الصناعية</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6C" w:rsidRPr="00451B49" w:rsidRDefault="00DC526C" w:rsidP="00451B49">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6C" w:rsidRPr="00E95F34" w:rsidRDefault="00DC526C" w:rsidP="00E95F34">
    <w:pPr>
      <w:pStyle w:val="En-tte"/>
      <w:pBdr>
        <w:bottom w:val="thickThinSmallGap" w:sz="24" w:space="1" w:color="823B0B" w:themeColor="accent2" w:themeShade="7F"/>
      </w:pBdr>
      <w:jc w:val="left"/>
      <w:rPr>
        <w:rFonts w:ascii="Andalus" w:eastAsiaTheme="majorEastAsia" w:hAnsi="Andalus" w:cs="Andalus"/>
        <w:b/>
        <w:bCs/>
        <w:sz w:val="36"/>
      </w:rPr>
    </w:pPr>
    <w:r w:rsidRPr="00E95F34">
      <w:rPr>
        <w:rFonts w:ascii="Andalus" w:eastAsiaTheme="majorEastAsia" w:hAnsi="Andalus" w:cs="Andalus"/>
        <w:b/>
        <w:bCs/>
        <w:sz w:val="36"/>
        <w:rtl/>
      </w:rPr>
      <w:t>خاتمة</w:t>
    </w:r>
  </w:p>
  <w:p w:rsidR="00DC526C" w:rsidRPr="00E047B5" w:rsidRDefault="00DC526C" w:rsidP="00E047B5">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6C" w:rsidRPr="00E047B5" w:rsidRDefault="00DC526C" w:rsidP="00E047B5">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6C" w:rsidRPr="00A23F49" w:rsidRDefault="00DC526C" w:rsidP="008750EC">
    <w:pPr>
      <w:pStyle w:val="En-tte"/>
      <w:pBdr>
        <w:bottom w:val="thickThinSmallGap" w:sz="24" w:space="1" w:color="823B0B" w:themeColor="accent2" w:themeShade="7F"/>
      </w:pBdr>
      <w:tabs>
        <w:tab w:val="clear" w:pos="4153"/>
        <w:tab w:val="clear" w:pos="8306"/>
        <w:tab w:val="left" w:pos="7541"/>
      </w:tabs>
      <w:jc w:val="left"/>
      <w:rPr>
        <w:rFonts w:ascii="Andalus" w:eastAsiaTheme="majorEastAsia" w:hAnsi="Andalus" w:cs="Andalus"/>
        <w:b/>
        <w:bCs/>
        <w:sz w:val="32"/>
        <w:szCs w:val="32"/>
      </w:rPr>
    </w:pPr>
    <w:r>
      <w:rPr>
        <w:rFonts w:ascii="Andalus" w:eastAsiaTheme="majorEastAsia" w:hAnsi="Andalus" w:cs="Andalus" w:hint="cs"/>
        <w:b/>
        <w:bCs/>
        <w:sz w:val="32"/>
        <w:szCs w:val="32"/>
        <w:rtl/>
      </w:rPr>
      <w:t>قائمة المصادر والمراجع :</w:t>
    </w:r>
    <w:r>
      <w:rPr>
        <w:rFonts w:ascii="Andalus" w:eastAsiaTheme="majorEastAsia" w:hAnsi="Andalus" w:cs="Andalus"/>
        <w:b/>
        <w:bCs/>
        <w:sz w:val="32"/>
        <w:szCs w:val="32"/>
        <w:rtl/>
      </w:rPr>
      <w:tab/>
    </w:r>
  </w:p>
  <w:p w:rsidR="00DC526C" w:rsidRDefault="00DC526C">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A468D556"/>
    <w:lvl w:ilvl="0">
      <w:start w:val="1"/>
      <w:numFmt w:val="bullet"/>
      <w:pStyle w:val="Listepuces"/>
      <w:lvlText w:val=""/>
      <w:lvlJc w:val="left"/>
      <w:pPr>
        <w:tabs>
          <w:tab w:val="num" w:pos="360"/>
        </w:tabs>
        <w:ind w:left="360" w:hanging="360"/>
      </w:pPr>
      <w:rPr>
        <w:rFonts w:ascii="Symbol" w:hAnsi="Symbol" w:hint="default"/>
      </w:rPr>
    </w:lvl>
  </w:abstractNum>
  <w:abstractNum w:abstractNumId="1">
    <w:nsid w:val="045612A1"/>
    <w:multiLevelType w:val="hybridMultilevel"/>
    <w:tmpl w:val="E52C6F4A"/>
    <w:lvl w:ilvl="0" w:tplc="D3AE5FF8">
      <w:start w:val="1"/>
      <w:numFmt w:val="arabicAlpha"/>
      <w:lvlText w:val="%1-"/>
      <w:lvlJc w:val="left"/>
      <w:pPr>
        <w:ind w:left="720" w:hanging="36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65C1CC9"/>
    <w:multiLevelType w:val="hybridMultilevel"/>
    <w:tmpl w:val="7D604630"/>
    <w:lvl w:ilvl="0" w:tplc="547EF5B4">
      <w:start w:val="1"/>
      <w:numFmt w:val="decimalZero"/>
      <w:lvlText w:val="%1-"/>
      <w:lvlJc w:val="left"/>
      <w:pPr>
        <w:ind w:left="855" w:hanging="49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BC24620"/>
    <w:multiLevelType w:val="hybridMultilevel"/>
    <w:tmpl w:val="F132A5C0"/>
    <w:lvl w:ilvl="0" w:tplc="8F5A1806">
      <w:start w:val="1"/>
      <w:numFmt w:val="decimal"/>
      <w:lvlText w:val="%1-"/>
      <w:lvlJc w:val="left"/>
      <w:pPr>
        <w:ind w:left="643" w:hanging="360"/>
      </w:pPr>
      <w:rPr>
        <w:rFonts w:hint="default"/>
      </w:rPr>
    </w:lvl>
    <w:lvl w:ilvl="1" w:tplc="040C0019" w:tentative="1">
      <w:start w:val="1"/>
      <w:numFmt w:val="lowerLetter"/>
      <w:lvlText w:val="%2."/>
      <w:lvlJc w:val="left"/>
      <w:pPr>
        <w:ind w:left="1581" w:hanging="360"/>
      </w:pPr>
    </w:lvl>
    <w:lvl w:ilvl="2" w:tplc="040C001B" w:tentative="1">
      <w:start w:val="1"/>
      <w:numFmt w:val="lowerRoman"/>
      <w:lvlText w:val="%3."/>
      <w:lvlJc w:val="right"/>
      <w:pPr>
        <w:ind w:left="2301" w:hanging="180"/>
      </w:pPr>
    </w:lvl>
    <w:lvl w:ilvl="3" w:tplc="040C000F" w:tentative="1">
      <w:start w:val="1"/>
      <w:numFmt w:val="decimal"/>
      <w:lvlText w:val="%4."/>
      <w:lvlJc w:val="left"/>
      <w:pPr>
        <w:ind w:left="3021" w:hanging="360"/>
      </w:pPr>
    </w:lvl>
    <w:lvl w:ilvl="4" w:tplc="040C0019" w:tentative="1">
      <w:start w:val="1"/>
      <w:numFmt w:val="lowerLetter"/>
      <w:lvlText w:val="%5."/>
      <w:lvlJc w:val="left"/>
      <w:pPr>
        <w:ind w:left="3741" w:hanging="360"/>
      </w:pPr>
    </w:lvl>
    <w:lvl w:ilvl="5" w:tplc="040C001B" w:tentative="1">
      <w:start w:val="1"/>
      <w:numFmt w:val="lowerRoman"/>
      <w:lvlText w:val="%6."/>
      <w:lvlJc w:val="right"/>
      <w:pPr>
        <w:ind w:left="4461" w:hanging="180"/>
      </w:pPr>
    </w:lvl>
    <w:lvl w:ilvl="6" w:tplc="040C000F" w:tentative="1">
      <w:start w:val="1"/>
      <w:numFmt w:val="decimal"/>
      <w:lvlText w:val="%7."/>
      <w:lvlJc w:val="left"/>
      <w:pPr>
        <w:ind w:left="5181" w:hanging="360"/>
      </w:pPr>
    </w:lvl>
    <w:lvl w:ilvl="7" w:tplc="040C0019" w:tentative="1">
      <w:start w:val="1"/>
      <w:numFmt w:val="lowerLetter"/>
      <w:lvlText w:val="%8."/>
      <w:lvlJc w:val="left"/>
      <w:pPr>
        <w:ind w:left="5901" w:hanging="360"/>
      </w:pPr>
    </w:lvl>
    <w:lvl w:ilvl="8" w:tplc="040C001B" w:tentative="1">
      <w:start w:val="1"/>
      <w:numFmt w:val="lowerRoman"/>
      <w:lvlText w:val="%9."/>
      <w:lvlJc w:val="right"/>
      <w:pPr>
        <w:ind w:left="6621" w:hanging="180"/>
      </w:pPr>
    </w:lvl>
  </w:abstractNum>
  <w:abstractNum w:abstractNumId="4">
    <w:nsid w:val="0CA71DF3"/>
    <w:multiLevelType w:val="hybridMultilevel"/>
    <w:tmpl w:val="3D0A1108"/>
    <w:lvl w:ilvl="0" w:tplc="D41A6138">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A8E7A48"/>
    <w:multiLevelType w:val="hybridMultilevel"/>
    <w:tmpl w:val="A19C85D8"/>
    <w:lvl w:ilvl="0" w:tplc="040C000B">
      <w:start w:val="1"/>
      <w:numFmt w:val="bullet"/>
      <w:lvlText w:val=""/>
      <w:lvlJc w:val="left"/>
      <w:pPr>
        <w:ind w:left="720" w:hanging="360"/>
      </w:pPr>
      <w:rPr>
        <w:rFonts w:ascii="Wingdings" w:hAnsi="Wingdings" w:hint="default"/>
      </w:rPr>
    </w:lvl>
    <w:lvl w:ilvl="1" w:tplc="040C000B">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20B2900"/>
    <w:multiLevelType w:val="hybridMultilevel"/>
    <w:tmpl w:val="1D4681D2"/>
    <w:lvl w:ilvl="0" w:tplc="9BA8E86C">
      <w:start w:val="1"/>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61E0C16"/>
    <w:multiLevelType w:val="hybridMultilevel"/>
    <w:tmpl w:val="B89CB29E"/>
    <w:lvl w:ilvl="0" w:tplc="518CE818">
      <w:start w:val="1"/>
      <w:numFmt w:val="decimal"/>
      <w:lvlText w:val="%1-"/>
      <w:lvlJc w:val="left"/>
      <w:pPr>
        <w:ind w:left="720" w:hanging="360"/>
      </w:pPr>
      <w:rPr>
        <w:rFonts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AEB2AF6"/>
    <w:multiLevelType w:val="hybridMultilevel"/>
    <w:tmpl w:val="F90E0F50"/>
    <w:lvl w:ilvl="0" w:tplc="FB2A3D2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0F8455A"/>
    <w:multiLevelType w:val="hybridMultilevel"/>
    <w:tmpl w:val="89AC19A0"/>
    <w:lvl w:ilvl="0" w:tplc="040C000B">
      <w:start w:val="1"/>
      <w:numFmt w:val="bullet"/>
      <w:lvlText w:val=""/>
      <w:lvlJc w:val="left"/>
      <w:pPr>
        <w:ind w:left="720" w:hanging="360"/>
      </w:pPr>
      <w:rPr>
        <w:rFonts w:ascii="Wingdings" w:hAnsi="Wingdings" w:hint="default"/>
      </w:rPr>
    </w:lvl>
    <w:lvl w:ilvl="1" w:tplc="040C000B">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209338C"/>
    <w:multiLevelType w:val="hybridMultilevel"/>
    <w:tmpl w:val="AB7A167A"/>
    <w:lvl w:ilvl="0" w:tplc="E0AA89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26D3761"/>
    <w:multiLevelType w:val="hybridMultilevel"/>
    <w:tmpl w:val="B308F1F8"/>
    <w:lvl w:ilvl="0" w:tplc="09C88340">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318547B"/>
    <w:multiLevelType w:val="hybridMultilevel"/>
    <w:tmpl w:val="8D08D0C0"/>
    <w:lvl w:ilvl="0" w:tplc="84123AEA">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40FB24B0"/>
    <w:multiLevelType w:val="hybridMultilevel"/>
    <w:tmpl w:val="40BA992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16322B0"/>
    <w:multiLevelType w:val="hybridMultilevel"/>
    <w:tmpl w:val="F580E7C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1B33A82"/>
    <w:multiLevelType w:val="hybridMultilevel"/>
    <w:tmpl w:val="9BF81512"/>
    <w:lvl w:ilvl="0" w:tplc="4A82B62C">
      <w:start w:val="1"/>
      <w:numFmt w:val="arabicAlpha"/>
      <w:lvlText w:val="%1-"/>
      <w:lvlJc w:val="left"/>
      <w:pPr>
        <w:ind w:left="720" w:hanging="360"/>
      </w:pPr>
      <w:rPr>
        <w:rFonts w:hint="default"/>
      </w:rPr>
    </w:lvl>
    <w:lvl w:ilvl="1" w:tplc="AAB6B26E">
      <w:numFmt w:val="bullet"/>
      <w:lvlText w:val="-"/>
      <w:lvlJc w:val="left"/>
      <w:pPr>
        <w:ind w:left="1440" w:hanging="360"/>
      </w:pPr>
      <w:rPr>
        <w:rFonts w:ascii="Times New Roman" w:eastAsiaTheme="minorHAnsi" w:hAnsi="Times New Roman" w:cs="Simplified Arabic" w:hint="default"/>
        <w:b/>
        <w:sz w:val="32"/>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46282849"/>
    <w:multiLevelType w:val="hybridMultilevel"/>
    <w:tmpl w:val="1076D718"/>
    <w:lvl w:ilvl="0" w:tplc="18DC189A">
      <w:start w:val="1"/>
      <w:numFmt w:val="decimal"/>
      <w:lvlText w:val="%1-"/>
      <w:lvlJc w:val="left"/>
      <w:pPr>
        <w:ind w:left="785"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6377319"/>
    <w:multiLevelType w:val="hybridMultilevel"/>
    <w:tmpl w:val="B304564E"/>
    <w:lvl w:ilvl="0" w:tplc="DDE2B204">
      <w:start w:val="2"/>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512C5183"/>
    <w:multiLevelType w:val="hybridMultilevel"/>
    <w:tmpl w:val="B2841558"/>
    <w:lvl w:ilvl="0" w:tplc="4A948A94">
      <w:start w:val="2"/>
      <w:numFmt w:val="decimal"/>
      <w:lvlText w:val="%1-"/>
      <w:lvlJc w:val="left"/>
      <w:pPr>
        <w:ind w:left="785" w:hanging="360"/>
      </w:pPr>
      <w:rPr>
        <w:rFonts w:hint="default"/>
        <w:b w:val="0"/>
        <w:bCs/>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9">
    <w:nsid w:val="54381DC0"/>
    <w:multiLevelType w:val="hybridMultilevel"/>
    <w:tmpl w:val="8C24A470"/>
    <w:lvl w:ilvl="0" w:tplc="8542D254">
      <w:start w:val="1"/>
      <w:numFmt w:val="decimalZero"/>
      <w:lvlText w:val="%1-"/>
      <w:lvlJc w:val="left"/>
      <w:pPr>
        <w:ind w:left="870" w:hanging="51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54A16F61"/>
    <w:multiLevelType w:val="hybridMultilevel"/>
    <w:tmpl w:val="61CAFD0E"/>
    <w:lvl w:ilvl="0" w:tplc="D15405E4">
      <w:start w:val="1"/>
      <w:numFmt w:val="arabicAlpha"/>
      <w:lvlText w:val="%1-"/>
      <w:lvlJc w:val="left"/>
      <w:pPr>
        <w:ind w:left="720" w:hanging="360"/>
      </w:pPr>
      <w:rPr>
        <w:rFonts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66936F6A"/>
    <w:multiLevelType w:val="hybridMultilevel"/>
    <w:tmpl w:val="20DAC618"/>
    <w:lvl w:ilvl="0" w:tplc="040C000B">
      <w:start w:val="1"/>
      <w:numFmt w:val="bullet"/>
      <w:lvlText w:val=""/>
      <w:lvlJc w:val="left"/>
      <w:pPr>
        <w:ind w:left="720" w:hanging="360"/>
      </w:pPr>
      <w:rPr>
        <w:rFonts w:ascii="Wingdings" w:hAnsi="Wingdings" w:hint="default"/>
        <w:b w:val="0"/>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7782A4E"/>
    <w:multiLevelType w:val="hybridMultilevel"/>
    <w:tmpl w:val="58F2A952"/>
    <w:lvl w:ilvl="0" w:tplc="D82462BC">
      <w:start w:val="1"/>
      <w:numFmt w:val="decimalZero"/>
      <w:lvlText w:val="%1-"/>
      <w:lvlJc w:val="left"/>
      <w:pPr>
        <w:ind w:left="855" w:hanging="49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716D36F1"/>
    <w:multiLevelType w:val="hybridMultilevel"/>
    <w:tmpl w:val="D92C08C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730C58B2"/>
    <w:multiLevelType w:val="hybridMultilevel"/>
    <w:tmpl w:val="27B0086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742755C3"/>
    <w:multiLevelType w:val="hybridMultilevel"/>
    <w:tmpl w:val="6C705D5E"/>
    <w:lvl w:ilvl="0" w:tplc="7438FA0E">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78360204"/>
    <w:multiLevelType w:val="hybridMultilevel"/>
    <w:tmpl w:val="DF6269BC"/>
    <w:lvl w:ilvl="0" w:tplc="751656FE">
      <w:numFmt w:val="bullet"/>
      <w:lvlText w:val="-"/>
      <w:lvlJc w:val="left"/>
      <w:pPr>
        <w:ind w:left="720" w:hanging="360"/>
      </w:pPr>
      <w:rPr>
        <w:rFonts w:ascii="Arial" w:eastAsia="Times New Roman" w:hAnsi="Arial" w:cs="Arial" w:hint="default"/>
        <w:b w:val="0"/>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78BD325F"/>
    <w:multiLevelType w:val="hybridMultilevel"/>
    <w:tmpl w:val="5C686BA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7E7A601E"/>
    <w:multiLevelType w:val="hybridMultilevel"/>
    <w:tmpl w:val="530A0E7C"/>
    <w:lvl w:ilvl="0" w:tplc="040C000B">
      <w:start w:val="1"/>
      <w:numFmt w:val="bullet"/>
      <w:lvlText w:val=""/>
      <w:lvlJc w:val="left"/>
      <w:pPr>
        <w:ind w:left="720" w:hanging="360"/>
      </w:pPr>
      <w:rPr>
        <w:rFonts w:ascii="Wingdings" w:hAnsi="Wingdings"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4"/>
  </w:num>
  <w:num w:numId="2">
    <w:abstractNumId w:val="0"/>
  </w:num>
  <w:num w:numId="3">
    <w:abstractNumId w:val="12"/>
  </w:num>
  <w:num w:numId="4">
    <w:abstractNumId w:val="3"/>
  </w:num>
  <w:num w:numId="5">
    <w:abstractNumId w:val="8"/>
  </w:num>
  <w:num w:numId="6">
    <w:abstractNumId w:val="17"/>
  </w:num>
  <w:num w:numId="7">
    <w:abstractNumId w:val="4"/>
  </w:num>
  <w:num w:numId="8">
    <w:abstractNumId w:val="16"/>
  </w:num>
  <w:num w:numId="9">
    <w:abstractNumId w:val="19"/>
  </w:num>
  <w:num w:numId="10">
    <w:abstractNumId w:val="6"/>
  </w:num>
  <w:num w:numId="11">
    <w:abstractNumId w:val="18"/>
  </w:num>
  <w:num w:numId="12">
    <w:abstractNumId w:val="11"/>
  </w:num>
  <w:num w:numId="13">
    <w:abstractNumId w:val="22"/>
  </w:num>
  <w:num w:numId="14">
    <w:abstractNumId w:val="10"/>
  </w:num>
  <w:num w:numId="15">
    <w:abstractNumId w:val="2"/>
  </w:num>
  <w:num w:numId="16">
    <w:abstractNumId w:val="7"/>
  </w:num>
  <w:num w:numId="17">
    <w:abstractNumId w:val="26"/>
  </w:num>
  <w:num w:numId="18">
    <w:abstractNumId w:val="21"/>
  </w:num>
  <w:num w:numId="19">
    <w:abstractNumId w:val="27"/>
  </w:num>
  <w:num w:numId="20">
    <w:abstractNumId w:val="20"/>
  </w:num>
  <w:num w:numId="21">
    <w:abstractNumId w:val="28"/>
  </w:num>
  <w:num w:numId="22">
    <w:abstractNumId w:val="15"/>
  </w:num>
  <w:num w:numId="23">
    <w:abstractNumId w:val="5"/>
  </w:num>
  <w:num w:numId="24">
    <w:abstractNumId w:val="9"/>
  </w:num>
  <w:num w:numId="25">
    <w:abstractNumId w:val="14"/>
  </w:num>
  <w:num w:numId="26">
    <w:abstractNumId w:val="23"/>
  </w:num>
  <w:num w:numId="27">
    <w:abstractNumId w:val="13"/>
  </w:num>
  <w:num w:numId="28">
    <w:abstractNumId w:val="25"/>
  </w:num>
  <w:num w:numId="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hyphenationZone w:val="425"/>
  <w:characterSpacingControl w:val="doNotCompress"/>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7B99"/>
    <w:rsid w:val="00000ACF"/>
    <w:rsid w:val="00001323"/>
    <w:rsid w:val="000014BE"/>
    <w:rsid w:val="000024F4"/>
    <w:rsid w:val="000026BB"/>
    <w:rsid w:val="00002A11"/>
    <w:rsid w:val="00002B3D"/>
    <w:rsid w:val="00003251"/>
    <w:rsid w:val="000033F8"/>
    <w:rsid w:val="000044D2"/>
    <w:rsid w:val="000050DF"/>
    <w:rsid w:val="00005568"/>
    <w:rsid w:val="00005D27"/>
    <w:rsid w:val="00006109"/>
    <w:rsid w:val="0000725C"/>
    <w:rsid w:val="00007781"/>
    <w:rsid w:val="00007A90"/>
    <w:rsid w:val="00007DAC"/>
    <w:rsid w:val="00010160"/>
    <w:rsid w:val="00010A95"/>
    <w:rsid w:val="00010B4E"/>
    <w:rsid w:val="00010F78"/>
    <w:rsid w:val="00011144"/>
    <w:rsid w:val="000117C6"/>
    <w:rsid w:val="000117FB"/>
    <w:rsid w:val="00011982"/>
    <w:rsid w:val="000120AA"/>
    <w:rsid w:val="000129A2"/>
    <w:rsid w:val="00012A6B"/>
    <w:rsid w:val="00012BA2"/>
    <w:rsid w:val="000133AB"/>
    <w:rsid w:val="000136C7"/>
    <w:rsid w:val="00013937"/>
    <w:rsid w:val="00013B5F"/>
    <w:rsid w:val="00013F98"/>
    <w:rsid w:val="00014425"/>
    <w:rsid w:val="0001458D"/>
    <w:rsid w:val="00014B5D"/>
    <w:rsid w:val="00015886"/>
    <w:rsid w:val="000159B7"/>
    <w:rsid w:val="0001608B"/>
    <w:rsid w:val="0001617A"/>
    <w:rsid w:val="0001655D"/>
    <w:rsid w:val="000169A9"/>
    <w:rsid w:val="000177BF"/>
    <w:rsid w:val="00017B7E"/>
    <w:rsid w:val="00017F1E"/>
    <w:rsid w:val="000208CA"/>
    <w:rsid w:val="000209B7"/>
    <w:rsid w:val="00020BB3"/>
    <w:rsid w:val="00020D6F"/>
    <w:rsid w:val="00020E18"/>
    <w:rsid w:val="00020F1B"/>
    <w:rsid w:val="0002111C"/>
    <w:rsid w:val="00021206"/>
    <w:rsid w:val="00021C53"/>
    <w:rsid w:val="00021DCD"/>
    <w:rsid w:val="000220B4"/>
    <w:rsid w:val="00023A3E"/>
    <w:rsid w:val="00023BBA"/>
    <w:rsid w:val="00023F19"/>
    <w:rsid w:val="000243A5"/>
    <w:rsid w:val="00024552"/>
    <w:rsid w:val="0002483B"/>
    <w:rsid w:val="00025265"/>
    <w:rsid w:val="00025550"/>
    <w:rsid w:val="000257EB"/>
    <w:rsid w:val="00026722"/>
    <w:rsid w:val="00027200"/>
    <w:rsid w:val="000274F5"/>
    <w:rsid w:val="00027A59"/>
    <w:rsid w:val="00027F37"/>
    <w:rsid w:val="00027FA7"/>
    <w:rsid w:val="0003026C"/>
    <w:rsid w:val="000312D9"/>
    <w:rsid w:val="00031A11"/>
    <w:rsid w:val="00031D98"/>
    <w:rsid w:val="0003228F"/>
    <w:rsid w:val="000324D7"/>
    <w:rsid w:val="00033111"/>
    <w:rsid w:val="000331B8"/>
    <w:rsid w:val="000337F3"/>
    <w:rsid w:val="00033F17"/>
    <w:rsid w:val="000346C9"/>
    <w:rsid w:val="000346F0"/>
    <w:rsid w:val="000366CB"/>
    <w:rsid w:val="00036AB7"/>
    <w:rsid w:val="00036AC2"/>
    <w:rsid w:val="000370BC"/>
    <w:rsid w:val="000370D5"/>
    <w:rsid w:val="000372D8"/>
    <w:rsid w:val="00037C7E"/>
    <w:rsid w:val="000410BE"/>
    <w:rsid w:val="00041740"/>
    <w:rsid w:val="000427B7"/>
    <w:rsid w:val="0004292B"/>
    <w:rsid w:val="00042EC7"/>
    <w:rsid w:val="00043727"/>
    <w:rsid w:val="000445CA"/>
    <w:rsid w:val="00044FD6"/>
    <w:rsid w:val="000453F1"/>
    <w:rsid w:val="000454CC"/>
    <w:rsid w:val="000458BD"/>
    <w:rsid w:val="00045B25"/>
    <w:rsid w:val="00046298"/>
    <w:rsid w:val="00046A84"/>
    <w:rsid w:val="000475F7"/>
    <w:rsid w:val="00050167"/>
    <w:rsid w:val="00050900"/>
    <w:rsid w:val="0005096E"/>
    <w:rsid w:val="00050F9A"/>
    <w:rsid w:val="00050FF6"/>
    <w:rsid w:val="0005118D"/>
    <w:rsid w:val="00051270"/>
    <w:rsid w:val="000534FA"/>
    <w:rsid w:val="00053A94"/>
    <w:rsid w:val="00053F2A"/>
    <w:rsid w:val="0005421A"/>
    <w:rsid w:val="00054C64"/>
    <w:rsid w:val="00054EBC"/>
    <w:rsid w:val="0005520D"/>
    <w:rsid w:val="0005566B"/>
    <w:rsid w:val="000559B6"/>
    <w:rsid w:val="0005615E"/>
    <w:rsid w:val="00056727"/>
    <w:rsid w:val="00056C20"/>
    <w:rsid w:val="00056CAB"/>
    <w:rsid w:val="00056CBF"/>
    <w:rsid w:val="00057497"/>
    <w:rsid w:val="00057654"/>
    <w:rsid w:val="00057B18"/>
    <w:rsid w:val="000603C3"/>
    <w:rsid w:val="0006057E"/>
    <w:rsid w:val="0006080B"/>
    <w:rsid w:val="00061F54"/>
    <w:rsid w:val="0006236C"/>
    <w:rsid w:val="00062654"/>
    <w:rsid w:val="00063781"/>
    <w:rsid w:val="000643DD"/>
    <w:rsid w:val="00064972"/>
    <w:rsid w:val="00065012"/>
    <w:rsid w:val="0006508A"/>
    <w:rsid w:val="00065DB7"/>
    <w:rsid w:val="000663E1"/>
    <w:rsid w:val="00066AAF"/>
    <w:rsid w:val="00067706"/>
    <w:rsid w:val="00067960"/>
    <w:rsid w:val="0007046B"/>
    <w:rsid w:val="000707D3"/>
    <w:rsid w:val="00070A23"/>
    <w:rsid w:val="00070B05"/>
    <w:rsid w:val="00070B90"/>
    <w:rsid w:val="00070C6A"/>
    <w:rsid w:val="000711CF"/>
    <w:rsid w:val="00071334"/>
    <w:rsid w:val="00071DB6"/>
    <w:rsid w:val="00071F15"/>
    <w:rsid w:val="000723B3"/>
    <w:rsid w:val="000726BB"/>
    <w:rsid w:val="000728F6"/>
    <w:rsid w:val="00072B3C"/>
    <w:rsid w:val="00072D60"/>
    <w:rsid w:val="00073962"/>
    <w:rsid w:val="00073C10"/>
    <w:rsid w:val="00073E66"/>
    <w:rsid w:val="00074075"/>
    <w:rsid w:val="000740C5"/>
    <w:rsid w:val="00074237"/>
    <w:rsid w:val="00074F6F"/>
    <w:rsid w:val="000751F5"/>
    <w:rsid w:val="000759B7"/>
    <w:rsid w:val="00076179"/>
    <w:rsid w:val="000761FA"/>
    <w:rsid w:val="00077E76"/>
    <w:rsid w:val="000802A4"/>
    <w:rsid w:val="00080AC6"/>
    <w:rsid w:val="00080ACF"/>
    <w:rsid w:val="00081007"/>
    <w:rsid w:val="00081B84"/>
    <w:rsid w:val="00082C89"/>
    <w:rsid w:val="000833E2"/>
    <w:rsid w:val="00083B75"/>
    <w:rsid w:val="00083D11"/>
    <w:rsid w:val="00084780"/>
    <w:rsid w:val="000847C5"/>
    <w:rsid w:val="00084F74"/>
    <w:rsid w:val="000852C7"/>
    <w:rsid w:val="00085837"/>
    <w:rsid w:val="00085843"/>
    <w:rsid w:val="00085A3F"/>
    <w:rsid w:val="00085CA2"/>
    <w:rsid w:val="00085CE5"/>
    <w:rsid w:val="00086014"/>
    <w:rsid w:val="000870B9"/>
    <w:rsid w:val="000878D4"/>
    <w:rsid w:val="00087E9C"/>
    <w:rsid w:val="000903D5"/>
    <w:rsid w:val="0009116E"/>
    <w:rsid w:val="000911B1"/>
    <w:rsid w:val="00091216"/>
    <w:rsid w:val="000915CA"/>
    <w:rsid w:val="00091FBF"/>
    <w:rsid w:val="0009234A"/>
    <w:rsid w:val="00093341"/>
    <w:rsid w:val="00093622"/>
    <w:rsid w:val="000938BC"/>
    <w:rsid w:val="000949A5"/>
    <w:rsid w:val="00095BD0"/>
    <w:rsid w:val="00095D43"/>
    <w:rsid w:val="00095D80"/>
    <w:rsid w:val="00096D8D"/>
    <w:rsid w:val="000A0456"/>
    <w:rsid w:val="000A0F24"/>
    <w:rsid w:val="000A107C"/>
    <w:rsid w:val="000A15B9"/>
    <w:rsid w:val="000A1DB3"/>
    <w:rsid w:val="000A1EA4"/>
    <w:rsid w:val="000A1FEF"/>
    <w:rsid w:val="000A2547"/>
    <w:rsid w:val="000A3369"/>
    <w:rsid w:val="000A3CC4"/>
    <w:rsid w:val="000A46C4"/>
    <w:rsid w:val="000A4E20"/>
    <w:rsid w:val="000A52AA"/>
    <w:rsid w:val="000A579D"/>
    <w:rsid w:val="000A5C08"/>
    <w:rsid w:val="000A5EFB"/>
    <w:rsid w:val="000A64ED"/>
    <w:rsid w:val="000A6C54"/>
    <w:rsid w:val="000A6ECD"/>
    <w:rsid w:val="000A718D"/>
    <w:rsid w:val="000A7625"/>
    <w:rsid w:val="000A78DD"/>
    <w:rsid w:val="000A7AFB"/>
    <w:rsid w:val="000B00FB"/>
    <w:rsid w:val="000B018D"/>
    <w:rsid w:val="000B09A7"/>
    <w:rsid w:val="000B0B13"/>
    <w:rsid w:val="000B15E4"/>
    <w:rsid w:val="000B1BC4"/>
    <w:rsid w:val="000B1F55"/>
    <w:rsid w:val="000B31CD"/>
    <w:rsid w:val="000B36B4"/>
    <w:rsid w:val="000B410A"/>
    <w:rsid w:val="000B4127"/>
    <w:rsid w:val="000B422A"/>
    <w:rsid w:val="000B4854"/>
    <w:rsid w:val="000B4DD5"/>
    <w:rsid w:val="000B4EE5"/>
    <w:rsid w:val="000B52EF"/>
    <w:rsid w:val="000B5C23"/>
    <w:rsid w:val="000B62DF"/>
    <w:rsid w:val="000B67BA"/>
    <w:rsid w:val="000B6DB9"/>
    <w:rsid w:val="000B6F29"/>
    <w:rsid w:val="000B7A51"/>
    <w:rsid w:val="000B7ADF"/>
    <w:rsid w:val="000B7D0D"/>
    <w:rsid w:val="000C0538"/>
    <w:rsid w:val="000C11E2"/>
    <w:rsid w:val="000C1641"/>
    <w:rsid w:val="000C178A"/>
    <w:rsid w:val="000C19ED"/>
    <w:rsid w:val="000C1B27"/>
    <w:rsid w:val="000C4354"/>
    <w:rsid w:val="000C55F9"/>
    <w:rsid w:val="000C578A"/>
    <w:rsid w:val="000C6155"/>
    <w:rsid w:val="000C6EB6"/>
    <w:rsid w:val="000C71CC"/>
    <w:rsid w:val="000D0BD2"/>
    <w:rsid w:val="000D11D5"/>
    <w:rsid w:val="000D18A6"/>
    <w:rsid w:val="000D1F06"/>
    <w:rsid w:val="000D2CA9"/>
    <w:rsid w:val="000D2E4E"/>
    <w:rsid w:val="000D2F51"/>
    <w:rsid w:val="000D33F7"/>
    <w:rsid w:val="000D3466"/>
    <w:rsid w:val="000D3510"/>
    <w:rsid w:val="000D3BDE"/>
    <w:rsid w:val="000D3C8D"/>
    <w:rsid w:val="000D650F"/>
    <w:rsid w:val="000D6FB7"/>
    <w:rsid w:val="000E0BF8"/>
    <w:rsid w:val="000E0E62"/>
    <w:rsid w:val="000E1335"/>
    <w:rsid w:val="000E1428"/>
    <w:rsid w:val="000E1454"/>
    <w:rsid w:val="000E218C"/>
    <w:rsid w:val="000E22FA"/>
    <w:rsid w:val="000E2F4E"/>
    <w:rsid w:val="000E301E"/>
    <w:rsid w:val="000E4314"/>
    <w:rsid w:val="000E4A8A"/>
    <w:rsid w:val="000E57D2"/>
    <w:rsid w:val="000E6157"/>
    <w:rsid w:val="000E61B8"/>
    <w:rsid w:val="000E6441"/>
    <w:rsid w:val="000E69FD"/>
    <w:rsid w:val="000E7BD2"/>
    <w:rsid w:val="000F0799"/>
    <w:rsid w:val="000F2B0F"/>
    <w:rsid w:val="000F2E96"/>
    <w:rsid w:val="000F3243"/>
    <w:rsid w:val="000F3C05"/>
    <w:rsid w:val="000F4163"/>
    <w:rsid w:val="000F42BE"/>
    <w:rsid w:val="000F4566"/>
    <w:rsid w:val="000F5799"/>
    <w:rsid w:val="000F5A49"/>
    <w:rsid w:val="000F5A6C"/>
    <w:rsid w:val="000F6969"/>
    <w:rsid w:val="000F6B00"/>
    <w:rsid w:val="000F6C87"/>
    <w:rsid w:val="000F76DE"/>
    <w:rsid w:val="001003C1"/>
    <w:rsid w:val="001005A1"/>
    <w:rsid w:val="0010090A"/>
    <w:rsid w:val="00101540"/>
    <w:rsid w:val="00101A95"/>
    <w:rsid w:val="001020EF"/>
    <w:rsid w:val="00102406"/>
    <w:rsid w:val="00102878"/>
    <w:rsid w:val="00102D7B"/>
    <w:rsid w:val="001038C0"/>
    <w:rsid w:val="00104151"/>
    <w:rsid w:val="0010439E"/>
    <w:rsid w:val="00104A7F"/>
    <w:rsid w:val="00105A85"/>
    <w:rsid w:val="00106D45"/>
    <w:rsid w:val="001074A6"/>
    <w:rsid w:val="00110026"/>
    <w:rsid w:val="001100EF"/>
    <w:rsid w:val="001101DA"/>
    <w:rsid w:val="001106F5"/>
    <w:rsid w:val="00110B3A"/>
    <w:rsid w:val="00110F63"/>
    <w:rsid w:val="0011109D"/>
    <w:rsid w:val="00111648"/>
    <w:rsid w:val="00111B2B"/>
    <w:rsid w:val="00111EB0"/>
    <w:rsid w:val="001121DE"/>
    <w:rsid w:val="00112356"/>
    <w:rsid w:val="00112391"/>
    <w:rsid w:val="00112BE2"/>
    <w:rsid w:val="001130A2"/>
    <w:rsid w:val="00113642"/>
    <w:rsid w:val="00115458"/>
    <w:rsid w:val="00115F00"/>
    <w:rsid w:val="001160CD"/>
    <w:rsid w:val="00116B0C"/>
    <w:rsid w:val="001172B5"/>
    <w:rsid w:val="00117898"/>
    <w:rsid w:val="00117921"/>
    <w:rsid w:val="00117C1A"/>
    <w:rsid w:val="0012003B"/>
    <w:rsid w:val="00120746"/>
    <w:rsid w:val="001230EC"/>
    <w:rsid w:val="0012323A"/>
    <w:rsid w:val="0012389A"/>
    <w:rsid w:val="00123CFA"/>
    <w:rsid w:val="00123EBF"/>
    <w:rsid w:val="00124824"/>
    <w:rsid w:val="00125427"/>
    <w:rsid w:val="00125C2A"/>
    <w:rsid w:val="00125C75"/>
    <w:rsid w:val="00125ECE"/>
    <w:rsid w:val="0012676F"/>
    <w:rsid w:val="001267CB"/>
    <w:rsid w:val="0012769B"/>
    <w:rsid w:val="0013001D"/>
    <w:rsid w:val="00131208"/>
    <w:rsid w:val="001316C5"/>
    <w:rsid w:val="00132C47"/>
    <w:rsid w:val="00132E64"/>
    <w:rsid w:val="00132EA7"/>
    <w:rsid w:val="00133A7C"/>
    <w:rsid w:val="00133BDA"/>
    <w:rsid w:val="00133CB2"/>
    <w:rsid w:val="00133DEB"/>
    <w:rsid w:val="001346A3"/>
    <w:rsid w:val="0013490E"/>
    <w:rsid w:val="0013493F"/>
    <w:rsid w:val="00134CDC"/>
    <w:rsid w:val="00135231"/>
    <w:rsid w:val="001354C4"/>
    <w:rsid w:val="0013575D"/>
    <w:rsid w:val="0013690F"/>
    <w:rsid w:val="001373CD"/>
    <w:rsid w:val="00140149"/>
    <w:rsid w:val="001404A8"/>
    <w:rsid w:val="001406EC"/>
    <w:rsid w:val="0014071A"/>
    <w:rsid w:val="001410A6"/>
    <w:rsid w:val="00141BD0"/>
    <w:rsid w:val="00141C58"/>
    <w:rsid w:val="00141ECC"/>
    <w:rsid w:val="00141F14"/>
    <w:rsid w:val="001435EF"/>
    <w:rsid w:val="0014386D"/>
    <w:rsid w:val="00143AF7"/>
    <w:rsid w:val="00143B9D"/>
    <w:rsid w:val="00144937"/>
    <w:rsid w:val="00144F4A"/>
    <w:rsid w:val="00144FE2"/>
    <w:rsid w:val="00145F2F"/>
    <w:rsid w:val="0014607C"/>
    <w:rsid w:val="0014617D"/>
    <w:rsid w:val="001466FF"/>
    <w:rsid w:val="00146856"/>
    <w:rsid w:val="00146FE9"/>
    <w:rsid w:val="001470FA"/>
    <w:rsid w:val="001475A8"/>
    <w:rsid w:val="00147DA0"/>
    <w:rsid w:val="0015011F"/>
    <w:rsid w:val="00150D3D"/>
    <w:rsid w:val="00151690"/>
    <w:rsid w:val="001518C4"/>
    <w:rsid w:val="00151C2E"/>
    <w:rsid w:val="001524CC"/>
    <w:rsid w:val="00152C93"/>
    <w:rsid w:val="00152E0B"/>
    <w:rsid w:val="0015342D"/>
    <w:rsid w:val="001535D2"/>
    <w:rsid w:val="001537F5"/>
    <w:rsid w:val="00154A9A"/>
    <w:rsid w:val="00154ACC"/>
    <w:rsid w:val="00154F5C"/>
    <w:rsid w:val="001553EE"/>
    <w:rsid w:val="0015579F"/>
    <w:rsid w:val="00155971"/>
    <w:rsid w:val="0015598A"/>
    <w:rsid w:val="001562F8"/>
    <w:rsid w:val="00156692"/>
    <w:rsid w:val="001572CF"/>
    <w:rsid w:val="00157542"/>
    <w:rsid w:val="00157E28"/>
    <w:rsid w:val="00157F32"/>
    <w:rsid w:val="00157FCE"/>
    <w:rsid w:val="001601DD"/>
    <w:rsid w:val="00160583"/>
    <w:rsid w:val="00160780"/>
    <w:rsid w:val="001608E1"/>
    <w:rsid w:val="0016090E"/>
    <w:rsid w:val="00160C22"/>
    <w:rsid w:val="00160CB9"/>
    <w:rsid w:val="001612E2"/>
    <w:rsid w:val="00161840"/>
    <w:rsid w:val="00162BA9"/>
    <w:rsid w:val="00162F2F"/>
    <w:rsid w:val="001646CC"/>
    <w:rsid w:val="00164A43"/>
    <w:rsid w:val="001655C5"/>
    <w:rsid w:val="00165D49"/>
    <w:rsid w:val="00165E3F"/>
    <w:rsid w:val="001668C4"/>
    <w:rsid w:val="00166E79"/>
    <w:rsid w:val="00166ED6"/>
    <w:rsid w:val="00167564"/>
    <w:rsid w:val="001703B1"/>
    <w:rsid w:val="00170807"/>
    <w:rsid w:val="00170CBA"/>
    <w:rsid w:val="00170D38"/>
    <w:rsid w:val="00170E34"/>
    <w:rsid w:val="0017110B"/>
    <w:rsid w:val="001718EF"/>
    <w:rsid w:val="00172064"/>
    <w:rsid w:val="00172696"/>
    <w:rsid w:val="00173316"/>
    <w:rsid w:val="00173985"/>
    <w:rsid w:val="00174AE6"/>
    <w:rsid w:val="00174E33"/>
    <w:rsid w:val="00175237"/>
    <w:rsid w:val="00175D84"/>
    <w:rsid w:val="00175E10"/>
    <w:rsid w:val="00176CE4"/>
    <w:rsid w:val="001778B6"/>
    <w:rsid w:val="001779BA"/>
    <w:rsid w:val="00177C6B"/>
    <w:rsid w:val="0018047C"/>
    <w:rsid w:val="001812BC"/>
    <w:rsid w:val="00181A2D"/>
    <w:rsid w:val="00181CEF"/>
    <w:rsid w:val="00181F1C"/>
    <w:rsid w:val="00182839"/>
    <w:rsid w:val="00182AA8"/>
    <w:rsid w:val="00182F4D"/>
    <w:rsid w:val="00183D96"/>
    <w:rsid w:val="00184509"/>
    <w:rsid w:val="0018519F"/>
    <w:rsid w:val="00185252"/>
    <w:rsid w:val="001856AB"/>
    <w:rsid w:val="00185838"/>
    <w:rsid w:val="00186195"/>
    <w:rsid w:val="00186845"/>
    <w:rsid w:val="00186E7C"/>
    <w:rsid w:val="00187209"/>
    <w:rsid w:val="00190915"/>
    <w:rsid w:val="00190AF6"/>
    <w:rsid w:val="00190D23"/>
    <w:rsid w:val="00192BE2"/>
    <w:rsid w:val="00192D14"/>
    <w:rsid w:val="00192EE5"/>
    <w:rsid w:val="00193732"/>
    <w:rsid w:val="00193C9E"/>
    <w:rsid w:val="00193E2A"/>
    <w:rsid w:val="00194080"/>
    <w:rsid w:val="001949EA"/>
    <w:rsid w:val="00194DF4"/>
    <w:rsid w:val="00195612"/>
    <w:rsid w:val="00195CB5"/>
    <w:rsid w:val="00195CDE"/>
    <w:rsid w:val="00195DED"/>
    <w:rsid w:val="00196201"/>
    <w:rsid w:val="00196911"/>
    <w:rsid w:val="001971A0"/>
    <w:rsid w:val="0019780A"/>
    <w:rsid w:val="00197E8B"/>
    <w:rsid w:val="001A010E"/>
    <w:rsid w:val="001A02FE"/>
    <w:rsid w:val="001A0366"/>
    <w:rsid w:val="001A12AD"/>
    <w:rsid w:val="001A12CA"/>
    <w:rsid w:val="001A14C6"/>
    <w:rsid w:val="001A1918"/>
    <w:rsid w:val="001A2464"/>
    <w:rsid w:val="001A2B06"/>
    <w:rsid w:val="001A3D4B"/>
    <w:rsid w:val="001A53FE"/>
    <w:rsid w:val="001A5813"/>
    <w:rsid w:val="001A58BC"/>
    <w:rsid w:val="001A60F8"/>
    <w:rsid w:val="001A633C"/>
    <w:rsid w:val="001A6BF6"/>
    <w:rsid w:val="001A6F0B"/>
    <w:rsid w:val="001A741C"/>
    <w:rsid w:val="001A7E53"/>
    <w:rsid w:val="001B0059"/>
    <w:rsid w:val="001B03CA"/>
    <w:rsid w:val="001B0E08"/>
    <w:rsid w:val="001B1094"/>
    <w:rsid w:val="001B1819"/>
    <w:rsid w:val="001B2556"/>
    <w:rsid w:val="001B29E1"/>
    <w:rsid w:val="001B2E79"/>
    <w:rsid w:val="001B31AD"/>
    <w:rsid w:val="001B35FA"/>
    <w:rsid w:val="001B550A"/>
    <w:rsid w:val="001B5904"/>
    <w:rsid w:val="001B6E68"/>
    <w:rsid w:val="001B7487"/>
    <w:rsid w:val="001B788D"/>
    <w:rsid w:val="001B7D38"/>
    <w:rsid w:val="001B7D58"/>
    <w:rsid w:val="001C02B2"/>
    <w:rsid w:val="001C0AF0"/>
    <w:rsid w:val="001C26C8"/>
    <w:rsid w:val="001C361C"/>
    <w:rsid w:val="001C3910"/>
    <w:rsid w:val="001C3CAB"/>
    <w:rsid w:val="001C42B7"/>
    <w:rsid w:val="001C42F4"/>
    <w:rsid w:val="001C50BA"/>
    <w:rsid w:val="001C57EE"/>
    <w:rsid w:val="001C5912"/>
    <w:rsid w:val="001C5964"/>
    <w:rsid w:val="001C5C0F"/>
    <w:rsid w:val="001C5CE0"/>
    <w:rsid w:val="001C5CE9"/>
    <w:rsid w:val="001C616A"/>
    <w:rsid w:val="001C6B67"/>
    <w:rsid w:val="001C6D13"/>
    <w:rsid w:val="001C6FDC"/>
    <w:rsid w:val="001C7346"/>
    <w:rsid w:val="001D0179"/>
    <w:rsid w:val="001D0749"/>
    <w:rsid w:val="001D0FAA"/>
    <w:rsid w:val="001D4293"/>
    <w:rsid w:val="001D4732"/>
    <w:rsid w:val="001D4DB2"/>
    <w:rsid w:val="001D5B0C"/>
    <w:rsid w:val="001D637C"/>
    <w:rsid w:val="001D741F"/>
    <w:rsid w:val="001E01AB"/>
    <w:rsid w:val="001E04A3"/>
    <w:rsid w:val="001E095D"/>
    <w:rsid w:val="001E09F1"/>
    <w:rsid w:val="001E1470"/>
    <w:rsid w:val="001E16EF"/>
    <w:rsid w:val="001E1C2D"/>
    <w:rsid w:val="001E3365"/>
    <w:rsid w:val="001E42E5"/>
    <w:rsid w:val="001E44B6"/>
    <w:rsid w:val="001E4B73"/>
    <w:rsid w:val="001E59A4"/>
    <w:rsid w:val="001E647A"/>
    <w:rsid w:val="001E65F3"/>
    <w:rsid w:val="001E6619"/>
    <w:rsid w:val="001E704F"/>
    <w:rsid w:val="001E70D5"/>
    <w:rsid w:val="001E77B4"/>
    <w:rsid w:val="001F060A"/>
    <w:rsid w:val="001F0A11"/>
    <w:rsid w:val="001F1A8F"/>
    <w:rsid w:val="001F20BE"/>
    <w:rsid w:val="001F25C8"/>
    <w:rsid w:val="001F2F84"/>
    <w:rsid w:val="001F34BC"/>
    <w:rsid w:val="001F4150"/>
    <w:rsid w:val="001F49EB"/>
    <w:rsid w:val="001F4F47"/>
    <w:rsid w:val="001F50E4"/>
    <w:rsid w:val="001F5A2C"/>
    <w:rsid w:val="001F5A54"/>
    <w:rsid w:val="001F5A60"/>
    <w:rsid w:val="001F5F58"/>
    <w:rsid w:val="001F5F6A"/>
    <w:rsid w:val="001F77BF"/>
    <w:rsid w:val="001F7B2C"/>
    <w:rsid w:val="00200119"/>
    <w:rsid w:val="00200F80"/>
    <w:rsid w:val="00201F0A"/>
    <w:rsid w:val="00202335"/>
    <w:rsid w:val="00202983"/>
    <w:rsid w:val="00202B28"/>
    <w:rsid w:val="00202F6F"/>
    <w:rsid w:val="002031B1"/>
    <w:rsid w:val="002031E5"/>
    <w:rsid w:val="00203520"/>
    <w:rsid w:val="00203EE2"/>
    <w:rsid w:val="00204197"/>
    <w:rsid w:val="002045E1"/>
    <w:rsid w:val="00205124"/>
    <w:rsid w:val="00205D1D"/>
    <w:rsid w:val="002062DE"/>
    <w:rsid w:val="002063EC"/>
    <w:rsid w:val="0020689A"/>
    <w:rsid w:val="00206B42"/>
    <w:rsid w:val="00206D17"/>
    <w:rsid w:val="00207B92"/>
    <w:rsid w:val="0021025D"/>
    <w:rsid w:val="002109EE"/>
    <w:rsid w:val="00210A32"/>
    <w:rsid w:val="00210B93"/>
    <w:rsid w:val="00211121"/>
    <w:rsid w:val="00211A75"/>
    <w:rsid w:val="00211F55"/>
    <w:rsid w:val="0021275A"/>
    <w:rsid w:val="0021327F"/>
    <w:rsid w:val="00214547"/>
    <w:rsid w:val="00214604"/>
    <w:rsid w:val="00214D61"/>
    <w:rsid w:val="002152BF"/>
    <w:rsid w:val="002160F8"/>
    <w:rsid w:val="00216671"/>
    <w:rsid w:val="002168B4"/>
    <w:rsid w:val="00217745"/>
    <w:rsid w:val="00217778"/>
    <w:rsid w:val="00217B05"/>
    <w:rsid w:val="002201F7"/>
    <w:rsid w:val="0022045D"/>
    <w:rsid w:val="002215FA"/>
    <w:rsid w:val="00221F5E"/>
    <w:rsid w:val="002220BA"/>
    <w:rsid w:val="00222A32"/>
    <w:rsid w:val="002233AB"/>
    <w:rsid w:val="002234A1"/>
    <w:rsid w:val="0022392A"/>
    <w:rsid w:val="00223A61"/>
    <w:rsid w:val="0022428D"/>
    <w:rsid w:val="002248D4"/>
    <w:rsid w:val="00224BBB"/>
    <w:rsid w:val="00224D82"/>
    <w:rsid w:val="00224E89"/>
    <w:rsid w:val="00224F9A"/>
    <w:rsid w:val="002250E2"/>
    <w:rsid w:val="0022516B"/>
    <w:rsid w:val="00226894"/>
    <w:rsid w:val="00226C1A"/>
    <w:rsid w:val="002272C8"/>
    <w:rsid w:val="002278FC"/>
    <w:rsid w:val="00230B18"/>
    <w:rsid w:val="00230C12"/>
    <w:rsid w:val="00231039"/>
    <w:rsid w:val="00231EA2"/>
    <w:rsid w:val="00232598"/>
    <w:rsid w:val="00232D26"/>
    <w:rsid w:val="00232D85"/>
    <w:rsid w:val="00232DD7"/>
    <w:rsid w:val="002350E2"/>
    <w:rsid w:val="002352FF"/>
    <w:rsid w:val="00235974"/>
    <w:rsid w:val="0023661C"/>
    <w:rsid w:val="002367FF"/>
    <w:rsid w:val="0023736A"/>
    <w:rsid w:val="002373D6"/>
    <w:rsid w:val="00237FAD"/>
    <w:rsid w:val="0024005C"/>
    <w:rsid w:val="0024046A"/>
    <w:rsid w:val="00240922"/>
    <w:rsid w:val="00240BFF"/>
    <w:rsid w:val="00240C89"/>
    <w:rsid w:val="0024254E"/>
    <w:rsid w:val="00242F76"/>
    <w:rsid w:val="00243E18"/>
    <w:rsid w:val="00244306"/>
    <w:rsid w:val="00244604"/>
    <w:rsid w:val="00244894"/>
    <w:rsid w:val="00244B92"/>
    <w:rsid w:val="00245908"/>
    <w:rsid w:val="00245DE8"/>
    <w:rsid w:val="00246F79"/>
    <w:rsid w:val="00247A52"/>
    <w:rsid w:val="002508F0"/>
    <w:rsid w:val="00250D45"/>
    <w:rsid w:val="00250EBF"/>
    <w:rsid w:val="00251036"/>
    <w:rsid w:val="0025156A"/>
    <w:rsid w:val="00251A9C"/>
    <w:rsid w:val="00251D98"/>
    <w:rsid w:val="00251F35"/>
    <w:rsid w:val="00252415"/>
    <w:rsid w:val="00252EA5"/>
    <w:rsid w:val="00253781"/>
    <w:rsid w:val="002545D5"/>
    <w:rsid w:val="0025486A"/>
    <w:rsid w:val="00254BFA"/>
    <w:rsid w:val="002552B3"/>
    <w:rsid w:val="00255445"/>
    <w:rsid w:val="00255CC7"/>
    <w:rsid w:val="00257BE8"/>
    <w:rsid w:val="002603F5"/>
    <w:rsid w:val="00260578"/>
    <w:rsid w:val="00260982"/>
    <w:rsid w:val="002609DE"/>
    <w:rsid w:val="00261059"/>
    <w:rsid w:val="0026157C"/>
    <w:rsid w:val="0026193C"/>
    <w:rsid w:val="002626C0"/>
    <w:rsid w:val="002627A0"/>
    <w:rsid w:val="00263944"/>
    <w:rsid w:val="002639D8"/>
    <w:rsid w:val="00264020"/>
    <w:rsid w:val="00264266"/>
    <w:rsid w:val="0026463F"/>
    <w:rsid w:val="00264657"/>
    <w:rsid w:val="00264E82"/>
    <w:rsid w:val="0026526B"/>
    <w:rsid w:val="00265E35"/>
    <w:rsid w:val="00266B3B"/>
    <w:rsid w:val="00266EE3"/>
    <w:rsid w:val="00270ECE"/>
    <w:rsid w:val="00271361"/>
    <w:rsid w:val="002723F9"/>
    <w:rsid w:val="00272960"/>
    <w:rsid w:val="00272A44"/>
    <w:rsid w:val="00272BF7"/>
    <w:rsid w:val="00272ECF"/>
    <w:rsid w:val="002734EF"/>
    <w:rsid w:val="002745E5"/>
    <w:rsid w:val="002748EA"/>
    <w:rsid w:val="002754A0"/>
    <w:rsid w:val="0027673C"/>
    <w:rsid w:val="0027755C"/>
    <w:rsid w:val="00277C96"/>
    <w:rsid w:val="00277CB0"/>
    <w:rsid w:val="00280252"/>
    <w:rsid w:val="002803B1"/>
    <w:rsid w:val="0028073C"/>
    <w:rsid w:val="00280B8B"/>
    <w:rsid w:val="00281272"/>
    <w:rsid w:val="00281743"/>
    <w:rsid w:val="00281829"/>
    <w:rsid w:val="00281B10"/>
    <w:rsid w:val="002828C8"/>
    <w:rsid w:val="0028322F"/>
    <w:rsid w:val="00283BA3"/>
    <w:rsid w:val="002845EF"/>
    <w:rsid w:val="00285742"/>
    <w:rsid w:val="00285984"/>
    <w:rsid w:val="0028661D"/>
    <w:rsid w:val="00286A16"/>
    <w:rsid w:val="00286D7A"/>
    <w:rsid w:val="00287366"/>
    <w:rsid w:val="002876E1"/>
    <w:rsid w:val="002878AF"/>
    <w:rsid w:val="00287AF8"/>
    <w:rsid w:val="00287C56"/>
    <w:rsid w:val="00287E49"/>
    <w:rsid w:val="00290022"/>
    <w:rsid w:val="0029042F"/>
    <w:rsid w:val="00291194"/>
    <w:rsid w:val="00291734"/>
    <w:rsid w:val="002924B9"/>
    <w:rsid w:val="002926B2"/>
    <w:rsid w:val="00292E2D"/>
    <w:rsid w:val="0029370F"/>
    <w:rsid w:val="00293B35"/>
    <w:rsid w:val="002942DB"/>
    <w:rsid w:val="002945AD"/>
    <w:rsid w:val="00294A2A"/>
    <w:rsid w:val="00295B1C"/>
    <w:rsid w:val="00295D37"/>
    <w:rsid w:val="00295E86"/>
    <w:rsid w:val="00295F60"/>
    <w:rsid w:val="00296D16"/>
    <w:rsid w:val="00296EEE"/>
    <w:rsid w:val="00297133"/>
    <w:rsid w:val="00297462"/>
    <w:rsid w:val="002976C0"/>
    <w:rsid w:val="00297A6B"/>
    <w:rsid w:val="00297CB7"/>
    <w:rsid w:val="002A0BDD"/>
    <w:rsid w:val="002A0F78"/>
    <w:rsid w:val="002A2E8F"/>
    <w:rsid w:val="002A3BCB"/>
    <w:rsid w:val="002A3D5F"/>
    <w:rsid w:val="002A3D88"/>
    <w:rsid w:val="002A3E61"/>
    <w:rsid w:val="002A5CA4"/>
    <w:rsid w:val="002A5DBA"/>
    <w:rsid w:val="002A5EA3"/>
    <w:rsid w:val="002A6008"/>
    <w:rsid w:val="002A608E"/>
    <w:rsid w:val="002A6A9E"/>
    <w:rsid w:val="002A78C8"/>
    <w:rsid w:val="002A7EA0"/>
    <w:rsid w:val="002B07B7"/>
    <w:rsid w:val="002B0982"/>
    <w:rsid w:val="002B0C7D"/>
    <w:rsid w:val="002B0E39"/>
    <w:rsid w:val="002B133F"/>
    <w:rsid w:val="002B171F"/>
    <w:rsid w:val="002B19FC"/>
    <w:rsid w:val="002B277D"/>
    <w:rsid w:val="002B3489"/>
    <w:rsid w:val="002B3DE2"/>
    <w:rsid w:val="002B4A2A"/>
    <w:rsid w:val="002B5148"/>
    <w:rsid w:val="002B5879"/>
    <w:rsid w:val="002B59EC"/>
    <w:rsid w:val="002B5A76"/>
    <w:rsid w:val="002B603E"/>
    <w:rsid w:val="002B60ED"/>
    <w:rsid w:val="002B611B"/>
    <w:rsid w:val="002B7115"/>
    <w:rsid w:val="002B7A26"/>
    <w:rsid w:val="002C0C09"/>
    <w:rsid w:val="002C1182"/>
    <w:rsid w:val="002C141E"/>
    <w:rsid w:val="002C16B7"/>
    <w:rsid w:val="002C1748"/>
    <w:rsid w:val="002C194C"/>
    <w:rsid w:val="002C2E4A"/>
    <w:rsid w:val="002C2F68"/>
    <w:rsid w:val="002C3067"/>
    <w:rsid w:val="002C3377"/>
    <w:rsid w:val="002C35B3"/>
    <w:rsid w:val="002C3C72"/>
    <w:rsid w:val="002C4BE1"/>
    <w:rsid w:val="002C5E4B"/>
    <w:rsid w:val="002D0CBE"/>
    <w:rsid w:val="002D269E"/>
    <w:rsid w:val="002D2C05"/>
    <w:rsid w:val="002D34D7"/>
    <w:rsid w:val="002D3EFE"/>
    <w:rsid w:val="002D425B"/>
    <w:rsid w:val="002D5129"/>
    <w:rsid w:val="002D5341"/>
    <w:rsid w:val="002D5FFD"/>
    <w:rsid w:val="002D61F6"/>
    <w:rsid w:val="002D7089"/>
    <w:rsid w:val="002D7368"/>
    <w:rsid w:val="002D7498"/>
    <w:rsid w:val="002D74E7"/>
    <w:rsid w:val="002D7E3C"/>
    <w:rsid w:val="002E0064"/>
    <w:rsid w:val="002E0551"/>
    <w:rsid w:val="002E07BB"/>
    <w:rsid w:val="002E0BD7"/>
    <w:rsid w:val="002E1637"/>
    <w:rsid w:val="002E1881"/>
    <w:rsid w:val="002E193C"/>
    <w:rsid w:val="002E1B95"/>
    <w:rsid w:val="002E2736"/>
    <w:rsid w:val="002E28A5"/>
    <w:rsid w:val="002E2BCF"/>
    <w:rsid w:val="002E2D82"/>
    <w:rsid w:val="002E3967"/>
    <w:rsid w:val="002E4771"/>
    <w:rsid w:val="002E4A06"/>
    <w:rsid w:val="002E4C8E"/>
    <w:rsid w:val="002E4D5A"/>
    <w:rsid w:val="002E4F18"/>
    <w:rsid w:val="002E50F1"/>
    <w:rsid w:val="002E5AB6"/>
    <w:rsid w:val="002E66B6"/>
    <w:rsid w:val="002E6784"/>
    <w:rsid w:val="002E6A89"/>
    <w:rsid w:val="002E6B25"/>
    <w:rsid w:val="002E6C5A"/>
    <w:rsid w:val="002E77EC"/>
    <w:rsid w:val="002E7E9F"/>
    <w:rsid w:val="002E7F1D"/>
    <w:rsid w:val="002F00D2"/>
    <w:rsid w:val="002F090B"/>
    <w:rsid w:val="002F0D7D"/>
    <w:rsid w:val="002F1C71"/>
    <w:rsid w:val="002F2045"/>
    <w:rsid w:val="002F33AE"/>
    <w:rsid w:val="002F34DA"/>
    <w:rsid w:val="002F4661"/>
    <w:rsid w:val="002F6348"/>
    <w:rsid w:val="002F6ADA"/>
    <w:rsid w:val="002F71B4"/>
    <w:rsid w:val="002F732A"/>
    <w:rsid w:val="002F7386"/>
    <w:rsid w:val="00300B8D"/>
    <w:rsid w:val="003010B0"/>
    <w:rsid w:val="003011F2"/>
    <w:rsid w:val="003018A6"/>
    <w:rsid w:val="003021BD"/>
    <w:rsid w:val="003022EA"/>
    <w:rsid w:val="00302324"/>
    <w:rsid w:val="00302844"/>
    <w:rsid w:val="00303A22"/>
    <w:rsid w:val="00303C25"/>
    <w:rsid w:val="0030448B"/>
    <w:rsid w:val="00304B57"/>
    <w:rsid w:val="00304E29"/>
    <w:rsid w:val="003052E1"/>
    <w:rsid w:val="00305D8F"/>
    <w:rsid w:val="00305FD9"/>
    <w:rsid w:val="0030653A"/>
    <w:rsid w:val="00306861"/>
    <w:rsid w:val="00307137"/>
    <w:rsid w:val="00307DA1"/>
    <w:rsid w:val="0031081D"/>
    <w:rsid w:val="003111B2"/>
    <w:rsid w:val="0031153F"/>
    <w:rsid w:val="00311E5D"/>
    <w:rsid w:val="0031201F"/>
    <w:rsid w:val="00313933"/>
    <w:rsid w:val="00313988"/>
    <w:rsid w:val="00313B01"/>
    <w:rsid w:val="003144C6"/>
    <w:rsid w:val="00314847"/>
    <w:rsid w:val="00314A41"/>
    <w:rsid w:val="003152F7"/>
    <w:rsid w:val="00315448"/>
    <w:rsid w:val="00315653"/>
    <w:rsid w:val="00315893"/>
    <w:rsid w:val="00316065"/>
    <w:rsid w:val="00316073"/>
    <w:rsid w:val="00316259"/>
    <w:rsid w:val="00316FEB"/>
    <w:rsid w:val="00317DEA"/>
    <w:rsid w:val="00320FF2"/>
    <w:rsid w:val="0032119A"/>
    <w:rsid w:val="00322035"/>
    <w:rsid w:val="003237A9"/>
    <w:rsid w:val="00324092"/>
    <w:rsid w:val="0032474C"/>
    <w:rsid w:val="003247FB"/>
    <w:rsid w:val="00324E55"/>
    <w:rsid w:val="00325037"/>
    <w:rsid w:val="003250E3"/>
    <w:rsid w:val="003251F6"/>
    <w:rsid w:val="00325E45"/>
    <w:rsid w:val="00326267"/>
    <w:rsid w:val="00326551"/>
    <w:rsid w:val="003267E1"/>
    <w:rsid w:val="00326D54"/>
    <w:rsid w:val="00326FEF"/>
    <w:rsid w:val="0032711B"/>
    <w:rsid w:val="0032711E"/>
    <w:rsid w:val="00327152"/>
    <w:rsid w:val="00327188"/>
    <w:rsid w:val="0032748B"/>
    <w:rsid w:val="00327B00"/>
    <w:rsid w:val="00327FBA"/>
    <w:rsid w:val="0033136F"/>
    <w:rsid w:val="003313E8"/>
    <w:rsid w:val="003332F2"/>
    <w:rsid w:val="00333994"/>
    <w:rsid w:val="00333CEC"/>
    <w:rsid w:val="0033463F"/>
    <w:rsid w:val="00334841"/>
    <w:rsid w:val="00334EE5"/>
    <w:rsid w:val="00335BE3"/>
    <w:rsid w:val="0033626E"/>
    <w:rsid w:val="00336C83"/>
    <w:rsid w:val="00337314"/>
    <w:rsid w:val="00337795"/>
    <w:rsid w:val="003379C1"/>
    <w:rsid w:val="003405F2"/>
    <w:rsid w:val="00340918"/>
    <w:rsid w:val="0034129B"/>
    <w:rsid w:val="00341615"/>
    <w:rsid w:val="00341D47"/>
    <w:rsid w:val="00342250"/>
    <w:rsid w:val="00342828"/>
    <w:rsid w:val="00342EDE"/>
    <w:rsid w:val="0034306F"/>
    <w:rsid w:val="003430CF"/>
    <w:rsid w:val="0034419B"/>
    <w:rsid w:val="00344686"/>
    <w:rsid w:val="00344A00"/>
    <w:rsid w:val="0034516F"/>
    <w:rsid w:val="003453D3"/>
    <w:rsid w:val="00345901"/>
    <w:rsid w:val="0034651B"/>
    <w:rsid w:val="003465DC"/>
    <w:rsid w:val="00346E55"/>
    <w:rsid w:val="00347331"/>
    <w:rsid w:val="0034738C"/>
    <w:rsid w:val="00350777"/>
    <w:rsid w:val="003508F5"/>
    <w:rsid w:val="003516A3"/>
    <w:rsid w:val="00351D58"/>
    <w:rsid w:val="00353199"/>
    <w:rsid w:val="00353215"/>
    <w:rsid w:val="00353554"/>
    <w:rsid w:val="00354022"/>
    <w:rsid w:val="003549E0"/>
    <w:rsid w:val="003557DD"/>
    <w:rsid w:val="00356263"/>
    <w:rsid w:val="0035626A"/>
    <w:rsid w:val="00356794"/>
    <w:rsid w:val="00356859"/>
    <w:rsid w:val="003568C4"/>
    <w:rsid w:val="00356F17"/>
    <w:rsid w:val="0035758F"/>
    <w:rsid w:val="00357A75"/>
    <w:rsid w:val="00357D02"/>
    <w:rsid w:val="00357D48"/>
    <w:rsid w:val="003600EE"/>
    <w:rsid w:val="003601AB"/>
    <w:rsid w:val="0036092C"/>
    <w:rsid w:val="00360A3E"/>
    <w:rsid w:val="00362795"/>
    <w:rsid w:val="003628F4"/>
    <w:rsid w:val="00362BC6"/>
    <w:rsid w:val="00363328"/>
    <w:rsid w:val="00363DE7"/>
    <w:rsid w:val="00364700"/>
    <w:rsid w:val="0036491D"/>
    <w:rsid w:val="00365367"/>
    <w:rsid w:val="00366150"/>
    <w:rsid w:val="0036644C"/>
    <w:rsid w:val="003669B0"/>
    <w:rsid w:val="00366A59"/>
    <w:rsid w:val="00366E13"/>
    <w:rsid w:val="00366F2F"/>
    <w:rsid w:val="00367CC4"/>
    <w:rsid w:val="00370A02"/>
    <w:rsid w:val="00370B28"/>
    <w:rsid w:val="00371073"/>
    <w:rsid w:val="00371B89"/>
    <w:rsid w:val="00372963"/>
    <w:rsid w:val="00373D6D"/>
    <w:rsid w:val="00374357"/>
    <w:rsid w:val="00374C92"/>
    <w:rsid w:val="00375E07"/>
    <w:rsid w:val="00376C4F"/>
    <w:rsid w:val="0037723F"/>
    <w:rsid w:val="0037782F"/>
    <w:rsid w:val="00377997"/>
    <w:rsid w:val="00377AEF"/>
    <w:rsid w:val="00377E94"/>
    <w:rsid w:val="003807B1"/>
    <w:rsid w:val="00380A75"/>
    <w:rsid w:val="00380DF6"/>
    <w:rsid w:val="003812B7"/>
    <w:rsid w:val="003814D2"/>
    <w:rsid w:val="003816B9"/>
    <w:rsid w:val="00381990"/>
    <w:rsid w:val="00381C38"/>
    <w:rsid w:val="00381CE9"/>
    <w:rsid w:val="00381D51"/>
    <w:rsid w:val="0038235D"/>
    <w:rsid w:val="0038237F"/>
    <w:rsid w:val="003823A3"/>
    <w:rsid w:val="00382447"/>
    <w:rsid w:val="00383EAE"/>
    <w:rsid w:val="00384022"/>
    <w:rsid w:val="00384C29"/>
    <w:rsid w:val="003851A6"/>
    <w:rsid w:val="0038525C"/>
    <w:rsid w:val="00385849"/>
    <w:rsid w:val="0038598C"/>
    <w:rsid w:val="003874E6"/>
    <w:rsid w:val="00387A3C"/>
    <w:rsid w:val="00387F5D"/>
    <w:rsid w:val="0039076E"/>
    <w:rsid w:val="003907C7"/>
    <w:rsid w:val="00390852"/>
    <w:rsid w:val="003908A5"/>
    <w:rsid w:val="00390A0C"/>
    <w:rsid w:val="0039152A"/>
    <w:rsid w:val="00391BF4"/>
    <w:rsid w:val="00393C8F"/>
    <w:rsid w:val="00394E36"/>
    <w:rsid w:val="0039604A"/>
    <w:rsid w:val="00396776"/>
    <w:rsid w:val="00396BD0"/>
    <w:rsid w:val="00396C59"/>
    <w:rsid w:val="00396CDD"/>
    <w:rsid w:val="00396D14"/>
    <w:rsid w:val="00397AB7"/>
    <w:rsid w:val="003A0070"/>
    <w:rsid w:val="003A00E9"/>
    <w:rsid w:val="003A0156"/>
    <w:rsid w:val="003A020E"/>
    <w:rsid w:val="003A075F"/>
    <w:rsid w:val="003A09D4"/>
    <w:rsid w:val="003A0E46"/>
    <w:rsid w:val="003A137E"/>
    <w:rsid w:val="003A1DA6"/>
    <w:rsid w:val="003A1F69"/>
    <w:rsid w:val="003A2804"/>
    <w:rsid w:val="003A2E74"/>
    <w:rsid w:val="003A2FB3"/>
    <w:rsid w:val="003A358F"/>
    <w:rsid w:val="003A462D"/>
    <w:rsid w:val="003A4716"/>
    <w:rsid w:val="003A5083"/>
    <w:rsid w:val="003A535A"/>
    <w:rsid w:val="003A5DBF"/>
    <w:rsid w:val="003A5F00"/>
    <w:rsid w:val="003A66A4"/>
    <w:rsid w:val="003A6D6F"/>
    <w:rsid w:val="003A6F2A"/>
    <w:rsid w:val="003A6F2D"/>
    <w:rsid w:val="003A70C0"/>
    <w:rsid w:val="003A76F4"/>
    <w:rsid w:val="003A787B"/>
    <w:rsid w:val="003A7FDD"/>
    <w:rsid w:val="003B0A68"/>
    <w:rsid w:val="003B0B54"/>
    <w:rsid w:val="003B0DE9"/>
    <w:rsid w:val="003B173C"/>
    <w:rsid w:val="003B1EA0"/>
    <w:rsid w:val="003B33D9"/>
    <w:rsid w:val="003B341F"/>
    <w:rsid w:val="003B3933"/>
    <w:rsid w:val="003B45B9"/>
    <w:rsid w:val="003B4737"/>
    <w:rsid w:val="003B4A58"/>
    <w:rsid w:val="003B4DC5"/>
    <w:rsid w:val="003B5709"/>
    <w:rsid w:val="003B6BD5"/>
    <w:rsid w:val="003B6E95"/>
    <w:rsid w:val="003C0286"/>
    <w:rsid w:val="003C06E3"/>
    <w:rsid w:val="003C074E"/>
    <w:rsid w:val="003C0F47"/>
    <w:rsid w:val="003C2474"/>
    <w:rsid w:val="003C278E"/>
    <w:rsid w:val="003C2EFC"/>
    <w:rsid w:val="003C3B25"/>
    <w:rsid w:val="003C4EF8"/>
    <w:rsid w:val="003C55BB"/>
    <w:rsid w:val="003C6A0D"/>
    <w:rsid w:val="003C6A4C"/>
    <w:rsid w:val="003C7EC2"/>
    <w:rsid w:val="003D0C9B"/>
    <w:rsid w:val="003D0EE4"/>
    <w:rsid w:val="003D155B"/>
    <w:rsid w:val="003D1BFF"/>
    <w:rsid w:val="003D20FB"/>
    <w:rsid w:val="003D210D"/>
    <w:rsid w:val="003D22D2"/>
    <w:rsid w:val="003D292C"/>
    <w:rsid w:val="003D3B85"/>
    <w:rsid w:val="003D3EA8"/>
    <w:rsid w:val="003D4410"/>
    <w:rsid w:val="003D5257"/>
    <w:rsid w:val="003D54EC"/>
    <w:rsid w:val="003D57E0"/>
    <w:rsid w:val="003D5F42"/>
    <w:rsid w:val="003D7641"/>
    <w:rsid w:val="003D78B3"/>
    <w:rsid w:val="003D7FB7"/>
    <w:rsid w:val="003E0869"/>
    <w:rsid w:val="003E1048"/>
    <w:rsid w:val="003E167B"/>
    <w:rsid w:val="003E1731"/>
    <w:rsid w:val="003E1829"/>
    <w:rsid w:val="003E1ECF"/>
    <w:rsid w:val="003E2426"/>
    <w:rsid w:val="003E3857"/>
    <w:rsid w:val="003E45CA"/>
    <w:rsid w:val="003E4D95"/>
    <w:rsid w:val="003E5ACE"/>
    <w:rsid w:val="003E5B75"/>
    <w:rsid w:val="003E5EB2"/>
    <w:rsid w:val="003E5EC5"/>
    <w:rsid w:val="003E6055"/>
    <w:rsid w:val="003E67BE"/>
    <w:rsid w:val="003E69C9"/>
    <w:rsid w:val="003E7731"/>
    <w:rsid w:val="003F1A57"/>
    <w:rsid w:val="003F2549"/>
    <w:rsid w:val="003F2705"/>
    <w:rsid w:val="003F2D88"/>
    <w:rsid w:val="003F2E4A"/>
    <w:rsid w:val="003F2E5F"/>
    <w:rsid w:val="003F3E58"/>
    <w:rsid w:val="003F3FBE"/>
    <w:rsid w:val="003F4AB1"/>
    <w:rsid w:val="003F5AC2"/>
    <w:rsid w:val="003F5E33"/>
    <w:rsid w:val="003F693D"/>
    <w:rsid w:val="003F69A1"/>
    <w:rsid w:val="003F6C65"/>
    <w:rsid w:val="003F6E1D"/>
    <w:rsid w:val="003F7269"/>
    <w:rsid w:val="003F72F1"/>
    <w:rsid w:val="003F7E26"/>
    <w:rsid w:val="00400896"/>
    <w:rsid w:val="00400AA8"/>
    <w:rsid w:val="00400C5A"/>
    <w:rsid w:val="00400C93"/>
    <w:rsid w:val="00401055"/>
    <w:rsid w:val="00401316"/>
    <w:rsid w:val="004013B4"/>
    <w:rsid w:val="0040168C"/>
    <w:rsid w:val="00401E0A"/>
    <w:rsid w:val="00402928"/>
    <w:rsid w:val="004029CF"/>
    <w:rsid w:val="00402C08"/>
    <w:rsid w:val="00402EEF"/>
    <w:rsid w:val="0040350B"/>
    <w:rsid w:val="00403A3E"/>
    <w:rsid w:val="00404027"/>
    <w:rsid w:val="004045C6"/>
    <w:rsid w:val="004045F1"/>
    <w:rsid w:val="00405463"/>
    <w:rsid w:val="00405B30"/>
    <w:rsid w:val="004060F9"/>
    <w:rsid w:val="0040653B"/>
    <w:rsid w:val="00406769"/>
    <w:rsid w:val="00406B1A"/>
    <w:rsid w:val="00406B5A"/>
    <w:rsid w:val="00406CC6"/>
    <w:rsid w:val="00407822"/>
    <w:rsid w:val="00407C79"/>
    <w:rsid w:val="00407E32"/>
    <w:rsid w:val="00410F96"/>
    <w:rsid w:val="004116A7"/>
    <w:rsid w:val="00411B43"/>
    <w:rsid w:val="00411E27"/>
    <w:rsid w:val="00412644"/>
    <w:rsid w:val="00413089"/>
    <w:rsid w:val="004133CD"/>
    <w:rsid w:val="00413FA2"/>
    <w:rsid w:val="004142C0"/>
    <w:rsid w:val="00414522"/>
    <w:rsid w:val="00414E28"/>
    <w:rsid w:val="0041522F"/>
    <w:rsid w:val="004156B8"/>
    <w:rsid w:val="00415DC8"/>
    <w:rsid w:val="004201E2"/>
    <w:rsid w:val="004202DD"/>
    <w:rsid w:val="0042037B"/>
    <w:rsid w:val="00420458"/>
    <w:rsid w:val="004209A4"/>
    <w:rsid w:val="00420A99"/>
    <w:rsid w:val="00420C9C"/>
    <w:rsid w:val="004214D8"/>
    <w:rsid w:val="00421652"/>
    <w:rsid w:val="00421B4E"/>
    <w:rsid w:val="00421DE4"/>
    <w:rsid w:val="00422006"/>
    <w:rsid w:val="004229AD"/>
    <w:rsid w:val="00422AD2"/>
    <w:rsid w:val="00423A44"/>
    <w:rsid w:val="00423F9A"/>
    <w:rsid w:val="00425341"/>
    <w:rsid w:val="00425675"/>
    <w:rsid w:val="004256D9"/>
    <w:rsid w:val="0042571F"/>
    <w:rsid w:val="00425948"/>
    <w:rsid w:val="004259AF"/>
    <w:rsid w:val="004265C5"/>
    <w:rsid w:val="00426C93"/>
    <w:rsid w:val="00427FB8"/>
    <w:rsid w:val="004305D5"/>
    <w:rsid w:val="00430E75"/>
    <w:rsid w:val="004322FC"/>
    <w:rsid w:val="00432AED"/>
    <w:rsid w:val="00432D01"/>
    <w:rsid w:val="00433060"/>
    <w:rsid w:val="004334C5"/>
    <w:rsid w:val="00434236"/>
    <w:rsid w:val="004342B1"/>
    <w:rsid w:val="00434C06"/>
    <w:rsid w:val="0043505B"/>
    <w:rsid w:val="0043559C"/>
    <w:rsid w:val="00435634"/>
    <w:rsid w:val="0043574E"/>
    <w:rsid w:val="00436573"/>
    <w:rsid w:val="004372AE"/>
    <w:rsid w:val="0043748A"/>
    <w:rsid w:val="004379BD"/>
    <w:rsid w:val="00437C4C"/>
    <w:rsid w:val="004400D4"/>
    <w:rsid w:val="00440530"/>
    <w:rsid w:val="0044065A"/>
    <w:rsid w:val="00441A74"/>
    <w:rsid w:val="00442697"/>
    <w:rsid w:val="004429AF"/>
    <w:rsid w:val="00442B17"/>
    <w:rsid w:val="004434D2"/>
    <w:rsid w:val="0044390A"/>
    <w:rsid w:val="004444B8"/>
    <w:rsid w:val="00445157"/>
    <w:rsid w:val="004456FF"/>
    <w:rsid w:val="0044629B"/>
    <w:rsid w:val="00446523"/>
    <w:rsid w:val="0044701A"/>
    <w:rsid w:val="00447083"/>
    <w:rsid w:val="004470AB"/>
    <w:rsid w:val="00447104"/>
    <w:rsid w:val="00450D8E"/>
    <w:rsid w:val="00450E41"/>
    <w:rsid w:val="004511E8"/>
    <w:rsid w:val="00451B49"/>
    <w:rsid w:val="00451C91"/>
    <w:rsid w:val="00451F27"/>
    <w:rsid w:val="00453737"/>
    <w:rsid w:val="0045392E"/>
    <w:rsid w:val="00453D6E"/>
    <w:rsid w:val="00453E00"/>
    <w:rsid w:val="00454176"/>
    <w:rsid w:val="00454682"/>
    <w:rsid w:val="004559F1"/>
    <w:rsid w:val="00456074"/>
    <w:rsid w:val="004560EB"/>
    <w:rsid w:val="00456BDF"/>
    <w:rsid w:val="00457078"/>
    <w:rsid w:val="00457D51"/>
    <w:rsid w:val="00460627"/>
    <w:rsid w:val="004606CA"/>
    <w:rsid w:val="004607A3"/>
    <w:rsid w:val="00461895"/>
    <w:rsid w:val="00461A5F"/>
    <w:rsid w:val="004621DD"/>
    <w:rsid w:val="00462D94"/>
    <w:rsid w:val="004645A9"/>
    <w:rsid w:val="004651BF"/>
    <w:rsid w:val="00465C00"/>
    <w:rsid w:val="00465D78"/>
    <w:rsid w:val="0046709B"/>
    <w:rsid w:val="004674A4"/>
    <w:rsid w:val="00467909"/>
    <w:rsid w:val="004701FD"/>
    <w:rsid w:val="0047073B"/>
    <w:rsid w:val="00470F5C"/>
    <w:rsid w:val="004710C9"/>
    <w:rsid w:val="0047158C"/>
    <w:rsid w:val="00471EE2"/>
    <w:rsid w:val="00472003"/>
    <w:rsid w:val="0047214B"/>
    <w:rsid w:val="00473582"/>
    <w:rsid w:val="00473D63"/>
    <w:rsid w:val="004740DA"/>
    <w:rsid w:val="004746F0"/>
    <w:rsid w:val="00475223"/>
    <w:rsid w:val="00475318"/>
    <w:rsid w:val="004759CA"/>
    <w:rsid w:val="004762DF"/>
    <w:rsid w:val="004763C2"/>
    <w:rsid w:val="004765D6"/>
    <w:rsid w:val="00476B98"/>
    <w:rsid w:val="00476DC5"/>
    <w:rsid w:val="00476F53"/>
    <w:rsid w:val="0048103A"/>
    <w:rsid w:val="00481B57"/>
    <w:rsid w:val="00481E62"/>
    <w:rsid w:val="00482ED3"/>
    <w:rsid w:val="0048353B"/>
    <w:rsid w:val="00483EE0"/>
    <w:rsid w:val="00483FF1"/>
    <w:rsid w:val="00484447"/>
    <w:rsid w:val="004846AE"/>
    <w:rsid w:val="00484EA7"/>
    <w:rsid w:val="00485845"/>
    <w:rsid w:val="00485C52"/>
    <w:rsid w:val="004863D6"/>
    <w:rsid w:val="00486EF0"/>
    <w:rsid w:val="00487148"/>
    <w:rsid w:val="0048758A"/>
    <w:rsid w:val="00487C65"/>
    <w:rsid w:val="00487C9C"/>
    <w:rsid w:val="00490AA3"/>
    <w:rsid w:val="0049103D"/>
    <w:rsid w:val="004914C0"/>
    <w:rsid w:val="0049257F"/>
    <w:rsid w:val="00492730"/>
    <w:rsid w:val="00492BEF"/>
    <w:rsid w:val="00492DD0"/>
    <w:rsid w:val="00493392"/>
    <w:rsid w:val="00493F9D"/>
    <w:rsid w:val="0049405B"/>
    <w:rsid w:val="00494315"/>
    <w:rsid w:val="004955EB"/>
    <w:rsid w:val="0049603C"/>
    <w:rsid w:val="004970B4"/>
    <w:rsid w:val="0049788A"/>
    <w:rsid w:val="00497BCC"/>
    <w:rsid w:val="00497CEC"/>
    <w:rsid w:val="004A0A84"/>
    <w:rsid w:val="004A116D"/>
    <w:rsid w:val="004A255C"/>
    <w:rsid w:val="004A3502"/>
    <w:rsid w:val="004A3F2A"/>
    <w:rsid w:val="004A41F4"/>
    <w:rsid w:val="004A45E8"/>
    <w:rsid w:val="004A48F1"/>
    <w:rsid w:val="004A4F5D"/>
    <w:rsid w:val="004A50DF"/>
    <w:rsid w:val="004A5626"/>
    <w:rsid w:val="004A5733"/>
    <w:rsid w:val="004A668A"/>
    <w:rsid w:val="004A7701"/>
    <w:rsid w:val="004A770C"/>
    <w:rsid w:val="004A7795"/>
    <w:rsid w:val="004B0291"/>
    <w:rsid w:val="004B032A"/>
    <w:rsid w:val="004B1AEE"/>
    <w:rsid w:val="004B1B7A"/>
    <w:rsid w:val="004B242A"/>
    <w:rsid w:val="004B2572"/>
    <w:rsid w:val="004B263E"/>
    <w:rsid w:val="004B3271"/>
    <w:rsid w:val="004B36EF"/>
    <w:rsid w:val="004B3BBD"/>
    <w:rsid w:val="004B40E2"/>
    <w:rsid w:val="004B42EE"/>
    <w:rsid w:val="004B50BA"/>
    <w:rsid w:val="004B67E9"/>
    <w:rsid w:val="004B6C99"/>
    <w:rsid w:val="004B7438"/>
    <w:rsid w:val="004B7736"/>
    <w:rsid w:val="004B78A6"/>
    <w:rsid w:val="004C074B"/>
    <w:rsid w:val="004C0EE6"/>
    <w:rsid w:val="004C1001"/>
    <w:rsid w:val="004C1229"/>
    <w:rsid w:val="004C15CD"/>
    <w:rsid w:val="004C1A82"/>
    <w:rsid w:val="004C1CFA"/>
    <w:rsid w:val="004C30AF"/>
    <w:rsid w:val="004C3148"/>
    <w:rsid w:val="004C371D"/>
    <w:rsid w:val="004C3D9E"/>
    <w:rsid w:val="004C4042"/>
    <w:rsid w:val="004C4497"/>
    <w:rsid w:val="004C4770"/>
    <w:rsid w:val="004C4795"/>
    <w:rsid w:val="004C4B74"/>
    <w:rsid w:val="004C53CA"/>
    <w:rsid w:val="004C5412"/>
    <w:rsid w:val="004C5F09"/>
    <w:rsid w:val="004C67BE"/>
    <w:rsid w:val="004C6C43"/>
    <w:rsid w:val="004D0318"/>
    <w:rsid w:val="004D03DD"/>
    <w:rsid w:val="004D0419"/>
    <w:rsid w:val="004D0DE1"/>
    <w:rsid w:val="004D115C"/>
    <w:rsid w:val="004D1309"/>
    <w:rsid w:val="004D29FE"/>
    <w:rsid w:val="004D2D91"/>
    <w:rsid w:val="004D2F83"/>
    <w:rsid w:val="004D352A"/>
    <w:rsid w:val="004D382B"/>
    <w:rsid w:val="004D3872"/>
    <w:rsid w:val="004D4322"/>
    <w:rsid w:val="004D4A8B"/>
    <w:rsid w:val="004D4B5A"/>
    <w:rsid w:val="004D4BED"/>
    <w:rsid w:val="004D4DA8"/>
    <w:rsid w:val="004D4E9D"/>
    <w:rsid w:val="004D55A5"/>
    <w:rsid w:val="004D5F83"/>
    <w:rsid w:val="004D60AE"/>
    <w:rsid w:val="004D65BE"/>
    <w:rsid w:val="004D6DD2"/>
    <w:rsid w:val="004D751F"/>
    <w:rsid w:val="004D7609"/>
    <w:rsid w:val="004D7ADE"/>
    <w:rsid w:val="004D7BA4"/>
    <w:rsid w:val="004E0599"/>
    <w:rsid w:val="004E293B"/>
    <w:rsid w:val="004E2BCB"/>
    <w:rsid w:val="004E2BF8"/>
    <w:rsid w:val="004E337F"/>
    <w:rsid w:val="004E45FE"/>
    <w:rsid w:val="004E4818"/>
    <w:rsid w:val="004E573D"/>
    <w:rsid w:val="004E584B"/>
    <w:rsid w:val="004E61BB"/>
    <w:rsid w:val="004E6404"/>
    <w:rsid w:val="004E6864"/>
    <w:rsid w:val="004E719F"/>
    <w:rsid w:val="004E75F7"/>
    <w:rsid w:val="004E7E4B"/>
    <w:rsid w:val="004F005D"/>
    <w:rsid w:val="004F0582"/>
    <w:rsid w:val="004F075D"/>
    <w:rsid w:val="004F1C08"/>
    <w:rsid w:val="004F3061"/>
    <w:rsid w:val="004F3574"/>
    <w:rsid w:val="004F35A8"/>
    <w:rsid w:val="004F36E6"/>
    <w:rsid w:val="004F3A5B"/>
    <w:rsid w:val="004F3DE1"/>
    <w:rsid w:val="004F44F0"/>
    <w:rsid w:val="004F45F7"/>
    <w:rsid w:val="004F4ED2"/>
    <w:rsid w:val="004F50AE"/>
    <w:rsid w:val="004F50D8"/>
    <w:rsid w:val="004F53D3"/>
    <w:rsid w:val="004F5D8E"/>
    <w:rsid w:val="004F6098"/>
    <w:rsid w:val="004F6A51"/>
    <w:rsid w:val="004F6FCD"/>
    <w:rsid w:val="004F70C2"/>
    <w:rsid w:val="004F7651"/>
    <w:rsid w:val="004F7E6F"/>
    <w:rsid w:val="004F7F8C"/>
    <w:rsid w:val="005000B4"/>
    <w:rsid w:val="00500ADC"/>
    <w:rsid w:val="00501A3B"/>
    <w:rsid w:val="00501B80"/>
    <w:rsid w:val="0050208C"/>
    <w:rsid w:val="00502D20"/>
    <w:rsid w:val="00502EC2"/>
    <w:rsid w:val="00504069"/>
    <w:rsid w:val="005049BD"/>
    <w:rsid w:val="00504C70"/>
    <w:rsid w:val="005051A6"/>
    <w:rsid w:val="005051DC"/>
    <w:rsid w:val="00506028"/>
    <w:rsid w:val="00506B88"/>
    <w:rsid w:val="00506D5B"/>
    <w:rsid w:val="0050723D"/>
    <w:rsid w:val="005073E7"/>
    <w:rsid w:val="00507A8A"/>
    <w:rsid w:val="00507DEA"/>
    <w:rsid w:val="005113C2"/>
    <w:rsid w:val="00511D83"/>
    <w:rsid w:val="00511DDC"/>
    <w:rsid w:val="00511EA3"/>
    <w:rsid w:val="00512460"/>
    <w:rsid w:val="00512B34"/>
    <w:rsid w:val="00513238"/>
    <w:rsid w:val="00513286"/>
    <w:rsid w:val="005135D2"/>
    <w:rsid w:val="00513967"/>
    <w:rsid w:val="00514478"/>
    <w:rsid w:val="005149E2"/>
    <w:rsid w:val="00514D97"/>
    <w:rsid w:val="005161C5"/>
    <w:rsid w:val="005161CB"/>
    <w:rsid w:val="00516231"/>
    <w:rsid w:val="0051694A"/>
    <w:rsid w:val="00516C0B"/>
    <w:rsid w:val="00517BF5"/>
    <w:rsid w:val="00517D02"/>
    <w:rsid w:val="00520031"/>
    <w:rsid w:val="00520BE7"/>
    <w:rsid w:val="005223D0"/>
    <w:rsid w:val="00522DE1"/>
    <w:rsid w:val="00523987"/>
    <w:rsid w:val="005239C3"/>
    <w:rsid w:val="00524A43"/>
    <w:rsid w:val="00524CDB"/>
    <w:rsid w:val="005254B1"/>
    <w:rsid w:val="00525F85"/>
    <w:rsid w:val="00526373"/>
    <w:rsid w:val="0052667F"/>
    <w:rsid w:val="00526AFC"/>
    <w:rsid w:val="00527117"/>
    <w:rsid w:val="00527D17"/>
    <w:rsid w:val="00527E57"/>
    <w:rsid w:val="00530A13"/>
    <w:rsid w:val="00530CC8"/>
    <w:rsid w:val="00530F62"/>
    <w:rsid w:val="00531645"/>
    <w:rsid w:val="005317CD"/>
    <w:rsid w:val="00531A72"/>
    <w:rsid w:val="005322D0"/>
    <w:rsid w:val="005323AF"/>
    <w:rsid w:val="005331E1"/>
    <w:rsid w:val="005350C3"/>
    <w:rsid w:val="00535B0E"/>
    <w:rsid w:val="00535DFF"/>
    <w:rsid w:val="0053687E"/>
    <w:rsid w:val="0053740F"/>
    <w:rsid w:val="00537A55"/>
    <w:rsid w:val="00540161"/>
    <w:rsid w:val="00540413"/>
    <w:rsid w:val="00541872"/>
    <w:rsid w:val="00542023"/>
    <w:rsid w:val="0054255A"/>
    <w:rsid w:val="00542846"/>
    <w:rsid w:val="00542893"/>
    <w:rsid w:val="00543029"/>
    <w:rsid w:val="005430A3"/>
    <w:rsid w:val="005431D8"/>
    <w:rsid w:val="00544678"/>
    <w:rsid w:val="00545101"/>
    <w:rsid w:val="005452AA"/>
    <w:rsid w:val="005457FA"/>
    <w:rsid w:val="005462C2"/>
    <w:rsid w:val="00546916"/>
    <w:rsid w:val="00546B72"/>
    <w:rsid w:val="00546BFA"/>
    <w:rsid w:val="00547054"/>
    <w:rsid w:val="00547169"/>
    <w:rsid w:val="00547CF3"/>
    <w:rsid w:val="005501EE"/>
    <w:rsid w:val="00551086"/>
    <w:rsid w:val="00551896"/>
    <w:rsid w:val="00551A9A"/>
    <w:rsid w:val="00551B84"/>
    <w:rsid w:val="00552A32"/>
    <w:rsid w:val="00552E7C"/>
    <w:rsid w:val="005534F4"/>
    <w:rsid w:val="005535C8"/>
    <w:rsid w:val="00553D33"/>
    <w:rsid w:val="005545A4"/>
    <w:rsid w:val="00555386"/>
    <w:rsid w:val="00555543"/>
    <w:rsid w:val="00555C25"/>
    <w:rsid w:val="00557399"/>
    <w:rsid w:val="0055747B"/>
    <w:rsid w:val="00557491"/>
    <w:rsid w:val="005574D5"/>
    <w:rsid w:val="00557D28"/>
    <w:rsid w:val="00557D8E"/>
    <w:rsid w:val="00557FB7"/>
    <w:rsid w:val="00561151"/>
    <w:rsid w:val="005617C2"/>
    <w:rsid w:val="0056188F"/>
    <w:rsid w:val="00561D46"/>
    <w:rsid w:val="00562552"/>
    <w:rsid w:val="00562B37"/>
    <w:rsid w:val="00562C71"/>
    <w:rsid w:val="00562E61"/>
    <w:rsid w:val="0056371F"/>
    <w:rsid w:val="0056386A"/>
    <w:rsid w:val="00563CB5"/>
    <w:rsid w:val="00564920"/>
    <w:rsid w:val="00564B08"/>
    <w:rsid w:val="00564DA6"/>
    <w:rsid w:val="00565354"/>
    <w:rsid w:val="0056541D"/>
    <w:rsid w:val="00565A7D"/>
    <w:rsid w:val="00566591"/>
    <w:rsid w:val="005665F7"/>
    <w:rsid w:val="00566A68"/>
    <w:rsid w:val="00566C73"/>
    <w:rsid w:val="00566EF8"/>
    <w:rsid w:val="0056762B"/>
    <w:rsid w:val="00567695"/>
    <w:rsid w:val="00567D98"/>
    <w:rsid w:val="00571837"/>
    <w:rsid w:val="00571847"/>
    <w:rsid w:val="00571C26"/>
    <w:rsid w:val="00571DC1"/>
    <w:rsid w:val="0057227F"/>
    <w:rsid w:val="00572CE8"/>
    <w:rsid w:val="00572E13"/>
    <w:rsid w:val="005737EE"/>
    <w:rsid w:val="00573D87"/>
    <w:rsid w:val="00573F25"/>
    <w:rsid w:val="00574BBF"/>
    <w:rsid w:val="00575D49"/>
    <w:rsid w:val="00576842"/>
    <w:rsid w:val="00576C9E"/>
    <w:rsid w:val="00576CAD"/>
    <w:rsid w:val="00577A4F"/>
    <w:rsid w:val="005802F3"/>
    <w:rsid w:val="00580FA7"/>
    <w:rsid w:val="00580FE5"/>
    <w:rsid w:val="00581730"/>
    <w:rsid w:val="00581884"/>
    <w:rsid w:val="00582879"/>
    <w:rsid w:val="005828E2"/>
    <w:rsid w:val="005846B7"/>
    <w:rsid w:val="005846FA"/>
    <w:rsid w:val="005848EE"/>
    <w:rsid w:val="00584A78"/>
    <w:rsid w:val="005851A2"/>
    <w:rsid w:val="00585D51"/>
    <w:rsid w:val="00586635"/>
    <w:rsid w:val="00586C1D"/>
    <w:rsid w:val="00586FF2"/>
    <w:rsid w:val="00587219"/>
    <w:rsid w:val="00587259"/>
    <w:rsid w:val="00587E54"/>
    <w:rsid w:val="0059110E"/>
    <w:rsid w:val="0059129C"/>
    <w:rsid w:val="0059261B"/>
    <w:rsid w:val="00592A20"/>
    <w:rsid w:val="00592B49"/>
    <w:rsid w:val="00592E75"/>
    <w:rsid w:val="005930DC"/>
    <w:rsid w:val="00593139"/>
    <w:rsid w:val="00593C10"/>
    <w:rsid w:val="00593D63"/>
    <w:rsid w:val="00594314"/>
    <w:rsid w:val="00594325"/>
    <w:rsid w:val="005946D0"/>
    <w:rsid w:val="0059537E"/>
    <w:rsid w:val="0059566A"/>
    <w:rsid w:val="00595F0E"/>
    <w:rsid w:val="005961A7"/>
    <w:rsid w:val="00596581"/>
    <w:rsid w:val="0059736A"/>
    <w:rsid w:val="00597559"/>
    <w:rsid w:val="00597941"/>
    <w:rsid w:val="00597B0F"/>
    <w:rsid w:val="00597C53"/>
    <w:rsid w:val="005A0074"/>
    <w:rsid w:val="005A0DDB"/>
    <w:rsid w:val="005A17B8"/>
    <w:rsid w:val="005A2148"/>
    <w:rsid w:val="005A3288"/>
    <w:rsid w:val="005A3520"/>
    <w:rsid w:val="005A3C17"/>
    <w:rsid w:val="005A3FE6"/>
    <w:rsid w:val="005A55D3"/>
    <w:rsid w:val="005A5AD1"/>
    <w:rsid w:val="005A6148"/>
    <w:rsid w:val="005A6771"/>
    <w:rsid w:val="005A70A4"/>
    <w:rsid w:val="005A7B86"/>
    <w:rsid w:val="005A7E5E"/>
    <w:rsid w:val="005B04A9"/>
    <w:rsid w:val="005B06E5"/>
    <w:rsid w:val="005B1250"/>
    <w:rsid w:val="005B15DF"/>
    <w:rsid w:val="005B169A"/>
    <w:rsid w:val="005B1BB6"/>
    <w:rsid w:val="005B29C3"/>
    <w:rsid w:val="005B2C21"/>
    <w:rsid w:val="005B2DCE"/>
    <w:rsid w:val="005B3C2D"/>
    <w:rsid w:val="005B3C31"/>
    <w:rsid w:val="005B4037"/>
    <w:rsid w:val="005B4382"/>
    <w:rsid w:val="005B50A2"/>
    <w:rsid w:val="005B52B9"/>
    <w:rsid w:val="005B577B"/>
    <w:rsid w:val="005B5B1A"/>
    <w:rsid w:val="005B5F4D"/>
    <w:rsid w:val="005B6019"/>
    <w:rsid w:val="005B6AFB"/>
    <w:rsid w:val="005B6FA6"/>
    <w:rsid w:val="005B7482"/>
    <w:rsid w:val="005B7739"/>
    <w:rsid w:val="005B7F9A"/>
    <w:rsid w:val="005C02EF"/>
    <w:rsid w:val="005C1591"/>
    <w:rsid w:val="005C18FA"/>
    <w:rsid w:val="005C1A1C"/>
    <w:rsid w:val="005C24D0"/>
    <w:rsid w:val="005C26AE"/>
    <w:rsid w:val="005C329E"/>
    <w:rsid w:val="005C42F2"/>
    <w:rsid w:val="005C43DD"/>
    <w:rsid w:val="005C451E"/>
    <w:rsid w:val="005C457C"/>
    <w:rsid w:val="005C45C8"/>
    <w:rsid w:val="005C4767"/>
    <w:rsid w:val="005C4ADB"/>
    <w:rsid w:val="005C4BE3"/>
    <w:rsid w:val="005C54A7"/>
    <w:rsid w:val="005C616E"/>
    <w:rsid w:val="005C63C8"/>
    <w:rsid w:val="005C69F5"/>
    <w:rsid w:val="005C6B3B"/>
    <w:rsid w:val="005C6F64"/>
    <w:rsid w:val="005C77D6"/>
    <w:rsid w:val="005D0CDB"/>
    <w:rsid w:val="005D10EC"/>
    <w:rsid w:val="005D18F6"/>
    <w:rsid w:val="005D1D96"/>
    <w:rsid w:val="005D20B5"/>
    <w:rsid w:val="005D24EB"/>
    <w:rsid w:val="005D280A"/>
    <w:rsid w:val="005D281E"/>
    <w:rsid w:val="005D28FC"/>
    <w:rsid w:val="005D3A8B"/>
    <w:rsid w:val="005D4B4D"/>
    <w:rsid w:val="005D59D6"/>
    <w:rsid w:val="005D627E"/>
    <w:rsid w:val="005D71BF"/>
    <w:rsid w:val="005D7EFD"/>
    <w:rsid w:val="005D7F1B"/>
    <w:rsid w:val="005E0BDD"/>
    <w:rsid w:val="005E0C9A"/>
    <w:rsid w:val="005E1773"/>
    <w:rsid w:val="005E1BDA"/>
    <w:rsid w:val="005E2152"/>
    <w:rsid w:val="005E2306"/>
    <w:rsid w:val="005E2927"/>
    <w:rsid w:val="005E2A04"/>
    <w:rsid w:val="005E2A59"/>
    <w:rsid w:val="005E2A9A"/>
    <w:rsid w:val="005E2E6E"/>
    <w:rsid w:val="005E32B4"/>
    <w:rsid w:val="005E3F9F"/>
    <w:rsid w:val="005E453F"/>
    <w:rsid w:val="005E4A2E"/>
    <w:rsid w:val="005E4AAE"/>
    <w:rsid w:val="005E4CA4"/>
    <w:rsid w:val="005E5637"/>
    <w:rsid w:val="005E5D8E"/>
    <w:rsid w:val="005E68A0"/>
    <w:rsid w:val="005E6C49"/>
    <w:rsid w:val="005E6C63"/>
    <w:rsid w:val="005E7022"/>
    <w:rsid w:val="005E771D"/>
    <w:rsid w:val="005E799C"/>
    <w:rsid w:val="005F0322"/>
    <w:rsid w:val="005F0ACB"/>
    <w:rsid w:val="005F14B9"/>
    <w:rsid w:val="005F163E"/>
    <w:rsid w:val="005F1CC3"/>
    <w:rsid w:val="005F1E09"/>
    <w:rsid w:val="005F2085"/>
    <w:rsid w:val="005F250D"/>
    <w:rsid w:val="005F2BE9"/>
    <w:rsid w:val="005F300E"/>
    <w:rsid w:val="005F3879"/>
    <w:rsid w:val="005F3C6B"/>
    <w:rsid w:val="005F4560"/>
    <w:rsid w:val="005F4A6E"/>
    <w:rsid w:val="005F54E7"/>
    <w:rsid w:val="005F5ED0"/>
    <w:rsid w:val="005F7365"/>
    <w:rsid w:val="005F7911"/>
    <w:rsid w:val="0060013F"/>
    <w:rsid w:val="00600988"/>
    <w:rsid w:val="006031F1"/>
    <w:rsid w:val="00604072"/>
    <w:rsid w:val="00604239"/>
    <w:rsid w:val="00604746"/>
    <w:rsid w:val="00605078"/>
    <w:rsid w:val="006061B9"/>
    <w:rsid w:val="00606A97"/>
    <w:rsid w:val="00607404"/>
    <w:rsid w:val="00610877"/>
    <w:rsid w:val="00610A42"/>
    <w:rsid w:val="00610E6B"/>
    <w:rsid w:val="006114CB"/>
    <w:rsid w:val="00611AC3"/>
    <w:rsid w:val="00611CD9"/>
    <w:rsid w:val="00612281"/>
    <w:rsid w:val="00612B4C"/>
    <w:rsid w:val="00612DCE"/>
    <w:rsid w:val="00614A35"/>
    <w:rsid w:val="006152CB"/>
    <w:rsid w:val="00615312"/>
    <w:rsid w:val="006156E4"/>
    <w:rsid w:val="00615B8D"/>
    <w:rsid w:val="00615C7C"/>
    <w:rsid w:val="00616222"/>
    <w:rsid w:val="006201B3"/>
    <w:rsid w:val="00620C2F"/>
    <w:rsid w:val="006218DC"/>
    <w:rsid w:val="00621F2A"/>
    <w:rsid w:val="00622ED0"/>
    <w:rsid w:val="0062318A"/>
    <w:rsid w:val="00623AA7"/>
    <w:rsid w:val="0062452E"/>
    <w:rsid w:val="006257AB"/>
    <w:rsid w:val="00625A41"/>
    <w:rsid w:val="0062642A"/>
    <w:rsid w:val="00626AA7"/>
    <w:rsid w:val="006271CF"/>
    <w:rsid w:val="0062772A"/>
    <w:rsid w:val="00627A65"/>
    <w:rsid w:val="00627CDB"/>
    <w:rsid w:val="0063053D"/>
    <w:rsid w:val="00630B19"/>
    <w:rsid w:val="00631677"/>
    <w:rsid w:val="00631AED"/>
    <w:rsid w:val="006327E1"/>
    <w:rsid w:val="00632CE2"/>
    <w:rsid w:val="00635D53"/>
    <w:rsid w:val="00636358"/>
    <w:rsid w:val="006365C5"/>
    <w:rsid w:val="00636613"/>
    <w:rsid w:val="00636BB5"/>
    <w:rsid w:val="006375AA"/>
    <w:rsid w:val="00637BF6"/>
    <w:rsid w:val="006409E6"/>
    <w:rsid w:val="00640FE9"/>
    <w:rsid w:val="006417B7"/>
    <w:rsid w:val="0064204B"/>
    <w:rsid w:val="00644216"/>
    <w:rsid w:val="00644CD2"/>
    <w:rsid w:val="006450EC"/>
    <w:rsid w:val="006454B4"/>
    <w:rsid w:val="00646173"/>
    <w:rsid w:val="00646494"/>
    <w:rsid w:val="0064652D"/>
    <w:rsid w:val="0064697E"/>
    <w:rsid w:val="00646C8D"/>
    <w:rsid w:val="0064743B"/>
    <w:rsid w:val="0064758E"/>
    <w:rsid w:val="00647A8E"/>
    <w:rsid w:val="00647F84"/>
    <w:rsid w:val="00650115"/>
    <w:rsid w:val="00650926"/>
    <w:rsid w:val="00651598"/>
    <w:rsid w:val="00651B9D"/>
    <w:rsid w:val="00652BAC"/>
    <w:rsid w:val="00653711"/>
    <w:rsid w:val="00653A36"/>
    <w:rsid w:val="00653B8A"/>
    <w:rsid w:val="00655BE5"/>
    <w:rsid w:val="006568E2"/>
    <w:rsid w:val="00657284"/>
    <w:rsid w:val="00657F1B"/>
    <w:rsid w:val="00660762"/>
    <w:rsid w:val="0066118D"/>
    <w:rsid w:val="00661796"/>
    <w:rsid w:val="0066196C"/>
    <w:rsid w:val="00661AE2"/>
    <w:rsid w:val="00662F72"/>
    <w:rsid w:val="00663484"/>
    <w:rsid w:val="00663F2F"/>
    <w:rsid w:val="00664275"/>
    <w:rsid w:val="0066437C"/>
    <w:rsid w:val="00664497"/>
    <w:rsid w:val="00665213"/>
    <w:rsid w:val="0066628F"/>
    <w:rsid w:val="00666852"/>
    <w:rsid w:val="006668D1"/>
    <w:rsid w:val="00667700"/>
    <w:rsid w:val="00667B50"/>
    <w:rsid w:val="00671F80"/>
    <w:rsid w:val="0067272E"/>
    <w:rsid w:val="00672D9F"/>
    <w:rsid w:val="00673311"/>
    <w:rsid w:val="0067358F"/>
    <w:rsid w:val="0067422D"/>
    <w:rsid w:val="00674E7B"/>
    <w:rsid w:val="006758A3"/>
    <w:rsid w:val="00675FD1"/>
    <w:rsid w:val="00676678"/>
    <w:rsid w:val="006766B7"/>
    <w:rsid w:val="00677387"/>
    <w:rsid w:val="00677494"/>
    <w:rsid w:val="00677A31"/>
    <w:rsid w:val="00680466"/>
    <w:rsid w:val="00681419"/>
    <w:rsid w:val="00681CAC"/>
    <w:rsid w:val="00681E21"/>
    <w:rsid w:val="00681FB0"/>
    <w:rsid w:val="00681FB2"/>
    <w:rsid w:val="00682398"/>
    <w:rsid w:val="00683166"/>
    <w:rsid w:val="00683BE9"/>
    <w:rsid w:val="0068423D"/>
    <w:rsid w:val="00684466"/>
    <w:rsid w:val="006845F5"/>
    <w:rsid w:val="0068469D"/>
    <w:rsid w:val="00684C0B"/>
    <w:rsid w:val="00686359"/>
    <w:rsid w:val="006865BC"/>
    <w:rsid w:val="00687921"/>
    <w:rsid w:val="00687C2D"/>
    <w:rsid w:val="00687C64"/>
    <w:rsid w:val="00690918"/>
    <w:rsid w:val="00690F7F"/>
    <w:rsid w:val="006922BC"/>
    <w:rsid w:val="0069245C"/>
    <w:rsid w:val="006924E4"/>
    <w:rsid w:val="006928CF"/>
    <w:rsid w:val="006928D5"/>
    <w:rsid w:val="006934D2"/>
    <w:rsid w:val="006938A5"/>
    <w:rsid w:val="00693DE1"/>
    <w:rsid w:val="00693F77"/>
    <w:rsid w:val="00694204"/>
    <w:rsid w:val="00694617"/>
    <w:rsid w:val="006954F2"/>
    <w:rsid w:val="0069593E"/>
    <w:rsid w:val="00695967"/>
    <w:rsid w:val="006960E2"/>
    <w:rsid w:val="006964CC"/>
    <w:rsid w:val="006967D4"/>
    <w:rsid w:val="00696DBA"/>
    <w:rsid w:val="006A0490"/>
    <w:rsid w:val="006A0681"/>
    <w:rsid w:val="006A08DD"/>
    <w:rsid w:val="006A2577"/>
    <w:rsid w:val="006A2733"/>
    <w:rsid w:val="006A3C30"/>
    <w:rsid w:val="006A466C"/>
    <w:rsid w:val="006A4DD3"/>
    <w:rsid w:val="006A64F8"/>
    <w:rsid w:val="006A6F8A"/>
    <w:rsid w:val="006A6FED"/>
    <w:rsid w:val="006A71A7"/>
    <w:rsid w:val="006A7B65"/>
    <w:rsid w:val="006B0506"/>
    <w:rsid w:val="006B09FC"/>
    <w:rsid w:val="006B0EA5"/>
    <w:rsid w:val="006B175C"/>
    <w:rsid w:val="006B193F"/>
    <w:rsid w:val="006B2018"/>
    <w:rsid w:val="006B2070"/>
    <w:rsid w:val="006B2FD5"/>
    <w:rsid w:val="006B321F"/>
    <w:rsid w:val="006B3747"/>
    <w:rsid w:val="006B44D1"/>
    <w:rsid w:val="006B4562"/>
    <w:rsid w:val="006B4AFD"/>
    <w:rsid w:val="006B4FED"/>
    <w:rsid w:val="006B589F"/>
    <w:rsid w:val="006B5B35"/>
    <w:rsid w:val="006B6215"/>
    <w:rsid w:val="006B6BE0"/>
    <w:rsid w:val="006B7042"/>
    <w:rsid w:val="006B72F3"/>
    <w:rsid w:val="006B7C8D"/>
    <w:rsid w:val="006B7EB2"/>
    <w:rsid w:val="006B7EC7"/>
    <w:rsid w:val="006C0C31"/>
    <w:rsid w:val="006C0D2C"/>
    <w:rsid w:val="006C1BD1"/>
    <w:rsid w:val="006C23C3"/>
    <w:rsid w:val="006C29FA"/>
    <w:rsid w:val="006C30D7"/>
    <w:rsid w:val="006C3569"/>
    <w:rsid w:val="006C3929"/>
    <w:rsid w:val="006C3CB1"/>
    <w:rsid w:val="006C3D7E"/>
    <w:rsid w:val="006C3F07"/>
    <w:rsid w:val="006C3F66"/>
    <w:rsid w:val="006C4B08"/>
    <w:rsid w:val="006C4C5D"/>
    <w:rsid w:val="006C59CB"/>
    <w:rsid w:val="006C660C"/>
    <w:rsid w:val="006C68DA"/>
    <w:rsid w:val="006C6DC8"/>
    <w:rsid w:val="006C6E2E"/>
    <w:rsid w:val="006C6ECE"/>
    <w:rsid w:val="006C6F59"/>
    <w:rsid w:val="006C756A"/>
    <w:rsid w:val="006C7646"/>
    <w:rsid w:val="006D05B0"/>
    <w:rsid w:val="006D07EB"/>
    <w:rsid w:val="006D08DF"/>
    <w:rsid w:val="006D14DA"/>
    <w:rsid w:val="006D1955"/>
    <w:rsid w:val="006D2455"/>
    <w:rsid w:val="006D2594"/>
    <w:rsid w:val="006D2784"/>
    <w:rsid w:val="006D2A2D"/>
    <w:rsid w:val="006D3D28"/>
    <w:rsid w:val="006D4F89"/>
    <w:rsid w:val="006D5E43"/>
    <w:rsid w:val="006D6BE3"/>
    <w:rsid w:val="006D78A3"/>
    <w:rsid w:val="006D7ADA"/>
    <w:rsid w:val="006D7CD4"/>
    <w:rsid w:val="006E1088"/>
    <w:rsid w:val="006E10D1"/>
    <w:rsid w:val="006E126D"/>
    <w:rsid w:val="006E1568"/>
    <w:rsid w:val="006E167F"/>
    <w:rsid w:val="006E17D4"/>
    <w:rsid w:val="006E35FE"/>
    <w:rsid w:val="006E3C35"/>
    <w:rsid w:val="006E4625"/>
    <w:rsid w:val="006E4935"/>
    <w:rsid w:val="006E4E9C"/>
    <w:rsid w:val="006E4F26"/>
    <w:rsid w:val="006E6802"/>
    <w:rsid w:val="006E734D"/>
    <w:rsid w:val="006F0E45"/>
    <w:rsid w:val="006F1C6C"/>
    <w:rsid w:val="006F22FF"/>
    <w:rsid w:val="006F2DCD"/>
    <w:rsid w:val="006F2F29"/>
    <w:rsid w:val="006F2FB4"/>
    <w:rsid w:val="006F32E5"/>
    <w:rsid w:val="006F3320"/>
    <w:rsid w:val="006F3E33"/>
    <w:rsid w:val="006F4AFD"/>
    <w:rsid w:val="006F4C2A"/>
    <w:rsid w:val="006F4DA6"/>
    <w:rsid w:val="006F4F86"/>
    <w:rsid w:val="006F50B1"/>
    <w:rsid w:val="006F523F"/>
    <w:rsid w:val="006F535F"/>
    <w:rsid w:val="006F55F4"/>
    <w:rsid w:val="006F5DAD"/>
    <w:rsid w:val="006F6231"/>
    <w:rsid w:val="006F64D7"/>
    <w:rsid w:val="006F67C5"/>
    <w:rsid w:val="006F68AC"/>
    <w:rsid w:val="0070014E"/>
    <w:rsid w:val="007006A7"/>
    <w:rsid w:val="00701205"/>
    <w:rsid w:val="00701FB4"/>
    <w:rsid w:val="007022C5"/>
    <w:rsid w:val="00703A69"/>
    <w:rsid w:val="00703DAA"/>
    <w:rsid w:val="00703F3E"/>
    <w:rsid w:val="00704602"/>
    <w:rsid w:val="0070483C"/>
    <w:rsid w:val="0070488F"/>
    <w:rsid w:val="00704E55"/>
    <w:rsid w:val="007059E7"/>
    <w:rsid w:val="00706509"/>
    <w:rsid w:val="007068DF"/>
    <w:rsid w:val="00706F06"/>
    <w:rsid w:val="00706F28"/>
    <w:rsid w:val="00707080"/>
    <w:rsid w:val="0070762A"/>
    <w:rsid w:val="007079B4"/>
    <w:rsid w:val="00707B72"/>
    <w:rsid w:val="007106A0"/>
    <w:rsid w:val="00711660"/>
    <w:rsid w:val="007119A4"/>
    <w:rsid w:val="00713A4D"/>
    <w:rsid w:val="007149ED"/>
    <w:rsid w:val="00714F01"/>
    <w:rsid w:val="007159B5"/>
    <w:rsid w:val="00715FAE"/>
    <w:rsid w:val="00717252"/>
    <w:rsid w:val="007177CB"/>
    <w:rsid w:val="0071795B"/>
    <w:rsid w:val="007200C1"/>
    <w:rsid w:val="00720ACE"/>
    <w:rsid w:val="00722104"/>
    <w:rsid w:val="00722A64"/>
    <w:rsid w:val="00722F71"/>
    <w:rsid w:val="0072333B"/>
    <w:rsid w:val="007244FB"/>
    <w:rsid w:val="00724779"/>
    <w:rsid w:val="007249BE"/>
    <w:rsid w:val="007255C1"/>
    <w:rsid w:val="00725B41"/>
    <w:rsid w:val="00725EAE"/>
    <w:rsid w:val="0072676A"/>
    <w:rsid w:val="00726C38"/>
    <w:rsid w:val="0072705E"/>
    <w:rsid w:val="007270A1"/>
    <w:rsid w:val="00727374"/>
    <w:rsid w:val="00727715"/>
    <w:rsid w:val="00727C70"/>
    <w:rsid w:val="00727F4D"/>
    <w:rsid w:val="0073010A"/>
    <w:rsid w:val="00730F9F"/>
    <w:rsid w:val="00731165"/>
    <w:rsid w:val="0073150C"/>
    <w:rsid w:val="007329D4"/>
    <w:rsid w:val="007332A5"/>
    <w:rsid w:val="00733C84"/>
    <w:rsid w:val="00733D63"/>
    <w:rsid w:val="007341B6"/>
    <w:rsid w:val="00734304"/>
    <w:rsid w:val="007343DA"/>
    <w:rsid w:val="007344D8"/>
    <w:rsid w:val="007357ED"/>
    <w:rsid w:val="00735846"/>
    <w:rsid w:val="00736ED7"/>
    <w:rsid w:val="007378AA"/>
    <w:rsid w:val="00740358"/>
    <w:rsid w:val="0074054B"/>
    <w:rsid w:val="00740647"/>
    <w:rsid w:val="0074070A"/>
    <w:rsid w:val="00740DF4"/>
    <w:rsid w:val="00740F56"/>
    <w:rsid w:val="00741461"/>
    <w:rsid w:val="00742C47"/>
    <w:rsid w:val="00743464"/>
    <w:rsid w:val="00743A5F"/>
    <w:rsid w:val="00744305"/>
    <w:rsid w:val="00744352"/>
    <w:rsid w:val="00744D4A"/>
    <w:rsid w:val="00744FCE"/>
    <w:rsid w:val="00745266"/>
    <w:rsid w:val="00745406"/>
    <w:rsid w:val="007457BF"/>
    <w:rsid w:val="00745AD2"/>
    <w:rsid w:val="00746E03"/>
    <w:rsid w:val="00747212"/>
    <w:rsid w:val="00747567"/>
    <w:rsid w:val="007500A9"/>
    <w:rsid w:val="00750696"/>
    <w:rsid w:val="0075075F"/>
    <w:rsid w:val="007507E2"/>
    <w:rsid w:val="0075148F"/>
    <w:rsid w:val="0075205C"/>
    <w:rsid w:val="00752B68"/>
    <w:rsid w:val="007535B2"/>
    <w:rsid w:val="00753D5E"/>
    <w:rsid w:val="00753FF6"/>
    <w:rsid w:val="0075416F"/>
    <w:rsid w:val="007545BA"/>
    <w:rsid w:val="00754B80"/>
    <w:rsid w:val="00755148"/>
    <w:rsid w:val="007553AB"/>
    <w:rsid w:val="00755944"/>
    <w:rsid w:val="00755DA0"/>
    <w:rsid w:val="0075602E"/>
    <w:rsid w:val="00756F4D"/>
    <w:rsid w:val="00757373"/>
    <w:rsid w:val="00757E49"/>
    <w:rsid w:val="007605C2"/>
    <w:rsid w:val="007608B4"/>
    <w:rsid w:val="007619DA"/>
    <w:rsid w:val="00761B11"/>
    <w:rsid w:val="007624C5"/>
    <w:rsid w:val="00762C02"/>
    <w:rsid w:val="00763098"/>
    <w:rsid w:val="00764A8A"/>
    <w:rsid w:val="007652CC"/>
    <w:rsid w:val="007659AC"/>
    <w:rsid w:val="00765F73"/>
    <w:rsid w:val="00766AD7"/>
    <w:rsid w:val="007677E1"/>
    <w:rsid w:val="00770DFE"/>
    <w:rsid w:val="00770F7E"/>
    <w:rsid w:val="007714AD"/>
    <w:rsid w:val="0077252C"/>
    <w:rsid w:val="00772ED2"/>
    <w:rsid w:val="007732DC"/>
    <w:rsid w:val="0077456F"/>
    <w:rsid w:val="00774D6A"/>
    <w:rsid w:val="00775514"/>
    <w:rsid w:val="00776442"/>
    <w:rsid w:val="007764BF"/>
    <w:rsid w:val="00776873"/>
    <w:rsid w:val="00777503"/>
    <w:rsid w:val="0077751A"/>
    <w:rsid w:val="00777608"/>
    <w:rsid w:val="007777F5"/>
    <w:rsid w:val="00777C13"/>
    <w:rsid w:val="007802B0"/>
    <w:rsid w:val="00780886"/>
    <w:rsid w:val="00780DF4"/>
    <w:rsid w:val="007812C7"/>
    <w:rsid w:val="007816C9"/>
    <w:rsid w:val="00781B96"/>
    <w:rsid w:val="00782644"/>
    <w:rsid w:val="00782A43"/>
    <w:rsid w:val="00782BC3"/>
    <w:rsid w:val="00782F9F"/>
    <w:rsid w:val="007833CF"/>
    <w:rsid w:val="007836BE"/>
    <w:rsid w:val="00783EF5"/>
    <w:rsid w:val="00784837"/>
    <w:rsid w:val="00785209"/>
    <w:rsid w:val="00785393"/>
    <w:rsid w:val="0078547B"/>
    <w:rsid w:val="007856C8"/>
    <w:rsid w:val="007859DD"/>
    <w:rsid w:val="00785E53"/>
    <w:rsid w:val="0078656E"/>
    <w:rsid w:val="0078746D"/>
    <w:rsid w:val="00791084"/>
    <w:rsid w:val="00791341"/>
    <w:rsid w:val="0079156E"/>
    <w:rsid w:val="00791966"/>
    <w:rsid w:val="00793358"/>
    <w:rsid w:val="007939D5"/>
    <w:rsid w:val="00793CC5"/>
    <w:rsid w:val="007942EA"/>
    <w:rsid w:val="00794581"/>
    <w:rsid w:val="00794D64"/>
    <w:rsid w:val="00794DC2"/>
    <w:rsid w:val="00794DF7"/>
    <w:rsid w:val="007951B3"/>
    <w:rsid w:val="00795236"/>
    <w:rsid w:val="00795CCF"/>
    <w:rsid w:val="00795DAC"/>
    <w:rsid w:val="00797D73"/>
    <w:rsid w:val="007A0644"/>
    <w:rsid w:val="007A0B73"/>
    <w:rsid w:val="007A0BDD"/>
    <w:rsid w:val="007A142D"/>
    <w:rsid w:val="007A1CD0"/>
    <w:rsid w:val="007A1D92"/>
    <w:rsid w:val="007A2770"/>
    <w:rsid w:val="007A2C14"/>
    <w:rsid w:val="007A32F8"/>
    <w:rsid w:val="007A408D"/>
    <w:rsid w:val="007A4737"/>
    <w:rsid w:val="007A47A5"/>
    <w:rsid w:val="007A4C98"/>
    <w:rsid w:val="007A5C69"/>
    <w:rsid w:val="007A5D36"/>
    <w:rsid w:val="007A5F31"/>
    <w:rsid w:val="007A642A"/>
    <w:rsid w:val="007A6AE2"/>
    <w:rsid w:val="007A7267"/>
    <w:rsid w:val="007B019C"/>
    <w:rsid w:val="007B096E"/>
    <w:rsid w:val="007B0EA0"/>
    <w:rsid w:val="007B18FA"/>
    <w:rsid w:val="007B1E6D"/>
    <w:rsid w:val="007B1FC0"/>
    <w:rsid w:val="007B23F5"/>
    <w:rsid w:val="007B244C"/>
    <w:rsid w:val="007B2F13"/>
    <w:rsid w:val="007B329F"/>
    <w:rsid w:val="007B347B"/>
    <w:rsid w:val="007B3ED8"/>
    <w:rsid w:val="007B421D"/>
    <w:rsid w:val="007B4994"/>
    <w:rsid w:val="007B51DC"/>
    <w:rsid w:val="007B56EB"/>
    <w:rsid w:val="007B5C12"/>
    <w:rsid w:val="007B6358"/>
    <w:rsid w:val="007B7949"/>
    <w:rsid w:val="007B7E86"/>
    <w:rsid w:val="007C016D"/>
    <w:rsid w:val="007C023C"/>
    <w:rsid w:val="007C048D"/>
    <w:rsid w:val="007C0BE7"/>
    <w:rsid w:val="007C0D92"/>
    <w:rsid w:val="007C15CB"/>
    <w:rsid w:val="007C1D28"/>
    <w:rsid w:val="007C1D2E"/>
    <w:rsid w:val="007C2BC6"/>
    <w:rsid w:val="007C2EC0"/>
    <w:rsid w:val="007C314C"/>
    <w:rsid w:val="007C3389"/>
    <w:rsid w:val="007C3645"/>
    <w:rsid w:val="007C3934"/>
    <w:rsid w:val="007C4491"/>
    <w:rsid w:val="007C452C"/>
    <w:rsid w:val="007C5265"/>
    <w:rsid w:val="007C529B"/>
    <w:rsid w:val="007C5FD8"/>
    <w:rsid w:val="007C6624"/>
    <w:rsid w:val="007C6713"/>
    <w:rsid w:val="007C6B2C"/>
    <w:rsid w:val="007C7CFF"/>
    <w:rsid w:val="007D04C6"/>
    <w:rsid w:val="007D08E0"/>
    <w:rsid w:val="007D1702"/>
    <w:rsid w:val="007D18F0"/>
    <w:rsid w:val="007D3499"/>
    <w:rsid w:val="007D35C5"/>
    <w:rsid w:val="007D54D4"/>
    <w:rsid w:val="007D552A"/>
    <w:rsid w:val="007D5A30"/>
    <w:rsid w:val="007D6241"/>
    <w:rsid w:val="007D6367"/>
    <w:rsid w:val="007D7125"/>
    <w:rsid w:val="007D737B"/>
    <w:rsid w:val="007D7CAC"/>
    <w:rsid w:val="007E0648"/>
    <w:rsid w:val="007E0B0D"/>
    <w:rsid w:val="007E1191"/>
    <w:rsid w:val="007E16B4"/>
    <w:rsid w:val="007E1734"/>
    <w:rsid w:val="007E1AAB"/>
    <w:rsid w:val="007E1FEC"/>
    <w:rsid w:val="007E2001"/>
    <w:rsid w:val="007E553D"/>
    <w:rsid w:val="007E5607"/>
    <w:rsid w:val="007E7BBC"/>
    <w:rsid w:val="007E7FC2"/>
    <w:rsid w:val="007F115F"/>
    <w:rsid w:val="007F1C7D"/>
    <w:rsid w:val="007F24A5"/>
    <w:rsid w:val="007F3840"/>
    <w:rsid w:val="007F3E84"/>
    <w:rsid w:val="007F4AC6"/>
    <w:rsid w:val="007F4BBD"/>
    <w:rsid w:val="007F5706"/>
    <w:rsid w:val="007F62E7"/>
    <w:rsid w:val="007F66A9"/>
    <w:rsid w:val="007F7806"/>
    <w:rsid w:val="007F7A38"/>
    <w:rsid w:val="007F7CD5"/>
    <w:rsid w:val="0080008A"/>
    <w:rsid w:val="00801219"/>
    <w:rsid w:val="00801349"/>
    <w:rsid w:val="00802426"/>
    <w:rsid w:val="00802698"/>
    <w:rsid w:val="00802B90"/>
    <w:rsid w:val="00802E40"/>
    <w:rsid w:val="008035A2"/>
    <w:rsid w:val="008039B3"/>
    <w:rsid w:val="00803F52"/>
    <w:rsid w:val="008041DB"/>
    <w:rsid w:val="00804508"/>
    <w:rsid w:val="00805672"/>
    <w:rsid w:val="00806348"/>
    <w:rsid w:val="00806931"/>
    <w:rsid w:val="00806D13"/>
    <w:rsid w:val="00806E7A"/>
    <w:rsid w:val="00807788"/>
    <w:rsid w:val="008109E6"/>
    <w:rsid w:val="00811B1A"/>
    <w:rsid w:val="00812561"/>
    <w:rsid w:val="0081260D"/>
    <w:rsid w:val="00812D65"/>
    <w:rsid w:val="00812E64"/>
    <w:rsid w:val="0081318C"/>
    <w:rsid w:val="0081368D"/>
    <w:rsid w:val="00814B7F"/>
    <w:rsid w:val="00814C8B"/>
    <w:rsid w:val="00815DF6"/>
    <w:rsid w:val="0081631C"/>
    <w:rsid w:val="008164F7"/>
    <w:rsid w:val="00816E22"/>
    <w:rsid w:val="00816F32"/>
    <w:rsid w:val="0081720A"/>
    <w:rsid w:val="0081729B"/>
    <w:rsid w:val="0081757B"/>
    <w:rsid w:val="008213AD"/>
    <w:rsid w:val="00821799"/>
    <w:rsid w:val="00821C22"/>
    <w:rsid w:val="00821C5D"/>
    <w:rsid w:val="00822211"/>
    <w:rsid w:val="0082252E"/>
    <w:rsid w:val="00822C67"/>
    <w:rsid w:val="00822D99"/>
    <w:rsid w:val="00822D9C"/>
    <w:rsid w:val="00823742"/>
    <w:rsid w:val="00823933"/>
    <w:rsid w:val="00823C18"/>
    <w:rsid w:val="00824038"/>
    <w:rsid w:val="00824634"/>
    <w:rsid w:val="00824D6A"/>
    <w:rsid w:val="0082543B"/>
    <w:rsid w:val="008257F7"/>
    <w:rsid w:val="00825DF1"/>
    <w:rsid w:val="0082615B"/>
    <w:rsid w:val="00826207"/>
    <w:rsid w:val="00826253"/>
    <w:rsid w:val="00826350"/>
    <w:rsid w:val="008269DE"/>
    <w:rsid w:val="0082717B"/>
    <w:rsid w:val="0083005D"/>
    <w:rsid w:val="00830717"/>
    <w:rsid w:val="00830932"/>
    <w:rsid w:val="008328C4"/>
    <w:rsid w:val="00832E1F"/>
    <w:rsid w:val="00833E80"/>
    <w:rsid w:val="00834005"/>
    <w:rsid w:val="00834183"/>
    <w:rsid w:val="00834236"/>
    <w:rsid w:val="00834731"/>
    <w:rsid w:val="00834FC8"/>
    <w:rsid w:val="00835F68"/>
    <w:rsid w:val="0083683E"/>
    <w:rsid w:val="0084035E"/>
    <w:rsid w:val="0084037E"/>
    <w:rsid w:val="00840836"/>
    <w:rsid w:val="0084174F"/>
    <w:rsid w:val="0084175C"/>
    <w:rsid w:val="00841856"/>
    <w:rsid w:val="008422E2"/>
    <w:rsid w:val="00842A70"/>
    <w:rsid w:val="008436B6"/>
    <w:rsid w:val="00844B23"/>
    <w:rsid w:val="00844D09"/>
    <w:rsid w:val="00844EEA"/>
    <w:rsid w:val="00845716"/>
    <w:rsid w:val="00845DF5"/>
    <w:rsid w:val="0084623C"/>
    <w:rsid w:val="008462D4"/>
    <w:rsid w:val="00846B9C"/>
    <w:rsid w:val="00846D19"/>
    <w:rsid w:val="008470EF"/>
    <w:rsid w:val="00847713"/>
    <w:rsid w:val="0085044A"/>
    <w:rsid w:val="00851AF1"/>
    <w:rsid w:val="00852ADA"/>
    <w:rsid w:val="00853000"/>
    <w:rsid w:val="00853D6E"/>
    <w:rsid w:val="0085448D"/>
    <w:rsid w:val="0085463E"/>
    <w:rsid w:val="00854C74"/>
    <w:rsid w:val="008556D2"/>
    <w:rsid w:val="0085575F"/>
    <w:rsid w:val="00855D89"/>
    <w:rsid w:val="008569B2"/>
    <w:rsid w:val="00856B27"/>
    <w:rsid w:val="00856FF0"/>
    <w:rsid w:val="008576C4"/>
    <w:rsid w:val="0085771B"/>
    <w:rsid w:val="00857FCD"/>
    <w:rsid w:val="008604DC"/>
    <w:rsid w:val="0086095E"/>
    <w:rsid w:val="00860FCC"/>
    <w:rsid w:val="00861061"/>
    <w:rsid w:val="00861490"/>
    <w:rsid w:val="00861765"/>
    <w:rsid w:val="00861ECD"/>
    <w:rsid w:val="00861F6F"/>
    <w:rsid w:val="00861FC5"/>
    <w:rsid w:val="00862B9A"/>
    <w:rsid w:val="00862DB4"/>
    <w:rsid w:val="00863684"/>
    <w:rsid w:val="00864614"/>
    <w:rsid w:val="00864860"/>
    <w:rsid w:val="00864ECB"/>
    <w:rsid w:val="00865818"/>
    <w:rsid w:val="0086645A"/>
    <w:rsid w:val="00866A93"/>
    <w:rsid w:val="00866ACB"/>
    <w:rsid w:val="00867272"/>
    <w:rsid w:val="008707CF"/>
    <w:rsid w:val="00870D6B"/>
    <w:rsid w:val="00870EC7"/>
    <w:rsid w:val="00871436"/>
    <w:rsid w:val="0087144E"/>
    <w:rsid w:val="008715BA"/>
    <w:rsid w:val="008716AD"/>
    <w:rsid w:val="008726F3"/>
    <w:rsid w:val="00872AFB"/>
    <w:rsid w:val="008731D7"/>
    <w:rsid w:val="00873869"/>
    <w:rsid w:val="00873E58"/>
    <w:rsid w:val="008749CE"/>
    <w:rsid w:val="00874F0E"/>
    <w:rsid w:val="0087502E"/>
    <w:rsid w:val="008750EC"/>
    <w:rsid w:val="00875515"/>
    <w:rsid w:val="00875578"/>
    <w:rsid w:val="00875EF6"/>
    <w:rsid w:val="00875F83"/>
    <w:rsid w:val="008760AF"/>
    <w:rsid w:val="008760E0"/>
    <w:rsid w:val="00877490"/>
    <w:rsid w:val="008805EE"/>
    <w:rsid w:val="0088079F"/>
    <w:rsid w:val="00880AD4"/>
    <w:rsid w:val="00880AE3"/>
    <w:rsid w:val="00881E14"/>
    <w:rsid w:val="00881F31"/>
    <w:rsid w:val="008828CE"/>
    <w:rsid w:val="00882B07"/>
    <w:rsid w:val="00882E16"/>
    <w:rsid w:val="00882E57"/>
    <w:rsid w:val="00883087"/>
    <w:rsid w:val="00883282"/>
    <w:rsid w:val="00883743"/>
    <w:rsid w:val="00883A73"/>
    <w:rsid w:val="00884373"/>
    <w:rsid w:val="008843AC"/>
    <w:rsid w:val="00885126"/>
    <w:rsid w:val="00885547"/>
    <w:rsid w:val="0088555E"/>
    <w:rsid w:val="0088562F"/>
    <w:rsid w:val="008856A9"/>
    <w:rsid w:val="00885721"/>
    <w:rsid w:val="00885A59"/>
    <w:rsid w:val="00885F62"/>
    <w:rsid w:val="0088677E"/>
    <w:rsid w:val="008870D1"/>
    <w:rsid w:val="008877A1"/>
    <w:rsid w:val="00887958"/>
    <w:rsid w:val="0088797C"/>
    <w:rsid w:val="00887A6A"/>
    <w:rsid w:val="00887DE4"/>
    <w:rsid w:val="008915C9"/>
    <w:rsid w:val="008919A9"/>
    <w:rsid w:val="00892067"/>
    <w:rsid w:val="008922F5"/>
    <w:rsid w:val="00892AB2"/>
    <w:rsid w:val="00892BF0"/>
    <w:rsid w:val="00892D80"/>
    <w:rsid w:val="00894A32"/>
    <w:rsid w:val="00894ADC"/>
    <w:rsid w:val="00894C16"/>
    <w:rsid w:val="00894DE6"/>
    <w:rsid w:val="00895212"/>
    <w:rsid w:val="00895799"/>
    <w:rsid w:val="00895979"/>
    <w:rsid w:val="00895C24"/>
    <w:rsid w:val="008961DE"/>
    <w:rsid w:val="00897979"/>
    <w:rsid w:val="008A0063"/>
    <w:rsid w:val="008A0413"/>
    <w:rsid w:val="008A04E9"/>
    <w:rsid w:val="008A0E20"/>
    <w:rsid w:val="008A1541"/>
    <w:rsid w:val="008A1819"/>
    <w:rsid w:val="008A3B95"/>
    <w:rsid w:val="008A4B04"/>
    <w:rsid w:val="008A4C74"/>
    <w:rsid w:val="008A5046"/>
    <w:rsid w:val="008A52EA"/>
    <w:rsid w:val="008A5BDA"/>
    <w:rsid w:val="008A5F7B"/>
    <w:rsid w:val="008A67E2"/>
    <w:rsid w:val="008A69B5"/>
    <w:rsid w:val="008A7FB0"/>
    <w:rsid w:val="008B0F2E"/>
    <w:rsid w:val="008B1034"/>
    <w:rsid w:val="008B130F"/>
    <w:rsid w:val="008B13E7"/>
    <w:rsid w:val="008B166B"/>
    <w:rsid w:val="008B1FF8"/>
    <w:rsid w:val="008B2EF4"/>
    <w:rsid w:val="008B3898"/>
    <w:rsid w:val="008B3959"/>
    <w:rsid w:val="008B397A"/>
    <w:rsid w:val="008B3FC1"/>
    <w:rsid w:val="008B4288"/>
    <w:rsid w:val="008B43D3"/>
    <w:rsid w:val="008B48A4"/>
    <w:rsid w:val="008B4EBE"/>
    <w:rsid w:val="008B4F4F"/>
    <w:rsid w:val="008B5079"/>
    <w:rsid w:val="008B5148"/>
    <w:rsid w:val="008B5A0C"/>
    <w:rsid w:val="008B6D07"/>
    <w:rsid w:val="008C09FA"/>
    <w:rsid w:val="008C1537"/>
    <w:rsid w:val="008C15F4"/>
    <w:rsid w:val="008C207E"/>
    <w:rsid w:val="008C26C9"/>
    <w:rsid w:val="008C3BAA"/>
    <w:rsid w:val="008C3FB7"/>
    <w:rsid w:val="008C5B2C"/>
    <w:rsid w:val="008C5B78"/>
    <w:rsid w:val="008C68E1"/>
    <w:rsid w:val="008C6CDF"/>
    <w:rsid w:val="008C717B"/>
    <w:rsid w:val="008C7233"/>
    <w:rsid w:val="008D0196"/>
    <w:rsid w:val="008D01CD"/>
    <w:rsid w:val="008D0C2A"/>
    <w:rsid w:val="008D0E22"/>
    <w:rsid w:val="008D19BD"/>
    <w:rsid w:val="008D2404"/>
    <w:rsid w:val="008D278C"/>
    <w:rsid w:val="008D32FA"/>
    <w:rsid w:val="008D3C53"/>
    <w:rsid w:val="008D3D9E"/>
    <w:rsid w:val="008D41C0"/>
    <w:rsid w:val="008D4505"/>
    <w:rsid w:val="008D5886"/>
    <w:rsid w:val="008D5C7D"/>
    <w:rsid w:val="008D5D85"/>
    <w:rsid w:val="008D6800"/>
    <w:rsid w:val="008D695A"/>
    <w:rsid w:val="008D6F6C"/>
    <w:rsid w:val="008D75E3"/>
    <w:rsid w:val="008D78F5"/>
    <w:rsid w:val="008E04A9"/>
    <w:rsid w:val="008E064C"/>
    <w:rsid w:val="008E0BAF"/>
    <w:rsid w:val="008E0C49"/>
    <w:rsid w:val="008E0D16"/>
    <w:rsid w:val="008E13A2"/>
    <w:rsid w:val="008E1526"/>
    <w:rsid w:val="008E1C0C"/>
    <w:rsid w:val="008E22CC"/>
    <w:rsid w:val="008E233F"/>
    <w:rsid w:val="008E2E06"/>
    <w:rsid w:val="008E3067"/>
    <w:rsid w:val="008E3150"/>
    <w:rsid w:val="008E32D4"/>
    <w:rsid w:val="008E3653"/>
    <w:rsid w:val="008E411C"/>
    <w:rsid w:val="008E47E3"/>
    <w:rsid w:val="008E4E3C"/>
    <w:rsid w:val="008E4F06"/>
    <w:rsid w:val="008E55D7"/>
    <w:rsid w:val="008E5B98"/>
    <w:rsid w:val="008E5DD0"/>
    <w:rsid w:val="008E604B"/>
    <w:rsid w:val="008E6953"/>
    <w:rsid w:val="008E6B12"/>
    <w:rsid w:val="008E6BBA"/>
    <w:rsid w:val="008E6D7F"/>
    <w:rsid w:val="008E7313"/>
    <w:rsid w:val="008E7611"/>
    <w:rsid w:val="008E7868"/>
    <w:rsid w:val="008F0409"/>
    <w:rsid w:val="008F1038"/>
    <w:rsid w:val="008F1A5B"/>
    <w:rsid w:val="008F1AF0"/>
    <w:rsid w:val="008F1F99"/>
    <w:rsid w:val="008F2BC4"/>
    <w:rsid w:val="008F31E4"/>
    <w:rsid w:val="008F3572"/>
    <w:rsid w:val="008F417B"/>
    <w:rsid w:val="008F552A"/>
    <w:rsid w:val="008F691A"/>
    <w:rsid w:val="008F7AAD"/>
    <w:rsid w:val="008F7AD1"/>
    <w:rsid w:val="008F7CAB"/>
    <w:rsid w:val="008F7F20"/>
    <w:rsid w:val="0090061F"/>
    <w:rsid w:val="009007BD"/>
    <w:rsid w:val="009009A5"/>
    <w:rsid w:val="00900A92"/>
    <w:rsid w:val="00901088"/>
    <w:rsid w:val="009015A2"/>
    <w:rsid w:val="009018A6"/>
    <w:rsid w:val="00901ABB"/>
    <w:rsid w:val="0090207E"/>
    <w:rsid w:val="00902E4C"/>
    <w:rsid w:val="00902FE2"/>
    <w:rsid w:val="00903579"/>
    <w:rsid w:val="00903710"/>
    <w:rsid w:val="00904B97"/>
    <w:rsid w:val="0090582A"/>
    <w:rsid w:val="00905C58"/>
    <w:rsid w:val="00905FC1"/>
    <w:rsid w:val="009061D5"/>
    <w:rsid w:val="00906403"/>
    <w:rsid w:val="00906573"/>
    <w:rsid w:val="009065E4"/>
    <w:rsid w:val="00906B68"/>
    <w:rsid w:val="00906E1A"/>
    <w:rsid w:val="00906E57"/>
    <w:rsid w:val="0090702E"/>
    <w:rsid w:val="00910AB5"/>
    <w:rsid w:val="00910C76"/>
    <w:rsid w:val="00910D3A"/>
    <w:rsid w:val="00910DD1"/>
    <w:rsid w:val="00911266"/>
    <w:rsid w:val="0091143C"/>
    <w:rsid w:val="00912682"/>
    <w:rsid w:val="00913BD5"/>
    <w:rsid w:val="0091469A"/>
    <w:rsid w:val="00914ED3"/>
    <w:rsid w:val="00915238"/>
    <w:rsid w:val="00915375"/>
    <w:rsid w:val="00915F1E"/>
    <w:rsid w:val="00917336"/>
    <w:rsid w:val="00917AA9"/>
    <w:rsid w:val="00917E6E"/>
    <w:rsid w:val="0092011F"/>
    <w:rsid w:val="009205EA"/>
    <w:rsid w:val="0092083A"/>
    <w:rsid w:val="00920DAF"/>
    <w:rsid w:val="00921255"/>
    <w:rsid w:val="00921835"/>
    <w:rsid w:val="009223A4"/>
    <w:rsid w:val="009227C2"/>
    <w:rsid w:val="00924390"/>
    <w:rsid w:val="009247C8"/>
    <w:rsid w:val="00924CD6"/>
    <w:rsid w:val="0092540D"/>
    <w:rsid w:val="0092591C"/>
    <w:rsid w:val="00925C2B"/>
    <w:rsid w:val="00925ED6"/>
    <w:rsid w:val="00925FC9"/>
    <w:rsid w:val="009264B6"/>
    <w:rsid w:val="009267CA"/>
    <w:rsid w:val="00927766"/>
    <w:rsid w:val="009279D0"/>
    <w:rsid w:val="00927A67"/>
    <w:rsid w:val="009301E2"/>
    <w:rsid w:val="00930273"/>
    <w:rsid w:val="0093038B"/>
    <w:rsid w:val="00930782"/>
    <w:rsid w:val="00930BC8"/>
    <w:rsid w:val="009313DB"/>
    <w:rsid w:val="0093143B"/>
    <w:rsid w:val="00931E08"/>
    <w:rsid w:val="00931FE0"/>
    <w:rsid w:val="009323EC"/>
    <w:rsid w:val="009324E2"/>
    <w:rsid w:val="00932B79"/>
    <w:rsid w:val="0093319C"/>
    <w:rsid w:val="009341DC"/>
    <w:rsid w:val="009346E9"/>
    <w:rsid w:val="0093517E"/>
    <w:rsid w:val="009354B0"/>
    <w:rsid w:val="00935E81"/>
    <w:rsid w:val="00936585"/>
    <w:rsid w:val="00936965"/>
    <w:rsid w:val="00936988"/>
    <w:rsid w:val="00936ECA"/>
    <w:rsid w:val="009374E8"/>
    <w:rsid w:val="00937B26"/>
    <w:rsid w:val="00937E30"/>
    <w:rsid w:val="00940B25"/>
    <w:rsid w:val="00940C26"/>
    <w:rsid w:val="00940E8D"/>
    <w:rsid w:val="0094116E"/>
    <w:rsid w:val="009412D2"/>
    <w:rsid w:val="0094148C"/>
    <w:rsid w:val="00941ED6"/>
    <w:rsid w:val="00942055"/>
    <w:rsid w:val="009427E6"/>
    <w:rsid w:val="00942FEF"/>
    <w:rsid w:val="009434D5"/>
    <w:rsid w:val="009434F5"/>
    <w:rsid w:val="0094446E"/>
    <w:rsid w:val="00944765"/>
    <w:rsid w:val="00944949"/>
    <w:rsid w:val="00944C8E"/>
    <w:rsid w:val="009451A9"/>
    <w:rsid w:val="009452AB"/>
    <w:rsid w:val="00945531"/>
    <w:rsid w:val="00945693"/>
    <w:rsid w:val="00945908"/>
    <w:rsid w:val="00945D9C"/>
    <w:rsid w:val="00945ED4"/>
    <w:rsid w:val="009462F7"/>
    <w:rsid w:val="009477C9"/>
    <w:rsid w:val="00947C1F"/>
    <w:rsid w:val="00947ED9"/>
    <w:rsid w:val="00947EED"/>
    <w:rsid w:val="0095007C"/>
    <w:rsid w:val="00950D22"/>
    <w:rsid w:val="00951385"/>
    <w:rsid w:val="00952879"/>
    <w:rsid w:val="00952C6F"/>
    <w:rsid w:val="00952E13"/>
    <w:rsid w:val="00953340"/>
    <w:rsid w:val="00953F74"/>
    <w:rsid w:val="0095612E"/>
    <w:rsid w:val="00956327"/>
    <w:rsid w:val="00957517"/>
    <w:rsid w:val="00957A16"/>
    <w:rsid w:val="00957B59"/>
    <w:rsid w:val="00961392"/>
    <w:rsid w:val="009616E9"/>
    <w:rsid w:val="00962371"/>
    <w:rsid w:val="00962A20"/>
    <w:rsid w:val="00963095"/>
    <w:rsid w:val="00964793"/>
    <w:rsid w:val="0096595C"/>
    <w:rsid w:val="00966BFF"/>
    <w:rsid w:val="00967B21"/>
    <w:rsid w:val="009705DB"/>
    <w:rsid w:val="00970F50"/>
    <w:rsid w:val="00971595"/>
    <w:rsid w:val="00971D86"/>
    <w:rsid w:val="00971E2D"/>
    <w:rsid w:val="00971E57"/>
    <w:rsid w:val="00972D53"/>
    <w:rsid w:val="0097346B"/>
    <w:rsid w:val="00973673"/>
    <w:rsid w:val="00973B8C"/>
    <w:rsid w:val="00973CE8"/>
    <w:rsid w:val="00974847"/>
    <w:rsid w:val="00974FC6"/>
    <w:rsid w:val="00975CF9"/>
    <w:rsid w:val="00975DF0"/>
    <w:rsid w:val="0097654E"/>
    <w:rsid w:val="009770A9"/>
    <w:rsid w:val="009771EE"/>
    <w:rsid w:val="0097731B"/>
    <w:rsid w:val="009804DC"/>
    <w:rsid w:val="009806AD"/>
    <w:rsid w:val="00981144"/>
    <w:rsid w:val="00981434"/>
    <w:rsid w:val="009819B2"/>
    <w:rsid w:val="00982306"/>
    <w:rsid w:val="00982965"/>
    <w:rsid w:val="00983821"/>
    <w:rsid w:val="0098389F"/>
    <w:rsid w:val="009839BA"/>
    <w:rsid w:val="00983B87"/>
    <w:rsid w:val="009847E7"/>
    <w:rsid w:val="009853AC"/>
    <w:rsid w:val="009863B7"/>
    <w:rsid w:val="0098664E"/>
    <w:rsid w:val="00986997"/>
    <w:rsid w:val="009869F2"/>
    <w:rsid w:val="009877B6"/>
    <w:rsid w:val="00987B28"/>
    <w:rsid w:val="00987CB2"/>
    <w:rsid w:val="00987CE3"/>
    <w:rsid w:val="00990309"/>
    <w:rsid w:val="0099119D"/>
    <w:rsid w:val="00992D6A"/>
    <w:rsid w:val="00993136"/>
    <w:rsid w:val="009934A1"/>
    <w:rsid w:val="009937C1"/>
    <w:rsid w:val="00993FEA"/>
    <w:rsid w:val="009941F2"/>
    <w:rsid w:val="00994366"/>
    <w:rsid w:val="00994D7F"/>
    <w:rsid w:val="0099607C"/>
    <w:rsid w:val="0099688B"/>
    <w:rsid w:val="00997217"/>
    <w:rsid w:val="009A0A20"/>
    <w:rsid w:val="009A1CEC"/>
    <w:rsid w:val="009A207D"/>
    <w:rsid w:val="009A241C"/>
    <w:rsid w:val="009A24F8"/>
    <w:rsid w:val="009A2A75"/>
    <w:rsid w:val="009A3022"/>
    <w:rsid w:val="009A3BDD"/>
    <w:rsid w:val="009A4B02"/>
    <w:rsid w:val="009A4B1A"/>
    <w:rsid w:val="009A4B63"/>
    <w:rsid w:val="009A53CE"/>
    <w:rsid w:val="009A5548"/>
    <w:rsid w:val="009A64F2"/>
    <w:rsid w:val="009A67E0"/>
    <w:rsid w:val="009A6A7A"/>
    <w:rsid w:val="009A6C53"/>
    <w:rsid w:val="009A703A"/>
    <w:rsid w:val="009A73A7"/>
    <w:rsid w:val="009A792B"/>
    <w:rsid w:val="009A7A18"/>
    <w:rsid w:val="009A7A42"/>
    <w:rsid w:val="009B0866"/>
    <w:rsid w:val="009B0923"/>
    <w:rsid w:val="009B0E72"/>
    <w:rsid w:val="009B0F9D"/>
    <w:rsid w:val="009B14DA"/>
    <w:rsid w:val="009B241E"/>
    <w:rsid w:val="009B261B"/>
    <w:rsid w:val="009B294B"/>
    <w:rsid w:val="009B2A03"/>
    <w:rsid w:val="009B2CEE"/>
    <w:rsid w:val="009B3311"/>
    <w:rsid w:val="009B3E93"/>
    <w:rsid w:val="009B46F6"/>
    <w:rsid w:val="009B4B4B"/>
    <w:rsid w:val="009B524D"/>
    <w:rsid w:val="009B5DAC"/>
    <w:rsid w:val="009B5F21"/>
    <w:rsid w:val="009B6399"/>
    <w:rsid w:val="009B6AFB"/>
    <w:rsid w:val="009B70A2"/>
    <w:rsid w:val="009B7158"/>
    <w:rsid w:val="009B75D0"/>
    <w:rsid w:val="009B7BE1"/>
    <w:rsid w:val="009B7E8F"/>
    <w:rsid w:val="009C02A6"/>
    <w:rsid w:val="009C086F"/>
    <w:rsid w:val="009C13E2"/>
    <w:rsid w:val="009C14AF"/>
    <w:rsid w:val="009C1698"/>
    <w:rsid w:val="009C16D7"/>
    <w:rsid w:val="009C1C9F"/>
    <w:rsid w:val="009C2A94"/>
    <w:rsid w:val="009C2E1F"/>
    <w:rsid w:val="009C387B"/>
    <w:rsid w:val="009C47A9"/>
    <w:rsid w:val="009C4877"/>
    <w:rsid w:val="009C4D54"/>
    <w:rsid w:val="009C580D"/>
    <w:rsid w:val="009C7060"/>
    <w:rsid w:val="009C7FEA"/>
    <w:rsid w:val="009D06B9"/>
    <w:rsid w:val="009D1105"/>
    <w:rsid w:val="009D135E"/>
    <w:rsid w:val="009D15BA"/>
    <w:rsid w:val="009D1D8A"/>
    <w:rsid w:val="009D246A"/>
    <w:rsid w:val="009D2495"/>
    <w:rsid w:val="009D3147"/>
    <w:rsid w:val="009D3317"/>
    <w:rsid w:val="009D3465"/>
    <w:rsid w:val="009D44E1"/>
    <w:rsid w:val="009D4A74"/>
    <w:rsid w:val="009D4E95"/>
    <w:rsid w:val="009D558F"/>
    <w:rsid w:val="009D5FD5"/>
    <w:rsid w:val="009D635B"/>
    <w:rsid w:val="009D69E1"/>
    <w:rsid w:val="009D7396"/>
    <w:rsid w:val="009D7B60"/>
    <w:rsid w:val="009D7E37"/>
    <w:rsid w:val="009E019F"/>
    <w:rsid w:val="009E0C8F"/>
    <w:rsid w:val="009E1136"/>
    <w:rsid w:val="009E1BEA"/>
    <w:rsid w:val="009E1D08"/>
    <w:rsid w:val="009E2340"/>
    <w:rsid w:val="009E3129"/>
    <w:rsid w:val="009E38AF"/>
    <w:rsid w:val="009E3BEC"/>
    <w:rsid w:val="009E3F4D"/>
    <w:rsid w:val="009E4142"/>
    <w:rsid w:val="009E4249"/>
    <w:rsid w:val="009E5063"/>
    <w:rsid w:val="009E6102"/>
    <w:rsid w:val="009E66E9"/>
    <w:rsid w:val="009E6859"/>
    <w:rsid w:val="009E6885"/>
    <w:rsid w:val="009E7273"/>
    <w:rsid w:val="009E7876"/>
    <w:rsid w:val="009E78E1"/>
    <w:rsid w:val="009E7D36"/>
    <w:rsid w:val="009F07FA"/>
    <w:rsid w:val="009F09CA"/>
    <w:rsid w:val="009F0C9E"/>
    <w:rsid w:val="009F1089"/>
    <w:rsid w:val="009F1A24"/>
    <w:rsid w:val="009F1DE2"/>
    <w:rsid w:val="009F2436"/>
    <w:rsid w:val="009F2FC0"/>
    <w:rsid w:val="009F31A9"/>
    <w:rsid w:val="009F31F9"/>
    <w:rsid w:val="009F3294"/>
    <w:rsid w:val="009F3396"/>
    <w:rsid w:val="009F3713"/>
    <w:rsid w:val="009F3B50"/>
    <w:rsid w:val="009F4A61"/>
    <w:rsid w:val="009F4EB6"/>
    <w:rsid w:val="009F52EE"/>
    <w:rsid w:val="009F5772"/>
    <w:rsid w:val="009F5905"/>
    <w:rsid w:val="009F5A6F"/>
    <w:rsid w:val="009F60C2"/>
    <w:rsid w:val="009F707B"/>
    <w:rsid w:val="009F757A"/>
    <w:rsid w:val="009F762B"/>
    <w:rsid w:val="009F77BD"/>
    <w:rsid w:val="009F7807"/>
    <w:rsid w:val="00A003AF"/>
    <w:rsid w:val="00A0124C"/>
    <w:rsid w:val="00A02820"/>
    <w:rsid w:val="00A02CF0"/>
    <w:rsid w:val="00A03752"/>
    <w:rsid w:val="00A03F41"/>
    <w:rsid w:val="00A03F9A"/>
    <w:rsid w:val="00A0482C"/>
    <w:rsid w:val="00A053A5"/>
    <w:rsid w:val="00A057A0"/>
    <w:rsid w:val="00A061B9"/>
    <w:rsid w:val="00A06416"/>
    <w:rsid w:val="00A06636"/>
    <w:rsid w:val="00A06701"/>
    <w:rsid w:val="00A06AA4"/>
    <w:rsid w:val="00A06C40"/>
    <w:rsid w:val="00A07409"/>
    <w:rsid w:val="00A07BE7"/>
    <w:rsid w:val="00A10185"/>
    <w:rsid w:val="00A11179"/>
    <w:rsid w:val="00A112A5"/>
    <w:rsid w:val="00A1218C"/>
    <w:rsid w:val="00A12A96"/>
    <w:rsid w:val="00A137A3"/>
    <w:rsid w:val="00A13FB6"/>
    <w:rsid w:val="00A146D1"/>
    <w:rsid w:val="00A14748"/>
    <w:rsid w:val="00A14C40"/>
    <w:rsid w:val="00A1575C"/>
    <w:rsid w:val="00A15C83"/>
    <w:rsid w:val="00A15F38"/>
    <w:rsid w:val="00A15F9D"/>
    <w:rsid w:val="00A15FE0"/>
    <w:rsid w:val="00A1766A"/>
    <w:rsid w:val="00A17E39"/>
    <w:rsid w:val="00A17EA8"/>
    <w:rsid w:val="00A17F84"/>
    <w:rsid w:val="00A216D4"/>
    <w:rsid w:val="00A22131"/>
    <w:rsid w:val="00A226A5"/>
    <w:rsid w:val="00A227B5"/>
    <w:rsid w:val="00A2351B"/>
    <w:rsid w:val="00A237B3"/>
    <w:rsid w:val="00A23F49"/>
    <w:rsid w:val="00A23FAA"/>
    <w:rsid w:val="00A2414A"/>
    <w:rsid w:val="00A24BAC"/>
    <w:rsid w:val="00A25039"/>
    <w:rsid w:val="00A252E3"/>
    <w:rsid w:val="00A2545B"/>
    <w:rsid w:val="00A258C6"/>
    <w:rsid w:val="00A2616E"/>
    <w:rsid w:val="00A261EA"/>
    <w:rsid w:val="00A2669D"/>
    <w:rsid w:val="00A267E7"/>
    <w:rsid w:val="00A27946"/>
    <w:rsid w:val="00A27E2A"/>
    <w:rsid w:val="00A302B0"/>
    <w:rsid w:val="00A30403"/>
    <w:rsid w:val="00A30433"/>
    <w:rsid w:val="00A30515"/>
    <w:rsid w:val="00A306EF"/>
    <w:rsid w:val="00A3103E"/>
    <w:rsid w:val="00A3147C"/>
    <w:rsid w:val="00A32BB6"/>
    <w:rsid w:val="00A33203"/>
    <w:rsid w:val="00A3350C"/>
    <w:rsid w:val="00A34055"/>
    <w:rsid w:val="00A348C0"/>
    <w:rsid w:val="00A34941"/>
    <w:rsid w:val="00A34F77"/>
    <w:rsid w:val="00A353DB"/>
    <w:rsid w:val="00A35EB7"/>
    <w:rsid w:val="00A365A6"/>
    <w:rsid w:val="00A3681B"/>
    <w:rsid w:val="00A3728E"/>
    <w:rsid w:val="00A37EAC"/>
    <w:rsid w:val="00A400D4"/>
    <w:rsid w:val="00A42B3F"/>
    <w:rsid w:val="00A44395"/>
    <w:rsid w:val="00A44554"/>
    <w:rsid w:val="00A4455E"/>
    <w:rsid w:val="00A44C9C"/>
    <w:rsid w:val="00A44DD2"/>
    <w:rsid w:val="00A45CD4"/>
    <w:rsid w:val="00A45E8C"/>
    <w:rsid w:val="00A46082"/>
    <w:rsid w:val="00A465DC"/>
    <w:rsid w:val="00A466F7"/>
    <w:rsid w:val="00A468E2"/>
    <w:rsid w:val="00A47D13"/>
    <w:rsid w:val="00A501D1"/>
    <w:rsid w:val="00A504D3"/>
    <w:rsid w:val="00A5082B"/>
    <w:rsid w:val="00A50FED"/>
    <w:rsid w:val="00A51728"/>
    <w:rsid w:val="00A51B37"/>
    <w:rsid w:val="00A51DA4"/>
    <w:rsid w:val="00A51DC2"/>
    <w:rsid w:val="00A52BF5"/>
    <w:rsid w:val="00A53055"/>
    <w:rsid w:val="00A530B2"/>
    <w:rsid w:val="00A5311D"/>
    <w:rsid w:val="00A5312A"/>
    <w:rsid w:val="00A531AD"/>
    <w:rsid w:val="00A535CB"/>
    <w:rsid w:val="00A53B43"/>
    <w:rsid w:val="00A5415E"/>
    <w:rsid w:val="00A541F5"/>
    <w:rsid w:val="00A54E52"/>
    <w:rsid w:val="00A55904"/>
    <w:rsid w:val="00A55EAE"/>
    <w:rsid w:val="00A564EB"/>
    <w:rsid w:val="00A56F13"/>
    <w:rsid w:val="00A56F50"/>
    <w:rsid w:val="00A573A5"/>
    <w:rsid w:val="00A57B99"/>
    <w:rsid w:val="00A6024A"/>
    <w:rsid w:val="00A60B97"/>
    <w:rsid w:val="00A60E72"/>
    <w:rsid w:val="00A636B7"/>
    <w:rsid w:val="00A63975"/>
    <w:rsid w:val="00A64A33"/>
    <w:rsid w:val="00A65B6E"/>
    <w:rsid w:val="00A664C7"/>
    <w:rsid w:val="00A66B8F"/>
    <w:rsid w:val="00A66DB2"/>
    <w:rsid w:val="00A66E01"/>
    <w:rsid w:val="00A672EE"/>
    <w:rsid w:val="00A67450"/>
    <w:rsid w:val="00A6754A"/>
    <w:rsid w:val="00A7139B"/>
    <w:rsid w:val="00A71DD3"/>
    <w:rsid w:val="00A723C0"/>
    <w:rsid w:val="00A72E9B"/>
    <w:rsid w:val="00A72FEB"/>
    <w:rsid w:val="00A74281"/>
    <w:rsid w:val="00A753A2"/>
    <w:rsid w:val="00A75E4F"/>
    <w:rsid w:val="00A76348"/>
    <w:rsid w:val="00A764CE"/>
    <w:rsid w:val="00A766B5"/>
    <w:rsid w:val="00A76989"/>
    <w:rsid w:val="00A76AFF"/>
    <w:rsid w:val="00A771DE"/>
    <w:rsid w:val="00A80145"/>
    <w:rsid w:val="00A80A0D"/>
    <w:rsid w:val="00A80A85"/>
    <w:rsid w:val="00A80C34"/>
    <w:rsid w:val="00A817D7"/>
    <w:rsid w:val="00A81A58"/>
    <w:rsid w:val="00A81EF8"/>
    <w:rsid w:val="00A83490"/>
    <w:rsid w:val="00A843B4"/>
    <w:rsid w:val="00A84756"/>
    <w:rsid w:val="00A84CA5"/>
    <w:rsid w:val="00A84E93"/>
    <w:rsid w:val="00A86071"/>
    <w:rsid w:val="00A86113"/>
    <w:rsid w:val="00A86420"/>
    <w:rsid w:val="00A86D9D"/>
    <w:rsid w:val="00A86FDC"/>
    <w:rsid w:val="00A872AD"/>
    <w:rsid w:val="00A90283"/>
    <w:rsid w:val="00A9068D"/>
    <w:rsid w:val="00A91518"/>
    <w:rsid w:val="00A9161D"/>
    <w:rsid w:val="00A91999"/>
    <w:rsid w:val="00A91F1F"/>
    <w:rsid w:val="00A92631"/>
    <w:rsid w:val="00A928BD"/>
    <w:rsid w:val="00A92E74"/>
    <w:rsid w:val="00A93350"/>
    <w:rsid w:val="00A936BB"/>
    <w:rsid w:val="00A93827"/>
    <w:rsid w:val="00A93ADB"/>
    <w:rsid w:val="00A94896"/>
    <w:rsid w:val="00A94F2E"/>
    <w:rsid w:val="00A952FE"/>
    <w:rsid w:val="00A95B75"/>
    <w:rsid w:val="00A95BB4"/>
    <w:rsid w:val="00A966B3"/>
    <w:rsid w:val="00A978E6"/>
    <w:rsid w:val="00AA0B50"/>
    <w:rsid w:val="00AA0F85"/>
    <w:rsid w:val="00AA2596"/>
    <w:rsid w:val="00AA2C16"/>
    <w:rsid w:val="00AA369B"/>
    <w:rsid w:val="00AA39B6"/>
    <w:rsid w:val="00AA3C4F"/>
    <w:rsid w:val="00AA3D5D"/>
    <w:rsid w:val="00AA3FED"/>
    <w:rsid w:val="00AA4514"/>
    <w:rsid w:val="00AA4CAF"/>
    <w:rsid w:val="00AA5A17"/>
    <w:rsid w:val="00AA5D03"/>
    <w:rsid w:val="00AA654F"/>
    <w:rsid w:val="00AA6A36"/>
    <w:rsid w:val="00AA6AB2"/>
    <w:rsid w:val="00AA7007"/>
    <w:rsid w:val="00AA70BF"/>
    <w:rsid w:val="00AA738C"/>
    <w:rsid w:val="00AA7EAC"/>
    <w:rsid w:val="00AB0235"/>
    <w:rsid w:val="00AB02F5"/>
    <w:rsid w:val="00AB05FA"/>
    <w:rsid w:val="00AB09BF"/>
    <w:rsid w:val="00AB0C14"/>
    <w:rsid w:val="00AB17BD"/>
    <w:rsid w:val="00AB2016"/>
    <w:rsid w:val="00AB24CF"/>
    <w:rsid w:val="00AB3AA1"/>
    <w:rsid w:val="00AB3FF1"/>
    <w:rsid w:val="00AB5085"/>
    <w:rsid w:val="00AB63D0"/>
    <w:rsid w:val="00AB6406"/>
    <w:rsid w:val="00AB65B0"/>
    <w:rsid w:val="00AB6632"/>
    <w:rsid w:val="00AB76D5"/>
    <w:rsid w:val="00AB7EB2"/>
    <w:rsid w:val="00AC0139"/>
    <w:rsid w:val="00AC05C5"/>
    <w:rsid w:val="00AC0BD7"/>
    <w:rsid w:val="00AC0C3C"/>
    <w:rsid w:val="00AC0C6C"/>
    <w:rsid w:val="00AC1D20"/>
    <w:rsid w:val="00AC2022"/>
    <w:rsid w:val="00AC258A"/>
    <w:rsid w:val="00AC26A7"/>
    <w:rsid w:val="00AC285D"/>
    <w:rsid w:val="00AC2862"/>
    <w:rsid w:val="00AC2C77"/>
    <w:rsid w:val="00AC3AA9"/>
    <w:rsid w:val="00AC414C"/>
    <w:rsid w:val="00AC4EE1"/>
    <w:rsid w:val="00AC57DD"/>
    <w:rsid w:val="00AC63C2"/>
    <w:rsid w:val="00AC6471"/>
    <w:rsid w:val="00AC679C"/>
    <w:rsid w:val="00AC67F7"/>
    <w:rsid w:val="00AC7226"/>
    <w:rsid w:val="00AC76CE"/>
    <w:rsid w:val="00AC7D43"/>
    <w:rsid w:val="00AD0212"/>
    <w:rsid w:val="00AD037B"/>
    <w:rsid w:val="00AD08A5"/>
    <w:rsid w:val="00AD09A0"/>
    <w:rsid w:val="00AD1577"/>
    <w:rsid w:val="00AD1B0B"/>
    <w:rsid w:val="00AD229D"/>
    <w:rsid w:val="00AD23D4"/>
    <w:rsid w:val="00AD2A4F"/>
    <w:rsid w:val="00AD2F57"/>
    <w:rsid w:val="00AD39BA"/>
    <w:rsid w:val="00AD4128"/>
    <w:rsid w:val="00AD4698"/>
    <w:rsid w:val="00AD4874"/>
    <w:rsid w:val="00AD4EDA"/>
    <w:rsid w:val="00AD673E"/>
    <w:rsid w:val="00AD6CA6"/>
    <w:rsid w:val="00AD71D7"/>
    <w:rsid w:val="00AD7286"/>
    <w:rsid w:val="00AD7541"/>
    <w:rsid w:val="00AD76F9"/>
    <w:rsid w:val="00AD7815"/>
    <w:rsid w:val="00AD7B8D"/>
    <w:rsid w:val="00AD7C39"/>
    <w:rsid w:val="00AD7C89"/>
    <w:rsid w:val="00AE042C"/>
    <w:rsid w:val="00AE14E8"/>
    <w:rsid w:val="00AE19E6"/>
    <w:rsid w:val="00AE1A7C"/>
    <w:rsid w:val="00AE1AB7"/>
    <w:rsid w:val="00AE1B7F"/>
    <w:rsid w:val="00AE1BDC"/>
    <w:rsid w:val="00AE2EF5"/>
    <w:rsid w:val="00AE2F7E"/>
    <w:rsid w:val="00AE40C4"/>
    <w:rsid w:val="00AE44AE"/>
    <w:rsid w:val="00AE4AC5"/>
    <w:rsid w:val="00AE4DB6"/>
    <w:rsid w:val="00AE5A9C"/>
    <w:rsid w:val="00AE5CA8"/>
    <w:rsid w:val="00AE6B2F"/>
    <w:rsid w:val="00AE6E78"/>
    <w:rsid w:val="00AE72C6"/>
    <w:rsid w:val="00AE73AB"/>
    <w:rsid w:val="00AE7416"/>
    <w:rsid w:val="00AE7E7A"/>
    <w:rsid w:val="00AE7F4F"/>
    <w:rsid w:val="00AF00BC"/>
    <w:rsid w:val="00AF0AD2"/>
    <w:rsid w:val="00AF0F41"/>
    <w:rsid w:val="00AF1104"/>
    <w:rsid w:val="00AF19EA"/>
    <w:rsid w:val="00AF1C91"/>
    <w:rsid w:val="00AF36AC"/>
    <w:rsid w:val="00AF3DF7"/>
    <w:rsid w:val="00AF5580"/>
    <w:rsid w:val="00AF67C5"/>
    <w:rsid w:val="00AF688F"/>
    <w:rsid w:val="00AF699C"/>
    <w:rsid w:val="00AF6ECC"/>
    <w:rsid w:val="00AF74C1"/>
    <w:rsid w:val="00AF7579"/>
    <w:rsid w:val="00AF7C14"/>
    <w:rsid w:val="00B0000F"/>
    <w:rsid w:val="00B00321"/>
    <w:rsid w:val="00B00BE1"/>
    <w:rsid w:val="00B00BED"/>
    <w:rsid w:val="00B00D00"/>
    <w:rsid w:val="00B00EE6"/>
    <w:rsid w:val="00B01A83"/>
    <w:rsid w:val="00B02F40"/>
    <w:rsid w:val="00B032AA"/>
    <w:rsid w:val="00B03C8F"/>
    <w:rsid w:val="00B03D2D"/>
    <w:rsid w:val="00B03D33"/>
    <w:rsid w:val="00B040C7"/>
    <w:rsid w:val="00B0487E"/>
    <w:rsid w:val="00B055FC"/>
    <w:rsid w:val="00B06103"/>
    <w:rsid w:val="00B06442"/>
    <w:rsid w:val="00B06F38"/>
    <w:rsid w:val="00B06F60"/>
    <w:rsid w:val="00B1018A"/>
    <w:rsid w:val="00B10496"/>
    <w:rsid w:val="00B104C1"/>
    <w:rsid w:val="00B116B9"/>
    <w:rsid w:val="00B11860"/>
    <w:rsid w:val="00B11DD8"/>
    <w:rsid w:val="00B11FCB"/>
    <w:rsid w:val="00B12D86"/>
    <w:rsid w:val="00B12DF3"/>
    <w:rsid w:val="00B1325F"/>
    <w:rsid w:val="00B13CDC"/>
    <w:rsid w:val="00B14071"/>
    <w:rsid w:val="00B141BC"/>
    <w:rsid w:val="00B1442E"/>
    <w:rsid w:val="00B1459D"/>
    <w:rsid w:val="00B14E17"/>
    <w:rsid w:val="00B15855"/>
    <w:rsid w:val="00B1677B"/>
    <w:rsid w:val="00B16AAA"/>
    <w:rsid w:val="00B16FC5"/>
    <w:rsid w:val="00B17842"/>
    <w:rsid w:val="00B20946"/>
    <w:rsid w:val="00B21B08"/>
    <w:rsid w:val="00B21C14"/>
    <w:rsid w:val="00B21F08"/>
    <w:rsid w:val="00B22850"/>
    <w:rsid w:val="00B22C74"/>
    <w:rsid w:val="00B23013"/>
    <w:rsid w:val="00B23E7E"/>
    <w:rsid w:val="00B2444E"/>
    <w:rsid w:val="00B24854"/>
    <w:rsid w:val="00B24942"/>
    <w:rsid w:val="00B253D5"/>
    <w:rsid w:val="00B25D93"/>
    <w:rsid w:val="00B25FA8"/>
    <w:rsid w:val="00B262FF"/>
    <w:rsid w:val="00B267FD"/>
    <w:rsid w:val="00B26D39"/>
    <w:rsid w:val="00B26F71"/>
    <w:rsid w:val="00B271E5"/>
    <w:rsid w:val="00B27DD8"/>
    <w:rsid w:val="00B308E7"/>
    <w:rsid w:val="00B30CBD"/>
    <w:rsid w:val="00B31343"/>
    <w:rsid w:val="00B314C3"/>
    <w:rsid w:val="00B31C51"/>
    <w:rsid w:val="00B31CE8"/>
    <w:rsid w:val="00B34133"/>
    <w:rsid w:val="00B344A0"/>
    <w:rsid w:val="00B344D3"/>
    <w:rsid w:val="00B347E9"/>
    <w:rsid w:val="00B34FDB"/>
    <w:rsid w:val="00B35150"/>
    <w:rsid w:val="00B3538F"/>
    <w:rsid w:val="00B35576"/>
    <w:rsid w:val="00B35B72"/>
    <w:rsid w:val="00B35E8F"/>
    <w:rsid w:val="00B360CF"/>
    <w:rsid w:val="00B36480"/>
    <w:rsid w:val="00B36FCD"/>
    <w:rsid w:val="00B37B77"/>
    <w:rsid w:val="00B403F8"/>
    <w:rsid w:val="00B409F1"/>
    <w:rsid w:val="00B412BC"/>
    <w:rsid w:val="00B42641"/>
    <w:rsid w:val="00B43D3B"/>
    <w:rsid w:val="00B43E4D"/>
    <w:rsid w:val="00B44173"/>
    <w:rsid w:val="00B44714"/>
    <w:rsid w:val="00B45A1D"/>
    <w:rsid w:val="00B46D0C"/>
    <w:rsid w:val="00B47BB4"/>
    <w:rsid w:val="00B47F42"/>
    <w:rsid w:val="00B47F73"/>
    <w:rsid w:val="00B50357"/>
    <w:rsid w:val="00B5073A"/>
    <w:rsid w:val="00B50E2C"/>
    <w:rsid w:val="00B515A0"/>
    <w:rsid w:val="00B51637"/>
    <w:rsid w:val="00B51F1E"/>
    <w:rsid w:val="00B51F2D"/>
    <w:rsid w:val="00B51FFA"/>
    <w:rsid w:val="00B52167"/>
    <w:rsid w:val="00B525C7"/>
    <w:rsid w:val="00B5261D"/>
    <w:rsid w:val="00B5276F"/>
    <w:rsid w:val="00B5288C"/>
    <w:rsid w:val="00B528D9"/>
    <w:rsid w:val="00B52C4A"/>
    <w:rsid w:val="00B52ECB"/>
    <w:rsid w:val="00B52F32"/>
    <w:rsid w:val="00B534FE"/>
    <w:rsid w:val="00B54D8E"/>
    <w:rsid w:val="00B55312"/>
    <w:rsid w:val="00B57988"/>
    <w:rsid w:val="00B57E6B"/>
    <w:rsid w:val="00B6031B"/>
    <w:rsid w:val="00B60516"/>
    <w:rsid w:val="00B60C49"/>
    <w:rsid w:val="00B60C6D"/>
    <w:rsid w:val="00B6180E"/>
    <w:rsid w:val="00B625BA"/>
    <w:rsid w:val="00B62931"/>
    <w:rsid w:val="00B62B88"/>
    <w:rsid w:val="00B631C3"/>
    <w:rsid w:val="00B63250"/>
    <w:rsid w:val="00B63621"/>
    <w:rsid w:val="00B63D6D"/>
    <w:rsid w:val="00B63E37"/>
    <w:rsid w:val="00B63F4B"/>
    <w:rsid w:val="00B641C1"/>
    <w:rsid w:val="00B64C30"/>
    <w:rsid w:val="00B65D18"/>
    <w:rsid w:val="00B65DE2"/>
    <w:rsid w:val="00B65EFA"/>
    <w:rsid w:val="00B66444"/>
    <w:rsid w:val="00B664B4"/>
    <w:rsid w:val="00B66A2D"/>
    <w:rsid w:val="00B66A56"/>
    <w:rsid w:val="00B66F2B"/>
    <w:rsid w:val="00B678A6"/>
    <w:rsid w:val="00B67C41"/>
    <w:rsid w:val="00B700D0"/>
    <w:rsid w:val="00B70521"/>
    <w:rsid w:val="00B706BA"/>
    <w:rsid w:val="00B70A08"/>
    <w:rsid w:val="00B70A78"/>
    <w:rsid w:val="00B719AB"/>
    <w:rsid w:val="00B71A56"/>
    <w:rsid w:val="00B72C79"/>
    <w:rsid w:val="00B72FD6"/>
    <w:rsid w:val="00B73289"/>
    <w:rsid w:val="00B73764"/>
    <w:rsid w:val="00B73BC6"/>
    <w:rsid w:val="00B73D1A"/>
    <w:rsid w:val="00B73D8F"/>
    <w:rsid w:val="00B7455F"/>
    <w:rsid w:val="00B74D07"/>
    <w:rsid w:val="00B762B4"/>
    <w:rsid w:val="00B7637F"/>
    <w:rsid w:val="00B7647E"/>
    <w:rsid w:val="00B76482"/>
    <w:rsid w:val="00B77462"/>
    <w:rsid w:val="00B777DD"/>
    <w:rsid w:val="00B803AF"/>
    <w:rsid w:val="00B8086E"/>
    <w:rsid w:val="00B80A68"/>
    <w:rsid w:val="00B80D6C"/>
    <w:rsid w:val="00B81ABD"/>
    <w:rsid w:val="00B81DFA"/>
    <w:rsid w:val="00B82562"/>
    <w:rsid w:val="00B82B59"/>
    <w:rsid w:val="00B83375"/>
    <w:rsid w:val="00B83A50"/>
    <w:rsid w:val="00B83CF8"/>
    <w:rsid w:val="00B84FA4"/>
    <w:rsid w:val="00B85BB9"/>
    <w:rsid w:val="00B85C1A"/>
    <w:rsid w:val="00B87477"/>
    <w:rsid w:val="00B875AB"/>
    <w:rsid w:val="00B900A7"/>
    <w:rsid w:val="00B91063"/>
    <w:rsid w:val="00B91F4D"/>
    <w:rsid w:val="00B92373"/>
    <w:rsid w:val="00B92764"/>
    <w:rsid w:val="00B92964"/>
    <w:rsid w:val="00B93755"/>
    <w:rsid w:val="00B938EE"/>
    <w:rsid w:val="00B93F35"/>
    <w:rsid w:val="00B94558"/>
    <w:rsid w:val="00B9582A"/>
    <w:rsid w:val="00B95B25"/>
    <w:rsid w:val="00B962A7"/>
    <w:rsid w:val="00B96490"/>
    <w:rsid w:val="00B969FF"/>
    <w:rsid w:val="00B96A69"/>
    <w:rsid w:val="00B96BF6"/>
    <w:rsid w:val="00B96EE4"/>
    <w:rsid w:val="00B975D5"/>
    <w:rsid w:val="00B9769B"/>
    <w:rsid w:val="00BA0634"/>
    <w:rsid w:val="00BA0D6B"/>
    <w:rsid w:val="00BA110C"/>
    <w:rsid w:val="00BA1879"/>
    <w:rsid w:val="00BA1E81"/>
    <w:rsid w:val="00BA2072"/>
    <w:rsid w:val="00BA2769"/>
    <w:rsid w:val="00BA2DA9"/>
    <w:rsid w:val="00BA2EBF"/>
    <w:rsid w:val="00BA3111"/>
    <w:rsid w:val="00BA36DD"/>
    <w:rsid w:val="00BA3972"/>
    <w:rsid w:val="00BA3FA3"/>
    <w:rsid w:val="00BA43C0"/>
    <w:rsid w:val="00BA48A2"/>
    <w:rsid w:val="00BA4946"/>
    <w:rsid w:val="00BA523A"/>
    <w:rsid w:val="00BA52E2"/>
    <w:rsid w:val="00BA5980"/>
    <w:rsid w:val="00BA5DE1"/>
    <w:rsid w:val="00BA5F40"/>
    <w:rsid w:val="00BA64F7"/>
    <w:rsid w:val="00BA68ED"/>
    <w:rsid w:val="00BA70A6"/>
    <w:rsid w:val="00BA7F76"/>
    <w:rsid w:val="00BA7FB1"/>
    <w:rsid w:val="00BA7FF7"/>
    <w:rsid w:val="00BB091C"/>
    <w:rsid w:val="00BB1148"/>
    <w:rsid w:val="00BB134D"/>
    <w:rsid w:val="00BB164A"/>
    <w:rsid w:val="00BB1D56"/>
    <w:rsid w:val="00BB3305"/>
    <w:rsid w:val="00BB4244"/>
    <w:rsid w:val="00BB4321"/>
    <w:rsid w:val="00BB4559"/>
    <w:rsid w:val="00BB61A0"/>
    <w:rsid w:val="00BB6947"/>
    <w:rsid w:val="00BB7383"/>
    <w:rsid w:val="00BB7754"/>
    <w:rsid w:val="00BC04A0"/>
    <w:rsid w:val="00BC103F"/>
    <w:rsid w:val="00BC1138"/>
    <w:rsid w:val="00BC1843"/>
    <w:rsid w:val="00BC184E"/>
    <w:rsid w:val="00BC1E05"/>
    <w:rsid w:val="00BC1EAC"/>
    <w:rsid w:val="00BC211A"/>
    <w:rsid w:val="00BC2D3C"/>
    <w:rsid w:val="00BC3848"/>
    <w:rsid w:val="00BC389A"/>
    <w:rsid w:val="00BC3A9B"/>
    <w:rsid w:val="00BC3BA8"/>
    <w:rsid w:val="00BC3D78"/>
    <w:rsid w:val="00BC4001"/>
    <w:rsid w:val="00BC4233"/>
    <w:rsid w:val="00BC4843"/>
    <w:rsid w:val="00BC589B"/>
    <w:rsid w:val="00BC5BE0"/>
    <w:rsid w:val="00BC6174"/>
    <w:rsid w:val="00BC6C9C"/>
    <w:rsid w:val="00BC6F2E"/>
    <w:rsid w:val="00BC7575"/>
    <w:rsid w:val="00BC7890"/>
    <w:rsid w:val="00BC78B7"/>
    <w:rsid w:val="00BD04D9"/>
    <w:rsid w:val="00BD0568"/>
    <w:rsid w:val="00BD1495"/>
    <w:rsid w:val="00BD1895"/>
    <w:rsid w:val="00BD1907"/>
    <w:rsid w:val="00BD20FB"/>
    <w:rsid w:val="00BD213B"/>
    <w:rsid w:val="00BD2A24"/>
    <w:rsid w:val="00BD3030"/>
    <w:rsid w:val="00BD36BE"/>
    <w:rsid w:val="00BD421B"/>
    <w:rsid w:val="00BD47B7"/>
    <w:rsid w:val="00BD4C08"/>
    <w:rsid w:val="00BD5384"/>
    <w:rsid w:val="00BD5B66"/>
    <w:rsid w:val="00BD5C4D"/>
    <w:rsid w:val="00BD64D5"/>
    <w:rsid w:val="00BD66C4"/>
    <w:rsid w:val="00BD77B1"/>
    <w:rsid w:val="00BE0D4C"/>
    <w:rsid w:val="00BE0EA6"/>
    <w:rsid w:val="00BE159F"/>
    <w:rsid w:val="00BE1A38"/>
    <w:rsid w:val="00BE227C"/>
    <w:rsid w:val="00BE23C7"/>
    <w:rsid w:val="00BE2F29"/>
    <w:rsid w:val="00BE3297"/>
    <w:rsid w:val="00BE3688"/>
    <w:rsid w:val="00BE3690"/>
    <w:rsid w:val="00BE393E"/>
    <w:rsid w:val="00BE39C3"/>
    <w:rsid w:val="00BE455C"/>
    <w:rsid w:val="00BE48B3"/>
    <w:rsid w:val="00BE4D3C"/>
    <w:rsid w:val="00BE4F14"/>
    <w:rsid w:val="00BE5117"/>
    <w:rsid w:val="00BE69C3"/>
    <w:rsid w:val="00BE6A61"/>
    <w:rsid w:val="00BE74A5"/>
    <w:rsid w:val="00BE7579"/>
    <w:rsid w:val="00BF04AF"/>
    <w:rsid w:val="00BF04DA"/>
    <w:rsid w:val="00BF0738"/>
    <w:rsid w:val="00BF0925"/>
    <w:rsid w:val="00BF1385"/>
    <w:rsid w:val="00BF19EC"/>
    <w:rsid w:val="00BF1B80"/>
    <w:rsid w:val="00BF1BDB"/>
    <w:rsid w:val="00BF4AAE"/>
    <w:rsid w:val="00BF4E79"/>
    <w:rsid w:val="00BF5284"/>
    <w:rsid w:val="00BF58F0"/>
    <w:rsid w:val="00BF6E1F"/>
    <w:rsid w:val="00BF7076"/>
    <w:rsid w:val="00BF75C6"/>
    <w:rsid w:val="00BF764F"/>
    <w:rsid w:val="00BF773C"/>
    <w:rsid w:val="00BF7A2F"/>
    <w:rsid w:val="00C004FA"/>
    <w:rsid w:val="00C006E9"/>
    <w:rsid w:val="00C01036"/>
    <w:rsid w:val="00C010DD"/>
    <w:rsid w:val="00C01C44"/>
    <w:rsid w:val="00C01D0E"/>
    <w:rsid w:val="00C01FC5"/>
    <w:rsid w:val="00C020C8"/>
    <w:rsid w:val="00C0251D"/>
    <w:rsid w:val="00C025DA"/>
    <w:rsid w:val="00C040E4"/>
    <w:rsid w:val="00C047C1"/>
    <w:rsid w:val="00C04891"/>
    <w:rsid w:val="00C0558E"/>
    <w:rsid w:val="00C06908"/>
    <w:rsid w:val="00C06AE0"/>
    <w:rsid w:val="00C073F2"/>
    <w:rsid w:val="00C0795D"/>
    <w:rsid w:val="00C10072"/>
    <w:rsid w:val="00C1105F"/>
    <w:rsid w:val="00C1116B"/>
    <w:rsid w:val="00C112BF"/>
    <w:rsid w:val="00C114C6"/>
    <w:rsid w:val="00C11585"/>
    <w:rsid w:val="00C11B7E"/>
    <w:rsid w:val="00C12505"/>
    <w:rsid w:val="00C12A1C"/>
    <w:rsid w:val="00C138E9"/>
    <w:rsid w:val="00C141E3"/>
    <w:rsid w:val="00C145F6"/>
    <w:rsid w:val="00C14631"/>
    <w:rsid w:val="00C1468F"/>
    <w:rsid w:val="00C146F2"/>
    <w:rsid w:val="00C159BC"/>
    <w:rsid w:val="00C16487"/>
    <w:rsid w:val="00C1678E"/>
    <w:rsid w:val="00C16D3E"/>
    <w:rsid w:val="00C1755C"/>
    <w:rsid w:val="00C17B34"/>
    <w:rsid w:val="00C17D28"/>
    <w:rsid w:val="00C207B1"/>
    <w:rsid w:val="00C20F68"/>
    <w:rsid w:val="00C215DD"/>
    <w:rsid w:val="00C21F93"/>
    <w:rsid w:val="00C22E23"/>
    <w:rsid w:val="00C231C3"/>
    <w:rsid w:val="00C231E5"/>
    <w:rsid w:val="00C24541"/>
    <w:rsid w:val="00C24E77"/>
    <w:rsid w:val="00C25BE6"/>
    <w:rsid w:val="00C25EF6"/>
    <w:rsid w:val="00C25F6A"/>
    <w:rsid w:val="00C27139"/>
    <w:rsid w:val="00C2756D"/>
    <w:rsid w:val="00C2758A"/>
    <w:rsid w:val="00C27CEF"/>
    <w:rsid w:val="00C300DC"/>
    <w:rsid w:val="00C30759"/>
    <w:rsid w:val="00C30C15"/>
    <w:rsid w:val="00C30C48"/>
    <w:rsid w:val="00C310BA"/>
    <w:rsid w:val="00C311B3"/>
    <w:rsid w:val="00C335E6"/>
    <w:rsid w:val="00C338EB"/>
    <w:rsid w:val="00C34434"/>
    <w:rsid w:val="00C346DB"/>
    <w:rsid w:val="00C34D6C"/>
    <w:rsid w:val="00C359C3"/>
    <w:rsid w:val="00C35B7D"/>
    <w:rsid w:val="00C35E4C"/>
    <w:rsid w:val="00C35EEF"/>
    <w:rsid w:val="00C360B8"/>
    <w:rsid w:val="00C36225"/>
    <w:rsid w:val="00C365D4"/>
    <w:rsid w:val="00C36667"/>
    <w:rsid w:val="00C36AD6"/>
    <w:rsid w:val="00C36EFC"/>
    <w:rsid w:val="00C41154"/>
    <w:rsid w:val="00C4136D"/>
    <w:rsid w:val="00C42AB1"/>
    <w:rsid w:val="00C42E41"/>
    <w:rsid w:val="00C43985"/>
    <w:rsid w:val="00C443C9"/>
    <w:rsid w:val="00C45044"/>
    <w:rsid w:val="00C45831"/>
    <w:rsid w:val="00C45C2D"/>
    <w:rsid w:val="00C45CDD"/>
    <w:rsid w:val="00C45E2E"/>
    <w:rsid w:val="00C46670"/>
    <w:rsid w:val="00C46D35"/>
    <w:rsid w:val="00C4780B"/>
    <w:rsid w:val="00C478D3"/>
    <w:rsid w:val="00C502C3"/>
    <w:rsid w:val="00C50382"/>
    <w:rsid w:val="00C50589"/>
    <w:rsid w:val="00C51769"/>
    <w:rsid w:val="00C52470"/>
    <w:rsid w:val="00C53450"/>
    <w:rsid w:val="00C534C9"/>
    <w:rsid w:val="00C538BF"/>
    <w:rsid w:val="00C53AD2"/>
    <w:rsid w:val="00C53AD4"/>
    <w:rsid w:val="00C53AD5"/>
    <w:rsid w:val="00C53E04"/>
    <w:rsid w:val="00C5435D"/>
    <w:rsid w:val="00C54C42"/>
    <w:rsid w:val="00C54F4E"/>
    <w:rsid w:val="00C553F6"/>
    <w:rsid w:val="00C554F0"/>
    <w:rsid w:val="00C55EFE"/>
    <w:rsid w:val="00C5620C"/>
    <w:rsid w:val="00C5623B"/>
    <w:rsid w:val="00C5641F"/>
    <w:rsid w:val="00C56ACC"/>
    <w:rsid w:val="00C57009"/>
    <w:rsid w:val="00C576BD"/>
    <w:rsid w:val="00C57AFC"/>
    <w:rsid w:val="00C57C86"/>
    <w:rsid w:val="00C57D2A"/>
    <w:rsid w:val="00C60079"/>
    <w:rsid w:val="00C604A1"/>
    <w:rsid w:val="00C60755"/>
    <w:rsid w:val="00C60830"/>
    <w:rsid w:val="00C60FAD"/>
    <w:rsid w:val="00C616FE"/>
    <w:rsid w:val="00C61F10"/>
    <w:rsid w:val="00C62149"/>
    <w:rsid w:val="00C62489"/>
    <w:rsid w:val="00C6267C"/>
    <w:rsid w:val="00C64048"/>
    <w:rsid w:val="00C642B1"/>
    <w:rsid w:val="00C64416"/>
    <w:rsid w:val="00C645C8"/>
    <w:rsid w:val="00C64654"/>
    <w:rsid w:val="00C64BA8"/>
    <w:rsid w:val="00C654A9"/>
    <w:rsid w:val="00C65DAA"/>
    <w:rsid w:val="00C662D5"/>
    <w:rsid w:val="00C662F4"/>
    <w:rsid w:val="00C66CA2"/>
    <w:rsid w:val="00C670AB"/>
    <w:rsid w:val="00C67412"/>
    <w:rsid w:val="00C6749A"/>
    <w:rsid w:val="00C70C70"/>
    <w:rsid w:val="00C711D7"/>
    <w:rsid w:val="00C712DD"/>
    <w:rsid w:val="00C713C9"/>
    <w:rsid w:val="00C71E72"/>
    <w:rsid w:val="00C72095"/>
    <w:rsid w:val="00C72C12"/>
    <w:rsid w:val="00C73A57"/>
    <w:rsid w:val="00C74C4D"/>
    <w:rsid w:val="00C755C0"/>
    <w:rsid w:val="00C75ED2"/>
    <w:rsid w:val="00C7728E"/>
    <w:rsid w:val="00C77573"/>
    <w:rsid w:val="00C77C30"/>
    <w:rsid w:val="00C77C91"/>
    <w:rsid w:val="00C80862"/>
    <w:rsid w:val="00C80A14"/>
    <w:rsid w:val="00C811D8"/>
    <w:rsid w:val="00C81B72"/>
    <w:rsid w:val="00C81E8B"/>
    <w:rsid w:val="00C82206"/>
    <w:rsid w:val="00C8253D"/>
    <w:rsid w:val="00C82B40"/>
    <w:rsid w:val="00C82DB4"/>
    <w:rsid w:val="00C83521"/>
    <w:rsid w:val="00C857A2"/>
    <w:rsid w:val="00C85BAB"/>
    <w:rsid w:val="00C8604A"/>
    <w:rsid w:val="00C86935"/>
    <w:rsid w:val="00C86DA3"/>
    <w:rsid w:val="00C87857"/>
    <w:rsid w:val="00C87EF7"/>
    <w:rsid w:val="00C90051"/>
    <w:rsid w:val="00C90554"/>
    <w:rsid w:val="00C91449"/>
    <w:rsid w:val="00C91609"/>
    <w:rsid w:val="00C91B44"/>
    <w:rsid w:val="00C91DE4"/>
    <w:rsid w:val="00C91E5D"/>
    <w:rsid w:val="00C927BC"/>
    <w:rsid w:val="00C92984"/>
    <w:rsid w:val="00C93045"/>
    <w:rsid w:val="00C937A5"/>
    <w:rsid w:val="00C93CA0"/>
    <w:rsid w:val="00C93E37"/>
    <w:rsid w:val="00C946D1"/>
    <w:rsid w:val="00C95510"/>
    <w:rsid w:val="00C957D8"/>
    <w:rsid w:val="00C95FE6"/>
    <w:rsid w:val="00C9607C"/>
    <w:rsid w:val="00C964B0"/>
    <w:rsid w:val="00C96635"/>
    <w:rsid w:val="00C966C1"/>
    <w:rsid w:val="00C96E9A"/>
    <w:rsid w:val="00C973B6"/>
    <w:rsid w:val="00CA0EB0"/>
    <w:rsid w:val="00CA1851"/>
    <w:rsid w:val="00CA24DB"/>
    <w:rsid w:val="00CA2A06"/>
    <w:rsid w:val="00CA35A9"/>
    <w:rsid w:val="00CA3641"/>
    <w:rsid w:val="00CA3891"/>
    <w:rsid w:val="00CA4049"/>
    <w:rsid w:val="00CA428B"/>
    <w:rsid w:val="00CA42FD"/>
    <w:rsid w:val="00CA44B5"/>
    <w:rsid w:val="00CA4585"/>
    <w:rsid w:val="00CA4728"/>
    <w:rsid w:val="00CA4CAC"/>
    <w:rsid w:val="00CA4FA3"/>
    <w:rsid w:val="00CA5958"/>
    <w:rsid w:val="00CA5B1C"/>
    <w:rsid w:val="00CA6011"/>
    <w:rsid w:val="00CA6090"/>
    <w:rsid w:val="00CA60D5"/>
    <w:rsid w:val="00CA6251"/>
    <w:rsid w:val="00CA75D2"/>
    <w:rsid w:val="00CA785D"/>
    <w:rsid w:val="00CB0242"/>
    <w:rsid w:val="00CB05C3"/>
    <w:rsid w:val="00CB0E8E"/>
    <w:rsid w:val="00CB1CAC"/>
    <w:rsid w:val="00CB23ED"/>
    <w:rsid w:val="00CB27BF"/>
    <w:rsid w:val="00CB3EF8"/>
    <w:rsid w:val="00CB4078"/>
    <w:rsid w:val="00CB4146"/>
    <w:rsid w:val="00CB4329"/>
    <w:rsid w:val="00CB4833"/>
    <w:rsid w:val="00CB496E"/>
    <w:rsid w:val="00CB5392"/>
    <w:rsid w:val="00CB53AA"/>
    <w:rsid w:val="00CB59B0"/>
    <w:rsid w:val="00CB628D"/>
    <w:rsid w:val="00CB66F9"/>
    <w:rsid w:val="00CB70DD"/>
    <w:rsid w:val="00CB7467"/>
    <w:rsid w:val="00CB7C0B"/>
    <w:rsid w:val="00CB7E5B"/>
    <w:rsid w:val="00CC0A9C"/>
    <w:rsid w:val="00CC1B02"/>
    <w:rsid w:val="00CC2102"/>
    <w:rsid w:val="00CC21D1"/>
    <w:rsid w:val="00CC3143"/>
    <w:rsid w:val="00CC3CBE"/>
    <w:rsid w:val="00CC4060"/>
    <w:rsid w:val="00CC43E4"/>
    <w:rsid w:val="00CC4D4A"/>
    <w:rsid w:val="00CC4DE0"/>
    <w:rsid w:val="00CC50C1"/>
    <w:rsid w:val="00CC55EC"/>
    <w:rsid w:val="00CC5FC1"/>
    <w:rsid w:val="00CC642A"/>
    <w:rsid w:val="00CC68AE"/>
    <w:rsid w:val="00CC6A8F"/>
    <w:rsid w:val="00CC6B0D"/>
    <w:rsid w:val="00CC6D1F"/>
    <w:rsid w:val="00CC7695"/>
    <w:rsid w:val="00CC789D"/>
    <w:rsid w:val="00CC7DF5"/>
    <w:rsid w:val="00CD071B"/>
    <w:rsid w:val="00CD09E2"/>
    <w:rsid w:val="00CD244D"/>
    <w:rsid w:val="00CD24C2"/>
    <w:rsid w:val="00CD2676"/>
    <w:rsid w:val="00CD2931"/>
    <w:rsid w:val="00CD2B48"/>
    <w:rsid w:val="00CD2C96"/>
    <w:rsid w:val="00CD32B2"/>
    <w:rsid w:val="00CD3816"/>
    <w:rsid w:val="00CD451E"/>
    <w:rsid w:val="00CD4DD0"/>
    <w:rsid w:val="00CD5C28"/>
    <w:rsid w:val="00CD5C30"/>
    <w:rsid w:val="00CD5F9F"/>
    <w:rsid w:val="00CD5FC7"/>
    <w:rsid w:val="00CD6331"/>
    <w:rsid w:val="00CD6348"/>
    <w:rsid w:val="00CD674D"/>
    <w:rsid w:val="00CD6E66"/>
    <w:rsid w:val="00CD6F1E"/>
    <w:rsid w:val="00CD6FC4"/>
    <w:rsid w:val="00CD70B3"/>
    <w:rsid w:val="00CD7625"/>
    <w:rsid w:val="00CD7A60"/>
    <w:rsid w:val="00CD7D3A"/>
    <w:rsid w:val="00CE01CC"/>
    <w:rsid w:val="00CE0C92"/>
    <w:rsid w:val="00CE11C8"/>
    <w:rsid w:val="00CE1297"/>
    <w:rsid w:val="00CE1404"/>
    <w:rsid w:val="00CE1A07"/>
    <w:rsid w:val="00CE22F5"/>
    <w:rsid w:val="00CE28E9"/>
    <w:rsid w:val="00CE2C77"/>
    <w:rsid w:val="00CE2E96"/>
    <w:rsid w:val="00CE34AB"/>
    <w:rsid w:val="00CE41DA"/>
    <w:rsid w:val="00CE5469"/>
    <w:rsid w:val="00CE54B7"/>
    <w:rsid w:val="00CE6722"/>
    <w:rsid w:val="00CE785B"/>
    <w:rsid w:val="00CE7DC7"/>
    <w:rsid w:val="00CF04F7"/>
    <w:rsid w:val="00CF0EC4"/>
    <w:rsid w:val="00CF11B0"/>
    <w:rsid w:val="00CF1CAC"/>
    <w:rsid w:val="00CF2A31"/>
    <w:rsid w:val="00CF2BA8"/>
    <w:rsid w:val="00CF3323"/>
    <w:rsid w:val="00CF391D"/>
    <w:rsid w:val="00CF3BA1"/>
    <w:rsid w:val="00CF3FE3"/>
    <w:rsid w:val="00CF421D"/>
    <w:rsid w:val="00CF43C4"/>
    <w:rsid w:val="00CF43F5"/>
    <w:rsid w:val="00CF4599"/>
    <w:rsid w:val="00CF4917"/>
    <w:rsid w:val="00CF49BD"/>
    <w:rsid w:val="00CF55B1"/>
    <w:rsid w:val="00CF66BA"/>
    <w:rsid w:val="00CF6907"/>
    <w:rsid w:val="00CF78E7"/>
    <w:rsid w:val="00CF79CC"/>
    <w:rsid w:val="00CF7B31"/>
    <w:rsid w:val="00CF7CF5"/>
    <w:rsid w:val="00D00685"/>
    <w:rsid w:val="00D019EC"/>
    <w:rsid w:val="00D01B13"/>
    <w:rsid w:val="00D01BBC"/>
    <w:rsid w:val="00D0202F"/>
    <w:rsid w:val="00D0214F"/>
    <w:rsid w:val="00D02A1F"/>
    <w:rsid w:val="00D031B0"/>
    <w:rsid w:val="00D0386B"/>
    <w:rsid w:val="00D03C16"/>
    <w:rsid w:val="00D03E92"/>
    <w:rsid w:val="00D0434D"/>
    <w:rsid w:val="00D04D56"/>
    <w:rsid w:val="00D04E95"/>
    <w:rsid w:val="00D054B5"/>
    <w:rsid w:val="00D06125"/>
    <w:rsid w:val="00D0619F"/>
    <w:rsid w:val="00D0627B"/>
    <w:rsid w:val="00D065DD"/>
    <w:rsid w:val="00D068AB"/>
    <w:rsid w:val="00D0778D"/>
    <w:rsid w:val="00D07CE8"/>
    <w:rsid w:val="00D07F3C"/>
    <w:rsid w:val="00D10AEA"/>
    <w:rsid w:val="00D10BD1"/>
    <w:rsid w:val="00D115C1"/>
    <w:rsid w:val="00D11A69"/>
    <w:rsid w:val="00D123D6"/>
    <w:rsid w:val="00D12587"/>
    <w:rsid w:val="00D1330D"/>
    <w:rsid w:val="00D13C4B"/>
    <w:rsid w:val="00D13F0B"/>
    <w:rsid w:val="00D14159"/>
    <w:rsid w:val="00D14A77"/>
    <w:rsid w:val="00D14E37"/>
    <w:rsid w:val="00D1515C"/>
    <w:rsid w:val="00D15BF4"/>
    <w:rsid w:val="00D16060"/>
    <w:rsid w:val="00D1677D"/>
    <w:rsid w:val="00D1721A"/>
    <w:rsid w:val="00D17497"/>
    <w:rsid w:val="00D175DD"/>
    <w:rsid w:val="00D17891"/>
    <w:rsid w:val="00D2028B"/>
    <w:rsid w:val="00D203E4"/>
    <w:rsid w:val="00D20709"/>
    <w:rsid w:val="00D20FFC"/>
    <w:rsid w:val="00D214F6"/>
    <w:rsid w:val="00D21F05"/>
    <w:rsid w:val="00D22605"/>
    <w:rsid w:val="00D230F5"/>
    <w:rsid w:val="00D2333F"/>
    <w:rsid w:val="00D234B3"/>
    <w:rsid w:val="00D23500"/>
    <w:rsid w:val="00D23F96"/>
    <w:rsid w:val="00D25BDC"/>
    <w:rsid w:val="00D262BD"/>
    <w:rsid w:val="00D27FBE"/>
    <w:rsid w:val="00D31584"/>
    <w:rsid w:val="00D31ED4"/>
    <w:rsid w:val="00D32C6F"/>
    <w:rsid w:val="00D330CE"/>
    <w:rsid w:val="00D3317B"/>
    <w:rsid w:val="00D331EA"/>
    <w:rsid w:val="00D33553"/>
    <w:rsid w:val="00D33785"/>
    <w:rsid w:val="00D338DD"/>
    <w:rsid w:val="00D34589"/>
    <w:rsid w:val="00D3494B"/>
    <w:rsid w:val="00D353F2"/>
    <w:rsid w:val="00D35CE0"/>
    <w:rsid w:val="00D35E4F"/>
    <w:rsid w:val="00D3775F"/>
    <w:rsid w:val="00D37CA6"/>
    <w:rsid w:val="00D4030D"/>
    <w:rsid w:val="00D414C4"/>
    <w:rsid w:val="00D41789"/>
    <w:rsid w:val="00D41C92"/>
    <w:rsid w:val="00D41E64"/>
    <w:rsid w:val="00D41EB7"/>
    <w:rsid w:val="00D42061"/>
    <w:rsid w:val="00D42788"/>
    <w:rsid w:val="00D4386A"/>
    <w:rsid w:val="00D44106"/>
    <w:rsid w:val="00D44395"/>
    <w:rsid w:val="00D45A56"/>
    <w:rsid w:val="00D45E66"/>
    <w:rsid w:val="00D46086"/>
    <w:rsid w:val="00D4673E"/>
    <w:rsid w:val="00D46AE6"/>
    <w:rsid w:val="00D46E11"/>
    <w:rsid w:val="00D47591"/>
    <w:rsid w:val="00D476BB"/>
    <w:rsid w:val="00D47DC0"/>
    <w:rsid w:val="00D50377"/>
    <w:rsid w:val="00D50DA2"/>
    <w:rsid w:val="00D511D3"/>
    <w:rsid w:val="00D51F7D"/>
    <w:rsid w:val="00D52894"/>
    <w:rsid w:val="00D528C4"/>
    <w:rsid w:val="00D53210"/>
    <w:rsid w:val="00D537F3"/>
    <w:rsid w:val="00D53D14"/>
    <w:rsid w:val="00D53F36"/>
    <w:rsid w:val="00D53FF1"/>
    <w:rsid w:val="00D548B1"/>
    <w:rsid w:val="00D55183"/>
    <w:rsid w:val="00D555F0"/>
    <w:rsid w:val="00D55A42"/>
    <w:rsid w:val="00D56252"/>
    <w:rsid w:val="00D56401"/>
    <w:rsid w:val="00D5680B"/>
    <w:rsid w:val="00D56A6F"/>
    <w:rsid w:val="00D56B9E"/>
    <w:rsid w:val="00D56DC6"/>
    <w:rsid w:val="00D57074"/>
    <w:rsid w:val="00D6051E"/>
    <w:rsid w:val="00D60575"/>
    <w:rsid w:val="00D61AEB"/>
    <w:rsid w:val="00D61D34"/>
    <w:rsid w:val="00D6290A"/>
    <w:rsid w:val="00D62919"/>
    <w:rsid w:val="00D63C7A"/>
    <w:rsid w:val="00D64E87"/>
    <w:rsid w:val="00D650F9"/>
    <w:rsid w:val="00D65504"/>
    <w:rsid w:val="00D655BF"/>
    <w:rsid w:val="00D667ED"/>
    <w:rsid w:val="00D676EE"/>
    <w:rsid w:val="00D67BFA"/>
    <w:rsid w:val="00D70CD5"/>
    <w:rsid w:val="00D7135C"/>
    <w:rsid w:val="00D71936"/>
    <w:rsid w:val="00D72BEC"/>
    <w:rsid w:val="00D72C6F"/>
    <w:rsid w:val="00D73180"/>
    <w:rsid w:val="00D73D33"/>
    <w:rsid w:val="00D73FE8"/>
    <w:rsid w:val="00D745DE"/>
    <w:rsid w:val="00D74710"/>
    <w:rsid w:val="00D747A3"/>
    <w:rsid w:val="00D748CF"/>
    <w:rsid w:val="00D74BF4"/>
    <w:rsid w:val="00D75158"/>
    <w:rsid w:val="00D75207"/>
    <w:rsid w:val="00D754EC"/>
    <w:rsid w:val="00D758DA"/>
    <w:rsid w:val="00D7681A"/>
    <w:rsid w:val="00D76B13"/>
    <w:rsid w:val="00D77722"/>
    <w:rsid w:val="00D7779B"/>
    <w:rsid w:val="00D803D0"/>
    <w:rsid w:val="00D8086F"/>
    <w:rsid w:val="00D8136C"/>
    <w:rsid w:val="00D813F8"/>
    <w:rsid w:val="00D8176E"/>
    <w:rsid w:val="00D81B19"/>
    <w:rsid w:val="00D81EB7"/>
    <w:rsid w:val="00D81FA9"/>
    <w:rsid w:val="00D82234"/>
    <w:rsid w:val="00D82AF8"/>
    <w:rsid w:val="00D82B92"/>
    <w:rsid w:val="00D82E58"/>
    <w:rsid w:val="00D833CE"/>
    <w:rsid w:val="00D84B35"/>
    <w:rsid w:val="00D85646"/>
    <w:rsid w:val="00D8571D"/>
    <w:rsid w:val="00D85A1F"/>
    <w:rsid w:val="00D85D4E"/>
    <w:rsid w:val="00D86352"/>
    <w:rsid w:val="00D86BE2"/>
    <w:rsid w:val="00D86EC6"/>
    <w:rsid w:val="00D87AD6"/>
    <w:rsid w:val="00D87B49"/>
    <w:rsid w:val="00D87E7F"/>
    <w:rsid w:val="00D905EA"/>
    <w:rsid w:val="00D90938"/>
    <w:rsid w:val="00D90ADF"/>
    <w:rsid w:val="00D91BF7"/>
    <w:rsid w:val="00D91C0E"/>
    <w:rsid w:val="00D92B51"/>
    <w:rsid w:val="00D92E24"/>
    <w:rsid w:val="00D93904"/>
    <w:rsid w:val="00D94D6D"/>
    <w:rsid w:val="00D94EB0"/>
    <w:rsid w:val="00D94FD9"/>
    <w:rsid w:val="00D95BE1"/>
    <w:rsid w:val="00D95EDA"/>
    <w:rsid w:val="00D95FD3"/>
    <w:rsid w:val="00D96253"/>
    <w:rsid w:val="00DA0512"/>
    <w:rsid w:val="00DA0E52"/>
    <w:rsid w:val="00DA1352"/>
    <w:rsid w:val="00DA140C"/>
    <w:rsid w:val="00DA14D3"/>
    <w:rsid w:val="00DA20C6"/>
    <w:rsid w:val="00DA2AE3"/>
    <w:rsid w:val="00DA2FA7"/>
    <w:rsid w:val="00DA2FAA"/>
    <w:rsid w:val="00DA3884"/>
    <w:rsid w:val="00DA3974"/>
    <w:rsid w:val="00DA45BF"/>
    <w:rsid w:val="00DA46C5"/>
    <w:rsid w:val="00DA4E4E"/>
    <w:rsid w:val="00DA5402"/>
    <w:rsid w:val="00DA643E"/>
    <w:rsid w:val="00DA681E"/>
    <w:rsid w:val="00DA6836"/>
    <w:rsid w:val="00DA7DF5"/>
    <w:rsid w:val="00DB0BAE"/>
    <w:rsid w:val="00DB11CF"/>
    <w:rsid w:val="00DB13CE"/>
    <w:rsid w:val="00DB1838"/>
    <w:rsid w:val="00DB19FB"/>
    <w:rsid w:val="00DB1AC4"/>
    <w:rsid w:val="00DB1F03"/>
    <w:rsid w:val="00DB2CD3"/>
    <w:rsid w:val="00DB356E"/>
    <w:rsid w:val="00DB3595"/>
    <w:rsid w:val="00DB3A7D"/>
    <w:rsid w:val="00DB41AD"/>
    <w:rsid w:val="00DB43C4"/>
    <w:rsid w:val="00DB4B0D"/>
    <w:rsid w:val="00DB4E3F"/>
    <w:rsid w:val="00DB5013"/>
    <w:rsid w:val="00DB5AFF"/>
    <w:rsid w:val="00DB5E64"/>
    <w:rsid w:val="00DB5EAB"/>
    <w:rsid w:val="00DB6129"/>
    <w:rsid w:val="00DB6697"/>
    <w:rsid w:val="00DB6F57"/>
    <w:rsid w:val="00DB706D"/>
    <w:rsid w:val="00DB75C5"/>
    <w:rsid w:val="00DC03DF"/>
    <w:rsid w:val="00DC0A98"/>
    <w:rsid w:val="00DC0B6D"/>
    <w:rsid w:val="00DC11EC"/>
    <w:rsid w:val="00DC132E"/>
    <w:rsid w:val="00DC1665"/>
    <w:rsid w:val="00DC18A5"/>
    <w:rsid w:val="00DC1DDF"/>
    <w:rsid w:val="00DC2026"/>
    <w:rsid w:val="00DC20B2"/>
    <w:rsid w:val="00DC23FF"/>
    <w:rsid w:val="00DC2A25"/>
    <w:rsid w:val="00DC3041"/>
    <w:rsid w:val="00DC526C"/>
    <w:rsid w:val="00DC53A3"/>
    <w:rsid w:val="00DC5B20"/>
    <w:rsid w:val="00DC5D33"/>
    <w:rsid w:val="00DC5D81"/>
    <w:rsid w:val="00DC5FAC"/>
    <w:rsid w:val="00DC73B6"/>
    <w:rsid w:val="00DC76C8"/>
    <w:rsid w:val="00DC7CAA"/>
    <w:rsid w:val="00DC7CF7"/>
    <w:rsid w:val="00DD0825"/>
    <w:rsid w:val="00DD11B2"/>
    <w:rsid w:val="00DD11BD"/>
    <w:rsid w:val="00DD1562"/>
    <w:rsid w:val="00DD17BF"/>
    <w:rsid w:val="00DD1F01"/>
    <w:rsid w:val="00DD2092"/>
    <w:rsid w:val="00DD23B2"/>
    <w:rsid w:val="00DD2C9E"/>
    <w:rsid w:val="00DD3797"/>
    <w:rsid w:val="00DD3CB6"/>
    <w:rsid w:val="00DD41BB"/>
    <w:rsid w:val="00DD43DC"/>
    <w:rsid w:val="00DD4FF6"/>
    <w:rsid w:val="00DD5293"/>
    <w:rsid w:val="00DD547A"/>
    <w:rsid w:val="00DD5DCF"/>
    <w:rsid w:val="00DD622B"/>
    <w:rsid w:val="00DD6273"/>
    <w:rsid w:val="00DD62F4"/>
    <w:rsid w:val="00DD7B7B"/>
    <w:rsid w:val="00DE0939"/>
    <w:rsid w:val="00DE0A6F"/>
    <w:rsid w:val="00DE176F"/>
    <w:rsid w:val="00DE2429"/>
    <w:rsid w:val="00DE2A01"/>
    <w:rsid w:val="00DE2BFD"/>
    <w:rsid w:val="00DE2F26"/>
    <w:rsid w:val="00DE302B"/>
    <w:rsid w:val="00DE3B40"/>
    <w:rsid w:val="00DE461F"/>
    <w:rsid w:val="00DE4888"/>
    <w:rsid w:val="00DE48D1"/>
    <w:rsid w:val="00DE50B3"/>
    <w:rsid w:val="00DE595C"/>
    <w:rsid w:val="00DE5D1F"/>
    <w:rsid w:val="00DE68B6"/>
    <w:rsid w:val="00DE6EA1"/>
    <w:rsid w:val="00DF090A"/>
    <w:rsid w:val="00DF0E7A"/>
    <w:rsid w:val="00DF0F5A"/>
    <w:rsid w:val="00DF0FB5"/>
    <w:rsid w:val="00DF112A"/>
    <w:rsid w:val="00DF1524"/>
    <w:rsid w:val="00DF1B70"/>
    <w:rsid w:val="00DF1CAF"/>
    <w:rsid w:val="00DF213F"/>
    <w:rsid w:val="00DF24A6"/>
    <w:rsid w:val="00DF2F4F"/>
    <w:rsid w:val="00DF3AE4"/>
    <w:rsid w:val="00DF3AFE"/>
    <w:rsid w:val="00DF4233"/>
    <w:rsid w:val="00DF48ED"/>
    <w:rsid w:val="00DF4AB3"/>
    <w:rsid w:val="00DF4C7D"/>
    <w:rsid w:val="00DF6093"/>
    <w:rsid w:val="00DF62CE"/>
    <w:rsid w:val="00DF62DA"/>
    <w:rsid w:val="00DF6310"/>
    <w:rsid w:val="00DF65BB"/>
    <w:rsid w:val="00DF688E"/>
    <w:rsid w:val="00DF6BC0"/>
    <w:rsid w:val="00DF72EB"/>
    <w:rsid w:val="00E00061"/>
    <w:rsid w:val="00E0049C"/>
    <w:rsid w:val="00E010B1"/>
    <w:rsid w:val="00E01954"/>
    <w:rsid w:val="00E02726"/>
    <w:rsid w:val="00E027D3"/>
    <w:rsid w:val="00E02EA0"/>
    <w:rsid w:val="00E02FA6"/>
    <w:rsid w:val="00E030CF"/>
    <w:rsid w:val="00E032C0"/>
    <w:rsid w:val="00E03495"/>
    <w:rsid w:val="00E0444B"/>
    <w:rsid w:val="00E04666"/>
    <w:rsid w:val="00E047B5"/>
    <w:rsid w:val="00E0510B"/>
    <w:rsid w:val="00E07638"/>
    <w:rsid w:val="00E07B76"/>
    <w:rsid w:val="00E07DFE"/>
    <w:rsid w:val="00E10790"/>
    <w:rsid w:val="00E108E7"/>
    <w:rsid w:val="00E11176"/>
    <w:rsid w:val="00E1136B"/>
    <w:rsid w:val="00E1239F"/>
    <w:rsid w:val="00E1389C"/>
    <w:rsid w:val="00E14AB1"/>
    <w:rsid w:val="00E15320"/>
    <w:rsid w:val="00E157D0"/>
    <w:rsid w:val="00E158C4"/>
    <w:rsid w:val="00E15BB0"/>
    <w:rsid w:val="00E15C74"/>
    <w:rsid w:val="00E168F4"/>
    <w:rsid w:val="00E1697E"/>
    <w:rsid w:val="00E16DCC"/>
    <w:rsid w:val="00E174F6"/>
    <w:rsid w:val="00E203EB"/>
    <w:rsid w:val="00E206D6"/>
    <w:rsid w:val="00E20F74"/>
    <w:rsid w:val="00E214DF"/>
    <w:rsid w:val="00E21A0A"/>
    <w:rsid w:val="00E227A1"/>
    <w:rsid w:val="00E22970"/>
    <w:rsid w:val="00E232CC"/>
    <w:rsid w:val="00E251E4"/>
    <w:rsid w:val="00E25200"/>
    <w:rsid w:val="00E25394"/>
    <w:rsid w:val="00E258C9"/>
    <w:rsid w:val="00E2648A"/>
    <w:rsid w:val="00E273CE"/>
    <w:rsid w:val="00E2778D"/>
    <w:rsid w:val="00E30B44"/>
    <w:rsid w:val="00E30E1B"/>
    <w:rsid w:val="00E3110C"/>
    <w:rsid w:val="00E3215A"/>
    <w:rsid w:val="00E32223"/>
    <w:rsid w:val="00E32B4E"/>
    <w:rsid w:val="00E32ECC"/>
    <w:rsid w:val="00E3397B"/>
    <w:rsid w:val="00E34846"/>
    <w:rsid w:val="00E3501B"/>
    <w:rsid w:val="00E354BD"/>
    <w:rsid w:val="00E35C07"/>
    <w:rsid w:val="00E360CB"/>
    <w:rsid w:val="00E36722"/>
    <w:rsid w:val="00E40822"/>
    <w:rsid w:val="00E40BB6"/>
    <w:rsid w:val="00E4129C"/>
    <w:rsid w:val="00E416B2"/>
    <w:rsid w:val="00E42532"/>
    <w:rsid w:val="00E428C9"/>
    <w:rsid w:val="00E429E6"/>
    <w:rsid w:val="00E42D2F"/>
    <w:rsid w:val="00E430ED"/>
    <w:rsid w:val="00E43474"/>
    <w:rsid w:val="00E43DC1"/>
    <w:rsid w:val="00E43F15"/>
    <w:rsid w:val="00E4424E"/>
    <w:rsid w:val="00E44ABC"/>
    <w:rsid w:val="00E44DE5"/>
    <w:rsid w:val="00E45582"/>
    <w:rsid w:val="00E464BE"/>
    <w:rsid w:val="00E46BCE"/>
    <w:rsid w:val="00E46D24"/>
    <w:rsid w:val="00E47B56"/>
    <w:rsid w:val="00E47DD1"/>
    <w:rsid w:val="00E50020"/>
    <w:rsid w:val="00E501BE"/>
    <w:rsid w:val="00E51108"/>
    <w:rsid w:val="00E51F0D"/>
    <w:rsid w:val="00E526A9"/>
    <w:rsid w:val="00E532EB"/>
    <w:rsid w:val="00E53864"/>
    <w:rsid w:val="00E53995"/>
    <w:rsid w:val="00E540B8"/>
    <w:rsid w:val="00E54827"/>
    <w:rsid w:val="00E55CE4"/>
    <w:rsid w:val="00E55FA5"/>
    <w:rsid w:val="00E5611B"/>
    <w:rsid w:val="00E5651D"/>
    <w:rsid w:val="00E56677"/>
    <w:rsid w:val="00E56958"/>
    <w:rsid w:val="00E56FE5"/>
    <w:rsid w:val="00E57859"/>
    <w:rsid w:val="00E57866"/>
    <w:rsid w:val="00E60CCF"/>
    <w:rsid w:val="00E614A0"/>
    <w:rsid w:val="00E61E85"/>
    <w:rsid w:val="00E62B07"/>
    <w:rsid w:val="00E62D95"/>
    <w:rsid w:val="00E63568"/>
    <w:rsid w:val="00E64ACB"/>
    <w:rsid w:val="00E65443"/>
    <w:rsid w:val="00E658CD"/>
    <w:rsid w:val="00E66766"/>
    <w:rsid w:val="00E66D15"/>
    <w:rsid w:val="00E66D2E"/>
    <w:rsid w:val="00E700B1"/>
    <w:rsid w:val="00E702C0"/>
    <w:rsid w:val="00E7037F"/>
    <w:rsid w:val="00E716D6"/>
    <w:rsid w:val="00E71AFD"/>
    <w:rsid w:val="00E72011"/>
    <w:rsid w:val="00E72488"/>
    <w:rsid w:val="00E72DCD"/>
    <w:rsid w:val="00E72EB9"/>
    <w:rsid w:val="00E7301B"/>
    <w:rsid w:val="00E73410"/>
    <w:rsid w:val="00E739E3"/>
    <w:rsid w:val="00E73A51"/>
    <w:rsid w:val="00E73A61"/>
    <w:rsid w:val="00E74148"/>
    <w:rsid w:val="00E74CAD"/>
    <w:rsid w:val="00E74FB7"/>
    <w:rsid w:val="00E75302"/>
    <w:rsid w:val="00E75A2D"/>
    <w:rsid w:val="00E76492"/>
    <w:rsid w:val="00E76EF0"/>
    <w:rsid w:val="00E818BB"/>
    <w:rsid w:val="00E81F7C"/>
    <w:rsid w:val="00E8287F"/>
    <w:rsid w:val="00E82B54"/>
    <w:rsid w:val="00E82E06"/>
    <w:rsid w:val="00E82E75"/>
    <w:rsid w:val="00E83B41"/>
    <w:rsid w:val="00E84412"/>
    <w:rsid w:val="00E84569"/>
    <w:rsid w:val="00E84E47"/>
    <w:rsid w:val="00E86415"/>
    <w:rsid w:val="00E865AD"/>
    <w:rsid w:val="00E867F5"/>
    <w:rsid w:val="00E87243"/>
    <w:rsid w:val="00E87505"/>
    <w:rsid w:val="00E875B3"/>
    <w:rsid w:val="00E9096E"/>
    <w:rsid w:val="00E90A1C"/>
    <w:rsid w:val="00E90A5B"/>
    <w:rsid w:val="00E90F5C"/>
    <w:rsid w:val="00E91D8B"/>
    <w:rsid w:val="00E91FEF"/>
    <w:rsid w:val="00E91FFD"/>
    <w:rsid w:val="00E92408"/>
    <w:rsid w:val="00E946A5"/>
    <w:rsid w:val="00E94BCB"/>
    <w:rsid w:val="00E9545E"/>
    <w:rsid w:val="00E95C03"/>
    <w:rsid w:val="00E95F34"/>
    <w:rsid w:val="00E95F94"/>
    <w:rsid w:val="00E961CF"/>
    <w:rsid w:val="00E96CC6"/>
    <w:rsid w:val="00E96CD6"/>
    <w:rsid w:val="00E97643"/>
    <w:rsid w:val="00E97AFE"/>
    <w:rsid w:val="00EA0081"/>
    <w:rsid w:val="00EA08B3"/>
    <w:rsid w:val="00EA0941"/>
    <w:rsid w:val="00EA0977"/>
    <w:rsid w:val="00EA0A69"/>
    <w:rsid w:val="00EA120D"/>
    <w:rsid w:val="00EA2794"/>
    <w:rsid w:val="00EA30C4"/>
    <w:rsid w:val="00EA3890"/>
    <w:rsid w:val="00EA3A9C"/>
    <w:rsid w:val="00EA3C0E"/>
    <w:rsid w:val="00EA4786"/>
    <w:rsid w:val="00EA5175"/>
    <w:rsid w:val="00EA51F0"/>
    <w:rsid w:val="00EA536B"/>
    <w:rsid w:val="00EA563F"/>
    <w:rsid w:val="00EA56B8"/>
    <w:rsid w:val="00EA5C1C"/>
    <w:rsid w:val="00EA5D8F"/>
    <w:rsid w:val="00EA5F32"/>
    <w:rsid w:val="00EA6E65"/>
    <w:rsid w:val="00EA6FEF"/>
    <w:rsid w:val="00EA7D04"/>
    <w:rsid w:val="00EA7F93"/>
    <w:rsid w:val="00EB012B"/>
    <w:rsid w:val="00EB0A51"/>
    <w:rsid w:val="00EB0C52"/>
    <w:rsid w:val="00EB0C5B"/>
    <w:rsid w:val="00EB1093"/>
    <w:rsid w:val="00EB1474"/>
    <w:rsid w:val="00EB1840"/>
    <w:rsid w:val="00EB2900"/>
    <w:rsid w:val="00EB3B19"/>
    <w:rsid w:val="00EB5EAC"/>
    <w:rsid w:val="00EB5F7E"/>
    <w:rsid w:val="00EB6A0E"/>
    <w:rsid w:val="00EB6C3C"/>
    <w:rsid w:val="00EB6E38"/>
    <w:rsid w:val="00EB723C"/>
    <w:rsid w:val="00EB7901"/>
    <w:rsid w:val="00EB7B00"/>
    <w:rsid w:val="00EB7C26"/>
    <w:rsid w:val="00EC1D5D"/>
    <w:rsid w:val="00EC1E32"/>
    <w:rsid w:val="00EC1FF2"/>
    <w:rsid w:val="00EC21E4"/>
    <w:rsid w:val="00EC2792"/>
    <w:rsid w:val="00EC2825"/>
    <w:rsid w:val="00EC2F1C"/>
    <w:rsid w:val="00EC33DB"/>
    <w:rsid w:val="00EC34D9"/>
    <w:rsid w:val="00EC3BDF"/>
    <w:rsid w:val="00EC46EE"/>
    <w:rsid w:val="00EC477F"/>
    <w:rsid w:val="00EC5A1E"/>
    <w:rsid w:val="00EC677D"/>
    <w:rsid w:val="00EC72FD"/>
    <w:rsid w:val="00EC74C3"/>
    <w:rsid w:val="00EC7981"/>
    <w:rsid w:val="00EC79F7"/>
    <w:rsid w:val="00ED0237"/>
    <w:rsid w:val="00ED177E"/>
    <w:rsid w:val="00ED2D8A"/>
    <w:rsid w:val="00ED3D5E"/>
    <w:rsid w:val="00ED3EC1"/>
    <w:rsid w:val="00ED40A0"/>
    <w:rsid w:val="00ED4971"/>
    <w:rsid w:val="00ED5831"/>
    <w:rsid w:val="00ED695F"/>
    <w:rsid w:val="00EE0607"/>
    <w:rsid w:val="00EE099C"/>
    <w:rsid w:val="00EE1474"/>
    <w:rsid w:val="00EE1662"/>
    <w:rsid w:val="00EE23C6"/>
    <w:rsid w:val="00EE2402"/>
    <w:rsid w:val="00EE24E0"/>
    <w:rsid w:val="00EE2E99"/>
    <w:rsid w:val="00EE311E"/>
    <w:rsid w:val="00EE351E"/>
    <w:rsid w:val="00EE3C2A"/>
    <w:rsid w:val="00EE44B2"/>
    <w:rsid w:val="00EE4C8F"/>
    <w:rsid w:val="00EE5798"/>
    <w:rsid w:val="00EE5D44"/>
    <w:rsid w:val="00EE5DC0"/>
    <w:rsid w:val="00EE5EA9"/>
    <w:rsid w:val="00EE678E"/>
    <w:rsid w:val="00EF00FA"/>
    <w:rsid w:val="00EF1C8D"/>
    <w:rsid w:val="00EF1DF3"/>
    <w:rsid w:val="00EF2F21"/>
    <w:rsid w:val="00EF363C"/>
    <w:rsid w:val="00EF3744"/>
    <w:rsid w:val="00EF3B51"/>
    <w:rsid w:val="00EF4B43"/>
    <w:rsid w:val="00EF4C86"/>
    <w:rsid w:val="00EF4D3A"/>
    <w:rsid w:val="00EF4ED1"/>
    <w:rsid w:val="00EF56A0"/>
    <w:rsid w:val="00EF5D31"/>
    <w:rsid w:val="00EF6583"/>
    <w:rsid w:val="00EF7843"/>
    <w:rsid w:val="00F011C9"/>
    <w:rsid w:val="00F01A06"/>
    <w:rsid w:val="00F01CD0"/>
    <w:rsid w:val="00F023F7"/>
    <w:rsid w:val="00F028E3"/>
    <w:rsid w:val="00F02D7F"/>
    <w:rsid w:val="00F02F9B"/>
    <w:rsid w:val="00F0313B"/>
    <w:rsid w:val="00F0324F"/>
    <w:rsid w:val="00F03AD2"/>
    <w:rsid w:val="00F03E9A"/>
    <w:rsid w:val="00F04392"/>
    <w:rsid w:val="00F04758"/>
    <w:rsid w:val="00F047DB"/>
    <w:rsid w:val="00F05017"/>
    <w:rsid w:val="00F05194"/>
    <w:rsid w:val="00F055B0"/>
    <w:rsid w:val="00F0589C"/>
    <w:rsid w:val="00F05960"/>
    <w:rsid w:val="00F05F25"/>
    <w:rsid w:val="00F0637F"/>
    <w:rsid w:val="00F0745D"/>
    <w:rsid w:val="00F07EFE"/>
    <w:rsid w:val="00F10D0F"/>
    <w:rsid w:val="00F114B2"/>
    <w:rsid w:val="00F1339F"/>
    <w:rsid w:val="00F14283"/>
    <w:rsid w:val="00F14943"/>
    <w:rsid w:val="00F14E66"/>
    <w:rsid w:val="00F15682"/>
    <w:rsid w:val="00F160FD"/>
    <w:rsid w:val="00F16696"/>
    <w:rsid w:val="00F1678F"/>
    <w:rsid w:val="00F16B20"/>
    <w:rsid w:val="00F1766F"/>
    <w:rsid w:val="00F20576"/>
    <w:rsid w:val="00F20AF8"/>
    <w:rsid w:val="00F20D4D"/>
    <w:rsid w:val="00F20E9A"/>
    <w:rsid w:val="00F217A1"/>
    <w:rsid w:val="00F220BD"/>
    <w:rsid w:val="00F23225"/>
    <w:rsid w:val="00F23D5F"/>
    <w:rsid w:val="00F240F0"/>
    <w:rsid w:val="00F2575E"/>
    <w:rsid w:val="00F25C02"/>
    <w:rsid w:val="00F25E16"/>
    <w:rsid w:val="00F26021"/>
    <w:rsid w:val="00F27301"/>
    <w:rsid w:val="00F274B9"/>
    <w:rsid w:val="00F27E32"/>
    <w:rsid w:val="00F30025"/>
    <w:rsid w:val="00F304E2"/>
    <w:rsid w:val="00F30D65"/>
    <w:rsid w:val="00F310E2"/>
    <w:rsid w:val="00F316AA"/>
    <w:rsid w:val="00F316EB"/>
    <w:rsid w:val="00F31760"/>
    <w:rsid w:val="00F32F11"/>
    <w:rsid w:val="00F33314"/>
    <w:rsid w:val="00F33391"/>
    <w:rsid w:val="00F33D51"/>
    <w:rsid w:val="00F34003"/>
    <w:rsid w:val="00F34158"/>
    <w:rsid w:val="00F3500E"/>
    <w:rsid w:val="00F35A03"/>
    <w:rsid w:val="00F35B0A"/>
    <w:rsid w:val="00F36A8A"/>
    <w:rsid w:val="00F36B9A"/>
    <w:rsid w:val="00F37174"/>
    <w:rsid w:val="00F3731E"/>
    <w:rsid w:val="00F3742D"/>
    <w:rsid w:val="00F379CC"/>
    <w:rsid w:val="00F37F0E"/>
    <w:rsid w:val="00F40194"/>
    <w:rsid w:val="00F40A4C"/>
    <w:rsid w:val="00F41E8C"/>
    <w:rsid w:val="00F42389"/>
    <w:rsid w:val="00F42741"/>
    <w:rsid w:val="00F42A16"/>
    <w:rsid w:val="00F43364"/>
    <w:rsid w:val="00F43588"/>
    <w:rsid w:val="00F43D85"/>
    <w:rsid w:val="00F44689"/>
    <w:rsid w:val="00F4484A"/>
    <w:rsid w:val="00F44B7B"/>
    <w:rsid w:val="00F45F09"/>
    <w:rsid w:val="00F46000"/>
    <w:rsid w:val="00F46FB2"/>
    <w:rsid w:val="00F4700E"/>
    <w:rsid w:val="00F47C6E"/>
    <w:rsid w:val="00F50A8D"/>
    <w:rsid w:val="00F519C4"/>
    <w:rsid w:val="00F53829"/>
    <w:rsid w:val="00F54537"/>
    <w:rsid w:val="00F54828"/>
    <w:rsid w:val="00F54D30"/>
    <w:rsid w:val="00F5533F"/>
    <w:rsid w:val="00F55509"/>
    <w:rsid w:val="00F55C09"/>
    <w:rsid w:val="00F55D66"/>
    <w:rsid w:val="00F5715C"/>
    <w:rsid w:val="00F576A4"/>
    <w:rsid w:val="00F60033"/>
    <w:rsid w:val="00F60EB2"/>
    <w:rsid w:val="00F61A48"/>
    <w:rsid w:val="00F61C15"/>
    <w:rsid w:val="00F61D13"/>
    <w:rsid w:val="00F61E1C"/>
    <w:rsid w:val="00F61E9C"/>
    <w:rsid w:val="00F6229F"/>
    <w:rsid w:val="00F62895"/>
    <w:rsid w:val="00F62C65"/>
    <w:rsid w:val="00F62C71"/>
    <w:rsid w:val="00F63276"/>
    <w:rsid w:val="00F6338D"/>
    <w:rsid w:val="00F6396A"/>
    <w:rsid w:val="00F64887"/>
    <w:rsid w:val="00F649A4"/>
    <w:rsid w:val="00F6530B"/>
    <w:rsid w:val="00F658F5"/>
    <w:rsid w:val="00F65947"/>
    <w:rsid w:val="00F6619A"/>
    <w:rsid w:val="00F66C29"/>
    <w:rsid w:val="00F66F32"/>
    <w:rsid w:val="00F67C2A"/>
    <w:rsid w:val="00F704A5"/>
    <w:rsid w:val="00F708C2"/>
    <w:rsid w:val="00F712C7"/>
    <w:rsid w:val="00F71CFC"/>
    <w:rsid w:val="00F71FE0"/>
    <w:rsid w:val="00F720A0"/>
    <w:rsid w:val="00F72836"/>
    <w:rsid w:val="00F729B2"/>
    <w:rsid w:val="00F73659"/>
    <w:rsid w:val="00F736C3"/>
    <w:rsid w:val="00F7377E"/>
    <w:rsid w:val="00F73D10"/>
    <w:rsid w:val="00F73EB9"/>
    <w:rsid w:val="00F746D5"/>
    <w:rsid w:val="00F7490C"/>
    <w:rsid w:val="00F7504D"/>
    <w:rsid w:val="00F755A0"/>
    <w:rsid w:val="00F758BE"/>
    <w:rsid w:val="00F76257"/>
    <w:rsid w:val="00F7695A"/>
    <w:rsid w:val="00F777AB"/>
    <w:rsid w:val="00F80B61"/>
    <w:rsid w:val="00F80F33"/>
    <w:rsid w:val="00F80FDA"/>
    <w:rsid w:val="00F817E3"/>
    <w:rsid w:val="00F81BD4"/>
    <w:rsid w:val="00F82F5A"/>
    <w:rsid w:val="00F82FC4"/>
    <w:rsid w:val="00F8329F"/>
    <w:rsid w:val="00F8334B"/>
    <w:rsid w:val="00F83C4A"/>
    <w:rsid w:val="00F83D1A"/>
    <w:rsid w:val="00F842A6"/>
    <w:rsid w:val="00F849AB"/>
    <w:rsid w:val="00F84DEE"/>
    <w:rsid w:val="00F8631E"/>
    <w:rsid w:val="00F86639"/>
    <w:rsid w:val="00F86EE2"/>
    <w:rsid w:val="00F8744F"/>
    <w:rsid w:val="00F877DC"/>
    <w:rsid w:val="00F87AF1"/>
    <w:rsid w:val="00F911C3"/>
    <w:rsid w:val="00F9319B"/>
    <w:rsid w:val="00F931DA"/>
    <w:rsid w:val="00F939CE"/>
    <w:rsid w:val="00F93C42"/>
    <w:rsid w:val="00F93E23"/>
    <w:rsid w:val="00F9477F"/>
    <w:rsid w:val="00F94BB4"/>
    <w:rsid w:val="00F9525C"/>
    <w:rsid w:val="00F96771"/>
    <w:rsid w:val="00F9697C"/>
    <w:rsid w:val="00F9730D"/>
    <w:rsid w:val="00F973EE"/>
    <w:rsid w:val="00FA0F6C"/>
    <w:rsid w:val="00FA0FB3"/>
    <w:rsid w:val="00FA1950"/>
    <w:rsid w:val="00FA1D81"/>
    <w:rsid w:val="00FA200A"/>
    <w:rsid w:val="00FA25A2"/>
    <w:rsid w:val="00FA272F"/>
    <w:rsid w:val="00FA34E3"/>
    <w:rsid w:val="00FA491A"/>
    <w:rsid w:val="00FA4C09"/>
    <w:rsid w:val="00FA4DB9"/>
    <w:rsid w:val="00FA522F"/>
    <w:rsid w:val="00FA671F"/>
    <w:rsid w:val="00FA6A02"/>
    <w:rsid w:val="00FA7D96"/>
    <w:rsid w:val="00FA7DBF"/>
    <w:rsid w:val="00FB0838"/>
    <w:rsid w:val="00FB0D9A"/>
    <w:rsid w:val="00FB121D"/>
    <w:rsid w:val="00FB1343"/>
    <w:rsid w:val="00FB1837"/>
    <w:rsid w:val="00FB18F2"/>
    <w:rsid w:val="00FB1B31"/>
    <w:rsid w:val="00FB1C53"/>
    <w:rsid w:val="00FB2008"/>
    <w:rsid w:val="00FB4196"/>
    <w:rsid w:val="00FB4816"/>
    <w:rsid w:val="00FB4C0C"/>
    <w:rsid w:val="00FB4D51"/>
    <w:rsid w:val="00FB53C3"/>
    <w:rsid w:val="00FB6D23"/>
    <w:rsid w:val="00FB6E63"/>
    <w:rsid w:val="00FB796E"/>
    <w:rsid w:val="00FB7A9E"/>
    <w:rsid w:val="00FB7D94"/>
    <w:rsid w:val="00FB7F9D"/>
    <w:rsid w:val="00FC069A"/>
    <w:rsid w:val="00FC0C5C"/>
    <w:rsid w:val="00FC0CAC"/>
    <w:rsid w:val="00FC12B0"/>
    <w:rsid w:val="00FC1670"/>
    <w:rsid w:val="00FC2432"/>
    <w:rsid w:val="00FC2542"/>
    <w:rsid w:val="00FC2B51"/>
    <w:rsid w:val="00FC2FFF"/>
    <w:rsid w:val="00FC3367"/>
    <w:rsid w:val="00FC3387"/>
    <w:rsid w:val="00FC47E5"/>
    <w:rsid w:val="00FC5748"/>
    <w:rsid w:val="00FC5FE9"/>
    <w:rsid w:val="00FC6973"/>
    <w:rsid w:val="00FC6FDF"/>
    <w:rsid w:val="00FC724B"/>
    <w:rsid w:val="00FC77D0"/>
    <w:rsid w:val="00FC7902"/>
    <w:rsid w:val="00FC7C83"/>
    <w:rsid w:val="00FD047E"/>
    <w:rsid w:val="00FD1249"/>
    <w:rsid w:val="00FD1538"/>
    <w:rsid w:val="00FD1726"/>
    <w:rsid w:val="00FD1AFC"/>
    <w:rsid w:val="00FD205F"/>
    <w:rsid w:val="00FD23DB"/>
    <w:rsid w:val="00FD2C7D"/>
    <w:rsid w:val="00FD2C9D"/>
    <w:rsid w:val="00FD2ED6"/>
    <w:rsid w:val="00FD306C"/>
    <w:rsid w:val="00FD32F7"/>
    <w:rsid w:val="00FD3EEE"/>
    <w:rsid w:val="00FD3F1B"/>
    <w:rsid w:val="00FD3F24"/>
    <w:rsid w:val="00FD3FB9"/>
    <w:rsid w:val="00FD4536"/>
    <w:rsid w:val="00FD487D"/>
    <w:rsid w:val="00FD5AED"/>
    <w:rsid w:val="00FD5EB1"/>
    <w:rsid w:val="00FD615B"/>
    <w:rsid w:val="00FD65D1"/>
    <w:rsid w:val="00FD7216"/>
    <w:rsid w:val="00FD783E"/>
    <w:rsid w:val="00FD7BDD"/>
    <w:rsid w:val="00FE0270"/>
    <w:rsid w:val="00FE0476"/>
    <w:rsid w:val="00FE06C1"/>
    <w:rsid w:val="00FE08EC"/>
    <w:rsid w:val="00FE131D"/>
    <w:rsid w:val="00FE137C"/>
    <w:rsid w:val="00FE1C89"/>
    <w:rsid w:val="00FE1D5C"/>
    <w:rsid w:val="00FE27C1"/>
    <w:rsid w:val="00FE2A7B"/>
    <w:rsid w:val="00FE31CE"/>
    <w:rsid w:val="00FE35F5"/>
    <w:rsid w:val="00FE3B14"/>
    <w:rsid w:val="00FE49A5"/>
    <w:rsid w:val="00FE4B3C"/>
    <w:rsid w:val="00FE53F6"/>
    <w:rsid w:val="00FE5E67"/>
    <w:rsid w:val="00FE6441"/>
    <w:rsid w:val="00FE6996"/>
    <w:rsid w:val="00FE7E0B"/>
    <w:rsid w:val="00FF0613"/>
    <w:rsid w:val="00FF0732"/>
    <w:rsid w:val="00FF085C"/>
    <w:rsid w:val="00FF0E52"/>
    <w:rsid w:val="00FF16DF"/>
    <w:rsid w:val="00FF1754"/>
    <w:rsid w:val="00FF1C86"/>
    <w:rsid w:val="00FF2620"/>
    <w:rsid w:val="00FF2EB0"/>
    <w:rsid w:val="00FF3158"/>
    <w:rsid w:val="00FF375D"/>
    <w:rsid w:val="00FF3F25"/>
    <w:rsid w:val="00FF418C"/>
    <w:rsid w:val="00FF450C"/>
    <w:rsid w:val="00FF49C5"/>
    <w:rsid w:val="00FF4B97"/>
    <w:rsid w:val="00FF5276"/>
    <w:rsid w:val="00FF534F"/>
    <w:rsid w:val="00FF61ED"/>
    <w:rsid w:val="00FF6215"/>
    <w:rsid w:val="00FF6755"/>
    <w:rsid w:val="00FF6AD6"/>
    <w:rsid w:val="00FF6EF8"/>
    <w:rsid w:val="00FF7DD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7B99"/>
    <w:pPr>
      <w:bidi/>
      <w:spacing w:after="0" w:line="300" w:lineRule="auto"/>
      <w:jc w:val="both"/>
    </w:pPr>
    <w:rPr>
      <w:rFonts w:ascii="Times New Roman" w:hAnsi="Times New Roman" w:cs="Traditional Arabic"/>
      <w:sz w:val="28"/>
      <w:szCs w:val="36"/>
      <w:lang w:bidi="ar-DZ"/>
    </w:rPr>
  </w:style>
  <w:style w:type="paragraph" w:styleId="Titre1">
    <w:name w:val="heading 1"/>
    <w:basedOn w:val="Normal"/>
    <w:next w:val="Normal"/>
    <w:link w:val="Titre1Car"/>
    <w:uiPriority w:val="9"/>
    <w:qFormat/>
    <w:rsid w:val="003E69C9"/>
    <w:pPr>
      <w:outlineLvl w:val="0"/>
    </w:pPr>
    <w:rPr>
      <w:b/>
      <w:bCs/>
    </w:rPr>
  </w:style>
  <w:style w:type="paragraph" w:styleId="Titre2">
    <w:name w:val="heading 2"/>
    <w:basedOn w:val="Normal"/>
    <w:next w:val="Normal"/>
    <w:link w:val="Titre2Car"/>
    <w:uiPriority w:val="9"/>
    <w:unhideWhenUsed/>
    <w:qFormat/>
    <w:rsid w:val="003E69C9"/>
    <w:pPr>
      <w:outlineLvl w:val="1"/>
    </w:pPr>
    <w:rPr>
      <w:b/>
      <w:bCs/>
    </w:rPr>
  </w:style>
  <w:style w:type="paragraph" w:styleId="Titre3">
    <w:name w:val="heading 3"/>
    <w:basedOn w:val="Titre2"/>
    <w:next w:val="Normal"/>
    <w:link w:val="Titre3Car"/>
    <w:uiPriority w:val="9"/>
    <w:unhideWhenUsed/>
    <w:qFormat/>
    <w:rsid w:val="003E69C9"/>
    <w:pPr>
      <w:outlineLvl w:val="2"/>
    </w:pPr>
  </w:style>
  <w:style w:type="paragraph" w:styleId="Titre4">
    <w:name w:val="heading 4"/>
    <w:basedOn w:val="Titre3"/>
    <w:next w:val="Normal"/>
    <w:link w:val="Titre4Car"/>
    <w:uiPriority w:val="9"/>
    <w:unhideWhenUsed/>
    <w:qFormat/>
    <w:rsid w:val="003E69C9"/>
    <w:pPr>
      <w:outlineLvl w:val="3"/>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E69C9"/>
    <w:rPr>
      <w:rFonts w:ascii="Times New Roman" w:hAnsi="Times New Roman" w:cs="Traditional Arabic"/>
      <w:b/>
      <w:bCs/>
      <w:sz w:val="28"/>
      <w:szCs w:val="36"/>
      <w:lang w:bidi="ar-DZ"/>
    </w:rPr>
  </w:style>
  <w:style w:type="character" w:customStyle="1" w:styleId="Titre2Car">
    <w:name w:val="Titre 2 Car"/>
    <w:basedOn w:val="Policepardfaut"/>
    <w:link w:val="Titre2"/>
    <w:uiPriority w:val="9"/>
    <w:rsid w:val="003E69C9"/>
    <w:rPr>
      <w:rFonts w:ascii="Times New Roman" w:hAnsi="Times New Roman" w:cs="Traditional Arabic"/>
      <w:b/>
      <w:bCs/>
      <w:sz w:val="28"/>
      <w:szCs w:val="36"/>
      <w:lang w:bidi="ar-DZ"/>
    </w:rPr>
  </w:style>
  <w:style w:type="character" w:customStyle="1" w:styleId="Titre3Car">
    <w:name w:val="Titre 3 Car"/>
    <w:basedOn w:val="Policepardfaut"/>
    <w:link w:val="Titre3"/>
    <w:uiPriority w:val="9"/>
    <w:rsid w:val="003E69C9"/>
    <w:rPr>
      <w:rFonts w:ascii="Times New Roman" w:hAnsi="Times New Roman" w:cs="Traditional Arabic"/>
      <w:b/>
      <w:bCs/>
      <w:sz w:val="28"/>
      <w:szCs w:val="36"/>
      <w:lang w:bidi="ar-DZ"/>
    </w:rPr>
  </w:style>
  <w:style w:type="character" w:customStyle="1" w:styleId="Titre4Car">
    <w:name w:val="Titre 4 Car"/>
    <w:basedOn w:val="Policepardfaut"/>
    <w:link w:val="Titre4"/>
    <w:uiPriority w:val="9"/>
    <w:rsid w:val="003E69C9"/>
    <w:rPr>
      <w:rFonts w:ascii="Times New Roman" w:hAnsi="Times New Roman" w:cs="Traditional Arabic"/>
      <w:b/>
      <w:bCs/>
      <w:sz w:val="28"/>
      <w:szCs w:val="36"/>
      <w:lang w:bidi="ar-DZ"/>
    </w:rPr>
  </w:style>
  <w:style w:type="paragraph" w:styleId="Notedebasdepage">
    <w:name w:val="footnote text"/>
    <w:basedOn w:val="Normal"/>
    <w:link w:val="NotedebasdepageCar"/>
    <w:uiPriority w:val="99"/>
    <w:unhideWhenUsed/>
    <w:rsid w:val="00F36B9A"/>
    <w:pPr>
      <w:spacing w:line="240" w:lineRule="auto"/>
    </w:pPr>
    <w:rPr>
      <w:sz w:val="20"/>
      <w:szCs w:val="20"/>
    </w:rPr>
  </w:style>
  <w:style w:type="character" w:customStyle="1" w:styleId="NotedebasdepageCar">
    <w:name w:val="Note de bas de page Car"/>
    <w:basedOn w:val="Policepardfaut"/>
    <w:link w:val="Notedebasdepage"/>
    <w:uiPriority w:val="99"/>
    <w:rsid w:val="00F36B9A"/>
    <w:rPr>
      <w:rFonts w:ascii="Times New Roman" w:hAnsi="Times New Roman" w:cs="Traditional Arabic"/>
      <w:sz w:val="20"/>
      <w:szCs w:val="20"/>
      <w:lang w:bidi="ar-DZ"/>
    </w:rPr>
  </w:style>
  <w:style w:type="character" w:styleId="Appelnotedebasdep">
    <w:name w:val="footnote reference"/>
    <w:basedOn w:val="Policepardfaut"/>
    <w:uiPriority w:val="99"/>
    <w:semiHidden/>
    <w:unhideWhenUsed/>
    <w:rsid w:val="00F36B9A"/>
    <w:rPr>
      <w:vertAlign w:val="superscript"/>
    </w:rPr>
  </w:style>
  <w:style w:type="table" w:styleId="Grilledutableau">
    <w:name w:val="Table Grid"/>
    <w:basedOn w:val="TableauNormal"/>
    <w:uiPriority w:val="39"/>
    <w:rsid w:val="00574B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
    <w:basedOn w:val="Normal"/>
    <w:qFormat/>
    <w:rsid w:val="00AF3DF7"/>
    <w:rPr>
      <w:rFonts w:cs="Simplified Arabic"/>
      <w:szCs w:val="32"/>
    </w:rPr>
  </w:style>
  <w:style w:type="paragraph" w:styleId="Paragraphedeliste">
    <w:name w:val="List Paragraph"/>
    <w:basedOn w:val="Normal"/>
    <w:uiPriority w:val="34"/>
    <w:qFormat/>
    <w:rsid w:val="000D2E4E"/>
    <w:pPr>
      <w:ind w:left="720"/>
      <w:contextualSpacing/>
    </w:pPr>
  </w:style>
  <w:style w:type="paragraph" w:styleId="Listepuces">
    <w:name w:val="List Bullet"/>
    <w:basedOn w:val="Normal"/>
    <w:uiPriority w:val="99"/>
    <w:unhideWhenUsed/>
    <w:rsid w:val="005851A2"/>
    <w:pPr>
      <w:numPr>
        <w:numId w:val="2"/>
      </w:numPr>
      <w:contextualSpacing/>
    </w:pPr>
  </w:style>
  <w:style w:type="character" w:styleId="Lienhypertexte">
    <w:name w:val="Hyperlink"/>
    <w:basedOn w:val="Policepardfaut"/>
    <w:uiPriority w:val="99"/>
    <w:unhideWhenUsed/>
    <w:rsid w:val="00862DB4"/>
    <w:rPr>
      <w:color w:val="0563C1" w:themeColor="hyperlink"/>
      <w:u w:val="single"/>
    </w:rPr>
  </w:style>
  <w:style w:type="paragraph" w:styleId="En-tte">
    <w:name w:val="header"/>
    <w:basedOn w:val="Normal"/>
    <w:link w:val="En-tteCar"/>
    <w:uiPriority w:val="99"/>
    <w:unhideWhenUsed/>
    <w:rsid w:val="00A23F49"/>
    <w:pPr>
      <w:tabs>
        <w:tab w:val="center" w:pos="4153"/>
        <w:tab w:val="right" w:pos="8306"/>
      </w:tabs>
      <w:spacing w:line="240" w:lineRule="auto"/>
    </w:pPr>
  </w:style>
  <w:style w:type="character" w:customStyle="1" w:styleId="En-tteCar">
    <w:name w:val="En-tête Car"/>
    <w:basedOn w:val="Policepardfaut"/>
    <w:link w:val="En-tte"/>
    <w:uiPriority w:val="99"/>
    <w:rsid w:val="00A23F49"/>
    <w:rPr>
      <w:rFonts w:ascii="Times New Roman" w:hAnsi="Times New Roman" w:cs="Traditional Arabic"/>
      <w:sz w:val="28"/>
      <w:szCs w:val="36"/>
      <w:lang w:bidi="ar-DZ"/>
    </w:rPr>
  </w:style>
  <w:style w:type="paragraph" w:styleId="Pieddepage">
    <w:name w:val="footer"/>
    <w:basedOn w:val="Normal"/>
    <w:link w:val="PieddepageCar"/>
    <w:uiPriority w:val="99"/>
    <w:unhideWhenUsed/>
    <w:rsid w:val="00A23F49"/>
    <w:pPr>
      <w:tabs>
        <w:tab w:val="center" w:pos="4153"/>
        <w:tab w:val="right" w:pos="8306"/>
      </w:tabs>
      <w:spacing w:line="240" w:lineRule="auto"/>
    </w:pPr>
  </w:style>
  <w:style w:type="character" w:customStyle="1" w:styleId="PieddepageCar">
    <w:name w:val="Pied de page Car"/>
    <w:basedOn w:val="Policepardfaut"/>
    <w:link w:val="Pieddepage"/>
    <w:uiPriority w:val="99"/>
    <w:rsid w:val="00A23F49"/>
    <w:rPr>
      <w:rFonts w:ascii="Times New Roman" w:hAnsi="Times New Roman" w:cs="Traditional Arabic"/>
      <w:sz w:val="28"/>
      <w:szCs w:val="36"/>
      <w:lang w:bidi="ar-DZ"/>
    </w:rPr>
  </w:style>
  <w:style w:type="paragraph" w:styleId="Textedebulles">
    <w:name w:val="Balloon Text"/>
    <w:basedOn w:val="Normal"/>
    <w:link w:val="TextedebullesCar"/>
    <w:uiPriority w:val="99"/>
    <w:semiHidden/>
    <w:unhideWhenUsed/>
    <w:rsid w:val="00A23F49"/>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23F49"/>
    <w:rPr>
      <w:rFonts w:ascii="Tahoma" w:hAnsi="Tahoma" w:cs="Tahoma"/>
      <w:sz w:val="16"/>
      <w:szCs w:val="16"/>
      <w:lang w:bidi="ar-D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7B99"/>
    <w:pPr>
      <w:bidi/>
      <w:spacing w:after="0" w:line="300" w:lineRule="auto"/>
      <w:jc w:val="both"/>
    </w:pPr>
    <w:rPr>
      <w:rFonts w:ascii="Times New Roman" w:hAnsi="Times New Roman" w:cs="Traditional Arabic"/>
      <w:sz w:val="28"/>
      <w:szCs w:val="36"/>
      <w:lang w:bidi="ar-DZ"/>
    </w:rPr>
  </w:style>
  <w:style w:type="paragraph" w:styleId="Titre1">
    <w:name w:val="heading 1"/>
    <w:basedOn w:val="Normal"/>
    <w:next w:val="Normal"/>
    <w:link w:val="Titre1Car"/>
    <w:uiPriority w:val="9"/>
    <w:qFormat/>
    <w:rsid w:val="003E69C9"/>
    <w:pPr>
      <w:outlineLvl w:val="0"/>
    </w:pPr>
    <w:rPr>
      <w:b/>
      <w:bCs/>
    </w:rPr>
  </w:style>
  <w:style w:type="paragraph" w:styleId="Titre2">
    <w:name w:val="heading 2"/>
    <w:basedOn w:val="Normal"/>
    <w:next w:val="Normal"/>
    <w:link w:val="Titre2Car"/>
    <w:uiPriority w:val="9"/>
    <w:unhideWhenUsed/>
    <w:qFormat/>
    <w:rsid w:val="003E69C9"/>
    <w:pPr>
      <w:outlineLvl w:val="1"/>
    </w:pPr>
    <w:rPr>
      <w:b/>
      <w:bCs/>
    </w:rPr>
  </w:style>
  <w:style w:type="paragraph" w:styleId="Titre3">
    <w:name w:val="heading 3"/>
    <w:basedOn w:val="Titre2"/>
    <w:next w:val="Normal"/>
    <w:link w:val="Titre3Car"/>
    <w:uiPriority w:val="9"/>
    <w:unhideWhenUsed/>
    <w:qFormat/>
    <w:rsid w:val="003E69C9"/>
    <w:pPr>
      <w:outlineLvl w:val="2"/>
    </w:pPr>
  </w:style>
  <w:style w:type="paragraph" w:styleId="Titre4">
    <w:name w:val="heading 4"/>
    <w:basedOn w:val="Titre3"/>
    <w:next w:val="Normal"/>
    <w:link w:val="Titre4Car"/>
    <w:uiPriority w:val="9"/>
    <w:unhideWhenUsed/>
    <w:qFormat/>
    <w:rsid w:val="003E69C9"/>
    <w:pPr>
      <w:outlineLvl w:val="3"/>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E69C9"/>
    <w:rPr>
      <w:rFonts w:ascii="Times New Roman" w:hAnsi="Times New Roman" w:cs="Traditional Arabic"/>
      <w:b/>
      <w:bCs/>
      <w:sz w:val="28"/>
      <w:szCs w:val="36"/>
      <w:lang w:bidi="ar-DZ"/>
    </w:rPr>
  </w:style>
  <w:style w:type="character" w:customStyle="1" w:styleId="Titre2Car">
    <w:name w:val="Titre 2 Car"/>
    <w:basedOn w:val="Policepardfaut"/>
    <w:link w:val="Titre2"/>
    <w:uiPriority w:val="9"/>
    <w:rsid w:val="003E69C9"/>
    <w:rPr>
      <w:rFonts w:ascii="Times New Roman" w:hAnsi="Times New Roman" w:cs="Traditional Arabic"/>
      <w:b/>
      <w:bCs/>
      <w:sz w:val="28"/>
      <w:szCs w:val="36"/>
      <w:lang w:bidi="ar-DZ"/>
    </w:rPr>
  </w:style>
  <w:style w:type="character" w:customStyle="1" w:styleId="Titre3Car">
    <w:name w:val="Titre 3 Car"/>
    <w:basedOn w:val="Policepardfaut"/>
    <w:link w:val="Titre3"/>
    <w:uiPriority w:val="9"/>
    <w:rsid w:val="003E69C9"/>
    <w:rPr>
      <w:rFonts w:ascii="Times New Roman" w:hAnsi="Times New Roman" w:cs="Traditional Arabic"/>
      <w:b/>
      <w:bCs/>
      <w:sz w:val="28"/>
      <w:szCs w:val="36"/>
      <w:lang w:bidi="ar-DZ"/>
    </w:rPr>
  </w:style>
  <w:style w:type="character" w:customStyle="1" w:styleId="Titre4Car">
    <w:name w:val="Titre 4 Car"/>
    <w:basedOn w:val="Policepardfaut"/>
    <w:link w:val="Titre4"/>
    <w:uiPriority w:val="9"/>
    <w:rsid w:val="003E69C9"/>
    <w:rPr>
      <w:rFonts w:ascii="Times New Roman" w:hAnsi="Times New Roman" w:cs="Traditional Arabic"/>
      <w:b/>
      <w:bCs/>
      <w:sz w:val="28"/>
      <w:szCs w:val="36"/>
      <w:lang w:bidi="ar-DZ"/>
    </w:rPr>
  </w:style>
  <w:style w:type="paragraph" w:styleId="Notedebasdepage">
    <w:name w:val="footnote text"/>
    <w:basedOn w:val="Normal"/>
    <w:link w:val="NotedebasdepageCar"/>
    <w:uiPriority w:val="99"/>
    <w:unhideWhenUsed/>
    <w:rsid w:val="00F36B9A"/>
    <w:pPr>
      <w:spacing w:line="240" w:lineRule="auto"/>
    </w:pPr>
    <w:rPr>
      <w:sz w:val="20"/>
      <w:szCs w:val="20"/>
    </w:rPr>
  </w:style>
  <w:style w:type="character" w:customStyle="1" w:styleId="NotedebasdepageCar">
    <w:name w:val="Note de bas de page Car"/>
    <w:basedOn w:val="Policepardfaut"/>
    <w:link w:val="Notedebasdepage"/>
    <w:uiPriority w:val="99"/>
    <w:rsid w:val="00F36B9A"/>
    <w:rPr>
      <w:rFonts w:ascii="Times New Roman" w:hAnsi="Times New Roman" w:cs="Traditional Arabic"/>
      <w:sz w:val="20"/>
      <w:szCs w:val="20"/>
      <w:lang w:bidi="ar-DZ"/>
    </w:rPr>
  </w:style>
  <w:style w:type="character" w:styleId="Appelnotedebasdep">
    <w:name w:val="footnote reference"/>
    <w:basedOn w:val="Policepardfaut"/>
    <w:uiPriority w:val="99"/>
    <w:semiHidden/>
    <w:unhideWhenUsed/>
    <w:rsid w:val="00F36B9A"/>
    <w:rPr>
      <w:vertAlign w:val="superscript"/>
    </w:rPr>
  </w:style>
  <w:style w:type="table" w:styleId="Grilledutableau">
    <w:name w:val="Table Grid"/>
    <w:basedOn w:val="TableauNormal"/>
    <w:uiPriority w:val="39"/>
    <w:rsid w:val="00574B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
    <w:basedOn w:val="Normal"/>
    <w:qFormat/>
    <w:rsid w:val="00AF3DF7"/>
    <w:rPr>
      <w:rFonts w:cs="Simplified Arabic"/>
      <w:szCs w:val="32"/>
    </w:rPr>
  </w:style>
  <w:style w:type="paragraph" w:styleId="Paragraphedeliste">
    <w:name w:val="List Paragraph"/>
    <w:basedOn w:val="Normal"/>
    <w:uiPriority w:val="34"/>
    <w:qFormat/>
    <w:rsid w:val="000D2E4E"/>
    <w:pPr>
      <w:ind w:left="720"/>
      <w:contextualSpacing/>
    </w:pPr>
  </w:style>
  <w:style w:type="paragraph" w:styleId="Listepuces">
    <w:name w:val="List Bullet"/>
    <w:basedOn w:val="Normal"/>
    <w:uiPriority w:val="99"/>
    <w:unhideWhenUsed/>
    <w:rsid w:val="005851A2"/>
    <w:pPr>
      <w:numPr>
        <w:numId w:val="2"/>
      </w:numPr>
      <w:contextualSpacing/>
    </w:pPr>
  </w:style>
  <w:style w:type="character" w:styleId="Lienhypertexte">
    <w:name w:val="Hyperlink"/>
    <w:basedOn w:val="Policepardfaut"/>
    <w:uiPriority w:val="99"/>
    <w:unhideWhenUsed/>
    <w:rsid w:val="00862DB4"/>
    <w:rPr>
      <w:color w:val="0563C1" w:themeColor="hyperlink"/>
      <w:u w:val="single"/>
    </w:rPr>
  </w:style>
  <w:style w:type="paragraph" w:styleId="En-tte">
    <w:name w:val="header"/>
    <w:basedOn w:val="Normal"/>
    <w:link w:val="En-tteCar"/>
    <w:uiPriority w:val="99"/>
    <w:unhideWhenUsed/>
    <w:rsid w:val="00A23F49"/>
    <w:pPr>
      <w:tabs>
        <w:tab w:val="center" w:pos="4153"/>
        <w:tab w:val="right" w:pos="8306"/>
      </w:tabs>
      <w:spacing w:line="240" w:lineRule="auto"/>
    </w:pPr>
  </w:style>
  <w:style w:type="character" w:customStyle="1" w:styleId="En-tteCar">
    <w:name w:val="En-tête Car"/>
    <w:basedOn w:val="Policepardfaut"/>
    <w:link w:val="En-tte"/>
    <w:uiPriority w:val="99"/>
    <w:rsid w:val="00A23F49"/>
    <w:rPr>
      <w:rFonts w:ascii="Times New Roman" w:hAnsi="Times New Roman" w:cs="Traditional Arabic"/>
      <w:sz w:val="28"/>
      <w:szCs w:val="36"/>
      <w:lang w:bidi="ar-DZ"/>
    </w:rPr>
  </w:style>
  <w:style w:type="paragraph" w:styleId="Pieddepage">
    <w:name w:val="footer"/>
    <w:basedOn w:val="Normal"/>
    <w:link w:val="PieddepageCar"/>
    <w:uiPriority w:val="99"/>
    <w:unhideWhenUsed/>
    <w:rsid w:val="00A23F49"/>
    <w:pPr>
      <w:tabs>
        <w:tab w:val="center" w:pos="4153"/>
        <w:tab w:val="right" w:pos="8306"/>
      </w:tabs>
      <w:spacing w:line="240" w:lineRule="auto"/>
    </w:pPr>
  </w:style>
  <w:style w:type="character" w:customStyle="1" w:styleId="PieddepageCar">
    <w:name w:val="Pied de page Car"/>
    <w:basedOn w:val="Policepardfaut"/>
    <w:link w:val="Pieddepage"/>
    <w:uiPriority w:val="99"/>
    <w:rsid w:val="00A23F49"/>
    <w:rPr>
      <w:rFonts w:ascii="Times New Roman" w:hAnsi="Times New Roman" w:cs="Traditional Arabic"/>
      <w:sz w:val="28"/>
      <w:szCs w:val="36"/>
      <w:lang w:bidi="ar-DZ"/>
    </w:rPr>
  </w:style>
  <w:style w:type="paragraph" w:styleId="Textedebulles">
    <w:name w:val="Balloon Text"/>
    <w:basedOn w:val="Normal"/>
    <w:link w:val="TextedebullesCar"/>
    <w:uiPriority w:val="99"/>
    <w:semiHidden/>
    <w:unhideWhenUsed/>
    <w:rsid w:val="00A23F49"/>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23F49"/>
    <w:rPr>
      <w:rFonts w:ascii="Tahoma" w:hAnsi="Tahoma" w:cs="Tahoma"/>
      <w:sz w:val="16"/>
      <w:szCs w:val="16"/>
      <w:lang w:bidi="ar-D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89562">
      <w:bodyDiv w:val="1"/>
      <w:marLeft w:val="0"/>
      <w:marRight w:val="0"/>
      <w:marTop w:val="0"/>
      <w:marBottom w:val="0"/>
      <w:divBdr>
        <w:top w:val="none" w:sz="0" w:space="0" w:color="auto"/>
        <w:left w:val="none" w:sz="0" w:space="0" w:color="auto"/>
        <w:bottom w:val="none" w:sz="0" w:space="0" w:color="auto"/>
        <w:right w:val="none" w:sz="0" w:space="0" w:color="auto"/>
      </w:divBdr>
    </w:div>
    <w:div w:id="83653018">
      <w:bodyDiv w:val="1"/>
      <w:marLeft w:val="0"/>
      <w:marRight w:val="0"/>
      <w:marTop w:val="0"/>
      <w:marBottom w:val="0"/>
      <w:divBdr>
        <w:top w:val="none" w:sz="0" w:space="0" w:color="auto"/>
        <w:left w:val="none" w:sz="0" w:space="0" w:color="auto"/>
        <w:bottom w:val="none" w:sz="0" w:space="0" w:color="auto"/>
        <w:right w:val="none" w:sz="0" w:space="0" w:color="auto"/>
      </w:divBdr>
    </w:div>
    <w:div w:id="869801871">
      <w:bodyDiv w:val="1"/>
      <w:marLeft w:val="0"/>
      <w:marRight w:val="0"/>
      <w:marTop w:val="0"/>
      <w:marBottom w:val="0"/>
      <w:divBdr>
        <w:top w:val="none" w:sz="0" w:space="0" w:color="auto"/>
        <w:left w:val="none" w:sz="0" w:space="0" w:color="auto"/>
        <w:bottom w:val="none" w:sz="0" w:space="0" w:color="auto"/>
        <w:right w:val="none" w:sz="0" w:space="0" w:color="auto"/>
      </w:divBdr>
    </w:div>
    <w:div w:id="930815547">
      <w:bodyDiv w:val="1"/>
      <w:marLeft w:val="0"/>
      <w:marRight w:val="0"/>
      <w:marTop w:val="0"/>
      <w:marBottom w:val="0"/>
      <w:divBdr>
        <w:top w:val="none" w:sz="0" w:space="0" w:color="auto"/>
        <w:left w:val="none" w:sz="0" w:space="0" w:color="auto"/>
        <w:bottom w:val="none" w:sz="0" w:space="0" w:color="auto"/>
        <w:right w:val="none" w:sz="0" w:space="0" w:color="auto"/>
      </w:divBdr>
    </w:div>
    <w:div w:id="2062705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footer" Target="footer2.xml"/><Relationship Id="rId26" Type="http://schemas.openxmlformats.org/officeDocument/2006/relationships/header" Target="header7.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footer" Target="footer9.xml"/><Relationship Id="rId7" Type="http://schemas.openxmlformats.org/officeDocument/2006/relationships/footnotes" Target="footnotes.xml"/><Relationship Id="rId12" Type="http://schemas.openxmlformats.org/officeDocument/2006/relationships/image" Target="media/image4.jpg"/><Relationship Id="rId17" Type="http://schemas.openxmlformats.org/officeDocument/2006/relationships/header" Target="header2.xml"/><Relationship Id="rId25" Type="http://schemas.openxmlformats.org/officeDocument/2006/relationships/footer" Target="footer5.xml"/><Relationship Id="rId33" Type="http://schemas.openxmlformats.org/officeDocument/2006/relationships/header" Target="header10.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eader" Target="header6.xml"/><Relationship Id="rId32" Type="http://schemas.openxmlformats.org/officeDocument/2006/relationships/footer" Target="footer8.xml"/><Relationship Id="rId37" Type="http://schemas.openxmlformats.org/officeDocument/2006/relationships/header" Target="header12.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footer" Target="footer4.xml"/><Relationship Id="rId28" Type="http://schemas.openxmlformats.org/officeDocument/2006/relationships/header" Target="header8.xml"/><Relationship Id="rId36" Type="http://schemas.openxmlformats.org/officeDocument/2006/relationships/footer" Target="footer10.xml"/><Relationship Id="rId10" Type="http://schemas.openxmlformats.org/officeDocument/2006/relationships/image" Target="media/image2.jpeg"/><Relationship Id="rId19" Type="http://schemas.openxmlformats.org/officeDocument/2006/relationships/header" Target="header3.xml"/><Relationship Id="rId31" Type="http://schemas.openxmlformats.org/officeDocument/2006/relationships/header" Target="header9.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header" Target="header5.xml"/><Relationship Id="rId27" Type="http://schemas.openxmlformats.org/officeDocument/2006/relationships/footer" Target="footer6.xml"/><Relationship Id="rId30" Type="http://schemas.openxmlformats.org/officeDocument/2006/relationships/hyperlink" Target="http://denv.jijel.dz" TargetMode="External"/><Relationship Id="rId35" Type="http://schemas.openxmlformats.org/officeDocument/2006/relationships/header" Target="header11.xml"/></Relationships>
</file>

<file path=word/_rels/footnotes.xml.rels><?xml version="1.0" encoding="UTF-8" standalone="yes"?>
<Relationships xmlns="http://schemas.openxmlformats.org/package/2006/relationships"><Relationship Id="rId1" Type="http://schemas.openxmlformats.org/officeDocument/2006/relationships/hyperlink" Target="http://denv.jijel.dz"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006238-7703-4052-B6EC-6C973E0D71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437</TotalTime>
  <Pages>83</Pages>
  <Words>12988</Words>
  <Characters>71439</Characters>
  <Application>Microsoft Office Word</Application>
  <DocSecurity>0</DocSecurity>
  <Lines>595</Lines>
  <Paragraphs>168</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84259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bilal</cp:lastModifiedBy>
  <cp:revision>48</cp:revision>
  <cp:lastPrinted>2023-05-28T17:52:00Z</cp:lastPrinted>
  <dcterms:created xsi:type="dcterms:W3CDTF">2023-05-16T14:10:00Z</dcterms:created>
  <dcterms:modified xsi:type="dcterms:W3CDTF">2023-06-27T11:20:00Z</dcterms:modified>
</cp:coreProperties>
</file>