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F8F" w:rsidRPr="004164A6" w:rsidRDefault="00493F8F" w:rsidP="00493F8F">
      <w:pPr>
        <w:bidi/>
        <w:spacing w:line="480" w:lineRule="auto"/>
        <w:jc w:val="center"/>
        <w:rPr>
          <w:b/>
          <w:bCs/>
          <w:sz w:val="28"/>
          <w:szCs w:val="28"/>
          <w:rtl/>
        </w:rPr>
      </w:pPr>
      <w:r>
        <w:rPr>
          <w:rFonts w:hint="cs"/>
          <w:b/>
          <w:bCs/>
          <w:noProof/>
          <w:sz w:val="28"/>
          <w:szCs w:val="28"/>
          <w:rtl/>
          <w:lang w:eastAsia="fr-FR"/>
        </w:rPr>
        <w:drawing>
          <wp:anchor distT="0" distB="0" distL="114300" distR="114300" simplePos="0" relativeHeight="251671552" behindDoc="0" locked="0" layoutInCell="1" allowOverlap="1">
            <wp:simplePos x="4851400" y="901700"/>
            <wp:positionH relativeFrom="margin">
              <wp:align>right</wp:align>
            </wp:positionH>
            <wp:positionV relativeFrom="margin">
              <wp:align>top</wp:align>
            </wp:positionV>
            <wp:extent cx="1216025" cy="1216025"/>
            <wp:effectExtent l="0" t="0" r="3175" b="3175"/>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éléchargement.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16025" cy="1216025"/>
                    </a:xfrm>
                    <a:prstGeom prst="rect">
                      <a:avLst/>
                    </a:prstGeom>
                  </pic:spPr>
                </pic:pic>
              </a:graphicData>
            </a:graphic>
          </wp:anchor>
        </w:drawing>
      </w:r>
      <w:r>
        <w:rPr>
          <w:rFonts w:hint="cs"/>
          <w:b/>
          <w:bCs/>
          <w:noProof/>
          <w:sz w:val="28"/>
          <w:szCs w:val="28"/>
          <w:rtl/>
          <w:lang w:eastAsia="fr-FR"/>
        </w:rPr>
        <w:drawing>
          <wp:anchor distT="0" distB="0" distL="114300" distR="114300" simplePos="0" relativeHeight="251672576" behindDoc="0" locked="0" layoutInCell="1" allowOverlap="1">
            <wp:simplePos x="0" y="0"/>
            <wp:positionH relativeFrom="margin">
              <wp:align>left</wp:align>
            </wp:positionH>
            <wp:positionV relativeFrom="margin">
              <wp:align>top</wp:align>
            </wp:positionV>
            <wp:extent cx="1216025" cy="1216025"/>
            <wp:effectExtent l="0" t="0" r="3175" b="3175"/>
            <wp:wrapSquare wrapText="bothSides"/>
            <wp:docPr id="344924672" name="Image 34492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éléchargement.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16025" cy="1216025"/>
                    </a:xfrm>
                    <a:prstGeom prst="rect">
                      <a:avLst/>
                    </a:prstGeom>
                  </pic:spPr>
                </pic:pic>
              </a:graphicData>
            </a:graphic>
          </wp:anchor>
        </w:drawing>
      </w:r>
      <w:r w:rsidRPr="004164A6">
        <w:rPr>
          <w:rFonts w:hint="cs"/>
          <w:b/>
          <w:bCs/>
          <w:sz w:val="28"/>
          <w:szCs w:val="28"/>
          <w:rtl/>
        </w:rPr>
        <w:t xml:space="preserve">جامعة </w:t>
      </w:r>
      <w:r>
        <w:rPr>
          <w:rFonts w:hint="cs"/>
          <w:b/>
          <w:bCs/>
          <w:sz w:val="28"/>
          <w:szCs w:val="28"/>
          <w:rtl/>
        </w:rPr>
        <w:t>عمار ثليجي الأغواط</w:t>
      </w:r>
    </w:p>
    <w:p w:rsidR="00493F8F" w:rsidRPr="004164A6" w:rsidRDefault="00493F8F" w:rsidP="00493F8F">
      <w:pPr>
        <w:bidi/>
        <w:spacing w:line="480" w:lineRule="auto"/>
        <w:jc w:val="center"/>
        <w:rPr>
          <w:b/>
          <w:bCs/>
          <w:sz w:val="28"/>
          <w:szCs w:val="28"/>
          <w:rtl/>
          <w:lang w:bidi="ar-DZ"/>
        </w:rPr>
      </w:pPr>
      <w:r>
        <w:rPr>
          <w:rFonts w:hint="cs"/>
          <w:b/>
          <w:bCs/>
          <w:sz w:val="28"/>
          <w:szCs w:val="28"/>
          <w:rtl/>
          <w:lang w:bidi="ar-DZ"/>
        </w:rPr>
        <w:t>كلية الحقوق والعلوم السياسية</w:t>
      </w:r>
    </w:p>
    <w:p w:rsidR="00493F8F" w:rsidRPr="004164A6" w:rsidRDefault="00493F8F" w:rsidP="00493F8F">
      <w:pPr>
        <w:bidi/>
        <w:spacing w:line="480" w:lineRule="auto"/>
        <w:jc w:val="center"/>
        <w:rPr>
          <w:b/>
          <w:bCs/>
          <w:sz w:val="28"/>
          <w:szCs w:val="28"/>
          <w:rtl/>
        </w:rPr>
      </w:pPr>
      <w:r>
        <w:rPr>
          <w:rFonts w:hint="cs"/>
          <w:b/>
          <w:bCs/>
          <w:sz w:val="28"/>
          <w:szCs w:val="28"/>
          <w:rtl/>
        </w:rPr>
        <w:t>قسم العلوم السياسية</w:t>
      </w:r>
    </w:p>
    <w:p w:rsidR="00493F8F" w:rsidRDefault="00493F8F" w:rsidP="00493F8F">
      <w:pPr>
        <w:bidi/>
        <w:jc w:val="center"/>
        <w:rPr>
          <w:rtl/>
        </w:rPr>
      </w:pPr>
    </w:p>
    <w:p w:rsidR="00493F8F" w:rsidRDefault="00493F8F" w:rsidP="00493F8F">
      <w:pPr>
        <w:bidi/>
        <w:jc w:val="center"/>
        <w:rPr>
          <w:rtl/>
        </w:rPr>
      </w:pPr>
    </w:p>
    <w:p w:rsidR="00493F8F" w:rsidRDefault="00493F8F" w:rsidP="00493F8F">
      <w:pPr>
        <w:bidi/>
        <w:jc w:val="center"/>
        <w:rPr>
          <w:rtl/>
        </w:rPr>
      </w:pPr>
    </w:p>
    <w:p w:rsidR="00493F8F" w:rsidRPr="00E064DF" w:rsidRDefault="00493F8F" w:rsidP="00493F8F">
      <w:pPr>
        <w:bidi/>
        <w:jc w:val="center"/>
        <w:rPr>
          <w:b/>
          <w:bCs/>
          <w:sz w:val="32"/>
          <w:szCs w:val="32"/>
          <w:rtl/>
        </w:rPr>
      </w:pPr>
      <w:r w:rsidRPr="00E064DF">
        <w:rPr>
          <w:rFonts w:hint="cs"/>
          <w:b/>
          <w:bCs/>
          <w:sz w:val="32"/>
          <w:szCs w:val="32"/>
          <w:rtl/>
        </w:rPr>
        <w:t>الموضوع</w:t>
      </w:r>
    </w:p>
    <w:p w:rsidR="00493F8F" w:rsidRDefault="00FA22E0" w:rsidP="00493F8F">
      <w:pPr>
        <w:bidi/>
        <w:jc w:val="center"/>
        <w:rPr>
          <w:rtl/>
        </w:rPr>
      </w:pPr>
      <w:r>
        <w:rPr>
          <w:noProof/>
          <w:rtl/>
          <w:lang w:eastAsia="fr-FR"/>
        </w:rPr>
        <w:pict>
          <v:rect id="Rectangle 3" o:spid="_x0000_s1026" style="position:absolute;left:0;text-align:left;margin-left:23.1pt;margin-top:12.5pt;width:413.3pt;height:71pt;z-index:251659264;visibility:visible;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" filled="f" strokecolor="black [3213]" strokeweight="2.25pt">
            <v:path arrowok="t"/>
            <v:textbox>
              <w:txbxContent>
                <w:p w:rsidR="0050734D" w:rsidRPr="004164A6" w:rsidRDefault="0050734D" w:rsidP="00493F8F">
                  <w:pPr>
                    <w:bidi/>
                    <w:jc w:val="center"/>
                    <w:rPr>
                      <w:rFonts w:ascii="Simplified Arabic" w:hAnsi="Simplified Arabic" w:cs="Simplified Arabic"/>
                    </w:rPr>
                  </w:pPr>
                  <w:r>
                    <w:rPr>
                      <w:rFonts w:ascii="Simplified Arabic" w:hAnsi="Simplified Arabic" w:cs="Simplified Arabic" w:hint="cs"/>
                      <w:b/>
                      <w:bCs/>
                      <w:color w:val="000000"/>
                      <w:sz w:val="28"/>
                      <w:szCs w:val="28"/>
                      <w:rtl/>
                      <w:lang w:bidi="ar-DZ"/>
                    </w:rPr>
                    <w:t xml:space="preserve">إستراتيجية التحول الرقمي في الإدارة المحلية في الجزائر و تأثيره على فاعلية المورد البشري </w:t>
                  </w:r>
                  <w:r>
                    <w:rPr>
                      <w:rFonts w:ascii="Simplified Arabic" w:hAnsi="Simplified Arabic" w:cs="Simplified Arabic"/>
                      <w:b/>
                      <w:bCs/>
                      <w:color w:val="000000"/>
                      <w:sz w:val="28"/>
                      <w:szCs w:val="28"/>
                      <w:rtl/>
                      <w:lang w:bidi="ar-DZ"/>
                    </w:rPr>
                    <w:t>–</w:t>
                  </w:r>
                  <w:r>
                    <w:rPr>
                      <w:rFonts w:ascii="Simplified Arabic" w:hAnsi="Simplified Arabic" w:cs="Simplified Arabic" w:hint="cs"/>
                      <w:b/>
                      <w:bCs/>
                      <w:color w:val="000000"/>
                      <w:sz w:val="28"/>
                      <w:szCs w:val="28"/>
                      <w:rtl/>
                      <w:lang w:bidi="ar-DZ"/>
                    </w:rPr>
                    <w:t xml:space="preserve"> دراسة حالة بلدية تاويالة بولاية الاغواط-</w:t>
                  </w:r>
                </w:p>
              </w:txbxContent>
            </v:textbox>
          </v:rect>
        </w:pict>
      </w:r>
    </w:p>
    <w:p w:rsidR="00493F8F" w:rsidRDefault="00493F8F" w:rsidP="00493F8F">
      <w:pPr>
        <w:bidi/>
        <w:jc w:val="center"/>
        <w:rPr>
          <w:rtl/>
        </w:rPr>
      </w:pPr>
    </w:p>
    <w:p w:rsidR="00493F8F" w:rsidRDefault="00493F8F" w:rsidP="00493F8F">
      <w:pPr>
        <w:bidi/>
        <w:jc w:val="center"/>
        <w:rPr>
          <w:rtl/>
        </w:rPr>
      </w:pPr>
    </w:p>
    <w:p w:rsidR="00493F8F" w:rsidRDefault="00493F8F" w:rsidP="00493F8F">
      <w:pPr>
        <w:bidi/>
        <w:jc w:val="center"/>
        <w:rPr>
          <w:rtl/>
        </w:rPr>
      </w:pPr>
    </w:p>
    <w:p w:rsidR="00493F8F" w:rsidRDefault="00FA22E0" w:rsidP="00493F8F">
      <w:pPr>
        <w:bidi/>
        <w:jc w:val="center"/>
        <w:rPr>
          <w:rFonts w:ascii="Simplified Arabic" w:hAnsi="Simplified Arabic" w:cs="Simplified Arabic"/>
          <w:color w:val="000000"/>
          <w:sz w:val="26"/>
          <w:szCs w:val="26"/>
          <w:rtl/>
          <w:lang w:bidi="ar-DZ"/>
        </w:rPr>
      </w:pPr>
      <w:r w:rsidRPr="00FA22E0">
        <w:rPr>
          <w:noProof/>
          <w:rtl/>
          <w:lang w:eastAsia="fr-FR"/>
        </w:rPr>
        <w:pict>
          <v:shapetype id="_x0000_t202" coordsize="21600,21600" o:spt="202" path="m,l,21600r21600,l21600,xe">
            <v:stroke joinstyle="miter"/>
            <v:path gradientshapeok="t" o:connecttype="rect"/>
          </v:shapetype>
          <v:shape id="Zone de texte 4" o:spid="_x0000_s1027" type="#_x0000_t202" style="position:absolute;left:0;text-align:left;margin-left:9.5pt;margin-top:345.35pt;width:148.4pt;height:96.75pt;z-index:251661312;visibility:visible;mso-position-horizontal-relative:margin;mso-position-vertical-relative:margin;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" filled="f" stroked="f">
            <v:path arrowok="t"/>
            <v:textbox>
              <w:txbxContent>
                <w:p w:rsidR="0050734D" w:rsidRDefault="0050734D" w:rsidP="00493F8F">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تحت إشراف الدكتور</w:t>
                  </w:r>
                  <w:r w:rsidRPr="00FC53A1">
                    <w:rPr>
                      <w:rFonts w:ascii="Simplified Arabic" w:hAnsi="Simplified Arabic" w:cs="Simplified Arabic"/>
                      <w:b/>
                      <w:bCs/>
                      <w:sz w:val="32"/>
                      <w:szCs w:val="32"/>
                      <w:rtl/>
                      <w:lang w:bidi="ar-DZ"/>
                    </w:rPr>
                    <w:t>:</w:t>
                  </w:r>
                </w:p>
                <w:p w:rsidR="0050734D" w:rsidRPr="003C0419" w:rsidRDefault="0050734D" w:rsidP="00493F8F">
                  <w:pPr>
                    <w:pStyle w:val="Paragraphedeliste"/>
                    <w:numPr>
                      <w:ilvl w:val="0"/>
                      <w:numId w:val="1"/>
                    </w:numPr>
                    <w:bidi/>
                    <w:spacing w:line="240" w:lineRule="auto"/>
                    <w:jc w:val="both"/>
                    <w:rPr>
                      <w:rFonts w:ascii="Simplified Arabic" w:hAnsi="Simplified Arabic" w:cs="Simplified Arabic"/>
                      <w:b/>
                      <w:bCs/>
                      <w:sz w:val="32"/>
                      <w:szCs w:val="32"/>
                      <w:lang w:bidi="ar-DZ"/>
                    </w:rPr>
                  </w:pPr>
                  <w:r w:rsidRPr="003C0419">
                    <w:rPr>
                      <w:rFonts w:ascii="Simplified Arabic" w:hAnsi="Simplified Arabic" w:cs="Simplified Arabic" w:hint="cs"/>
                      <w:b/>
                      <w:bCs/>
                      <w:sz w:val="28"/>
                      <w:szCs w:val="28"/>
                      <w:rtl/>
                      <w:lang w:bidi="ar-DZ"/>
                    </w:rPr>
                    <w:t>أ.د حماد مختار</w:t>
                  </w:r>
                </w:p>
              </w:txbxContent>
            </v:textbox>
            <w10:wrap type="square" anchorx="margin" anchory="margin"/>
          </v:shape>
        </w:pict>
      </w:r>
      <w:r w:rsidRPr="00FA22E0">
        <w:rPr>
          <w:noProof/>
          <w:rtl/>
          <w:lang w:eastAsia="fr-FR"/>
        </w:rPr>
        <w:pict>
          <v:shape id="Zone de texte 30" o:spid="_x0000_s1028" type="#_x0000_t202" style="position:absolute;left:0;text-align:left;margin-left:344.55pt;margin-top:345.05pt;width:148.4pt;height:96.75pt;z-index:251660288;visibility:visible;mso-position-horizontal-relative:margin;mso-position-vertical-relative:margin;mso-width-relative:margin;mso-height-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" filled="f" stroked="f">
            <v:path arrowok="t"/>
            <v:textbox>
              <w:txbxContent>
                <w:p w:rsidR="0050734D" w:rsidRDefault="0050734D" w:rsidP="00493F8F">
                  <w:pPr>
                    <w:bidi/>
                    <w:spacing w:line="240" w:lineRule="auto"/>
                    <w:jc w:val="both"/>
                    <w:rPr>
                      <w:rFonts w:ascii="Simplified Arabic" w:hAnsi="Simplified Arabic" w:cs="Simplified Arabic"/>
                      <w:b/>
                      <w:bCs/>
                      <w:sz w:val="32"/>
                      <w:szCs w:val="32"/>
                      <w:rtl/>
                      <w:lang w:bidi="ar-DZ"/>
                    </w:rPr>
                  </w:pPr>
                  <w:r w:rsidRPr="00FC53A1">
                    <w:rPr>
                      <w:rFonts w:ascii="Simplified Arabic" w:hAnsi="Simplified Arabic" w:cs="Simplified Arabic"/>
                      <w:b/>
                      <w:bCs/>
                      <w:sz w:val="32"/>
                      <w:szCs w:val="32"/>
                      <w:rtl/>
                      <w:lang w:bidi="ar-DZ"/>
                    </w:rPr>
                    <w:t>إعداد الطالبة:</w:t>
                  </w:r>
                </w:p>
                <w:p w:rsidR="0050734D" w:rsidRPr="00B33FCE" w:rsidRDefault="0050734D" w:rsidP="00493F8F">
                  <w:pPr>
                    <w:pStyle w:val="Paragraphedeliste"/>
                    <w:numPr>
                      <w:ilvl w:val="0"/>
                      <w:numId w:val="1"/>
                    </w:numPr>
                    <w:bidi/>
                    <w:spacing w:line="240"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بوقطيفة فايزة</w:t>
                  </w:r>
                </w:p>
                <w:p w:rsidR="0050734D" w:rsidRPr="00FC53A1" w:rsidRDefault="0050734D" w:rsidP="00493F8F">
                  <w:pPr>
                    <w:bidi/>
                    <w:spacing w:line="240" w:lineRule="auto"/>
                    <w:jc w:val="both"/>
                    <w:rPr>
                      <w:rFonts w:ascii="Simplified Arabic" w:hAnsi="Simplified Arabic" w:cs="Simplified Arabic"/>
                      <w:b/>
                      <w:bCs/>
                      <w:sz w:val="32"/>
                      <w:szCs w:val="32"/>
                      <w:lang w:bidi="ar-DZ"/>
                    </w:rPr>
                  </w:pPr>
                </w:p>
              </w:txbxContent>
            </v:textbox>
            <w10:wrap type="square" anchorx="margin" anchory="margin"/>
          </v:shape>
        </w:pict>
      </w:r>
      <w:r w:rsidR="00493F8F">
        <w:rPr>
          <w:rFonts w:ascii="Simplified Arabic" w:hAnsi="Simplified Arabic" w:cs="Simplified Arabic" w:hint="cs"/>
          <w:color w:val="000000"/>
          <w:sz w:val="26"/>
          <w:szCs w:val="26"/>
          <w:rtl/>
          <w:lang w:bidi="ar-DZ"/>
        </w:rPr>
        <w:t>مذكرة تخرج ضمن متطلبات نيل شهادة الماستر في العلوم السياسية</w:t>
      </w:r>
    </w:p>
    <w:p w:rsidR="00493F8F" w:rsidRPr="004164A6" w:rsidRDefault="00493F8F" w:rsidP="003C0419">
      <w:pPr>
        <w:bidi/>
        <w:jc w:val="center"/>
        <w:rPr>
          <w:rFonts w:ascii="Simplified Arabic" w:hAnsi="Simplified Arabic" w:cs="Simplified Arabic"/>
          <w:color w:val="000000"/>
          <w:sz w:val="26"/>
          <w:szCs w:val="26"/>
          <w:rtl/>
          <w:lang w:bidi="ar-DZ"/>
        </w:rPr>
      </w:pPr>
      <w:r>
        <w:rPr>
          <w:rFonts w:ascii="Simplified Arabic" w:hAnsi="Simplified Arabic" w:cs="Simplified Arabic" w:hint="cs"/>
          <w:color w:val="000000"/>
          <w:sz w:val="26"/>
          <w:szCs w:val="26"/>
          <w:rtl/>
          <w:lang w:bidi="ar-DZ"/>
        </w:rPr>
        <w:t xml:space="preserve">تخصص: </w:t>
      </w:r>
      <w:r w:rsidR="003C0419">
        <w:rPr>
          <w:rFonts w:ascii="Simplified Arabic" w:hAnsi="Simplified Arabic" w:cs="Simplified Arabic" w:hint="cs"/>
          <w:color w:val="000000"/>
          <w:sz w:val="26"/>
          <w:szCs w:val="26"/>
          <w:rtl/>
          <w:lang w:bidi="ar-DZ"/>
        </w:rPr>
        <w:t>إدارة الموارد البشرية</w:t>
      </w:r>
    </w:p>
    <w:p w:rsidR="00493F8F" w:rsidRDefault="00493F8F" w:rsidP="00493F8F">
      <w:pPr>
        <w:bidi/>
        <w:jc w:val="center"/>
        <w:rPr>
          <w:rtl/>
        </w:rPr>
      </w:pPr>
    </w:p>
    <w:p w:rsidR="00493F8F" w:rsidRDefault="00493F8F" w:rsidP="00493F8F">
      <w:pPr>
        <w:bidi/>
        <w:jc w:val="right"/>
        <w:rPr>
          <w:rtl/>
        </w:rPr>
      </w:pPr>
    </w:p>
    <w:p w:rsidR="00493F8F" w:rsidRDefault="00493F8F" w:rsidP="00493F8F">
      <w:pPr>
        <w:bidi/>
        <w:rPr>
          <w:rtl/>
        </w:rPr>
      </w:pPr>
    </w:p>
    <w:p w:rsidR="00493F8F" w:rsidRDefault="00493F8F" w:rsidP="00493F8F">
      <w:pPr>
        <w:bidi/>
        <w:jc w:val="center"/>
        <w:rPr>
          <w:rtl/>
        </w:rPr>
      </w:pPr>
      <w:r>
        <w:rPr>
          <w:rFonts w:hint="cs"/>
          <w:rtl/>
        </w:rPr>
        <w:t>أعضاء لجنة المناقشة</w:t>
      </w:r>
    </w:p>
    <w:tbl>
      <w:tblPr>
        <w:bidiVisual/>
        <w:tblW w:w="48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2"/>
        <w:gridCol w:w="3011"/>
        <w:gridCol w:w="3474"/>
      </w:tblGrid>
      <w:tr w:rsidR="00493F8F" w:rsidRPr="000D1B04" w:rsidTr="00493F8F">
        <w:trPr>
          <w:trHeight w:val="471"/>
          <w:jc w:val="center"/>
        </w:trPr>
        <w:tc>
          <w:tcPr>
            <w:tcW w:w="1384" w:type="pct"/>
          </w:tcPr>
          <w:p w:rsidR="00493F8F" w:rsidRPr="000D1B04" w:rsidRDefault="00493F8F" w:rsidP="00493F8F">
            <w:pPr>
              <w:bidi/>
              <w:spacing w:after="0" w:line="240" w:lineRule="auto"/>
              <w:jc w:val="center"/>
              <w:rPr>
                <w:rFonts w:ascii="Simplified Arabic" w:hAnsi="Simplified Arabic" w:cs="Simplified Arabic"/>
                <w:b/>
                <w:bCs/>
                <w:sz w:val="28"/>
                <w:szCs w:val="28"/>
                <w:u w:val="single"/>
                <w:rtl/>
                <w:lang w:bidi="ar-DZ"/>
              </w:rPr>
            </w:pPr>
            <w:r w:rsidRPr="000D1B04">
              <w:rPr>
                <w:rFonts w:ascii="Simplified Arabic" w:hAnsi="Simplified Arabic" w:cs="Simplified Arabic"/>
                <w:b/>
                <w:bCs/>
                <w:sz w:val="28"/>
                <w:szCs w:val="28"/>
                <w:rtl/>
                <w:lang w:bidi="ar-DZ"/>
              </w:rPr>
              <w:t>الاسم واللقب</w:t>
            </w:r>
          </w:p>
        </w:tc>
        <w:tc>
          <w:tcPr>
            <w:tcW w:w="1679" w:type="pct"/>
          </w:tcPr>
          <w:p w:rsidR="00493F8F" w:rsidRPr="000D1B04" w:rsidRDefault="00493F8F" w:rsidP="00493F8F">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الجامعة</w:t>
            </w:r>
          </w:p>
        </w:tc>
        <w:tc>
          <w:tcPr>
            <w:tcW w:w="1937" w:type="pct"/>
          </w:tcPr>
          <w:p w:rsidR="00493F8F" w:rsidRPr="000D1B04" w:rsidRDefault="00493F8F" w:rsidP="00493F8F">
            <w:pPr>
              <w:bidi/>
              <w:spacing w:after="0" w:line="240" w:lineRule="auto"/>
              <w:jc w:val="center"/>
              <w:rPr>
                <w:rFonts w:ascii="Simplified Arabic" w:hAnsi="Simplified Arabic" w:cs="Simplified Arabic"/>
                <w:b/>
                <w:bCs/>
                <w:sz w:val="28"/>
                <w:szCs w:val="28"/>
                <w:u w:val="single"/>
                <w:rtl/>
                <w:lang w:bidi="ar-DZ"/>
              </w:rPr>
            </w:pPr>
            <w:r w:rsidRPr="000D1B04">
              <w:rPr>
                <w:rFonts w:ascii="Simplified Arabic" w:hAnsi="Simplified Arabic" w:cs="Simplified Arabic"/>
                <w:b/>
                <w:bCs/>
                <w:sz w:val="28"/>
                <w:szCs w:val="28"/>
                <w:rtl/>
                <w:lang w:bidi="ar-DZ"/>
              </w:rPr>
              <w:t>الصفة</w:t>
            </w:r>
          </w:p>
        </w:tc>
      </w:tr>
      <w:tr w:rsidR="006931D6" w:rsidRPr="000D1B04" w:rsidTr="00493F8F">
        <w:trPr>
          <w:trHeight w:val="377"/>
          <w:jc w:val="center"/>
        </w:trPr>
        <w:tc>
          <w:tcPr>
            <w:tcW w:w="1384" w:type="pct"/>
          </w:tcPr>
          <w:p w:rsidR="006931D6" w:rsidRPr="000D1B04" w:rsidRDefault="006931D6" w:rsidP="0050734D">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أ.د محمد محبوبي</w:t>
            </w:r>
          </w:p>
        </w:tc>
        <w:tc>
          <w:tcPr>
            <w:tcW w:w="1679" w:type="pct"/>
          </w:tcPr>
          <w:p w:rsidR="006931D6" w:rsidRPr="000D1B04" w:rsidRDefault="006931D6" w:rsidP="0050734D">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جامعة الأغواط</w:t>
            </w:r>
          </w:p>
        </w:tc>
        <w:tc>
          <w:tcPr>
            <w:tcW w:w="1937" w:type="pct"/>
          </w:tcPr>
          <w:p w:rsidR="006931D6" w:rsidRPr="000D1B04" w:rsidRDefault="006931D6" w:rsidP="0050734D">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رئيسا</w:t>
            </w:r>
          </w:p>
        </w:tc>
      </w:tr>
      <w:tr w:rsidR="006931D6" w:rsidRPr="000D1B04" w:rsidTr="00493F8F">
        <w:trPr>
          <w:trHeight w:val="411"/>
          <w:jc w:val="center"/>
        </w:trPr>
        <w:tc>
          <w:tcPr>
            <w:tcW w:w="1384" w:type="pct"/>
          </w:tcPr>
          <w:p w:rsidR="006931D6" w:rsidRPr="000D1B04" w:rsidRDefault="006931D6" w:rsidP="0050734D">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أ.د حماد مختار </w:t>
            </w:r>
          </w:p>
        </w:tc>
        <w:tc>
          <w:tcPr>
            <w:tcW w:w="1679" w:type="pct"/>
          </w:tcPr>
          <w:p w:rsidR="006931D6" w:rsidRPr="000D1B04" w:rsidRDefault="006931D6" w:rsidP="0050734D">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جامعة الأغواط</w:t>
            </w:r>
          </w:p>
        </w:tc>
        <w:tc>
          <w:tcPr>
            <w:tcW w:w="1937" w:type="pct"/>
          </w:tcPr>
          <w:p w:rsidR="006931D6" w:rsidRPr="000D1B04" w:rsidRDefault="006931D6" w:rsidP="00D60F2D">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مشرفا</w:t>
            </w:r>
          </w:p>
        </w:tc>
      </w:tr>
      <w:tr w:rsidR="006931D6" w:rsidRPr="000D1B04" w:rsidTr="00493F8F">
        <w:trPr>
          <w:trHeight w:val="318"/>
          <w:jc w:val="center"/>
        </w:trPr>
        <w:tc>
          <w:tcPr>
            <w:tcW w:w="1384" w:type="pct"/>
          </w:tcPr>
          <w:p w:rsidR="006931D6" w:rsidRPr="000D1B04" w:rsidRDefault="006931D6" w:rsidP="00493F8F">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أ.د سالم شرماط</w:t>
            </w:r>
          </w:p>
        </w:tc>
        <w:tc>
          <w:tcPr>
            <w:tcW w:w="1679" w:type="pct"/>
          </w:tcPr>
          <w:p w:rsidR="006931D6" w:rsidRPr="000D1B04" w:rsidRDefault="006931D6" w:rsidP="00493F8F">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جامعة الأغواط</w:t>
            </w:r>
          </w:p>
        </w:tc>
        <w:tc>
          <w:tcPr>
            <w:tcW w:w="1937" w:type="pct"/>
          </w:tcPr>
          <w:p w:rsidR="006931D6" w:rsidRPr="000D1B04" w:rsidRDefault="006931D6" w:rsidP="00493F8F">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ممتحنا</w:t>
            </w:r>
          </w:p>
        </w:tc>
      </w:tr>
    </w:tbl>
    <w:p w:rsidR="00493F8F" w:rsidRDefault="00493F8F" w:rsidP="00493F8F">
      <w:pPr>
        <w:bidi/>
        <w:rPr>
          <w:rtl/>
        </w:rPr>
      </w:pPr>
    </w:p>
    <w:p w:rsidR="00493F8F" w:rsidRDefault="00493F8F" w:rsidP="00493F8F">
      <w:pPr>
        <w:bidi/>
        <w:rPr>
          <w:rtl/>
        </w:rPr>
      </w:pPr>
    </w:p>
    <w:p w:rsidR="00493F8F" w:rsidRPr="004164A6" w:rsidRDefault="00493F8F" w:rsidP="00493F8F">
      <w:pPr>
        <w:bidi/>
        <w:rPr>
          <w:rFonts w:ascii="Simplified Arabic" w:hAnsi="Simplified Arabic" w:cs="Simplified Arabic"/>
          <w:sz w:val="28"/>
          <w:szCs w:val="28"/>
          <w:rtl/>
        </w:rPr>
      </w:pPr>
    </w:p>
    <w:p w:rsidR="00493F8F" w:rsidRDefault="00493F8F" w:rsidP="00493F8F">
      <w:pPr>
        <w:bidi/>
        <w:jc w:val="center"/>
        <w:rPr>
          <w:rFonts w:ascii="Simplified Arabic" w:hAnsi="Simplified Arabic" w:cs="Simplified Arabic"/>
          <w:sz w:val="28"/>
          <w:szCs w:val="28"/>
          <w:rtl/>
        </w:rPr>
      </w:pPr>
      <w:r w:rsidRPr="004164A6">
        <w:rPr>
          <w:rFonts w:ascii="Simplified Arabic" w:hAnsi="Simplified Arabic" w:cs="Simplified Arabic"/>
          <w:sz w:val="28"/>
          <w:szCs w:val="28"/>
          <w:rtl/>
        </w:rPr>
        <w:t xml:space="preserve">السنة الجامعية: </w:t>
      </w:r>
      <w:r>
        <w:rPr>
          <w:rFonts w:ascii="Simplified Arabic" w:hAnsi="Simplified Arabic" w:cs="Simplified Arabic" w:hint="cs"/>
          <w:sz w:val="28"/>
          <w:szCs w:val="28"/>
          <w:rtl/>
        </w:rPr>
        <w:t>2025/2026</w:t>
      </w:r>
    </w:p>
    <w:p w:rsidR="00493F8F" w:rsidRDefault="00493F8F" w:rsidP="00493F8F">
      <w:pPr>
        <w:bidi/>
        <w:jc w:val="center"/>
        <w:rPr>
          <w:rFonts w:ascii="Simplified Arabic" w:hAnsi="Simplified Arabic" w:cs="Simplified Arabic"/>
          <w:sz w:val="28"/>
          <w:szCs w:val="28"/>
          <w:rtl/>
        </w:rPr>
        <w:sectPr w:rsidR="00493F8F" w:rsidSect="00493F8F">
          <w:headerReference w:type="first" r:id="rId9"/>
          <w:footnotePr>
            <w:numRestart w:val="eachPage"/>
          </w:footnotePr>
          <w:pgSz w:w="11906" w:h="16838"/>
          <w:pgMar w:top="1418" w:right="1418" w:bottom="1701" w:left="1418" w:header="709" w:footer="709" w:gutter="0"/>
          <w:cols w:space="708"/>
          <w:docGrid w:linePitch="360"/>
        </w:sectPr>
      </w:pPr>
    </w:p>
    <w:p w:rsidR="00493F8F" w:rsidRDefault="00493F8F" w:rsidP="00493F8F">
      <w:pPr>
        <w:bidi/>
        <w:spacing w:after="0" w:line="276" w:lineRule="auto"/>
        <w:jc w:val="both"/>
        <w:rPr>
          <w:rFonts w:ascii="Simplified Arabic" w:hAnsi="Simplified Arabic" w:cs="Simplified Arabic"/>
          <w:sz w:val="32"/>
          <w:szCs w:val="32"/>
          <w:rtl/>
          <w:lang w:bidi="ar-DZ"/>
        </w:rPr>
        <w:sectPr w:rsidR="00493F8F" w:rsidSect="00493F8F">
          <w:footnotePr>
            <w:numRestart w:val="eachPage"/>
          </w:footnotePr>
          <w:pgSz w:w="11906" w:h="16838"/>
          <w:pgMar w:top="1418" w:right="1418" w:bottom="1701" w:left="1418" w:header="709" w:footer="709" w:gutter="0"/>
          <w:cols w:space="708"/>
          <w:docGrid w:linePitch="360"/>
        </w:sectPr>
      </w:pPr>
      <w:r>
        <w:rPr>
          <w:noProof/>
          <w:lang w:eastAsia="fr-FR"/>
        </w:rPr>
        <w:lastRenderedPageBreak/>
        <w:drawing>
          <wp:anchor distT="0" distB="0" distL="114300" distR="114300" simplePos="0" relativeHeight="251662336" behindDoc="1" locked="0" layoutInCell="1" allowOverlap="1">
            <wp:simplePos x="0" y="0"/>
            <wp:positionH relativeFrom="margin">
              <wp:posOffset>0</wp:posOffset>
            </wp:positionH>
            <wp:positionV relativeFrom="margin">
              <wp:posOffset>-635</wp:posOffset>
            </wp:positionV>
            <wp:extent cx="6119495" cy="8037195"/>
            <wp:effectExtent l="0" t="0" r="0" b="0"/>
            <wp:wrapNone/>
            <wp:docPr id="203" name="Image 1083" descr="D:\1200px-Basmalah-1wm.s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83" descr="D:\1200px-Basmalah-1wm.svg.jpg"/>
                    <pic:cNvPicPr>
                      <a:picLocks noChangeAspect="1" noChangeArrowheads="1"/>
                    </pic:cNvPicPr>
                  </pic:nvPicPr>
                  <pic:blipFill>
                    <a:blip r:embed="rId10"/>
                    <a:srcRect/>
                    <a:stretch>
                      <a:fillRect/>
                    </a:stretch>
                  </pic:blipFill>
                  <pic:spPr bwMode="auto">
                    <a:xfrm>
                      <a:off x="0" y="0"/>
                      <a:ext cx="6119495" cy="8037195"/>
                    </a:xfrm>
                    <a:prstGeom prst="rect">
                      <a:avLst/>
                    </a:prstGeom>
                    <a:noFill/>
                    <a:ln w="9525">
                      <a:noFill/>
                      <a:miter lim="800000"/>
                      <a:headEnd/>
                      <a:tailEnd/>
                    </a:ln>
                  </pic:spPr>
                </pic:pic>
              </a:graphicData>
            </a:graphic>
          </wp:anchor>
        </w:drawing>
      </w:r>
    </w:p>
    <w:p w:rsidR="00493F8F" w:rsidRDefault="00493F8F" w:rsidP="00493F8F">
      <w:pPr>
        <w:bidi/>
        <w:jc w:val="center"/>
        <w:rPr>
          <w:rFonts w:ascii="Urdu Typesetting" w:hAnsi="Urdu Typesetting" w:cs="Urdu Typesetting"/>
          <w:sz w:val="56"/>
          <w:szCs w:val="56"/>
          <w:rtl/>
        </w:rPr>
      </w:pPr>
    </w:p>
    <w:p w:rsidR="00493F8F" w:rsidRDefault="00493F8F" w:rsidP="00493F8F">
      <w:pPr>
        <w:bidi/>
        <w:jc w:val="center"/>
        <w:rPr>
          <w:rFonts w:ascii="Urdu Typesetting" w:hAnsi="Urdu Typesetting" w:cs="Urdu Typesetting"/>
          <w:sz w:val="56"/>
          <w:szCs w:val="56"/>
          <w:rtl/>
        </w:rPr>
      </w:pPr>
    </w:p>
    <w:p w:rsidR="00493F8F" w:rsidRDefault="00493F8F" w:rsidP="00493F8F">
      <w:pPr>
        <w:bidi/>
        <w:jc w:val="center"/>
        <w:rPr>
          <w:rFonts w:ascii="Urdu Typesetting" w:hAnsi="Urdu Typesetting" w:cs="Urdu Typesetting"/>
          <w:sz w:val="56"/>
          <w:szCs w:val="56"/>
          <w:rtl/>
        </w:rPr>
      </w:pPr>
    </w:p>
    <w:p w:rsidR="00493F8F" w:rsidRPr="00B50996" w:rsidRDefault="00493F8F" w:rsidP="00493F8F">
      <w:pPr>
        <w:bidi/>
        <w:jc w:val="center"/>
        <w:rPr>
          <w:rFonts w:ascii="Urdu Typesetting" w:hAnsi="Urdu Typesetting" w:cs="Urdu Typesetting"/>
          <w:sz w:val="52"/>
          <w:szCs w:val="52"/>
          <w:rtl/>
        </w:rPr>
      </w:pPr>
    </w:p>
    <w:p w:rsidR="00493F8F" w:rsidRPr="00B50996" w:rsidRDefault="00493F8F" w:rsidP="00493F8F">
      <w:pPr>
        <w:bidi/>
        <w:jc w:val="center"/>
        <w:rPr>
          <w:rFonts w:ascii="Times New Roman" w:hAnsi="Times New Roman" w:cs="Times New Roman"/>
          <w:sz w:val="96"/>
          <w:szCs w:val="96"/>
          <w:rtl/>
        </w:rPr>
      </w:pPr>
      <w:r w:rsidRPr="00B50996">
        <w:rPr>
          <w:rFonts w:ascii="Urdu Typesetting" w:hAnsi="Urdu Typesetting" w:cs="Urdu Typesetting"/>
          <w:sz w:val="96"/>
          <w:szCs w:val="96"/>
          <w:rtl/>
        </w:rPr>
        <w:t>وَاَنْ لَيْسَ للْ</w:t>
      </w:r>
      <w:r w:rsidRPr="00B50996">
        <w:rPr>
          <w:rFonts w:ascii="Urdu Typesetting" w:hAnsi="Urdu Typesetting" w:cs="Urdu Typesetting" w:hint="cs"/>
          <w:sz w:val="96"/>
          <w:szCs w:val="96"/>
          <w:rtl/>
        </w:rPr>
        <w:t>إ</w:t>
      </w:r>
      <w:r w:rsidRPr="00B50996">
        <w:rPr>
          <w:rFonts w:ascii="Urdu Typesetting" w:hAnsi="Urdu Typesetting" w:cs="Urdu Typesetting"/>
          <w:sz w:val="96"/>
          <w:szCs w:val="96"/>
          <w:rtl/>
        </w:rPr>
        <w:t>نساْن إلا</w:t>
      </w:r>
      <w:r w:rsidRPr="00B50996">
        <w:rPr>
          <w:rFonts w:ascii="Urdu Typesetting" w:hAnsi="Urdu Typesetting" w:cs="Urdu Typesetting" w:hint="cs"/>
          <w:sz w:val="96"/>
          <w:szCs w:val="96"/>
          <w:rtl/>
        </w:rPr>
        <w:t>َّ</w:t>
      </w:r>
      <w:r w:rsidRPr="00B50996">
        <w:rPr>
          <w:rFonts w:ascii="Urdu Typesetting" w:hAnsi="Urdu Typesetting" w:cs="Urdu Typesetting"/>
          <w:sz w:val="96"/>
          <w:szCs w:val="96"/>
          <w:rtl/>
        </w:rPr>
        <w:t xml:space="preserve"> م</w:t>
      </w:r>
      <w:r w:rsidRPr="00B50996">
        <w:rPr>
          <w:rFonts w:ascii="Urdu Typesetting" w:hAnsi="Urdu Typesetting" w:cs="Urdu Typesetting" w:hint="cs"/>
          <w:sz w:val="96"/>
          <w:szCs w:val="96"/>
          <w:rtl/>
        </w:rPr>
        <w:t>َ</w:t>
      </w:r>
      <w:r w:rsidRPr="00B50996">
        <w:rPr>
          <w:rFonts w:ascii="Urdu Typesetting" w:hAnsi="Urdu Typesetting" w:cs="Urdu Typesetting"/>
          <w:sz w:val="96"/>
          <w:szCs w:val="96"/>
          <w:rtl/>
        </w:rPr>
        <w:t>ا</w:t>
      </w:r>
      <w:r w:rsidRPr="00B50996">
        <w:rPr>
          <w:rFonts w:ascii="Urdu Typesetting" w:hAnsi="Urdu Typesetting" w:cs="Urdu Typesetting" w:hint="cs"/>
          <w:sz w:val="96"/>
          <w:szCs w:val="96"/>
          <w:rtl/>
        </w:rPr>
        <w:t>ْسَعَىْ</w:t>
      </w:r>
      <w:r w:rsidRPr="00B50996">
        <w:rPr>
          <w:rFonts w:ascii="Times New Roman" w:hAnsi="Times New Roman" w:cs="Times New Roman" w:hint="cs"/>
          <w:sz w:val="96"/>
          <w:szCs w:val="96"/>
          <w:rtl/>
        </w:rPr>
        <w:t>﴿</w:t>
      </w:r>
      <w:r w:rsidRPr="00B50996">
        <w:rPr>
          <w:rFonts w:ascii="Urdu Typesetting" w:hAnsi="Urdu Typesetting" w:cs="Urdu Typesetting"/>
          <w:sz w:val="96"/>
          <w:szCs w:val="96"/>
          <w:rtl/>
        </w:rPr>
        <w:t xml:space="preserve"> ۳۹</w:t>
      </w:r>
      <w:r w:rsidRPr="00B50996">
        <w:rPr>
          <w:rFonts w:ascii="Times New Roman" w:hAnsi="Times New Roman" w:cs="Times New Roman" w:hint="cs"/>
          <w:sz w:val="96"/>
          <w:szCs w:val="96"/>
          <w:rtl/>
        </w:rPr>
        <w:t>﴾</w:t>
      </w:r>
    </w:p>
    <w:p w:rsidR="00493F8F" w:rsidRPr="00B50996" w:rsidRDefault="00493F8F" w:rsidP="00493F8F">
      <w:pPr>
        <w:bidi/>
        <w:jc w:val="center"/>
        <w:rPr>
          <w:rFonts w:ascii="Urdu Typesetting" w:hAnsi="Urdu Typesetting" w:cs="Urdu Typesetting"/>
          <w:sz w:val="96"/>
          <w:szCs w:val="96"/>
        </w:rPr>
      </w:pPr>
      <w:r w:rsidRPr="00B50996">
        <w:rPr>
          <w:rFonts w:ascii="Urdu Typesetting" w:hAnsi="Urdu Typesetting" w:cs="Urdu Typesetting"/>
          <w:sz w:val="96"/>
          <w:szCs w:val="96"/>
          <w:rtl/>
        </w:rPr>
        <w:t>وَاَنَّ سَعْيَهُ سَوْفَ يُرَى</w:t>
      </w:r>
      <w:r>
        <w:rPr>
          <w:rFonts w:ascii="Urdu Typesetting" w:hAnsi="Urdu Typesetting" w:cs="Urdu Typesetting"/>
          <w:sz w:val="96"/>
          <w:szCs w:val="96"/>
          <w:rtl/>
        </w:rPr>
        <w:t>ۖ</w:t>
      </w:r>
      <w:r w:rsidRPr="00B50996">
        <w:rPr>
          <w:rFonts w:ascii="Times New Roman" w:hAnsi="Times New Roman" w:cs="Times New Roman" w:hint="cs"/>
          <w:sz w:val="96"/>
          <w:szCs w:val="96"/>
          <w:rtl/>
        </w:rPr>
        <w:t>﴿</w:t>
      </w:r>
      <w:r w:rsidRPr="00B50996">
        <w:rPr>
          <w:rFonts w:ascii="Urdu Typesetting" w:hAnsi="Urdu Typesetting" w:cs="Urdu Typesetting"/>
          <w:sz w:val="96"/>
          <w:szCs w:val="96"/>
          <w:rtl/>
        </w:rPr>
        <w:t xml:space="preserve"> ٤٠</w:t>
      </w:r>
      <w:r w:rsidRPr="00B50996">
        <w:rPr>
          <w:rFonts w:ascii="Times New Roman" w:hAnsi="Times New Roman" w:cs="Times New Roman" w:hint="cs"/>
          <w:sz w:val="96"/>
          <w:szCs w:val="96"/>
          <w:rtl/>
        </w:rPr>
        <w:t>﴾</w:t>
      </w: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jc w:val="center"/>
        <w:rPr>
          <w:rFonts w:ascii="Arabic Typesetting" w:hAnsi="Arabic Typesetting" w:cs="Arabic Typesetting"/>
          <w:b/>
          <w:bCs/>
          <w:noProof/>
          <w:sz w:val="96"/>
          <w:szCs w:val="96"/>
          <w:rtl/>
          <w:lang w:eastAsia="fr-FR"/>
        </w:rPr>
      </w:pPr>
      <w:r w:rsidRPr="00133D2D">
        <w:rPr>
          <w:rFonts w:ascii="Arabic Typesetting" w:hAnsi="Arabic Typesetting" w:cs="Arabic Typesetting"/>
          <w:b/>
          <w:bCs/>
          <w:noProof/>
          <w:sz w:val="96"/>
          <w:szCs w:val="96"/>
          <w:rtl/>
          <w:lang w:eastAsia="fr-FR"/>
        </w:rPr>
        <w:drawing>
          <wp:anchor distT="0" distB="0" distL="114300" distR="114300" simplePos="0" relativeHeight="251663360" behindDoc="1" locked="0" layoutInCell="1" allowOverlap="1">
            <wp:simplePos x="0" y="0"/>
            <wp:positionH relativeFrom="page">
              <wp:align>right</wp:align>
            </wp:positionH>
            <wp:positionV relativeFrom="page">
              <wp:align>top</wp:align>
            </wp:positionV>
            <wp:extent cx="7600689" cy="10687314"/>
            <wp:effectExtent l="0" t="0" r="635" b="0"/>
            <wp:wrapNone/>
            <wp:docPr id="27" name="Image 27" descr="C:\Users\GTir\Downloads\1db8b9c9564b155bfe3a7ed77e311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Tir\Downloads\1db8b9c9564b155bfe3a7ed77e311968.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00689" cy="10687314"/>
                    </a:xfrm>
                    <a:prstGeom prst="rect">
                      <a:avLst/>
                    </a:prstGeom>
                    <a:noFill/>
                    <a:ln>
                      <a:noFill/>
                    </a:ln>
                  </pic:spPr>
                </pic:pic>
              </a:graphicData>
            </a:graphic>
          </wp:anchor>
        </w:drawing>
      </w:r>
    </w:p>
    <w:p w:rsidR="00493F8F" w:rsidRDefault="00493F8F" w:rsidP="00493F8F">
      <w:pPr>
        <w:jc w:val="center"/>
        <w:rPr>
          <w:rFonts w:ascii="Andalus" w:hAnsi="Andalus" w:cs="Andalus"/>
          <w:b/>
          <w:bCs/>
          <w:noProof/>
          <w:sz w:val="56"/>
          <w:szCs w:val="56"/>
          <w:rtl/>
          <w:lang w:eastAsia="fr-FR"/>
        </w:rPr>
      </w:pPr>
      <w:r>
        <w:rPr>
          <w:rFonts w:ascii="Simplified Arabic" w:eastAsia="Simplified Arabic" w:hAnsi="Simplified Arabic" w:cs="Simplified Arabic" w:hint="cs"/>
          <w:b/>
          <w:bCs/>
          <w:noProof/>
          <w:sz w:val="56"/>
          <w:szCs w:val="56"/>
          <w:rtl/>
          <w:lang w:eastAsia="fr-FR"/>
        </w:rPr>
        <w:lastRenderedPageBreak/>
        <w:t>الاهداء</w:t>
      </w:r>
    </w:p>
    <w:p w:rsidR="00493F8F" w:rsidRPr="00493F8F" w:rsidRDefault="00493F8F" w:rsidP="00493F8F">
      <w:pPr>
        <w:bidi/>
        <w:jc w:val="both"/>
        <w:rPr>
          <w:rFonts w:ascii="Andalus" w:hAnsi="Andalus" w:cs="Simplified Arabic"/>
          <w:b/>
          <w:bCs/>
          <w:noProof/>
          <w:sz w:val="32"/>
          <w:szCs w:val="32"/>
          <w:lang w:eastAsia="fr-FR"/>
        </w:rPr>
      </w:pPr>
      <w:r w:rsidRPr="00493F8F">
        <w:rPr>
          <w:rFonts w:ascii="Simplified Arabic" w:eastAsia="Simplified Arabic" w:hAnsi="Simplified Arabic" w:cs="Simplified Arabic"/>
          <w:b/>
          <w:bCs/>
          <w:noProof/>
          <w:sz w:val="32"/>
          <w:szCs w:val="32"/>
          <w:rtl/>
          <w:lang w:eastAsia="fr-FR"/>
        </w:rPr>
        <w:t>الحمد لله عز وجل على توفيقي لاداء هذا العمل المتواضع</w:t>
      </w:r>
    </w:p>
    <w:p w:rsidR="00493F8F" w:rsidRPr="00493F8F" w:rsidRDefault="00493F8F" w:rsidP="00493F8F">
      <w:pPr>
        <w:bidi/>
        <w:jc w:val="both"/>
        <w:rPr>
          <w:rFonts w:ascii="Andalus" w:hAnsi="Andalus" w:cs="Simplified Arabic"/>
          <w:b/>
          <w:bCs/>
          <w:noProof/>
          <w:sz w:val="32"/>
          <w:szCs w:val="32"/>
          <w:lang w:eastAsia="fr-FR"/>
        </w:rPr>
      </w:pPr>
      <w:r w:rsidRPr="00493F8F">
        <w:rPr>
          <w:rFonts w:ascii="Simplified Arabic" w:eastAsia="Simplified Arabic" w:hAnsi="Simplified Arabic" w:cs="Simplified Arabic"/>
          <w:b/>
          <w:bCs/>
          <w:noProof/>
          <w:sz w:val="32"/>
          <w:szCs w:val="32"/>
          <w:rtl/>
          <w:lang w:eastAsia="fr-FR"/>
        </w:rPr>
        <w:t xml:space="preserve">الى ابي رحمه الله الى أمي رحمها الله </w:t>
      </w:r>
    </w:p>
    <w:p w:rsidR="00493F8F" w:rsidRPr="00493F8F" w:rsidRDefault="00493F8F" w:rsidP="00493F8F">
      <w:pPr>
        <w:bidi/>
        <w:jc w:val="both"/>
        <w:rPr>
          <w:rFonts w:ascii="Andalus" w:hAnsi="Andalus" w:cs="Simplified Arabic"/>
          <w:b/>
          <w:bCs/>
          <w:noProof/>
          <w:sz w:val="32"/>
          <w:szCs w:val="32"/>
          <w:lang w:eastAsia="fr-FR"/>
        </w:rPr>
      </w:pPr>
      <w:r w:rsidRPr="00493F8F">
        <w:rPr>
          <w:rFonts w:ascii="Simplified Arabic" w:eastAsia="Simplified Arabic" w:hAnsi="Simplified Arabic" w:cs="Simplified Arabic"/>
          <w:b/>
          <w:bCs/>
          <w:noProof/>
          <w:sz w:val="32"/>
          <w:szCs w:val="32"/>
          <w:rtl/>
          <w:lang w:eastAsia="fr-FR"/>
        </w:rPr>
        <w:t>سندي في الحياة زوجي كمال</w:t>
      </w:r>
    </w:p>
    <w:p w:rsidR="00493F8F" w:rsidRPr="00493F8F" w:rsidRDefault="00493F8F" w:rsidP="00493F8F">
      <w:pPr>
        <w:bidi/>
        <w:jc w:val="both"/>
        <w:rPr>
          <w:rFonts w:ascii="Andalus" w:hAnsi="Andalus" w:cs="Simplified Arabic"/>
          <w:b/>
          <w:bCs/>
          <w:noProof/>
          <w:sz w:val="32"/>
          <w:szCs w:val="32"/>
          <w:lang w:eastAsia="fr-FR"/>
        </w:rPr>
      </w:pPr>
      <w:r w:rsidRPr="00493F8F">
        <w:rPr>
          <w:rFonts w:ascii="Simplified Arabic" w:eastAsia="Simplified Arabic" w:hAnsi="Simplified Arabic" w:cs="Simplified Arabic"/>
          <w:b/>
          <w:bCs/>
          <w:noProof/>
          <w:sz w:val="32"/>
          <w:szCs w:val="32"/>
          <w:rtl/>
          <w:lang w:eastAsia="fr-FR"/>
        </w:rPr>
        <w:t>قرة عيني بناتي حنان و سلوى و ابني عبد القادر</w:t>
      </w:r>
    </w:p>
    <w:p w:rsidR="00493F8F" w:rsidRPr="00493F8F" w:rsidRDefault="00493F8F" w:rsidP="00493F8F">
      <w:pPr>
        <w:bidi/>
        <w:jc w:val="both"/>
        <w:rPr>
          <w:rFonts w:ascii="Andalus" w:hAnsi="Andalus" w:cs="Simplified Arabic"/>
          <w:b/>
          <w:bCs/>
          <w:noProof/>
          <w:sz w:val="32"/>
          <w:szCs w:val="32"/>
          <w:lang w:eastAsia="fr-FR"/>
        </w:rPr>
      </w:pPr>
      <w:r>
        <w:rPr>
          <w:rFonts w:ascii="Simplified Arabic" w:eastAsia="Simplified Arabic" w:hAnsi="Simplified Arabic" w:cs="Simplified Arabic"/>
          <w:b/>
          <w:bCs/>
          <w:noProof/>
          <w:sz w:val="32"/>
          <w:szCs w:val="32"/>
          <w:rtl/>
          <w:lang w:eastAsia="fr-FR"/>
        </w:rPr>
        <w:t xml:space="preserve">عائلتي </w:t>
      </w:r>
      <w:r w:rsidR="00712E74">
        <w:rPr>
          <w:rFonts w:ascii="Simplified Arabic" w:eastAsia="Simplified Arabic" w:hAnsi="Simplified Arabic" w:cs="Simplified Arabic"/>
          <w:b/>
          <w:bCs/>
          <w:noProof/>
          <w:sz w:val="32"/>
          <w:szCs w:val="32"/>
          <w:rtl/>
          <w:lang w:eastAsia="fr-FR"/>
        </w:rPr>
        <w:t>الكريمة اخوتي و اخواتي</w:t>
      </w:r>
      <w:r w:rsidR="00712E74">
        <w:rPr>
          <w:rFonts w:ascii="Simplified Arabic" w:eastAsia="Simplified Arabic" w:hAnsi="Simplified Arabic" w:cs="Simplified Arabic" w:hint="cs"/>
          <w:b/>
          <w:bCs/>
          <w:noProof/>
          <w:sz w:val="32"/>
          <w:szCs w:val="32"/>
          <w:rtl/>
          <w:lang w:eastAsia="fr-FR"/>
        </w:rPr>
        <w:t xml:space="preserve"> و</w:t>
      </w:r>
      <w:r w:rsidRPr="00493F8F">
        <w:rPr>
          <w:rFonts w:ascii="Simplified Arabic" w:eastAsia="Simplified Arabic" w:hAnsi="Simplified Arabic" w:cs="Simplified Arabic"/>
          <w:b/>
          <w:bCs/>
          <w:noProof/>
          <w:sz w:val="32"/>
          <w:szCs w:val="32"/>
          <w:rtl/>
          <w:lang w:eastAsia="fr-FR"/>
        </w:rPr>
        <w:t xml:space="preserve"> عائلة زوجي</w:t>
      </w:r>
      <w:r w:rsidR="00773A02">
        <w:rPr>
          <w:rFonts w:ascii="Simplified Arabic" w:eastAsia="Simplified Arabic" w:hAnsi="Simplified Arabic" w:cs="Simplified Arabic" w:hint="cs"/>
          <w:b/>
          <w:bCs/>
          <w:noProof/>
          <w:sz w:val="32"/>
          <w:szCs w:val="32"/>
          <w:rtl/>
          <w:lang w:eastAsia="fr-FR"/>
        </w:rPr>
        <w:t xml:space="preserve"> الكريمة</w:t>
      </w:r>
    </w:p>
    <w:p w:rsidR="00493F8F" w:rsidRPr="00493F8F" w:rsidRDefault="00493F8F" w:rsidP="00493F8F">
      <w:pPr>
        <w:bidi/>
        <w:jc w:val="both"/>
        <w:rPr>
          <w:rFonts w:ascii="Andalus" w:hAnsi="Andalus" w:cs="Simplified Arabic"/>
          <w:b/>
          <w:bCs/>
          <w:noProof/>
          <w:sz w:val="32"/>
          <w:szCs w:val="32"/>
          <w:lang w:eastAsia="fr-FR"/>
        </w:rPr>
      </w:pPr>
      <w:r w:rsidRPr="00493F8F">
        <w:rPr>
          <w:rFonts w:ascii="Simplified Arabic" w:eastAsia="Simplified Arabic" w:hAnsi="Simplified Arabic" w:cs="Simplified Arabic"/>
          <w:b/>
          <w:bCs/>
          <w:noProof/>
          <w:sz w:val="32"/>
          <w:szCs w:val="32"/>
          <w:rtl/>
          <w:lang w:eastAsia="fr-FR"/>
        </w:rPr>
        <w:t xml:space="preserve">زميلاتي و زملائي في العمل بولاية الاغواط </w:t>
      </w:r>
      <w:r w:rsidR="00712E74">
        <w:rPr>
          <w:rFonts w:ascii="Simplified Arabic" w:eastAsia="Simplified Arabic" w:hAnsi="Simplified Arabic" w:cs="Simplified Arabic" w:hint="cs"/>
          <w:b/>
          <w:bCs/>
          <w:noProof/>
          <w:sz w:val="32"/>
          <w:szCs w:val="32"/>
          <w:rtl/>
          <w:lang w:eastAsia="fr-FR"/>
        </w:rPr>
        <w:t>.</w:t>
      </w:r>
    </w:p>
    <w:p w:rsidR="00493F8F" w:rsidRDefault="00493F8F" w:rsidP="00493F8F">
      <w:pPr>
        <w:bidi/>
        <w:jc w:val="both"/>
        <w:rPr>
          <w:rFonts w:ascii="Andalus" w:hAnsi="Andalus" w:cs="Simplified Arabic"/>
          <w:b/>
          <w:bCs/>
          <w:noProof/>
          <w:sz w:val="32"/>
          <w:szCs w:val="32"/>
          <w:rtl/>
          <w:lang w:eastAsia="fr-FR"/>
        </w:rPr>
      </w:pPr>
      <w:r w:rsidRPr="00493F8F">
        <w:rPr>
          <w:rFonts w:ascii="Simplified Arabic" w:eastAsia="Simplified Arabic" w:hAnsi="Simplified Arabic" w:cs="Simplified Arabic"/>
          <w:b/>
          <w:bCs/>
          <w:noProof/>
          <w:sz w:val="32"/>
          <w:szCs w:val="32"/>
          <w:rtl/>
          <w:lang w:eastAsia="fr-FR"/>
        </w:rPr>
        <w:t>و إلى كل من انعم عليا القدر بلقائهم</w:t>
      </w:r>
      <w:r w:rsidR="00712E74">
        <w:rPr>
          <w:rFonts w:ascii="Simplified Arabic" w:eastAsia="Simplified Arabic" w:hAnsi="Simplified Arabic" w:cs="Simplified Arabic" w:hint="cs"/>
          <w:b/>
          <w:bCs/>
          <w:noProof/>
          <w:sz w:val="32"/>
          <w:szCs w:val="32"/>
          <w:rtl/>
          <w:lang w:eastAsia="fr-FR"/>
        </w:rPr>
        <w:t>.</w:t>
      </w:r>
    </w:p>
    <w:p w:rsidR="00493F8F" w:rsidRDefault="00493F8F" w:rsidP="00493F8F">
      <w:pPr>
        <w:bidi/>
        <w:jc w:val="both"/>
        <w:rPr>
          <w:rFonts w:ascii="Andalus" w:hAnsi="Andalus" w:cs="Simplified Arabic"/>
          <w:b/>
          <w:bCs/>
          <w:noProof/>
          <w:sz w:val="32"/>
          <w:szCs w:val="32"/>
          <w:rtl/>
          <w:lang w:eastAsia="fr-FR"/>
        </w:rPr>
      </w:pPr>
    </w:p>
    <w:p w:rsidR="00493F8F" w:rsidRDefault="00493F8F" w:rsidP="00493F8F">
      <w:pPr>
        <w:bidi/>
        <w:jc w:val="both"/>
        <w:rPr>
          <w:rFonts w:ascii="Andalus" w:hAnsi="Andalus" w:cs="Simplified Arabic"/>
          <w:b/>
          <w:bCs/>
          <w:noProof/>
          <w:sz w:val="32"/>
          <w:szCs w:val="32"/>
          <w:rtl/>
          <w:lang w:eastAsia="fr-FR"/>
        </w:rPr>
      </w:pPr>
    </w:p>
    <w:p w:rsidR="00493F8F" w:rsidRPr="00745335" w:rsidRDefault="00493F8F" w:rsidP="00493F8F">
      <w:pPr>
        <w:bidi/>
        <w:jc w:val="both"/>
        <w:rPr>
          <w:rFonts w:ascii="Andalus" w:hAnsi="Andalus" w:cs="Simplified Arabic"/>
          <w:b/>
          <w:bCs/>
          <w:noProof/>
          <w:sz w:val="32"/>
          <w:szCs w:val="32"/>
          <w:rtl/>
          <w:lang w:eastAsia="fr-FR"/>
        </w:rPr>
      </w:pPr>
    </w:p>
    <w:p w:rsidR="00493F8F" w:rsidRDefault="00493F8F" w:rsidP="00493F8F">
      <w:pPr>
        <w:jc w:val="center"/>
        <w:rPr>
          <w:rFonts w:ascii="Andalus" w:hAnsi="Andalus" w:cs="Andalus"/>
          <w:b/>
          <w:bCs/>
          <w:noProof/>
          <w:sz w:val="56"/>
          <w:szCs w:val="56"/>
          <w:rtl/>
          <w:lang w:eastAsia="fr-FR"/>
        </w:rPr>
      </w:pPr>
    </w:p>
    <w:p w:rsidR="00773A02" w:rsidRDefault="00773A02" w:rsidP="00493F8F">
      <w:pPr>
        <w:jc w:val="center"/>
        <w:rPr>
          <w:rFonts w:ascii="Andalus" w:hAnsi="Andalus" w:cs="Andalus"/>
          <w:b/>
          <w:bCs/>
          <w:noProof/>
          <w:sz w:val="56"/>
          <w:szCs w:val="56"/>
          <w:rtl/>
          <w:lang w:eastAsia="fr-FR"/>
        </w:rPr>
      </w:pPr>
    </w:p>
    <w:p w:rsidR="00773A02" w:rsidRDefault="00773A02" w:rsidP="00493F8F">
      <w:pPr>
        <w:jc w:val="center"/>
        <w:rPr>
          <w:rFonts w:ascii="Andalus" w:hAnsi="Andalus" w:cs="Andalus"/>
          <w:b/>
          <w:bCs/>
          <w:noProof/>
          <w:sz w:val="56"/>
          <w:szCs w:val="56"/>
          <w:rtl/>
          <w:lang w:eastAsia="fr-FR"/>
        </w:rPr>
      </w:pPr>
    </w:p>
    <w:p w:rsidR="00493F8F" w:rsidRDefault="00493F8F" w:rsidP="00493F8F">
      <w:pPr>
        <w:rPr>
          <w:rFonts w:ascii="Andalus" w:hAnsi="Andalus" w:cs="Andalus"/>
          <w:b/>
          <w:bCs/>
          <w:noProof/>
          <w:sz w:val="56"/>
          <w:szCs w:val="56"/>
          <w:rtl/>
          <w:lang w:eastAsia="fr-FR"/>
        </w:rPr>
      </w:pPr>
    </w:p>
    <w:p w:rsidR="00493F8F" w:rsidRPr="00A813C6" w:rsidRDefault="00FA22E0" w:rsidP="00493F8F">
      <w:pPr>
        <w:jc w:val="center"/>
        <w:rPr>
          <w:rFonts w:ascii="Andalus" w:hAnsi="Andalus" w:cs="Andalus"/>
          <w:b/>
          <w:bCs/>
          <w:noProof/>
          <w:sz w:val="56"/>
          <w:szCs w:val="56"/>
          <w:lang w:eastAsia="fr-FR"/>
        </w:rPr>
      </w:pPr>
      <w:r w:rsidRPr="00FA22E0">
        <w:rPr>
          <w:rFonts w:ascii="Simplified Arabic" w:eastAsia="Simplified Arabic" w:hAnsi="Simplified Arabic" w:cs="Simplified Arabic"/>
          <w:b/>
          <w:bCs/>
          <w:noProof/>
          <w:sz w:val="56"/>
          <w:szCs w:val="56"/>
          <w:lang w:eastAsia="fr-FR"/>
        </w:rPr>
        <w:pict>
          <v:rect id="Rectangle 7" o:spid="_x0000_s1032" style="position:absolute;left:0;text-align:left;margin-left:62.75pt;margin-top:175.05pt;width:182.75pt;height:76.15pt;z-index:251665408;visibility:visible;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" fillcolor="white [3201]" strokecolor="white [3212]" strokeweight="1pt">
            <v:path arrowok="t"/>
            <v:textbox>
              <w:txbxContent>
                <w:p w:rsidR="0050734D" w:rsidRPr="00F87066" w:rsidRDefault="0050734D" w:rsidP="00493F8F">
                  <w:pPr>
                    <w:jc w:val="center"/>
                    <w:rPr>
                      <w:rFonts w:ascii="Andalus" w:hAnsi="Andalus" w:cs="Andalus"/>
                      <w:sz w:val="96"/>
                      <w:szCs w:val="96"/>
                      <w:lang w:bidi="ar-DZ"/>
                    </w:rPr>
                  </w:pPr>
                  <w:r w:rsidRPr="00F87066">
                    <w:rPr>
                      <w:rFonts w:ascii="Simplified Arabic" w:eastAsia="Simplified Arabic" w:hAnsi="Simplified Arabic" w:cs="Simplified Arabic"/>
                      <w:sz w:val="96"/>
                      <w:szCs w:val="96"/>
                      <w:rtl/>
                      <w:lang w:bidi="ar-DZ"/>
                    </w:rPr>
                    <w:t>وفاء</w:t>
                  </w:r>
                </w:p>
              </w:txbxContent>
            </v:textbox>
          </v:rect>
        </w:pict>
      </w:r>
      <w:r w:rsidRPr="00FA22E0">
        <w:rPr>
          <w:rFonts w:ascii="Simplified Arabic" w:eastAsia="Simplified Arabic" w:hAnsi="Simplified Arabic" w:cs="Simplified Arabic"/>
          <w:b/>
          <w:bCs/>
          <w:noProof/>
          <w:sz w:val="56"/>
          <w:szCs w:val="56"/>
          <w:lang w:eastAsia="fr-FR"/>
        </w:rPr>
        <w:pict>
          <v:rect id="Rectangle 8" o:spid="_x0000_s1033" style="position:absolute;left:0;text-align:left;margin-left:49.75pt;margin-top:565pt;width:203.85pt;height:48.6pt;z-index:251664384;visibility:visible;v-text-anchor:middle" fillcolor="white [3201]" strokecolor="white [3212]" strokeweight="1pt">
            <v:path arrowok="t"/>
            <v:textbox>
              <w:txbxContent>
                <w:p w:rsidR="0050734D" w:rsidRDefault="0050734D" w:rsidP="00493F8F">
                  <w:pPr>
                    <w:jc w:val="center"/>
                  </w:pPr>
                </w:p>
              </w:txbxContent>
            </v:textbox>
          </v:rect>
        </w:pict>
      </w:r>
      <w:r w:rsidRPr="00FA22E0">
        <w:rPr>
          <w:rFonts w:ascii="Simplified Arabic" w:eastAsia="Simplified Arabic" w:hAnsi="Simplified Arabic" w:cs="Simplified Arabic"/>
          <w:b/>
          <w:bCs/>
          <w:noProof/>
          <w:sz w:val="56"/>
          <w:szCs w:val="56"/>
          <w:lang w:eastAsia="fr-FR"/>
        </w:rPr>
        <w:pict>
          <v:rect id="Rectangle 9" o:spid="_x0000_s1034" style="position:absolute;left:0;text-align:left;margin-left:62.75pt;margin-top:175.05pt;width:182.75pt;height:76.15pt;z-index:251667456;visibility:visible;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" fillcolor="white [3201]" strokecolor="white [3212]" strokeweight="1pt">
            <v:path arrowok="t"/>
            <v:textbox>
              <w:txbxContent>
                <w:p w:rsidR="0050734D" w:rsidRPr="00F87066" w:rsidRDefault="0050734D" w:rsidP="00493F8F">
                  <w:pPr>
                    <w:jc w:val="center"/>
                    <w:rPr>
                      <w:rFonts w:ascii="Andalus" w:hAnsi="Andalus" w:cs="Andalus"/>
                      <w:sz w:val="96"/>
                      <w:szCs w:val="96"/>
                      <w:lang w:bidi="ar-DZ"/>
                    </w:rPr>
                  </w:pPr>
                  <w:r>
                    <w:rPr>
                      <w:rFonts w:ascii="Simplified Arabic" w:eastAsia="Simplified Arabic" w:hAnsi="Simplified Arabic" w:cs="Simplified Arabic" w:hint="cs"/>
                      <w:sz w:val="96"/>
                      <w:szCs w:val="96"/>
                      <w:rtl/>
                      <w:lang w:bidi="ar-DZ"/>
                    </w:rPr>
                    <w:t>نجاة</w:t>
                  </w:r>
                </w:p>
              </w:txbxContent>
            </v:textbox>
          </v:rect>
        </w:pict>
      </w:r>
      <w:r w:rsidRPr="00FA22E0">
        <w:rPr>
          <w:rFonts w:ascii="Simplified Arabic" w:eastAsia="Simplified Arabic" w:hAnsi="Simplified Arabic" w:cs="Simplified Arabic"/>
          <w:b/>
          <w:bCs/>
          <w:noProof/>
          <w:sz w:val="56"/>
          <w:szCs w:val="56"/>
          <w:lang w:eastAsia="fr-FR"/>
        </w:rPr>
        <w:pict>
          <v:rect id="Rectangle 10" o:spid="_x0000_s1035" style="position:absolute;left:0;text-align:left;margin-left:49.75pt;margin-top:565pt;width:203.85pt;height:48.6pt;z-index:251666432;visibility:visible;v-text-anchor:middle" fillcolor="white [3201]" strokecolor="white [3212]" strokeweight="1pt">
            <v:path arrowok="t"/>
            <v:textbox>
              <w:txbxContent>
                <w:p w:rsidR="0050734D" w:rsidRDefault="0050734D" w:rsidP="00493F8F">
                  <w:pPr>
                    <w:jc w:val="center"/>
                  </w:pPr>
                </w:p>
              </w:txbxContent>
            </v:textbox>
          </v:rect>
        </w:pict>
      </w:r>
    </w:p>
    <w:p w:rsidR="00493F8F" w:rsidRDefault="00493F8F" w:rsidP="00493F8F">
      <w:pPr>
        <w:bidi/>
        <w:rPr>
          <w:rtl/>
        </w:rPr>
      </w:pPr>
    </w:p>
    <w:p w:rsidR="00493F8F" w:rsidRDefault="00493F8F" w:rsidP="00493F8F">
      <w:pPr>
        <w:bidi/>
        <w:rPr>
          <w:rtl/>
        </w:rPr>
      </w:pPr>
    </w:p>
    <w:p w:rsidR="00493F8F" w:rsidRDefault="00493F8F" w:rsidP="00493F8F">
      <w:pPr>
        <w:bidi/>
        <w:rPr>
          <w:rtl/>
        </w:rPr>
      </w:pPr>
      <w:r>
        <w:rPr>
          <w:noProof/>
          <w:lang w:eastAsia="fr-FR"/>
        </w:rPr>
        <w:drawing>
          <wp:anchor distT="0" distB="0" distL="114300" distR="114300" simplePos="0" relativeHeight="251668480" behindDoc="0" locked="0" layoutInCell="1" allowOverlap="1">
            <wp:simplePos x="0" y="0"/>
            <wp:positionH relativeFrom="page">
              <wp:align>right</wp:align>
            </wp:positionH>
            <wp:positionV relativeFrom="paragraph">
              <wp:posOffset>-925195</wp:posOffset>
            </wp:positionV>
            <wp:extent cx="7466965" cy="10287000"/>
            <wp:effectExtent l="0" t="0" r="635"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72526e619200f795170d00960824ac.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466965" cy="10287000"/>
                    </a:xfrm>
                    <a:prstGeom prst="rect">
                      <a:avLst/>
                    </a:prstGeom>
                  </pic:spPr>
                </pic:pic>
              </a:graphicData>
            </a:graphic>
          </wp:anchor>
        </w:drawing>
      </w:r>
    </w:p>
    <w:p w:rsidR="00493F8F" w:rsidRDefault="00FA22E0" w:rsidP="00493F8F">
      <w:pPr>
        <w:bidi/>
        <w:rPr>
          <w:rtl/>
        </w:rPr>
      </w:pPr>
      <w:r w:rsidRPr="00FA22E0">
        <w:rPr>
          <w:rFonts w:ascii="Simplified Arabic" w:eastAsia="Simplified Arabic" w:hAnsi="Simplified Arabic" w:cs="Simplified Arabic"/>
          <w:noProof/>
          <w:rtl/>
          <w:lang w:eastAsia="fr-FR"/>
        </w:rPr>
        <w:pict>
          <v:rect id="Rectangle 12" o:spid="_x0000_s1036" style="position:absolute;left:0;text-align:left;margin-left:0;margin-top:1.05pt;width:403.5pt;height:591.25pt;z-index:251670528;visibility:visible;mso-position-horizontal:center;mso-position-horizontal-relative:margin;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" fillcolor="white [3201]" stroked="f" strokeweight="1pt">
            <v:textbox>
              <w:txbxContent>
                <w:p w:rsidR="0050734D" w:rsidRDefault="0050734D" w:rsidP="00493F8F">
                  <w:pPr>
                    <w:bidi/>
                    <w:jc w:val="center"/>
                    <w:rPr>
                      <w:bCs/>
                      <w:color w:val="000000" w:themeColor="text1"/>
                      <w:sz w:val="32"/>
                      <w:szCs w:val="32"/>
                      <w:rtl/>
                    </w:rPr>
                  </w:pPr>
                  <w:r>
                    <w:rPr>
                      <w:rFonts w:ascii="Simplified Arabic" w:eastAsia="Simplified Arabic" w:hAnsi="Simplified Arabic" w:cs="Simplified Arabic" w:hint="cs"/>
                      <w:bCs/>
                      <w:color w:val="000000" w:themeColor="text1"/>
                      <w:sz w:val="32"/>
                      <w:szCs w:val="32"/>
                      <w:rtl/>
                    </w:rPr>
                    <w:t>شكر وتقدير</w:t>
                  </w:r>
                </w:p>
                <w:p w:rsidR="0050734D" w:rsidRPr="00493F8F" w:rsidRDefault="0050734D" w:rsidP="00493F8F">
                  <w:pPr>
                    <w:pStyle w:val="NormalWeb"/>
                    <w:bidi/>
                    <w:jc w:val="center"/>
                    <w:rPr>
                      <w:rFonts w:ascii="Andalus" w:hAnsi="Andalus" w:cs="Andalus"/>
                      <w:sz w:val="32"/>
                      <w:szCs w:val="32"/>
                    </w:rPr>
                  </w:pPr>
                  <w:r w:rsidRPr="00493F8F">
                    <w:rPr>
                      <w:rFonts w:ascii="Simplified Arabic" w:eastAsia="Simplified Arabic" w:hAnsi="Simplified Arabic" w:cs="Simplified Arabic"/>
                      <w:sz w:val="32"/>
                      <w:szCs w:val="32"/>
                      <w:rtl/>
                    </w:rPr>
                    <w:t>الحمد لله الذي وفقني لإتمام هذا العمل، وأعانني على إنجازه، له الحمد والشكر أولًا وآخرًا</w:t>
                  </w:r>
                  <w:r w:rsidRPr="00493F8F">
                    <w:rPr>
                      <w:rFonts w:ascii="Simplified Arabic" w:eastAsia="Simplified Arabic" w:hAnsi="Simplified Arabic" w:cs="Simplified Arabic"/>
                      <w:sz w:val="32"/>
                      <w:szCs w:val="32"/>
                    </w:rPr>
                    <w:t>.</w:t>
                  </w:r>
                </w:p>
                <w:p w:rsidR="0050734D" w:rsidRPr="00493F8F" w:rsidRDefault="0050734D" w:rsidP="00493F8F">
                  <w:pPr>
                    <w:pStyle w:val="NormalWeb"/>
                    <w:bidi/>
                    <w:jc w:val="center"/>
                    <w:rPr>
                      <w:rFonts w:ascii="Andalus" w:hAnsi="Andalus" w:cs="Andalus"/>
                      <w:sz w:val="32"/>
                      <w:szCs w:val="32"/>
                    </w:rPr>
                  </w:pPr>
                  <w:r w:rsidRPr="00493F8F">
                    <w:rPr>
                      <w:rFonts w:ascii="Simplified Arabic" w:eastAsia="Simplified Arabic" w:hAnsi="Simplified Arabic" w:cs="Simplified Arabic"/>
                      <w:sz w:val="32"/>
                      <w:szCs w:val="32"/>
                      <w:rtl/>
                    </w:rPr>
                    <w:t xml:space="preserve">أتقدم بخالص عبارات الشكر والتقدير والامتنان إلى الأستاذ المشرف </w:t>
                  </w:r>
                  <w:r w:rsidRPr="00493F8F">
                    <w:rPr>
                      <w:rStyle w:val="lev"/>
                      <w:rFonts w:ascii="Simplified Arabic" w:eastAsia="Simplified Arabic" w:hAnsi="Simplified Arabic" w:cs="Simplified Arabic"/>
                      <w:sz w:val="32"/>
                      <w:szCs w:val="32"/>
                      <w:rtl/>
                    </w:rPr>
                    <w:t>حماد مختار</w:t>
                  </w:r>
                  <w:r w:rsidRPr="00493F8F">
                    <w:rPr>
                      <w:rFonts w:ascii="Simplified Arabic" w:eastAsia="Simplified Arabic" w:hAnsi="Simplified Arabic" w:cs="Simplified Arabic"/>
                      <w:sz w:val="32"/>
                      <w:szCs w:val="32"/>
                      <w:rtl/>
                    </w:rPr>
                    <w:t>، الذي تفضل بالإشراف على هذه المذكرة، ورافقني بتوجيهاته العلمية السديدة ونصائحه القيمة، ولم يبخل عليّ بوقته وجهده طوال مراحل إعداد هذا البحث، فكان خير مرشد وموجّه. فله مني أسمى عبارات الاحترام والتقدير، وجزاه الله خير الجزاء على ما قدمه من دعم ومتابعة</w:t>
                  </w:r>
                  <w:r w:rsidRPr="00493F8F">
                    <w:rPr>
                      <w:rFonts w:ascii="Simplified Arabic" w:eastAsia="Simplified Arabic" w:hAnsi="Simplified Arabic" w:cs="Simplified Arabic"/>
                      <w:sz w:val="32"/>
                      <w:szCs w:val="32"/>
                    </w:rPr>
                    <w:t>.</w:t>
                  </w:r>
                </w:p>
                <w:p w:rsidR="0050734D" w:rsidRPr="00493F8F" w:rsidRDefault="0050734D" w:rsidP="00493F8F">
                  <w:pPr>
                    <w:pStyle w:val="NormalWeb"/>
                    <w:bidi/>
                    <w:jc w:val="center"/>
                    <w:rPr>
                      <w:rFonts w:ascii="Andalus" w:hAnsi="Andalus" w:cs="Andalus"/>
                      <w:sz w:val="32"/>
                      <w:szCs w:val="32"/>
                    </w:rPr>
                  </w:pPr>
                  <w:r w:rsidRPr="00493F8F">
                    <w:rPr>
                      <w:rFonts w:ascii="Simplified Arabic" w:eastAsia="Simplified Arabic" w:hAnsi="Simplified Arabic" w:cs="Simplified Arabic"/>
                      <w:sz w:val="32"/>
                      <w:szCs w:val="32"/>
                      <w:rtl/>
                    </w:rPr>
                    <w:t xml:space="preserve">كما أتوجه بجزيل الشكر والتقدير إلى السادة أعضاء </w:t>
                  </w:r>
                  <w:r w:rsidRPr="00493F8F">
                    <w:rPr>
                      <w:rStyle w:val="lev"/>
                      <w:rFonts w:ascii="Simplified Arabic" w:eastAsia="Simplified Arabic" w:hAnsi="Simplified Arabic" w:cs="Simplified Arabic"/>
                      <w:sz w:val="32"/>
                      <w:szCs w:val="32"/>
                      <w:rtl/>
                    </w:rPr>
                    <w:t>لجنة المناقشة الموقرة</w:t>
                  </w:r>
                  <w:r w:rsidRPr="00493F8F">
                    <w:rPr>
                      <w:rFonts w:ascii="Simplified Arabic" w:eastAsia="Simplified Arabic" w:hAnsi="Simplified Arabic" w:cs="Simplified Arabic"/>
                      <w:sz w:val="32"/>
                      <w:szCs w:val="32"/>
                      <w:rtl/>
                    </w:rPr>
                    <w:t>، لتفضلهم بقبول مناقشة هذه المذكرة، وعلى ما سيبدونه من ملاحظات علمية قيمة تسهم في إثراء هذا العمل وتقويمه</w:t>
                  </w:r>
                  <w:r w:rsidRPr="00493F8F">
                    <w:rPr>
                      <w:rFonts w:ascii="Simplified Arabic" w:eastAsia="Simplified Arabic" w:hAnsi="Simplified Arabic" w:cs="Simplified Arabic"/>
                      <w:sz w:val="32"/>
                      <w:szCs w:val="32"/>
                    </w:rPr>
                    <w:t>.</w:t>
                  </w:r>
                </w:p>
                <w:p w:rsidR="0050734D" w:rsidRPr="00493F8F" w:rsidRDefault="0050734D" w:rsidP="00493F8F">
                  <w:pPr>
                    <w:pStyle w:val="NormalWeb"/>
                    <w:bidi/>
                    <w:jc w:val="center"/>
                    <w:rPr>
                      <w:rFonts w:ascii="Andalus" w:hAnsi="Andalus" w:cs="Andalus"/>
                      <w:sz w:val="32"/>
                      <w:szCs w:val="32"/>
                    </w:rPr>
                  </w:pPr>
                  <w:r w:rsidRPr="00493F8F">
                    <w:rPr>
                      <w:rFonts w:ascii="Simplified Arabic" w:eastAsia="Simplified Arabic" w:hAnsi="Simplified Arabic" w:cs="Simplified Arabic"/>
                      <w:sz w:val="32"/>
                      <w:szCs w:val="32"/>
                      <w:rtl/>
                    </w:rPr>
                    <w:t xml:space="preserve">وأتقدم كذلك بخالص الشكر والعرفان إلى جميع </w:t>
                  </w:r>
                  <w:r w:rsidRPr="00493F8F">
                    <w:rPr>
                      <w:rStyle w:val="lev"/>
                      <w:rFonts w:ascii="Simplified Arabic" w:eastAsia="Simplified Arabic" w:hAnsi="Simplified Arabic" w:cs="Simplified Arabic"/>
                      <w:sz w:val="32"/>
                      <w:szCs w:val="32"/>
                      <w:rtl/>
                    </w:rPr>
                    <w:t>الأساتذة الأفاضل</w:t>
                  </w:r>
                  <w:r w:rsidRPr="00493F8F">
                    <w:rPr>
                      <w:rFonts w:ascii="Simplified Arabic" w:eastAsia="Simplified Arabic" w:hAnsi="Simplified Arabic" w:cs="Simplified Arabic"/>
                      <w:sz w:val="32"/>
                      <w:szCs w:val="32"/>
                      <w:rtl/>
                    </w:rPr>
                    <w:t xml:space="preserve"> الذين أشرفوا على تكويني العلمي طوال مسيرتي الجامعية، وساهموا بعلمهم وجهودهم في بناء معارفي وتنمية قدراتي، فكان لهم الفضل الكبير فيما وصلت إليه اليوم</w:t>
                  </w:r>
                  <w:r w:rsidRPr="00493F8F">
                    <w:rPr>
                      <w:rFonts w:ascii="Simplified Arabic" w:eastAsia="Simplified Arabic" w:hAnsi="Simplified Arabic" w:cs="Simplified Arabic"/>
                      <w:sz w:val="32"/>
                      <w:szCs w:val="32"/>
                    </w:rPr>
                    <w:t>.</w:t>
                  </w:r>
                </w:p>
                <w:p w:rsidR="0050734D" w:rsidRPr="00493F8F" w:rsidRDefault="0050734D" w:rsidP="00493F8F">
                  <w:pPr>
                    <w:pStyle w:val="NormalWeb"/>
                    <w:bidi/>
                    <w:jc w:val="center"/>
                    <w:rPr>
                      <w:rFonts w:ascii="Andalus" w:hAnsi="Andalus" w:cs="Andalus"/>
                      <w:sz w:val="32"/>
                      <w:szCs w:val="32"/>
                    </w:rPr>
                  </w:pPr>
                  <w:r w:rsidRPr="00493F8F">
                    <w:rPr>
                      <w:rFonts w:ascii="Simplified Arabic" w:eastAsia="Simplified Arabic" w:hAnsi="Simplified Arabic" w:cs="Simplified Arabic"/>
                      <w:sz w:val="32"/>
                      <w:szCs w:val="32"/>
                      <w:rtl/>
                    </w:rPr>
                    <w:t>كما لا يفوتني أن أشكر كل من قدم لي يد العون والمساندة، وساهم من قريب أو بعيد في إنجاز هذا العمل</w:t>
                  </w:r>
                  <w:r w:rsidRPr="00493F8F">
                    <w:rPr>
                      <w:rFonts w:ascii="Simplified Arabic" w:eastAsia="Simplified Arabic" w:hAnsi="Simplified Arabic" w:cs="Simplified Arabic"/>
                      <w:sz w:val="32"/>
                      <w:szCs w:val="32"/>
                    </w:rPr>
                    <w:t>.</w:t>
                  </w:r>
                </w:p>
                <w:p w:rsidR="0050734D" w:rsidRPr="00493F8F" w:rsidRDefault="0050734D" w:rsidP="00493F8F">
                  <w:pPr>
                    <w:pStyle w:val="NormalWeb"/>
                    <w:bidi/>
                    <w:jc w:val="center"/>
                    <w:rPr>
                      <w:rFonts w:ascii="Andalus" w:hAnsi="Andalus" w:cs="Andalus"/>
                      <w:sz w:val="32"/>
                      <w:szCs w:val="32"/>
                    </w:rPr>
                  </w:pPr>
                  <w:r w:rsidRPr="00493F8F">
                    <w:rPr>
                      <w:rStyle w:val="lev"/>
                      <w:rFonts w:ascii="Simplified Arabic" w:eastAsia="Simplified Arabic" w:hAnsi="Simplified Arabic" w:cs="Simplified Arabic"/>
                      <w:sz w:val="32"/>
                      <w:szCs w:val="32"/>
                      <w:rtl/>
                    </w:rPr>
                    <w:t>أسأل الله أن يجزي الجميع خير الجزاء، وأن يوفقهم لما فيه الخير والنجاح</w:t>
                  </w:r>
                  <w:r w:rsidRPr="00493F8F">
                    <w:rPr>
                      <w:rStyle w:val="lev"/>
                      <w:rFonts w:ascii="Simplified Arabic" w:eastAsia="Simplified Arabic" w:hAnsi="Simplified Arabic" w:cs="Simplified Arabic"/>
                      <w:sz w:val="32"/>
                      <w:szCs w:val="32"/>
                    </w:rPr>
                    <w:t>.</w:t>
                  </w:r>
                </w:p>
                <w:p w:rsidR="0050734D" w:rsidRPr="00493F8F" w:rsidRDefault="0050734D" w:rsidP="00493F8F">
                  <w:pPr>
                    <w:shd w:val="clear" w:color="auto" w:fill="FFFFFF"/>
                    <w:bidi/>
                    <w:spacing w:after="0" w:line="276" w:lineRule="auto"/>
                    <w:jc w:val="center"/>
                    <w:rPr>
                      <w:rFonts w:ascii="Arial" w:eastAsia="Times New Roman" w:hAnsi="Arial" w:cs="Simplified Arabic"/>
                      <w:b/>
                      <w:bCs/>
                      <w:color w:val="222222"/>
                      <w:sz w:val="32"/>
                      <w:szCs w:val="32"/>
                      <w:lang w:eastAsia="fr-FR"/>
                    </w:rPr>
                  </w:pPr>
                </w:p>
                <w:p w:rsidR="0050734D" w:rsidRPr="00905F46" w:rsidRDefault="0050734D" w:rsidP="00493F8F">
                  <w:pPr>
                    <w:bidi/>
                    <w:jc w:val="center"/>
                    <w:rPr>
                      <w:bCs/>
                      <w:color w:val="000000" w:themeColor="text1"/>
                      <w:sz w:val="32"/>
                      <w:szCs w:val="32"/>
                      <w:rtl/>
                    </w:rPr>
                  </w:pPr>
                </w:p>
                <w:p w:rsidR="0050734D" w:rsidRDefault="0050734D" w:rsidP="00493F8F">
                  <w:pP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lang w:bidi="ar-DZ"/>
                    </w:rPr>
                  </w:pPr>
                </w:p>
                <w:p w:rsidR="0050734D" w:rsidRDefault="0050734D" w:rsidP="00493F8F">
                  <w:pPr>
                    <w:jc w:val="center"/>
                    <w:rPr>
                      <w:rtl/>
                      <w:lang w:bidi="ar-DZ"/>
                    </w:rPr>
                  </w:pPr>
                </w:p>
                <w:p w:rsidR="0050734D" w:rsidRDefault="0050734D" w:rsidP="00493F8F">
                  <w:pPr>
                    <w:jc w:val="center"/>
                    <w:rPr>
                      <w:rtl/>
                      <w:lang w:bidi="ar-DZ"/>
                    </w:rPr>
                  </w:pPr>
                </w:p>
                <w:p w:rsidR="0050734D" w:rsidRDefault="0050734D" w:rsidP="00493F8F">
                  <w:pPr>
                    <w:jc w:val="center"/>
                    <w:rPr>
                      <w:rtl/>
                      <w:lang w:bidi="ar-DZ"/>
                    </w:rPr>
                  </w:pPr>
                </w:p>
                <w:p w:rsidR="0050734D" w:rsidRDefault="0050734D" w:rsidP="00493F8F">
                  <w:pPr>
                    <w:jc w:val="center"/>
                    <w:rPr>
                      <w:rtl/>
                      <w:lang w:bidi="ar-DZ"/>
                    </w:rPr>
                  </w:pPr>
                </w:p>
                <w:p w:rsidR="0050734D" w:rsidRDefault="0050734D" w:rsidP="00493F8F">
                  <w:pPr>
                    <w:jc w:val="center"/>
                    <w:rPr>
                      <w:rtl/>
                      <w:lang w:bidi="ar-DZ"/>
                    </w:rPr>
                  </w:pPr>
                </w:p>
                <w:p w:rsidR="0050734D" w:rsidRPr="00383415" w:rsidRDefault="0050734D" w:rsidP="00493F8F">
                  <w:pPr>
                    <w:ind w:left="5664" w:firstLine="708"/>
                    <w:jc w:val="center"/>
                    <w:rPr>
                      <w:b/>
                      <w:bCs/>
                      <w:sz w:val="44"/>
                      <w:szCs w:val="44"/>
                      <w:lang w:bidi="ar-DZ"/>
                    </w:rPr>
                  </w:pPr>
                </w:p>
              </w:txbxContent>
            </v:textbox>
            <w10:wrap anchorx="margin"/>
          </v:rect>
        </w:pict>
      </w:r>
    </w:p>
    <w:p w:rsidR="00493F8F" w:rsidRDefault="00FA22E0" w:rsidP="00493F8F">
      <w:r>
        <w:rPr>
          <w:noProof/>
          <w:lang w:eastAsia="fr-FR"/>
        </w:rPr>
        <w:pict>
          <v:rect id="Rectangle 13" o:spid="_x0000_s1044" style="position:absolute;margin-left:13.15pt;margin-top:72.3pt;width:417pt;height:612pt;z-index:251669504;visibility:visible;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" filled="f" stroked="f"/>
        </w:pict>
      </w: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pPr>
    </w:p>
    <w:p w:rsidR="00493F8F" w:rsidRDefault="00493F8F" w:rsidP="00493F8F">
      <w:pPr>
        <w:bidi/>
        <w:rPr>
          <w:rtl/>
        </w:rPr>
        <w:sectPr w:rsidR="00493F8F" w:rsidSect="00493F8F">
          <w:footnotePr>
            <w:numRestart w:val="eachPage"/>
          </w:footnotePr>
          <w:pgSz w:w="11906" w:h="16838"/>
          <w:pgMar w:top="1418" w:right="1701" w:bottom="1418" w:left="1418" w:header="709" w:footer="709" w:gutter="0"/>
          <w:cols w:space="708"/>
          <w:titlePg/>
          <w:docGrid w:linePitch="360"/>
        </w:sectPr>
      </w:pPr>
    </w:p>
    <w:p w:rsidR="00493F8F" w:rsidRDefault="00493F8F" w:rsidP="00493F8F">
      <w:pPr>
        <w:bidi/>
        <w:rPr>
          <w:rtl/>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FA22E0"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b/>
          <w:bCs/>
          <w:noProof/>
          <w:color w:val="000000" w:themeColor="text1"/>
          <w:sz w:val="32"/>
          <w:szCs w:val="32"/>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5" o:spid="_x0000_s1043" type="#_x0000_t65" style="position:absolute;left:0;text-align:left;margin-left:0;margin-top:1pt;width:480.4pt;height:298.95pt;z-index:-251636736;visibility:visible;mso-position-horizontal:left;mso-position-horizontal-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" strokecolor="#f4b083" strokeweight="1pt">
            <v:fill color2="#f7caac" focus="100%" type="gradient"/>
            <v:shadow on="t" color="#823b0b" opacity=".5" offset="1pt"/>
            <v:path arrowok="t"/>
            <w10:wrap anchorx="margin"/>
          </v:shape>
        </w:pic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56"/>
          <w:szCs w:val="56"/>
          <w:rtl/>
          <w:lang w:bidi="ar-DZ"/>
        </w:rPr>
      </w:pPr>
      <w:r w:rsidRPr="00581CEF">
        <w:rPr>
          <w:rFonts w:ascii="Simplified Arabic" w:eastAsia="Simplified Arabic" w:hAnsi="Simplified Arabic" w:cs="Simplified Arabic"/>
          <w:b/>
          <w:bCs/>
          <w:color w:val="000000" w:themeColor="text1"/>
          <w:sz w:val="96"/>
          <w:szCs w:val="96"/>
          <w:rtl/>
          <w:lang w:bidi="ar-DZ"/>
        </w:rPr>
        <w:t>مقدمة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p>
    <w:p w:rsidR="00493F8F" w:rsidRDefault="00493F8F" w:rsidP="00493F8F">
      <w:pPr>
        <w:bidi/>
        <w:spacing w:after="0" w:line="276" w:lineRule="auto"/>
        <w:ind w:firstLine="708"/>
        <w:jc w:val="both"/>
        <w:rPr>
          <w:rFonts w:ascii="Simplified Arabic" w:hAnsi="Simplified Arabic" w:cs="Simplified Arabic"/>
          <w:sz w:val="32"/>
          <w:szCs w:val="32"/>
          <w:rtl/>
        </w:rPr>
      </w:pPr>
    </w:p>
    <w:p w:rsidR="00493F8F" w:rsidRDefault="00493F8F" w:rsidP="00493F8F">
      <w:pPr>
        <w:bidi/>
        <w:spacing w:after="0" w:line="276" w:lineRule="auto"/>
        <w:ind w:firstLine="708"/>
        <w:jc w:val="both"/>
        <w:rPr>
          <w:rFonts w:ascii="Simplified Arabic" w:hAnsi="Simplified Arabic" w:cs="Simplified Arabic"/>
          <w:sz w:val="32"/>
          <w:szCs w:val="32"/>
          <w:rtl/>
        </w:rPr>
      </w:pPr>
    </w:p>
    <w:p w:rsidR="00493F8F" w:rsidRDefault="00493F8F" w:rsidP="00493F8F">
      <w:pPr>
        <w:bidi/>
        <w:spacing w:after="0" w:line="276" w:lineRule="auto"/>
        <w:ind w:firstLine="708"/>
        <w:jc w:val="both"/>
        <w:rPr>
          <w:rFonts w:ascii="Simplified Arabic" w:hAnsi="Simplified Arabic" w:cs="Simplified Arabic"/>
          <w:sz w:val="32"/>
          <w:szCs w:val="32"/>
          <w:rtl/>
        </w:rPr>
      </w:pPr>
    </w:p>
    <w:p w:rsidR="00493F8F" w:rsidRPr="00581CEF" w:rsidRDefault="00493F8F" w:rsidP="00A23919">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إن الإدارة العمومية في العصر الحديث تشهد تحولات عميقة فرضتها التطورات المتسارعة في مجال تكنولوجيا المعلومات والاتصال، حيث لم يعد بالإمكان الاستمرار في تسيير المرافق العمومية بالأساليب التقليدية التي تتسم بالبطء والتعقيد وكثرة الإجراءات، وأمام تزايد حاجات المواطنين وارتفاع مستوى توقعاتهم أصبح تحسين الأداء الإداري ورفع كفاءة المورد البشري ضرورة حتمية لتحقيق الفعالية الإدارية وضمان جودة الخدمات العمومية، وفي هذا السياق برز التحول الرقمي </w:t>
      </w:r>
      <w:r w:rsidR="00A23919">
        <w:rPr>
          <w:rFonts w:ascii="Simplified Arabic" w:eastAsia="Simplified Arabic" w:hAnsi="Simplified Arabic" w:cs="Simplified Arabic" w:hint="cs"/>
          <w:sz w:val="32"/>
          <w:szCs w:val="32"/>
          <w:rtl/>
        </w:rPr>
        <w:t>كضرورة</w:t>
      </w:r>
      <w:r w:rsidR="00C32C7C">
        <w:rPr>
          <w:rFonts w:ascii="Simplified Arabic" w:eastAsia="Simplified Arabic" w:hAnsi="Simplified Arabic" w:cs="Simplified Arabic" w:hint="cs"/>
          <w:sz w:val="32"/>
          <w:szCs w:val="32"/>
          <w:rtl/>
        </w:rPr>
        <w:t xml:space="preserve"> </w:t>
      </w:r>
      <w:r w:rsidR="00A23919" w:rsidRPr="00581CEF">
        <w:rPr>
          <w:rFonts w:ascii="Simplified Arabic" w:eastAsia="Simplified Arabic" w:hAnsi="Simplified Arabic" w:cs="Simplified Arabic" w:hint="cs"/>
          <w:sz w:val="32"/>
          <w:szCs w:val="32"/>
          <w:rtl/>
        </w:rPr>
        <w:t>إستراتيجي</w:t>
      </w:r>
      <w:r w:rsidR="00A23919">
        <w:rPr>
          <w:rFonts w:ascii="Simplified Arabic" w:eastAsia="Simplified Arabic" w:hAnsi="Simplified Arabic" w:cs="Simplified Arabic" w:hint="cs"/>
          <w:sz w:val="32"/>
          <w:szCs w:val="32"/>
          <w:rtl/>
        </w:rPr>
        <w:t>ة</w:t>
      </w:r>
      <w:r w:rsidRPr="00581CEF">
        <w:rPr>
          <w:rFonts w:ascii="Simplified Arabic" w:eastAsia="Simplified Arabic" w:hAnsi="Simplified Arabic" w:cs="Simplified Arabic"/>
          <w:sz w:val="32"/>
          <w:szCs w:val="32"/>
          <w:rtl/>
        </w:rPr>
        <w:t xml:space="preserve"> تسعى من خلاله الدول إلى عصرنة الإدارة المحلية وتحسين آليات التسيير واتخاذ القرار، لما يوفره من سرعة في معالجة المعلومات، ودقة في الأداء، وشفافية في الإجراءات، إضافة إلى تعزيز التنسيق والتواصل داخل الهيئات الإدارية.</w:t>
      </w:r>
    </w:p>
    <w:p w:rsidR="00493F8F" w:rsidRPr="00581CEF" w:rsidRDefault="00493F8F" w:rsidP="00493F8F">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ويعد التحول الرقمي أحد أهم مظاهر التطور الإداري المعاصر باعتباره وسيلة فعالة لتحديث الإدارة العمومية وترشيد الموارد وتحسين استغلال الطاقات البشرية، حيث لم تعد فعالية المورد البشري مرتبطة فقط بالكفاءة الفردية للموظف، وإنما أصبحت تتأثر أيضا بمدى توفر الوسائل التكنولوجية الحديثة التي تساعده على أداء مهامه بفعالية وسرعة ودقة، وقد شملت هذه التحولات مختلف القطاعات الإدارية على المستوى المحلي خاصة الجماعات الإقليمية والإدارات المحلية التي تمثل الحلقة الأقرب للمواطن، والتي تتطلب سرعة في الاستجابة وفعالية في تقديم الخدمات وتحقيق التنمية المحلية.</w:t>
      </w:r>
    </w:p>
    <w:p w:rsidR="00493F8F" w:rsidRPr="00581CEF" w:rsidRDefault="00493F8F" w:rsidP="003455EC">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وفي إطار </w:t>
      </w:r>
      <w:r w:rsidR="003455EC">
        <w:rPr>
          <w:rFonts w:ascii="Simplified Arabic" w:eastAsia="Simplified Arabic" w:hAnsi="Simplified Arabic" w:cs="Simplified Arabic" w:hint="cs"/>
          <w:sz w:val="32"/>
          <w:szCs w:val="32"/>
          <w:rtl/>
        </w:rPr>
        <w:t>ال</w:t>
      </w:r>
      <w:r w:rsidRPr="00581CEF">
        <w:rPr>
          <w:rFonts w:ascii="Simplified Arabic" w:eastAsia="Simplified Arabic" w:hAnsi="Simplified Arabic" w:cs="Simplified Arabic"/>
          <w:sz w:val="32"/>
          <w:szCs w:val="32"/>
          <w:rtl/>
        </w:rPr>
        <w:t xml:space="preserve">سعي إلى تكريس الإدارة الإلكترونية وعصرنة الإدارة المحلية، تم تبني العديد من الاستراتيجيات والبرامج الرامية إلى إدماج التكنولوجيا الرقمية في مختلف المصالح الإدارية بهدف تحسين الأداء الإداري، وتسهيل تقديم الخدمات العمومية، والرفع من فعالية المورد البشري، وقد شمل ذلك اعتماد نظم معلوماتية وبرمجيات حديثة في تسيير الموارد البشرية، والأرشفة الإلكترونية، وتبادل المعلومات، ومتابعة الملفات الإدارية، </w:t>
      </w:r>
      <w:r w:rsidRPr="00581CEF">
        <w:rPr>
          <w:rFonts w:ascii="Simplified Arabic" w:eastAsia="Simplified Arabic" w:hAnsi="Simplified Arabic" w:cs="Simplified Arabic"/>
          <w:sz w:val="32"/>
          <w:szCs w:val="32"/>
          <w:rtl/>
        </w:rPr>
        <w:lastRenderedPageBreak/>
        <w:t xml:space="preserve">غير أن فعالية هذا التحول الرقمي تبقى محل تساؤل حول مدى قدرته الفعلية على تحسين أداء المورد البشري وتحقيق الأهداف المرجوة داخل الإدارة المحلية </w:t>
      </w:r>
      <w:r w:rsidR="00A23919">
        <w:rPr>
          <w:rFonts w:ascii="Simplified Arabic" w:eastAsia="Simplified Arabic" w:hAnsi="Simplified Arabic" w:cs="Simplified Arabic" w:hint="cs"/>
          <w:sz w:val="32"/>
          <w:szCs w:val="32"/>
          <w:rtl/>
        </w:rPr>
        <w:t xml:space="preserve">في </w:t>
      </w:r>
      <w:r w:rsidR="00A23919">
        <w:rPr>
          <w:rFonts w:ascii="Simplified Arabic" w:eastAsia="Simplified Arabic" w:hAnsi="Simplified Arabic" w:cs="Simplified Arabic"/>
          <w:sz w:val="32"/>
          <w:szCs w:val="32"/>
          <w:rtl/>
        </w:rPr>
        <w:t>الجزائر</w:t>
      </w:r>
      <w:r w:rsidRPr="00581CEF">
        <w:rPr>
          <w:rFonts w:ascii="Simplified Arabic" w:eastAsia="Simplified Arabic" w:hAnsi="Simplified Arabic" w:cs="Simplified Arabic"/>
          <w:sz w:val="32"/>
          <w:szCs w:val="32"/>
          <w:rtl/>
        </w:rPr>
        <w:t xml:space="preserve">، ومن هذا المنطلق تأتي هذه الدراسة لتسليط الضوء على </w:t>
      </w:r>
      <w:r w:rsidR="00A23919" w:rsidRPr="00581CEF">
        <w:rPr>
          <w:rFonts w:ascii="Simplified Arabic" w:eastAsia="Simplified Arabic" w:hAnsi="Simplified Arabic" w:cs="Simplified Arabic" w:hint="cs"/>
          <w:sz w:val="32"/>
          <w:szCs w:val="32"/>
          <w:rtl/>
        </w:rPr>
        <w:t>إستراتيجية</w:t>
      </w:r>
      <w:r w:rsidRPr="00581CEF">
        <w:rPr>
          <w:rFonts w:ascii="Simplified Arabic" w:eastAsia="Simplified Arabic" w:hAnsi="Simplified Arabic" w:cs="Simplified Arabic"/>
          <w:sz w:val="32"/>
          <w:szCs w:val="32"/>
          <w:rtl/>
        </w:rPr>
        <w:t xml:space="preserve"> التحول الرقمي في الإدارة المحلية في الجزائر ومدى تأثيرها على فاعلية المورد البشري.</w:t>
      </w:r>
    </w:p>
    <w:p w:rsidR="00493F8F" w:rsidRPr="00581CEF" w:rsidRDefault="00493F8F" w:rsidP="00493F8F">
      <w:pPr>
        <w:pStyle w:val="Paragraphedeliste"/>
        <w:numPr>
          <w:ilvl w:val="0"/>
          <w:numId w:val="2"/>
        </w:numPr>
        <w:bidi/>
        <w:spacing w:after="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طرح الإشكالية</w:t>
      </w:r>
      <w:r w:rsidRPr="00581CEF">
        <w:rPr>
          <w:rFonts w:ascii="Simplified Arabic" w:eastAsia="Simplified Arabic" w:hAnsi="Simplified Arabic" w:cs="Simplified Arabic"/>
          <w:b/>
          <w:bCs/>
          <w:sz w:val="32"/>
          <w:szCs w:val="32"/>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تعتبر فعالية المورد البشري من أهم المؤشرات التي تعكس كفاءة الإدارة المحلية وقدرتها على تحقيق أهدافها التنموية والخدماتية، ومع التطور التكنولوجي المتسارع أصبح التحول الرقمي ضرورة حتمية لتحسين الأداء الإداري وتطوير أساليب العمل داخل الإدارة المحلية لما يوفره من تبسيط للإجراءات، وتسريع لمعالجة المعطيات، وتحسين للتواصل الإداري، ودعم لاتخاذ القرار، غير أن نجاح استراتيجية التحول الرقمي يبقى مرتبطا بمدى جاهزية المورد البشري وقدرته على التكيف مع الوسائل التكنولوجية الحديثة، إضافة إلى توفر البنية </w:t>
      </w:r>
      <w:r w:rsidR="00A23919">
        <w:rPr>
          <w:rFonts w:ascii="Simplified Arabic" w:eastAsia="Simplified Arabic" w:hAnsi="Simplified Arabic" w:cs="Simplified Arabic"/>
          <w:sz w:val="32"/>
          <w:szCs w:val="32"/>
          <w:rtl/>
        </w:rPr>
        <w:t>التحتية الرقمية والتكوين المست</w:t>
      </w:r>
      <w:r w:rsidR="00A23919">
        <w:rPr>
          <w:rFonts w:ascii="Simplified Arabic" w:eastAsia="Simplified Arabic" w:hAnsi="Simplified Arabic" w:cs="Simplified Arabic" w:hint="cs"/>
          <w:sz w:val="32"/>
          <w:szCs w:val="32"/>
          <w:rtl/>
        </w:rPr>
        <w:t>ديم</w:t>
      </w:r>
      <w:r w:rsidRPr="00581CEF">
        <w:rPr>
          <w:rFonts w:ascii="Simplified Arabic" w:eastAsia="Simplified Arabic" w:hAnsi="Simplified Arabic" w:cs="Simplified Arabic"/>
          <w:sz w:val="32"/>
          <w:szCs w:val="32"/>
          <w:rtl/>
        </w:rPr>
        <w:t xml:space="preserve"> والدعم التقني، كما قد تواجه هذه الاستراتيجية عدة تحديات كضعف الإمكانيات، ومقاومة التغيير، ونقص التأهيل الرقمي للموظفين، ومن هنا تبرز الإشكالية حول:</w:t>
      </w:r>
    </w:p>
    <w:p w:rsidR="00493F8F" w:rsidRPr="00581CEF" w:rsidRDefault="00493F8F" w:rsidP="00493F8F">
      <w:pPr>
        <w:bidi/>
        <w:spacing w:after="0" w:line="276" w:lineRule="auto"/>
        <w:jc w:val="both"/>
        <w:rPr>
          <w:rFonts w:ascii="Simplified Arabic" w:hAnsi="Simplified Arabic" w:cs="Simplified Arabic"/>
          <w:sz w:val="32"/>
          <w:szCs w:val="32"/>
        </w:rPr>
      </w:pPr>
      <w:r w:rsidRPr="00581CEF">
        <w:rPr>
          <w:rStyle w:val="lev"/>
          <w:rFonts w:ascii="Simplified Arabic" w:eastAsia="Simplified Arabic" w:hAnsi="Simplified Arabic" w:cs="Simplified Arabic"/>
          <w:sz w:val="32"/>
          <w:szCs w:val="32"/>
          <w:rtl/>
        </w:rPr>
        <w:t>كيف تؤثر استراتيجية التحول الرقمي في الإدارة المحلية في الجزائر على فاعلية المورد البشري؟</w:t>
      </w:r>
    </w:p>
    <w:p w:rsidR="00493F8F" w:rsidRPr="00581CEF" w:rsidRDefault="00493F8F" w:rsidP="00493F8F">
      <w:pPr>
        <w:pStyle w:val="Paragraphedeliste"/>
        <w:numPr>
          <w:ilvl w:val="0"/>
          <w:numId w:val="2"/>
        </w:numPr>
        <w:bidi/>
        <w:spacing w:after="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أهمية الموضوع</w:t>
      </w:r>
      <w:r w:rsidRPr="00581CEF">
        <w:rPr>
          <w:rFonts w:ascii="Simplified Arabic" w:eastAsia="Simplified Arabic" w:hAnsi="Simplified Arabic" w:cs="Simplified Arabic"/>
          <w:b/>
          <w:bCs/>
          <w:sz w:val="32"/>
          <w:szCs w:val="32"/>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تنبع أهمية دراستنا لهذا الموضوع من كون التحول الرقمي أصبح أحد أهم التوجهات الحديثة لتطوير الإدارة العمومية وتحسين فعالية المورد البشري، كما تتمثل هذه الأهمية في مجموعة من النقاط:</w:t>
      </w:r>
    </w:p>
    <w:p w:rsidR="00493F8F" w:rsidRPr="00581CEF" w:rsidRDefault="00493F8F" w:rsidP="00CF48D4">
      <w:pPr>
        <w:pStyle w:val="Paragraphedeliste"/>
        <w:numPr>
          <w:ilvl w:val="0"/>
          <w:numId w:val="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توسيع المعرفة حول دور التحول الرقمي في تحسين </w:t>
      </w:r>
      <w:r w:rsidR="00CF48D4">
        <w:rPr>
          <w:rFonts w:ascii="Simplified Arabic" w:eastAsia="Simplified Arabic" w:hAnsi="Simplified Arabic" w:cs="Simplified Arabic" w:hint="cs"/>
          <w:sz w:val="32"/>
          <w:szCs w:val="32"/>
          <w:rtl/>
        </w:rPr>
        <w:t xml:space="preserve">التسيير في </w:t>
      </w:r>
      <w:r w:rsidRPr="00581CEF">
        <w:rPr>
          <w:rFonts w:ascii="Simplified Arabic" w:eastAsia="Simplified Arabic" w:hAnsi="Simplified Arabic" w:cs="Simplified Arabic"/>
          <w:sz w:val="32"/>
          <w:szCs w:val="32"/>
          <w:rtl/>
        </w:rPr>
        <w:t>الإدارة المحلية ورفع</w:t>
      </w:r>
      <w:r w:rsidR="00CF48D4" w:rsidRPr="00581CEF">
        <w:rPr>
          <w:rFonts w:ascii="Simplified Arabic" w:eastAsia="Simplified Arabic" w:hAnsi="Simplified Arabic" w:cs="Simplified Arabic"/>
          <w:sz w:val="32"/>
          <w:szCs w:val="32"/>
          <w:rtl/>
        </w:rPr>
        <w:t>أداء</w:t>
      </w:r>
      <w:r w:rsidR="00CF48D4">
        <w:rPr>
          <w:rFonts w:ascii="Simplified Arabic" w:eastAsia="Simplified Arabic" w:hAnsi="Simplified Arabic" w:cs="Simplified Arabic" w:hint="cs"/>
          <w:sz w:val="32"/>
          <w:szCs w:val="32"/>
          <w:rtl/>
        </w:rPr>
        <w:t xml:space="preserve"> و</w:t>
      </w:r>
      <w:r w:rsidRPr="00581CEF">
        <w:rPr>
          <w:rFonts w:ascii="Simplified Arabic" w:eastAsia="Simplified Arabic" w:hAnsi="Simplified Arabic" w:cs="Simplified Arabic"/>
          <w:sz w:val="32"/>
          <w:szCs w:val="32"/>
          <w:rtl/>
        </w:rPr>
        <w:t xml:space="preserve"> فعالية المورد البشري</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إبراز أهمية التكنولوجيا</w:t>
      </w:r>
      <w:r w:rsidR="002110AE">
        <w:rPr>
          <w:rFonts w:ascii="Simplified Arabic" w:eastAsia="Simplified Arabic" w:hAnsi="Simplified Arabic" w:cs="Simplified Arabic" w:hint="cs"/>
          <w:sz w:val="32"/>
          <w:szCs w:val="32"/>
          <w:rtl/>
        </w:rPr>
        <w:t xml:space="preserve"> الرقمية</w:t>
      </w:r>
      <w:r w:rsidRPr="00581CEF">
        <w:rPr>
          <w:rFonts w:ascii="Simplified Arabic" w:eastAsia="Simplified Arabic" w:hAnsi="Simplified Arabic" w:cs="Simplified Arabic"/>
          <w:sz w:val="32"/>
          <w:szCs w:val="32"/>
          <w:rtl/>
        </w:rPr>
        <w:t xml:space="preserve"> الحديثة في تطوير الخدمات العمومية وتحسين جودة الأداء الإداري</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تسليط الضوء على واقع التحول الرقمي داخل الإدارة المحلية الجزائرية والتحديات التي تواجهه</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تقديم توصيات عملية تساعد الإدارة المحلية على الاستغلال الأمثل للتكنولوجيا الرقمية بما يحقق الكفاءة والفعالية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إبراز العلاقة بين التحول الرقمي وتنمية الموارد البشرية من خلال تحسين مهارات الموظفين وتطوير قدراتهم المهنية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المساهمة </w:t>
      </w:r>
      <w:r w:rsidR="00AD34C2">
        <w:rPr>
          <w:rFonts w:ascii="Simplified Arabic" w:eastAsia="Simplified Arabic" w:hAnsi="Simplified Arabic" w:cs="Simplified Arabic" w:hint="cs"/>
          <w:sz w:val="32"/>
          <w:szCs w:val="32"/>
          <w:rtl/>
        </w:rPr>
        <w:t xml:space="preserve">بتواضع </w:t>
      </w:r>
      <w:r w:rsidRPr="00581CEF">
        <w:rPr>
          <w:rFonts w:ascii="Simplified Arabic" w:eastAsia="Simplified Arabic" w:hAnsi="Simplified Arabic" w:cs="Simplified Arabic"/>
          <w:sz w:val="32"/>
          <w:szCs w:val="32"/>
          <w:rtl/>
        </w:rPr>
        <w:t>في إثراء الدراسات الأكاديمية المتعلقة بالإدارة الإلكترونية والرقمنة في الجزائر.</w:t>
      </w:r>
    </w:p>
    <w:p w:rsidR="00493F8F" w:rsidRPr="00581CEF" w:rsidRDefault="00493F8F" w:rsidP="00493F8F">
      <w:pPr>
        <w:pStyle w:val="Paragraphedeliste"/>
        <w:numPr>
          <w:ilvl w:val="0"/>
          <w:numId w:val="2"/>
        </w:numPr>
        <w:bidi/>
        <w:spacing w:after="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أهداف الدراسة</w:t>
      </w:r>
      <w:r w:rsidRPr="00581CEF">
        <w:rPr>
          <w:rFonts w:ascii="Simplified Arabic" w:eastAsia="Simplified Arabic" w:hAnsi="Simplified Arabic" w:cs="Simplified Arabic"/>
          <w:b/>
          <w:bCs/>
          <w:sz w:val="32"/>
          <w:szCs w:val="32"/>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تهدف دراستنا لموضوع </w:t>
      </w:r>
      <w:r w:rsidR="00DE4FC8" w:rsidRPr="00581CEF">
        <w:rPr>
          <w:rFonts w:ascii="Simplified Arabic" w:eastAsia="Simplified Arabic" w:hAnsi="Simplified Arabic" w:cs="Simplified Arabic" w:hint="cs"/>
          <w:sz w:val="32"/>
          <w:szCs w:val="32"/>
          <w:rtl/>
        </w:rPr>
        <w:t>إستراتيجية</w:t>
      </w:r>
      <w:r w:rsidRPr="00581CEF">
        <w:rPr>
          <w:rFonts w:ascii="Simplified Arabic" w:eastAsia="Simplified Arabic" w:hAnsi="Simplified Arabic" w:cs="Simplified Arabic"/>
          <w:sz w:val="32"/>
          <w:szCs w:val="32"/>
          <w:rtl/>
        </w:rPr>
        <w:t xml:space="preserve"> التحول الرقمي في الإدارة المحلية في الجزائر وتأثيره على فاعلية المورد البشري إلى</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5"/>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تسليط الضوء على مفهوم التحول الرقمي وأهميته في الإدارة المحلية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5"/>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التعرف على أهم الوسائل الرقمية والبرمجيات المعتمدة داخل الإدارة المحلية الجزائرية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5"/>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دراسة أثر التحول الرقمي على فعالية المورد البشري وتحسين الأداء الإداري</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5"/>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تقييم مدى مساهمة الرقمنة في تسريع الإجراءات الإدارية وتحسين جودة الخدمات العمومية</w:t>
      </w:r>
      <w:r w:rsidRPr="00581CEF">
        <w:rPr>
          <w:rFonts w:ascii="Simplified Arabic" w:eastAsia="Simplified Arabic" w:hAnsi="Simplified Arabic" w:cs="Simplified Arabic"/>
          <w:sz w:val="32"/>
          <w:szCs w:val="32"/>
        </w:rPr>
        <w:t xml:space="preserve">. </w:t>
      </w:r>
    </w:p>
    <w:p w:rsidR="00493F8F" w:rsidRPr="00581CEF" w:rsidRDefault="00493F8F" w:rsidP="00DE4FC8">
      <w:pPr>
        <w:pStyle w:val="Paragraphedeliste"/>
        <w:numPr>
          <w:ilvl w:val="0"/>
          <w:numId w:val="5"/>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الكشف عن </w:t>
      </w:r>
      <w:r w:rsidR="00DE4FC8">
        <w:rPr>
          <w:rFonts w:ascii="Simplified Arabic" w:eastAsia="Simplified Arabic" w:hAnsi="Simplified Arabic" w:cs="Simplified Arabic" w:hint="cs"/>
          <w:sz w:val="32"/>
          <w:szCs w:val="32"/>
          <w:rtl/>
        </w:rPr>
        <w:t>أبرز</w:t>
      </w:r>
      <w:r w:rsidRPr="00581CEF">
        <w:rPr>
          <w:rFonts w:ascii="Simplified Arabic" w:eastAsia="Simplified Arabic" w:hAnsi="Simplified Arabic" w:cs="Simplified Arabic"/>
          <w:sz w:val="32"/>
          <w:szCs w:val="32"/>
          <w:rtl/>
        </w:rPr>
        <w:t xml:space="preserve"> التحديات التي تعيق تطبيق </w:t>
      </w:r>
      <w:r w:rsidR="00DE4FC8" w:rsidRPr="00581CEF">
        <w:rPr>
          <w:rFonts w:ascii="Simplified Arabic" w:eastAsia="Simplified Arabic" w:hAnsi="Simplified Arabic" w:cs="Simplified Arabic" w:hint="cs"/>
          <w:sz w:val="32"/>
          <w:szCs w:val="32"/>
          <w:rtl/>
        </w:rPr>
        <w:t>إستراتيجية</w:t>
      </w:r>
      <w:r w:rsidRPr="00581CEF">
        <w:rPr>
          <w:rFonts w:ascii="Simplified Arabic" w:eastAsia="Simplified Arabic" w:hAnsi="Simplified Arabic" w:cs="Simplified Arabic"/>
          <w:sz w:val="32"/>
          <w:szCs w:val="32"/>
          <w:rtl/>
        </w:rPr>
        <w:t xml:space="preserve"> التحول الرقمي داخل الإدارة المحلية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5"/>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إبراز دور التكوين والتأهيل في تعزيز كفاءة المورد البشري في البيئة الرقمية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5"/>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 xml:space="preserve">اقتراح حلول واستراتيجيات من شأنها دعم التحول الرقمي </w:t>
      </w:r>
      <w:r w:rsidR="002110AE">
        <w:rPr>
          <w:rFonts w:ascii="Simplified Arabic" w:eastAsia="Simplified Arabic" w:hAnsi="Simplified Arabic" w:cs="Simplified Arabic" w:hint="cs"/>
          <w:sz w:val="32"/>
          <w:szCs w:val="32"/>
          <w:rtl/>
        </w:rPr>
        <w:t xml:space="preserve">الإدارة المحلية في الجزائر </w:t>
      </w:r>
      <w:r w:rsidRPr="00581CEF">
        <w:rPr>
          <w:rFonts w:ascii="Simplified Arabic" w:eastAsia="Simplified Arabic" w:hAnsi="Simplified Arabic" w:cs="Simplified Arabic"/>
          <w:sz w:val="32"/>
          <w:szCs w:val="32"/>
          <w:rtl/>
        </w:rPr>
        <w:t>وتحسين فعالية المورد البشري بشكل مستدام.</w:t>
      </w:r>
    </w:p>
    <w:p w:rsidR="00493F8F" w:rsidRPr="00581CEF" w:rsidRDefault="00493F8F" w:rsidP="00493F8F">
      <w:pPr>
        <w:pStyle w:val="Paragraphedeliste"/>
        <w:numPr>
          <w:ilvl w:val="0"/>
          <w:numId w:val="2"/>
        </w:numPr>
        <w:bidi/>
        <w:spacing w:after="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أسباب اختيار الموضوع</w:t>
      </w:r>
      <w:r w:rsidRPr="00581CEF">
        <w:rPr>
          <w:rFonts w:ascii="Simplified Arabic" w:eastAsia="Simplified Arabic" w:hAnsi="Simplified Arabic" w:cs="Simplified Arabic"/>
          <w:b/>
          <w:bCs/>
          <w:sz w:val="32"/>
          <w:szCs w:val="32"/>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أصبح التحول الرقمي يمثل أحد أهم مرتكزات تطوير الإدارة العمومية الحديثة وتحسين جودة خدماتها، خاصة في ظل التوجه نحو الإدارة الإلكترونية وتعزيز مبادئ الشفافية والسرعة والفعالية في الأداء، كما تعد الإدارة المحلية من أكثر القطاعات ارتباطا بالمواطن، الأمر الذي يجعل دراسة أثر التحول الرقمي على فعالية المورد البشري داخلها موضوعا ذا أهمية علمية وعملية، وعليه فإن أسباب اختيارنا للموضوع تتمثل فيما يلي:</w:t>
      </w:r>
    </w:p>
    <w:p w:rsidR="00493F8F" w:rsidRPr="00581CEF" w:rsidRDefault="00493F8F" w:rsidP="00493F8F">
      <w:pPr>
        <w:pStyle w:val="Paragraphedeliste"/>
        <w:numPr>
          <w:ilvl w:val="0"/>
          <w:numId w:val="6"/>
        </w:numPr>
        <w:bidi/>
        <w:spacing w:after="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الأسباب الموضوعية</w:t>
      </w:r>
      <w:r w:rsidRPr="00581CEF">
        <w:rPr>
          <w:rFonts w:ascii="Simplified Arabic" w:eastAsia="Simplified Arabic" w:hAnsi="Simplified Arabic" w:cs="Simplified Arabic"/>
          <w:b/>
          <w:bCs/>
          <w:sz w:val="32"/>
          <w:szCs w:val="32"/>
        </w:rPr>
        <w:t>:</w:t>
      </w:r>
    </w:p>
    <w:p w:rsidR="00493F8F" w:rsidRPr="00581CEF" w:rsidRDefault="00493F8F" w:rsidP="00493F8F">
      <w:pPr>
        <w:pStyle w:val="Paragraphedeliste"/>
        <w:numPr>
          <w:ilvl w:val="0"/>
          <w:numId w:val="7"/>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حداثة موضوع التحول الرقمي في الإدارة المحلية الجزائرية وقلة الدراسات التطبيقية المرتبطة به</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7"/>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تزايد توجه الدولة الجزائرية نحو رقمنة الإدارة العمومية وتحسين أداء المرافق المحلية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7"/>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أهمية المورد البشري باعتباره العنصر الأساسي في نجاح الإدارة الرقمية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7"/>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إبراز دور التكنولوجيا الرقمية في تحسين الأداء الإداري وتقليص الأخطاء وتسهيل تقديم الخدمات</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7"/>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محاولة الربط بين البعد التكنولوجي والبعد الإداري في تطوير الإدارة المحلية الجزائرية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6"/>
        </w:numPr>
        <w:bidi/>
        <w:spacing w:after="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الأسباب الذاتية</w:t>
      </w:r>
      <w:r w:rsidRPr="00581CEF">
        <w:rPr>
          <w:rFonts w:ascii="Simplified Arabic" w:eastAsia="Simplified Arabic" w:hAnsi="Simplified Arabic" w:cs="Simplified Arabic"/>
          <w:b/>
          <w:bCs/>
          <w:sz w:val="32"/>
          <w:szCs w:val="32"/>
        </w:rPr>
        <w:t>:</w:t>
      </w:r>
    </w:p>
    <w:p w:rsidR="00493F8F" w:rsidRPr="00581CEF" w:rsidRDefault="00493F8F" w:rsidP="00493F8F">
      <w:pPr>
        <w:pStyle w:val="Paragraphedeliste"/>
        <w:numPr>
          <w:ilvl w:val="0"/>
          <w:numId w:val="8"/>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ملاءمة الموضوع مع طبيعة التخصص المرتبط بالموارد البشرية والإدارة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8"/>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الاهتمام الشخصي بموضوع الرقمنة والتحول الرقمي في المؤسسات العمومية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8"/>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الرغبة في معرفة مدى مساهمة التحول الرقمي في تطوير أداء المورد البشري داخل الإدارة المحلية</w:t>
      </w:r>
      <w:r w:rsidRPr="00581CEF">
        <w:rPr>
          <w:rFonts w:ascii="Simplified Arabic" w:eastAsia="Simplified Arabic" w:hAnsi="Simplified Arabic" w:cs="Simplified Arabic"/>
          <w:sz w:val="32"/>
          <w:szCs w:val="32"/>
        </w:rPr>
        <w:t xml:space="preserve">. </w:t>
      </w:r>
    </w:p>
    <w:p w:rsidR="00493F8F" w:rsidRPr="00581CEF" w:rsidRDefault="00493F8F" w:rsidP="00493F8F">
      <w:pPr>
        <w:pStyle w:val="Paragraphedeliste"/>
        <w:numPr>
          <w:ilvl w:val="0"/>
          <w:numId w:val="8"/>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السعي إلى تقديم إضافة علمية متواضعة في مجال تطوير الإدارة العمومية باستخدام التكنولوجيا الحديثة.</w:t>
      </w:r>
    </w:p>
    <w:p w:rsidR="00493F8F" w:rsidRPr="00581CEF" w:rsidRDefault="00493F8F" w:rsidP="00493F8F">
      <w:pPr>
        <w:pStyle w:val="Paragraphedeliste"/>
        <w:numPr>
          <w:ilvl w:val="0"/>
          <w:numId w:val="2"/>
        </w:numPr>
        <w:bidi/>
        <w:spacing w:after="0" w:line="276" w:lineRule="auto"/>
        <w:jc w:val="both"/>
        <w:rPr>
          <w:rFonts w:ascii="Simplified Arabic" w:hAnsi="Simplified Arabic" w:cs="Simplified Arabic"/>
          <w:b/>
          <w:bCs/>
          <w:sz w:val="32"/>
          <w:szCs w:val="32"/>
        </w:rPr>
      </w:pPr>
      <w:r>
        <w:rPr>
          <w:rFonts w:ascii="Simplified Arabic" w:eastAsia="Simplified Arabic" w:hAnsi="Simplified Arabic" w:cs="Simplified Arabic"/>
          <w:b/>
          <w:bCs/>
          <w:sz w:val="32"/>
          <w:szCs w:val="32"/>
          <w:rtl/>
        </w:rPr>
        <w:t>فرضية الدراسة:</w:t>
      </w:r>
    </w:p>
    <w:p w:rsidR="00493F8F" w:rsidRPr="00581CEF" w:rsidRDefault="00DE4FC8" w:rsidP="00DE4FC8">
      <w:pPr>
        <w:bidi/>
        <w:spacing w:after="0" w:line="276" w:lineRule="auto"/>
        <w:ind w:left="282" w:firstLine="425"/>
        <w:jc w:val="both"/>
        <w:rPr>
          <w:rFonts w:ascii="Simplified Arabic" w:hAnsi="Simplified Arabic" w:cs="Simplified Arabic"/>
          <w:sz w:val="32"/>
          <w:szCs w:val="32"/>
          <w:rtl/>
        </w:rPr>
      </w:pPr>
      <w:r>
        <w:rPr>
          <w:rFonts w:ascii="Simplified Arabic" w:eastAsia="Simplified Arabic" w:hAnsi="Simplified Arabic" w:cs="Simplified Arabic" w:hint="cs"/>
          <w:sz w:val="32"/>
          <w:szCs w:val="32"/>
          <w:rtl/>
        </w:rPr>
        <w:t>وعلى ضوء الإشكالية المطروحة، تقوم هذه الدراسة على الفرضية الرئيسية الآتية: توجد علاقة طردية بين نجاح إستراتيجية التحول الرقمي في الإدارة المحلية بالجزائر وتحسين أداء المورد البشري.</w:t>
      </w:r>
    </w:p>
    <w:p w:rsidR="00493F8F" w:rsidRPr="00581CEF" w:rsidRDefault="00493F8F" w:rsidP="00493F8F">
      <w:pPr>
        <w:pStyle w:val="Paragraphedeliste"/>
        <w:numPr>
          <w:ilvl w:val="0"/>
          <w:numId w:val="2"/>
        </w:numPr>
        <w:bidi/>
        <w:spacing w:after="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منهجية الدراسة</w:t>
      </w:r>
      <w:r w:rsidRPr="00581CEF">
        <w:rPr>
          <w:rFonts w:ascii="Simplified Arabic" w:eastAsia="Simplified Arabic" w:hAnsi="Simplified Arabic" w:cs="Simplified Arabic"/>
          <w:b/>
          <w:bCs/>
          <w:sz w:val="32"/>
          <w:szCs w:val="32"/>
        </w:rPr>
        <w:t>:</w:t>
      </w:r>
    </w:p>
    <w:p w:rsidR="00493F8F" w:rsidRPr="00581CEF" w:rsidRDefault="00493F8F" w:rsidP="00D10B1A">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لقد اعتمدنا في هذه الدراسة على المنهج الوصفي التحليلي، وذلك من خلال وصف واقع التحول الرقمي في الإدارة المحلية الجزائرية وتحليل أثره على فعالية المورد البشري، كما تم الاعتماد على منهج دراسة الحالة في الجانب التطبيقي عبر جمع البيانات وتحليلها من خلال </w:t>
      </w:r>
      <w:r w:rsidR="00D10B1A">
        <w:rPr>
          <w:rFonts w:ascii="Simplified Arabic" w:eastAsia="Simplified Arabic" w:hAnsi="Simplified Arabic" w:cs="Simplified Arabic"/>
          <w:sz w:val="32"/>
          <w:szCs w:val="32"/>
          <w:rtl/>
        </w:rPr>
        <w:t>المقابلات</w:t>
      </w:r>
      <w:r w:rsidR="00D10B1A">
        <w:rPr>
          <w:rFonts w:ascii="Simplified Arabic" w:eastAsia="Simplified Arabic" w:hAnsi="Simplified Arabic" w:cs="Simplified Arabic" w:hint="cs"/>
          <w:sz w:val="32"/>
          <w:szCs w:val="32"/>
          <w:rtl/>
        </w:rPr>
        <w:t xml:space="preserve">، الملاحظة </w:t>
      </w:r>
      <w:r w:rsidRPr="00581CEF">
        <w:rPr>
          <w:rFonts w:ascii="Simplified Arabic" w:eastAsia="Simplified Arabic" w:hAnsi="Simplified Arabic" w:cs="Simplified Arabic"/>
          <w:sz w:val="32"/>
          <w:szCs w:val="32"/>
          <w:rtl/>
        </w:rPr>
        <w:t>و</w:t>
      </w:r>
      <w:r w:rsidR="00D10B1A">
        <w:rPr>
          <w:rFonts w:ascii="Simplified Arabic" w:eastAsia="Simplified Arabic" w:hAnsi="Simplified Arabic" w:cs="Simplified Arabic" w:hint="cs"/>
          <w:sz w:val="32"/>
          <w:szCs w:val="32"/>
          <w:rtl/>
        </w:rPr>
        <w:t xml:space="preserve"> دراسة </w:t>
      </w:r>
      <w:r w:rsidRPr="00581CEF">
        <w:rPr>
          <w:rFonts w:ascii="Simplified Arabic" w:eastAsia="Simplified Arabic" w:hAnsi="Simplified Arabic" w:cs="Simplified Arabic"/>
          <w:sz w:val="32"/>
          <w:szCs w:val="32"/>
          <w:rtl/>
        </w:rPr>
        <w:t>الوثائق الإدارية والتقارير ذات الصلة بموضوع الدراسة</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2"/>
        </w:numPr>
        <w:bidi/>
        <w:spacing w:after="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هيكلة الدراسة</w:t>
      </w:r>
      <w:r w:rsidRPr="00581CEF">
        <w:rPr>
          <w:rFonts w:ascii="Simplified Arabic" w:eastAsia="Simplified Arabic" w:hAnsi="Simplified Arabic" w:cs="Simplified Arabic"/>
          <w:b/>
          <w:bCs/>
          <w:sz w:val="32"/>
          <w:szCs w:val="32"/>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تحقيقا منا للأهداف المرجوة من خلال هذه الدراسة فقد قسمنا موضوع الدراسة إلى ثلاثة فصول، فصلين يتضمنان الجانب النظري للدراسة والفصل الثالث يتضمن الجانب التطبيقي والمتمثل في دراسة حالة.</w:t>
      </w:r>
    </w:p>
    <w:p w:rsidR="00493F8F" w:rsidRPr="00581CEF" w:rsidRDefault="00493F8F" w:rsidP="00493F8F">
      <w:p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الفصل الأول: الإطار النظري للتحول الرقمي والإدارة المحلية</w:t>
      </w:r>
      <w:r w:rsidRPr="00581CEF">
        <w:rPr>
          <w:rFonts w:ascii="Simplified Arabic" w:eastAsia="Simplified Arabic" w:hAnsi="Simplified Arabic" w:cs="Simplified Arabic"/>
          <w:sz w:val="32"/>
          <w:szCs w:val="32"/>
        </w:rPr>
        <w:t>.</w:t>
      </w:r>
      <w:r w:rsidR="00C951F1">
        <w:rPr>
          <w:rFonts w:ascii="Simplified Arabic" w:eastAsia="Simplified Arabic" w:hAnsi="Simplified Arabic" w:cs="Simplified Arabic" w:hint="cs"/>
          <w:sz w:val="32"/>
          <w:szCs w:val="32"/>
          <w:rtl/>
        </w:rPr>
        <w:t>و الموارد البشرية.</w:t>
      </w:r>
    </w:p>
    <w:p w:rsidR="00493F8F" w:rsidRPr="00581CEF" w:rsidRDefault="00493F8F" w:rsidP="00493F8F">
      <w:p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الفصل الثاني: أثر التحول الرقمي على فاعلية المورد البشري</w:t>
      </w:r>
      <w:r w:rsidRPr="00581CEF">
        <w:rPr>
          <w:rFonts w:ascii="Simplified Arabic" w:eastAsia="Simplified Arabic" w:hAnsi="Simplified Arabic" w:cs="Simplified Arabic"/>
          <w:sz w:val="32"/>
          <w:szCs w:val="32"/>
        </w:rPr>
        <w:t xml:space="preserve">. </w:t>
      </w:r>
    </w:p>
    <w:p w:rsidR="00493F8F" w:rsidRPr="00581CEF" w:rsidRDefault="00493F8F" w:rsidP="00493F8F">
      <w:p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الفصل الثالث: </w:t>
      </w:r>
      <w:r w:rsidRPr="00581CEF">
        <w:rPr>
          <w:rFonts w:ascii="Simplified Arabic" w:eastAsia="Simplified Arabic" w:hAnsi="Simplified Arabic" w:cs="Simplified Arabic"/>
          <w:sz w:val="32"/>
          <w:szCs w:val="32"/>
          <w:rtl/>
          <w:lang w:bidi="ar-DZ"/>
        </w:rPr>
        <w:t>الدراسة التطبيقية للت</w:t>
      </w:r>
      <w:r w:rsidR="001231FF">
        <w:rPr>
          <w:rFonts w:ascii="Simplified Arabic" w:eastAsia="Simplified Arabic" w:hAnsi="Simplified Arabic" w:cs="Simplified Arabic"/>
          <w:sz w:val="32"/>
          <w:szCs w:val="32"/>
          <w:rtl/>
          <w:lang w:bidi="ar-DZ"/>
        </w:rPr>
        <w:t xml:space="preserve">حول الرقمي في الجماعات المحلية </w:t>
      </w:r>
      <w:r w:rsidR="001231FF">
        <w:rPr>
          <w:rFonts w:ascii="Simplified Arabic" w:eastAsia="Simplified Arabic" w:hAnsi="Simplified Arabic" w:cs="Simplified Arabic" w:hint="cs"/>
          <w:sz w:val="32"/>
          <w:szCs w:val="32"/>
          <w:rtl/>
          <w:lang w:bidi="ar-DZ"/>
        </w:rPr>
        <w:t xml:space="preserve">في </w:t>
      </w:r>
      <w:r w:rsidRPr="00581CEF">
        <w:rPr>
          <w:rFonts w:ascii="Simplified Arabic" w:eastAsia="Simplified Arabic" w:hAnsi="Simplified Arabic" w:cs="Simplified Arabic"/>
          <w:sz w:val="32"/>
          <w:szCs w:val="32"/>
          <w:rtl/>
          <w:lang w:bidi="ar-DZ"/>
        </w:rPr>
        <w:t>الجزائر وتأثيره على فاعلية أداء المورد البشري</w:t>
      </w:r>
      <w:r w:rsidR="009A0ED3">
        <w:rPr>
          <w:rFonts w:ascii="Simplified Arabic" w:eastAsia="Simplified Arabic" w:hAnsi="Simplified Arabic" w:cs="Simplified Arabic"/>
          <w:sz w:val="32"/>
          <w:szCs w:val="32"/>
          <w:rtl/>
          <w:lang w:bidi="ar-DZ"/>
        </w:rPr>
        <w:t>–</w:t>
      </w:r>
      <w:r w:rsidR="009A0ED3">
        <w:rPr>
          <w:rFonts w:ascii="Simplified Arabic" w:eastAsia="Simplified Arabic" w:hAnsi="Simplified Arabic" w:cs="Simplified Arabic" w:hint="cs"/>
          <w:sz w:val="32"/>
          <w:szCs w:val="32"/>
          <w:rtl/>
          <w:lang w:bidi="ar-DZ"/>
        </w:rPr>
        <w:t xml:space="preserve"> دراسة حالة بلدية تاويالة بولاية الأغواط-</w:t>
      </w:r>
      <w:r w:rsidRPr="00581CEF">
        <w:rPr>
          <w:rFonts w:ascii="Simplified Arabic" w:eastAsia="Simplified Arabic" w:hAnsi="Simplified Arabic" w:cs="Simplified Arabic"/>
          <w:sz w:val="32"/>
          <w:szCs w:val="32"/>
        </w:rPr>
        <w:t>.</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sectPr w:rsidR="00493F8F" w:rsidRPr="00581CEF" w:rsidSect="00493F8F">
          <w:headerReference w:type="default" r:id="rId13"/>
          <w:footerReference w:type="default" r:id="rId14"/>
          <w:footnotePr>
            <w:numRestart w:val="eachPage"/>
          </w:footnotePr>
          <w:pgSz w:w="11906" w:h="16838"/>
          <w:pgMar w:top="1418" w:right="1701" w:bottom="1418" w:left="1418" w:header="709" w:footer="709" w:gutter="0"/>
          <w:pgNumType w:start="1"/>
          <w:cols w:space="708"/>
          <w:titlePg/>
          <w:docGrid w:linePitch="360"/>
        </w:sect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FA22E0"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b/>
          <w:bCs/>
          <w:noProof/>
          <w:color w:val="000000" w:themeColor="text1"/>
          <w:sz w:val="32"/>
          <w:szCs w:val="32"/>
          <w:rtl/>
        </w:rPr>
        <w:pict>
          <v:shape id="Carré corné 6" o:spid="_x0000_s1042" type="#_x0000_t65" style="position:absolute;left:0;text-align:left;margin-left:0;margin-top:1pt;width:480.4pt;height:298.95pt;z-index:-251635712;visibility:visible;mso-position-horizontal:left;mso-position-horizontal-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" strokecolor="#f4b083" strokeweight="1pt">
            <v:fill color2="#f7caac" focus="100%" type="gradient"/>
            <v:shadow on="t" color="#823b0b" opacity=".5" offset="1pt"/>
            <v:path arrowok="t"/>
            <w10:wrap anchorx="margin"/>
          </v:shape>
        </w:pic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96"/>
          <w:szCs w:val="96"/>
          <w:rtl/>
          <w:lang w:bidi="ar-DZ"/>
        </w:rPr>
      </w:pPr>
      <w:r w:rsidRPr="00581CEF">
        <w:rPr>
          <w:rFonts w:ascii="Simplified Arabic" w:eastAsia="Simplified Arabic" w:hAnsi="Simplified Arabic" w:cs="Simplified Arabic"/>
          <w:b/>
          <w:bCs/>
          <w:color w:val="000000" w:themeColor="text1"/>
          <w:sz w:val="96"/>
          <w:szCs w:val="96"/>
          <w:rtl/>
          <w:lang w:bidi="ar-DZ"/>
        </w:rPr>
        <w:t>الفصل الأول:</w:t>
      </w:r>
    </w:p>
    <w:p w:rsidR="00493F8F" w:rsidRPr="00581CEF" w:rsidRDefault="00493F8F" w:rsidP="00493F8F">
      <w:pPr>
        <w:bidi/>
        <w:spacing w:after="0" w:line="276" w:lineRule="auto"/>
        <w:jc w:val="center"/>
        <w:rPr>
          <w:rFonts w:ascii="Simplified Arabic" w:eastAsia="Times New Roman" w:hAnsi="Simplified Arabic" w:cs="Simplified Arabic"/>
          <w:b/>
          <w:bCs/>
          <w:color w:val="000000" w:themeColor="text1"/>
          <w:sz w:val="56"/>
          <w:szCs w:val="56"/>
          <w:lang w:eastAsia="fr-FR"/>
        </w:rPr>
      </w:pPr>
      <w:r w:rsidRPr="00581CEF">
        <w:rPr>
          <w:rFonts w:ascii="Simplified Arabic" w:eastAsia="Simplified Arabic" w:hAnsi="Simplified Arabic" w:cs="Simplified Arabic"/>
          <w:b/>
          <w:bCs/>
          <w:color w:val="000000" w:themeColor="text1"/>
          <w:sz w:val="56"/>
          <w:szCs w:val="56"/>
          <w:rtl/>
          <w:lang w:eastAsia="fr-FR"/>
        </w:rPr>
        <w:t>الإطار المفاهيمي للتحول الرقمي والإدارة المحلية والموارد البشرية في الجزائر</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r w:rsidRPr="00581CEF">
        <w:rPr>
          <w:rFonts w:ascii="Simplified Arabic" w:eastAsia="Simplified Arabic" w:hAnsi="Simplified Arabic" w:cs="Simplified Arabic"/>
          <w:b/>
          <w:bCs/>
          <w:color w:val="000000" w:themeColor="text1"/>
          <w:sz w:val="32"/>
          <w:szCs w:val="32"/>
          <w:rtl/>
          <w:lang w:eastAsia="fr-FR" w:bidi="ar-DZ"/>
        </w:rPr>
        <w:lastRenderedPageBreak/>
        <w:t>تمهيد:</w:t>
      </w:r>
    </w:p>
    <w:p w:rsidR="00493F8F" w:rsidRPr="00581CEF" w:rsidRDefault="00493F8F" w:rsidP="00493F8F">
      <w:pPr>
        <w:bidi/>
        <w:spacing w:after="0" w:line="276" w:lineRule="auto"/>
        <w:jc w:val="both"/>
        <w:rPr>
          <w:rFonts w:ascii="Simplified Arabic" w:eastAsia="Times New Roman"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ab/>
        <w:t>يشهد العالم المعاصر تحولات عميقة نتيجة التطور المتسارع في تكنولوجيا المعلومات والاتصال، حيث لم يعد الاعتماد على الوسائل التقليدية كافيا لمواكبة متطلبات العصر مما دفع مختلف الدول إلى تبني نماذج حديثة قائمة على التحول الرقمي، ويعد هذا التحول أحد أهم الركائز التي تسعى من خلالها الحكومات إلى تحسين الأداء الإداري، وتعزيز جودة الخدمات العمومية وتحقيق الشفافية والفعالية في تسيير المرافق العامة.</w:t>
      </w:r>
    </w:p>
    <w:p w:rsidR="00493F8F" w:rsidRPr="00581CEF" w:rsidRDefault="00493F8F" w:rsidP="00493F8F">
      <w:pPr>
        <w:bidi/>
        <w:spacing w:after="0" w:line="276" w:lineRule="auto"/>
        <w:jc w:val="both"/>
        <w:rPr>
          <w:rFonts w:ascii="Simplified Arabic" w:eastAsia="Times New Roman"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وفي هذا السياق، تمثل الإدارة المحلية في الجزائر إحدى أهم المجالات التي تتطلب مواكبة هذا التحول نظرا لدورها الحيوي في تقديم الخدمات للمواطنين وإدارة الشؤون المحلية، غير أن نجاح التحول الرقمي في هذا المستوى يظل مرتبطا بمدى جاهزية البنية التحتية، وكفاءة الموارد البشرية، ومدى قدرة المؤسسات على تبني ثقافة تنظيمية رقمية قادرة على استيعاب هذا التغيير.</w:t>
      </w:r>
    </w:p>
    <w:p w:rsidR="00493F8F" w:rsidRPr="00581CEF" w:rsidRDefault="00493F8F" w:rsidP="00493F8F">
      <w:pPr>
        <w:bidi/>
        <w:spacing w:after="0" w:line="276" w:lineRule="auto"/>
        <w:jc w:val="both"/>
        <w:rPr>
          <w:rFonts w:ascii="Simplified Arabic" w:eastAsia="Times New Roman"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ab/>
        <w:t>كما أن المورد البشري يعد عنصرا محوريا في إنجاح التحول الرقمي، إذ لا يمكن تحقيق الأهداف المرجوة دون تطوير كفاءاته وتعزيز قدراته على استخدام التقنيات الحديثة، ومن هذا المنطلق، تبرز أهمية دراسة العلاقة بين التحول الرقمي والإدارة المحلية وتسيير الموارد البشرية من خلال تحديد المفاهيم الأساسية المرتبطة بها.</w:t>
      </w:r>
    </w:p>
    <w:p w:rsidR="00493F8F" w:rsidRPr="00581CEF" w:rsidRDefault="00493F8F" w:rsidP="00493F8F">
      <w:pPr>
        <w:bidi/>
        <w:spacing w:after="0" w:line="276" w:lineRule="auto"/>
        <w:jc w:val="both"/>
        <w:rPr>
          <w:rFonts w:ascii="Simplified Arabic" w:eastAsia="Times New Roman"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وعليه، سنتطرق في هذا الفصل إلى ماهية التحول الرقمي في </w:t>
      </w:r>
      <w:r w:rsidRPr="00581CEF">
        <w:rPr>
          <w:rFonts w:ascii="Simplified Arabic" w:eastAsia="Simplified Arabic" w:hAnsi="Simplified Arabic" w:cs="Simplified Arabic"/>
          <w:b/>
          <w:bCs/>
          <w:color w:val="000000" w:themeColor="text1"/>
          <w:sz w:val="32"/>
          <w:szCs w:val="32"/>
          <w:rtl/>
        </w:rPr>
        <w:t>المبحث الأول</w:t>
      </w:r>
      <w:r w:rsidRPr="00581CEF">
        <w:rPr>
          <w:rFonts w:ascii="Simplified Arabic" w:eastAsia="Simplified Arabic" w:hAnsi="Simplified Arabic" w:cs="Simplified Arabic"/>
          <w:color w:val="000000" w:themeColor="text1"/>
          <w:sz w:val="32"/>
          <w:szCs w:val="32"/>
          <w:rtl/>
        </w:rPr>
        <w:t xml:space="preserve">، ثم دراسة مفهوم الإدارة المحلية في الجزائر في </w:t>
      </w:r>
      <w:r w:rsidRPr="00581CEF">
        <w:rPr>
          <w:rFonts w:ascii="Simplified Arabic" w:eastAsia="Simplified Arabic" w:hAnsi="Simplified Arabic" w:cs="Simplified Arabic"/>
          <w:b/>
          <w:bCs/>
          <w:color w:val="000000" w:themeColor="text1"/>
          <w:sz w:val="32"/>
          <w:szCs w:val="32"/>
          <w:rtl/>
        </w:rPr>
        <w:t>المبحث الثاني</w:t>
      </w:r>
      <w:r w:rsidRPr="00581CEF">
        <w:rPr>
          <w:rFonts w:ascii="Simplified Arabic" w:eastAsia="Simplified Arabic" w:hAnsi="Simplified Arabic" w:cs="Simplified Arabic"/>
          <w:color w:val="000000" w:themeColor="text1"/>
          <w:sz w:val="32"/>
          <w:szCs w:val="32"/>
          <w:rtl/>
        </w:rPr>
        <w:t xml:space="preserve">، وأخيرا تحليل تسيير الموارد البشرية في ظل هذا التحول في </w:t>
      </w:r>
      <w:r w:rsidRPr="00581CEF">
        <w:rPr>
          <w:rFonts w:ascii="Simplified Arabic" w:eastAsia="Simplified Arabic" w:hAnsi="Simplified Arabic" w:cs="Simplified Arabic"/>
          <w:b/>
          <w:bCs/>
          <w:color w:val="000000" w:themeColor="text1"/>
          <w:sz w:val="32"/>
          <w:szCs w:val="32"/>
          <w:rtl/>
        </w:rPr>
        <w:t>المبحث الثالث</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المبحث الأول: ماهية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يعد التحول الرقمي من أبرز التحولات التي مست مختلف المجالات خاصة القطاع العام، حيث لم يعد مجرد خيار تقني بل أصبح ضرورة حتمية تفرضها متطلبات التنمية </w:t>
      </w:r>
      <w:r w:rsidRPr="00581CEF">
        <w:rPr>
          <w:rFonts w:ascii="Simplified Arabic" w:eastAsia="Simplified Arabic" w:hAnsi="Simplified Arabic" w:cs="Simplified Arabic"/>
          <w:color w:val="000000" w:themeColor="text1"/>
          <w:sz w:val="32"/>
          <w:szCs w:val="32"/>
          <w:rtl/>
        </w:rPr>
        <w:lastRenderedPageBreak/>
        <w:t xml:space="preserve">الحديثة، فهو يمثل انتقالا من النمط التقليدي في التسيير إلى نمط يعتمد على التكنولوجيا الرقمية في اتخاذ القرار وتحسين الأداء، كما أن هذا التحول لا يقتصر على إدخال الوسائل التقنية فحسب بل يشمل إعادة تصميم العمليات الإدارية وتغيير طرق العمل داخل المؤسسات، لذلك فإننا في محاولة فهم ماهية التحول الرقمي يقتضي التطرق إلى مفهومه </w:t>
      </w:r>
      <w:r w:rsidRPr="00581CEF">
        <w:rPr>
          <w:rFonts w:ascii="Simplified Arabic" w:eastAsia="Simplified Arabic" w:hAnsi="Simplified Arabic" w:cs="Simplified Arabic"/>
          <w:b/>
          <w:bCs/>
          <w:color w:val="000000" w:themeColor="text1"/>
          <w:sz w:val="32"/>
          <w:szCs w:val="32"/>
          <w:rtl/>
        </w:rPr>
        <w:t>(المطلب الأول)</w:t>
      </w:r>
      <w:r w:rsidRPr="00581CEF">
        <w:rPr>
          <w:rFonts w:ascii="Simplified Arabic" w:eastAsia="Simplified Arabic" w:hAnsi="Simplified Arabic" w:cs="Simplified Arabic"/>
          <w:color w:val="000000" w:themeColor="text1"/>
          <w:sz w:val="32"/>
          <w:szCs w:val="32"/>
          <w:rtl/>
        </w:rPr>
        <w:t xml:space="preserve">، إضافة إلى إبراز أهميته وأهدافه </w:t>
      </w:r>
      <w:r w:rsidRPr="00581CEF">
        <w:rPr>
          <w:rFonts w:ascii="Simplified Arabic" w:eastAsia="Simplified Arabic" w:hAnsi="Simplified Arabic" w:cs="Simplified Arabic"/>
          <w:b/>
          <w:bCs/>
          <w:color w:val="000000" w:themeColor="text1"/>
          <w:sz w:val="32"/>
          <w:szCs w:val="32"/>
          <w:rtl/>
        </w:rPr>
        <w:t>(المطلب الثاني)</w:t>
      </w:r>
      <w:r w:rsidRPr="00581CEF">
        <w:rPr>
          <w:rFonts w:ascii="Simplified Arabic" w:eastAsia="Simplified Arabic" w:hAnsi="Simplified Arabic" w:cs="Simplified Arabic"/>
          <w:color w:val="000000" w:themeColor="text1"/>
          <w:sz w:val="32"/>
          <w:szCs w:val="32"/>
          <w:rtl/>
        </w:rPr>
        <w:t xml:space="preserve">، وكذا تحديد المرتكزات التي يقوم عليها </w:t>
      </w:r>
      <w:r w:rsidRPr="00581CEF">
        <w:rPr>
          <w:rFonts w:ascii="Simplified Arabic" w:eastAsia="Simplified Arabic" w:hAnsi="Simplified Arabic" w:cs="Simplified Arabic"/>
          <w:b/>
          <w:bCs/>
          <w:color w:val="000000" w:themeColor="text1"/>
          <w:sz w:val="32"/>
          <w:szCs w:val="32"/>
          <w:rtl/>
        </w:rPr>
        <w:t>(المطلب الثالث)</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المطلب الأول: مفهوم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يعد تحديد مفهوم التحول الرقمي من المسائل الأساسية لفهم نطاقه وتطبيقاته خاصة في ظل تعدد التعريفات واختلاف المقاربات التي تناولته، إذ يرتبط هذا المفهوم بتطور استخدام التكنولوجيا في تسيير المؤسسات وتحسين خدماتها، ولا يمكن الإحاطة بهذا المفهوم دون تعريفه </w:t>
      </w:r>
      <w:r w:rsidRPr="00581CEF">
        <w:rPr>
          <w:rFonts w:ascii="Simplified Arabic" w:eastAsia="Simplified Arabic" w:hAnsi="Simplified Arabic" w:cs="Simplified Arabic"/>
          <w:b/>
          <w:bCs/>
          <w:color w:val="000000" w:themeColor="text1"/>
          <w:sz w:val="32"/>
          <w:szCs w:val="32"/>
          <w:rtl/>
        </w:rPr>
        <w:t>(الفرع الأول)</w:t>
      </w:r>
      <w:r w:rsidRPr="00581CEF">
        <w:rPr>
          <w:rFonts w:ascii="Simplified Arabic" w:eastAsia="Simplified Arabic" w:hAnsi="Simplified Arabic" w:cs="Simplified Arabic"/>
          <w:color w:val="000000" w:themeColor="text1"/>
          <w:sz w:val="32"/>
          <w:szCs w:val="32"/>
          <w:rtl/>
        </w:rPr>
        <w:t xml:space="preserve">، والتمييز بينه وبين الإدارة الإلكترونية التي تمثل مرحلة من مراحل التحول الرقمي </w:t>
      </w:r>
      <w:r w:rsidRPr="00581CEF">
        <w:rPr>
          <w:rFonts w:ascii="Simplified Arabic" w:eastAsia="Simplified Arabic" w:hAnsi="Simplified Arabic" w:cs="Simplified Arabic"/>
          <w:b/>
          <w:bCs/>
          <w:color w:val="000000" w:themeColor="text1"/>
          <w:sz w:val="32"/>
          <w:szCs w:val="32"/>
          <w:rtl/>
        </w:rPr>
        <w:t>(الفرع الثاني)</w:t>
      </w:r>
      <w:r w:rsidRPr="00581CEF">
        <w:rPr>
          <w:rFonts w:ascii="Simplified Arabic" w:eastAsia="Simplified Arabic" w:hAnsi="Simplified Arabic" w:cs="Simplified Arabic"/>
          <w:color w:val="000000" w:themeColor="text1"/>
          <w:sz w:val="32"/>
          <w:szCs w:val="32"/>
          <w:rtl/>
        </w:rPr>
        <w:t xml:space="preserve">، إضافة إلى الوقوف على الخصائص التي تميزه وتحدد طبيعته </w:t>
      </w:r>
      <w:r w:rsidRPr="00581CEF">
        <w:rPr>
          <w:rFonts w:ascii="Simplified Arabic" w:eastAsia="Simplified Arabic" w:hAnsi="Simplified Arabic" w:cs="Simplified Arabic"/>
          <w:b/>
          <w:bCs/>
          <w:color w:val="000000" w:themeColor="text1"/>
          <w:sz w:val="32"/>
          <w:szCs w:val="32"/>
          <w:rtl/>
        </w:rPr>
        <w:t>(الفرع الثالث).</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الأول: تعريف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يقصد بالتحول الرقمي إدماج التكنولوجيا الرقمية في</w:t>
      </w:r>
      <w:r w:rsidR="00136AE5">
        <w:rPr>
          <w:rFonts w:ascii="Simplified Arabic" w:eastAsia="Simplified Arabic" w:hAnsi="Simplified Arabic" w:cs="Simplified Arabic"/>
          <w:sz w:val="32"/>
          <w:szCs w:val="32"/>
          <w:rtl/>
        </w:rPr>
        <w:t xml:space="preserve"> مختلف مجالات العمل </w:t>
      </w:r>
      <w:r w:rsidR="00136AE5">
        <w:rPr>
          <w:rFonts w:ascii="Simplified Arabic" w:eastAsia="Simplified Arabic" w:hAnsi="Simplified Arabic" w:cs="Simplified Arabic" w:hint="cs"/>
          <w:sz w:val="32"/>
          <w:szCs w:val="32"/>
          <w:rtl/>
        </w:rPr>
        <w:t>م</w:t>
      </w:r>
      <w:r w:rsidRPr="00581CEF">
        <w:rPr>
          <w:rFonts w:ascii="Simplified Arabic" w:eastAsia="Simplified Arabic" w:hAnsi="Simplified Arabic" w:cs="Simplified Arabic"/>
          <w:sz w:val="32"/>
          <w:szCs w:val="32"/>
          <w:rtl/>
        </w:rPr>
        <w:t>ما يؤدي إلى تغيير جذري في كيفية أداء المؤسسات لوظائفها وتقديم خدماتها، وفي هذا السياق عرف التحول الرقمي بأنه عملية دمج التقنيات الرقمية في أنشطة الأعمال بما يساهم في إعادة تشكيل طرق التشغيل وخلق قيمة مضافة للزبائن، كما يتطلب من المؤسسات تبني ثقافة الابتكار والاستعداد المستمر لمواكبة التغيرات والتجربة حتى مع احتمال الفشل.</w:t>
      </w:r>
      <w:r w:rsidRPr="00581CEF">
        <w:rPr>
          <w:rStyle w:val="Appelnotedebasdep"/>
          <w:rFonts w:ascii="Simplified Arabic" w:eastAsia="Simplified Arabic" w:hAnsi="Simplified Arabic" w:cs="Simplified Arabic"/>
          <w:sz w:val="32"/>
          <w:szCs w:val="32"/>
          <w:rtl/>
        </w:rPr>
        <w:footnoteReference w:id="2"/>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ab/>
        <w:t>كما عرف التحول الرقمي بأنه مشروع شامل يمس كافة خدمات المؤسسات والقطاعات سواء العمومية أو الخاصة، ويهدف إلى الانتقال من الأساليب التقليدية في تقديم الخدمات إلى أساليب رقمية حديثة تعتمد على التقنيات المتطورة بما يضمن تحسين جودة الخدمات وتسريع وتيرتها وتعزيز فعاليتها.</w:t>
      </w:r>
      <w:r w:rsidRPr="00581CEF">
        <w:rPr>
          <w:rStyle w:val="Appelnotedebasdep"/>
          <w:rFonts w:ascii="Simplified Arabic" w:eastAsia="Simplified Arabic" w:hAnsi="Simplified Arabic" w:cs="Simplified Arabic"/>
          <w:sz w:val="32"/>
          <w:szCs w:val="32"/>
          <w:rtl/>
        </w:rPr>
        <w:footnoteReference w:id="3"/>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 xml:space="preserve">وفي تعريف آخر، ينظر إلى التحول الرقمي باعتباره عملية انتقال من نموذج عمل تقليدي إلى نموذج رقمي قائم على الابتكار واستخدام التكنولوجيات الحديثة مع تطوير المنتجات والخدمات وطرق التسويق، وفتح قنوات جديدة للإيرادات، وذلك في إطار </w:t>
      </w:r>
      <w:r w:rsidR="00DB490F" w:rsidRPr="00581CEF">
        <w:rPr>
          <w:rFonts w:ascii="Simplified Arabic" w:eastAsia="Simplified Arabic" w:hAnsi="Simplified Arabic" w:cs="Simplified Arabic" w:hint="cs"/>
          <w:sz w:val="32"/>
          <w:szCs w:val="32"/>
          <w:rtl/>
        </w:rPr>
        <w:t>إستراتيجية</w:t>
      </w:r>
      <w:r w:rsidRPr="00581CEF">
        <w:rPr>
          <w:rFonts w:ascii="Simplified Arabic" w:eastAsia="Simplified Arabic" w:hAnsi="Simplified Arabic" w:cs="Simplified Arabic"/>
          <w:sz w:val="32"/>
          <w:szCs w:val="32"/>
          <w:rtl/>
        </w:rPr>
        <w:t xml:space="preserve"> رقمية شاملة تستند إلى تقييم الإمكانات الرقمية وتحديد متطلبات الاستثمار في البيئة الرقمية.</w:t>
      </w:r>
      <w:r w:rsidRPr="00581CEF">
        <w:rPr>
          <w:rStyle w:val="Appelnotedebasdep"/>
          <w:rFonts w:ascii="Simplified Arabic" w:eastAsia="Simplified Arabic" w:hAnsi="Simplified Arabic" w:cs="Simplified Arabic"/>
          <w:sz w:val="32"/>
          <w:szCs w:val="32"/>
          <w:rtl/>
        </w:rPr>
        <w:footnoteReference w:id="4"/>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الثاني: الفرق بين التحول الرقمي والإدارة الإلكترونية: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 xml:space="preserve">يقتضي البحث في مفهوم التحول الرقمي التمييز بينه وبين الإدارة الإلكترونية نظرا للتداخل الذي قد يقع بين المصطلحين في بعض الدراسات، فالإدارة الإلكترونية تشير أساسا إلى استخدام تكنولوجيا المعلومات والاتصال في أداء الوظائف الإدارية التقليدية من خلال رقمنة الإجراءات وتبسيط المعاملات وتحسين كفاءة الأداء الإداري دون أن يمس ذلك جوهر نموذج العمل أو يحدث تغييرا جذريا في بنية المؤسسة، في المقابل يعد التحول الرقمي مفهوما أشمل وأعمق إذ لا يقتصر على مجرد استخدام الأدوات الرقمية بل يتجاوز ذلك ليشمل إحداث تغييرات جذرية في نماذج الأعمال والاستراتيجيات التنظيمية من خلال إعادة </w:t>
      </w:r>
      <w:r w:rsidRPr="00581CEF">
        <w:rPr>
          <w:rFonts w:ascii="Simplified Arabic" w:eastAsia="Simplified Arabic" w:hAnsi="Simplified Arabic" w:cs="Simplified Arabic"/>
          <w:sz w:val="32"/>
          <w:szCs w:val="32"/>
          <w:rtl/>
        </w:rPr>
        <w:lastRenderedPageBreak/>
        <w:t>تصميم العمليات والخدمات بما يتلاءم مع البيئة الرقمية، فهو يعكس تحولا استراتيجيا يقوم على الابتكار واستغلال التقنيات الحديثة لخلق قيمة جديدة وتحقيق ميزة تنافسية.</w:t>
      </w:r>
      <w:r w:rsidRPr="00581CEF">
        <w:rPr>
          <w:rStyle w:val="Appelnotedebasdep"/>
          <w:rFonts w:ascii="Simplified Arabic" w:eastAsia="Simplified Arabic" w:hAnsi="Simplified Arabic" w:cs="Simplified Arabic"/>
          <w:sz w:val="32"/>
          <w:szCs w:val="32"/>
          <w:rtl/>
        </w:rPr>
        <w:footnoteReference w:id="5"/>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 xml:space="preserve">كما ينبغي التمييز بين التحول الرقمي ومفهوم الرقمنة، حيث تشير الرقمنة إلى تحويل المعلومات من الشكل التقليدي (التناظري) إلى الشكل الرقمي، إضافة إلى أتمتة العمليات باستخدام تقنيات المعلومات وهي بذلك تمثل مرحلة أولية ضمن مسار التحول الرقمي، أما هذا الأخير فيتطلب قدرة المؤسسات على التكيف مع التقنيات الجديدة واتخاذ قرارات </w:t>
      </w:r>
      <w:r w:rsidR="00DB490F" w:rsidRPr="00581CEF">
        <w:rPr>
          <w:rFonts w:ascii="Simplified Arabic" w:eastAsia="Simplified Arabic" w:hAnsi="Simplified Arabic" w:cs="Simplified Arabic" w:hint="cs"/>
          <w:sz w:val="32"/>
          <w:szCs w:val="32"/>
          <w:rtl/>
        </w:rPr>
        <w:t>إستراتيجية</w:t>
      </w:r>
      <w:r w:rsidRPr="00581CEF">
        <w:rPr>
          <w:rFonts w:ascii="Simplified Arabic" w:eastAsia="Simplified Arabic" w:hAnsi="Simplified Arabic" w:cs="Simplified Arabic"/>
          <w:sz w:val="32"/>
          <w:szCs w:val="32"/>
          <w:rtl/>
        </w:rPr>
        <w:t xml:space="preserve"> مبنية على استيعاب هذه التغيرات بما يضمن الانتقال من مجرد التحديث التقني إلى التغيير الهيكلي الشامل، وعليه فإن الإدارة الإلكترونية تعد خطوة ضمن مسار التحول الرقمي لكنها لا ترقى إلى مستواه من حيث العمق والشمول، إذ يظل التحول الرقمي عملية متكاملة تستهدف إعادة بناء المؤسسة في ظل معطيات الاقتصاد الرقمي.</w:t>
      </w:r>
      <w:r w:rsidRPr="00581CEF">
        <w:rPr>
          <w:rStyle w:val="Appelnotedebasdep"/>
          <w:rFonts w:ascii="Simplified Arabic" w:eastAsia="Simplified Arabic" w:hAnsi="Simplified Arabic" w:cs="Simplified Arabic"/>
          <w:sz w:val="32"/>
          <w:szCs w:val="32"/>
          <w:rtl/>
        </w:rPr>
        <w:footnoteReference w:id="6"/>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الثالث: خصائص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يتميز التحول الرقمي بمجموعة من الخصائص التي تعكس طبيعته الحديثة وتأثيره العميق على مختلف الأنشطة الاقتصادية والإدارية، ومن أبرز هذه الخصائص ما يلي:</w:t>
      </w:r>
    </w:p>
    <w:p w:rsidR="00493F8F" w:rsidRPr="00581CEF" w:rsidRDefault="00493F8F" w:rsidP="00493F8F">
      <w:pPr>
        <w:pStyle w:val="NormalWeb"/>
        <w:numPr>
          <w:ilvl w:val="0"/>
          <w:numId w:val="16"/>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يرتكز التحول الرقمي بشكل كبير على الأصول غير المادية كالملكية الفكرية، والبرمجيات، والخوارزميات، وقواعد البيانات، حيث تستخدم هذه العناصر في تحليل كميات ضخمة من البيانات الناتجة عن الأنشطة عبر المنصات الرقمية.</w:t>
      </w:r>
    </w:p>
    <w:p w:rsidR="00493F8F" w:rsidRPr="00581CEF" w:rsidRDefault="00493F8F" w:rsidP="00493F8F">
      <w:pPr>
        <w:pStyle w:val="NormalWeb"/>
        <w:numPr>
          <w:ilvl w:val="0"/>
          <w:numId w:val="16"/>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يتيح التحول الرقمي للمؤسسات إنشاء علاقات مع العملاء عبر مختلف أنحاء العالم دون الحاجة إلى تواجد مادي دائم.</w:t>
      </w:r>
    </w:p>
    <w:p w:rsidR="00493F8F" w:rsidRPr="00581CEF" w:rsidRDefault="00493F8F" w:rsidP="00493F8F">
      <w:pPr>
        <w:pStyle w:val="NormalWeb"/>
        <w:numPr>
          <w:ilvl w:val="0"/>
          <w:numId w:val="16"/>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لم يعد دور العميل مقتصرا على الاستهلاك فقط بل أصبح شريكا في إنتاج القيمة من خلال التفاعل عبر المنصات الرقمية، وتقديم البيانات والتغذية الراجعة.</w:t>
      </w:r>
    </w:p>
    <w:p w:rsidR="00493F8F" w:rsidRPr="00581CEF" w:rsidRDefault="00493F8F" w:rsidP="00493F8F">
      <w:pPr>
        <w:pStyle w:val="NormalWeb"/>
        <w:numPr>
          <w:ilvl w:val="0"/>
          <w:numId w:val="16"/>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تعتمد العديد من المؤسسات الرقمية على نماذج عمل قائمة على المنصات التي تربط بين مختلف الفاعلين (منتجين، مستهلكين، مزودين)، حيث تساهم هذه المنصات في تقليل تكاليف المعاملات والبحث، وتوفير خدمات متنوعة بكفاءة عالية.</w:t>
      </w:r>
    </w:p>
    <w:p w:rsidR="00493F8F" w:rsidRPr="00581CEF" w:rsidRDefault="00493F8F" w:rsidP="00493F8F">
      <w:pPr>
        <w:pStyle w:val="NormalWeb"/>
        <w:numPr>
          <w:ilvl w:val="0"/>
          <w:numId w:val="16"/>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يساهم التحول الرقمي في الانتقال من الإدارة التقليدية الورقية إلى إدارة رقمية تعتمد على نظم إلكترونية في تسجيل البيانات وتخزينها واسترجاعها، مما يؤدي إلى تسريع عملية اتخاذ القرار وتحسين كفاءة العمل.</w:t>
      </w:r>
    </w:p>
    <w:p w:rsidR="00493F8F" w:rsidRPr="00581CEF" w:rsidRDefault="00493F8F" w:rsidP="00DB490F">
      <w:pPr>
        <w:pStyle w:val="NormalWeb"/>
        <w:numPr>
          <w:ilvl w:val="0"/>
          <w:numId w:val="16"/>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تميل المؤسسات الرقمية الكبرى إلى السيطرة على الأسواق نتيجة لما يعرف بتأثير الشبكة، حيث تزداد قيمة الخدمة بزيادة عدد المستخدمين إضافة إلى </w:t>
      </w:r>
      <w:r w:rsidR="00DB490F">
        <w:rPr>
          <w:rFonts w:ascii="Simplified Arabic" w:eastAsia="Simplified Arabic" w:hAnsi="Simplified Arabic" w:cs="Simplified Arabic" w:hint="cs"/>
          <w:sz w:val="32"/>
          <w:szCs w:val="32"/>
          <w:rtl/>
        </w:rPr>
        <w:t>تغطيةالسوق</w:t>
      </w:r>
      <w:r w:rsidRPr="00581CEF">
        <w:rPr>
          <w:rFonts w:ascii="Simplified Arabic" w:eastAsia="Simplified Arabic" w:hAnsi="Simplified Arabic" w:cs="Simplified Arabic"/>
          <w:sz w:val="32"/>
          <w:szCs w:val="32"/>
          <w:rtl/>
        </w:rPr>
        <w:t xml:space="preserve"> وهو ما يمنحها ميزة تنافسية قد تؤدي إلى نوع من الاحتكار.</w:t>
      </w:r>
      <w:r w:rsidRPr="00581CEF">
        <w:rPr>
          <w:rStyle w:val="Appelnotedebasdep"/>
          <w:rFonts w:ascii="Simplified Arabic" w:eastAsia="Simplified Arabic" w:hAnsi="Simplified Arabic" w:cs="Simplified Arabic"/>
          <w:sz w:val="32"/>
          <w:szCs w:val="32"/>
          <w:rtl/>
        </w:rPr>
        <w:footnoteReference w:id="7"/>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المطلب الثاني: أهمية وأهداف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تتجلى أهمية التحول الرقمي في كونه أداة فعالة لتحسين الأداء الإداري ورفع جودة الخدمات العمومية، أما من حيث الأهداف فإن التحول الرقمي يسعى إلى تحقيق إدارة حديثة قائمة على الكفاءة والفعالية، وتعزيز الحكامة الرشيدة، ودعم اتخاذ القرار المبني على البيانات، وعليه سنتطرق في هذا المطلب لكل من أهمية التحول الرقمي </w:t>
      </w:r>
      <w:r w:rsidRPr="00581CEF">
        <w:rPr>
          <w:rFonts w:ascii="Simplified Arabic" w:eastAsia="Simplified Arabic" w:hAnsi="Simplified Arabic" w:cs="Simplified Arabic"/>
          <w:b/>
          <w:bCs/>
          <w:color w:val="000000" w:themeColor="text1"/>
          <w:sz w:val="32"/>
          <w:szCs w:val="32"/>
          <w:rtl/>
        </w:rPr>
        <w:t>(الفرع الأول)</w:t>
      </w:r>
      <w:r w:rsidRPr="00581CEF">
        <w:rPr>
          <w:rFonts w:ascii="Simplified Arabic" w:eastAsia="Simplified Arabic" w:hAnsi="Simplified Arabic" w:cs="Simplified Arabic"/>
          <w:color w:val="000000" w:themeColor="text1"/>
          <w:sz w:val="32"/>
          <w:szCs w:val="32"/>
          <w:rtl/>
        </w:rPr>
        <w:t xml:space="preserve">، بالإضافة لأهدافه </w:t>
      </w:r>
      <w:r w:rsidRPr="00581CEF">
        <w:rPr>
          <w:rFonts w:ascii="Simplified Arabic" w:eastAsia="Simplified Arabic" w:hAnsi="Simplified Arabic" w:cs="Simplified Arabic"/>
          <w:b/>
          <w:bCs/>
          <w:color w:val="000000" w:themeColor="text1"/>
          <w:sz w:val="32"/>
          <w:szCs w:val="32"/>
          <w:rtl/>
        </w:rPr>
        <w:t>(الفرع الثاني)</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الأول: أهمية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تتجلى أهمية التحول الرقمي في كونه أحد المحركات الأساسية لتطوير أداء المؤسسات وتحسين قدرتها التنافسية، حيث يحقق مجموعة من الفوائد التي تنعكس إيجابا على مختلف الجوانب التنظيمية والإنتاجية، ومن أبرز هذه الأهمية ما يلي:</w:t>
      </w:r>
    </w:p>
    <w:p w:rsidR="00493F8F" w:rsidRPr="00581CEF" w:rsidRDefault="00493F8F" w:rsidP="00493F8F">
      <w:pPr>
        <w:pStyle w:val="NormalWeb"/>
        <w:numPr>
          <w:ilvl w:val="0"/>
          <w:numId w:val="18"/>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يساهم التحول الرقمي في رفع جودة المنتجات والخدمات المقدمة من طرف المؤسسات من خلال الاعتماد على التقنيات الحديثة التي تمكن من تحسين الأداء وتلبية احتياجات العملاء بشكل أكثر دقة وفعالية.</w:t>
      </w:r>
    </w:p>
    <w:p w:rsidR="00493F8F" w:rsidRPr="00581CEF" w:rsidRDefault="00493F8F" w:rsidP="00493F8F">
      <w:pPr>
        <w:pStyle w:val="NormalWeb"/>
        <w:numPr>
          <w:ilvl w:val="0"/>
          <w:numId w:val="18"/>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يساعد التحول الرقمي على تقليل التكاليف التشغيلية على المدى المتوسط والبعيد نتيجة الاعتماد على الأتمتة وتقليص الاعتماد على العمليات التقليدية المكلفة.</w:t>
      </w:r>
    </w:p>
    <w:p w:rsidR="00493F8F" w:rsidRPr="00581CEF" w:rsidRDefault="00493F8F" w:rsidP="00493F8F">
      <w:pPr>
        <w:pStyle w:val="NormalWeb"/>
        <w:numPr>
          <w:ilvl w:val="0"/>
          <w:numId w:val="18"/>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يعزز التحول الرقمي من كفاءة العمليات الإدارية والإنتاجية من خلال تسريع الإجراءات وتحسين استغلال الموارد.</w:t>
      </w:r>
    </w:p>
    <w:p w:rsidR="00493F8F" w:rsidRPr="00581CEF" w:rsidRDefault="00493F8F" w:rsidP="00493F8F">
      <w:pPr>
        <w:pStyle w:val="NormalWeb"/>
        <w:numPr>
          <w:ilvl w:val="0"/>
          <w:numId w:val="18"/>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يوفر التحول الرقمي قنوات اتصال حديثة وواضحة تتيح نقل المعلومات بسرعة ودقة في مختلف الاتجاهات.</w:t>
      </w:r>
    </w:p>
    <w:p w:rsidR="00493F8F" w:rsidRPr="00581CEF" w:rsidRDefault="00493F8F" w:rsidP="00493F8F">
      <w:pPr>
        <w:pStyle w:val="NormalWeb"/>
        <w:numPr>
          <w:ilvl w:val="0"/>
          <w:numId w:val="18"/>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يساعد التحول الرقمي في تحسين تجربة العملاء من خلال تقديم خدمات أكثر سرعة ومرونة مما يؤدي إلى زيادة مستوى رضاهم وتعزيز ولائهم للمؤسسة.</w:t>
      </w:r>
    </w:p>
    <w:p w:rsidR="00493F8F" w:rsidRPr="00581CEF" w:rsidRDefault="00493F8F" w:rsidP="00493F8F">
      <w:pPr>
        <w:pStyle w:val="NormalWeb"/>
        <w:numPr>
          <w:ilvl w:val="0"/>
          <w:numId w:val="18"/>
        </w:numPr>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يؤدي التحول الرقمي إلى تحسين الأداء العام للمؤسسات، وزيادة إنتاجيتها، وبالتالي رفع مستوى الربحية وتعزيز قدرتها على الاستمرار والنمو.</w:t>
      </w:r>
      <w:r w:rsidRPr="00581CEF">
        <w:rPr>
          <w:rStyle w:val="Appelnotedebasdep"/>
          <w:rFonts w:ascii="Simplified Arabic" w:eastAsia="Simplified Arabic" w:hAnsi="Simplified Arabic" w:cs="Simplified Arabic"/>
          <w:sz w:val="32"/>
          <w:szCs w:val="32"/>
          <w:rtl/>
        </w:rPr>
        <w:footnoteReference w:id="8"/>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الثاني: أهداف التحول الرقمي في المؤسسات العمومية: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يهدف التحول الرقمي في المؤسسات العمومية إلى تحقيق جملة من الأهداف الاستراتيجية التي تساهم في تحسين الأداء الإداري وتطوير جودة الخدمات المقدمة للمواطنين، ومن أبرز هذه الأهداف ما يلي:</w:t>
      </w:r>
    </w:p>
    <w:p w:rsidR="00493F8F" w:rsidRPr="00581CEF" w:rsidRDefault="00493F8F" w:rsidP="00493F8F">
      <w:pPr>
        <w:pStyle w:val="NormalWeb"/>
        <w:numPr>
          <w:ilvl w:val="0"/>
          <w:numId w:val="17"/>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يسعى التحول الرقمي إلى تطوير الأنظمة التكنولوجية داخل المؤسسات، ونشر ثقافة رقمية قائمة على الابتكار والتعاون بما يعزز من كفاءة العمل ويواكب متطلبات العصر الرقمي.</w:t>
      </w:r>
    </w:p>
    <w:p w:rsidR="00493F8F" w:rsidRPr="00581CEF" w:rsidRDefault="00493F8F" w:rsidP="00493F8F">
      <w:pPr>
        <w:pStyle w:val="NormalWeb"/>
        <w:numPr>
          <w:ilvl w:val="0"/>
          <w:numId w:val="17"/>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يرتكز التحول الرقمي على إعداد موارد بشرية مؤهلة من خلال تطوير نظام التعليم والتكوين بما يتيح اكتساب مهارات جديدة تتناسب مع متطلبات سوق العمل الرقمي، وتمكين الأفراد من الاندماج فيه بفعالية.</w:t>
      </w:r>
    </w:p>
    <w:p w:rsidR="00493F8F" w:rsidRPr="00581CEF" w:rsidRDefault="00493F8F" w:rsidP="00493F8F">
      <w:pPr>
        <w:pStyle w:val="NormalWeb"/>
        <w:numPr>
          <w:ilvl w:val="0"/>
          <w:numId w:val="17"/>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يهدف إلى إنشاء وصيانة بنية تحتية متطورة للاتصالات الرقمية مع ضمان حسن إدارتها وإمكانية الوصول إليها من قبل مختلف الفئات بما يحقق التوازن بين جودة الخدمة وتكاليف تقديمها.</w:t>
      </w:r>
    </w:p>
    <w:p w:rsidR="00493F8F" w:rsidRPr="00581CEF" w:rsidRDefault="00493F8F" w:rsidP="00493F8F">
      <w:pPr>
        <w:pStyle w:val="NormalWeb"/>
        <w:numPr>
          <w:ilvl w:val="0"/>
          <w:numId w:val="17"/>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يعمل التحول الرقمي على تعزيز أمن المعلومات وحماية البيانات الرقمية، إلى جانب ترسيخ مبادئ الشفافية والاستقلالية.</w:t>
      </w:r>
    </w:p>
    <w:p w:rsidR="00493F8F" w:rsidRPr="00581CEF" w:rsidRDefault="00493F8F" w:rsidP="00493F8F">
      <w:pPr>
        <w:pStyle w:val="NormalWeb"/>
        <w:numPr>
          <w:ilvl w:val="0"/>
          <w:numId w:val="17"/>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يساهم التحول الرقمي في تسهيل الوصول إلى الخدمات العمومية، ووضع ضوابط وآليات تضمن جودة هذه الخدمات بما يلبي احتياجات المواطنين بكفاءة وسرعة.</w:t>
      </w:r>
    </w:p>
    <w:p w:rsidR="00493F8F" w:rsidRPr="00581CEF" w:rsidRDefault="00493F8F" w:rsidP="00493F8F">
      <w:pPr>
        <w:pStyle w:val="NormalWeb"/>
        <w:numPr>
          <w:ilvl w:val="0"/>
          <w:numId w:val="17"/>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sz w:val="32"/>
          <w:szCs w:val="32"/>
          <w:rtl/>
        </w:rPr>
        <w:t>يشجع التحول الرقمي على اعتماد نماذج عمل جديدة قائمة على الابتكار، مع تطوير الأطر التنظيمية والمعايير الفنية التي تواكب هذا التحول.</w:t>
      </w:r>
      <w:r w:rsidRPr="00581CEF">
        <w:rPr>
          <w:rStyle w:val="Appelnotedebasdep"/>
          <w:rFonts w:ascii="Simplified Arabic" w:eastAsia="Simplified Arabic" w:hAnsi="Simplified Arabic" w:cs="Simplified Arabic"/>
          <w:sz w:val="32"/>
          <w:szCs w:val="32"/>
          <w:rtl/>
        </w:rPr>
        <w:footnoteReference w:id="9"/>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المطلب الثالث: مرتكزات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يقوم التحول الرقمي على مجموعة من الركائز الأساسية التي تضمن نجاحه واستمراريته داخل المؤسسات، فتوفر البنية التحتية التكنولوجية يمثل الأساس الذي يعتمد عليه هذا التحول </w:t>
      </w:r>
      <w:r w:rsidRPr="00581CEF">
        <w:rPr>
          <w:rFonts w:ascii="Simplified Arabic" w:eastAsia="Simplified Arabic" w:hAnsi="Simplified Arabic" w:cs="Simplified Arabic"/>
          <w:b/>
          <w:bCs/>
          <w:color w:val="000000" w:themeColor="text1"/>
          <w:sz w:val="32"/>
          <w:szCs w:val="32"/>
          <w:rtl/>
        </w:rPr>
        <w:t>(الفرع الأول)</w:t>
      </w:r>
      <w:r w:rsidRPr="00581CEF">
        <w:rPr>
          <w:rFonts w:ascii="Simplified Arabic" w:eastAsia="Simplified Arabic" w:hAnsi="Simplified Arabic" w:cs="Simplified Arabic"/>
          <w:color w:val="000000" w:themeColor="text1"/>
          <w:sz w:val="32"/>
          <w:szCs w:val="32"/>
          <w:rtl/>
        </w:rPr>
        <w:t xml:space="preserve">، في حين تلعب القيادة الرقمية دورا محوريا في توجيهه </w:t>
      </w:r>
      <w:r w:rsidRPr="00581CEF">
        <w:rPr>
          <w:rFonts w:ascii="Simplified Arabic" w:eastAsia="Simplified Arabic" w:hAnsi="Simplified Arabic" w:cs="Simplified Arabic"/>
          <w:b/>
          <w:bCs/>
          <w:color w:val="000000" w:themeColor="text1"/>
          <w:sz w:val="32"/>
          <w:szCs w:val="32"/>
          <w:rtl/>
        </w:rPr>
        <w:lastRenderedPageBreak/>
        <w:t>(الفرع الثاني)،</w:t>
      </w:r>
      <w:r w:rsidRPr="00581CEF">
        <w:rPr>
          <w:rFonts w:ascii="Simplified Arabic" w:eastAsia="Simplified Arabic" w:hAnsi="Simplified Arabic" w:cs="Simplified Arabic"/>
          <w:color w:val="000000" w:themeColor="text1"/>
          <w:sz w:val="32"/>
          <w:szCs w:val="32"/>
          <w:rtl/>
        </w:rPr>
        <w:t xml:space="preserve"> كما يشكل المورد البشري عنصرا حاسما في نجاحه </w:t>
      </w:r>
      <w:r w:rsidRPr="00581CEF">
        <w:rPr>
          <w:rFonts w:ascii="Simplified Arabic" w:eastAsia="Simplified Arabic" w:hAnsi="Simplified Arabic" w:cs="Simplified Arabic"/>
          <w:b/>
          <w:bCs/>
          <w:color w:val="000000" w:themeColor="text1"/>
          <w:sz w:val="32"/>
          <w:szCs w:val="32"/>
          <w:rtl/>
        </w:rPr>
        <w:t>(الفرع الثالث)</w:t>
      </w:r>
      <w:r w:rsidRPr="00581CEF">
        <w:rPr>
          <w:rFonts w:ascii="Simplified Arabic" w:eastAsia="Simplified Arabic" w:hAnsi="Simplified Arabic" w:cs="Simplified Arabic"/>
          <w:color w:val="000000" w:themeColor="text1"/>
          <w:sz w:val="32"/>
          <w:szCs w:val="32"/>
          <w:rtl/>
        </w:rPr>
        <w:t xml:space="preserve">، إضافة إلى أهمية الثقافة التنظيمية التي تدعم التغيير </w:t>
      </w:r>
      <w:r w:rsidRPr="00581CEF">
        <w:rPr>
          <w:rFonts w:ascii="Simplified Arabic" w:eastAsia="Simplified Arabic" w:hAnsi="Simplified Arabic" w:cs="Simplified Arabic"/>
          <w:b/>
          <w:bCs/>
          <w:color w:val="000000" w:themeColor="text1"/>
          <w:sz w:val="32"/>
          <w:szCs w:val="32"/>
          <w:rtl/>
        </w:rPr>
        <w:t>(الفرع الرابع)</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الأول: البنية التحتية التكنولوجية:</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sz w:val="32"/>
          <w:szCs w:val="32"/>
          <w:rtl/>
        </w:rPr>
        <w:tab/>
        <w:t>تعد البنية التحتية التكنولوجية الأساس الذي يقوم عليه التحول الرقمي داخل المؤسسات، إذ تشمل جميع المتطلبات التقنية والمادية اللازمة لتنفيذه، وتتمثل هذه البنية في نظم المعلومات والبرمجيات والتطبيقات الرقمية، وقواعد البيانات، إضافة إلى الأجهزة والمعدات التكنولوجية وشبكات الاتصال، كما تتضمن الموارد اللوجستية والإمكانات المالية الضرورية لضمان استمرارية التشغيل وتطوير الأنظمة الرقمية، وتؤدي هذه البنية دورا محوريا في تمكين المؤسسات من تبني الحلول الرقمية بكفاءة، وتحقيق التكامل بين مختلف الأنظمة، بما يساهم في تحسين الأداء وجودة الخدمات.</w:t>
      </w:r>
      <w:r w:rsidRPr="00581CEF">
        <w:rPr>
          <w:rStyle w:val="Appelnotedebasdep"/>
          <w:rFonts w:ascii="Simplified Arabic" w:eastAsia="Simplified Arabic" w:hAnsi="Simplified Arabic" w:cs="Simplified Arabic"/>
          <w:sz w:val="32"/>
          <w:szCs w:val="32"/>
          <w:rtl/>
        </w:rPr>
        <w:footnoteReference w:id="10"/>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الثاني: القيادة الرقمية: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تعد القيادة الرقمية من العناصر الأساسية في إنجاح عملية التحول الرقمي داخل المؤسسات، حيث تقوم على مجموعة من القدرات والمهارات التي تمتلكها القيادة الإدارية خاصة على مستوى الوزارة أو الهيئات العمومية بهدف توجيه ودعم مسار الرقمنة، وتتمثل القيادة الرقمية في قدرة المسؤولين على تبني الرؤية الاستراتيجية للتحول الرقمي، وتحفيز العاملين على استخدام التقنيات الحديثة، وتوفير الأدوات والآليات اللازمة لتطبيق هذا التحول بشكل فعال، كما تشمل مهارات اتخاذ القرار المبني على البيانات، وإدارة التغيير، وبناء بيئة تنظيمية تشجع على الابتكار والتطوير المستمر.</w:t>
      </w:r>
      <w:r w:rsidRPr="00581CEF">
        <w:rPr>
          <w:rStyle w:val="Appelnotedebasdep"/>
          <w:rFonts w:ascii="Simplified Arabic" w:eastAsia="Simplified Arabic" w:hAnsi="Simplified Arabic" w:cs="Simplified Arabic"/>
          <w:sz w:val="32"/>
          <w:szCs w:val="32"/>
          <w:rtl/>
        </w:rPr>
        <w:footnoteReference w:id="11"/>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الثالث: الموارد البشرية: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lastRenderedPageBreak/>
        <w:tab/>
        <w:t>تعد الموارد البشرية الركيزة الأساسية لنجاح أي نظام أو مؤسسة خاصة في ظل التحول الرقمي الذي يعتمد بدرجة كبيرة على توفر كفاءات بشرية مؤهلة وقادرة على التعامل مع التقنيات الحديثة، فنجاح هذا التحول لا يرتبط فقط بتوفر البنية التحتية التكنولوجية بل يتطلب أيضا وجود موارد بشرية تمتلك مهارات رقمية متقدمة، وخبرات علمية وعملية تمكنها من استيعاب التحولات التكنولوجية والتفاعل معها بفعالية، ويفرض التحول الرقمي على العنصر البشري اكتساب قدرات جديدة لاسيما في مجال تحليل البيانات، واستخدام الأنظمة الرقمية، واتخاذ القرارات المبنية على المعلومات الدقيقة، علاوة على ذلك فإن التخطيط الاستراتيجي وتنفيذ الرؤى المستقبلية في بيئة رقمية يقتضيان توفر مهارات قيادية وتنظيمية متكاملة مدعومة بروح التغيير والإيمان بأهمية التحسين المستمر، وعليه فإن تنمية الموارد البشرية وتأهيلها يعد من أهم متطلبات نجاح التحول الرقمي وضمان استدامته داخل المؤسسات.</w:t>
      </w:r>
      <w:r w:rsidRPr="00581CEF">
        <w:rPr>
          <w:rStyle w:val="Appelnotedebasdep"/>
          <w:rFonts w:ascii="Simplified Arabic" w:eastAsia="Simplified Arabic" w:hAnsi="Simplified Arabic" w:cs="Simplified Arabic"/>
          <w:sz w:val="32"/>
          <w:szCs w:val="32"/>
          <w:rtl/>
        </w:rPr>
        <w:footnoteReference w:id="12"/>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الرابع: الثقافة التنظيمية: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 xml:space="preserve">تشير الثقافة التنظيمية في سياق التحول الرقمي إلى ضرورة ترسيخ توجه فكري إيجابي ومنفتح داخل المؤسسة تجاه التغيرات التكنولوجية المتسارعة، فنجاح التحول الرقمي لا يعتمد فقط على الجوانب التقنية بل يرتبط بدرجة كبيرة بمدى تقبّل الأفراد لهذه التحولات واستعدادهم للتفاعل معها، وتتجلى الثقافة التنظيمية الرقمية في القدرة على كسر مقاومة التغيير، وتجاوز التخوف من استخدام التكنولوجيا، والعمل على تقليص الفجوة الرقمية بين مختلف الفئات العمرية داخل المؤسسة، كما تقوم هذه الثقافة على نشر الوعي بأهمية التقنيات الرقمية، وتعزيز المعرفة بالأدوات التكنولوجية التي أصبحت جزءا لا يتجزأ من بيئة </w:t>
      </w:r>
      <w:r w:rsidRPr="00581CEF">
        <w:rPr>
          <w:rFonts w:ascii="Simplified Arabic" w:eastAsia="Simplified Arabic" w:hAnsi="Simplified Arabic" w:cs="Simplified Arabic"/>
          <w:sz w:val="32"/>
          <w:szCs w:val="32"/>
          <w:rtl/>
        </w:rPr>
        <w:lastRenderedPageBreak/>
        <w:t>العمل الحديثة، ويؤدي ضعف الثقافة الرقمية أو انخفاض مستوى تبنيها خاصة لدى الموظفين إلى عرقلة مسار التحول الرقمي، وصعوبة تطبيقه على أرض الواقع، لذلك يتعين على المؤسسات العمل على بناء ثقافة تنظيمية داعمة تقوم على التعلم المستمر، وتشجع الابتكار، وتدعم استخدام التكنولوجيا في مختلف الممارسات المهنية.</w:t>
      </w:r>
      <w:r w:rsidRPr="00581CEF">
        <w:rPr>
          <w:rStyle w:val="Appelnotedebasdep"/>
          <w:rFonts w:ascii="Simplified Arabic" w:eastAsia="Simplified Arabic" w:hAnsi="Simplified Arabic" w:cs="Simplified Arabic"/>
          <w:sz w:val="32"/>
          <w:szCs w:val="32"/>
          <w:rtl/>
        </w:rPr>
        <w:footnoteReference w:id="13"/>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المبحث الثاني: ماهية الإدارة المحلية في الجزائر</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ab/>
        <w:t xml:space="preserve">تعد الإدارة المحلية من أهم مظاهر اللامركزية الإدارية، حيث تمكن من تقريب الإدارة من المواطن وتحقيق فعالية أكبر في تسيير الشؤون المحلية، وتتمثل هذه الإدارة في الجزائر في كل من البلدية والولاية اللتين تضطلعان بدور أساسي في التنمية المحلية، غير أن هذه الإدارة تواجه العديد من التحديات سواء من حيث الإمكانيات أو من حيث طرق التسيير التقليدية وهو ما يستدعي إدماج التحول الرقمي كوسيلة لتحديثها وتحسين أدائها، لذلك سنتطرق في هذا المبحث إلى مفهوم الإدارة المحلية في الجزائر في </w:t>
      </w:r>
      <w:r w:rsidRPr="00581CEF">
        <w:rPr>
          <w:rFonts w:ascii="Simplified Arabic" w:eastAsia="Simplified Arabic" w:hAnsi="Simplified Arabic" w:cs="Simplified Arabic"/>
          <w:b/>
          <w:bCs/>
          <w:color w:val="000000" w:themeColor="text1"/>
          <w:sz w:val="32"/>
          <w:szCs w:val="32"/>
          <w:rtl/>
        </w:rPr>
        <w:t>المطلب الأول</w:t>
      </w:r>
      <w:r w:rsidRPr="00581CEF">
        <w:rPr>
          <w:rFonts w:ascii="Simplified Arabic" w:eastAsia="Simplified Arabic" w:hAnsi="Simplified Arabic" w:cs="Simplified Arabic"/>
          <w:color w:val="000000" w:themeColor="text1"/>
          <w:sz w:val="32"/>
          <w:szCs w:val="32"/>
          <w:rtl/>
        </w:rPr>
        <w:t>، ثم دراسة واقع التحول الرقمي داخلها في</w:t>
      </w:r>
      <w:r w:rsidRPr="00581CEF">
        <w:rPr>
          <w:rFonts w:ascii="Simplified Arabic" w:eastAsia="Simplified Arabic" w:hAnsi="Simplified Arabic" w:cs="Simplified Arabic"/>
          <w:b/>
          <w:bCs/>
          <w:color w:val="000000" w:themeColor="text1"/>
          <w:sz w:val="32"/>
          <w:szCs w:val="32"/>
          <w:rtl/>
        </w:rPr>
        <w:t xml:space="preserve"> المطلب الثاني</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المطلب الأول: مفهوم الإدارة المحلية في الجزائر</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يقصد بالإدارة المحلية الهيئات التي تتولى تسيير الشؤون المحلية في إطار اللامركزية حيث تتمتع بالشخصية المعنوية والاستقلال المالي مما يسمح لها باتخاذ قرارات تتماشى مع خصوصيات كل منطقة، وتتجسد هذه الإدارة في البلدية باعتبارها الوحدة الأساسية </w:t>
      </w:r>
      <w:r w:rsidRPr="00581CEF">
        <w:rPr>
          <w:rFonts w:ascii="Simplified Arabic" w:eastAsia="Simplified Arabic" w:hAnsi="Simplified Arabic" w:cs="Simplified Arabic"/>
          <w:b/>
          <w:bCs/>
          <w:color w:val="000000" w:themeColor="text1"/>
          <w:sz w:val="32"/>
          <w:szCs w:val="32"/>
          <w:rtl/>
        </w:rPr>
        <w:t>(الفرع الأول)</w:t>
      </w:r>
      <w:r w:rsidRPr="00581CEF">
        <w:rPr>
          <w:rFonts w:ascii="Simplified Arabic" w:eastAsia="Simplified Arabic" w:hAnsi="Simplified Arabic" w:cs="Simplified Arabic"/>
          <w:color w:val="000000" w:themeColor="text1"/>
          <w:sz w:val="32"/>
          <w:szCs w:val="32"/>
          <w:rtl/>
        </w:rPr>
        <w:t xml:space="preserve">، وفي الولاية كوحدة إقليمية أوسع </w:t>
      </w:r>
      <w:r w:rsidRPr="00581CEF">
        <w:rPr>
          <w:rFonts w:ascii="Simplified Arabic" w:eastAsia="Simplified Arabic" w:hAnsi="Simplified Arabic" w:cs="Simplified Arabic"/>
          <w:b/>
          <w:bCs/>
          <w:color w:val="000000" w:themeColor="text1"/>
          <w:sz w:val="32"/>
          <w:szCs w:val="32"/>
          <w:rtl/>
        </w:rPr>
        <w:t>(الفرع الثاني)</w:t>
      </w:r>
      <w:r w:rsidRPr="00581CEF">
        <w:rPr>
          <w:rFonts w:ascii="Simplified Arabic" w:eastAsia="Simplified Arabic" w:hAnsi="Simplified Arabic" w:cs="Simplified Arabic"/>
          <w:color w:val="000000" w:themeColor="text1"/>
          <w:sz w:val="32"/>
          <w:szCs w:val="32"/>
          <w:rtl/>
        </w:rPr>
        <w:t xml:space="preserve">، حيث تضطلعان بوظائف متعددة تشمل التنمية والخدمات </w:t>
      </w:r>
      <w:r w:rsidRPr="00581CEF">
        <w:rPr>
          <w:rFonts w:ascii="Simplified Arabic" w:eastAsia="Simplified Arabic" w:hAnsi="Simplified Arabic" w:cs="Simplified Arabic"/>
          <w:b/>
          <w:bCs/>
          <w:color w:val="000000" w:themeColor="text1"/>
          <w:sz w:val="32"/>
          <w:szCs w:val="32"/>
          <w:rtl/>
        </w:rPr>
        <w:t>(الفرع الثالث)</w:t>
      </w:r>
      <w:r w:rsidRPr="00581CEF">
        <w:rPr>
          <w:rFonts w:ascii="Simplified Arabic" w:eastAsia="Simplified Arabic" w:hAnsi="Simplified Arabic" w:cs="Simplified Arabic"/>
          <w:color w:val="000000" w:themeColor="text1"/>
          <w:sz w:val="32"/>
          <w:szCs w:val="32"/>
          <w:rtl/>
        </w:rPr>
        <w:t xml:space="preserve">، رغم ما تواجهانه من عراقيل تحد من فعاليتهما </w:t>
      </w:r>
      <w:r w:rsidRPr="00581CEF">
        <w:rPr>
          <w:rFonts w:ascii="Simplified Arabic" w:eastAsia="Simplified Arabic" w:hAnsi="Simplified Arabic" w:cs="Simplified Arabic"/>
          <w:b/>
          <w:bCs/>
          <w:color w:val="000000" w:themeColor="text1"/>
          <w:sz w:val="32"/>
          <w:szCs w:val="32"/>
          <w:rtl/>
        </w:rPr>
        <w:t>(الفرع الرابع)</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lastRenderedPageBreak/>
        <w:t>الفرع الأول: تعريف البلدية:</w:t>
      </w:r>
    </w:p>
    <w:p w:rsidR="00493F8F" w:rsidRPr="00581CEF" w:rsidRDefault="00493F8F" w:rsidP="00493F8F">
      <w:pPr>
        <w:pStyle w:val="NormalWeb"/>
        <w:bidi/>
        <w:spacing w:before="0" w:beforeAutospacing="0" w:after="0" w:afterAutospacing="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لقد عرف قانون رقم 90-08 المؤرخ في 17 افريل 1990 المعدل بالقانون رقم 11-10 البلدية في مواده 1-2-3 على أنها </w:t>
      </w:r>
      <w:r w:rsidRPr="00581CEF">
        <w:rPr>
          <w:rFonts w:ascii="Simplified Arabic" w:eastAsia="Simplified Arabic" w:hAnsi="Simplified Arabic" w:cs="Simplified Arabic"/>
          <w:b/>
          <w:bCs/>
          <w:sz w:val="32"/>
          <w:szCs w:val="32"/>
          <w:rtl/>
        </w:rPr>
        <w:t>" البلدية هي الجماعة الإقليمية الأساسية وتتمتع بالشخصية المعنوية والاستقلال المالي وتحدث بموجب قانون"،</w:t>
      </w:r>
      <w:r w:rsidRPr="00581CEF">
        <w:rPr>
          <w:rStyle w:val="Appelnotedebasdep"/>
          <w:rFonts w:ascii="Simplified Arabic" w:eastAsia="Simplified Arabic" w:hAnsi="Simplified Arabic" w:cs="Simplified Arabic"/>
          <w:b/>
          <w:bCs/>
          <w:sz w:val="32"/>
          <w:szCs w:val="32"/>
          <w:rtl/>
        </w:rPr>
        <w:footnoteReference w:id="14"/>
      </w:r>
      <w:r w:rsidRPr="00581CEF">
        <w:rPr>
          <w:rFonts w:ascii="Simplified Arabic" w:eastAsia="Simplified Arabic" w:hAnsi="Simplified Arabic" w:cs="Simplified Arabic"/>
          <w:sz w:val="32"/>
          <w:szCs w:val="32"/>
          <w:rtl/>
        </w:rPr>
        <w:t>وللبلدية إقليم واسم ومركز، يديرها مجلس منتخب هو المجلس الشعبي البلدي وهيئة تنفيذية حيث يشكل المجلس الشعبي البلدي إطار التعبير عن الديمقراطية محليا ويمثل قاعدة اللامركزية ومكان مشاركة الموطن في تسيير الشؤون العمومية.</w:t>
      </w:r>
    </w:p>
    <w:p w:rsidR="00493F8F" w:rsidRPr="00581CEF" w:rsidRDefault="00493F8F" w:rsidP="00493F8F">
      <w:pPr>
        <w:pStyle w:val="NormalWeb"/>
        <w:bidi/>
        <w:spacing w:before="0" w:beforeAutospacing="0" w:after="0" w:afterAutospacing="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للبلدية دور كبير لتحقيق التنمية المحلية وهذا على مستوى العديد من الميادين كالميدان الاجتماعي، الثقافي، التعليمي، الفني، الصحي...الخ، اذ تعمل على:</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مساعدة المحتاجين، التكفل بالفئات الاجتماعية المحرومة، إعانة العاطلين عن العمل والمساعدة على التشغيل.</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مهمة تكوين الفرد ونشر الثقافة والتعليم ومحو الأمية وتشجيع إنجاز المراكز والهياكل الثقافية </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تسيير وادارة المرافق الخاصة بالسينما والفن والقيام بالمهام الثقافية ذات الصالح العام.</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حق المبادرة بإنشاء مشروعات والبحث عن النشاط الاقتصادي في الأرياف، مع التقيد بأهداف السلطة في المخطط الوطني.</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العمل بكل حرية على تنمية الوحدات الميدانية.</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lastRenderedPageBreak/>
        <w:t>تشجيع تأسيس جمعيات حماية البيئة.</w:t>
      </w:r>
      <w:r w:rsidRPr="00581CEF">
        <w:rPr>
          <w:rStyle w:val="Appelnotedebasdep"/>
          <w:rFonts w:ascii="Simplified Arabic" w:eastAsia="Simplified Arabic" w:hAnsi="Simplified Arabic" w:cs="Simplified Arabic"/>
          <w:sz w:val="32"/>
          <w:szCs w:val="32"/>
          <w:rtl/>
        </w:rPr>
        <w:footnoteReference w:id="15"/>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الثاني: تعريف الولاية:</w:t>
      </w:r>
    </w:p>
    <w:p w:rsidR="00493F8F" w:rsidRPr="00581CEF" w:rsidRDefault="00493F8F" w:rsidP="00493F8F">
      <w:pPr>
        <w:pStyle w:val="NormalWeb"/>
        <w:bidi/>
        <w:spacing w:before="0" w:beforeAutospacing="0" w:after="0" w:afterAutospacing="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إن التشريعات الجديدة لتنظيم الإدارة المحلية انبثق منها قانون الولاية والبلدية حيث صدر قانون 09 المؤرخ في 12 رمضان عام 1410 الموافق ل 7 أبريل -جديد ينظم الولاية هو القانون رقم 90 سنة 1990 يصدر عنه عدة مواد تحدد تنظيم الولاية والمجلس الشعبي الولائي واختصاصاته ومالية الولاية.</w:t>
      </w:r>
    </w:p>
    <w:p w:rsidR="00493F8F" w:rsidRPr="00581CEF" w:rsidRDefault="00493F8F" w:rsidP="00493F8F">
      <w:pPr>
        <w:pStyle w:val="NormalWeb"/>
        <w:bidi/>
        <w:spacing w:before="0" w:beforeAutospacing="0" w:after="0" w:afterAutospacing="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حسب المادة الأولى منه فإن </w:t>
      </w:r>
      <w:r w:rsidRPr="00581CEF">
        <w:rPr>
          <w:rFonts w:ascii="Simplified Arabic" w:eastAsia="Simplified Arabic" w:hAnsi="Simplified Arabic" w:cs="Simplified Arabic"/>
          <w:b/>
          <w:bCs/>
          <w:sz w:val="32"/>
          <w:szCs w:val="32"/>
          <w:rtl/>
        </w:rPr>
        <w:t>" الولاية هي جماعة عمومية إقليمية تتمتع بالشخصية المعنوية والاستقلال المالي وتشكل مقاطعة إدارية للدولة وتنشأ الولاية بقانون"،</w:t>
      </w:r>
      <w:r w:rsidRPr="00581CEF">
        <w:rPr>
          <w:rFonts w:ascii="Simplified Arabic" w:eastAsia="Simplified Arabic" w:hAnsi="Simplified Arabic" w:cs="Simplified Arabic"/>
          <w:sz w:val="32"/>
          <w:szCs w:val="32"/>
          <w:rtl/>
        </w:rPr>
        <w:t xml:space="preserve"> وعليه فيمر إنشاء الولاية بثلاث مراحل وهي:</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مرحلة التقرير: يتم فيها اتخاذ القرار النهائي المتعلق بإنشاء الولاية</w:t>
      </w:r>
      <w:r w:rsidRPr="00581CEF">
        <w:rPr>
          <w:rFonts w:ascii="Simplified Arabic" w:eastAsia="Simplified Arabic" w:hAnsi="Simplified Arabic" w:cs="Simplified Arabic"/>
          <w:sz w:val="32"/>
          <w:szCs w:val="32"/>
        </w:rPr>
        <w:t>.</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مرحلة التحضير: يتم فيها تحضير الوسائل المادية والبشرية لتنفيذ قانون إنشاء الولاية</w:t>
      </w:r>
      <w:r w:rsidRPr="00581CEF">
        <w:rPr>
          <w:rFonts w:ascii="Simplified Arabic" w:eastAsia="Simplified Arabic" w:hAnsi="Simplified Arabic" w:cs="Simplified Arabic"/>
          <w:sz w:val="32"/>
          <w:szCs w:val="32"/>
        </w:rPr>
        <w:t>.</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مرحلة التنفيذ: هي المرحلة العملية حيث تدخل في حيز التنفيذ والتطبيق وتتصف عملية التنفيذ بالاستمرارية لذا يجب أن تكون هناك متابعة ورقابة مستمرة لوسائل التنفيذ لكي يتم تحقيق الأهداف المرجوة من إنشاء الولاية.</w:t>
      </w:r>
      <w:r w:rsidRPr="00581CEF">
        <w:rPr>
          <w:rStyle w:val="Appelnotedebasdep"/>
          <w:rFonts w:ascii="Simplified Arabic" w:eastAsia="Simplified Arabic" w:hAnsi="Simplified Arabic" w:cs="Simplified Arabic"/>
          <w:sz w:val="32"/>
          <w:szCs w:val="32"/>
          <w:rtl/>
        </w:rPr>
        <w:footnoteReference w:id="16"/>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الثالث: خصائص ووظائف الإدارة المحلية: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ab/>
        <w:t>تتميز الإدارة المحلية بمجموعة من الخصائص الأساسية التي تميزها عن الإدارة المركزية، وتعد في الوقت نفسه أساسًا لنجاح نظام اللامركزية الإدارية، ويمكن إبراز أهم هذه الخصائص فيما يلي: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sz w:val="32"/>
          <w:szCs w:val="32"/>
          <w:rtl/>
        </w:rPr>
      </w:pPr>
      <w:r w:rsidRPr="00581CEF">
        <w:rPr>
          <w:rFonts w:ascii="Simplified Arabic" w:eastAsia="Simplified Arabic" w:hAnsi="Simplified Arabic" w:cs="Simplified Arabic"/>
          <w:b/>
          <w:bCs/>
          <w:sz w:val="32"/>
          <w:szCs w:val="32"/>
          <w:rtl/>
        </w:rPr>
        <w:t>أولا: الشخصية المعنوية (الاعتبارية):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تتمتع الإدارة المحلية بالشخصية المعنوية والتي تعني اعتبارها كيانا قانونيا مستقلا عن الأفراد والمكونات المادية التي تتكون منها، بحيث تعامل قانونا كشخص اعتباري له حقوق وعليه التزامات، ويعد هذا الاعتراف نتيجة طبيعية لقيام نظام اللامركزية الإدارية حيث يترتب عنه استقلال الجماعات المحلية في إدارة مصالحها الخاصة، كما يتيح لها هذا الامتياز ممارسة نشاطها في إطار قانوني مستقل من خلال امتلاك الموارد، وتعيين الموظفين، واتخاذ القرارات عبر مجالس منتخبة تتولى السلطات التنفيذية المحلية تنفيذها.</w:t>
      </w:r>
      <w:r w:rsidRPr="00581CEF">
        <w:rPr>
          <w:rStyle w:val="Appelnotedebasdep"/>
          <w:rFonts w:ascii="Simplified Arabic" w:eastAsia="Simplified Arabic" w:hAnsi="Simplified Arabic" w:cs="Simplified Arabic"/>
          <w:sz w:val="32"/>
          <w:szCs w:val="32"/>
          <w:rtl/>
        </w:rPr>
        <w:footnoteReference w:id="17"/>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ثانيا: الاستقلالية الإدارية: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تعد الاستقلالية الإدارية من أهم خصائص الإدارة المحلية وهي نتيجة مباشرة لتمتعها بالشخصية المعنوية، ويعني ذلك أن الوحدات المحلية تتمتع بسلطات وصلاحيات تمكنها من تسيير شؤونها الإدارية بشكل مستقل عن السلطة المركزية مع وجود نظام رقابة يضمن التوازن بين الاستقلال والرقابة، ويقوم هذا الاستقلال على توزيع الاختصاصات بين الحكومة المركزية والجماعات المحلية بما يسمح لهذه الأخيرة بإدارة مصالحها وفق خصوصياتها المحلية واحتياجات سكانها.</w:t>
      </w:r>
      <w:r w:rsidRPr="00581CEF">
        <w:rPr>
          <w:rStyle w:val="Appelnotedebasdep"/>
          <w:rFonts w:ascii="Simplified Arabic" w:eastAsia="Simplified Arabic" w:hAnsi="Simplified Arabic" w:cs="Simplified Arabic"/>
          <w:sz w:val="32"/>
          <w:szCs w:val="32"/>
          <w:rtl/>
        </w:rPr>
        <w:footnoteReference w:id="18"/>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sz w:val="32"/>
          <w:szCs w:val="32"/>
        </w:rPr>
      </w:pPr>
      <w:r w:rsidRPr="00581CEF">
        <w:rPr>
          <w:rFonts w:ascii="Simplified Arabic" w:eastAsia="Simplified Arabic" w:hAnsi="Simplified Arabic" w:cs="Simplified Arabic"/>
          <w:b/>
          <w:bCs/>
          <w:sz w:val="32"/>
          <w:szCs w:val="32"/>
          <w:rtl/>
        </w:rPr>
        <w:t xml:space="preserve">ثالثا: الاستقلالية المالية: </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lastRenderedPageBreak/>
        <w:tab/>
        <w:t>إن تمتع الإدارة المحلية بالشخصية المعنوية والاستقلال الإداري يستلزم بالضرورة الاعتراف لها بذمة مالية مستقلة، ويعني ذلك توفير موارد مالية خاصة بالجماعات المحلية تمكنها من أداء مهامها وتحقيق التنمية المحلية، إضافة إلى تمكينها من تسيير ممتلكاتها الخاصة واستغلالها، كما يخول لها القانون صلاحية تملك الأموال وإدارتها في إطار تحقيق المصلحة العامة المحلية، حيث تقوم المجالس المحلية، تحت رقابة الدولة، بالمحافظة على أموال وحقوق الجماعة المحلية وتنميتها.</w:t>
      </w:r>
      <w:r w:rsidRPr="00581CEF">
        <w:rPr>
          <w:rStyle w:val="Appelnotedebasdep"/>
          <w:rFonts w:ascii="Simplified Arabic" w:eastAsia="Simplified Arabic" w:hAnsi="Simplified Arabic" w:cs="Simplified Arabic"/>
          <w:sz w:val="32"/>
          <w:szCs w:val="32"/>
          <w:rtl/>
        </w:rPr>
        <w:footnoteReference w:id="19"/>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الرابع: عراقيل الإدارة المحلية في الجزائر:</w:t>
      </w:r>
    </w:p>
    <w:p w:rsidR="00493F8F" w:rsidRPr="00581CEF" w:rsidRDefault="00493F8F" w:rsidP="00493F8F">
      <w:pPr>
        <w:bidi/>
        <w:spacing w:after="0" w:line="276" w:lineRule="auto"/>
        <w:jc w:val="both"/>
        <w:rPr>
          <w:rFonts w:ascii="Simplified Arabic" w:eastAsia="Times New Roman" w:hAnsi="Simplified Arabic" w:cs="Simplified Arabic"/>
          <w:color w:val="000000" w:themeColor="text1"/>
          <w:sz w:val="32"/>
          <w:szCs w:val="32"/>
          <w:rtl/>
          <w:lang w:eastAsia="fr-FR"/>
        </w:rPr>
      </w:pPr>
      <w:r w:rsidRPr="00581CEF">
        <w:rPr>
          <w:rFonts w:ascii="Simplified Arabic" w:eastAsia="Simplified Arabic" w:hAnsi="Simplified Arabic" w:cs="Simplified Arabic"/>
          <w:color w:val="000000" w:themeColor="text1"/>
          <w:sz w:val="32"/>
          <w:szCs w:val="32"/>
          <w:rtl/>
          <w:lang w:eastAsia="fr-FR"/>
        </w:rPr>
        <w:tab/>
        <w:t>تتمثل عراقيل الإدارة المحلية في الجزائر في العراقيل الاقتصادية، العراقيل الاجتماعية، العراقيل السياسية والعراقيل الإدارية.</w:t>
      </w:r>
    </w:p>
    <w:p w:rsidR="00493F8F" w:rsidRPr="00581CEF" w:rsidRDefault="00493F8F" w:rsidP="00493F8F">
      <w:pPr>
        <w:pStyle w:val="NormalWeb"/>
        <w:bidi/>
        <w:spacing w:before="0" w:beforeAutospacing="0" w:after="0" w:afterAutospacing="0" w:line="276" w:lineRule="auto"/>
        <w:ind w:firstLine="720"/>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والتي منها:</w:t>
      </w:r>
    </w:p>
    <w:p w:rsidR="00493F8F" w:rsidRPr="00581CEF" w:rsidRDefault="00493F8F" w:rsidP="00493F8F">
      <w:pPr>
        <w:pStyle w:val="NormalWeb"/>
        <w:numPr>
          <w:ilvl w:val="0"/>
          <w:numId w:val="13"/>
        </w:numPr>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العراقيل الاقتصادية:</w:t>
      </w:r>
      <w:r w:rsidRPr="00581CEF">
        <w:rPr>
          <w:rFonts w:ascii="Simplified Arabic" w:eastAsia="Simplified Arabic" w:hAnsi="Simplified Arabic" w:cs="Simplified Arabic"/>
          <w:color w:val="000000" w:themeColor="text1"/>
          <w:sz w:val="32"/>
          <w:szCs w:val="32"/>
          <w:rtl/>
        </w:rPr>
        <w:t xml:space="preserve"> تتمثل في:</w:t>
      </w:r>
    </w:p>
    <w:p w:rsidR="00493F8F" w:rsidRPr="00581CEF" w:rsidRDefault="00493F8F" w:rsidP="00493F8F">
      <w:pPr>
        <w:pStyle w:val="NormalWeb"/>
        <w:numPr>
          <w:ilvl w:val="0"/>
          <w:numId w:val="12"/>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قلة ومحدودية توفر وتواجد الموارد الطبيعية لكثير من البلديات.</w:t>
      </w:r>
    </w:p>
    <w:p w:rsidR="00493F8F" w:rsidRPr="00581CEF" w:rsidRDefault="00493F8F" w:rsidP="00493F8F">
      <w:pPr>
        <w:pStyle w:val="NormalWeb"/>
        <w:numPr>
          <w:ilvl w:val="0"/>
          <w:numId w:val="12"/>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العزلة وعدم كفاية الهياكل القاعدية المساعدة على التنمية.</w:t>
      </w:r>
    </w:p>
    <w:p w:rsidR="00493F8F" w:rsidRPr="00581CEF" w:rsidRDefault="00493F8F" w:rsidP="00493F8F">
      <w:pPr>
        <w:pStyle w:val="NormalWeb"/>
        <w:numPr>
          <w:ilvl w:val="0"/>
          <w:numId w:val="12"/>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اختلال التوازن ما بين الموارد والنفقات حيث تعاني الجماعات المحلية من عدم كفاية الموارد الدالية وعدم انسجام هذه الأخيرة مع النفقات التي تعرف ارتفاعا مستمرا ومتسارعا فتعدد وتنوع صلاحيات الجماعات المحلية.</w:t>
      </w:r>
    </w:p>
    <w:p w:rsidR="00493F8F" w:rsidRPr="00581CEF" w:rsidRDefault="00493F8F" w:rsidP="00493F8F">
      <w:pPr>
        <w:pStyle w:val="NormalWeb"/>
        <w:numPr>
          <w:ilvl w:val="0"/>
          <w:numId w:val="12"/>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عند التقدير لبعض النفقات لزيادات استهلاك الكهرباء ومن ثم زيادة مصاريف الإنارة العمومية والتي شكلت ديونا معتبرة.</w:t>
      </w:r>
    </w:p>
    <w:p w:rsidR="00493F8F" w:rsidRPr="00581CEF" w:rsidRDefault="00493F8F" w:rsidP="00493F8F">
      <w:pPr>
        <w:pStyle w:val="NormalWeb"/>
        <w:numPr>
          <w:ilvl w:val="0"/>
          <w:numId w:val="12"/>
        </w:numPr>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lastRenderedPageBreak/>
        <w:t>عدم قدرة أجهزة الجباية في تحصيل الموارد الدالية نظرا للتهرب الجبائي من جهة ونقص الكفاءة من جهة أخرى إلى جانب وجود ثغرات في التشريع الضريبي أصبحت تفوق فعالية الضريبة كأداة كفيلة لتمويل الميزانية.</w:t>
      </w:r>
    </w:p>
    <w:p w:rsidR="00493F8F" w:rsidRPr="00581CEF" w:rsidRDefault="00493F8F" w:rsidP="00493F8F">
      <w:pPr>
        <w:pStyle w:val="NormalWeb"/>
        <w:numPr>
          <w:ilvl w:val="0"/>
          <w:numId w:val="13"/>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b/>
          <w:bCs/>
          <w:color w:val="000000" w:themeColor="text1"/>
          <w:sz w:val="32"/>
          <w:szCs w:val="32"/>
          <w:rtl/>
        </w:rPr>
        <w:t xml:space="preserve">العراقيل الاجتماعية: </w:t>
      </w:r>
      <w:r w:rsidRPr="00581CEF">
        <w:rPr>
          <w:rFonts w:ascii="Simplified Arabic" w:eastAsia="Simplified Arabic" w:hAnsi="Simplified Arabic" w:cs="Simplified Arabic"/>
          <w:color w:val="000000" w:themeColor="text1"/>
          <w:sz w:val="32"/>
          <w:szCs w:val="32"/>
          <w:rtl/>
        </w:rPr>
        <w:t>تتمثل في:</w:t>
      </w:r>
    </w:p>
    <w:p w:rsidR="00493F8F" w:rsidRPr="00581CEF" w:rsidRDefault="00493F8F" w:rsidP="00493F8F">
      <w:pPr>
        <w:pStyle w:val="NormalWeb"/>
        <w:numPr>
          <w:ilvl w:val="0"/>
          <w:numId w:val="12"/>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ضعف العلاقة بين الإدارة والمواطن</w:t>
      </w:r>
      <w:r w:rsidRPr="00581CEF">
        <w:rPr>
          <w:rFonts w:ascii="Simplified Arabic" w:eastAsia="Simplified Arabic" w:hAnsi="Simplified Arabic" w:cs="Simplified Arabic"/>
          <w:color w:val="000000" w:themeColor="text1"/>
          <w:sz w:val="32"/>
          <w:szCs w:val="32"/>
          <w:rtl/>
          <w:lang w:bidi="ar-DZ"/>
        </w:rPr>
        <w:t xml:space="preserve">، </w:t>
      </w:r>
      <w:r w:rsidRPr="00581CEF">
        <w:rPr>
          <w:rFonts w:ascii="Simplified Arabic" w:eastAsia="Simplified Arabic" w:hAnsi="Simplified Arabic" w:cs="Simplified Arabic"/>
          <w:color w:val="000000" w:themeColor="text1"/>
          <w:sz w:val="32"/>
          <w:szCs w:val="32"/>
          <w:rtl/>
        </w:rPr>
        <w:t xml:space="preserve">الانفجار السكاني وتداعياته على الموارد الطبيعية ناهيك عن التوسع العمراني على حساب الأراضي الزراعية. </w:t>
      </w:r>
    </w:p>
    <w:p w:rsidR="00493F8F" w:rsidRPr="00581CEF" w:rsidRDefault="00493F8F" w:rsidP="00493F8F">
      <w:pPr>
        <w:pStyle w:val="NormalWeb"/>
        <w:numPr>
          <w:ilvl w:val="0"/>
          <w:numId w:val="12"/>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تأخر البيئة الاجتماعية متمثلة في نقص ومحدودية التعليم والتكوين أي نقص المهارات التقنية والإدارية على المستوى المحلي.</w:t>
      </w:r>
      <w:r w:rsidRPr="00581CEF">
        <w:rPr>
          <w:rStyle w:val="Appelnotedebasdep"/>
          <w:rFonts w:ascii="Simplified Arabic" w:eastAsia="Simplified Arabic" w:hAnsi="Simplified Arabic" w:cs="Simplified Arabic"/>
          <w:color w:val="000000" w:themeColor="text1"/>
          <w:sz w:val="32"/>
          <w:szCs w:val="32"/>
          <w:rtl/>
        </w:rPr>
        <w:footnoteReference w:id="20"/>
      </w:r>
    </w:p>
    <w:p w:rsidR="00493F8F" w:rsidRPr="00581CEF" w:rsidRDefault="00493F8F" w:rsidP="00493F8F">
      <w:pPr>
        <w:pStyle w:val="NormalWeb"/>
        <w:numPr>
          <w:ilvl w:val="0"/>
          <w:numId w:val="13"/>
        </w:numPr>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العراقيل السياسية:</w:t>
      </w:r>
      <w:r w:rsidRPr="00581CEF">
        <w:rPr>
          <w:rFonts w:ascii="Simplified Arabic" w:eastAsia="Simplified Arabic" w:hAnsi="Simplified Arabic" w:cs="Simplified Arabic"/>
          <w:color w:val="000000" w:themeColor="text1"/>
          <w:sz w:val="32"/>
          <w:szCs w:val="32"/>
          <w:rtl/>
        </w:rPr>
        <w:t xml:space="preserve"> تتمثل فيما يلي:</w:t>
      </w:r>
    </w:p>
    <w:p w:rsidR="00493F8F" w:rsidRPr="008955B9" w:rsidRDefault="008955B9" w:rsidP="008955B9">
      <w:pPr>
        <w:pStyle w:val="NormalWeb"/>
        <w:numPr>
          <w:ilvl w:val="0"/>
          <w:numId w:val="11"/>
        </w:numPr>
        <w:bidi/>
        <w:spacing w:before="0" w:beforeAutospacing="0" w:after="0" w:afterAutospacing="0" w:line="276" w:lineRule="auto"/>
        <w:jc w:val="both"/>
        <w:rPr>
          <w:rFonts w:ascii="Simplified Arabic" w:hAnsi="Simplified Arabic" w:cs="Simplified Arabic"/>
          <w:color w:val="000000" w:themeColor="text1"/>
          <w:sz w:val="32"/>
          <w:szCs w:val="32"/>
        </w:rPr>
      </w:pPr>
      <w:r>
        <w:rPr>
          <w:rFonts w:ascii="Simplified Arabic" w:eastAsia="Simplified Arabic" w:hAnsi="Simplified Arabic" w:cs="Simplified Arabic" w:hint="cs"/>
          <w:color w:val="000000" w:themeColor="text1"/>
          <w:sz w:val="32"/>
          <w:szCs w:val="32"/>
          <w:rtl/>
        </w:rPr>
        <w:t>التبعية القوية للهيئات</w:t>
      </w:r>
      <w:r w:rsidRPr="00581CEF">
        <w:rPr>
          <w:rFonts w:ascii="Simplified Arabic" w:eastAsia="Simplified Arabic" w:hAnsi="Simplified Arabic" w:cs="Simplified Arabic"/>
          <w:color w:val="000000" w:themeColor="text1"/>
          <w:sz w:val="32"/>
          <w:szCs w:val="32"/>
          <w:rtl/>
        </w:rPr>
        <w:t xml:space="preserve"> المركزية </w:t>
      </w:r>
      <w:r>
        <w:rPr>
          <w:rFonts w:ascii="Simplified Arabic" w:eastAsia="Simplified Arabic" w:hAnsi="Simplified Arabic" w:cs="Simplified Arabic" w:hint="cs"/>
          <w:color w:val="000000" w:themeColor="text1"/>
          <w:sz w:val="32"/>
          <w:szCs w:val="32"/>
          <w:rtl/>
        </w:rPr>
        <w:t>مما يضعف</w:t>
      </w:r>
      <w:r w:rsidRPr="00581CEF">
        <w:rPr>
          <w:rFonts w:ascii="Simplified Arabic" w:eastAsia="Simplified Arabic" w:hAnsi="Simplified Arabic" w:cs="Simplified Arabic"/>
          <w:color w:val="000000" w:themeColor="text1"/>
          <w:sz w:val="32"/>
          <w:szCs w:val="32"/>
          <w:rtl/>
        </w:rPr>
        <w:t xml:space="preserve">استغلال نقاط القوة في </w:t>
      </w:r>
      <w:r>
        <w:rPr>
          <w:rFonts w:ascii="Simplified Arabic" w:eastAsia="Simplified Arabic" w:hAnsi="Simplified Arabic" w:cs="Simplified Arabic" w:hint="cs"/>
          <w:color w:val="000000" w:themeColor="text1"/>
          <w:sz w:val="32"/>
          <w:szCs w:val="32"/>
          <w:rtl/>
        </w:rPr>
        <w:t xml:space="preserve">الأقاليم </w:t>
      </w:r>
      <w:r>
        <w:rPr>
          <w:rFonts w:ascii="Simplified Arabic" w:eastAsia="Simplified Arabic" w:hAnsi="Simplified Arabic" w:cs="Simplified Arabic"/>
          <w:color w:val="000000" w:themeColor="text1"/>
          <w:sz w:val="32"/>
          <w:szCs w:val="32"/>
          <w:rtl/>
        </w:rPr>
        <w:t>المحلي</w:t>
      </w:r>
      <w:r>
        <w:rPr>
          <w:rFonts w:ascii="Simplified Arabic" w:eastAsia="Simplified Arabic" w:hAnsi="Simplified Arabic" w:cs="Simplified Arabic" w:hint="cs"/>
          <w:color w:val="000000" w:themeColor="text1"/>
          <w:sz w:val="32"/>
          <w:szCs w:val="32"/>
          <w:rtl/>
        </w:rPr>
        <w:t>ة</w:t>
      </w:r>
      <w:r w:rsidRPr="00581CEF">
        <w:rPr>
          <w:rFonts w:ascii="Simplified Arabic" w:eastAsia="Simplified Arabic" w:hAnsi="Simplified Arabic" w:cs="Simplified Arabic"/>
          <w:color w:val="000000" w:themeColor="text1"/>
          <w:sz w:val="32"/>
          <w:szCs w:val="32"/>
          <w:rtl/>
        </w:rPr>
        <w:t xml:space="preserve"> واستقطاب فرص البيئة الخارجية.</w:t>
      </w:r>
    </w:p>
    <w:p w:rsidR="000158B8" w:rsidRPr="00581CEF" w:rsidRDefault="00201732" w:rsidP="000158B8">
      <w:pPr>
        <w:pStyle w:val="NormalWeb"/>
        <w:numPr>
          <w:ilvl w:val="0"/>
          <w:numId w:val="11"/>
        </w:numPr>
        <w:bidi/>
        <w:spacing w:before="0" w:beforeAutospacing="0" w:after="0" w:afterAutospacing="0" w:line="276" w:lineRule="auto"/>
        <w:jc w:val="both"/>
        <w:rPr>
          <w:rFonts w:ascii="Simplified Arabic" w:hAnsi="Simplified Arabic" w:cs="Simplified Arabic"/>
          <w:color w:val="000000" w:themeColor="text1"/>
          <w:sz w:val="32"/>
          <w:szCs w:val="32"/>
        </w:rPr>
      </w:pPr>
      <w:r w:rsidRPr="000158B8">
        <w:rPr>
          <w:rFonts w:ascii="Simplified Arabic" w:eastAsia="Simplified Arabic" w:hAnsi="Simplified Arabic" w:cs="Simplified Arabic" w:hint="cs"/>
          <w:color w:val="000000" w:themeColor="text1"/>
          <w:sz w:val="32"/>
          <w:szCs w:val="32"/>
          <w:rtl/>
        </w:rPr>
        <w:t>نسبية</w:t>
      </w:r>
      <w:r w:rsidRPr="000158B8">
        <w:rPr>
          <w:rFonts w:ascii="Simplified Arabic" w:eastAsia="Simplified Arabic" w:hAnsi="Simplified Arabic" w:cs="Simplified Arabic"/>
          <w:color w:val="000000" w:themeColor="text1"/>
          <w:sz w:val="32"/>
          <w:szCs w:val="32"/>
          <w:rtl/>
        </w:rPr>
        <w:t xml:space="preserve"> اللامركزية وخاصة الإدارية ينفي أهمية ودور التنمية المحلية </w:t>
      </w:r>
      <w:r w:rsidRPr="000158B8">
        <w:rPr>
          <w:rFonts w:ascii="Simplified Arabic" w:eastAsia="Simplified Arabic" w:hAnsi="Simplified Arabic" w:cs="Simplified Arabic" w:hint="cs"/>
          <w:color w:val="000000" w:themeColor="text1"/>
          <w:sz w:val="32"/>
          <w:szCs w:val="32"/>
          <w:rtl/>
        </w:rPr>
        <w:t>يضعف</w:t>
      </w:r>
      <w:r w:rsidRPr="000158B8">
        <w:rPr>
          <w:rFonts w:ascii="Simplified Arabic" w:eastAsia="Simplified Arabic" w:hAnsi="Simplified Arabic" w:cs="Simplified Arabic"/>
          <w:color w:val="000000" w:themeColor="text1"/>
          <w:sz w:val="32"/>
          <w:szCs w:val="32"/>
          <w:rtl/>
        </w:rPr>
        <w:t xml:space="preserve"> وجودها من الأصل حيث أن هذا الجانب السياسي "اللامركزية " هام لأنه يحقق الديمقراطية والشورى بشكل فاعل كما يحقق التوازن بين الأهداف القومية والمحلية </w:t>
      </w:r>
      <w:r w:rsidR="00493F8F" w:rsidRPr="000158B8">
        <w:rPr>
          <w:rFonts w:ascii="Simplified Arabic" w:eastAsia="Simplified Arabic" w:hAnsi="Simplified Arabic" w:cs="Simplified Arabic"/>
          <w:color w:val="000000" w:themeColor="text1"/>
          <w:sz w:val="32"/>
          <w:szCs w:val="32"/>
          <w:rtl/>
        </w:rPr>
        <w:t>ويعطى الفرصة لوجود الخدمات المتكاملة ويؤدي أيضا إلى إقحام القاعدة الشعبية وترقية إحساس المواطن بالمشاكل الوطنية وليس التركيز فقط على المطالب المحلية بل المشاركة الفعالة فيها</w:t>
      </w:r>
      <w:r w:rsidR="000158B8">
        <w:rPr>
          <w:rFonts w:ascii="Simplified Arabic" w:eastAsia="Simplified Arabic" w:hAnsi="Simplified Arabic" w:cs="Simplified Arabic" w:hint="cs"/>
          <w:color w:val="000000" w:themeColor="text1"/>
          <w:sz w:val="32"/>
          <w:szCs w:val="32"/>
          <w:rtl/>
        </w:rPr>
        <w:t xml:space="preserve">و التي تتجسد من خلال اتخاذ قرارات محلية و العمل على تنفيذها  باستغلال موارد مالية ملك للهيئة المحلية شريطة عدم تنافيه مع النصوص القانونية للدولة </w:t>
      </w:r>
      <w:r w:rsidR="000158B8" w:rsidRPr="00581CEF">
        <w:rPr>
          <w:rFonts w:ascii="Simplified Arabic" w:eastAsia="Simplified Arabic" w:hAnsi="Simplified Arabic" w:cs="Simplified Arabic"/>
          <w:color w:val="000000" w:themeColor="text1"/>
          <w:sz w:val="32"/>
          <w:szCs w:val="32"/>
          <w:rtl/>
        </w:rPr>
        <w:t>.</w:t>
      </w:r>
    </w:p>
    <w:p w:rsidR="00493F8F" w:rsidRPr="000158B8" w:rsidRDefault="000C2667" w:rsidP="00493F8F">
      <w:pPr>
        <w:pStyle w:val="NormalWeb"/>
        <w:numPr>
          <w:ilvl w:val="0"/>
          <w:numId w:val="11"/>
        </w:numPr>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lastRenderedPageBreak/>
        <w:t xml:space="preserve">غياب المفهوم الحقيقي </w:t>
      </w:r>
      <w:r>
        <w:rPr>
          <w:rFonts w:ascii="Simplified Arabic" w:eastAsia="Simplified Arabic" w:hAnsi="Simplified Arabic" w:cs="Simplified Arabic" w:hint="cs"/>
          <w:color w:val="000000" w:themeColor="text1"/>
          <w:sz w:val="32"/>
          <w:szCs w:val="32"/>
          <w:rtl/>
        </w:rPr>
        <w:t>للتسيير التشاكري</w:t>
      </w:r>
      <w:r w:rsidRPr="00581CEF">
        <w:rPr>
          <w:rFonts w:ascii="Simplified Arabic" w:eastAsia="Simplified Arabic" w:hAnsi="Simplified Arabic" w:cs="Simplified Arabic"/>
          <w:color w:val="000000" w:themeColor="text1"/>
          <w:sz w:val="32"/>
          <w:szCs w:val="32"/>
          <w:rtl/>
        </w:rPr>
        <w:t xml:space="preserve"> الذي يعبر عن المعني الحقيقي للحقوق الفردية والجماعية والذي يسمح باستعادة المعنى الحقيقي للديمقراطية ويزيد من قيمة ومصداقية القانون يخلق الشفافية والاحترام بين الأفراد والمؤسسات والأجهزة </w:t>
      </w:r>
      <w:r w:rsidR="00493F8F" w:rsidRPr="000158B8">
        <w:rPr>
          <w:rFonts w:ascii="Simplified Arabic" w:eastAsia="Simplified Arabic" w:hAnsi="Simplified Arabic" w:cs="Simplified Arabic"/>
          <w:color w:val="000000" w:themeColor="text1"/>
          <w:sz w:val="32"/>
          <w:szCs w:val="32"/>
          <w:rtl/>
        </w:rPr>
        <w:t>القانونية والتشريعية.</w:t>
      </w:r>
      <w:r w:rsidR="00493F8F" w:rsidRPr="00581CEF">
        <w:rPr>
          <w:rStyle w:val="Appelnotedebasdep"/>
          <w:rFonts w:ascii="Simplified Arabic" w:eastAsia="Simplified Arabic" w:hAnsi="Simplified Arabic" w:cs="Simplified Arabic"/>
          <w:color w:val="000000" w:themeColor="text1"/>
          <w:sz w:val="32"/>
          <w:szCs w:val="32"/>
          <w:rtl/>
        </w:rPr>
        <w:footnoteReference w:id="21"/>
      </w:r>
    </w:p>
    <w:p w:rsidR="00493F8F" w:rsidRPr="00581CEF" w:rsidRDefault="00493F8F" w:rsidP="00493F8F">
      <w:pPr>
        <w:pStyle w:val="NormalWeb"/>
        <w:numPr>
          <w:ilvl w:val="0"/>
          <w:numId w:val="13"/>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b/>
          <w:bCs/>
          <w:color w:val="000000" w:themeColor="text1"/>
          <w:sz w:val="32"/>
          <w:szCs w:val="32"/>
          <w:rtl/>
        </w:rPr>
        <w:t>العراقيل الإدارية:</w:t>
      </w:r>
      <w:r w:rsidRPr="00581CEF">
        <w:rPr>
          <w:rFonts w:ascii="Simplified Arabic" w:eastAsia="Simplified Arabic" w:hAnsi="Simplified Arabic" w:cs="Simplified Arabic"/>
          <w:color w:val="000000" w:themeColor="text1"/>
          <w:sz w:val="32"/>
          <w:szCs w:val="32"/>
          <w:rtl/>
        </w:rPr>
        <w:t xml:space="preserve"> تتمثل في:</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 xml:space="preserve">عدم التجسيد الفعلي للامركزية والديمقراطية المحلية، وذلك لان استقلالية الجماعات المحلية تبقى متفاوتة، بحيث كلما كانت البلدية قادرة على تدويل مشاريعها ذاتيا كالبلديات الكبرى كلما كانت أكثر استقلالية، بينما البلديات غير القادرة على التمويل الذاتي لمشاريعها فهي تبقى دائما تابعة للمركز. </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عدم كفاءة الجهاز الإداري المحلي لقيامه بأعباء النشاط التنموي، إضافة إلى محدودية وتدني الوعي بالمسؤولية الملقاة على عائق المسؤولين المحلين.</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سوء تسير الموارد البشرية وهو ما أدى إلى توزيع غير منطقي للمستخدمين مقارنة بالوظائف بسبب النقص الكبير في التأطير المحلي.</w:t>
      </w:r>
    </w:p>
    <w:p w:rsidR="00493F8F" w:rsidRPr="00581CEF" w:rsidRDefault="00493F8F" w:rsidP="00493F8F">
      <w:pPr>
        <w:pStyle w:val="NormalWeb"/>
        <w:numPr>
          <w:ilvl w:val="0"/>
          <w:numId w:val="11"/>
        </w:numPr>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النقص النوعي فبسبب الافتقار إلى الموظفين المؤهلين أصبحت الجماعات المحلية في حاجة إلى موظفين مؤهلين للقيام باختصاصاتها التي تطورت باستمرار، والتي تتطلب في بعضها وخاصة التقنية منها مؤهلات عالية.</w:t>
      </w:r>
      <w:r w:rsidRPr="00581CEF">
        <w:rPr>
          <w:rStyle w:val="Appelnotedebasdep"/>
          <w:rFonts w:ascii="Simplified Arabic" w:eastAsia="Simplified Arabic" w:hAnsi="Simplified Arabic" w:cs="Simplified Arabic"/>
          <w:color w:val="000000" w:themeColor="text1"/>
          <w:sz w:val="32"/>
          <w:szCs w:val="32"/>
          <w:rtl/>
        </w:rPr>
        <w:footnoteReference w:id="22"/>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المطلب الثاني: التحول الرقمي للإدارة المحلية في الجزائر</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يمثل التحول الرقمي فرصة حقيقية لتحديث الإدارة المحلية في الجزائر من خلال تحسين جودة الخدمات وتبسيط الإجراءات الإدارية، وقد شرعت الدولة في تبني عدة برامج </w:t>
      </w:r>
      <w:r w:rsidRPr="00581CEF">
        <w:rPr>
          <w:rFonts w:ascii="Simplified Arabic" w:eastAsia="Simplified Arabic" w:hAnsi="Simplified Arabic" w:cs="Simplified Arabic"/>
          <w:color w:val="000000" w:themeColor="text1"/>
          <w:sz w:val="32"/>
          <w:szCs w:val="32"/>
          <w:rtl/>
        </w:rPr>
        <w:lastRenderedPageBreak/>
        <w:t>ومبادرات تهدف إلى إدماج التكنولوجيا في العمل الإداري</w:t>
      </w:r>
      <w:r w:rsidRPr="00581CEF">
        <w:rPr>
          <w:rFonts w:ascii="Simplified Arabic" w:eastAsia="Simplified Arabic" w:hAnsi="Simplified Arabic" w:cs="Simplified Arabic"/>
          <w:b/>
          <w:bCs/>
          <w:color w:val="000000" w:themeColor="text1"/>
          <w:sz w:val="32"/>
          <w:szCs w:val="32"/>
          <w:rtl/>
        </w:rPr>
        <w:t xml:space="preserve"> (الفرع الأول)</w:t>
      </w:r>
      <w:r w:rsidRPr="00581CEF">
        <w:rPr>
          <w:rFonts w:ascii="Simplified Arabic" w:eastAsia="Simplified Arabic" w:hAnsi="Simplified Arabic" w:cs="Simplified Arabic"/>
          <w:color w:val="000000" w:themeColor="text1"/>
          <w:sz w:val="32"/>
          <w:szCs w:val="32"/>
          <w:rtl/>
        </w:rPr>
        <w:t xml:space="preserve">، غير أن هذا التحول مر بعدة مراحل بدءا من المحاولات الأولى لإدخال الإعلام الآلي، وصولا إلى وضع استراتيجيات وطنية تهدف إلى تحقيق إدارة رقمية متكاملة </w:t>
      </w:r>
      <w:r w:rsidRPr="00581CEF">
        <w:rPr>
          <w:rFonts w:ascii="Simplified Arabic" w:eastAsia="Simplified Arabic" w:hAnsi="Simplified Arabic" w:cs="Simplified Arabic"/>
          <w:b/>
          <w:bCs/>
          <w:color w:val="000000" w:themeColor="text1"/>
          <w:sz w:val="32"/>
          <w:szCs w:val="32"/>
          <w:rtl/>
        </w:rPr>
        <w:t>(الفرع الثاني)</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t>الفرع الأول: لمحة تاريخية عن التحول الرقمي في الجزائر:</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لم يعد التحول الرقمي في الجزائر خيارا يمكن الأخذ به أو تجاهله بل أصبح ضرورة حتمية فرضتها التطورات المتسارعة التي يشهدها العالم في مجال تكنولوجيا المعلومات والاتصال، حيث أضحى الاقتصاد العالمي قائما بشكل كبير على المعرفة والبيانات.</w:t>
      </w:r>
      <w:r w:rsidRPr="00581CEF">
        <w:rPr>
          <w:rStyle w:val="Appelnotedebasdep"/>
          <w:rFonts w:ascii="Simplified Arabic" w:eastAsia="Simplified Arabic" w:hAnsi="Simplified Arabic" w:cs="Simplified Arabic"/>
          <w:sz w:val="32"/>
          <w:szCs w:val="32"/>
          <w:rtl/>
        </w:rPr>
        <w:footnoteReference w:id="23"/>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وفي هذا السياق، شهدت الجزائر بدورها توجها تدريجيا نحو تبني التحول الرقمي، حيث بدأت المؤسسات سواء كانت عمومية أو خاصة في إدماج التقنيات الرقمية ضمن أنشطتها، سعيا لتحسين أدائها وضمان استمراريتها في بيئة تتسم بالتغير وعدم الاستقرار،</w:t>
      </w:r>
      <w:r w:rsidRPr="00581CEF">
        <w:rPr>
          <w:rStyle w:val="Appelnotedebasdep"/>
          <w:rFonts w:ascii="Simplified Arabic" w:eastAsia="Simplified Arabic" w:hAnsi="Simplified Arabic" w:cs="Simplified Arabic"/>
          <w:sz w:val="32"/>
          <w:szCs w:val="32"/>
          <w:rtl/>
        </w:rPr>
        <w:footnoteReference w:id="24"/>
      </w:r>
      <w:r w:rsidRPr="00581CEF">
        <w:rPr>
          <w:rFonts w:ascii="Simplified Arabic" w:eastAsia="Simplified Arabic" w:hAnsi="Simplified Arabic" w:cs="Simplified Arabic"/>
          <w:sz w:val="32"/>
          <w:szCs w:val="32"/>
          <w:rtl/>
        </w:rPr>
        <w:t xml:space="preserve"> كما أتاح التحول الرقمي للمؤسسات الجزائرية فرصا مهمة من خلال تطوير البنية التحتية التكنولوجية، وتعزيز القدرات التقنية والبشرية، وتشجيع استخدام المنصات الرقمية، إضافة إلى فتح المجال أمام إقامة شراكات مع مؤسسات أخرى للاستفادة من الخبرات والموارد المتاحة، وقد بينت بعض الدراسات أن الدوافع الأساسية التي تحفز المؤسسات على تبني التحول الرقمي تتمثل في الرغبة في الابتكار والتجديد، إضافة إلى الضغوط التي تمارسها الأطراف المختلفة كالعملاء الذين يطالبون بخدمات رقمية أفضل، والمنافسين الذين يسعون إلى تحقيق التفوق فضلا عن الموظفين الذين يتطلعون إلى بيئة عمل حديثة.</w:t>
      </w:r>
      <w:r w:rsidRPr="00581CEF">
        <w:rPr>
          <w:rStyle w:val="Appelnotedebasdep"/>
          <w:rFonts w:ascii="Simplified Arabic" w:eastAsia="Simplified Arabic" w:hAnsi="Simplified Arabic" w:cs="Simplified Arabic"/>
          <w:sz w:val="32"/>
          <w:szCs w:val="32"/>
          <w:rtl/>
        </w:rPr>
        <w:footnoteReference w:id="25"/>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rPr>
      </w:pPr>
      <w:r w:rsidRPr="00581CEF">
        <w:rPr>
          <w:rFonts w:ascii="Simplified Arabic" w:eastAsia="Simplified Arabic" w:hAnsi="Simplified Arabic" w:cs="Simplified Arabic"/>
          <w:b/>
          <w:bCs/>
          <w:color w:val="000000" w:themeColor="text1"/>
          <w:sz w:val="32"/>
          <w:szCs w:val="32"/>
          <w:rtl/>
          <w:lang w:eastAsia="fr-FR"/>
        </w:rPr>
        <w:lastRenderedPageBreak/>
        <w:t>الفرع الثاني: مراحل إعداد استراتيجية التحول الرقمي في الجزائر منذ 2003 إلى تطبيق الاستراتيجية الوطنية للتحول الرقمي</w:t>
      </w:r>
      <w:r w:rsidRPr="00581CEF">
        <w:rPr>
          <w:rFonts w:ascii="Simplified Arabic" w:eastAsia="Simplified Arabic" w:hAnsi="Simplified Arabic" w:cs="Simplified Arabic"/>
          <w:b/>
          <w:bCs/>
          <w:color w:val="000000" w:themeColor="text1"/>
          <w:sz w:val="32"/>
          <w:szCs w:val="32"/>
          <w:lang w:eastAsia="fr-FR"/>
        </w:rPr>
        <w:t xml:space="preserve"> SNTN</w:t>
      </w:r>
      <w:r w:rsidRPr="00581CEF">
        <w:rPr>
          <w:rFonts w:ascii="Simplified Arabic" w:eastAsia="Simplified Arabic" w:hAnsi="Simplified Arabic" w:cs="Simplified Arabic"/>
          <w:b/>
          <w:bCs/>
          <w:color w:val="000000" w:themeColor="text1"/>
          <w:sz w:val="32"/>
          <w:szCs w:val="32"/>
          <w:rtl/>
          <w:lang w:eastAsia="fr-FR"/>
        </w:rPr>
        <w:t>:</w:t>
      </w: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أولا: مرحلة الانطلاقة نحو الحكومة الالكترونية "2003-2010":</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تعد هذه المرحلة نقطة البداية الفعلية للتحول الرقمي في الجزائر، حيث شرعت الدولة منذ سنة 2003 في تبني مفهوم الحكومة الالكترونية كمدخل أولي للرقمنة من خلال إدماج تكنولوجيات الإعلام والاتصال في الإدارة العمومية، وقد تجسد ذلك في إطلاق مشاريع أولية لرقمنة بعض القطاعات (الضرائب، الجمارك، الحالة المدنية)، إضافة إلى تطوير البنية التحتية للاتصالات بشكل تدريجي، وفي هذا السياق ركزت الدولة على إدخال الأنظمة المعلوماتية داخل الإدارات، تحسين خدمات الإنترنت والاتصالات، وضع اللبنات الأولى للخدمات العمومية الإلكترونية، غير أن هذه المرحلة اتسمت بطابع تجريبي وغياب رؤية استراتيجية شاملة، حيث كانت المشاريع متفرقة وغير منسقة ضمن إطار وطني موحد.</w:t>
      </w:r>
      <w:r w:rsidRPr="00581CEF">
        <w:rPr>
          <w:rStyle w:val="Appelnotedebasdep"/>
          <w:rFonts w:ascii="Simplified Arabic" w:eastAsia="Simplified Arabic" w:hAnsi="Simplified Arabic" w:cs="Simplified Arabic"/>
          <w:color w:val="000000" w:themeColor="text1"/>
          <w:sz w:val="32"/>
          <w:szCs w:val="32"/>
          <w:rtl/>
        </w:rPr>
        <w:footnoteReference w:id="26"/>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Pr>
      </w:pPr>
      <w:r w:rsidRPr="00581CEF">
        <w:rPr>
          <w:rFonts w:ascii="Simplified Arabic" w:eastAsia="Simplified Arabic" w:hAnsi="Simplified Arabic" w:cs="Simplified Arabic"/>
          <w:b/>
          <w:bCs/>
          <w:color w:val="000000" w:themeColor="text1"/>
          <w:sz w:val="32"/>
          <w:szCs w:val="32"/>
          <w:rtl/>
        </w:rPr>
        <w:t>ثانيا: برنامج الجزائر الالكترونية "2010/2013-2019":</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تمثل هذه المرحلة انتقال الجزائر من المبادرات الجزئية إلى محاولة بناء استراتيجية وطنية رقمية من خلال إطلاق برنامج الجزائر الالكترونية 2013، وقد ركز هذا البرنامج على عدة محاور أساسية من أهمها تطوير البنية التحتية الرقمية (شبكات الاتصالات والإنترنت)، تعميم استخدام تكنولوجيات الإعلام والاتصال في الإدارات، تحسين الخدمات العمومية الإلكترونية، دعم الاقتصاد الرقمي، ورغم أهمية هذا البرنامج إلا أن تطبيقه واجه عدة صعوبات منها ضعف التنسيق بين القطاعات، نقص الكفاءات الرقمية، محدودية </w:t>
      </w:r>
      <w:r w:rsidRPr="00581CEF">
        <w:rPr>
          <w:rFonts w:ascii="Simplified Arabic" w:eastAsia="Simplified Arabic" w:hAnsi="Simplified Arabic" w:cs="Simplified Arabic"/>
          <w:color w:val="000000" w:themeColor="text1"/>
          <w:sz w:val="32"/>
          <w:szCs w:val="32"/>
          <w:rtl/>
        </w:rPr>
        <w:lastRenderedPageBreak/>
        <w:t>التمويل والتجهيزات، مما أدى إلى عدم تحقيق الأهداف المرجوة بشكل كامل رغم تسجيل بعض التقدم في رقمنة قطاعات معينة.</w:t>
      </w:r>
      <w:r w:rsidRPr="00581CEF">
        <w:rPr>
          <w:rStyle w:val="Appelnotedebasdep"/>
          <w:rFonts w:ascii="Simplified Arabic" w:eastAsia="Simplified Arabic" w:hAnsi="Simplified Arabic" w:cs="Simplified Arabic"/>
          <w:color w:val="000000" w:themeColor="text1"/>
          <w:sz w:val="32"/>
          <w:szCs w:val="32"/>
          <w:rtl/>
        </w:rPr>
        <w:footnoteReference w:id="27"/>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Pr>
      </w:pPr>
      <w:r w:rsidRPr="00581CEF">
        <w:rPr>
          <w:rFonts w:ascii="Simplified Arabic" w:eastAsia="Simplified Arabic" w:hAnsi="Simplified Arabic" w:cs="Simplified Arabic"/>
          <w:b/>
          <w:bCs/>
          <w:color w:val="000000" w:themeColor="text1"/>
          <w:sz w:val="32"/>
          <w:szCs w:val="32"/>
          <w:rtl/>
        </w:rPr>
        <w:t>ثالثا: الانتقال إلى التحول الرقمي الشامل "2019-2022":</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مع التطورات العالمية المتسارعة بدأت الجزائر مرحلة جديدة تقوم على الانتقال من مفهوم الرقمنة الجزئية إلى التحول الرقمي الشامل خاصة بعد إنشاء وزارة منتدبة مكلفة بالرقمنة والإحصائيات، وقد تميزت هذه المرحلة بتعزيز الحوكمة الرقمية، إطلاق مشاريع لرقمنة الخدمات العمومية (الدفع الإلكتروني، السجل التجاري، التعليم العالي)، التركيز على تحسين الكفاءة وجودة الخدمات، كما أصبح التحول الرقمي ينظر إليه كخيار استراتيجي لتحقيق التنمية الاقتصادية والاجتماعية وليس مجرد أداة تقنية.</w:t>
      </w:r>
      <w:r w:rsidRPr="00581CEF">
        <w:rPr>
          <w:rStyle w:val="Appelnotedebasdep"/>
          <w:rFonts w:ascii="Simplified Arabic" w:eastAsia="Simplified Arabic" w:hAnsi="Simplified Arabic" w:cs="Simplified Arabic"/>
          <w:color w:val="000000" w:themeColor="text1"/>
          <w:sz w:val="32"/>
          <w:szCs w:val="32"/>
          <w:rtl/>
        </w:rPr>
        <w:footnoteReference w:id="28"/>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Pr>
      </w:pPr>
      <w:r w:rsidRPr="00581CEF">
        <w:rPr>
          <w:rFonts w:ascii="Simplified Arabic" w:eastAsia="Simplified Arabic" w:hAnsi="Simplified Arabic" w:cs="Simplified Arabic"/>
          <w:b/>
          <w:bCs/>
          <w:color w:val="000000" w:themeColor="text1"/>
          <w:sz w:val="32"/>
          <w:szCs w:val="32"/>
          <w:rtl/>
        </w:rPr>
        <w:t>رابعا: إعداد الاستراتيجية الوطنية للتحول الرقمي "2022-2024"</w:t>
      </w:r>
      <w:r w:rsidRPr="00581CEF">
        <w:rPr>
          <w:rFonts w:ascii="Simplified Arabic" w:eastAsia="Simplified Arabic" w:hAnsi="Simplified Arabic" w:cs="Simplified Arabic"/>
          <w:b/>
          <w:bCs/>
          <w:color w:val="000000" w:themeColor="text1"/>
          <w:sz w:val="32"/>
          <w:szCs w:val="32"/>
        </w:rPr>
        <w:t xml:space="preserve"> SNTN</w:t>
      </w:r>
      <w:r w:rsidRPr="00581CEF">
        <w:rPr>
          <w:rFonts w:ascii="Simplified Arabic" w:eastAsia="Simplified Arabic" w:hAnsi="Simplified Arabic" w:cs="Simplified Arabic"/>
          <w:b/>
          <w:bCs/>
          <w:color w:val="000000" w:themeColor="text1"/>
          <w:sz w:val="32"/>
          <w:szCs w:val="32"/>
          <w:rtl/>
        </w:rPr>
        <w:t>:</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ab/>
        <w:t xml:space="preserve">في هذه المرحلة شرعت الدولة في إعداد </w:t>
      </w:r>
      <w:r w:rsidRPr="00581CEF">
        <w:rPr>
          <w:rStyle w:val="lev"/>
          <w:rFonts w:ascii="Simplified Arabic" w:eastAsia="Simplified Arabic" w:hAnsi="Simplified Arabic" w:cs="Simplified Arabic"/>
          <w:color w:val="000000" w:themeColor="text1"/>
          <w:sz w:val="32"/>
          <w:szCs w:val="32"/>
          <w:rtl/>
        </w:rPr>
        <w:t>الاستراتيجية الوطنية للتحول الرقمي</w:t>
      </w:r>
      <w:r w:rsidRPr="00581CEF">
        <w:rPr>
          <w:rStyle w:val="lev"/>
          <w:rFonts w:ascii="Simplified Arabic" w:eastAsia="Simplified Arabic" w:hAnsi="Simplified Arabic" w:cs="Simplified Arabic"/>
          <w:color w:val="000000" w:themeColor="text1"/>
          <w:sz w:val="32"/>
          <w:szCs w:val="32"/>
        </w:rPr>
        <w:t xml:space="preserve"> (SNTN)</w:t>
      </w:r>
      <w:r w:rsidRPr="00581CEF">
        <w:rPr>
          <w:rFonts w:ascii="Simplified Arabic" w:eastAsia="Simplified Arabic" w:hAnsi="Simplified Arabic" w:cs="Simplified Arabic"/>
          <w:color w:val="000000" w:themeColor="text1"/>
          <w:sz w:val="32"/>
          <w:szCs w:val="32"/>
          <w:rtl/>
        </w:rPr>
        <w:t>كإطار شامل ومتكامل يقود التحول الرقمي في الجزائر إلى غاية 2030، وقد استند إعداد هذه الاستراتيجية إلى تقييم التجارب السابقة (الحكومة الإلكترونية، الجزائر الإلكترونية)، تحليل نقاط القوة والضعف في المنظومة الرقمية، إشراك مختلف القطاعات والفاعلين، وترتكز هذه الاستراتيجية على إطار قانوني وتنظيمي شامل للرقمنة، تطوير البنية التحتية الرقمية، تعزيز الأمن السيبراني والسيادة الرقمية.</w:t>
      </w:r>
      <w:r w:rsidRPr="00581CEF">
        <w:rPr>
          <w:rStyle w:val="Appelnotedebasdep"/>
          <w:rFonts w:ascii="Simplified Arabic" w:eastAsia="Simplified Arabic" w:hAnsi="Simplified Arabic" w:cs="Simplified Arabic"/>
          <w:color w:val="000000" w:themeColor="text1"/>
          <w:sz w:val="32"/>
          <w:szCs w:val="32"/>
          <w:rtl/>
        </w:rPr>
        <w:footnoteReference w:id="29"/>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المبحث الثالث: تسيير الموارد البشرية في ظل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يمثل المورد البشري العنصر الأساسي في نجاح أي إصلاح إداري خاصة في ظل التحول الرقمي الذي يتطلب مهارات جديدة وقدرات متطورة، فالتكنولوجيا مهما بلغت من </w:t>
      </w:r>
      <w:r w:rsidRPr="00581CEF">
        <w:rPr>
          <w:rFonts w:ascii="Simplified Arabic" w:eastAsia="Simplified Arabic" w:hAnsi="Simplified Arabic" w:cs="Simplified Arabic"/>
          <w:color w:val="000000" w:themeColor="text1"/>
          <w:sz w:val="32"/>
          <w:szCs w:val="32"/>
          <w:rtl/>
        </w:rPr>
        <w:lastRenderedPageBreak/>
        <w:t xml:space="preserve">تطور تبقى رهينة بمدى كفاءة العنصر البشري في استخدامها، ومن هذا المنطلق تبرز أهمية دراسة أداء المورد البشري والعوامل المؤثرة فيه في </w:t>
      </w:r>
      <w:r w:rsidRPr="00581CEF">
        <w:rPr>
          <w:rFonts w:ascii="Simplified Arabic" w:eastAsia="Simplified Arabic" w:hAnsi="Simplified Arabic" w:cs="Simplified Arabic"/>
          <w:b/>
          <w:bCs/>
          <w:color w:val="000000" w:themeColor="text1"/>
          <w:sz w:val="32"/>
          <w:szCs w:val="32"/>
          <w:rtl/>
        </w:rPr>
        <w:t>المطلب الأول</w:t>
      </w:r>
      <w:r w:rsidRPr="00581CEF">
        <w:rPr>
          <w:rFonts w:ascii="Simplified Arabic" w:eastAsia="Simplified Arabic" w:hAnsi="Simplified Arabic" w:cs="Simplified Arabic"/>
          <w:color w:val="000000" w:themeColor="text1"/>
          <w:sz w:val="32"/>
          <w:szCs w:val="32"/>
          <w:rtl/>
        </w:rPr>
        <w:t xml:space="preserve">، إضافة إلى تحليل كيفية تسييره في ظل التحول الرقمي والتغيرات التي أحدثها هذا الأخير في مجال إدارة الموارد البشرية في </w:t>
      </w:r>
      <w:r w:rsidRPr="00581CEF">
        <w:rPr>
          <w:rFonts w:ascii="Simplified Arabic" w:eastAsia="Simplified Arabic" w:hAnsi="Simplified Arabic" w:cs="Simplified Arabic"/>
          <w:b/>
          <w:bCs/>
          <w:color w:val="000000" w:themeColor="text1"/>
          <w:sz w:val="32"/>
          <w:szCs w:val="32"/>
          <w:rtl/>
        </w:rPr>
        <w:t>المطلب الثاني</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المطلب الأول: ماهية أداء المورد البشري</w:t>
      </w:r>
    </w:p>
    <w:p w:rsidR="00493F8F" w:rsidRPr="00581CEF" w:rsidRDefault="00493F8F" w:rsidP="00493F8F">
      <w:pPr>
        <w:bidi/>
        <w:spacing w:line="276" w:lineRule="auto"/>
        <w:ind w:firstLine="720"/>
        <w:jc w:val="both"/>
        <w:rPr>
          <w:rFonts w:ascii="Simplified Arabic" w:hAnsi="Simplified Arabic" w:cs="Simplified Arabic"/>
          <w:b/>
          <w:bCs/>
          <w:sz w:val="32"/>
          <w:szCs w:val="32"/>
          <w:rtl/>
        </w:rPr>
      </w:pPr>
      <w:r w:rsidRPr="00581CEF">
        <w:rPr>
          <w:rFonts w:ascii="Simplified Arabic" w:eastAsia="Simplified Arabic" w:hAnsi="Simplified Arabic" w:cs="Simplified Arabic"/>
          <w:sz w:val="32"/>
          <w:szCs w:val="32"/>
          <w:rtl/>
        </w:rPr>
        <w:t xml:space="preserve">يعد أداء المورد البشري من أهم المؤشرات التي تعكس فعالية المؤسسة، حيث يرتبط بمدى قدرة الأفراد على إنجاز مهامهم بكفاءة وجودة، ويتأثر هذا الأداء بعدة عوامل منها المهارات والتكوين والتحفيز، كما يعتمد تقييمه على مجموعة من المعايير والمؤشرات التي تسمح بقياس الإنتاجية والفعالية مما يساعد على تحسين الأداء العام للمؤسسة، وعليه سنتطرق في هذا المطلب مفهوم الأداء الوظيفي في </w:t>
      </w:r>
      <w:r w:rsidRPr="00581CEF">
        <w:rPr>
          <w:rFonts w:ascii="Simplified Arabic" w:eastAsia="Simplified Arabic" w:hAnsi="Simplified Arabic" w:cs="Simplified Arabic"/>
          <w:b/>
          <w:bCs/>
          <w:sz w:val="32"/>
          <w:szCs w:val="32"/>
          <w:rtl/>
        </w:rPr>
        <w:t>الفرع الأول</w:t>
      </w:r>
      <w:r w:rsidRPr="00581CEF">
        <w:rPr>
          <w:rFonts w:ascii="Simplified Arabic" w:eastAsia="Simplified Arabic" w:hAnsi="Simplified Arabic" w:cs="Simplified Arabic"/>
          <w:sz w:val="32"/>
          <w:szCs w:val="32"/>
          <w:rtl/>
        </w:rPr>
        <w:t xml:space="preserve">، ثم معايير ومؤشرات فاعلية المورد البشري في </w:t>
      </w:r>
      <w:r w:rsidRPr="00581CEF">
        <w:rPr>
          <w:rFonts w:ascii="Simplified Arabic" w:eastAsia="Simplified Arabic" w:hAnsi="Simplified Arabic" w:cs="Simplified Arabic"/>
          <w:b/>
          <w:bCs/>
          <w:sz w:val="32"/>
          <w:szCs w:val="32"/>
          <w:rtl/>
        </w:rPr>
        <w:t>الفرع الثاني،</w:t>
      </w:r>
      <w:r w:rsidRPr="00581CEF">
        <w:rPr>
          <w:rFonts w:ascii="Simplified Arabic" w:eastAsia="Simplified Arabic" w:hAnsi="Simplified Arabic" w:cs="Simplified Arabic"/>
          <w:sz w:val="32"/>
          <w:szCs w:val="32"/>
          <w:rtl/>
        </w:rPr>
        <w:t xml:space="preserve"> وأخيرا العوامل المؤثرة في فاعلية المورد البشري في </w:t>
      </w:r>
      <w:r w:rsidRPr="00581CEF">
        <w:rPr>
          <w:rFonts w:ascii="Simplified Arabic" w:eastAsia="Simplified Arabic" w:hAnsi="Simplified Arabic" w:cs="Simplified Arabic"/>
          <w:b/>
          <w:bCs/>
          <w:sz w:val="32"/>
          <w:szCs w:val="32"/>
          <w:rtl/>
        </w:rPr>
        <w:t>الفرع الثالث</w:t>
      </w:r>
      <w:r w:rsidRPr="00581CEF">
        <w:rPr>
          <w:rFonts w:ascii="Simplified Arabic" w:eastAsia="Simplified Arabic" w:hAnsi="Simplified Arabic" w:cs="Simplified Arabic"/>
          <w:sz w:val="32"/>
          <w:szCs w:val="32"/>
          <w:rtl/>
        </w:rPr>
        <w:t>.</w:t>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الفرع الأول: مفهوم الأداء الوظيفي: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يعد الأداء الوظيفي من المفاهيم الأساسية في مجال التنظيم وتسيير الموارد البشرية، حيث يحظى باهتمام واسع لارتباطه المباشر بكفاءة الأفراد وفعالية المؤسسات، وقد عرف الأداء الوظيفي بأنه درجة تحقيق وإتمام المهام المكوِّنة للوظيفة، إذ يعكس الكيفية التي ينجز بها الفرد متطلبات عمله، وغالبا ما يحدث خلط بين مفهومي الأداء والجهد، غير أن الجهد يشير إلى مقدار الطاقة المبذولة، في حين يقاس الأداء على أساس النتائج المتحققة.</w:t>
      </w:r>
      <w:r w:rsidRPr="00581CEF">
        <w:rPr>
          <w:rStyle w:val="Appelnotedebasdep"/>
          <w:rFonts w:ascii="Simplified Arabic" w:eastAsia="Simplified Arabic" w:hAnsi="Simplified Arabic" w:cs="Simplified Arabic"/>
          <w:sz w:val="32"/>
          <w:szCs w:val="32"/>
          <w:rtl/>
        </w:rPr>
        <w:footnoteReference w:id="30"/>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lastRenderedPageBreak/>
        <w:tab/>
        <w:t>كما ينظر إلى الأداء الوظيفي على أنه محصلة لجهود الفرد التي تنطلق من قدراته وإدراكه لدوره الوظيفي وهو ما يترجم في النهاية إلى مستوى إنجازه للمهام الموكلة إليه،</w:t>
      </w:r>
      <w:r w:rsidRPr="00581CEF">
        <w:rPr>
          <w:rStyle w:val="Appelnotedebasdep"/>
          <w:rFonts w:ascii="Simplified Arabic" w:eastAsia="Simplified Arabic" w:hAnsi="Simplified Arabic" w:cs="Simplified Arabic"/>
          <w:sz w:val="32"/>
          <w:szCs w:val="32"/>
          <w:rtl/>
        </w:rPr>
        <w:footnoteReference w:id="31"/>
      </w:r>
      <w:r w:rsidRPr="00581CEF">
        <w:rPr>
          <w:rFonts w:ascii="Simplified Arabic" w:eastAsia="Simplified Arabic" w:hAnsi="Simplified Arabic" w:cs="Simplified Arabic"/>
          <w:sz w:val="32"/>
          <w:szCs w:val="32"/>
          <w:rtl/>
        </w:rPr>
        <w:t xml:space="preserve"> وفي هذا الإطار يبرز التمييز بين السلوك والأداء، حيث يشير السلوك إلى الأنشطة والأعمال التي يقوم بها الفرد داخل المنظمة، بينما يمثل الأداء التفاعل بين هذا السلوك والنتائج المحققة أي أنه يجمع بين الجهد المبذول والإنجاز الفعلي.</w:t>
      </w:r>
      <w:r w:rsidRPr="00581CEF">
        <w:rPr>
          <w:rStyle w:val="Appelnotedebasdep"/>
          <w:rFonts w:ascii="Simplified Arabic" w:eastAsia="Simplified Arabic" w:hAnsi="Simplified Arabic" w:cs="Simplified Arabic"/>
          <w:sz w:val="32"/>
          <w:szCs w:val="32"/>
          <w:rtl/>
        </w:rPr>
        <w:footnoteReference w:id="32"/>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وعليه، فإن الأداء الوظيفي لا يقتصر على مجرد القيام بالمهام بل يتعدى ذلك ليشمل جودة النتائج وقابليتها للقياس والتقييم،</w:t>
      </w:r>
      <w:r w:rsidRPr="00581CEF">
        <w:rPr>
          <w:rStyle w:val="Appelnotedebasdep"/>
          <w:rFonts w:ascii="Simplified Arabic" w:eastAsia="Simplified Arabic" w:hAnsi="Simplified Arabic" w:cs="Simplified Arabic"/>
          <w:sz w:val="32"/>
          <w:szCs w:val="32"/>
          <w:rtl/>
        </w:rPr>
        <w:footnoteReference w:id="33"/>
      </w:r>
      <w:r w:rsidRPr="00581CEF">
        <w:rPr>
          <w:rFonts w:ascii="Simplified Arabic" w:eastAsia="Simplified Arabic" w:hAnsi="Simplified Arabic" w:cs="Simplified Arabic"/>
          <w:sz w:val="32"/>
          <w:szCs w:val="32"/>
          <w:rtl/>
        </w:rPr>
        <w:t xml:space="preserve"> كما يتأثر الأداء بعوامل متعددة من أبرزها رغبة الفرد في العمل وقدرته على الإنجاز، حيث توجد علاقة تكاملية بين هذين العنصرين في تحديد مستوى الأداء بما يعكس أهمية التوازن بين الدافعية والكفاءة في تحقيق أداء وظيفي فعال.</w:t>
      </w:r>
      <w:r w:rsidRPr="00581CEF">
        <w:rPr>
          <w:rStyle w:val="Appelnotedebasdep"/>
          <w:rFonts w:ascii="Simplified Arabic" w:eastAsia="Simplified Arabic" w:hAnsi="Simplified Arabic" w:cs="Simplified Arabic"/>
          <w:sz w:val="32"/>
          <w:szCs w:val="32"/>
          <w:rtl/>
        </w:rPr>
        <w:footnoteReference w:id="34"/>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الفرع الثاني: معايير ومؤشرات فاعلية المورد البشري:</w:t>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أولا: الكفاءة والمهارة المهنية: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تعد الكفاءة والمهارة المهنية من أبرز المعايير الأساسية لقياس فاعلية المورد البشري داخل المنظمات، إذ تعكس قدرة الفرد على أداء مهامه بكفاءة وفعالية وفق المعايير المحددة، وتشير الكفاءة المهنية إلى مجموع المعارف النظرية والخبرات العملية التي يمتلكها الفرد والتي تمكنه من إنجاز العمل المطلوب بأقل جهد ووقت ممكن مع تحقيق جودة عالية في الأداء، أما المهارة المهنية فتتمثل في القدرة التطبيقية على استخدام تلك المعارف في الواقع العملي بما يحقق الأهداف التنظيمية بكفاءة.</w:t>
      </w:r>
      <w:r w:rsidRPr="00581CEF">
        <w:rPr>
          <w:rStyle w:val="Appelnotedebasdep"/>
          <w:rFonts w:ascii="Simplified Arabic" w:eastAsia="Simplified Arabic" w:hAnsi="Simplified Arabic" w:cs="Simplified Arabic"/>
          <w:sz w:val="32"/>
          <w:szCs w:val="32"/>
          <w:rtl/>
        </w:rPr>
        <w:footnoteReference w:id="35"/>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ab/>
        <w:t>وتبرز أهمية الكفاءة المهنية في كونها عاملا حاسما في تحسين الإنتاجية ورفع مستوى الأداء الفردي والجماعي، حيث أن الموظف الكفء يكون أكثر قدرة على التكيف مع متغيرات العمل وأقدر على حل المشكلات واتخاذ القرارات المناسبة،</w:t>
      </w:r>
      <w:r w:rsidRPr="00581CEF">
        <w:rPr>
          <w:rStyle w:val="Appelnotedebasdep"/>
          <w:rFonts w:ascii="Simplified Arabic" w:eastAsia="Simplified Arabic" w:hAnsi="Simplified Arabic" w:cs="Simplified Arabic"/>
          <w:sz w:val="32"/>
          <w:szCs w:val="32"/>
          <w:rtl/>
        </w:rPr>
        <w:footnoteReference w:id="36"/>
      </w:r>
      <w:r w:rsidRPr="00581CEF">
        <w:rPr>
          <w:rFonts w:ascii="Simplified Arabic" w:eastAsia="Simplified Arabic" w:hAnsi="Simplified Arabic" w:cs="Simplified Arabic"/>
          <w:sz w:val="32"/>
          <w:szCs w:val="32"/>
          <w:rtl/>
        </w:rPr>
        <w:t xml:space="preserve"> كما ترتبط الكفاءة والمهارة المهنية ارتباطا وثيقا بعمليات التكوين والتدريب المستمر، إذ تعمل المؤسسات الحديثة على تطوير مهارات مواردها البشرية لمواكبة التطورات التكنولوجية والتنظيمية.</w:t>
      </w:r>
      <w:r w:rsidRPr="00581CEF">
        <w:rPr>
          <w:rStyle w:val="Appelnotedebasdep"/>
          <w:rFonts w:ascii="Simplified Arabic" w:eastAsia="Simplified Arabic" w:hAnsi="Simplified Arabic" w:cs="Simplified Arabic"/>
          <w:sz w:val="32"/>
          <w:szCs w:val="32"/>
          <w:rtl/>
        </w:rPr>
        <w:footnoteReference w:id="37"/>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ومن جهة أخرى، تقاس الكفاءة المهنية من خلال مجموعة من المؤشرات كمستوى التأهيل العلمي، عدد سنوات الخبرة، القدرة على إنجاز المهام في الوقت المحدد، جودة الأداء، ومستوى الابتكار في العمل، أما المهارة المهنية فتقاس من خلال القدرة على تطبيق المعارف، سرعة التعلم، إتقان استخدام الأدوات والتقنيات والقدرة على العمل ضمن فريق.</w:t>
      </w:r>
      <w:r w:rsidRPr="00581CEF">
        <w:rPr>
          <w:rStyle w:val="Appelnotedebasdep"/>
          <w:rFonts w:ascii="Simplified Arabic" w:eastAsia="Simplified Arabic" w:hAnsi="Simplified Arabic" w:cs="Simplified Arabic"/>
          <w:sz w:val="32"/>
          <w:szCs w:val="32"/>
          <w:rtl/>
        </w:rPr>
        <w:footnoteReference w:id="38"/>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ثانيا: الإنتاجية: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تعد الإنتاجية من المفاهيم الأساسية في تقييم أداء الموارد البشرية، حيث تعبر عن العلاقة النسبية القابلة للقياس بين المخرجات المتمثلة في حجم ونوعية الإنتاج، وبين المدخلات المستخدمة في تحقيق هذا الإنتاج، وبذلك فهي مؤشر يعكس مدى كفاءة استخدام الموارد المتاحة وخاصة المورد البشري في تحقيق أهداف المؤسسة، كما تشير الإنتاجية إلى مدى تحقيق الأهداف المتفق عليها بين الموظف والمؤسسة من خلال مقارنة حجم العمل المنجز بما كان مخططا له مسبقا مع مراعاة جودة الأداء وليس كميته فقط، فالإنتاجية لا تقاس فقط بعدد المهام المنجزة بل كذلك بمستوى إتقانها وجودتها.</w:t>
      </w:r>
      <w:r w:rsidRPr="00581CEF">
        <w:rPr>
          <w:rStyle w:val="Appelnotedebasdep"/>
          <w:rFonts w:ascii="Simplified Arabic" w:eastAsia="Simplified Arabic" w:hAnsi="Simplified Arabic" w:cs="Simplified Arabic"/>
          <w:sz w:val="32"/>
          <w:szCs w:val="32"/>
          <w:rtl/>
        </w:rPr>
        <w:footnoteReference w:id="39"/>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lastRenderedPageBreak/>
        <w:tab/>
        <w:t>ومن جهة أخرى، يدخل عامل الزمن كعنصر أساسي في قياس الإنتاجية حيث يتم تقييم مدى التزام الموظف بالآجال المحددة لإنجاز المهام مع تحليل أسباب أي تأخير محتمل، كما يؤخذ بعين الاعتبار عدد الأخطاء المرتكبة أثناء الأداء لما لها من تأثير مباشر على جودة النتائج النهائية، وعليه فإن الإنتاجية تمثل أداة شاملة لتقييم الأداء الوظيفي تجمع بين الكفاءة والفعالية وتساهم في توجيه الجهود نحو تحسين الأداء الفردي والمؤسسي بشكل مستمر.</w:t>
      </w:r>
      <w:r w:rsidRPr="00581CEF">
        <w:rPr>
          <w:rStyle w:val="Appelnotedebasdep"/>
          <w:rFonts w:ascii="Simplified Arabic" w:eastAsia="Simplified Arabic" w:hAnsi="Simplified Arabic" w:cs="Simplified Arabic"/>
          <w:sz w:val="32"/>
          <w:szCs w:val="32"/>
          <w:rtl/>
        </w:rPr>
        <w:footnoteReference w:id="40"/>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ثالثا: جودة الخدمات:</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تعد جودة الخدمات المقدمة للمورد البشري من الركائز الأساسية في تحسين أداء الإدارة العمومية، إذ ترتبط بشكل مباشر بمدى فعالية المؤسسة في تحقيق أهدافها وخدمة الصالح العام، فالجودة في هذا السياق لا تقتصر على تقديم خدمات إدارية تقليدية بل تشمل توفير بيئة عمل ملائمة تضمن رضا الموظفين وتحفزهم على الأداء بكفاءة أعلى.</w:t>
      </w:r>
      <w:r w:rsidRPr="00581CEF">
        <w:rPr>
          <w:rStyle w:val="Appelnotedebasdep"/>
          <w:rFonts w:ascii="Simplified Arabic" w:eastAsia="Simplified Arabic" w:hAnsi="Simplified Arabic" w:cs="Simplified Arabic"/>
          <w:sz w:val="32"/>
          <w:szCs w:val="32"/>
          <w:rtl/>
        </w:rPr>
        <w:footnoteReference w:id="41"/>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وتعتمد جودة الخدمات في إدارة الموارد البشرية على تبني مبادئ إدارة الجودة الشاملة التي تقوم على ترسيخ ثقافة تنظيمية قائمة على التحسين المستمر، وتعزيز الوعي بأهمية الجودة لدى جميع العاملين، كما تستند إلى مجموعة من القيم التي تهدف إلى تحقيق الانسجام داخل المنظمة، وضمان تقديم خدمات ذات مستوى عال من الكفاءة والشفافية، ومن أهم عناصر تحقيق جودة الخدمات تعزيز التعاون بين مختلف المستويات التنظيمية، وإشراك الموظفين في عملية اتخاذ القرار بما يساهم في تحسين الأ</w:t>
      </w:r>
      <w:r>
        <w:rPr>
          <w:rFonts w:ascii="Simplified Arabic" w:eastAsia="Simplified Arabic" w:hAnsi="Simplified Arabic" w:cs="Simplified Arabic"/>
          <w:sz w:val="32"/>
          <w:szCs w:val="32"/>
          <w:rtl/>
        </w:rPr>
        <w:t>داء المؤسسي وتطوير أساليب العمل</w:t>
      </w:r>
      <w:r w:rsidRPr="00581CEF">
        <w:rPr>
          <w:rFonts w:ascii="Simplified Arabic" w:eastAsia="Simplified Arabic" w:hAnsi="Simplified Arabic" w:cs="Simplified Arabic"/>
          <w:sz w:val="32"/>
          <w:szCs w:val="32"/>
          <w:rtl/>
        </w:rPr>
        <w:t>.</w:t>
      </w:r>
      <w:r w:rsidRPr="00581CEF">
        <w:rPr>
          <w:rStyle w:val="Appelnotedebasdep"/>
          <w:rFonts w:ascii="Simplified Arabic" w:eastAsia="Simplified Arabic" w:hAnsi="Simplified Arabic" w:cs="Simplified Arabic"/>
          <w:sz w:val="32"/>
          <w:szCs w:val="32"/>
          <w:rtl/>
        </w:rPr>
        <w:footnoteReference w:id="42"/>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lastRenderedPageBreak/>
        <w:t>الفرع الثالث: العوامل المؤثرة في فاعلية المورد البشري:</w:t>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أولا: العوامل التنظيمية: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تواجه إدارة الموارد البشرية مجموعة من التحديات التنظيمية التي فرضتها التحولات العالمية المتسارعة وعلى رأسها ظاهرة العولمة والتطور الكبير في مجال تكنولوجيات المعلومات والاتصالات، وقد أدت هذه التحولات إلى إعادة النظر في الأساليب التقليدية للتسيير وفرضت على المؤسسات تبني نماذج تنظيمية أكثر مرونة وقدرة على التكيف مع متطلبات البيئة الحديثة،</w:t>
      </w:r>
      <w:r w:rsidRPr="00581CEF">
        <w:rPr>
          <w:rStyle w:val="Appelnotedebasdep"/>
          <w:rFonts w:ascii="Simplified Arabic" w:eastAsia="Simplified Arabic" w:hAnsi="Simplified Arabic" w:cs="Simplified Arabic"/>
          <w:sz w:val="32"/>
          <w:szCs w:val="32"/>
          <w:rtl/>
        </w:rPr>
        <w:footnoteReference w:id="43"/>
      </w:r>
      <w:r w:rsidRPr="00581CEF">
        <w:rPr>
          <w:rFonts w:ascii="Simplified Arabic" w:eastAsia="Simplified Arabic" w:hAnsi="Simplified Arabic" w:cs="Simplified Arabic"/>
          <w:sz w:val="32"/>
          <w:szCs w:val="32"/>
          <w:rtl/>
        </w:rPr>
        <w:t xml:space="preserve"> كما يبرز تحدي الاستجابة السريعة لمتغيرات السوق والذي يتجسد في تبني مفاهيم إدارة الجودة الشاملة لضمان تحسين مستمر في المنتجات والخدمات، إضافة إلى اعتماد إعادة الهندسة (الهندرة) كمدخل لإعادة تصميم العمليات الإدارية بما يحقق الكفاءة والفعالية.</w:t>
      </w:r>
      <w:r w:rsidRPr="00581CEF">
        <w:rPr>
          <w:rStyle w:val="Appelnotedebasdep"/>
          <w:rFonts w:ascii="Simplified Arabic" w:eastAsia="Simplified Arabic" w:hAnsi="Simplified Arabic" w:cs="Simplified Arabic"/>
          <w:sz w:val="32"/>
          <w:szCs w:val="32"/>
          <w:rtl/>
        </w:rPr>
        <w:footnoteReference w:id="44"/>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إلى جانب ذلك، تواجه إدارة الموارد البشرية تحدي احتواء التكاليف من خلال البحث عن أساليب فعالة لتقليل النفقات دون التأثير على جودة الأداء وهو ما يتطلب تحسين استخدام الموارد المتاحة وتبني استراتيجيات تنظيمية حديثة قائمة على الكفاءة والإنتاجية، وعليه فإن العوامل التنظيمية تمثل إطارا حاسما في توجيه أداء إدارة الموارد البشرية حيث تفرض عليها التكيف المستمر مع التغيرات، وتبني ممارسات إدارية مبتكرة تضمن تحقيق أهداف المؤسسة في بيئة تتسم بالتنافسية والتطور المستمر.</w:t>
      </w:r>
      <w:r w:rsidRPr="00581CEF">
        <w:rPr>
          <w:rStyle w:val="Appelnotedebasdep"/>
          <w:rFonts w:ascii="Simplified Arabic" w:eastAsia="Simplified Arabic" w:hAnsi="Simplified Arabic" w:cs="Simplified Arabic"/>
          <w:sz w:val="32"/>
          <w:szCs w:val="32"/>
          <w:rtl/>
        </w:rPr>
        <w:footnoteReference w:id="45"/>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ثانيا: العوامل الفردية:</w:t>
      </w:r>
    </w:p>
    <w:p w:rsidR="00493F8F" w:rsidRPr="00581CEF" w:rsidRDefault="00493F8F" w:rsidP="00493F8F">
      <w:pPr>
        <w:bidi/>
        <w:spacing w:after="0" w:line="276" w:lineRule="auto"/>
        <w:jc w:val="both"/>
        <w:rPr>
          <w:rFonts w:ascii="Simplified Arabic" w:eastAsia="Times New Roman" w:hAnsi="Simplified Arabic" w:cs="Simplified Arabic"/>
          <w:sz w:val="32"/>
          <w:szCs w:val="32"/>
        </w:rPr>
      </w:pPr>
      <w:r w:rsidRPr="00581CEF">
        <w:rPr>
          <w:rFonts w:ascii="Simplified Arabic" w:eastAsia="Simplified Arabic" w:hAnsi="Simplified Arabic" w:cs="Simplified Arabic"/>
          <w:sz w:val="32"/>
          <w:szCs w:val="32"/>
          <w:rtl/>
        </w:rPr>
        <w:lastRenderedPageBreak/>
        <w:tab/>
        <w:t>يقصد بالعوامل الفردية تلك العوامل المرتبطة بالموارد البشرية والتي تؤثر بشكل مباشر في سلوك الأفراد وطريقة أدائهم للعمل، وتشمل هذه العوامل مختلف فئات العاملين داخل المنظمة سواء كانوا مديرين على اختلاف مستوياتهم أو موظفين إداريين أو عمالا في المجالات الإنتاجية، وينظر إلى أداء الموارد البشرية في أي موقف معين على أنه نتيجة تفاعل مجموعة من العناصر الأساسية تتمثل في الجهد، والقدرات، وإدراك الدور،</w:t>
      </w:r>
      <w:r w:rsidRPr="00581CEF">
        <w:rPr>
          <w:rStyle w:val="Appelnotedebasdep"/>
          <w:rFonts w:ascii="Simplified Arabic" w:eastAsia="Simplified Arabic" w:hAnsi="Simplified Arabic" w:cs="Simplified Arabic"/>
          <w:sz w:val="32"/>
          <w:szCs w:val="32"/>
          <w:rtl/>
        </w:rPr>
        <w:footnoteReference w:id="46"/>
      </w:r>
      <w:r w:rsidRPr="00581CEF">
        <w:rPr>
          <w:rFonts w:ascii="Simplified Arabic" w:eastAsia="Simplified Arabic" w:hAnsi="Simplified Arabic" w:cs="Simplified Arabic"/>
          <w:sz w:val="32"/>
          <w:szCs w:val="32"/>
          <w:rtl/>
        </w:rPr>
        <w:t xml:space="preserve"> وذلك على النحو الآتي</w:t>
      </w:r>
      <w:r w:rsidRPr="00581CEF">
        <w:rPr>
          <w:rFonts w:ascii="Simplified Arabic" w:eastAsia="Simplified Arabic" w:hAnsi="Simplified Arabic" w:cs="Simplified Arabic"/>
          <w:sz w:val="32"/>
          <w:szCs w:val="32"/>
        </w:rPr>
        <w:t>:</w:t>
      </w:r>
    </w:p>
    <w:p w:rsidR="00493F8F" w:rsidRPr="00581CEF" w:rsidRDefault="00493F8F" w:rsidP="00493F8F">
      <w:pPr>
        <w:numPr>
          <w:ilvl w:val="0"/>
          <w:numId w:val="19"/>
        </w:numPr>
        <w:bidi/>
        <w:spacing w:after="0" w:line="276" w:lineRule="auto"/>
        <w:jc w:val="both"/>
        <w:rPr>
          <w:rFonts w:ascii="Simplified Arabic" w:eastAsia="Times New Roman" w:hAnsi="Simplified Arabic" w:cs="Simplified Arabic"/>
          <w:sz w:val="32"/>
          <w:szCs w:val="32"/>
        </w:rPr>
      </w:pPr>
      <w:r w:rsidRPr="00581CEF">
        <w:rPr>
          <w:rFonts w:ascii="Simplified Arabic" w:eastAsia="Simplified Arabic" w:hAnsi="Simplified Arabic" w:cs="Simplified Arabic"/>
          <w:b/>
          <w:bCs/>
          <w:sz w:val="32"/>
          <w:szCs w:val="32"/>
          <w:rtl/>
        </w:rPr>
        <w:t>الجهد:</w:t>
      </w:r>
      <w:r w:rsidRPr="00581CEF">
        <w:rPr>
          <w:rFonts w:ascii="Simplified Arabic" w:eastAsia="Simplified Arabic" w:hAnsi="Simplified Arabic" w:cs="Simplified Arabic"/>
          <w:sz w:val="32"/>
          <w:szCs w:val="32"/>
          <w:rtl/>
        </w:rPr>
        <w:t xml:space="preserve"> يشير الجهد إلى الطاقة الجسدية والعقلية التي يبذلها الفرد في أداء مهامه، وهو غالبا ما يكون نتيجة للحوافز والدعم الذي يتلقاه داخل بيئة العمل، حيث كلما زادت درجة التحفيز زاد مستوى الجهد المبذول.</w:t>
      </w:r>
    </w:p>
    <w:p w:rsidR="00493F8F" w:rsidRPr="00581CEF" w:rsidRDefault="00493F8F" w:rsidP="00493F8F">
      <w:pPr>
        <w:numPr>
          <w:ilvl w:val="0"/>
          <w:numId w:val="19"/>
        </w:numPr>
        <w:bidi/>
        <w:spacing w:after="0" w:line="276" w:lineRule="auto"/>
        <w:jc w:val="both"/>
        <w:rPr>
          <w:rFonts w:ascii="Simplified Arabic" w:eastAsia="Times New Roman" w:hAnsi="Simplified Arabic" w:cs="Simplified Arabic"/>
          <w:sz w:val="32"/>
          <w:szCs w:val="32"/>
        </w:rPr>
      </w:pPr>
      <w:r w:rsidRPr="00581CEF">
        <w:rPr>
          <w:rFonts w:ascii="Simplified Arabic" w:eastAsia="Simplified Arabic" w:hAnsi="Simplified Arabic" w:cs="Simplified Arabic"/>
          <w:b/>
          <w:bCs/>
          <w:sz w:val="32"/>
          <w:szCs w:val="32"/>
          <w:rtl/>
        </w:rPr>
        <w:t xml:space="preserve">القدرات: </w:t>
      </w:r>
      <w:r w:rsidRPr="00581CEF">
        <w:rPr>
          <w:rFonts w:ascii="Simplified Arabic" w:eastAsia="Simplified Arabic" w:hAnsi="Simplified Arabic" w:cs="Simplified Arabic"/>
          <w:sz w:val="32"/>
          <w:szCs w:val="32"/>
          <w:rtl/>
        </w:rPr>
        <w:t>تعبر القدرات عن الخصائص الشخصية التي يمتلكها الفرد وتمكنه من أداء عمله بكفاءة، وهي تمثل مستوى الأداء الفعلي الذي يمكن أن يحققه عند التقييم، وتتكون القدرات من تفاعل عدة عناصر هي الاستعدادات الكامنة، والمعرفة المكتسبة من خلال التعلم والخبرة، والمهارات التي تعكس القدرة على تطبيق المعرفة عمليا في أداء العمل وحل المشكلات وتطويره.</w:t>
      </w:r>
      <w:r w:rsidRPr="00581CEF">
        <w:rPr>
          <w:rStyle w:val="Appelnotedebasdep"/>
          <w:rFonts w:ascii="Simplified Arabic" w:eastAsia="Simplified Arabic" w:hAnsi="Simplified Arabic" w:cs="Simplified Arabic"/>
          <w:sz w:val="32"/>
          <w:szCs w:val="32"/>
          <w:rtl/>
        </w:rPr>
        <w:footnoteReference w:id="47"/>
      </w:r>
    </w:p>
    <w:p w:rsidR="00493F8F" w:rsidRPr="00581CEF" w:rsidRDefault="00493F8F" w:rsidP="00493F8F">
      <w:pPr>
        <w:numPr>
          <w:ilvl w:val="0"/>
          <w:numId w:val="19"/>
        </w:numPr>
        <w:bidi/>
        <w:spacing w:after="0" w:line="276" w:lineRule="auto"/>
        <w:jc w:val="both"/>
        <w:rPr>
          <w:rFonts w:ascii="Simplified Arabic" w:eastAsia="Times New Roman" w:hAnsi="Simplified Arabic" w:cs="Simplified Arabic"/>
          <w:sz w:val="32"/>
          <w:szCs w:val="32"/>
          <w:rtl/>
        </w:rPr>
      </w:pPr>
      <w:r w:rsidRPr="00581CEF">
        <w:rPr>
          <w:rFonts w:ascii="Simplified Arabic" w:eastAsia="Simplified Arabic" w:hAnsi="Simplified Arabic" w:cs="Simplified Arabic"/>
          <w:b/>
          <w:bCs/>
          <w:sz w:val="32"/>
          <w:szCs w:val="32"/>
          <w:rtl/>
        </w:rPr>
        <w:t>إدراك الدور أو المهمة:</w:t>
      </w:r>
      <w:r w:rsidRPr="00581CEF">
        <w:rPr>
          <w:rFonts w:ascii="Simplified Arabic" w:eastAsia="Simplified Arabic" w:hAnsi="Simplified Arabic" w:cs="Simplified Arabic"/>
          <w:sz w:val="32"/>
          <w:szCs w:val="32"/>
          <w:rtl/>
        </w:rPr>
        <w:t xml:space="preserve"> يشير إدراك الدور إلى فهم الفرد لطبيعة مهامه والمسؤوليات الموكلة إليه، وكذلك الاتجاهات التي يتبناها نحو العمل والزملاء والرؤساء، ويتحدد هذا الإدراك من خلال مجموعة من المكونات هي المكون المعرفي المرتبط بالقيم </w:t>
      </w:r>
      <w:r w:rsidRPr="00581CEF">
        <w:rPr>
          <w:rFonts w:ascii="Simplified Arabic" w:eastAsia="Simplified Arabic" w:hAnsi="Simplified Arabic" w:cs="Simplified Arabic"/>
          <w:sz w:val="32"/>
          <w:szCs w:val="32"/>
          <w:rtl/>
        </w:rPr>
        <w:lastRenderedPageBreak/>
        <w:t>والمعتقدات، والمكون العاطفي الذي يعكس مشاعر الفرد، والمكون السلوكي الذي يتمثل في نواياه وتصرفاته استجابة لتلك المشاعر.</w:t>
      </w:r>
      <w:r w:rsidRPr="00581CEF">
        <w:rPr>
          <w:rStyle w:val="Appelnotedebasdep"/>
          <w:rFonts w:ascii="Simplified Arabic" w:eastAsia="Simplified Arabic" w:hAnsi="Simplified Arabic" w:cs="Simplified Arabic"/>
          <w:sz w:val="32"/>
          <w:szCs w:val="32"/>
          <w:rtl/>
        </w:rPr>
        <w:footnoteReference w:id="48"/>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ثالثا: العوامل التقنية والتكنولوجية: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أدى التوسع المتسارع في استخدام التكنولوجيا الحديثة إلى إحداث تحولات عميقة في بيئة عمل إدارة الموارد البشرية، حيث فرض هذا التطور تبني أساليب جديدة أكثر مرونة وفعالية في تسيير الموارد البشرية، فقد أصبحت أدوات مثل التعليم الرقمي، والتدريب الإلكتروني، والعمل عن بعد من الممارسات الشائعة، وفي هذا السياق تعيش إدارة الموارد البشرية واقعا جديدا يتطلب منها مواكبة هذه التغيرات التكنولوجية المتسارعة من خلال تطوير قدراتها التنظيمية والتقنية، وتبني نظم حديثة تعتمد على الرقمنة في مختلف وظائفها، كما تبرز أهمية الاستفادة من تقنيات الثورة الصناعية الرابعة التي تشمل الذكاء الاصطناعي، وأنترنت الأشياء، والبيانات الضخمة لما لها من دور كبير في تحسين كفاءة العمليات واتخاذ القرارات المبنية على التحليل الدقيق للبيانات.</w:t>
      </w:r>
      <w:r w:rsidRPr="00581CEF">
        <w:rPr>
          <w:rStyle w:val="Appelnotedebasdep"/>
          <w:rFonts w:ascii="Simplified Arabic" w:eastAsia="Simplified Arabic" w:hAnsi="Simplified Arabic" w:cs="Simplified Arabic"/>
          <w:sz w:val="32"/>
          <w:szCs w:val="32"/>
          <w:rtl/>
        </w:rPr>
        <w:footnoteReference w:id="49"/>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وقد أسهمت هذه التحولات في إحداث تغييرات هيكلية في الأنظمة الاقتصادية ومنظمات الأعمال، حيث اتجهت نحو اقتصاد المعرفة والاعتماد على التقنيات ذات القيمة المضافة العالية، كما أفرزت هذه الثورة فرصا اقتصادية مهمة من خلال رفع مستويات الإنتاجية والتنافسية، وتطوير مهارات الموارد البشرية، وتعزيز استخدام أساليب إنتاج أكثر كفاءة واستدامة.</w:t>
      </w:r>
      <w:r w:rsidRPr="00581CEF">
        <w:rPr>
          <w:rStyle w:val="Appelnotedebasdep"/>
          <w:rFonts w:ascii="Simplified Arabic" w:eastAsia="Simplified Arabic" w:hAnsi="Simplified Arabic" w:cs="Simplified Arabic"/>
          <w:sz w:val="32"/>
          <w:szCs w:val="32"/>
          <w:rtl/>
        </w:rPr>
        <w:footnoteReference w:id="50"/>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المطلب الثاني: تسيير الموارد البشرية في ظل التحول الرقمي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lastRenderedPageBreak/>
        <w:tab/>
        <w:t xml:space="preserve">أدى التحول الرقمي إلى إحداث تغييرات جوهرية في أساليب تسيير الموارد البشرية، حيث أصبحت المؤسسات تعتمد على الأنظمة الرقمية في مختلف وظائفها من التوظيف إلى التقييم والتكوين، كما ساهم هذا التحول في ظهور مفاهيم جديدة كالإدارة الرقمية للموارد البشرية، وبالتالي سنتناول في هذا المطلب كل من مفهوم وأهمية تسيير الموارد البشرية في </w:t>
      </w:r>
      <w:r w:rsidRPr="00581CEF">
        <w:rPr>
          <w:rFonts w:ascii="Simplified Arabic" w:eastAsia="Simplified Arabic" w:hAnsi="Simplified Arabic" w:cs="Simplified Arabic"/>
          <w:b/>
          <w:bCs/>
          <w:color w:val="000000" w:themeColor="text1"/>
          <w:sz w:val="32"/>
          <w:szCs w:val="32"/>
          <w:rtl/>
        </w:rPr>
        <w:t>الفرع الأول</w:t>
      </w:r>
      <w:r w:rsidRPr="00581CEF">
        <w:rPr>
          <w:rFonts w:ascii="Simplified Arabic" w:eastAsia="Simplified Arabic" w:hAnsi="Simplified Arabic" w:cs="Simplified Arabic"/>
          <w:color w:val="000000" w:themeColor="text1"/>
          <w:sz w:val="32"/>
          <w:szCs w:val="32"/>
          <w:rtl/>
        </w:rPr>
        <w:t xml:space="preserve">، ثم التحول الرقمي في إدارة الموارد البشرية في </w:t>
      </w:r>
      <w:r w:rsidRPr="00581CEF">
        <w:rPr>
          <w:rFonts w:ascii="Simplified Arabic" w:eastAsia="Simplified Arabic" w:hAnsi="Simplified Arabic" w:cs="Simplified Arabic"/>
          <w:b/>
          <w:bCs/>
          <w:color w:val="000000" w:themeColor="text1"/>
          <w:sz w:val="32"/>
          <w:szCs w:val="32"/>
          <w:rtl/>
        </w:rPr>
        <w:t>الفرع الثاني</w:t>
      </w:r>
      <w:r w:rsidRPr="00581CEF">
        <w:rPr>
          <w:rFonts w:ascii="Simplified Arabic" w:eastAsia="Simplified Arabic" w:hAnsi="Simplified Arabic" w:cs="Simplified Arabic"/>
          <w:color w:val="000000" w:themeColor="text1"/>
          <w:sz w:val="32"/>
          <w:szCs w:val="32"/>
          <w:rtl/>
        </w:rPr>
        <w:t xml:space="preserve">، وأخيرا التغيرات التي يحدثها التحول الرقمي في إدارة الموارد البشرية في </w:t>
      </w:r>
      <w:r w:rsidRPr="00581CEF">
        <w:rPr>
          <w:rFonts w:ascii="Simplified Arabic" w:eastAsia="Simplified Arabic" w:hAnsi="Simplified Arabic" w:cs="Simplified Arabic"/>
          <w:b/>
          <w:bCs/>
          <w:color w:val="000000" w:themeColor="text1"/>
          <w:sz w:val="32"/>
          <w:szCs w:val="32"/>
          <w:rtl/>
        </w:rPr>
        <w:t>الفرع الثالث</w:t>
      </w:r>
      <w:r w:rsidRPr="00581CEF">
        <w:rPr>
          <w:rFonts w:ascii="Simplified Arabic" w:eastAsia="Simplified Arabic" w:hAnsi="Simplified Arabic" w:cs="Simplified Arabic"/>
          <w:color w:val="000000" w:themeColor="text1"/>
          <w:sz w:val="32"/>
          <w:szCs w:val="32"/>
          <w:rtl/>
        </w:rPr>
        <w:t>.</w:t>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الفرع الأول: مفهوم وأهمية تسيير الموارد البشرية:</w:t>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أولا: تعريف المورد البشري:</w:t>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يعد المورد البشري من </w:t>
      </w:r>
      <w:r w:rsidR="00EE371E" w:rsidRPr="00581CEF">
        <w:rPr>
          <w:rFonts w:ascii="Simplified Arabic" w:eastAsia="Simplified Arabic" w:hAnsi="Simplified Arabic" w:cs="Simplified Arabic" w:hint="cs"/>
          <w:sz w:val="32"/>
          <w:szCs w:val="32"/>
          <w:rtl/>
        </w:rPr>
        <w:t>أهم</w:t>
      </w:r>
      <w:r w:rsidRPr="00581CEF">
        <w:rPr>
          <w:rFonts w:ascii="Simplified Arabic" w:eastAsia="Simplified Arabic" w:hAnsi="Simplified Arabic" w:cs="Simplified Arabic"/>
          <w:sz w:val="32"/>
          <w:szCs w:val="32"/>
          <w:rtl/>
        </w:rPr>
        <w:t xml:space="preserve"> الدعائم التي تستند </w:t>
      </w:r>
      <w:r w:rsidR="00EE371E" w:rsidRPr="00581CEF">
        <w:rPr>
          <w:rFonts w:ascii="Simplified Arabic" w:eastAsia="Simplified Arabic" w:hAnsi="Simplified Arabic" w:cs="Simplified Arabic" w:hint="cs"/>
          <w:sz w:val="32"/>
          <w:szCs w:val="32"/>
          <w:rtl/>
        </w:rPr>
        <w:t>إليها</w:t>
      </w:r>
      <w:r w:rsidRPr="00581CEF">
        <w:rPr>
          <w:rFonts w:ascii="Simplified Arabic" w:eastAsia="Simplified Arabic" w:hAnsi="Simplified Arabic" w:cs="Simplified Arabic"/>
          <w:sz w:val="32"/>
          <w:szCs w:val="32"/>
          <w:rtl/>
        </w:rPr>
        <w:t xml:space="preserve"> المؤسسة في رفع كفايتها الانتاجية وتكميل الوظائف ورفع مردوديتها، وذلك باعتباره أثمن مورد والقادر على </w:t>
      </w:r>
      <w:r w:rsidR="00EE371E" w:rsidRPr="00581CEF">
        <w:rPr>
          <w:rFonts w:ascii="Simplified Arabic" w:eastAsia="Simplified Arabic" w:hAnsi="Simplified Arabic" w:cs="Simplified Arabic" w:hint="cs"/>
          <w:sz w:val="32"/>
          <w:szCs w:val="32"/>
          <w:rtl/>
        </w:rPr>
        <w:t>الإبداع</w:t>
      </w:r>
      <w:r w:rsidRPr="00581CEF">
        <w:rPr>
          <w:rFonts w:ascii="Simplified Arabic" w:eastAsia="Simplified Arabic" w:hAnsi="Simplified Arabic" w:cs="Simplified Arabic"/>
          <w:sz w:val="32"/>
          <w:szCs w:val="32"/>
          <w:rtl/>
        </w:rPr>
        <w:t xml:space="preserve"> والابتكار والتجديد، لذلك تسعى المؤسسات </w:t>
      </w:r>
      <w:r w:rsidR="00EE371E" w:rsidRPr="00581CEF">
        <w:rPr>
          <w:rFonts w:ascii="Simplified Arabic" w:eastAsia="Simplified Arabic" w:hAnsi="Simplified Arabic" w:cs="Simplified Arabic" w:hint="cs"/>
          <w:sz w:val="32"/>
          <w:szCs w:val="32"/>
          <w:rtl/>
        </w:rPr>
        <w:t>إلى</w:t>
      </w:r>
      <w:r w:rsidRPr="00581CEF">
        <w:rPr>
          <w:rFonts w:ascii="Simplified Arabic" w:eastAsia="Simplified Arabic" w:hAnsi="Simplified Arabic" w:cs="Simplified Arabic"/>
          <w:sz w:val="32"/>
          <w:szCs w:val="32"/>
          <w:rtl/>
        </w:rPr>
        <w:t xml:space="preserve"> الاهتمام به </w:t>
      </w:r>
      <w:r w:rsidR="00EE371E" w:rsidRPr="00581CEF">
        <w:rPr>
          <w:rFonts w:ascii="Simplified Arabic" w:eastAsia="Simplified Arabic" w:hAnsi="Simplified Arabic" w:cs="Simplified Arabic" w:hint="cs"/>
          <w:sz w:val="32"/>
          <w:szCs w:val="32"/>
          <w:rtl/>
        </w:rPr>
        <w:t>وإعطائهأهمية</w:t>
      </w:r>
      <w:r w:rsidRPr="00581CEF">
        <w:rPr>
          <w:rFonts w:ascii="Simplified Arabic" w:eastAsia="Simplified Arabic" w:hAnsi="Simplified Arabic" w:cs="Simplified Arabic"/>
          <w:sz w:val="32"/>
          <w:szCs w:val="32"/>
          <w:rtl/>
        </w:rPr>
        <w:t xml:space="preserve"> كبيرة، والعمل على رفع قدراته ومهاراته في وقتنا الحالي، وذلك لضمان بقائها واستمراريتها وتحقيق أهدافها.</w:t>
      </w:r>
      <w:r w:rsidRPr="00581CEF">
        <w:rPr>
          <w:rStyle w:val="Appelnotedebasdep"/>
          <w:rFonts w:ascii="Simplified Arabic" w:eastAsia="Simplified Arabic" w:hAnsi="Simplified Arabic" w:cs="Simplified Arabic"/>
          <w:sz w:val="32"/>
          <w:szCs w:val="32"/>
          <w:rtl/>
        </w:rPr>
        <w:footnoteReference w:id="51"/>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وقد تعددت مسميات إدارة الموارد البشرية عبر التاريخ حتى وصمت إلى هذا المسمى، فقد لقبت بألقاب عدة منها إدارة القوى العاملة، إدارة شؤون الموظفين، إدارة العلاقات الإنسانية، ثم إدارة الموارد البشرية، لتعكس حقيقة الدور الاستراتيجي الذي تلعبه إدارة الموارد البشرية في تقدم ونمو المنظمات على اختلاف أنواعها وأحجامها وأهدافها.</w:t>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ويعتبر مصطلح إدارة الموارد البشرية حديثا، وقد كان عام 1990 هو نقطة التحول لهذه الثورة التدريجية عندما قامت الجمعية الأمريكية لإدارة الأفراد وهي أكبر منظمة </w:t>
      </w:r>
      <w:r w:rsidRPr="00581CEF">
        <w:rPr>
          <w:rFonts w:ascii="Simplified Arabic" w:eastAsia="Simplified Arabic" w:hAnsi="Simplified Arabic" w:cs="Simplified Arabic"/>
          <w:sz w:val="32"/>
          <w:szCs w:val="32"/>
          <w:rtl/>
        </w:rPr>
        <w:lastRenderedPageBreak/>
        <w:t>متخصصة في مجال الإدارة في هذا الوقت والتي تحولت الآن باسم</w:t>
      </w:r>
      <w:r w:rsidRPr="00581CEF">
        <w:rPr>
          <w:rFonts w:ascii="Simplified Arabic" w:eastAsia="Simplified Arabic" w:hAnsi="Simplified Arabic" w:cs="Simplified Arabic"/>
          <w:sz w:val="32"/>
          <w:szCs w:val="32"/>
        </w:rPr>
        <w:t xml:space="preserve"> SHRM </w:t>
      </w:r>
      <w:r w:rsidRPr="00581CEF">
        <w:rPr>
          <w:rFonts w:ascii="Simplified Arabic" w:eastAsia="Simplified Arabic" w:hAnsi="Simplified Arabic" w:cs="Simplified Arabic"/>
          <w:sz w:val="32"/>
          <w:szCs w:val="32"/>
          <w:rtl/>
        </w:rPr>
        <w:t>بتغيير المصطلح إلى إدارة الموارد البشرية لتتماشى مع زيادة الأدوار الإستراتيجية للموارد البشرية في المنظمة.</w:t>
      </w:r>
      <w:r w:rsidRPr="00581CEF">
        <w:rPr>
          <w:rStyle w:val="Appelnotedebasdep"/>
          <w:rFonts w:ascii="Simplified Arabic" w:eastAsia="Simplified Arabic" w:hAnsi="Simplified Arabic" w:cs="Simplified Arabic"/>
          <w:sz w:val="32"/>
          <w:szCs w:val="32"/>
        </w:rPr>
        <w:footnoteReference w:id="52"/>
      </w:r>
    </w:p>
    <w:p w:rsidR="00493F8F" w:rsidRPr="00581CEF" w:rsidRDefault="00493F8F" w:rsidP="00EE371E">
      <w:pPr>
        <w:bidi/>
        <w:spacing w:after="0" w:line="276" w:lineRule="auto"/>
        <w:jc w:val="both"/>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يعرف برنامج الأمم المتحدة الإنمائي رأس المال البشري: "بأنه كل ما يزيد من إنتاجية العمال والموظفين من خلال المهارات المعرفية والتقنية التي يكتسبونها، أي من خلال العلم والخبرة، ومن الواضح أن رأس المال البشري يختلف عن رأس المال المادي من ناحية أساسية هي أنه غير مادي بطبيعته، أي ليس له مثل الآلات والمعدات والأبنية عرض وارتفاع وكثافة فلا يمكن قياسه ماديا مثلها، على الرغم مما لرأس المال البشري دور كبير في زيادة الإنتاج الاقتصادي من سلع وخدمات".</w:t>
      </w:r>
      <w:r w:rsidRPr="00581CEF">
        <w:rPr>
          <w:rStyle w:val="Appelnotedebasdep"/>
          <w:rFonts w:ascii="Simplified Arabic" w:eastAsia="Simplified Arabic" w:hAnsi="Simplified Arabic" w:cs="Simplified Arabic"/>
          <w:color w:val="000000" w:themeColor="text1"/>
          <w:sz w:val="32"/>
          <w:szCs w:val="32"/>
          <w:rtl/>
        </w:rPr>
        <w:footnoteReference w:id="53"/>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يعرف</w:t>
      </w:r>
      <w:r w:rsidRPr="00581CEF">
        <w:rPr>
          <w:rFonts w:ascii="Simplified Arabic" w:eastAsia="Simplified Arabic" w:hAnsi="Simplified Arabic" w:cs="Simplified Arabic"/>
          <w:sz w:val="32"/>
          <w:szCs w:val="32"/>
        </w:rPr>
        <w:t xml:space="preserve">Bernay </w:t>
      </w:r>
      <w:r w:rsidRPr="00581CEF">
        <w:rPr>
          <w:rFonts w:ascii="Simplified Arabic" w:eastAsia="Simplified Arabic" w:hAnsi="Simplified Arabic" w:cs="Simplified Arabic"/>
          <w:sz w:val="32"/>
          <w:szCs w:val="32"/>
          <w:rtl/>
        </w:rPr>
        <w:t>المورد على انه: مجموع الأصول، والقدرات، والطاقات والإجراءات التنظيمية، والخصائص، والمعلومات، والمعارف، والمهارات التي تتحكم فيها المنظمة وتسيطر عليها والتي تمكنها من إعداد وتنفيذ استراتيجيات من شأنها أن تزيد من فعاليتها، وكأن المورد مخزون يمكن أن يسحب منه الفرد عند الضرورة، فيكون بذلك المورد شيء يمكن تطويعه والتحكم فيه من خلال الإدارة والمنظمة وفقا لرغبتها، وتماشيا مع مصلحت</w:t>
      </w:r>
      <w:r w:rsidR="00EE371E">
        <w:rPr>
          <w:rFonts w:ascii="Simplified Arabic" w:eastAsia="Simplified Arabic" w:hAnsi="Simplified Arabic" w:cs="Simplified Arabic"/>
          <w:sz w:val="32"/>
          <w:szCs w:val="32"/>
          <w:rtl/>
        </w:rPr>
        <w:t>ها، ففي الواقع إن هذا يقلل من ش</w:t>
      </w:r>
      <w:r w:rsidR="00EE371E">
        <w:rPr>
          <w:rFonts w:ascii="Simplified Arabic" w:eastAsia="Simplified Arabic" w:hAnsi="Simplified Arabic" w:cs="Simplified Arabic" w:hint="cs"/>
          <w:sz w:val="32"/>
          <w:szCs w:val="32"/>
          <w:rtl/>
        </w:rPr>
        <w:t>أ</w:t>
      </w:r>
      <w:r w:rsidRPr="00581CEF">
        <w:rPr>
          <w:rFonts w:ascii="Simplified Arabic" w:eastAsia="Simplified Arabic" w:hAnsi="Simplified Arabic" w:cs="Simplified Arabic"/>
          <w:sz w:val="32"/>
          <w:szCs w:val="32"/>
          <w:rtl/>
        </w:rPr>
        <w:t>ن العنصر البشري لان هذا الأخير يتميز بنمو فكري وعقلي متميز، وهي ما تعد خاصية مفقودة لدى إدارة الموارد البشرية.</w:t>
      </w:r>
      <w:r w:rsidRPr="00581CEF">
        <w:rPr>
          <w:rStyle w:val="Appelnotedebasdep"/>
          <w:rFonts w:ascii="Simplified Arabic" w:eastAsia="Simplified Arabic" w:hAnsi="Simplified Arabic" w:cs="Simplified Arabic"/>
          <w:sz w:val="32"/>
          <w:szCs w:val="32"/>
        </w:rPr>
        <w:footnoteReference w:id="54"/>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lastRenderedPageBreak/>
        <w:t>هــي عبـارة عــن مجموعــة مــن العمليــات الجزئيــة، بــدءا مــن تخطــيط هــذه المــوارد، ومــرورا بإعــداد نظــم التحليــل والوصــف الــوظيفي وإعــداد نظــم الاختيــار والتعيــين، ونظــم تقــويم أداء العاملين، ونظم الحوافز، وانتهاءا بوضع نظم التأديب ونظم السلامة المهنيـة، بمـا يحقـق أهـداف المنظمة.</w:t>
      </w:r>
      <w:r w:rsidRPr="00581CEF">
        <w:rPr>
          <w:rStyle w:val="Appelnotedebasdep"/>
          <w:rFonts w:ascii="Simplified Arabic" w:eastAsia="Simplified Arabic" w:hAnsi="Simplified Arabic" w:cs="Simplified Arabic"/>
          <w:sz w:val="32"/>
          <w:szCs w:val="32"/>
          <w:rtl/>
        </w:rPr>
        <w:footnoteReference w:id="55"/>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كما يعرف </w:t>
      </w:r>
      <w:r w:rsidR="00EE371E" w:rsidRPr="00581CEF">
        <w:rPr>
          <w:rFonts w:ascii="Simplified Arabic" w:eastAsia="Simplified Arabic" w:hAnsi="Simplified Arabic" w:cs="Simplified Arabic" w:hint="cs"/>
          <w:sz w:val="32"/>
          <w:szCs w:val="32"/>
          <w:rtl/>
        </w:rPr>
        <w:t>بأنه</w:t>
      </w:r>
      <w:r w:rsidRPr="00581CEF">
        <w:rPr>
          <w:rFonts w:ascii="Simplified Arabic" w:eastAsia="Simplified Arabic" w:hAnsi="Simplified Arabic" w:cs="Simplified Arabic"/>
          <w:sz w:val="32"/>
          <w:szCs w:val="32"/>
          <w:rtl/>
        </w:rPr>
        <w:t xml:space="preserve"> مصطلح يطلق على قوة العمل في المنظمة، والمورد البشري </w:t>
      </w:r>
      <w:r w:rsidR="00EE371E" w:rsidRPr="00581CEF">
        <w:rPr>
          <w:rFonts w:ascii="Simplified Arabic" w:eastAsia="Simplified Arabic" w:hAnsi="Simplified Arabic" w:cs="Simplified Arabic" w:hint="cs"/>
          <w:sz w:val="32"/>
          <w:szCs w:val="32"/>
          <w:rtl/>
        </w:rPr>
        <w:t>أهم</w:t>
      </w:r>
      <w:r w:rsidRPr="00581CEF">
        <w:rPr>
          <w:rFonts w:ascii="Simplified Arabic" w:eastAsia="Simplified Arabic" w:hAnsi="Simplified Arabic" w:cs="Simplified Arabic"/>
          <w:sz w:val="32"/>
          <w:szCs w:val="32"/>
          <w:rtl/>
        </w:rPr>
        <w:t xml:space="preserve"> عنصر من العناصر </w:t>
      </w:r>
      <w:r w:rsidR="00EE371E" w:rsidRPr="00581CEF">
        <w:rPr>
          <w:rFonts w:ascii="Simplified Arabic" w:eastAsia="Simplified Arabic" w:hAnsi="Simplified Arabic" w:cs="Simplified Arabic" w:hint="cs"/>
          <w:sz w:val="32"/>
          <w:szCs w:val="32"/>
          <w:rtl/>
        </w:rPr>
        <w:t>الإنتاجالأخرى</w:t>
      </w:r>
      <w:r w:rsidRPr="00581CEF">
        <w:rPr>
          <w:rFonts w:ascii="Simplified Arabic" w:eastAsia="Simplified Arabic" w:hAnsi="Simplified Arabic" w:cs="Simplified Arabic"/>
          <w:sz w:val="32"/>
          <w:szCs w:val="32"/>
          <w:rtl/>
        </w:rPr>
        <w:t xml:space="preserve">، </w:t>
      </w:r>
      <w:r w:rsidR="00EE371E" w:rsidRPr="00581CEF">
        <w:rPr>
          <w:rFonts w:ascii="Simplified Arabic" w:eastAsia="Simplified Arabic" w:hAnsi="Simplified Arabic" w:cs="Simplified Arabic" w:hint="cs"/>
          <w:sz w:val="32"/>
          <w:szCs w:val="32"/>
          <w:rtl/>
        </w:rPr>
        <w:t>الأموال</w:t>
      </w:r>
      <w:r w:rsidRPr="00581CEF">
        <w:rPr>
          <w:rFonts w:ascii="Simplified Arabic" w:eastAsia="Simplified Arabic" w:hAnsi="Simplified Arabic" w:cs="Simplified Arabic"/>
          <w:sz w:val="32"/>
          <w:szCs w:val="32"/>
          <w:rtl/>
        </w:rPr>
        <w:t xml:space="preserve">، تكنولوجيا... فهو يجعل من تلك العناصر ذات معنى وفائدة المنظمة ويعتبر أكثر فعالية وتأثير على تحقيق </w:t>
      </w:r>
      <w:r w:rsidR="00EE371E" w:rsidRPr="00581CEF">
        <w:rPr>
          <w:rFonts w:ascii="Simplified Arabic" w:eastAsia="Simplified Arabic" w:hAnsi="Simplified Arabic" w:cs="Simplified Arabic" w:hint="cs"/>
          <w:sz w:val="32"/>
          <w:szCs w:val="32"/>
          <w:rtl/>
        </w:rPr>
        <w:t>أهداف</w:t>
      </w:r>
      <w:r w:rsidRPr="00581CEF">
        <w:rPr>
          <w:rFonts w:ascii="Simplified Arabic" w:eastAsia="Simplified Arabic" w:hAnsi="Simplified Arabic" w:cs="Simplified Arabic"/>
          <w:sz w:val="32"/>
          <w:szCs w:val="32"/>
          <w:rtl/>
        </w:rPr>
        <w:t xml:space="preserve"> العمل.</w:t>
      </w:r>
      <w:r w:rsidRPr="00581CEF">
        <w:rPr>
          <w:rStyle w:val="Appelnotedebasdep"/>
          <w:rFonts w:ascii="Simplified Arabic" w:eastAsia="Simplified Arabic" w:hAnsi="Simplified Arabic" w:cs="Simplified Arabic"/>
          <w:sz w:val="32"/>
          <w:szCs w:val="32"/>
        </w:rPr>
        <w:footnoteReference w:id="56"/>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ثانيا: وظائف إدارة الموارد البشرية:</w:t>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تختلف أنشطة الموارد البشرية من منظمة لأخرى، نظرا لأن وظيفة الموارد البشرية مـن الوظائف المرتبطة بالمنظمة ذاتها وظروفها، أي أنها متميزة، وهناك عديد من الأنشطة التـي تقوم بها إدارة الموارد البشرية فمنها ما تقوم به منفردة مثل التعويضات والمزايا، وبرامج تحليل العمل، وأبحاث الاتجاهات وخدمات الأفراد، ومنها ما تقوم به بالاشتراك مع إدارات أخـرى في المنظمة مثل: المقابلات الشخصية، برامج الإنتاجية، الدافعية وبرامج التنمية والتـدريب، والتخطيط المهني وتقييم الأداء</w:t>
      </w:r>
      <w:r w:rsidRPr="00581CEF">
        <w:rPr>
          <w:rFonts w:ascii="Simplified Arabic" w:eastAsia="Simplified Arabic" w:hAnsi="Simplified Arabic" w:cs="Simplified Arabic"/>
          <w:sz w:val="32"/>
          <w:szCs w:val="32"/>
        </w:rPr>
        <w:t>.</w:t>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وتشير وظائف الموارد البشرية لتلك المهام والواجبات التي تؤدى سواء فـي المنظمـات الصغيرة أو كبيرة الحجم، وتهتم وظائف إدارة الموارد البشرية بالعديد من الأنـشطة المتوسـعة والتي تؤثر تأثيرا على مجالات عديدة للمنظمة، وتشمل هذه الأنشطة بعضا مما يلي:</w:t>
      </w:r>
    </w:p>
    <w:p w:rsidR="00493F8F" w:rsidRPr="00581CEF" w:rsidRDefault="00493F8F" w:rsidP="00493F8F">
      <w:pPr>
        <w:pStyle w:val="Paragraphedeliste"/>
        <w:numPr>
          <w:ilvl w:val="0"/>
          <w:numId w:val="1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استقطاب الأفراد الذين تحتاجهم وتتطلبهم المنظمة لتحقيق أهدافها</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1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اختيار وتعيين أفراد لشغل وظائف معينة داخل المنظمة</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1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تقديم الفرد للعمل وتدريبه</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1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تصميم وتنفيذ البرامج الإدارية وبرامج التطوير التنظيمي</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14"/>
        </w:numPr>
        <w:bidi/>
        <w:spacing w:after="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تحليل العمل لتحديد المتطلبات الخاصة بالأعمال الفردية للمنظمة</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14"/>
        </w:numPr>
        <w:bidi/>
        <w:spacing w:after="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تصميم وتطبيق البرامج لضمان صحة وأمن الأفراد وتقديم المساعدة للأفراد لحـل مشكلاتهم الشخصية والتي تؤثر على أدائهم في العمل.</w:t>
      </w:r>
      <w:r w:rsidRPr="00581CEF">
        <w:rPr>
          <w:rStyle w:val="Appelnotedebasdep"/>
          <w:rFonts w:ascii="Simplified Arabic" w:eastAsia="Simplified Arabic" w:hAnsi="Simplified Arabic" w:cs="Simplified Arabic"/>
          <w:sz w:val="32"/>
          <w:szCs w:val="32"/>
        </w:rPr>
        <w:footnoteReference w:id="57"/>
      </w:r>
    </w:p>
    <w:p w:rsidR="00493F8F" w:rsidRPr="00581CEF" w:rsidRDefault="00493F8F" w:rsidP="00493F8F">
      <w:pPr>
        <w:bidi/>
        <w:spacing w:after="0" w:line="276" w:lineRule="auto"/>
        <w:ind w:firstLine="720"/>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بالإضـافة إلى الوظائف السابقة الذكر يمكن إدراج تقسيم آخر لمهام الإدارة (الموارد البشرية) يرتكز علـى مكونات هذه الأخيرة بحيث أن كل نوع يكمل الآخر بحيث يتحقق في نهاية المطاف الهدف الرئيسي والمتمثل في تنمية وتطوير الموارد البشرية عن طريق ممارسة النشاطات التالية:</w:t>
      </w:r>
      <w:r w:rsidRPr="00581CEF">
        <w:rPr>
          <w:rStyle w:val="Appelnotedebasdep"/>
          <w:rFonts w:ascii="Simplified Arabic" w:eastAsia="Simplified Arabic" w:hAnsi="Simplified Arabic" w:cs="Simplified Arabic"/>
          <w:sz w:val="32"/>
          <w:szCs w:val="32"/>
          <w:rtl/>
        </w:rPr>
        <w:footnoteReference w:id="58"/>
      </w:r>
    </w:p>
    <w:p w:rsidR="00493F8F" w:rsidRPr="00581CEF" w:rsidRDefault="00493F8F" w:rsidP="00493F8F">
      <w:pPr>
        <w:pStyle w:val="Paragraphedeliste"/>
        <w:numPr>
          <w:ilvl w:val="0"/>
          <w:numId w:val="15"/>
        </w:numPr>
        <w:bidi/>
        <w:spacing w:after="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b/>
          <w:bCs/>
          <w:sz w:val="32"/>
          <w:szCs w:val="32"/>
          <w:rtl/>
        </w:rPr>
        <w:t>التخطيط للقوى العاملة</w:t>
      </w:r>
      <w:r w:rsidRPr="00581CEF">
        <w:rPr>
          <w:rFonts w:ascii="Simplified Arabic" w:eastAsia="Simplified Arabic" w:hAnsi="Simplified Arabic" w:cs="Simplified Arabic"/>
          <w:sz w:val="32"/>
          <w:szCs w:val="32"/>
          <w:rtl/>
        </w:rPr>
        <w:t>: ويتضمن النشاطات التالية دراسة التنبؤات الاقتصادية، دراسة توقعات سوق العمل، تخطيط الأعمال، دراسة تنبؤات القوى العاملة، دراسة خطط المنظمة، خطط التوظيف</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15"/>
        </w:numPr>
        <w:bidi/>
        <w:spacing w:after="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b/>
          <w:bCs/>
          <w:sz w:val="32"/>
          <w:szCs w:val="32"/>
          <w:rtl/>
        </w:rPr>
        <w:t>التوظيف والتطوير:</w:t>
      </w:r>
      <w:r w:rsidRPr="00581CEF">
        <w:rPr>
          <w:rFonts w:ascii="Simplified Arabic" w:eastAsia="Simplified Arabic" w:hAnsi="Simplified Arabic" w:cs="Simplified Arabic"/>
          <w:sz w:val="32"/>
          <w:szCs w:val="32"/>
          <w:rtl/>
        </w:rPr>
        <w:t xml:space="preserve"> ويشمل هذا الجانب النشاطات التالية الاختيار، التعيين، الإحلال، الترقية، التدريب، خبرات العمل، التقييم، الاستشارات.</w:t>
      </w:r>
    </w:p>
    <w:p w:rsidR="00493F8F" w:rsidRPr="00581CEF" w:rsidRDefault="00493F8F" w:rsidP="00493F8F">
      <w:pPr>
        <w:pStyle w:val="Paragraphedeliste"/>
        <w:numPr>
          <w:ilvl w:val="0"/>
          <w:numId w:val="15"/>
        </w:numPr>
        <w:bidi/>
        <w:spacing w:after="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b/>
          <w:bCs/>
          <w:sz w:val="32"/>
          <w:szCs w:val="32"/>
          <w:rtl/>
        </w:rPr>
        <w:t>الأداء التنظيمي:</w:t>
      </w:r>
      <w:r w:rsidRPr="00581CEF">
        <w:rPr>
          <w:rFonts w:ascii="Simplified Arabic" w:eastAsia="Simplified Arabic" w:hAnsi="Simplified Arabic" w:cs="Simplified Arabic"/>
          <w:sz w:val="32"/>
          <w:szCs w:val="32"/>
          <w:rtl/>
        </w:rPr>
        <w:t xml:space="preserve"> ويقصد به دراسة البيئة والعوامل المؤثرة فيها وتشملالمناخ، القدرة التنظيمية، الاتجاهات، المكافآت، نمـط الأداء، التركيـب التنظيمـي، الـسياسات والإجراءات</w:t>
      </w:r>
      <w:r w:rsidRPr="00581CEF">
        <w:rPr>
          <w:rFonts w:ascii="Simplified Arabic" w:eastAsia="Simplified Arabic" w:hAnsi="Simplified Arabic" w:cs="Simplified Arabic"/>
          <w:sz w:val="32"/>
          <w:szCs w:val="32"/>
        </w:rPr>
        <w:t>.</w:t>
      </w:r>
    </w:p>
    <w:p w:rsidR="00493F8F" w:rsidRPr="00581CEF" w:rsidRDefault="00493F8F" w:rsidP="00493F8F">
      <w:pPr>
        <w:pStyle w:val="Paragraphedeliste"/>
        <w:numPr>
          <w:ilvl w:val="0"/>
          <w:numId w:val="15"/>
        </w:numPr>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sz w:val="32"/>
          <w:szCs w:val="32"/>
          <w:rtl/>
        </w:rPr>
        <w:lastRenderedPageBreak/>
        <w:t>التقييم والتحليل:</w:t>
      </w:r>
      <w:r w:rsidRPr="00581CEF">
        <w:rPr>
          <w:rFonts w:ascii="Simplified Arabic" w:eastAsia="Simplified Arabic" w:hAnsi="Simplified Arabic" w:cs="Simplified Arabic"/>
          <w:sz w:val="32"/>
          <w:szCs w:val="32"/>
          <w:rtl/>
        </w:rPr>
        <w:t xml:space="preserve"> ويدخل ضمن هذا النشاط دراسة النتائج مقابل التوقعات، دراسة العوامل الخارجية المؤثرة في النتائج، جودة المخطط، دراسة النتائج والأسباب، دراسة نقاط القوة، دراسة نقاط الضعف.</w:t>
      </w:r>
      <w:r w:rsidRPr="00581CEF">
        <w:rPr>
          <w:rStyle w:val="Appelnotedebasdep"/>
          <w:rFonts w:ascii="Simplified Arabic" w:eastAsia="Simplified Arabic" w:hAnsi="Simplified Arabic" w:cs="Simplified Arabic"/>
          <w:sz w:val="32"/>
          <w:szCs w:val="32"/>
        </w:rPr>
        <w:footnoteReference w:id="59"/>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ثالثا: أهمية تسيير الموارد البشرية: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تكتسي عملية تسيير الموارد البشرية أهمية بالغة داخل الجماعات المحلية باعتبارها أحد المرتكزات الأساسية لضمان حسن سير المرفق العام وتحقيق التنمية المحلية، إذ تسعى مديرية الموارد البشرية إلى تحقيق الكفاءة والفعالية في أداء مختلف المديريات والأقسام التابعة للجماعات المحلية من خلال الاستغلال الأمثل للطاقات البشرية وتنظيمها بشكل ينسجم مع الأهداف المسطرة، وتتجلى أهمية تسيير الموارد البشرية في عدة جوانب من أبرزها العمل على تحقيق الفاعلية في الأداء المؤسسي من خلال تحسين جودة الخدمات المقدمة للمواطنين ورفع مستوى الإنت</w:t>
      </w:r>
      <w:r>
        <w:rPr>
          <w:rFonts w:ascii="Simplified Arabic" w:eastAsia="Simplified Arabic" w:hAnsi="Simplified Arabic" w:cs="Simplified Arabic"/>
          <w:sz w:val="32"/>
          <w:szCs w:val="32"/>
          <w:rtl/>
        </w:rPr>
        <w:t>اجية</w:t>
      </w:r>
      <w:r w:rsidRPr="00581CEF">
        <w:rPr>
          <w:rFonts w:ascii="Simplified Arabic" w:eastAsia="Simplified Arabic" w:hAnsi="Simplified Arabic" w:cs="Simplified Arabic"/>
          <w:sz w:val="32"/>
          <w:szCs w:val="32"/>
          <w:rtl/>
        </w:rPr>
        <w:t>.</w:t>
      </w:r>
      <w:r w:rsidRPr="00581CEF">
        <w:rPr>
          <w:rStyle w:val="Appelnotedebasdep"/>
          <w:rFonts w:ascii="Simplified Arabic" w:eastAsia="Simplified Arabic" w:hAnsi="Simplified Arabic" w:cs="Simplified Arabic"/>
          <w:sz w:val="32"/>
          <w:szCs w:val="32"/>
          <w:rtl/>
        </w:rPr>
        <w:footnoteReference w:id="60"/>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إضافة إلى ذلك، يساهم تسيير الموارد البشرية في ضمان استقرار العمل واستمراريته عبر توفير بيئة عمل ملائمة تشجع على الالتزام والانضباط، ولا يقل أهمية عن ذلك دوره في تنمية وتطوير مهارات الكوادر البشرية عب</w:t>
      </w:r>
      <w:r>
        <w:rPr>
          <w:rFonts w:ascii="Simplified Arabic" w:eastAsia="Simplified Arabic" w:hAnsi="Simplified Arabic" w:cs="Simplified Arabic"/>
          <w:sz w:val="32"/>
          <w:szCs w:val="32"/>
          <w:rtl/>
        </w:rPr>
        <w:t>ر برامج التكوين والتدريب المستم</w:t>
      </w:r>
      <w:r>
        <w:rPr>
          <w:rFonts w:ascii="Simplified Arabic" w:eastAsia="Simplified Arabic" w:hAnsi="Simplified Arabic" w:cs="Simplified Arabic" w:hint="cs"/>
          <w:sz w:val="32"/>
          <w:szCs w:val="32"/>
          <w:rtl/>
        </w:rPr>
        <w:t>ر</w:t>
      </w:r>
      <w:r w:rsidRPr="00581CEF">
        <w:rPr>
          <w:rFonts w:ascii="Simplified Arabic" w:eastAsia="Simplified Arabic" w:hAnsi="Simplified Arabic" w:cs="Simplified Arabic"/>
          <w:sz w:val="32"/>
          <w:szCs w:val="32"/>
          <w:rtl/>
        </w:rPr>
        <w:t>.</w:t>
      </w:r>
      <w:r w:rsidRPr="00581CEF">
        <w:rPr>
          <w:rStyle w:val="Appelnotedebasdep"/>
          <w:rFonts w:ascii="Simplified Arabic" w:eastAsia="Simplified Arabic" w:hAnsi="Simplified Arabic" w:cs="Simplified Arabic"/>
          <w:sz w:val="32"/>
          <w:szCs w:val="32"/>
          <w:rtl/>
        </w:rPr>
        <w:footnoteReference w:id="61"/>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tl/>
        </w:rPr>
      </w:pPr>
      <w:r w:rsidRPr="00581CEF">
        <w:rPr>
          <w:rFonts w:ascii="Simplified Arabic" w:eastAsia="Simplified Arabic" w:hAnsi="Simplified Arabic" w:cs="Simplified Arabic"/>
          <w:b/>
          <w:bCs/>
          <w:color w:val="000000" w:themeColor="text1"/>
          <w:sz w:val="32"/>
          <w:szCs w:val="32"/>
          <w:rtl/>
        </w:rPr>
        <w:t>الفرع الثاني: التحول الرقمي في إدارة الموارد البشرية: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 xml:space="preserve">يمثل التحول الرقمي في إدارة الموارد البشرية أحد أهم التطورات التي شهدتها المؤسسات الحديثة، حيث يقوم على توظيف تكنولوجيا المعلومات في تحويل مختلف العمليات اليدوية التقليدية إلى عمليات رقمية أكثر كفاءة وفعالية، ويساهم هذا التحول في </w:t>
      </w:r>
      <w:r w:rsidRPr="00581CEF">
        <w:rPr>
          <w:rFonts w:ascii="Simplified Arabic" w:eastAsia="Simplified Arabic" w:hAnsi="Simplified Arabic" w:cs="Simplified Arabic"/>
          <w:sz w:val="32"/>
          <w:szCs w:val="32"/>
          <w:rtl/>
        </w:rPr>
        <w:lastRenderedPageBreak/>
        <w:t>تعزيز دور إدارة الموارد البشرية وجعلها أكثر قدرة على مواكبة التغيرات المتسارعة في بيئة العمل، وفي هذا الإطار أدى دمج تكنولوجيا المعلومات في إدارة الموارد البشرية إلى ظهور ما يعرف بنظام معلومات الموارد البشرية الذي يعد إطارا متكاملا يستخدم لجمع البيانات المتعلقة بالموظفين، وتخزينها، ومعالجتها، وتحليلها، ثم نشرها بطريقة دقيقة وسريعة تدعم اتخاذ القرار</w:t>
      </w:r>
      <w:r w:rsidRPr="00581CEF">
        <w:rPr>
          <w:rFonts w:ascii="Simplified Arabic" w:eastAsia="Simplified Arabic" w:hAnsi="Simplified Arabic" w:cs="Simplified Arabic"/>
          <w:sz w:val="32"/>
          <w:szCs w:val="32"/>
        </w:rPr>
        <w:t>.</w:t>
      </w:r>
      <w:r w:rsidRPr="00581CEF">
        <w:rPr>
          <w:rStyle w:val="Appelnotedebasdep"/>
          <w:rFonts w:ascii="Simplified Arabic" w:eastAsia="Simplified Arabic" w:hAnsi="Simplified Arabic" w:cs="Simplified Arabic"/>
          <w:sz w:val="32"/>
          <w:szCs w:val="32"/>
        </w:rPr>
        <w:footnoteReference w:id="62"/>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كما يتيح هذا النظام تنظيم مختلف عناصر الموارد البشرية داخل المؤسسة، وتوفير معلومات دقيقة حول الموظفين والمديرين بما في ذلك البيانات الحساسة التي تتطلب درجة عالية من الحماية، وعليه فإن التحول الرقمي لا يقتصر على أتمتة العمليات الإدارية فحسب بل يمتد إلى تحسين جودة المعلومات، وتسريع تدفقها، وتعزيز الشفافية والكفاءة في إدارة الموارد البشرية، غير أن نجاح هذا التحول يظل مرتبطا بمدى قدرة المؤسسة على تأمين نظم المعلومات وضمان حماية البيانات خاصة في ظل تزايد المخاطر المرتبطة بالأمن السيبراني.</w:t>
      </w:r>
      <w:r w:rsidRPr="00581CEF">
        <w:rPr>
          <w:rStyle w:val="Appelnotedebasdep"/>
          <w:rFonts w:ascii="Simplified Arabic" w:eastAsia="Simplified Arabic" w:hAnsi="Simplified Arabic" w:cs="Simplified Arabic"/>
          <w:sz w:val="32"/>
          <w:szCs w:val="32"/>
          <w:rtl/>
        </w:rPr>
        <w:footnoteReference w:id="63"/>
      </w:r>
    </w:p>
    <w:p w:rsidR="00493F8F" w:rsidRPr="00581CEF" w:rsidRDefault="00493F8F" w:rsidP="00493F8F">
      <w:pPr>
        <w:tabs>
          <w:tab w:val="left" w:pos="5955"/>
        </w:tabs>
        <w:bidi/>
        <w:spacing w:after="0" w:line="276" w:lineRule="auto"/>
        <w:jc w:val="both"/>
        <w:rPr>
          <w:rFonts w:ascii="Simplified Arabic" w:hAnsi="Simplified Arabic" w:cs="Simplified Arabic"/>
          <w:b/>
          <w:bCs/>
          <w:color w:val="000000" w:themeColor="text1"/>
          <w:sz w:val="32"/>
          <w:szCs w:val="32"/>
        </w:rPr>
      </w:pPr>
      <w:r w:rsidRPr="00581CEF">
        <w:rPr>
          <w:rFonts w:ascii="Simplified Arabic" w:eastAsia="Simplified Arabic" w:hAnsi="Simplified Arabic" w:cs="Simplified Arabic"/>
          <w:b/>
          <w:bCs/>
          <w:color w:val="000000" w:themeColor="text1"/>
          <w:sz w:val="32"/>
          <w:szCs w:val="32"/>
          <w:rtl/>
        </w:rPr>
        <w:t>الفرع الثالث: التغيرات التي يحدثها التحول الرقمي في إدارة الموارد البشرية: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 xml:space="preserve">أدى تبني التحول الرقمي داخل منظمات الأعمال إلى إحداث تغيرات جوهرية في طريقة تسيير الموارد البشرية، حيث انعكس استخدام التكنولوجيا الرقمية بشكل مباشر على إنتاجية العمل، وأساليب الإدارة، وسلوك كل من المديرين والعاملين، ففي المنظمات التقليدية يلاحظ وجود هدر كبير في الوقت نتيجة الاعتماد على الأساليب اليدوية، حيث تظهر </w:t>
      </w:r>
      <w:r w:rsidRPr="00581CEF">
        <w:rPr>
          <w:rFonts w:ascii="Simplified Arabic" w:eastAsia="Simplified Arabic" w:hAnsi="Simplified Arabic" w:cs="Simplified Arabic"/>
          <w:sz w:val="32"/>
          <w:szCs w:val="32"/>
          <w:rtl/>
        </w:rPr>
        <w:lastRenderedPageBreak/>
        <w:t>الدراسات أن نسبة معتبرة من وقت العمل تستهلك في جمع المعلومات وتحليلها، وإجراء الاجتماعات، وأداء الأعمال الروتينية ذات الإنتاجية المحدودة.</w:t>
      </w:r>
      <w:r w:rsidRPr="00581CEF">
        <w:rPr>
          <w:rStyle w:val="Appelnotedebasdep"/>
          <w:rFonts w:ascii="Simplified Arabic" w:eastAsia="Simplified Arabic" w:hAnsi="Simplified Arabic" w:cs="Simplified Arabic"/>
          <w:sz w:val="32"/>
          <w:szCs w:val="32"/>
          <w:rtl/>
        </w:rPr>
        <w:footnoteReference w:id="64"/>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ab/>
        <w:t>غير أن اعتماد التكنولوجيا الرقمية في إدارة الموارد البشرية ساهم في تقليص هذا الهدر بشكل ملحوظ من خلال أتمتة العمليات وتبسيط الإجراءات، مما أدى إلى تحقيق عدة نتائج إيجابية من أهمها الحد من التعقيد البيروقراطي، وتسريع إنجاز المعاملات الإدارية، وتقليص عدد المستويات الإدارية داخل الهيكل التنظيمي، إضافة إلى تحسين دقة وموضوعية العمليات المرتبطة بإدارة الموارد البشرية.</w:t>
      </w:r>
      <w:r w:rsidRPr="00581CEF">
        <w:rPr>
          <w:rStyle w:val="Appelnotedebasdep"/>
          <w:rFonts w:ascii="Simplified Arabic" w:eastAsia="Simplified Arabic" w:hAnsi="Simplified Arabic" w:cs="Simplified Arabic"/>
          <w:sz w:val="32"/>
          <w:szCs w:val="32"/>
          <w:rtl/>
        </w:rPr>
        <w:footnoteReference w:id="65"/>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كما أتاح التحول الرقمي تحسين كفاءة التواصل داخل المنظمة، وتوفير معلومات دقيقة وفورية تدعم عملية اتخاذ القرار فضلا عن تمكين إدارة الموارد البشرية من أداء أدوار استراتيجية بدلا من الاقتصار على المهام الإدارية التقليدية، ويساهم كذلك في تعزيز مبدأ الشفافية وتحسين جودة الخدمات المقدمة للموظفين، وعليه فإن التحول الرقمي لا يقتصر على إدخال التكنولوجيا فقط، بل يمثل تحولا شاملا في نمط الإدارة يتطلب تبني منهج التحسين المستمر، ومواكبة التطورات التكنولوجية في مجال المعلومات والاتصال.</w:t>
      </w:r>
      <w:r w:rsidRPr="00581CEF">
        <w:rPr>
          <w:rStyle w:val="Appelnotedebasdep"/>
          <w:rFonts w:ascii="Simplified Arabic" w:eastAsia="Simplified Arabic" w:hAnsi="Simplified Arabic" w:cs="Simplified Arabic"/>
          <w:sz w:val="32"/>
          <w:szCs w:val="32"/>
          <w:rtl/>
        </w:rPr>
        <w:footnoteReference w:id="66"/>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sectPr w:rsidR="00493F8F" w:rsidRPr="00581CEF" w:rsidSect="00493F8F">
          <w:headerReference w:type="default" r:id="rId15"/>
          <w:footerReference w:type="default" r:id="rId16"/>
          <w:footnotePr>
            <w:numRestart w:val="eachPage"/>
          </w:footnotePr>
          <w:pgSz w:w="11906" w:h="16838"/>
          <w:pgMar w:top="1134" w:right="1701" w:bottom="1134" w:left="1134" w:header="709" w:footer="709" w:gutter="0"/>
          <w:cols w:space="708"/>
          <w:titlePg/>
          <w:docGrid w:linePitch="360"/>
        </w:sect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FA22E0"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b/>
          <w:bCs/>
          <w:noProof/>
          <w:color w:val="000000" w:themeColor="text1"/>
          <w:sz w:val="32"/>
          <w:szCs w:val="32"/>
          <w:rtl/>
        </w:rPr>
        <w:pict>
          <v:shape id="Carré corné 11" o:spid="_x0000_s1041" type="#_x0000_t65" style="position:absolute;left:0;text-align:left;margin-left:0;margin-top:1pt;width:480.4pt;height:298.95pt;z-index:-251634688;visibility:visible;mso-position-horizontal:left;mso-position-horizontal-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" strokecolor="#f4b083" strokeweight="1pt">
            <v:fill color2="#f7caac" focus="100%" type="gradient"/>
            <v:shadow on="t" color="#823b0b" opacity=".5" offset="1pt"/>
            <v:path arrowok="t"/>
            <w10:wrap anchorx="margin"/>
          </v:shape>
        </w:pict>
      </w: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96"/>
          <w:szCs w:val="96"/>
          <w:rtl/>
          <w:lang w:bidi="ar-DZ"/>
        </w:rPr>
      </w:pPr>
      <w:r w:rsidRPr="00581CEF">
        <w:rPr>
          <w:rFonts w:ascii="Simplified Arabic" w:eastAsia="Simplified Arabic" w:hAnsi="Simplified Arabic" w:cs="Simplified Arabic"/>
          <w:b/>
          <w:bCs/>
          <w:color w:val="000000" w:themeColor="text1"/>
          <w:sz w:val="96"/>
          <w:szCs w:val="96"/>
          <w:rtl/>
          <w:lang w:bidi="ar-DZ"/>
        </w:rPr>
        <w:t>الفصل الثاني:</w:t>
      </w: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56"/>
          <w:szCs w:val="56"/>
          <w:rtl/>
          <w:lang w:bidi="ar-DZ"/>
        </w:rPr>
      </w:pPr>
      <w:r w:rsidRPr="00581CEF">
        <w:rPr>
          <w:rFonts w:ascii="Simplified Arabic" w:eastAsia="Simplified Arabic" w:hAnsi="Simplified Arabic" w:cs="Simplified Arabic"/>
          <w:b/>
          <w:bCs/>
          <w:color w:val="000000" w:themeColor="text1"/>
          <w:sz w:val="56"/>
          <w:szCs w:val="56"/>
          <w:rtl/>
          <w:lang w:bidi="ar-DZ"/>
        </w:rPr>
        <w:t>تأثير التحول الرقمي على فعالية وأداء المورد البشري في الإدارة المحلية في الجزائر</w:t>
      </w: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lang w:bidi="ar-DZ"/>
        </w:rPr>
      </w:pPr>
    </w:p>
    <w:p w:rsidR="00493F8F" w:rsidRPr="00581CEF" w:rsidRDefault="00493F8F" w:rsidP="00493F8F">
      <w:pPr>
        <w:bidi/>
        <w:spacing w:after="0" w:line="276" w:lineRule="auto"/>
        <w:jc w:val="lowKashida"/>
        <w:rPr>
          <w:rFonts w:ascii="Simplified Arabic" w:eastAsia="Times New Roman" w:hAnsi="Simplified Arabic" w:cs="Simplified Arabic"/>
          <w:b/>
          <w:bCs/>
          <w:color w:val="000000" w:themeColor="text1"/>
          <w:sz w:val="32"/>
          <w:szCs w:val="32"/>
          <w:rtl/>
          <w:lang w:eastAsia="fr-FR" w:bidi="ar-DZ"/>
        </w:rPr>
      </w:pPr>
    </w:p>
    <w:p w:rsidR="00493F8F" w:rsidRDefault="00493F8F" w:rsidP="00493F8F">
      <w:pPr>
        <w:bidi/>
        <w:spacing w:after="0" w:line="276" w:lineRule="auto"/>
        <w:jc w:val="lowKashida"/>
        <w:rPr>
          <w:rFonts w:ascii="Simplified Arabic" w:eastAsia="Times New Roman" w:hAnsi="Simplified Arabic" w:cs="Simplified Arabic"/>
          <w:b/>
          <w:bCs/>
          <w:color w:val="000000" w:themeColor="text1"/>
          <w:sz w:val="32"/>
          <w:szCs w:val="32"/>
          <w:rtl/>
          <w:lang w:eastAsia="fr-FR" w:bidi="ar-DZ"/>
        </w:rPr>
      </w:pPr>
    </w:p>
    <w:p w:rsidR="0096041B" w:rsidRDefault="0096041B" w:rsidP="0096041B">
      <w:pPr>
        <w:bidi/>
        <w:spacing w:after="0" w:line="276" w:lineRule="auto"/>
        <w:jc w:val="lowKashida"/>
        <w:rPr>
          <w:rFonts w:ascii="Simplified Arabic" w:eastAsia="Times New Roman" w:hAnsi="Simplified Arabic" w:cs="Simplified Arabic"/>
          <w:b/>
          <w:bCs/>
          <w:color w:val="000000" w:themeColor="text1"/>
          <w:sz w:val="32"/>
          <w:szCs w:val="32"/>
          <w:rtl/>
          <w:lang w:eastAsia="fr-FR" w:bidi="ar-DZ"/>
        </w:rPr>
      </w:pPr>
    </w:p>
    <w:p w:rsidR="0096041B" w:rsidRPr="00581CEF" w:rsidRDefault="0096041B" w:rsidP="0096041B">
      <w:pPr>
        <w:bidi/>
        <w:spacing w:after="0" w:line="276" w:lineRule="auto"/>
        <w:jc w:val="lowKashida"/>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lowKashida"/>
        <w:rPr>
          <w:rFonts w:ascii="Simplified Arabic" w:eastAsia="Times New Roman" w:hAnsi="Simplified Arabic" w:cs="Simplified Arabic"/>
          <w:b/>
          <w:bCs/>
          <w:color w:val="000000" w:themeColor="text1"/>
          <w:sz w:val="36"/>
          <w:szCs w:val="36"/>
          <w:rtl/>
          <w:lang w:eastAsia="fr-FR" w:bidi="ar-DZ"/>
        </w:rPr>
      </w:pPr>
      <w:r w:rsidRPr="00581CEF">
        <w:rPr>
          <w:rFonts w:ascii="Simplified Arabic" w:eastAsia="Simplified Arabic" w:hAnsi="Simplified Arabic" w:cs="Simplified Arabic"/>
          <w:b/>
          <w:bCs/>
          <w:color w:val="000000" w:themeColor="text1"/>
          <w:sz w:val="36"/>
          <w:szCs w:val="36"/>
          <w:rtl/>
          <w:lang w:eastAsia="fr-FR" w:bidi="ar-DZ"/>
        </w:rPr>
        <w:lastRenderedPageBreak/>
        <w:t>تمهيد:</w:t>
      </w:r>
    </w:p>
    <w:p w:rsidR="00493F8F" w:rsidRPr="00581CEF" w:rsidRDefault="00493F8F" w:rsidP="00493F8F">
      <w:pPr>
        <w:bidi/>
        <w:spacing w:after="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شهدت الإدارة المحلية في الجزائر خلال السنوات الأخيرة تحولات عميقة نتيجة التوجه نحو اعتماد الرقمنة كآلية حديثة لتحسين الأداء وتطوير الخدمات العمومية، فقد أصبح التحول الرقمي ركيزة أساسية في إصلاح الإدارة لما له من دور في تبسيط الإجراءات، وتسريع المعاملات، وتعزيز الشفافية في التعامل مع المواطنين.</w:t>
      </w:r>
    </w:p>
    <w:p w:rsidR="00493F8F" w:rsidRPr="00581CEF" w:rsidRDefault="00493F8F" w:rsidP="00493F8F">
      <w:pPr>
        <w:bidi/>
        <w:spacing w:after="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ويعد المورد البشري العنصر المحوري في إنجاح هذا التحول، إذ لا يمكن تحقيق الأهداف المرجوة من الرقمنة دون وجود كفاءات بشرية قادرة على استيعاب التغيرات التكنولوجية والتكيف معها، وقد أفرز هذا التحول انعكاسات متعددة على أداء المورد البشري، حيث ساهم في تحسين الكفاءة والإنتاجية من جهة، وطرح تحديات تتعلق بالتأهيل والتكوين من جهة أخرى.</w:t>
      </w:r>
    </w:p>
    <w:p w:rsidR="00493F8F" w:rsidRPr="00581CEF" w:rsidRDefault="00493F8F" w:rsidP="00493F8F">
      <w:pPr>
        <w:bidi/>
        <w:spacing w:after="0" w:line="276" w:lineRule="auto"/>
        <w:ind w:firstLine="708"/>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كما أدى التحول الرقمي إلى ظهور أساليب جديدة في التسيير قائمة على استخدام نظم المعلومات، والاعتماد على البيانات في اتخاذ القرار، وهو ما يستدعي إعادة النظر في آليات تطوير المورد البشري داخل الإدارة المحلية، وعليه، سنتطرق في هذا الفصل دراسة انعكاسات التحول الرقمي على فعالية المورد البشري في </w:t>
      </w:r>
      <w:r w:rsidRPr="00581CEF">
        <w:rPr>
          <w:rFonts w:ascii="Simplified Arabic" w:eastAsia="Simplified Arabic" w:hAnsi="Simplified Arabic" w:cs="Simplified Arabic"/>
          <w:b/>
          <w:bCs/>
          <w:sz w:val="32"/>
          <w:szCs w:val="32"/>
          <w:rtl/>
        </w:rPr>
        <w:t>المبحث الأول</w:t>
      </w:r>
      <w:r w:rsidRPr="00581CEF">
        <w:rPr>
          <w:rFonts w:ascii="Simplified Arabic" w:eastAsia="Simplified Arabic" w:hAnsi="Simplified Arabic" w:cs="Simplified Arabic"/>
          <w:sz w:val="32"/>
          <w:szCs w:val="32"/>
          <w:rtl/>
        </w:rPr>
        <w:t xml:space="preserve">، ثم التطرق إلى الآليات الكفيلة بتحسين أدائه في ظل البيئة الرقمية في </w:t>
      </w:r>
      <w:r w:rsidRPr="00581CEF">
        <w:rPr>
          <w:rFonts w:ascii="Simplified Arabic" w:eastAsia="Simplified Arabic" w:hAnsi="Simplified Arabic" w:cs="Simplified Arabic"/>
          <w:b/>
          <w:bCs/>
          <w:sz w:val="32"/>
          <w:szCs w:val="32"/>
          <w:rtl/>
        </w:rPr>
        <w:t>المبحث الثاني</w:t>
      </w:r>
      <w:r w:rsidRPr="00581CEF">
        <w:rPr>
          <w:rFonts w:ascii="Simplified Arabic" w:eastAsia="Simplified Arabic" w:hAnsi="Simplified Arabic" w:cs="Simplified Arabic"/>
          <w:sz w:val="32"/>
          <w:szCs w:val="32"/>
          <w:rtl/>
        </w:rPr>
        <w:t>.</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p>
    <w:p w:rsidR="00493F8F" w:rsidRPr="00581CEF" w:rsidRDefault="00493F8F" w:rsidP="00493F8F">
      <w:pPr>
        <w:bidi/>
        <w:spacing w:after="0" w:line="276" w:lineRule="auto"/>
        <w:jc w:val="lowKashida"/>
        <w:rPr>
          <w:rFonts w:ascii="Simplified Arabic" w:hAnsi="Simplified Arabic" w:cs="Simplified Arabic"/>
          <w:sz w:val="32"/>
          <w:szCs w:val="32"/>
        </w:rPr>
      </w:pPr>
      <w:r w:rsidRPr="00581CEF">
        <w:rPr>
          <w:rStyle w:val="lev"/>
          <w:rFonts w:ascii="Simplified Arabic" w:eastAsia="Simplified Arabic" w:hAnsi="Simplified Arabic" w:cs="Simplified Arabic"/>
          <w:color w:val="000000" w:themeColor="text1"/>
          <w:sz w:val="32"/>
          <w:szCs w:val="32"/>
          <w:rtl/>
        </w:rPr>
        <w:lastRenderedPageBreak/>
        <w:t>المبحث الأول: انعكاسات التحول الرقمي على فعالية المورد البشري في الإدارة المحلية</w:t>
      </w:r>
    </w:p>
    <w:p w:rsidR="00493F8F" w:rsidRPr="00581CEF" w:rsidRDefault="00493F8F" w:rsidP="00493F8F">
      <w:pPr>
        <w:bidi/>
        <w:spacing w:after="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يشكل التحول الرقمي أحد أهم التحولات التي مست الإدارة العمومية في الجزائر، حيث لم يعد مجرد خيار تقني بل أصبح ضرورة تفرضها متطلبات العصر الحديث، وقد انعكست هذه التحولات بشكل مباشر على المورد البشري باعتباره العنصر الأساسي في تفعيل السياسات العمومية وتحقيق جودة الخدمة العمومية، فمن جهة ساهم التحول الرقمي في تحسين كفاءة الأداء الوظيفي من خلال تبسيط الإجراءات، وتسريع المعاملات، وتعزيز الشفافية، ومن جهة أخرى أفرز تحديات جديدة تتعلق بمدى تأقلم المورد البشري مع البيئة الرقمية خاصة في ظل نقص المهارات التقنية ومقاومة التغيير، كما أدى هذا التحول إلى بروز مؤشرات جديدة لقياس فعالية الأداء ترتبط باستخدام التكنولوجيا ومدى الاستجابة لمتطلبات الإدارة الحديثة، وبالتالي فإننا سنتطرق في هذا المبحث إلى التأثيرات الإيجابية </w:t>
      </w:r>
      <w:r w:rsidRPr="00581CEF">
        <w:rPr>
          <w:rFonts w:ascii="Simplified Arabic" w:eastAsia="Simplified Arabic" w:hAnsi="Simplified Arabic" w:cs="Simplified Arabic"/>
          <w:b/>
          <w:bCs/>
          <w:sz w:val="32"/>
          <w:szCs w:val="32"/>
          <w:rtl/>
        </w:rPr>
        <w:t>(المطلب الأول)</w:t>
      </w:r>
      <w:r w:rsidRPr="00581CEF">
        <w:rPr>
          <w:rFonts w:ascii="Simplified Arabic" w:eastAsia="Simplified Arabic" w:hAnsi="Simplified Arabic" w:cs="Simplified Arabic"/>
          <w:sz w:val="32"/>
          <w:szCs w:val="32"/>
          <w:rtl/>
        </w:rPr>
        <w:t xml:space="preserve"> والسلبية </w:t>
      </w:r>
      <w:r w:rsidRPr="00581CEF">
        <w:rPr>
          <w:rFonts w:ascii="Simplified Arabic" w:eastAsia="Simplified Arabic" w:hAnsi="Simplified Arabic" w:cs="Simplified Arabic"/>
          <w:b/>
          <w:bCs/>
          <w:sz w:val="32"/>
          <w:szCs w:val="32"/>
          <w:rtl/>
        </w:rPr>
        <w:t>(المطلب الثاني)</w:t>
      </w:r>
      <w:r w:rsidRPr="00581CEF">
        <w:rPr>
          <w:rFonts w:ascii="Simplified Arabic" w:eastAsia="Simplified Arabic" w:hAnsi="Simplified Arabic" w:cs="Simplified Arabic"/>
          <w:sz w:val="32"/>
          <w:szCs w:val="32"/>
          <w:rtl/>
        </w:rPr>
        <w:t xml:space="preserve"> للتحول الرقمي على المورد البشري، ثم إبراز أهم المؤشرات التي تعكس هذا التحول </w:t>
      </w:r>
      <w:r w:rsidRPr="00581CEF">
        <w:rPr>
          <w:rFonts w:ascii="Simplified Arabic" w:eastAsia="Simplified Arabic" w:hAnsi="Simplified Arabic" w:cs="Simplified Arabic"/>
          <w:b/>
          <w:bCs/>
          <w:sz w:val="32"/>
          <w:szCs w:val="32"/>
          <w:rtl/>
        </w:rPr>
        <w:t>(المطلب الثالث)</w:t>
      </w:r>
      <w:r w:rsidRPr="00581CEF">
        <w:rPr>
          <w:rFonts w:ascii="Simplified Arabic" w:eastAsia="Simplified Arabic" w:hAnsi="Simplified Arabic" w:cs="Simplified Arabic"/>
          <w:sz w:val="32"/>
          <w:szCs w:val="32"/>
          <w:rtl/>
        </w:rPr>
        <w:t xml:space="preserve">، وأخيرا بيان دوره في تحسين فعالية المورد البشري داخل الإدارة المحلية </w:t>
      </w:r>
      <w:r w:rsidRPr="00581CEF">
        <w:rPr>
          <w:rFonts w:ascii="Simplified Arabic" w:eastAsia="Simplified Arabic" w:hAnsi="Simplified Arabic" w:cs="Simplified Arabic"/>
          <w:b/>
          <w:bCs/>
          <w:sz w:val="32"/>
          <w:szCs w:val="32"/>
          <w:rtl/>
        </w:rPr>
        <w:t>(المطلب الرابع)</w:t>
      </w:r>
      <w:r w:rsidRPr="00581CEF">
        <w:rPr>
          <w:rFonts w:ascii="Simplified Arabic" w:eastAsia="Simplified Arabic" w:hAnsi="Simplified Arabic" w:cs="Simplified Arabic"/>
          <w:sz w:val="32"/>
          <w:szCs w:val="32"/>
          <w:rtl/>
        </w:rPr>
        <w:t>.</w:t>
      </w:r>
    </w:p>
    <w:p w:rsidR="00493F8F" w:rsidRPr="00581CEF" w:rsidRDefault="00493F8F" w:rsidP="00493F8F">
      <w:pPr>
        <w:bidi/>
        <w:spacing w:after="0" w:line="276" w:lineRule="auto"/>
        <w:jc w:val="lowKashida"/>
        <w:rPr>
          <w:rFonts w:ascii="Simplified Arabic" w:hAnsi="Simplified Arabic" w:cs="Simplified Arabic"/>
          <w:sz w:val="32"/>
          <w:szCs w:val="32"/>
        </w:rPr>
      </w:pPr>
      <w:r w:rsidRPr="00581CEF">
        <w:rPr>
          <w:rStyle w:val="lev"/>
          <w:rFonts w:ascii="Simplified Arabic" w:eastAsia="Simplified Arabic" w:hAnsi="Simplified Arabic" w:cs="Simplified Arabic"/>
          <w:color w:val="000000" w:themeColor="text1"/>
          <w:sz w:val="32"/>
          <w:szCs w:val="32"/>
          <w:rtl/>
        </w:rPr>
        <w:t>المطلب الأول: التأثيرات الإيجابية للتحول الرقمي على فعالية المورد البشري</w:t>
      </w:r>
    </w:p>
    <w:p w:rsidR="00493F8F" w:rsidRPr="00581CEF" w:rsidRDefault="00493F8F" w:rsidP="00493F8F">
      <w:pPr>
        <w:bidi/>
        <w:spacing w:after="0" w:line="276" w:lineRule="auto"/>
        <w:ind w:firstLine="708"/>
        <w:jc w:val="lowKashida"/>
        <w:rPr>
          <w:rFonts w:ascii="Simplified Arabic" w:hAnsi="Simplified Arabic" w:cs="Simplified Arabic"/>
          <w:b/>
          <w:bCs/>
          <w:sz w:val="32"/>
          <w:szCs w:val="32"/>
          <w:rtl/>
        </w:rPr>
      </w:pPr>
      <w:r w:rsidRPr="00581CEF">
        <w:rPr>
          <w:rFonts w:ascii="Simplified Arabic" w:eastAsia="Simplified Arabic" w:hAnsi="Simplified Arabic" w:cs="Simplified Arabic"/>
          <w:sz w:val="32"/>
          <w:szCs w:val="32"/>
          <w:rtl/>
        </w:rPr>
        <w:t>أدى إدماج التكنولوجيا الحديثة في الإدارة المحلية إلى إحداث نقلة نوعية في أساليب العمل، حيث ساهم التحول الرقمي في رفع كفاءة المورد البشري وتحسين إنتاجيته</w:t>
      </w:r>
      <w:r w:rsidRPr="00581CEF">
        <w:rPr>
          <w:rFonts w:ascii="Simplified Arabic" w:eastAsia="Simplified Arabic" w:hAnsi="Simplified Arabic" w:cs="Simplified Arabic"/>
          <w:b/>
          <w:bCs/>
          <w:sz w:val="32"/>
          <w:szCs w:val="32"/>
          <w:rtl/>
        </w:rPr>
        <w:t xml:space="preserve"> (الفرع الأول)،</w:t>
      </w:r>
      <w:r w:rsidRPr="00581CEF">
        <w:rPr>
          <w:rFonts w:ascii="Simplified Arabic" w:eastAsia="Simplified Arabic" w:hAnsi="Simplified Arabic" w:cs="Simplified Arabic"/>
          <w:sz w:val="32"/>
          <w:szCs w:val="32"/>
          <w:rtl/>
        </w:rPr>
        <w:t xml:space="preserve"> فقد أصبح الموظف يعتمد على أنظمة رقمية تساعده في إنجاز المهام بسرعة ودقة أكبر، كما ساهمت الرقمنة في تسهيل الإجراءات الإدارية وتقليص الوقت والجهد </w:t>
      </w:r>
      <w:r w:rsidRPr="00581CEF">
        <w:rPr>
          <w:rFonts w:ascii="Simplified Arabic" w:eastAsia="Simplified Arabic" w:hAnsi="Simplified Arabic" w:cs="Simplified Arabic"/>
          <w:b/>
          <w:bCs/>
          <w:sz w:val="32"/>
          <w:szCs w:val="32"/>
          <w:rtl/>
        </w:rPr>
        <w:t>(الفرع الثاني)</w:t>
      </w:r>
      <w:r w:rsidRPr="00581CEF">
        <w:rPr>
          <w:rFonts w:ascii="Simplified Arabic" w:eastAsia="Simplified Arabic" w:hAnsi="Simplified Arabic" w:cs="Simplified Arabic"/>
          <w:sz w:val="32"/>
          <w:szCs w:val="32"/>
          <w:rtl/>
        </w:rPr>
        <w:t xml:space="preserve">، إضافة إلى تحسين جودة الخدمات المقدمة للمواطنين </w:t>
      </w:r>
      <w:r w:rsidRPr="00581CEF">
        <w:rPr>
          <w:rFonts w:ascii="Simplified Arabic" w:eastAsia="Simplified Arabic" w:hAnsi="Simplified Arabic" w:cs="Simplified Arabic"/>
          <w:b/>
          <w:bCs/>
          <w:sz w:val="32"/>
          <w:szCs w:val="32"/>
          <w:rtl/>
        </w:rPr>
        <w:t>(الفرع الثالث)</w:t>
      </w:r>
      <w:r w:rsidRPr="00581CEF">
        <w:rPr>
          <w:rFonts w:ascii="Simplified Arabic" w:eastAsia="Simplified Arabic" w:hAnsi="Simplified Arabic" w:cs="Simplified Arabic"/>
          <w:sz w:val="32"/>
          <w:szCs w:val="32"/>
          <w:rtl/>
        </w:rPr>
        <w:t xml:space="preserve">، وتعزيز مبدأ الشفافية داخل الإدارة </w:t>
      </w:r>
      <w:r w:rsidRPr="00581CEF">
        <w:rPr>
          <w:rFonts w:ascii="Simplified Arabic" w:eastAsia="Simplified Arabic" w:hAnsi="Simplified Arabic" w:cs="Simplified Arabic"/>
          <w:b/>
          <w:bCs/>
          <w:sz w:val="32"/>
          <w:szCs w:val="32"/>
          <w:rtl/>
        </w:rPr>
        <w:t>(الفرع الرابع).</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الأول: تحسين الكفاءة التشغيلية والإنتاجية</w:t>
      </w:r>
    </w:p>
    <w:p w:rsidR="00493F8F" w:rsidRPr="00581CEF" w:rsidRDefault="00493F8F" w:rsidP="00493F8F">
      <w:pPr>
        <w:bidi/>
        <w:spacing w:after="0" w:line="276" w:lineRule="auto"/>
        <w:ind w:firstLine="360"/>
        <w:jc w:val="lowKashida"/>
        <w:rPr>
          <w:rFonts w:ascii="Simplified Arabic" w:eastAsia="Times New Roman"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lastRenderedPageBreak/>
        <w:t>إن سعي الإدارة المحلية إلى تحسين جودة خدماتها يقتضي تطوير كفاءاتها التشغيلية والانتاجية واستثمار مواردها المتاحة بكفاءة عالية، وفي هذا الإطار يبرز لتحول الرقمي كأداة أساسية في دعم الأداء الإداري ورفع مستوى الفعالية التنظيمية، وقد ساهم في تنمية الموارد البشرية وتحسين الخدمة العمومية من خلال ما يلي:</w:t>
      </w:r>
    </w:p>
    <w:p w:rsidR="00493F8F" w:rsidRPr="00581CEF" w:rsidRDefault="00493F8F" w:rsidP="00323FE1">
      <w:pPr>
        <w:pStyle w:val="Paragraphedeliste"/>
        <w:numPr>
          <w:ilvl w:val="0"/>
          <w:numId w:val="23"/>
        </w:numPr>
        <w:bidi/>
        <w:spacing w:after="0" w:line="276" w:lineRule="auto"/>
        <w:jc w:val="lowKashida"/>
        <w:rPr>
          <w:rFonts w:ascii="Simplified Arabic" w:eastAsia="Times New Roman" w:hAnsi="Simplified Arabic" w:cs="Simplified Arabic"/>
          <w:color w:val="000000" w:themeColor="text1"/>
          <w:sz w:val="32"/>
          <w:szCs w:val="32"/>
        </w:rPr>
      </w:pPr>
      <w:r w:rsidRPr="00581CEF">
        <w:rPr>
          <w:rFonts w:ascii="Simplified Arabic" w:eastAsia="Simplified Arabic" w:hAnsi="Simplified Arabic" w:cs="Simplified Arabic"/>
          <w:b/>
          <w:bCs/>
          <w:color w:val="000000" w:themeColor="text1"/>
          <w:sz w:val="32"/>
          <w:szCs w:val="32"/>
          <w:rtl/>
        </w:rPr>
        <w:t>تعزيز الانتماء والولاء المؤسساتي</w:t>
      </w:r>
      <w:r w:rsidRPr="00581CEF">
        <w:rPr>
          <w:rFonts w:ascii="Simplified Arabic" w:eastAsia="Simplified Arabic" w:hAnsi="Simplified Arabic" w:cs="Simplified Arabic"/>
          <w:color w:val="000000" w:themeColor="text1"/>
          <w:sz w:val="32"/>
          <w:szCs w:val="32"/>
          <w:rtl/>
        </w:rPr>
        <w:t>:وفر التحول الرقمي سهولة الوصول إلى المعلومات داخل المؤسسة مما عزز الشفافية ووسع من مشاركة الموظفين في عملية اتخاذ القرار.</w:t>
      </w:r>
    </w:p>
    <w:p w:rsidR="00493F8F" w:rsidRPr="00581CEF" w:rsidRDefault="00493F8F" w:rsidP="00323FE1">
      <w:pPr>
        <w:pStyle w:val="Paragraphedeliste"/>
        <w:numPr>
          <w:ilvl w:val="0"/>
          <w:numId w:val="23"/>
        </w:numPr>
        <w:bidi/>
        <w:spacing w:after="0" w:line="276" w:lineRule="auto"/>
        <w:jc w:val="lowKashida"/>
        <w:rPr>
          <w:rFonts w:ascii="Simplified Arabic" w:eastAsia="Times New Roman" w:hAnsi="Simplified Arabic" w:cs="Simplified Arabic"/>
          <w:color w:val="000000" w:themeColor="text1"/>
          <w:sz w:val="32"/>
          <w:szCs w:val="32"/>
        </w:rPr>
      </w:pPr>
      <w:r w:rsidRPr="00581CEF">
        <w:rPr>
          <w:rFonts w:ascii="Simplified Arabic" w:eastAsia="Simplified Arabic" w:hAnsi="Simplified Arabic" w:cs="Simplified Arabic"/>
          <w:b/>
          <w:bCs/>
          <w:color w:val="000000" w:themeColor="text1"/>
          <w:sz w:val="32"/>
          <w:szCs w:val="32"/>
          <w:rtl/>
        </w:rPr>
        <w:t>تحسين عملية اتخاذ القرار:</w:t>
      </w:r>
      <w:r w:rsidRPr="00581CEF">
        <w:rPr>
          <w:rFonts w:ascii="Simplified Arabic" w:eastAsia="Simplified Arabic" w:hAnsi="Simplified Arabic" w:cs="Simplified Arabic"/>
          <w:color w:val="000000" w:themeColor="text1"/>
          <w:sz w:val="32"/>
          <w:szCs w:val="32"/>
          <w:rtl/>
        </w:rPr>
        <w:t xml:space="preserve"> مكن من توفير معلومات دقيقة وفي الوقت المناسب الأمر الذي ساعد على اتخاذ قرارات أكثر جودة وموضوعية، ودعم تحقيق الأهداف طويلة الأجل المتعلقة بالبقاء والنمو والاستمرارية.</w:t>
      </w:r>
    </w:p>
    <w:p w:rsidR="00493F8F" w:rsidRPr="00581CEF" w:rsidRDefault="00493F8F" w:rsidP="00323FE1">
      <w:pPr>
        <w:pStyle w:val="Paragraphedeliste"/>
        <w:numPr>
          <w:ilvl w:val="0"/>
          <w:numId w:val="23"/>
        </w:numPr>
        <w:bidi/>
        <w:spacing w:after="0" w:line="276" w:lineRule="auto"/>
        <w:jc w:val="lowKashida"/>
        <w:rPr>
          <w:rFonts w:ascii="Simplified Arabic" w:eastAsia="Times New Roman" w:hAnsi="Simplified Arabic" w:cs="Simplified Arabic"/>
          <w:color w:val="000000" w:themeColor="text1"/>
          <w:sz w:val="32"/>
          <w:szCs w:val="32"/>
        </w:rPr>
      </w:pPr>
      <w:r w:rsidRPr="00581CEF">
        <w:rPr>
          <w:rFonts w:ascii="Simplified Arabic" w:eastAsia="Simplified Arabic" w:hAnsi="Simplified Arabic" w:cs="Simplified Arabic"/>
          <w:b/>
          <w:bCs/>
          <w:color w:val="000000" w:themeColor="text1"/>
          <w:sz w:val="32"/>
          <w:szCs w:val="32"/>
          <w:rtl/>
        </w:rPr>
        <w:t>تعزيز التعلم ونقل المعرفة:</w:t>
      </w:r>
      <w:r w:rsidRPr="00581CEF">
        <w:rPr>
          <w:rFonts w:ascii="Simplified Arabic" w:eastAsia="Simplified Arabic" w:hAnsi="Simplified Arabic" w:cs="Simplified Arabic"/>
          <w:color w:val="000000" w:themeColor="text1"/>
          <w:sz w:val="32"/>
          <w:szCs w:val="32"/>
          <w:rtl/>
        </w:rPr>
        <w:t xml:space="preserve"> ساهمت شبكات الأعمال المحلية والعالمية والأنظمة الرقمية في تسهيل تبادل الخبرات والمعارف.</w:t>
      </w:r>
    </w:p>
    <w:p w:rsidR="00493F8F" w:rsidRPr="00581CEF" w:rsidRDefault="00493F8F" w:rsidP="00323FE1">
      <w:pPr>
        <w:pStyle w:val="Paragraphedeliste"/>
        <w:numPr>
          <w:ilvl w:val="0"/>
          <w:numId w:val="23"/>
        </w:numPr>
        <w:bidi/>
        <w:spacing w:after="0" w:line="276" w:lineRule="auto"/>
        <w:jc w:val="lowKashida"/>
        <w:rPr>
          <w:rFonts w:ascii="Simplified Arabic" w:eastAsia="Times New Roman" w:hAnsi="Simplified Arabic" w:cs="Simplified Arabic"/>
          <w:color w:val="000000" w:themeColor="text1"/>
          <w:sz w:val="32"/>
          <w:szCs w:val="32"/>
        </w:rPr>
      </w:pPr>
      <w:r w:rsidRPr="00581CEF">
        <w:rPr>
          <w:rFonts w:ascii="Simplified Arabic" w:eastAsia="Simplified Arabic" w:hAnsi="Simplified Arabic" w:cs="Simplified Arabic"/>
          <w:b/>
          <w:bCs/>
          <w:color w:val="000000" w:themeColor="text1"/>
          <w:sz w:val="32"/>
          <w:szCs w:val="32"/>
          <w:rtl/>
        </w:rPr>
        <w:t>رفع الإنتاجية وتحفيز الابتكار:</w:t>
      </w:r>
      <w:r w:rsidRPr="00581CEF">
        <w:rPr>
          <w:rFonts w:ascii="Simplified Arabic" w:eastAsia="Simplified Arabic" w:hAnsi="Simplified Arabic" w:cs="Simplified Arabic"/>
          <w:color w:val="000000" w:themeColor="text1"/>
          <w:sz w:val="32"/>
          <w:szCs w:val="32"/>
          <w:rtl/>
        </w:rPr>
        <w:t xml:space="preserve"> أدى استخدام البرمجيات إلى تحسين مستوى الإنتاجية، وتحفيز العاملين والمديرين على تقديم حلول وأفكار مبتكرة تساهم في تحسين الأداء العام للمؤسسة.</w:t>
      </w:r>
      <w:r w:rsidRPr="00581CEF">
        <w:rPr>
          <w:rStyle w:val="Appelnotedebasdep"/>
          <w:rFonts w:ascii="Simplified Arabic" w:eastAsia="Simplified Arabic" w:hAnsi="Simplified Arabic" w:cs="Simplified Arabic"/>
          <w:color w:val="000000" w:themeColor="text1"/>
          <w:sz w:val="32"/>
          <w:szCs w:val="32"/>
          <w:rtl/>
        </w:rPr>
        <w:footnoteReference w:id="67"/>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ab/>
        <w:t xml:space="preserve">كما أن الثقافة التنظيمية والتوجيهات الإدارية على مستوى القيادة العليا تلعب دورا محوريا في توجيه المؤسسة نحو الاستخدام الأمثل لتكنولوجيا المعلومات، إذ ينعكس ذلك على البيئة التنظيمية وأساليب العمل ويعزز من فعالية العملية الإدارية، وبناء عليه فإن المؤسسات العمومية الراغبة في تحسين أدائها والارتقاء بجودة خدماتها مطالبة بتبني البرمجيات الحديثة، مع توفير التدريب اللازم للموارد البشرية لضمان حسن استخدامها، غير </w:t>
      </w:r>
      <w:r w:rsidRPr="00581CEF">
        <w:rPr>
          <w:rFonts w:ascii="Simplified Arabic" w:eastAsia="Simplified Arabic" w:hAnsi="Simplified Arabic" w:cs="Simplified Arabic"/>
          <w:color w:val="000000" w:themeColor="text1"/>
          <w:sz w:val="32"/>
          <w:szCs w:val="32"/>
          <w:rtl/>
        </w:rPr>
        <w:lastRenderedPageBreak/>
        <w:t>أن تحقيق الأثر الإيجابي لهذه التكنولوجيا يظل رهينا بمدى توظيفها بطريقة مرنة ومدروسة إذ إن سوء استخدامها قد يؤدي إلى نتائج عكسية تعيق الأداء بدل أن تعززه.</w:t>
      </w:r>
      <w:r w:rsidRPr="00581CEF">
        <w:rPr>
          <w:rStyle w:val="Appelnotedebasdep"/>
          <w:rFonts w:ascii="Simplified Arabic" w:eastAsia="Simplified Arabic" w:hAnsi="Simplified Arabic" w:cs="Simplified Arabic"/>
          <w:color w:val="000000" w:themeColor="text1"/>
          <w:sz w:val="32"/>
          <w:szCs w:val="32"/>
          <w:rtl/>
        </w:rPr>
        <w:footnoteReference w:id="68"/>
      </w:r>
    </w:p>
    <w:p w:rsidR="00493F8F" w:rsidRPr="00581CEF" w:rsidRDefault="00493F8F" w:rsidP="00CB56BE">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 xml:space="preserve">الفرع الثاني: تسريع الإجراءات الإدارية –نموذج </w:t>
      </w:r>
      <w:r w:rsidR="00CB56BE">
        <w:rPr>
          <w:rStyle w:val="lev"/>
          <w:rFonts w:ascii="Simplified Arabic" w:eastAsia="Simplified Arabic" w:hAnsi="Simplified Arabic" w:cs="Simplified Arabic" w:hint="cs"/>
          <w:color w:val="000000" w:themeColor="text1"/>
          <w:sz w:val="32"/>
          <w:szCs w:val="32"/>
          <w:rtl/>
        </w:rPr>
        <w:t>النظام الوطنيل</w:t>
      </w:r>
      <w:r w:rsidRPr="00581CEF">
        <w:rPr>
          <w:rStyle w:val="lev"/>
          <w:rFonts w:ascii="Simplified Arabic" w:eastAsia="Simplified Arabic" w:hAnsi="Simplified Arabic" w:cs="Simplified Arabic"/>
          <w:color w:val="000000" w:themeColor="text1"/>
          <w:sz w:val="32"/>
          <w:szCs w:val="32"/>
          <w:rtl/>
        </w:rPr>
        <w:t xml:space="preserve">ترقيم </w:t>
      </w:r>
      <w:r w:rsidR="00CB56BE">
        <w:rPr>
          <w:rStyle w:val="lev"/>
          <w:rFonts w:ascii="Simplified Arabic" w:eastAsia="Simplified Arabic" w:hAnsi="Simplified Arabic" w:cs="Simplified Arabic" w:hint="cs"/>
          <w:color w:val="000000" w:themeColor="text1"/>
          <w:sz w:val="32"/>
          <w:szCs w:val="32"/>
          <w:rtl/>
        </w:rPr>
        <w:t>المركبات</w:t>
      </w:r>
      <w:r w:rsidRPr="00581CEF">
        <w:rPr>
          <w:rStyle w:val="lev"/>
          <w:rFonts w:ascii="Simplified Arabic" w:eastAsia="Simplified Arabic" w:hAnsi="Simplified Arabic" w:cs="Simplified Arabic"/>
          <w:color w:val="000000" w:themeColor="text1"/>
          <w:sz w:val="32"/>
          <w:szCs w:val="32"/>
          <w:rtl/>
        </w:rPr>
        <w:t>-</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يعد تسريع الإجراءات الإدارية من أهم النتائج التي تسعى الإدارة الحديثة إلى تحقيقها من خلال اعتماد الرقمنة وتوظيف تكنولوجيا المعلومات في تسيير المرافق العمومية، فقد أصبحت الرقمنة إحدى الآليات الأساسية التي تعتمدها الإدارات العمومية من أجل تبسيط الإجراءات الإدارية والتخفيف من التعقيدات البيروقراطية التي كانت تميز النظم التقليدية وذلك من خلال استخدام الأنظمة المعلوماتية والتقنيات الرقمية في إنجاز مختلف العمليات الإدارية بصورة آلية أو شبه آلية، وقد ساعد إدماج نظم المعلومات في تسيير المرافق العامة في إعادة تنظيم الإجراءات الإدارية وإعادة هندستها بما يسمح بتحقيق قدر أكبر من السرعة والدقة في معالجة الملفات، إضافة إلى تقليل نسبة الأخطاء التي قد تنتج عن التدخل البشري خاصة في ظل التحول المتزايد نحو تبني نموذج الإدارة الإلكترونية.</w:t>
      </w:r>
      <w:r w:rsidRPr="00581CEF">
        <w:rPr>
          <w:rStyle w:val="Appelnotedebasdep"/>
          <w:rFonts w:ascii="Simplified Arabic" w:eastAsia="Simplified Arabic" w:hAnsi="Simplified Arabic" w:cs="Simplified Arabic"/>
          <w:sz w:val="32"/>
          <w:szCs w:val="32"/>
          <w:rtl/>
        </w:rPr>
        <w:footnoteReference w:id="69"/>
      </w:r>
    </w:p>
    <w:p w:rsidR="00493F8F" w:rsidRPr="00581CEF" w:rsidRDefault="00493F8F" w:rsidP="00493F8F">
      <w:pPr>
        <w:pStyle w:val="NormalWeb"/>
        <w:bidi/>
        <w:spacing w:before="0" w:beforeAutospacing="0" w:after="0" w:afterAutospacing="0" w:line="276" w:lineRule="auto"/>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tab/>
        <w:t xml:space="preserve">وفي هذا السياق، تلعب الرقمنة دورا مهما في تسريع الإجراءات الإدارية من خلال الحد من الاعتماد على العمليات اليدوية التقليدية التي غالبا ما تكون عرضة لوقوع الأخطاء أو ضياع الوثائق والمعلومات، ففي النظم الإدارية التقليدية كانت مختلف المعاملات تعتمد بدرجة كبيرة على المراسلات الورقية وجداول البيانات اليدوية وتبادل المستندات بين المصالح الإدارية، وهو ما كان يؤدي في كثير من الأحيان إلى ضياع بعض الوثائق أو تأخر وصولها أو تشتتها بين مختلف المصالح، كما أن نقل المعلومات أو إعادة إدخال البيانات من مصدر إلى آخر كان يزيد من احتمال وقوع الأخطاء البشرية ويؤدي إلى استهلاك قدر </w:t>
      </w:r>
      <w:r w:rsidRPr="00581CEF">
        <w:rPr>
          <w:rFonts w:ascii="Simplified Arabic" w:eastAsia="Simplified Arabic" w:hAnsi="Simplified Arabic" w:cs="Simplified Arabic"/>
          <w:sz w:val="32"/>
          <w:szCs w:val="32"/>
          <w:rtl/>
        </w:rPr>
        <w:lastRenderedPageBreak/>
        <w:t>كبير من الوقت والجهد في عمليات متكررة لا تحقق قيمة مضافة حقيقية للعمل الإداري، وهو الأمر الذي ينعكس سلبا على سرعة تقديم الخدمة العمومية وجودتها.</w:t>
      </w:r>
      <w:r w:rsidRPr="00581CEF">
        <w:rPr>
          <w:rStyle w:val="Appelnotedebasdep"/>
          <w:rFonts w:ascii="Simplified Arabic" w:eastAsia="Simplified Arabic" w:hAnsi="Simplified Arabic" w:cs="Simplified Arabic"/>
          <w:sz w:val="32"/>
          <w:szCs w:val="32"/>
          <w:rtl/>
        </w:rPr>
        <w:footnoteReference w:id="70"/>
      </w:r>
    </w:p>
    <w:p w:rsidR="00493F8F" w:rsidRPr="00581CEF" w:rsidRDefault="00493F8F" w:rsidP="00CB56BE">
      <w:pPr>
        <w:pStyle w:val="NormalWeb"/>
        <w:bidi/>
        <w:spacing w:before="0" w:beforeAutospacing="0" w:after="0" w:afterAutospacing="0" w:line="276" w:lineRule="auto"/>
        <w:ind w:firstLine="708"/>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t>وفي إطار الإصلاحات الإدارية التي باشرتها وزارة الداخلية والجماعات المحلية</w:t>
      </w:r>
      <w:r w:rsidR="00CB56BE">
        <w:rPr>
          <w:rFonts w:ascii="Simplified Arabic" w:eastAsia="Simplified Arabic" w:hAnsi="Simplified Arabic" w:cs="Simplified Arabic" w:hint="cs"/>
          <w:sz w:val="32"/>
          <w:szCs w:val="32"/>
          <w:rtl/>
        </w:rPr>
        <w:t xml:space="preserve"> و النقل</w:t>
      </w:r>
      <w:r w:rsidRPr="00581CEF">
        <w:rPr>
          <w:rFonts w:ascii="Simplified Arabic" w:eastAsia="Simplified Arabic" w:hAnsi="Simplified Arabic" w:cs="Simplified Arabic"/>
          <w:sz w:val="32"/>
          <w:szCs w:val="32"/>
          <w:rtl/>
        </w:rPr>
        <w:t xml:space="preserve"> تم اعتماد نظام رقمي لتسيير وثائق المركبات ورخص السياقة، وذلك بهدف تبسيط الإجراءات الإدارية المرتبطة بترقيم المركبات وإصدار البطاقة الرمادية، وقد تم في هذا السياق تحويل خدمة ترقيم المركبات من مستوى الدائرة إلى البلديات في إطار سياسة تقريب الإدارة من المواطن وتخفيف الضغط على المصالح الإدارية الأخرى، وقد تم تنفيذ هذا الإجراء في نهاية شهر أكتوبر سنة 2015 حيث أصدرت وزارة الداخلية والجماعات المحلية التعليمة الوزارية رقم 1507 المؤرخة في 26 نوفمبر 2015 التي تقضي بتحويل إصدار بطاقة ترقيم المركبات إلى مستوى البلديات ما يسمح للمواطنين بالحصول على البطاقة الرمادية ورخصة السياقة بطريقة أكثر سرعة وسهولة.</w:t>
      </w:r>
      <w:r w:rsidRPr="00581CEF">
        <w:rPr>
          <w:rStyle w:val="Appelnotedebasdep"/>
          <w:rFonts w:ascii="Simplified Arabic" w:eastAsia="Simplified Arabic" w:hAnsi="Simplified Arabic" w:cs="Simplified Arabic"/>
          <w:sz w:val="32"/>
          <w:szCs w:val="32"/>
          <w:rtl/>
        </w:rPr>
        <w:footnoteReference w:id="71"/>
      </w:r>
      <w:r w:rsidR="00CB56BE">
        <w:rPr>
          <w:rFonts w:ascii="Simplified Arabic" w:eastAsia="Simplified Arabic" w:hAnsi="Simplified Arabic" w:cs="Simplified Arabic" w:hint="cs"/>
          <w:sz w:val="32"/>
          <w:szCs w:val="32"/>
          <w:rtl/>
        </w:rPr>
        <w:t>و في 2026 أصبح النظام وطنيا.</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الثالث: جودة الخدمات العمومية –نموذج السجل الوطني الآلي للحالة المدنية-</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color w:val="000000" w:themeColor="text1"/>
          <w:sz w:val="32"/>
          <w:szCs w:val="32"/>
          <w:rtl/>
        </w:rPr>
      </w:pPr>
      <w:r w:rsidRPr="00581CEF">
        <w:rPr>
          <w:rFonts w:ascii="Simplified Arabic" w:eastAsia="Simplified Arabic" w:hAnsi="Simplified Arabic" w:cs="Simplified Arabic"/>
          <w:color w:val="000000" w:themeColor="text1"/>
          <w:sz w:val="32"/>
          <w:szCs w:val="32"/>
          <w:rtl/>
        </w:rPr>
        <w:t>لقد شهد مفهوم الخدمة العمومية تطورا مرتبطا بتطور دور الدولة ذاتها، ففي القرن الثامن عشر كانت الدولة توصف بـالدولة الحارسة،</w:t>
      </w:r>
      <w:r w:rsidRPr="00581CEF">
        <w:rPr>
          <w:rStyle w:val="Appelnotedebasdep"/>
          <w:rFonts w:ascii="Simplified Arabic" w:eastAsia="Simplified Arabic" w:hAnsi="Simplified Arabic" w:cs="Simplified Arabic"/>
          <w:color w:val="000000" w:themeColor="text1"/>
          <w:sz w:val="32"/>
          <w:szCs w:val="32"/>
          <w:rtl/>
        </w:rPr>
        <w:footnoteReference w:id="72"/>
      </w:r>
      <w:r w:rsidRPr="00581CEF">
        <w:rPr>
          <w:rFonts w:ascii="Simplified Arabic" w:eastAsia="Simplified Arabic" w:hAnsi="Simplified Arabic" w:cs="Simplified Arabic"/>
          <w:color w:val="000000" w:themeColor="text1"/>
          <w:sz w:val="32"/>
          <w:szCs w:val="32"/>
          <w:rtl/>
        </w:rPr>
        <w:t xml:space="preserve"> حيث اقتصر دورها أساسا على وظائف الأمن والدفاع وحماية النظام العام، غير أن هذا الدور سرعان ما توسع بفعل التحولات الاقتصادية والاجتماعية لتتدخل الدولة في مجالات متعددة كانت في السابق مجالا للمبادرة الفردية، وأصبح تدخلها يهدف إلى تحقيق الاستقرار السياسي والاقتصادي والاجتماعي مع الإبقاء على مجال للمنافسة الحرة في بعض القطاعات، وانطلاقا من هذا التطور أصبحت الهيئات العامة لا تمارس أنشطتها لتحقيق مصالح ذاتية بل لتجسيد هدف جوهري يتمثل في </w:t>
      </w:r>
      <w:r w:rsidRPr="00581CEF">
        <w:rPr>
          <w:rFonts w:ascii="Simplified Arabic" w:eastAsia="Simplified Arabic" w:hAnsi="Simplified Arabic" w:cs="Simplified Arabic"/>
          <w:color w:val="000000" w:themeColor="text1"/>
          <w:sz w:val="32"/>
          <w:szCs w:val="32"/>
          <w:rtl/>
        </w:rPr>
        <w:lastRenderedPageBreak/>
        <w:t>تحقيق الصالح العام، ومن ثم غدت الخدمة العمومية الوظيفة الأساسية للإدارة بل وأحد مصادر شرعية الدولة ذاتها باعتبار أن وجود السلطة العامة لا يبرر إلا بمدى قدرتها على ضمان الحاجات الجماعية.</w:t>
      </w:r>
      <w:r w:rsidRPr="00581CEF">
        <w:rPr>
          <w:rStyle w:val="Appelnotedebasdep"/>
          <w:rFonts w:ascii="Simplified Arabic" w:eastAsia="Simplified Arabic" w:hAnsi="Simplified Arabic" w:cs="Simplified Arabic"/>
          <w:color w:val="000000" w:themeColor="text1"/>
          <w:sz w:val="32"/>
          <w:szCs w:val="32"/>
          <w:rtl/>
        </w:rPr>
        <w:footnoteReference w:id="73"/>
      </w: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ab/>
        <w:t>يعد إنشاء السجل الوطني الآلي للحالة المدنية من أبرز المشاريع الرقمية التي تم اعتمادها في إطار عصرنة الإدارة المحلية، حيث تم إنشاؤه على مستوى وزارة الداخلية والجماعات المحلية بموجب القانون رقم 14-08 المتضمن تعديل قانون الحالة المدنية.</w:t>
      </w:r>
      <w:r w:rsidRPr="00581CEF">
        <w:rPr>
          <w:rStyle w:val="Appelnotedebasdep"/>
          <w:rFonts w:ascii="Simplified Arabic" w:eastAsia="Simplified Arabic" w:hAnsi="Simplified Arabic" w:cs="Simplified Arabic"/>
          <w:sz w:val="32"/>
          <w:szCs w:val="32"/>
          <w:rtl/>
        </w:rPr>
        <w:footnoteReference w:id="74"/>
      </w:r>
    </w:p>
    <w:p w:rsidR="00493F8F" w:rsidRPr="00581CEF" w:rsidRDefault="00493F8F" w:rsidP="00493F8F">
      <w:pPr>
        <w:pStyle w:val="NormalWeb"/>
        <w:bidi/>
        <w:spacing w:before="0" w:beforeAutospacing="0" w:after="0" w:afterAutospacing="0" w:line="276" w:lineRule="auto"/>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tab/>
        <w:t>يهدف هذا السجل إلى رقمنة مختلف عقود الحالة المدنية المتعلقة بالمواليد والوفيات والزواج الخاصة بجميع بلديات الوطن، حيث يتم مسح هذه العقود إلكترونيا وإدراجها ضمن قاعدة بيانات وطنية مركزية يتم تسييرها عبر أنظمة معلوماتية وشبكات اتصال مخصصة لهذا الغرض، وقد ساهم أيضا اعتماد هذا النظام في تسهيل استخراج وثائق الحالة المدنية بشكل فوري من أي بلدية أو ملحقة إدارية عبر التراب الوطني دون الحاجة إلى تنقل المواطن إلى بلدية ميلاده، وهو ما يمثل خطوة مهمة في سبيل تبسيط الإجراءات الإدارية وتوفير الوقت والجهد للمواطنين، كما يساهم في تحسين دقة البيانات والإحصائيات المتعلقة بالحالة المدنية من خلال تمكين الجهات المختصة من إعداد المعطيات الإحصائية بطريقة أكثر دقة وموثوقية، فضلا عن الحد من الأخطاء الكتابية التي كانت تحدث في النظام التقليدي المعتمد على السجلات الورقية.</w:t>
      </w:r>
      <w:r w:rsidRPr="00581CEF">
        <w:rPr>
          <w:rStyle w:val="Appelnotedebasdep"/>
          <w:rFonts w:ascii="Simplified Arabic" w:eastAsia="Simplified Arabic" w:hAnsi="Simplified Arabic" w:cs="Simplified Arabic"/>
          <w:sz w:val="32"/>
          <w:szCs w:val="32"/>
          <w:rtl/>
        </w:rPr>
        <w:footnoteReference w:id="75"/>
      </w:r>
    </w:p>
    <w:p w:rsidR="00493F8F" w:rsidRPr="00581CEF" w:rsidRDefault="00493F8F" w:rsidP="00493F8F">
      <w:pPr>
        <w:bidi/>
        <w:spacing w:after="0" w:line="276" w:lineRule="auto"/>
        <w:jc w:val="lowKashida"/>
        <w:rPr>
          <w:rFonts w:ascii="Simplified Arabic" w:hAnsi="Simplified Arabic" w:cs="Simplified Arabic"/>
          <w:sz w:val="32"/>
          <w:szCs w:val="32"/>
          <w:rtl/>
        </w:rPr>
      </w:pPr>
      <w:r w:rsidRPr="00581CEF">
        <w:rPr>
          <w:rStyle w:val="lev"/>
          <w:rFonts w:ascii="Simplified Arabic" w:eastAsia="Simplified Arabic" w:hAnsi="Simplified Arabic" w:cs="Simplified Arabic"/>
          <w:color w:val="000000" w:themeColor="text1"/>
          <w:sz w:val="32"/>
          <w:szCs w:val="32"/>
          <w:rtl/>
        </w:rPr>
        <w:t>الفرع الشفافية</w:t>
      </w:r>
      <w:r w:rsidRPr="00581CEF">
        <w:rPr>
          <w:rStyle w:val="lev"/>
          <w:rFonts w:ascii="Simplified Arabic" w:eastAsia="Simplified Arabic" w:hAnsi="Simplified Arabic" w:cs="Simplified Arabic"/>
          <w:color w:val="000000" w:themeColor="text1"/>
          <w:sz w:val="32"/>
          <w:szCs w:val="32"/>
          <w:rtl/>
          <w:lang w:bidi="ar-DZ"/>
        </w:rPr>
        <w:t>:</w:t>
      </w:r>
      <w:r w:rsidRPr="00581CEF">
        <w:rPr>
          <w:rStyle w:val="lev"/>
          <w:rFonts w:ascii="Simplified Arabic" w:eastAsia="Simplified Arabic" w:hAnsi="Simplified Arabic" w:cs="Simplified Arabic"/>
          <w:color w:val="000000" w:themeColor="text1"/>
          <w:sz w:val="32"/>
          <w:szCs w:val="32"/>
          <w:rtl/>
        </w:rPr>
        <w:t xml:space="preserve"> تعزيز الشفافية</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lastRenderedPageBreak/>
        <w:t>تعد الشفافية أحد المعايير الأساسية لفعالية المورد البشري، وتعني وضوح الإجراءات الإدارية وإتاحة المعلومات المتعلقة بالخدمة للمواطنين سواء من خلال الإفصاح عنها أو تبسيطها أو نشرها بوسائل يسهل الوصول إليها، فالإدارة الحديثة مطالبة بإزالة الغموض الذي قد يحيط بعملها وتمكين المتعاملين معها من فهم الأسس التي تحكم قراراتها وتصرفاتها.</w:t>
      </w:r>
      <w:r w:rsidRPr="00581CEF">
        <w:rPr>
          <w:rStyle w:val="Appelnotedebasdep"/>
          <w:rFonts w:ascii="Simplified Arabic" w:eastAsia="Simplified Arabic" w:hAnsi="Simplified Arabic" w:cs="Simplified Arabic"/>
          <w:color w:val="000000" w:themeColor="text1"/>
          <w:sz w:val="32"/>
          <w:szCs w:val="32"/>
          <w:rtl/>
        </w:rPr>
        <w:footnoteReference w:id="76"/>
      </w: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color w:val="000000" w:themeColor="text1"/>
          <w:sz w:val="32"/>
          <w:szCs w:val="32"/>
        </w:rPr>
      </w:pPr>
      <w:r w:rsidRPr="00581CEF">
        <w:rPr>
          <w:rFonts w:ascii="Simplified Arabic" w:eastAsia="Simplified Arabic" w:hAnsi="Simplified Arabic" w:cs="Simplified Arabic"/>
          <w:color w:val="000000" w:themeColor="text1"/>
          <w:sz w:val="32"/>
          <w:szCs w:val="32"/>
          <w:rtl/>
        </w:rPr>
        <w:tab/>
        <w:t>ويقتضي مبدأ الشفافية على المستوى الداخلي إشراك الموظفين وإطلاعهم على الأهداف والغايات الاستراتيجية للمرفق العام، أما على المستوى الخارجي فيتطلب توفير قنوات فعالة للتواصل مع المرتفقين وتمكينهم من الحصول على المعلومات الضرورية المتعلقة بحقوقهم وواجباتهم، فالشفافية لم تعد مجرد غاية في حد ذاتها بل أصبحت وسيلة أساسية لبناء إدارة ذات جودة عالية، ومن جانب آخر، ترتبط الشفافية ارتباطا وثيقا بمحاربة مظاهر الفساد والتعسف الإداري، إذ إن تمكين المواطن من الاطلاع على النصوص القانونية والوثائق الإدارية يساعد في تعزيز الرقابة المجتمعية، والحد من استغلال السلطة لتحقيق منافع غير مشروعة.</w:t>
      </w:r>
      <w:r w:rsidRPr="00581CEF">
        <w:rPr>
          <w:rStyle w:val="Appelnotedebasdep"/>
          <w:rFonts w:ascii="Simplified Arabic" w:eastAsia="Simplified Arabic" w:hAnsi="Simplified Arabic" w:cs="Simplified Arabic"/>
          <w:color w:val="000000" w:themeColor="text1"/>
          <w:sz w:val="32"/>
          <w:szCs w:val="32"/>
          <w:rtl/>
        </w:rPr>
        <w:footnoteReference w:id="77"/>
      </w:r>
    </w:p>
    <w:p w:rsidR="0063431D" w:rsidRDefault="00493F8F" w:rsidP="0031174B">
      <w:pPr>
        <w:bidi/>
        <w:spacing w:after="0" w:line="276" w:lineRule="auto"/>
        <w:jc w:val="lowKashida"/>
        <w:rPr>
          <w:rFonts w:ascii="Simplified Arabic" w:hAnsi="Simplified Arabic" w:cs="Simplified Arabic"/>
          <w:sz w:val="32"/>
          <w:szCs w:val="32"/>
          <w:rtl/>
        </w:rPr>
      </w:pPr>
      <w:r w:rsidRPr="00581CEF">
        <w:rPr>
          <w:rStyle w:val="lev"/>
          <w:rFonts w:ascii="Simplified Arabic" w:eastAsia="Simplified Arabic" w:hAnsi="Simplified Arabic" w:cs="Simplified Arabic"/>
          <w:color w:val="000000" w:themeColor="text1"/>
          <w:sz w:val="32"/>
          <w:szCs w:val="32"/>
          <w:rtl/>
        </w:rPr>
        <w:t xml:space="preserve">المطلب الثاني: </w:t>
      </w:r>
      <w:r w:rsidR="0031174B">
        <w:rPr>
          <w:rStyle w:val="lev"/>
          <w:rFonts w:ascii="Simplified Arabic" w:eastAsia="Simplified Arabic" w:hAnsi="Simplified Arabic" w:cs="Simplified Arabic" w:hint="cs"/>
          <w:color w:val="000000" w:themeColor="text1"/>
          <w:sz w:val="32"/>
          <w:szCs w:val="32"/>
          <w:rtl/>
        </w:rPr>
        <w:t>مشاكل</w:t>
      </w:r>
      <w:r w:rsidR="0063431D">
        <w:rPr>
          <w:rStyle w:val="lev"/>
          <w:rFonts w:ascii="Simplified Arabic" w:eastAsia="Simplified Arabic" w:hAnsi="Simplified Arabic" w:cs="Simplified Arabic" w:hint="cs"/>
          <w:color w:val="000000" w:themeColor="text1"/>
          <w:sz w:val="32"/>
          <w:szCs w:val="32"/>
          <w:rtl/>
        </w:rPr>
        <w:t xml:space="preserve"> ا</w:t>
      </w:r>
      <w:r w:rsidR="0063431D" w:rsidRPr="00581CEF">
        <w:rPr>
          <w:rStyle w:val="lev"/>
          <w:rFonts w:ascii="Simplified Arabic" w:eastAsia="Simplified Arabic" w:hAnsi="Simplified Arabic" w:cs="Simplified Arabic"/>
          <w:color w:val="000000" w:themeColor="text1"/>
          <w:sz w:val="32"/>
          <w:szCs w:val="32"/>
          <w:rtl/>
        </w:rPr>
        <w:t xml:space="preserve">لتحول الرقمي </w:t>
      </w:r>
      <w:r w:rsidR="0063431D">
        <w:rPr>
          <w:rStyle w:val="lev"/>
          <w:rFonts w:ascii="Simplified Arabic" w:eastAsia="Simplified Arabic" w:hAnsi="Simplified Arabic" w:cs="Simplified Arabic" w:hint="cs"/>
          <w:color w:val="000000" w:themeColor="text1"/>
          <w:sz w:val="32"/>
          <w:szCs w:val="32"/>
          <w:rtl/>
        </w:rPr>
        <w:t xml:space="preserve">و </w:t>
      </w:r>
      <w:r w:rsidR="0031174B">
        <w:rPr>
          <w:rStyle w:val="lev"/>
          <w:rFonts w:ascii="Simplified Arabic" w:eastAsia="Simplified Arabic" w:hAnsi="Simplified Arabic" w:cs="Simplified Arabic" w:hint="cs"/>
          <w:color w:val="000000" w:themeColor="text1"/>
          <w:sz w:val="32"/>
          <w:szCs w:val="32"/>
          <w:rtl/>
        </w:rPr>
        <w:t>تأثيره على</w:t>
      </w:r>
      <w:r w:rsidR="0063431D" w:rsidRPr="00581CEF">
        <w:rPr>
          <w:rStyle w:val="lev"/>
          <w:rFonts w:ascii="Simplified Arabic" w:eastAsia="Simplified Arabic" w:hAnsi="Simplified Arabic" w:cs="Simplified Arabic"/>
          <w:color w:val="000000" w:themeColor="text1"/>
          <w:sz w:val="32"/>
          <w:szCs w:val="32"/>
          <w:rtl/>
        </w:rPr>
        <w:t xml:space="preserve"> المورد البشري</w:t>
      </w:r>
    </w:p>
    <w:p w:rsidR="00493F8F" w:rsidRPr="00581CEF" w:rsidRDefault="00493F8F" w:rsidP="00C93CDC">
      <w:pPr>
        <w:bidi/>
        <w:spacing w:after="0" w:line="276" w:lineRule="auto"/>
        <w:ind w:firstLine="566"/>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رغم المزايا العديدة للتحول الرقمي، إلا أنه يطرح جملة من التحديات التي قد تؤثر سلبا على فعالية المورد البشري داخل الإدارة المحلية، ويأتي في مقدمة هذه التحديات ضعف التأهيل الرقمي لدى بعض الموظفين </w:t>
      </w:r>
      <w:r w:rsidRPr="00581CEF">
        <w:rPr>
          <w:rFonts w:ascii="Simplified Arabic" w:eastAsia="Simplified Arabic" w:hAnsi="Simplified Arabic" w:cs="Simplified Arabic"/>
          <w:b/>
          <w:bCs/>
          <w:sz w:val="32"/>
          <w:szCs w:val="32"/>
          <w:rtl/>
        </w:rPr>
        <w:t>(الفرع الأول)</w:t>
      </w:r>
      <w:r w:rsidRPr="00581CEF">
        <w:rPr>
          <w:rFonts w:ascii="Simplified Arabic" w:eastAsia="Simplified Arabic" w:hAnsi="Simplified Arabic" w:cs="Simplified Arabic"/>
          <w:sz w:val="32"/>
          <w:szCs w:val="32"/>
          <w:rtl/>
        </w:rPr>
        <w:t xml:space="preserve">، كما أن مقاومة التغيير </w:t>
      </w:r>
      <w:r w:rsidRPr="00581CEF">
        <w:rPr>
          <w:rFonts w:ascii="Simplified Arabic" w:eastAsia="Simplified Arabic" w:hAnsi="Simplified Arabic" w:cs="Simplified Arabic"/>
          <w:b/>
          <w:bCs/>
          <w:sz w:val="32"/>
          <w:szCs w:val="32"/>
          <w:rtl/>
        </w:rPr>
        <w:t>(الفرع الثاني)</w:t>
      </w:r>
      <w:r w:rsidRPr="00581CEF">
        <w:rPr>
          <w:rFonts w:ascii="Simplified Arabic" w:eastAsia="Simplified Arabic" w:hAnsi="Simplified Arabic" w:cs="Simplified Arabic"/>
          <w:sz w:val="32"/>
          <w:szCs w:val="32"/>
          <w:rtl/>
        </w:rPr>
        <w:t xml:space="preserve"> والخوف من فقدان المناصب نتيجة الأتمتة قد تؤدي إلى تراجع الأداء الوظيفي </w:t>
      </w:r>
      <w:r w:rsidRPr="00581CEF">
        <w:rPr>
          <w:rFonts w:ascii="Simplified Arabic" w:eastAsia="Simplified Arabic" w:hAnsi="Simplified Arabic" w:cs="Simplified Arabic"/>
          <w:b/>
          <w:bCs/>
          <w:sz w:val="32"/>
          <w:szCs w:val="32"/>
          <w:rtl/>
        </w:rPr>
        <w:t>(الفرع الثالث)</w:t>
      </w:r>
      <w:r w:rsidRPr="00581CEF">
        <w:rPr>
          <w:rFonts w:ascii="Simplified Arabic" w:eastAsia="Simplified Arabic" w:hAnsi="Simplified Arabic" w:cs="Simplified Arabic"/>
          <w:sz w:val="32"/>
          <w:szCs w:val="32"/>
          <w:rtl/>
        </w:rPr>
        <w:t xml:space="preserve">، بالإضافة إلى ذلك تطرح الرقمنة مخاطر متعلقة بأمن المعلومات </w:t>
      </w:r>
      <w:r w:rsidRPr="00581CEF">
        <w:rPr>
          <w:rFonts w:ascii="Simplified Arabic" w:eastAsia="Simplified Arabic" w:hAnsi="Simplified Arabic" w:cs="Simplified Arabic"/>
          <w:b/>
          <w:bCs/>
          <w:sz w:val="32"/>
          <w:szCs w:val="32"/>
          <w:rtl/>
        </w:rPr>
        <w:t>(الفرع الرابع)</w:t>
      </w:r>
      <w:r w:rsidRPr="00581CEF">
        <w:rPr>
          <w:rFonts w:ascii="Simplified Arabic" w:eastAsia="Simplified Arabic" w:hAnsi="Simplified Arabic" w:cs="Simplified Arabic"/>
          <w:sz w:val="32"/>
          <w:szCs w:val="32"/>
          <w:rtl/>
        </w:rPr>
        <w:t xml:space="preserve">، </w:t>
      </w:r>
      <w:r w:rsidRPr="00581CEF">
        <w:rPr>
          <w:rFonts w:ascii="Simplified Arabic" w:eastAsia="Simplified Arabic" w:hAnsi="Simplified Arabic" w:cs="Simplified Arabic"/>
          <w:sz w:val="32"/>
          <w:szCs w:val="32"/>
          <w:rtl/>
        </w:rPr>
        <w:lastRenderedPageBreak/>
        <w:t xml:space="preserve">وضغط العمل الناتج عن التكيف مع التكنولوجيا مما يستدعي وضع استراتيجيات فعالة لمرافقة هذا التحول </w:t>
      </w:r>
      <w:r w:rsidR="00C93CDC">
        <w:rPr>
          <w:rFonts w:ascii="Simplified Arabic" w:eastAsia="Simplified Arabic" w:hAnsi="Simplified Arabic" w:cs="Simplified Arabic" w:hint="cs"/>
          <w:b/>
          <w:bCs/>
          <w:sz w:val="32"/>
          <w:szCs w:val="32"/>
          <w:rtl/>
        </w:rPr>
        <w:t>.</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الأول: نقص المهارات الرقمية</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يعد نقص المهارات الرقمية من أبرز التحديات التي تواجه المؤسسات في مسار التحول نحو الإدارة الإلكترونية، حيث يشكل العنصر البشري حجر الأساس في استيعاب وتوظيف التقنيات الحديثة، فغياب الكفاءات الرقمية أو ضعفها يحد من قدرة الموظفين على التعامل مع الأنظمة الرقمية، ويؤثر سلبا على فعالية تنفيذ المشاريع التكنولوجية داخل المؤسسة، ويقصد بالمهارات الرقمية مجموعة القدرات التي تمكن الأفراد من استخدام الأدوات والتقنيات الرقمية بكفاءة مثل التعامل مع الحاسوب، واستخدام البرمجيات المختلفة، وإدارة البيانات، والتواصل عبر الوسائط الإلكترونية، ومع تسارع وتيرة التحول الرقمي أصبحت هذه المهارات ضرورة أساسية وليست خيارا خاصة في ظل الاعتماد المتزايد على نظم المعلومات في مختلف الوظائف الإدارية.</w:t>
      </w:r>
      <w:r w:rsidRPr="00581CEF">
        <w:rPr>
          <w:rStyle w:val="Appelnotedebasdep"/>
          <w:rFonts w:ascii="Simplified Arabic" w:eastAsia="Simplified Arabic" w:hAnsi="Simplified Arabic" w:cs="Simplified Arabic"/>
          <w:sz w:val="32"/>
          <w:szCs w:val="32"/>
          <w:rtl/>
        </w:rPr>
        <w:footnoteReference w:id="78"/>
      </w:r>
    </w:p>
    <w:p w:rsidR="00493F8F" w:rsidRPr="00581CEF" w:rsidRDefault="00493F8F" w:rsidP="00493F8F">
      <w:pPr>
        <w:pStyle w:val="NormalWeb"/>
        <w:bidi/>
        <w:spacing w:before="0" w:beforeAutospacing="0" w:after="0" w:afterAutospacing="0" w:line="276" w:lineRule="auto"/>
        <w:ind w:firstLine="708"/>
        <w:jc w:val="lowKashida"/>
        <w:rPr>
          <w:rStyle w:val="lev"/>
          <w:rFonts w:ascii="Simplified Arabic" w:hAnsi="Simplified Arabic" w:cs="Simplified Arabic"/>
          <w:b w:val="0"/>
          <w:bCs w:val="0"/>
          <w:color w:val="000000" w:themeColor="text1"/>
          <w:sz w:val="32"/>
          <w:szCs w:val="32"/>
          <w:rtl/>
        </w:rPr>
      </w:pPr>
      <w:r w:rsidRPr="00581CEF">
        <w:rPr>
          <w:rFonts w:ascii="Simplified Arabic" w:eastAsia="Simplified Arabic" w:hAnsi="Simplified Arabic" w:cs="Simplified Arabic"/>
          <w:sz w:val="32"/>
          <w:szCs w:val="32"/>
          <w:rtl/>
        </w:rPr>
        <w:t>وتظهر مظاهر نقص المهارات الرقمية في عدة جوانب من بينها صعوبة استخدام الأنظمة الإلكترونية، وضعف التفاعل مع المنصات الرقمية، وكثرة الأخطاء في إدخال ومعالجة البيانات، إضافة إلى بطء التكيف مع التحديثات التكنولوجية، كما يزداد هذا التحدي لدى بعض الفئات خاصة الموظفين ذوي الخبرة الطويلة الذين لم تتح لهم فرص التكوين الكافي في المجال الرقمي.</w:t>
      </w:r>
      <w:r w:rsidRPr="00581CEF">
        <w:rPr>
          <w:rStyle w:val="Appelnotedebasdep"/>
          <w:rFonts w:ascii="Simplified Arabic" w:eastAsia="Simplified Arabic" w:hAnsi="Simplified Arabic" w:cs="Simplified Arabic"/>
          <w:sz w:val="32"/>
          <w:szCs w:val="32"/>
          <w:rtl/>
        </w:rPr>
        <w:footnoteReference w:id="79"/>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الثاني: مقاومة التغيير</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تعد مقاومة التغيير من أبرز التحديات التي تواجه مشاريع التحول الرقمي داخل المؤسسات خاصة تلك المرتبطة بتبني الإدارة الإلكترونية وإعادة هيكلة أساليب العمل، </w:t>
      </w:r>
      <w:r w:rsidRPr="00581CEF">
        <w:rPr>
          <w:rFonts w:ascii="Simplified Arabic" w:eastAsia="Simplified Arabic" w:hAnsi="Simplified Arabic" w:cs="Simplified Arabic"/>
          <w:sz w:val="32"/>
          <w:szCs w:val="32"/>
          <w:rtl/>
        </w:rPr>
        <w:lastRenderedPageBreak/>
        <w:t>فإدخال مثل هذه المشاريع ينطوي على تغييرات جوهرية تمس البنية التنظيمية، وتوزيع الصلاحيات، وطبيعة الوظائف مما قد يثير ردود فعل سلبية من قبل مختلف الفاعلين داخل المؤسسة.</w:t>
      </w:r>
      <w:r w:rsidRPr="00581CEF">
        <w:rPr>
          <w:rStyle w:val="Appelnotedebasdep"/>
          <w:rFonts w:ascii="Simplified Arabic" w:eastAsia="Simplified Arabic" w:hAnsi="Simplified Arabic" w:cs="Simplified Arabic"/>
          <w:sz w:val="32"/>
          <w:szCs w:val="32"/>
          <w:rtl/>
        </w:rPr>
        <w:footnoteReference w:id="80"/>
      </w:r>
    </w:p>
    <w:p w:rsidR="00493F8F" w:rsidRPr="00581CEF" w:rsidRDefault="00493F8F" w:rsidP="00493F8F">
      <w:pPr>
        <w:pStyle w:val="NormalWeb"/>
        <w:bidi/>
        <w:spacing w:before="0" w:beforeAutospacing="0" w:after="0" w:afterAutospacing="0" w:line="276" w:lineRule="auto"/>
        <w:ind w:firstLine="708"/>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t>وتظهر مقاومة التغيير من خلال عدة مظاهر من أبرزها تنامي شعور بعض المديرين وأصحاب السلطة بأن التحول الرقمي يشكل تهديدا لمراكزهم الوظيفية ونفوذهم الإداري نتيجة إعادة توزيع الأدوار والصلاحيات، كما قد يبدي بعض العاملين تخوفهم من فقدان وظائفهم أو تهميش دورهم في ظل الأنظمة الجديدة خاصة مع الاتجاه نحو الأتمتة وتقليص التدخل البشري، إضافة إلى ذلك يواجه بعض الموظفين لا سيما القدامى منهم صعوبات في التكيف مع التقنيات الحديثة، بسبب ضعف مهاراتهم الرقمية أو اللغوية، ولا يقتصر الأمر على داخل المؤسسة فقط بل يمتد إلى المتعاملين الخارجيين الذين قد يبدون تخوفا من الآثار المحتملة للتكنولوجيا كتعقيد الإجراءات أو تقليص فرص العمل أو ضعف الثقة في الأنظمة الرقمية.</w:t>
      </w:r>
      <w:r w:rsidRPr="00581CEF">
        <w:rPr>
          <w:rStyle w:val="Appelnotedebasdep"/>
          <w:rFonts w:ascii="Simplified Arabic" w:eastAsia="Simplified Arabic" w:hAnsi="Simplified Arabic" w:cs="Simplified Arabic"/>
          <w:sz w:val="32"/>
          <w:szCs w:val="32"/>
          <w:rtl/>
        </w:rPr>
        <w:footnoteReference w:id="81"/>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الثالث: الضغط المهني</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يعد الضغط المهني من الظواهر الشائعة في بيئات العمل الحديثة، خاصة في ظل التغيرات التنظيمية والتكنولوجية المتسارعة، وقد تعددت تعريفاته باختلاف الباحثين حيث عرفه محمد شحاتة ربيع بأنه حالة من التوتر المستمر يتعرض لها الموظف نتيجة مواجهته لمواقف تفوق قدرته على التحمل،</w:t>
      </w:r>
      <w:r w:rsidRPr="00581CEF">
        <w:rPr>
          <w:rStyle w:val="Appelnotedebasdep"/>
          <w:rFonts w:ascii="Simplified Arabic" w:eastAsia="Simplified Arabic" w:hAnsi="Simplified Arabic" w:cs="Simplified Arabic"/>
          <w:sz w:val="32"/>
          <w:szCs w:val="32"/>
          <w:rtl/>
        </w:rPr>
        <w:footnoteReference w:id="82"/>
      </w:r>
      <w:r w:rsidRPr="00581CEF">
        <w:rPr>
          <w:rFonts w:ascii="Simplified Arabic" w:eastAsia="Simplified Arabic" w:hAnsi="Simplified Arabic" w:cs="Simplified Arabic"/>
          <w:sz w:val="32"/>
          <w:szCs w:val="32"/>
          <w:rtl/>
        </w:rPr>
        <w:t xml:space="preserve"> كما يرى هارون توفيق الرشيدي أن الضغط المهني يتمثل في مجموعة الصعوبات المباشرة التي يواجهها الفرد أثناء ممارسته لعمله.</w:t>
      </w:r>
      <w:r w:rsidRPr="00581CEF">
        <w:rPr>
          <w:rStyle w:val="Appelnotedebasdep"/>
          <w:rFonts w:ascii="Simplified Arabic" w:eastAsia="Simplified Arabic" w:hAnsi="Simplified Arabic" w:cs="Simplified Arabic"/>
          <w:sz w:val="32"/>
          <w:szCs w:val="32"/>
          <w:rtl/>
        </w:rPr>
        <w:footnoteReference w:id="83"/>
      </w:r>
    </w:p>
    <w:p w:rsidR="00493F8F" w:rsidRPr="00581CEF" w:rsidRDefault="00493F8F" w:rsidP="00493F8F">
      <w:pPr>
        <w:pStyle w:val="NormalWeb"/>
        <w:bidi/>
        <w:spacing w:before="0" w:beforeAutospacing="0" w:after="0" w:afterAutospacing="0" w:line="276" w:lineRule="auto"/>
        <w:ind w:firstLine="708"/>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lastRenderedPageBreak/>
        <w:t>وفي نفس السياق، تعتبره ماجدة بهاء الدين السيد عبيد مجموعة من المثيرات المرتبطة ببيئة العمل مثل عبء العمل الكمي والنوعي، وصراع الأدوار وغموضها، إضافة إلى الخلافات المهنية بين الزملاء.</w:t>
      </w:r>
      <w:r w:rsidRPr="00581CEF">
        <w:rPr>
          <w:rStyle w:val="Appelnotedebasdep"/>
          <w:rFonts w:ascii="Simplified Arabic" w:eastAsia="Simplified Arabic" w:hAnsi="Simplified Arabic" w:cs="Simplified Arabic"/>
          <w:sz w:val="32"/>
          <w:szCs w:val="32"/>
          <w:rtl/>
        </w:rPr>
        <w:footnoteReference w:id="84"/>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الرابع: مخاطر أمن المعلومات</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تعتبر مخاطر أمن المعلومات من أهم التحديات التي تواجه المؤسسات في ظل التحول الرقمي، حيث أصبحت نظم المعلومات عرضة لمجموعة متنوعة من التهديدات التي قد تمس سرية البيانات وسلامتها وتوفرها، ويقوم أمن المعلومات على ثلاثة مبادئ أساسية هي: السرية</w:t>
      </w:r>
      <w:r w:rsidRPr="00581CEF">
        <w:rPr>
          <w:rFonts w:ascii="Simplified Arabic" w:eastAsia="Simplified Arabic" w:hAnsi="Simplified Arabic" w:cs="Simplified Arabic"/>
          <w:sz w:val="32"/>
          <w:szCs w:val="32"/>
        </w:rPr>
        <w:t xml:space="preserve"> (Confidentiality)</w:t>
      </w:r>
      <w:r w:rsidRPr="00581CEF">
        <w:rPr>
          <w:rFonts w:ascii="Simplified Arabic" w:eastAsia="Simplified Arabic" w:hAnsi="Simplified Arabic" w:cs="Simplified Arabic"/>
          <w:sz w:val="32"/>
          <w:szCs w:val="32"/>
          <w:rtl/>
        </w:rPr>
        <w:t>، السلامة أو التكامل</w:t>
      </w:r>
      <w:r w:rsidRPr="00581CEF">
        <w:rPr>
          <w:rFonts w:ascii="Simplified Arabic" w:eastAsia="Simplified Arabic" w:hAnsi="Simplified Arabic" w:cs="Simplified Arabic"/>
          <w:sz w:val="32"/>
          <w:szCs w:val="32"/>
        </w:rPr>
        <w:t xml:space="preserve"> (Integrity)</w:t>
      </w:r>
      <w:r w:rsidRPr="00581CEF">
        <w:rPr>
          <w:rFonts w:ascii="Simplified Arabic" w:eastAsia="Simplified Arabic" w:hAnsi="Simplified Arabic" w:cs="Simplified Arabic"/>
          <w:sz w:val="32"/>
          <w:szCs w:val="32"/>
          <w:rtl/>
        </w:rPr>
        <w:t>، والتوافر</w:t>
      </w:r>
      <w:r w:rsidRPr="00581CEF">
        <w:rPr>
          <w:rFonts w:ascii="Simplified Arabic" w:eastAsia="Simplified Arabic" w:hAnsi="Simplified Arabic" w:cs="Simplified Arabic"/>
          <w:sz w:val="32"/>
          <w:szCs w:val="32"/>
        </w:rPr>
        <w:t xml:space="preserve"> (Availability)</w:t>
      </w:r>
      <w:r w:rsidRPr="00581CEF">
        <w:rPr>
          <w:rFonts w:ascii="Simplified Arabic" w:eastAsia="Simplified Arabic" w:hAnsi="Simplified Arabic" w:cs="Simplified Arabic"/>
          <w:sz w:val="32"/>
          <w:szCs w:val="32"/>
          <w:rtl/>
        </w:rPr>
        <w:t>، والتي تشكل الركائز الأساسية لحماية المعلومات داخل الأنظمة الرقمية، وتنقسم مخاطر أمن المعلومات إلى عدة أنواع من أبرزها التهديدات الداخلية التي تصدر عن أفراد داخل المؤسسة سواء بشكل متعمد أو غير متعمد، فقد يقوم بعض الموظفين بدافع عدم الرضا أو ضعف الوعي الأمني، بإفشاء معلومات حساسة أو إساءة استخدام الأنظمة مما يشكل خطرا كبيرا نظرا لامتلاكهم صلاحيات الوصول، كما قد تنتج مخاطر غير متعمدة عن الأخطاء البشرية، مثل الإدخال الخاطئ للبيانات أو سوء استخدام الأنظمة.</w:t>
      </w:r>
      <w:r w:rsidRPr="00581CEF">
        <w:rPr>
          <w:rStyle w:val="Appelnotedebasdep"/>
          <w:rFonts w:ascii="Simplified Arabic" w:eastAsia="Simplified Arabic" w:hAnsi="Simplified Arabic" w:cs="Simplified Arabic"/>
          <w:sz w:val="32"/>
          <w:szCs w:val="32"/>
          <w:rtl/>
        </w:rPr>
        <w:footnoteReference w:id="85"/>
      </w:r>
    </w:p>
    <w:p w:rsidR="00493F8F" w:rsidRPr="00581CEF" w:rsidRDefault="00493F8F" w:rsidP="00493F8F">
      <w:pPr>
        <w:pStyle w:val="NormalWeb"/>
        <w:bidi/>
        <w:spacing w:before="0" w:beforeAutospacing="0" w:after="0" w:afterAutospacing="0" w:line="276" w:lineRule="auto"/>
        <w:ind w:firstLine="708"/>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t>أما التهديدات الخارجية فتتمثل في الهجمات الإلكترونية التي تستهدف الأنظمة المعلوماتية من خارج المؤسسة كعمليات الاختراق، والتجسس، ونشر البرمجيات الخبيثة، وسرقة البيانات، وغالبا ما تندرج هذه الأفعال ضمن ما يعرف بالجرائم الإلكترونية التي تتخذ أشكالا متعددة مثل التلاعب بالبيانات، وتعطيل الأنظمة، أو الوصول غير المصرح به إلى المعلومات.</w:t>
      </w:r>
      <w:r w:rsidRPr="00581CEF">
        <w:rPr>
          <w:rStyle w:val="Appelnotedebasdep"/>
          <w:rFonts w:ascii="Simplified Arabic" w:eastAsia="Simplified Arabic" w:hAnsi="Simplified Arabic" w:cs="Simplified Arabic"/>
          <w:sz w:val="32"/>
          <w:szCs w:val="32"/>
          <w:rtl/>
        </w:rPr>
        <w:footnoteReference w:id="86"/>
      </w:r>
    </w:p>
    <w:p w:rsidR="00493F8F" w:rsidRPr="00581CEF" w:rsidRDefault="00493F8F" w:rsidP="00493F8F">
      <w:pPr>
        <w:bidi/>
        <w:spacing w:after="0" w:line="276" w:lineRule="auto"/>
        <w:jc w:val="lowKashida"/>
        <w:rPr>
          <w:rFonts w:ascii="Simplified Arabic" w:hAnsi="Simplified Arabic" w:cs="Simplified Arabic"/>
          <w:sz w:val="32"/>
          <w:szCs w:val="32"/>
        </w:rPr>
      </w:pPr>
      <w:r w:rsidRPr="00581CEF">
        <w:rPr>
          <w:rStyle w:val="lev"/>
          <w:rFonts w:ascii="Simplified Arabic" w:eastAsia="Simplified Arabic" w:hAnsi="Simplified Arabic" w:cs="Simplified Arabic"/>
          <w:color w:val="000000" w:themeColor="text1"/>
          <w:sz w:val="32"/>
          <w:szCs w:val="32"/>
          <w:rtl/>
        </w:rPr>
        <w:t>المطلب الثالث: مؤشرات التحول الرقمي في فعالية المورد البشري</w:t>
      </w:r>
    </w:p>
    <w:p w:rsidR="00493F8F" w:rsidRPr="00581CEF" w:rsidRDefault="00493F8F" w:rsidP="00493F8F">
      <w:pPr>
        <w:bidi/>
        <w:spacing w:after="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 xml:space="preserve">يقاس أثر التحول الرقمي على فعالية المورد البشري من خلال مجموعة من المؤشرات التي تعكس مدى تبني الإدارة للتكنولوجيا الحديثة، وتشمل هذه المؤشرات مستوى إجراءات العمل الإدارية </w:t>
      </w:r>
      <w:r w:rsidRPr="00581CEF">
        <w:rPr>
          <w:rFonts w:ascii="Simplified Arabic" w:eastAsia="Simplified Arabic" w:hAnsi="Simplified Arabic" w:cs="Simplified Arabic"/>
          <w:b/>
          <w:bCs/>
          <w:sz w:val="32"/>
          <w:szCs w:val="32"/>
          <w:rtl/>
        </w:rPr>
        <w:t>(الفرع الأول)</w:t>
      </w:r>
      <w:r w:rsidRPr="00581CEF">
        <w:rPr>
          <w:rFonts w:ascii="Simplified Arabic" w:eastAsia="Simplified Arabic" w:hAnsi="Simplified Arabic" w:cs="Simplified Arabic"/>
          <w:sz w:val="32"/>
          <w:szCs w:val="32"/>
          <w:rtl/>
        </w:rPr>
        <w:t xml:space="preserve">، واستخدام الأنظمة المعلوماتية </w:t>
      </w:r>
      <w:r w:rsidRPr="00581CEF">
        <w:rPr>
          <w:rFonts w:ascii="Simplified Arabic" w:eastAsia="Simplified Arabic" w:hAnsi="Simplified Arabic" w:cs="Simplified Arabic"/>
          <w:b/>
          <w:bCs/>
          <w:sz w:val="32"/>
          <w:szCs w:val="32"/>
          <w:rtl/>
        </w:rPr>
        <w:t>(الفرع الثاني)</w:t>
      </w:r>
      <w:r w:rsidRPr="00581CEF">
        <w:rPr>
          <w:rFonts w:ascii="Simplified Arabic" w:eastAsia="Simplified Arabic" w:hAnsi="Simplified Arabic" w:cs="Simplified Arabic"/>
          <w:sz w:val="32"/>
          <w:szCs w:val="32"/>
          <w:rtl/>
        </w:rPr>
        <w:t xml:space="preserve">، ومدى اعتماد الإدارة على الحلول الرقمية في اتخاذ القرار </w:t>
      </w:r>
      <w:r w:rsidRPr="00581CEF">
        <w:rPr>
          <w:rFonts w:ascii="Simplified Arabic" w:eastAsia="Simplified Arabic" w:hAnsi="Simplified Arabic" w:cs="Simplified Arabic"/>
          <w:b/>
          <w:bCs/>
          <w:sz w:val="32"/>
          <w:szCs w:val="32"/>
          <w:rtl/>
        </w:rPr>
        <w:t>(الفرع الثالث)،</w:t>
      </w:r>
      <w:r w:rsidRPr="00581CEF">
        <w:rPr>
          <w:rFonts w:ascii="Simplified Arabic" w:eastAsia="Simplified Arabic" w:hAnsi="Simplified Arabic" w:cs="Simplified Arabic"/>
          <w:sz w:val="32"/>
          <w:szCs w:val="32"/>
          <w:rtl/>
        </w:rPr>
        <w:t xml:space="preserve"> كما تتجلى هذه المؤشرات في تطور مهارات المورد البشري وقدرته على التعامل مع الأدوات الرقمية، إضافة إلى تحسين جودة الخدمات العمومية </w:t>
      </w:r>
      <w:r w:rsidRPr="00581CEF">
        <w:rPr>
          <w:rFonts w:ascii="Simplified Arabic" w:eastAsia="Simplified Arabic" w:hAnsi="Simplified Arabic" w:cs="Simplified Arabic"/>
          <w:b/>
          <w:bCs/>
          <w:sz w:val="32"/>
          <w:szCs w:val="32"/>
          <w:rtl/>
        </w:rPr>
        <w:t>(الفرع الرابع)</w:t>
      </w:r>
      <w:r w:rsidRPr="00581CEF">
        <w:rPr>
          <w:rFonts w:ascii="Simplified Arabic" w:eastAsia="Simplified Arabic" w:hAnsi="Simplified Arabic" w:cs="Simplified Arabic"/>
          <w:sz w:val="32"/>
          <w:szCs w:val="32"/>
          <w:rtl/>
        </w:rPr>
        <w:t>.</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الأول: التحول في إجراءات العمل –مثال بوابة الخدمات العمومية بدل الحضور الفعلي للمواطن-</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يعد التحول الرقمي في إجراءات العمل من أبرز مظاهر تحديث الإدارة العمومية، حيث يقوم على استبدال الأساليب التقليدية القائمة على الحضور الفعلي للمواطن بإجراءات إلكترونية مبسطة تعتمد على تكنولوجيات الإعلام والاتصال، وفي هذا السياق تعرف الخدمة الإلكترونية وفقا ل</w:t>
      </w:r>
      <w:r w:rsidRPr="00581CEF">
        <w:rPr>
          <w:rFonts w:ascii="Simplified Arabic" w:eastAsia="Simplified Arabic" w:hAnsi="Simplified Arabic" w:cs="Simplified Arabic"/>
          <w:sz w:val="32"/>
          <w:szCs w:val="32"/>
        </w:rPr>
        <w:t xml:space="preserve">Rowley  </w:t>
      </w:r>
      <w:r w:rsidRPr="00581CEF">
        <w:rPr>
          <w:rFonts w:ascii="Simplified Arabic" w:eastAsia="Simplified Arabic" w:hAnsi="Simplified Arabic" w:cs="Simplified Arabic"/>
          <w:sz w:val="32"/>
          <w:szCs w:val="32"/>
          <w:rtl/>
        </w:rPr>
        <w:t xml:space="preserve"> بأنها مجموعة من الأفعال أو الخدمات التي يتم تقديمها عبر الوسائط الرقمية، مثل الإنترنت والأجهزة المحمولة، وتشمل مختلف أشكال الدعم والتفاعل مع المستفيدين.</w:t>
      </w:r>
      <w:r w:rsidRPr="00581CEF">
        <w:rPr>
          <w:rStyle w:val="Appelnotedebasdep"/>
          <w:rFonts w:ascii="Simplified Arabic" w:eastAsia="Simplified Arabic" w:hAnsi="Simplified Arabic" w:cs="Simplified Arabic"/>
          <w:sz w:val="32"/>
          <w:szCs w:val="32"/>
          <w:rtl/>
        </w:rPr>
        <w:footnoteReference w:id="87"/>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ويأتي هذا التحول استجابة لجملة من النقائص التي عانت منها الإدارة الجزائرية سواء على المستوى الهيكلي أو الوظيفي أو حتى القانوني، فقد ساهمت أنماط التسيير التقليدية القائمة على ما يعرف بمنطق الشباك في انتشار العديد من الظواهر السلبية، مثل البيروقراطية، بطء الإجراءات، وضعف الشفافية بل وفتح المجال أمام بعض ممارسات الفساد الإداري.</w:t>
      </w:r>
      <w:r w:rsidRPr="00581CEF">
        <w:rPr>
          <w:rStyle w:val="Appelnotedebasdep"/>
          <w:rFonts w:ascii="Simplified Arabic" w:eastAsia="Simplified Arabic" w:hAnsi="Simplified Arabic" w:cs="Simplified Arabic"/>
          <w:sz w:val="32"/>
          <w:szCs w:val="32"/>
          <w:rtl/>
        </w:rPr>
        <w:footnoteReference w:id="88"/>
      </w:r>
    </w:p>
    <w:p w:rsidR="00493F8F" w:rsidRPr="00581CEF" w:rsidRDefault="00493F8F" w:rsidP="00493F8F">
      <w:pPr>
        <w:pStyle w:val="NormalWeb"/>
        <w:bidi/>
        <w:spacing w:before="0" w:beforeAutospacing="0" w:after="0" w:afterAutospacing="0" w:line="276" w:lineRule="auto"/>
        <w:ind w:firstLine="708"/>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lastRenderedPageBreak/>
        <w:t>وفي ظل تزايد وعي المواطنين بحقوقهم وارتفاع مستوى مطالبهم المتعلقة بجودة الخدمة العمومية وسرعة أدائها، أصبح من الضروري تبني إصلاحات جذرية في أساليب التسيير الإداري تقوم على رقمنة الخدمات وتبسيط الإجراءات، ويعد اعتماد بوابات الخدمات العمومية الإلكترونية نموذجا عمليا لهذا التحول، حيث تمكن المواطن من إنجاز معاملاته عن بعد دون الحاجة إلى التنقل مما يساهم في تقليل الاحتكاك المباشر مع الإدارة، والحد من التعقيدات الإدارية.</w:t>
      </w:r>
      <w:r w:rsidRPr="00581CEF">
        <w:rPr>
          <w:rStyle w:val="Appelnotedebasdep"/>
          <w:rFonts w:ascii="Simplified Arabic" w:eastAsia="Simplified Arabic" w:hAnsi="Simplified Arabic" w:cs="Simplified Arabic"/>
          <w:sz w:val="32"/>
          <w:szCs w:val="32"/>
          <w:rtl/>
        </w:rPr>
        <w:footnoteReference w:id="89"/>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الثاني: التحول في إدارة المعلومات –الحوكمة الرقمية-</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lang w:bidi="ar-DZ"/>
        </w:rPr>
        <w:t xml:space="preserve">تعتبر </w:t>
      </w:r>
      <w:r w:rsidRPr="00581CEF">
        <w:rPr>
          <w:rFonts w:ascii="Simplified Arabic" w:eastAsia="Simplified Arabic" w:hAnsi="Simplified Arabic" w:cs="Simplified Arabic"/>
          <w:sz w:val="32"/>
          <w:szCs w:val="32"/>
          <w:rtl/>
        </w:rPr>
        <w:t>الحوكمة الرقمية أحد المرتكزات الأساسية في التحول نحو الإدارة الحديثة، حيث تشير إلى مجموعة من السياسات والإجراءات والهياكل التنظيمية التي تهدف إلى تنظيم استخدام التكنولوجيا الرقمية داخل المنظمات بما يحقق أهدافها الاستراتيجية، وتساهم الحوكمة الرقمية في تعزيز الشفافية، وتحسين جودة اتخاذ القرار، وتطوير الخدمات المقدمة من خلال الاستخدام الأمثل لتكنولوجيا المعلومات والاتصال.</w:t>
      </w:r>
      <w:r w:rsidRPr="00581CEF">
        <w:rPr>
          <w:rStyle w:val="Appelnotedebasdep"/>
          <w:rFonts w:ascii="Simplified Arabic" w:eastAsia="Simplified Arabic" w:hAnsi="Simplified Arabic" w:cs="Simplified Arabic"/>
          <w:sz w:val="32"/>
          <w:szCs w:val="32"/>
          <w:rtl/>
        </w:rPr>
        <w:footnoteReference w:id="90"/>
      </w:r>
    </w:p>
    <w:p w:rsidR="00493F8F" w:rsidRPr="00581CEF" w:rsidRDefault="00493F8F" w:rsidP="00493F8F">
      <w:pPr>
        <w:pStyle w:val="NormalWeb"/>
        <w:bidi/>
        <w:spacing w:before="0" w:beforeAutospacing="0" w:after="0" w:afterAutospacing="0" w:line="276" w:lineRule="auto"/>
        <w:ind w:firstLine="708"/>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t>كما تعتمد المنظمات على الحوكمة الرقمية لضمان التوافق بين استراتيجياتها العامة والتقنيات الرقمية الحديثة بما يعزز قدرتها على المنافسة في بيئات تتسم بالديناميكية والتغير المستمر، ولا يقتصر دورها على الجانب التقني فقط بل يمتد ليشمل بناء قدرات تنظيمية مرنة قادرة على التكيف مع التحولات وذلك من خلال دعم الابتكار وتعزيز الجاهزية الرقمية لمواجهة الأزمات والظروف غير المتوقعة.</w:t>
      </w:r>
      <w:r w:rsidRPr="00581CEF">
        <w:rPr>
          <w:rStyle w:val="Appelnotedebasdep"/>
          <w:rFonts w:ascii="Simplified Arabic" w:eastAsia="Simplified Arabic" w:hAnsi="Simplified Arabic" w:cs="Simplified Arabic"/>
          <w:sz w:val="32"/>
          <w:szCs w:val="32"/>
          <w:rtl/>
        </w:rPr>
        <w:footnoteReference w:id="91"/>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الثالث: التحول في استخدام التكنولوجيا</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شهدت العقود الأخيرة تطورا متسارعا في استخدام تكنولوجيا المعلومات والاتصال</w:t>
      </w:r>
      <w:r w:rsidRPr="00581CEF">
        <w:rPr>
          <w:rFonts w:ascii="Simplified Arabic" w:eastAsia="Simplified Arabic" w:hAnsi="Simplified Arabic" w:cs="Simplified Arabic"/>
          <w:sz w:val="32"/>
          <w:szCs w:val="32"/>
        </w:rPr>
        <w:t xml:space="preserve"> (ICT)</w:t>
      </w:r>
      <w:r w:rsidRPr="00581CEF">
        <w:rPr>
          <w:rFonts w:ascii="Simplified Arabic" w:eastAsia="Simplified Arabic" w:hAnsi="Simplified Arabic" w:cs="Simplified Arabic"/>
          <w:sz w:val="32"/>
          <w:szCs w:val="32"/>
          <w:rtl/>
        </w:rPr>
        <w:t>، حيث أصبحت مكوناتها الأساسية كالحواسيب، والهواتف الذكية، وشبكات الإنترنت حاضرة بشكل واسع في مختلف مجالات الحياة، وقد أدى هذا الانتشار إلى إحداث تحولات جوهرية في أساليب العمل والتسيير داخل المنظمات من خلال اعتماد حلول رقمية متقدمة تساهم في تحسين الكفاءة وتعزيز الإنتاجية، ففي المجال الاقتصادي تعتمد كبرى الشركات على هذه التقنيات في إدارة عملياتها، حيث تستخدم أنظمة المعلومات لتتبع الشحنات، وتحسين سلاسل التوريد، وتحليل سلوك المستهلكين وتفضيلاتهم، أما في المجال التعليمي فقد أسهمت التكنولوجيا في إحداث نقلة نوعية من خلال اعتماد منصات التعليم الإلكتروني، والبريد الإلكتروني، ووسائل التواصل الرقمي مما سهل عملية التفاعل بين الطلبة والأساتذة، وأتاح الوصول إلى مصادر المعرفة بشكل أكثر مرونة، وفي بيئة العمل أتاح استخدام التكنولوجيا تنفيذ العديد من المهام عن بعد مثل المراسلات الإلكترونية، وإدارة البيانات، وإنجاز العمليات المصرفية دون الحاجة إلى التنقل، مما ساهم في توفير الوقت والجهد وتقليل التكاليف.</w:t>
      </w:r>
      <w:r w:rsidRPr="00581CEF">
        <w:rPr>
          <w:rStyle w:val="Appelnotedebasdep"/>
          <w:rFonts w:ascii="Simplified Arabic" w:eastAsia="Simplified Arabic" w:hAnsi="Simplified Arabic" w:cs="Simplified Arabic"/>
          <w:sz w:val="32"/>
          <w:szCs w:val="32"/>
          <w:rtl/>
        </w:rPr>
        <w:footnoteReference w:id="92"/>
      </w:r>
    </w:p>
    <w:p w:rsidR="00493F8F" w:rsidRPr="00581CEF" w:rsidRDefault="00493F8F" w:rsidP="00493F8F">
      <w:pPr>
        <w:bidi/>
        <w:spacing w:after="0" w:line="276" w:lineRule="auto"/>
        <w:jc w:val="lowKashida"/>
        <w:rPr>
          <w:rFonts w:ascii="Simplified Arabic" w:hAnsi="Simplified Arabic" w:cs="Simplified Arabic"/>
          <w:sz w:val="32"/>
          <w:szCs w:val="32"/>
          <w:rtl/>
        </w:rPr>
      </w:pPr>
      <w:r w:rsidRPr="00581CEF">
        <w:rPr>
          <w:rStyle w:val="lev"/>
          <w:rFonts w:ascii="Simplified Arabic" w:eastAsia="Simplified Arabic" w:hAnsi="Simplified Arabic" w:cs="Simplified Arabic"/>
          <w:color w:val="000000" w:themeColor="text1"/>
          <w:sz w:val="32"/>
          <w:szCs w:val="32"/>
          <w:rtl/>
        </w:rPr>
        <w:t>الفرع الرابع: التحول في تسيير المورد البشري –رقمنة</w:t>
      </w:r>
      <w:r w:rsidR="00BD1B45">
        <w:rPr>
          <w:rStyle w:val="lev"/>
          <w:rFonts w:ascii="Simplified Arabic" w:eastAsia="Simplified Arabic" w:hAnsi="Simplified Arabic" w:cs="Simplified Arabic" w:hint="cs"/>
          <w:color w:val="000000" w:themeColor="text1"/>
          <w:sz w:val="32"/>
          <w:szCs w:val="32"/>
          <w:rtl/>
        </w:rPr>
        <w:t xml:space="preserve"> تسيير</w:t>
      </w:r>
      <w:r w:rsidRPr="00581CEF">
        <w:rPr>
          <w:rStyle w:val="lev"/>
          <w:rFonts w:ascii="Simplified Arabic" w:eastAsia="Simplified Arabic" w:hAnsi="Simplified Arabic" w:cs="Simplified Arabic"/>
          <w:color w:val="000000" w:themeColor="text1"/>
          <w:sz w:val="32"/>
          <w:szCs w:val="32"/>
          <w:rtl/>
        </w:rPr>
        <w:t xml:space="preserve"> الموارد البشرية-</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تعد الموارد البشرية الركيزة الأساسية لنجاح مسار التحول الرقمي داخل المؤسسات، إذ لا يمكن للتكنولوجيا وحدها أن تحدث التغيير المنشود دون وجود عنصر بشري مؤهل قادر على استيعابها وتوظيفها بكفاءة، فنجاح الرقمنة يرتبط ارتباطا وثيقا بمدى امتلاك العاملين للمهارات الرقمية والقدرة على التعامل مع البيانات واتخاذ القرارات المبنية على المعلومات، وفي هذا الإطار يشير مفهوم رقمنة الموارد البشرية إلى استخدام الأنظمة </w:t>
      </w:r>
      <w:r w:rsidRPr="00581CEF">
        <w:rPr>
          <w:rFonts w:ascii="Simplified Arabic" w:eastAsia="Simplified Arabic" w:hAnsi="Simplified Arabic" w:cs="Simplified Arabic"/>
          <w:sz w:val="32"/>
          <w:szCs w:val="32"/>
          <w:rtl/>
        </w:rPr>
        <w:lastRenderedPageBreak/>
        <w:t>والتطبيقات الرقمية في مختلف وظائف إدارة الموارد البشرية، مثل التوظيف الإلكتروني، والتكوين عن بعد، وتقييم الأداء الرقمي، وإدارة الأجور، وتتبع المسارات المهنية.</w:t>
      </w:r>
      <w:r w:rsidRPr="00581CEF">
        <w:rPr>
          <w:rStyle w:val="Appelnotedebasdep"/>
          <w:rFonts w:ascii="Simplified Arabic" w:eastAsia="Simplified Arabic" w:hAnsi="Simplified Arabic" w:cs="Simplified Arabic"/>
          <w:sz w:val="32"/>
          <w:szCs w:val="32"/>
          <w:rtl/>
        </w:rPr>
        <w:footnoteReference w:id="93"/>
      </w:r>
    </w:p>
    <w:p w:rsidR="00493F8F" w:rsidRPr="00581CEF" w:rsidRDefault="00493F8F" w:rsidP="00493F8F">
      <w:pPr>
        <w:bidi/>
        <w:spacing w:after="0" w:line="276" w:lineRule="auto"/>
        <w:jc w:val="lowKashida"/>
        <w:rPr>
          <w:rFonts w:ascii="Simplified Arabic" w:hAnsi="Simplified Arabic" w:cs="Simplified Arabic"/>
          <w:sz w:val="32"/>
          <w:szCs w:val="32"/>
        </w:rPr>
      </w:pPr>
      <w:r w:rsidRPr="00581CEF">
        <w:rPr>
          <w:rStyle w:val="lev"/>
          <w:rFonts w:ascii="Simplified Arabic" w:eastAsia="Simplified Arabic" w:hAnsi="Simplified Arabic" w:cs="Simplified Arabic"/>
          <w:color w:val="000000" w:themeColor="text1"/>
          <w:sz w:val="32"/>
          <w:szCs w:val="32"/>
          <w:rtl/>
        </w:rPr>
        <w:t>المطلب الرابع: دور التحول الرقمي في تحسين فعالية المورد البشري</w:t>
      </w:r>
    </w:p>
    <w:p w:rsidR="00493F8F" w:rsidRPr="00581CEF" w:rsidRDefault="00493F8F" w:rsidP="00493F8F">
      <w:pPr>
        <w:bidi/>
        <w:spacing w:after="0" w:line="276" w:lineRule="auto"/>
        <w:ind w:firstLine="708"/>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يساهم التحول الرقمي بشكل كبير في تحسين فعالية المورد البشري من خلال تطوير الكفاءات </w:t>
      </w:r>
      <w:r w:rsidRPr="00581CEF">
        <w:rPr>
          <w:rFonts w:ascii="Simplified Arabic" w:eastAsia="Simplified Arabic" w:hAnsi="Simplified Arabic" w:cs="Simplified Arabic"/>
          <w:b/>
          <w:bCs/>
          <w:sz w:val="32"/>
          <w:szCs w:val="32"/>
          <w:rtl/>
        </w:rPr>
        <w:t>(الفرع الأول)</w:t>
      </w:r>
      <w:r w:rsidRPr="00581CEF">
        <w:rPr>
          <w:rFonts w:ascii="Simplified Arabic" w:eastAsia="Simplified Arabic" w:hAnsi="Simplified Arabic" w:cs="Simplified Arabic"/>
          <w:sz w:val="32"/>
          <w:szCs w:val="32"/>
          <w:rtl/>
        </w:rPr>
        <w:t xml:space="preserve"> وتعزيز بيئة العمل </w:t>
      </w:r>
      <w:r w:rsidRPr="00581CEF">
        <w:rPr>
          <w:rFonts w:ascii="Simplified Arabic" w:eastAsia="Simplified Arabic" w:hAnsi="Simplified Arabic" w:cs="Simplified Arabic"/>
          <w:b/>
          <w:bCs/>
          <w:sz w:val="32"/>
          <w:szCs w:val="32"/>
          <w:rtl/>
        </w:rPr>
        <w:t>(الفرع الثاني)</w:t>
      </w:r>
      <w:r w:rsidRPr="00581CEF">
        <w:rPr>
          <w:rFonts w:ascii="Simplified Arabic" w:eastAsia="Simplified Arabic" w:hAnsi="Simplified Arabic" w:cs="Simplified Arabic"/>
          <w:sz w:val="32"/>
          <w:szCs w:val="32"/>
          <w:rtl/>
        </w:rPr>
        <w:t xml:space="preserve">، حيث يتيح استخدام التكنولوجيا الحديثة فرصا للتكوين المستمر، واكتساب مهارات جديدة تتماشى مع متطلبات العصر الرقمي، كما يعمل على تحسين ظروف العمل وتسهيل عملية اتخاذ القرار عبر توفير المعلومات الدقيقة في الوقت المناسب </w:t>
      </w:r>
      <w:r w:rsidRPr="00581CEF">
        <w:rPr>
          <w:rFonts w:ascii="Simplified Arabic" w:eastAsia="Simplified Arabic" w:hAnsi="Simplified Arabic" w:cs="Simplified Arabic"/>
          <w:b/>
          <w:bCs/>
          <w:sz w:val="32"/>
          <w:szCs w:val="32"/>
          <w:rtl/>
        </w:rPr>
        <w:t>(الفرع الثالث)</w:t>
      </w:r>
      <w:r w:rsidRPr="00581CEF">
        <w:rPr>
          <w:rFonts w:ascii="Simplified Arabic" w:eastAsia="Simplified Arabic" w:hAnsi="Simplified Arabic" w:cs="Simplified Arabic"/>
          <w:sz w:val="32"/>
          <w:szCs w:val="32"/>
          <w:rtl/>
        </w:rPr>
        <w:t xml:space="preserve">. </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Pr>
      </w:pPr>
      <w:r w:rsidRPr="00581CEF">
        <w:rPr>
          <w:rStyle w:val="lev"/>
          <w:rFonts w:ascii="Simplified Arabic" w:eastAsia="Simplified Arabic" w:hAnsi="Simplified Arabic" w:cs="Simplified Arabic"/>
          <w:color w:val="000000" w:themeColor="text1"/>
          <w:sz w:val="32"/>
          <w:szCs w:val="32"/>
          <w:rtl/>
        </w:rPr>
        <w:t>الفرع الأول: تطوير الكفاءات</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تزايد الاهتمام بتطوير الكفاءات في المؤسسات الحديثة نتيجة مجموعة من الدوافع الأساسية التي فرضتها التحولات الاقتصادية والتكنولوجية، ومن أبرز هذه الدوافع إدماج تكنولوجيات الإعلام والاتصال في مختلف أنظمة العمل الأمر الذي يستوجب رفع مستوى كفاءة الموارد البشرية وإعادة تنظيم مناصب العمل بما يتلاءم مع المتطلبات الجديدة، كما ساهمت ظاهرة تدويل الأسواق واشتداد المنافسة في خلق حاجة ملحة إلى كفاءات قادرة على التكيف والمواجهة بما يضمن بقاء المؤسسة واستمراريتها في بيئة تنافسية متغيرة.</w:t>
      </w:r>
      <w:r w:rsidRPr="00581CEF">
        <w:rPr>
          <w:rStyle w:val="Appelnotedebasdep"/>
          <w:rFonts w:ascii="Simplified Arabic" w:eastAsia="Simplified Arabic" w:hAnsi="Simplified Arabic" w:cs="Simplified Arabic"/>
          <w:sz w:val="32"/>
          <w:szCs w:val="32"/>
          <w:rtl/>
        </w:rPr>
        <w:footnoteReference w:id="94"/>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كما يعد نموذج الكفاءة أداة أساسية في إدارة الموارد البشرية، حيث يتمثل في قائمة منظمة من الكفاءات يتم استخلاصها بناء على ملاحظة وتحليل أداء الموظفين المتميزين في وظيفة معينة.</w:t>
      </w:r>
      <w:r w:rsidRPr="00581CEF">
        <w:rPr>
          <w:rStyle w:val="Appelnotedebasdep"/>
          <w:rFonts w:ascii="Simplified Arabic" w:eastAsia="Simplified Arabic" w:hAnsi="Simplified Arabic" w:cs="Simplified Arabic"/>
          <w:sz w:val="32"/>
          <w:szCs w:val="32"/>
          <w:rtl/>
        </w:rPr>
        <w:footnoteReference w:id="95"/>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إضافة إلى ذلك، تعد الكفاءات المبنية على المعرفة والخبرة العملية من أهم مصادر الميزة التنافسية، نظرا لصعوبة تقليدها أو محاكاتها من قبل المنافسين، وفي هذا السياق يعرف تطوير الكفاءات بأنه مجموعة الأنشطة التعليمية التي تهدف إلى رفع مردودية الأفراد الحالية والمستقبلية من خلال تح</w:t>
      </w:r>
      <w:r>
        <w:rPr>
          <w:rFonts w:ascii="Simplified Arabic" w:eastAsia="Simplified Arabic" w:hAnsi="Simplified Arabic" w:cs="Simplified Arabic"/>
          <w:sz w:val="32"/>
          <w:szCs w:val="32"/>
          <w:rtl/>
        </w:rPr>
        <w:t>سين معارفهم ومهاراتهم واتجاهاته</w:t>
      </w:r>
      <w:r>
        <w:rPr>
          <w:rFonts w:ascii="Simplified Arabic" w:eastAsia="Simplified Arabic" w:hAnsi="Simplified Arabic" w:cs="Simplified Arabic" w:hint="cs"/>
          <w:sz w:val="32"/>
          <w:szCs w:val="32"/>
          <w:rtl/>
        </w:rPr>
        <w:t>م</w:t>
      </w:r>
      <w:r w:rsidRPr="00581CEF">
        <w:rPr>
          <w:rFonts w:ascii="Simplified Arabic" w:eastAsia="Simplified Arabic" w:hAnsi="Simplified Arabic" w:cs="Simplified Arabic"/>
          <w:sz w:val="32"/>
          <w:szCs w:val="32"/>
          <w:rtl/>
        </w:rPr>
        <w:t>.</w:t>
      </w:r>
      <w:r w:rsidRPr="00581CEF">
        <w:rPr>
          <w:rStyle w:val="Appelnotedebasdep"/>
          <w:rFonts w:ascii="Simplified Arabic" w:eastAsia="Simplified Arabic" w:hAnsi="Simplified Arabic" w:cs="Simplified Arabic"/>
          <w:sz w:val="32"/>
          <w:szCs w:val="32"/>
          <w:rtl/>
        </w:rPr>
        <w:footnoteReference w:id="96"/>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ويعد التكوين المستمر من أهم الوسائل المعتمدة في تطوير الكفاءات، حيث يمثل عملية دائمة تهدف إلى تزويد الأفراد بالمعارف والخبرات اللازمة لمواكبة التغيرات المستمرة في بيئة العمل، فالحياة المهنية لم تعد تقتصر على مرحلة تعلم محددة بل أصبحت قائمة على التعلم المستمر الذي يمكن الفرد من التكيف مع المستجدات التكنولوجية والتنظيمية، ويرتكز نجاح عملية التكوين على مجموعة من الأسس من بينها تنمية التفكير التحليلي لدى الأفراد، وتعزيز قدراتهم الإبداعية، وترسيخ العمل الجماعي والتواصل الفعال، إلى جانب تشجيعهم على تقبل التغيير والتعامل مع المستجدات دون مقاومة، كما يتطلب ذلك توفير بيئة تنظيمية داعمة من خلال تقديم الدعم المادي والمعنوي، وتهيئة المناخ المناسب لتطبيق المعارف المكتسبة في الواقع العملي.</w:t>
      </w:r>
      <w:r w:rsidRPr="00581CEF">
        <w:rPr>
          <w:rStyle w:val="Appelnotedebasdep"/>
          <w:rFonts w:ascii="Simplified Arabic" w:eastAsia="Simplified Arabic" w:hAnsi="Simplified Arabic" w:cs="Simplified Arabic"/>
          <w:sz w:val="32"/>
          <w:szCs w:val="32"/>
          <w:rtl/>
        </w:rPr>
        <w:footnoteReference w:id="97"/>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الثاني: ترقية بيئة العمل</w:t>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lang w:bidi="ar-DZ"/>
        </w:rPr>
        <w:t xml:space="preserve">إن </w:t>
      </w:r>
      <w:r w:rsidRPr="00581CEF">
        <w:rPr>
          <w:rFonts w:ascii="Simplified Arabic" w:eastAsia="Simplified Arabic" w:hAnsi="Simplified Arabic" w:cs="Simplified Arabic"/>
          <w:sz w:val="32"/>
          <w:szCs w:val="32"/>
          <w:rtl/>
        </w:rPr>
        <w:t>بيئة العمل من العوامل الأساسية المؤثرة في أداء الأفراد داخل المؤسسة، حيث ترتبط بشكل مباشر بمستوى الإنتاجية والرضا الوظيفي، وقد تعددت تعريفات بيئة العمل، إذ عرفت بأنها المكان الذي تُؤدى فيه المهام الوظيفية، ويشمل ذلك الموقع الجغرافي للعمل وكافة العناصر المحيطة به كتصميم المكاتب، والتجهيزات، ومستوى الضوضاء، وظروف العمل المادية المختلفة.</w:t>
      </w:r>
      <w:r w:rsidRPr="00581CEF">
        <w:rPr>
          <w:rStyle w:val="Appelnotedebasdep"/>
          <w:rFonts w:ascii="Simplified Arabic" w:eastAsia="Simplified Arabic" w:hAnsi="Simplified Arabic" w:cs="Simplified Arabic"/>
          <w:sz w:val="32"/>
          <w:szCs w:val="32"/>
          <w:rtl/>
        </w:rPr>
        <w:footnoteReference w:id="98"/>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كما ينظر إليها من زاوية أوسع على أنها منظومة متكاملة من العلاقات والتفاعلات بين العاملين وأرباب العمل، إضافة إلى الظروف التنظيمية والنفسية التي تسود داخل المؤسسة، ومن هذا المنطلق لا تقتصر بيئة العمل على الجوانب المادية فقط بل تمتد لتشمل الأبعاد المعنوية والاجتماعية كنمط القيادة، والعلاقات المهنية، ومستوى التواصل، والثقافة التنظيمية السائدة، بحيث تؤثر هذه العناصر مج</w:t>
      </w:r>
      <w:r>
        <w:rPr>
          <w:rFonts w:ascii="Simplified Arabic" w:eastAsia="Simplified Arabic" w:hAnsi="Simplified Arabic" w:cs="Simplified Arabic"/>
          <w:sz w:val="32"/>
          <w:szCs w:val="32"/>
          <w:rtl/>
        </w:rPr>
        <w:t>تمعة في سلوك الأفراد واتجاهاتهم</w:t>
      </w:r>
      <w:r w:rsidRPr="00581CEF">
        <w:rPr>
          <w:rFonts w:ascii="Simplified Arabic" w:eastAsia="Simplified Arabic" w:hAnsi="Simplified Arabic" w:cs="Simplified Arabic"/>
          <w:sz w:val="32"/>
          <w:szCs w:val="32"/>
          <w:rtl/>
        </w:rPr>
        <w:t>.</w:t>
      </w:r>
      <w:r w:rsidRPr="00581CEF">
        <w:rPr>
          <w:rStyle w:val="Appelnotedebasdep"/>
          <w:rFonts w:ascii="Simplified Arabic" w:eastAsia="Simplified Arabic" w:hAnsi="Simplified Arabic" w:cs="Simplified Arabic"/>
          <w:sz w:val="32"/>
          <w:szCs w:val="32"/>
          <w:rtl/>
        </w:rPr>
        <w:footnoteReference w:id="99"/>
      </w:r>
    </w:p>
    <w:p w:rsidR="00493F8F" w:rsidRPr="00581CEF" w:rsidRDefault="00493F8F" w:rsidP="00493F8F">
      <w:pPr>
        <w:pStyle w:val="NormalWeb"/>
        <w:bidi/>
        <w:spacing w:before="0" w:beforeAutospacing="0" w:after="0" w:afterAutospacing="0" w:line="276" w:lineRule="auto"/>
        <w:ind w:firstLine="708"/>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تتعدد العوامل التي تساهم في تطوير بيئة العمل وجعلها أكثر كفاءة وفعالية، حيث ينبغي أن تبنى أساسا على تلبية احتياجات الموظفين وتحقيق التوازن بين متطلبات المؤسسة وراحة العاملين، ومن أبرز هذه العوامل: </w:t>
      </w:r>
    </w:p>
    <w:p w:rsidR="00493F8F" w:rsidRPr="00581CEF" w:rsidRDefault="00493F8F" w:rsidP="00323FE1">
      <w:pPr>
        <w:pStyle w:val="NormalWeb"/>
        <w:numPr>
          <w:ilvl w:val="0"/>
          <w:numId w:val="22"/>
        </w:numPr>
        <w:bidi/>
        <w:spacing w:before="0" w:beforeAutospacing="0" w:after="0" w:afterAutospacing="0" w:line="276" w:lineRule="auto"/>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توفير مناخ تنظيمي إيجابي من خلال تعزيز العلاقات المهنية القائمة على التعاون والتواصل الفعال،اعتماد أساليب التحفيز المادي والمعنوي كالمكافآت والتقدير لما لها من أثر مباشر في رفع معنويات العاملين وزيادة إنتاجيتهم،</w:t>
      </w:r>
    </w:p>
    <w:p w:rsidR="00493F8F" w:rsidRPr="00581CEF" w:rsidRDefault="00493F8F" w:rsidP="00323FE1">
      <w:pPr>
        <w:pStyle w:val="NormalWeb"/>
        <w:numPr>
          <w:ilvl w:val="0"/>
          <w:numId w:val="22"/>
        </w:numPr>
        <w:bidi/>
        <w:spacing w:before="0" w:beforeAutospacing="0" w:after="0" w:afterAutospacing="0" w:line="276" w:lineRule="auto"/>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 إشراك الموظفين في اتخاذ القرارات ووضع أهداف واقعية قابلة للتحقيق من العناصر الأساسية التي تعزز شعورهم بالانتماء وتقلل من الضغوط المهنية،الاهتمام بتطوير قدرات الموظفين من خلال التكوين المستمر والبرامج التدريبية يساعد في تحسين أدائهم الوظيفي،</w:t>
      </w:r>
    </w:p>
    <w:p w:rsidR="00493F8F" w:rsidRPr="00581CEF" w:rsidRDefault="00493F8F" w:rsidP="00323FE1">
      <w:pPr>
        <w:pStyle w:val="NormalWeb"/>
        <w:numPr>
          <w:ilvl w:val="0"/>
          <w:numId w:val="22"/>
        </w:numPr>
        <w:bidi/>
        <w:spacing w:before="0" w:beforeAutospacing="0" w:after="0" w:afterAutospacing="0" w:line="276" w:lineRule="auto"/>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 ضرورة تحقيق التوازن بين الحياة المهنية والشخصية عبر توفير المرونة في العمل ومنح فترات راحة مناسبة،</w:t>
      </w:r>
      <w:r>
        <w:rPr>
          <w:rFonts w:ascii="Simplified Arabic" w:eastAsia="Simplified Arabic" w:hAnsi="Simplified Arabic" w:cs="Simplified Arabic" w:hint="cs"/>
          <w:sz w:val="32"/>
          <w:szCs w:val="32"/>
          <w:rtl/>
        </w:rPr>
        <w:t xml:space="preserve"> كما </w:t>
      </w:r>
      <w:r w:rsidRPr="00581CEF">
        <w:rPr>
          <w:rFonts w:ascii="Simplified Arabic" w:eastAsia="Simplified Arabic" w:hAnsi="Simplified Arabic" w:cs="Simplified Arabic"/>
          <w:sz w:val="32"/>
          <w:szCs w:val="32"/>
          <w:rtl/>
        </w:rPr>
        <w:t>تلعب الظروف المادية لبيئة العمل دورا مهما مثل توفير فضاءات عمل مريحة وهادئة، والاهتمام بالإضاءة والتهوية، وكذا إدماج عناصر جمالية كالمساحات الخضراء، مما ينعكس إيجابا على الصحة النفسية للعاملين،</w:t>
      </w:r>
    </w:p>
    <w:p w:rsidR="00493F8F" w:rsidRPr="00581CEF" w:rsidRDefault="00493F8F" w:rsidP="00323FE1">
      <w:pPr>
        <w:pStyle w:val="NormalWeb"/>
        <w:numPr>
          <w:ilvl w:val="0"/>
          <w:numId w:val="22"/>
        </w:numPr>
        <w:bidi/>
        <w:spacing w:before="0" w:beforeAutospacing="0" w:after="0" w:afterAutospacing="0" w:line="276" w:lineRule="auto"/>
        <w:jc w:val="lowKashida"/>
        <w:rPr>
          <w:rStyle w:val="lev"/>
          <w:rFonts w:ascii="Simplified Arabic" w:hAnsi="Simplified Arabic" w:cs="Simplified Arabic"/>
          <w:b w:val="0"/>
          <w:bCs w:val="0"/>
          <w:sz w:val="32"/>
          <w:szCs w:val="32"/>
          <w:rtl/>
        </w:rPr>
      </w:pPr>
      <w:r w:rsidRPr="00581CEF">
        <w:rPr>
          <w:rFonts w:ascii="Simplified Arabic" w:eastAsia="Simplified Arabic" w:hAnsi="Simplified Arabic" w:cs="Simplified Arabic"/>
          <w:sz w:val="32"/>
          <w:szCs w:val="32"/>
          <w:rtl/>
        </w:rPr>
        <w:lastRenderedPageBreak/>
        <w:t xml:space="preserve"> دعم صحة الموظفين الجسدية والنفسية، وتوفير أنشطة ترفيهية تساعد على تجديد طاقتهم وتعزيز روح الفريق.</w:t>
      </w:r>
      <w:r w:rsidRPr="00581CEF">
        <w:rPr>
          <w:rStyle w:val="Appelnotedebasdep"/>
          <w:rFonts w:ascii="Simplified Arabic" w:eastAsia="Simplified Arabic" w:hAnsi="Simplified Arabic" w:cs="Simplified Arabic"/>
          <w:sz w:val="32"/>
          <w:szCs w:val="32"/>
        </w:rPr>
        <w:footnoteReference w:id="100"/>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الثالث: دعم اتخاذ القرار</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يقصد بدعم اتخاذ القرار ذلك النشاط العلمي والمنهجي الذي يهدف إلى مساعدة صانعي القرار على اختيار البديل الأنسب من بين مجموعة من البدائل الممكنة، وذلك بالاعتماد على أساليب وأدوات تحليلية حديثة، فهو لا يقتصر فقط على تقديم معلومات أولية بل يعمل على معالجة هذه المعلومات وتحليلها بطريقة منظمة.</w:t>
      </w:r>
      <w:r w:rsidRPr="00581CEF">
        <w:rPr>
          <w:rStyle w:val="Appelnotedebasdep"/>
          <w:rFonts w:ascii="Simplified Arabic" w:eastAsia="Simplified Arabic" w:hAnsi="Simplified Arabic" w:cs="Simplified Arabic"/>
          <w:sz w:val="32"/>
          <w:szCs w:val="32"/>
          <w:rtl/>
          <w:lang w:eastAsia="fr-FR"/>
        </w:rPr>
        <w:footnoteReference w:id="101"/>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rtl/>
          <w:lang w:eastAsia="fr-FR"/>
        </w:rPr>
      </w:pPr>
      <w:r w:rsidRPr="00581CEF">
        <w:rPr>
          <w:rFonts w:ascii="Simplified Arabic" w:eastAsia="Simplified Arabic" w:hAnsi="Simplified Arabic" w:cs="Simplified Arabic"/>
          <w:sz w:val="32"/>
          <w:szCs w:val="32"/>
          <w:rtl/>
          <w:lang w:eastAsia="fr-FR"/>
        </w:rPr>
        <w:t xml:space="preserve">كما يعرف دعم اتخاذ القرار بأنه مجموعة من النظم والتقنيات التي تهيئ الظروف المناسبة لاتخاذ قرارات فعالة من خلال توفير بيانات دقيقة وفي الوقت المناسب، وربطها بأهداف المؤسسة وقيمها، وبالتالي فإن الهدف منه لا يتمثل في الوصول إلى أفضل قرار مطلق بل في تمكين متخذ القرار من اختيار القرار الأكثر </w:t>
      </w:r>
      <w:r w:rsidR="00BD1B45" w:rsidRPr="00581CEF">
        <w:rPr>
          <w:rFonts w:ascii="Simplified Arabic" w:eastAsia="Simplified Arabic" w:hAnsi="Simplified Arabic" w:cs="Simplified Arabic" w:hint="cs"/>
          <w:sz w:val="32"/>
          <w:szCs w:val="32"/>
          <w:rtl/>
          <w:lang w:eastAsia="fr-FR"/>
        </w:rPr>
        <w:t>ملائمة</w:t>
      </w:r>
      <w:r w:rsidRPr="00581CEF">
        <w:rPr>
          <w:rFonts w:ascii="Simplified Arabic" w:eastAsia="Simplified Arabic" w:hAnsi="Simplified Arabic" w:cs="Simplified Arabic"/>
          <w:sz w:val="32"/>
          <w:szCs w:val="32"/>
          <w:rtl/>
          <w:lang w:eastAsia="fr-FR"/>
        </w:rPr>
        <w:t xml:space="preserve"> في ظل المعطيات المتاحة مع مراعاة التوازن بين مختلف العوامل المؤثرة.</w:t>
      </w:r>
      <w:r w:rsidRPr="00581CEF">
        <w:rPr>
          <w:rStyle w:val="Appelnotedebasdep"/>
          <w:rFonts w:ascii="Simplified Arabic" w:eastAsia="Simplified Arabic" w:hAnsi="Simplified Arabic" w:cs="Simplified Arabic"/>
          <w:sz w:val="32"/>
          <w:szCs w:val="32"/>
          <w:rtl/>
          <w:lang w:eastAsia="fr-FR"/>
        </w:rPr>
        <w:footnoteReference w:id="102"/>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لقد شهدت نظم دعم اتخاذ القرار تطورا ملحوظا عبر أجيالها المختلفة، وذلك استجابة للحاجة المتزايدة لدى الإدارات إلى أدوات وتقنيات قادرة على التعامل مع القرارات المعقدة التي تتسم بدرجة عالية من المخاطرة وعدم التأكد، وفي هذا السياق تعد هذه النظم مزيجا متكاملا يجمع بين الذكاء الإنساني وتكنولوجيا المعلومات والبرمجيات، حيث تتفاعل هذه العناصر بشكل منسجم من أجل تحليل المشكلات المعقدة والمساهمة في إيجاد حلول فعالة لها.</w:t>
      </w:r>
      <w:r w:rsidRPr="00581CEF">
        <w:rPr>
          <w:rStyle w:val="Appelnotedebasdep"/>
          <w:rFonts w:ascii="Simplified Arabic" w:eastAsia="Simplified Arabic" w:hAnsi="Simplified Arabic" w:cs="Simplified Arabic"/>
          <w:sz w:val="32"/>
          <w:szCs w:val="32"/>
          <w:rtl/>
          <w:lang w:eastAsia="fr-FR"/>
        </w:rPr>
        <w:footnoteReference w:id="103"/>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lastRenderedPageBreak/>
        <w:t>وتكمن أهمية دعم اتخاذ القرار في كونها تتجاوز الوظائف التقليدية لأنظمة المعلومات من خلال دمجها بين التقنيات الحديثة وأساليب بحوث العمليات، كما تتيح هذه النظم إمكانية توليد عدد أكبر من البدائل، وتحليلها بشكل دقيق مما يساعد على اختيار البديل الأنسب في ضوء معايير موضوعية خاصة من خلال استخدام أدوات تحليل الحساسية التي تضمن سرعة الاستجابة ودقتها.</w:t>
      </w:r>
      <w:r w:rsidRPr="00581CEF">
        <w:rPr>
          <w:rStyle w:val="Appelnotedebasdep"/>
          <w:rFonts w:ascii="Simplified Arabic" w:eastAsia="Simplified Arabic" w:hAnsi="Simplified Arabic" w:cs="Simplified Arabic"/>
          <w:sz w:val="32"/>
          <w:szCs w:val="32"/>
          <w:rtl/>
          <w:lang w:eastAsia="fr-FR"/>
        </w:rPr>
        <w:footnoteReference w:id="104"/>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ومن جهة أخرى، تساهم دعم القرار في دعم مختلف مراحل عملية اتخاذ القرار، حيث لا يقتصر دورها على مرحلة معينة بل تمتد لتشمل تحديد المشكلة، وتحليلها، وتقييم البدائل، واختيار القرار المناسب ثم متابعة تنفيذه، كما تمكن هذه النظم متخذي القرار من فهم أعمق لبيئة العمل من خلال إبراز العلاقات بين مختلف المتغيرات، وتقديم صورة شاملة ومتكاملة عن نشاط المؤسسة.</w:t>
      </w:r>
      <w:r w:rsidRPr="00581CEF">
        <w:rPr>
          <w:rStyle w:val="Appelnotedebasdep"/>
          <w:rFonts w:ascii="Simplified Arabic" w:eastAsia="Simplified Arabic" w:hAnsi="Simplified Arabic" w:cs="Simplified Arabic"/>
          <w:sz w:val="32"/>
          <w:szCs w:val="32"/>
          <w:rtl/>
          <w:lang w:eastAsia="fr-FR"/>
        </w:rPr>
        <w:footnoteReference w:id="105"/>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إضافة إلى ذلك، توفر نظم دعم القرار قدرة عالية على الاستجابة السريعة للمواقف غير المتوقعة من خلال سهولة تعديل النماذج وتحليل المعطيات الجديدة بشكل فوري، وهو ما يعزز من مرونة المؤسسة في التعامل مع التغيرات، كما تتيح إمكانية إجراء تحليلات متخصصة لأغراض مختلفة اعتمادا على مجموعة متنوعة من الأدوات والأساليب الفنية، وتساهم أيضا في تحسين قنوات الاتصال داخل المؤسسة وتعزيز الرقابة من خلال توفير معلومات دقيقة ومهيكلة تساعد على اتخاذ قرارات أكثر اتساقا، إلى جانب تقليص الوقت والتكاليف المرتبطة بالإجراءات التقليدية نتيجة تقليل العمل المكتبي وتسريع معالجة البيانات.</w:t>
      </w:r>
      <w:r w:rsidRPr="00581CEF">
        <w:rPr>
          <w:rStyle w:val="Appelnotedebasdep"/>
          <w:rFonts w:ascii="Simplified Arabic" w:eastAsia="Simplified Arabic" w:hAnsi="Simplified Arabic" w:cs="Simplified Arabic"/>
          <w:sz w:val="32"/>
          <w:szCs w:val="32"/>
          <w:rtl/>
          <w:lang w:eastAsia="fr-FR"/>
        </w:rPr>
        <w:footnoteReference w:id="106"/>
      </w:r>
    </w:p>
    <w:p w:rsidR="00493F8F" w:rsidRPr="00581CEF" w:rsidRDefault="00493F8F" w:rsidP="00493F8F">
      <w:pPr>
        <w:bidi/>
        <w:spacing w:after="0" w:line="276" w:lineRule="auto"/>
        <w:jc w:val="lowKashida"/>
        <w:rPr>
          <w:rFonts w:ascii="Simplified Arabic" w:hAnsi="Simplified Arabic" w:cs="Simplified Arabic"/>
          <w:sz w:val="32"/>
          <w:szCs w:val="32"/>
        </w:rPr>
      </w:pPr>
      <w:r w:rsidRPr="00581CEF">
        <w:rPr>
          <w:rStyle w:val="lev"/>
          <w:rFonts w:ascii="Simplified Arabic" w:eastAsia="Simplified Arabic" w:hAnsi="Simplified Arabic" w:cs="Simplified Arabic"/>
          <w:color w:val="000000" w:themeColor="text1"/>
          <w:sz w:val="32"/>
          <w:szCs w:val="32"/>
          <w:rtl/>
        </w:rPr>
        <w:t>المبحث الثاني: تحديات التحول الرقمي وتأثيره على فاعلية المورد البشري</w:t>
      </w:r>
    </w:p>
    <w:p w:rsidR="00493F8F" w:rsidRPr="00581CEF" w:rsidRDefault="00493F8F" w:rsidP="00493F8F">
      <w:pPr>
        <w:bidi/>
        <w:spacing w:after="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lastRenderedPageBreak/>
        <w:t xml:space="preserve">في ظل التحديات التي يفرضها التحول الرقمي، أصبح من الضروري تبني آليات فعالة تهدف إلى تحسين أداء المورد البشري داخل الإدارة المحلية، فنجاح الرقمنة لا يرتبط فقط بتوفير الوسائل التكنولوجية بل يتوقف بشكل كبير على مدى جاهزية العنصر البشري وقدرته على التكيف مع هذه التحولات، وتشمل هذه الآليات تطوير المهارات الرقمية، وتعزيز استخدام الإدارة الإلكترونية، إضافة إلى بناء بيئة تنظيمية داعمة تشجع على الابتكار والتجديد، كما يتطلب الأمر وضع استراتيجيات متكاملة تهدف إلى مرافقة المورد البشري خلال مختلف مراحل التحول الرقمي، وبالتالي سنتطرق في هذا المبحث إلى أهم الآليات التي من شأنها تحسين فعالية المورد البشري من خلال التركيز على تطويره رقميا </w:t>
      </w:r>
      <w:r w:rsidRPr="00581CEF">
        <w:rPr>
          <w:rFonts w:ascii="Simplified Arabic" w:eastAsia="Simplified Arabic" w:hAnsi="Simplified Arabic" w:cs="Simplified Arabic"/>
          <w:b/>
          <w:bCs/>
          <w:sz w:val="32"/>
          <w:szCs w:val="32"/>
          <w:rtl/>
        </w:rPr>
        <w:t>(المطلب الأول)</w:t>
      </w:r>
      <w:r w:rsidRPr="00581CEF">
        <w:rPr>
          <w:rFonts w:ascii="Simplified Arabic" w:eastAsia="Simplified Arabic" w:hAnsi="Simplified Arabic" w:cs="Simplified Arabic"/>
          <w:sz w:val="32"/>
          <w:szCs w:val="32"/>
          <w:rtl/>
        </w:rPr>
        <w:t xml:space="preserve">، وتفعيل الإدارة الإلكترونية </w:t>
      </w:r>
      <w:r w:rsidRPr="00581CEF">
        <w:rPr>
          <w:rFonts w:ascii="Simplified Arabic" w:eastAsia="Simplified Arabic" w:hAnsi="Simplified Arabic" w:cs="Simplified Arabic"/>
          <w:b/>
          <w:bCs/>
          <w:sz w:val="32"/>
          <w:szCs w:val="32"/>
          <w:rtl/>
        </w:rPr>
        <w:t>(المطلب الثاني)</w:t>
      </w:r>
      <w:r w:rsidRPr="00581CEF">
        <w:rPr>
          <w:rFonts w:ascii="Simplified Arabic" w:eastAsia="Simplified Arabic" w:hAnsi="Simplified Arabic" w:cs="Simplified Arabic"/>
          <w:sz w:val="32"/>
          <w:szCs w:val="32"/>
          <w:rtl/>
        </w:rPr>
        <w:t xml:space="preserve">، ثم بناء بيئة تنظيمية ملائمة </w:t>
      </w:r>
      <w:r w:rsidRPr="00581CEF">
        <w:rPr>
          <w:rFonts w:ascii="Simplified Arabic" w:eastAsia="Simplified Arabic" w:hAnsi="Simplified Arabic" w:cs="Simplified Arabic"/>
          <w:b/>
          <w:bCs/>
          <w:sz w:val="32"/>
          <w:szCs w:val="32"/>
          <w:rtl/>
        </w:rPr>
        <w:t>(المطلب الثالث)</w:t>
      </w:r>
      <w:r w:rsidRPr="00581CEF">
        <w:rPr>
          <w:rFonts w:ascii="Simplified Arabic" w:eastAsia="Simplified Arabic" w:hAnsi="Simplified Arabic" w:cs="Simplified Arabic"/>
          <w:sz w:val="32"/>
          <w:szCs w:val="32"/>
          <w:rtl/>
        </w:rPr>
        <w:t>.</w:t>
      </w:r>
    </w:p>
    <w:p w:rsidR="00493F8F" w:rsidRPr="00581CEF" w:rsidRDefault="00493F8F" w:rsidP="00493F8F">
      <w:pPr>
        <w:bidi/>
        <w:spacing w:after="0" w:line="276" w:lineRule="auto"/>
        <w:jc w:val="lowKashida"/>
        <w:rPr>
          <w:rFonts w:ascii="Simplified Arabic" w:hAnsi="Simplified Arabic" w:cs="Simplified Arabic"/>
          <w:sz w:val="32"/>
          <w:szCs w:val="32"/>
        </w:rPr>
      </w:pPr>
      <w:r w:rsidRPr="00581CEF">
        <w:rPr>
          <w:rStyle w:val="lev"/>
          <w:rFonts w:ascii="Simplified Arabic" w:eastAsia="Simplified Arabic" w:hAnsi="Simplified Arabic" w:cs="Simplified Arabic"/>
          <w:color w:val="000000" w:themeColor="text1"/>
          <w:sz w:val="32"/>
          <w:szCs w:val="32"/>
          <w:rtl/>
        </w:rPr>
        <w:t>المطلب الأول: تطوير المورد البشري رقميا</w:t>
      </w:r>
    </w:p>
    <w:p w:rsidR="00493F8F" w:rsidRPr="00581CEF" w:rsidRDefault="00493F8F" w:rsidP="00493F8F">
      <w:pPr>
        <w:bidi/>
        <w:spacing w:after="0" w:line="276" w:lineRule="auto"/>
        <w:ind w:firstLine="708"/>
        <w:jc w:val="lowKashida"/>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 xml:space="preserve">يعد تطوير المورد البشري من أهم الركائز التي يقوم عليها نجاح التحول الرقمي داخل الإدارة المحلية، حيث يتطلب ذلك تزويد الموظفين بالمهارات والمعارف اللازمة لمواكبة التطورات التكنولوجية، فالتأهيل الرقمي لم يعد خيارا بل أصبح ضرورة لضمان فعالية الأداء وتحقيق الأهداف المسطرة، ويشمل هذا التطوير التكوين المستمر </w:t>
      </w:r>
      <w:r w:rsidRPr="00581CEF">
        <w:rPr>
          <w:rFonts w:ascii="Simplified Arabic" w:eastAsia="Simplified Arabic" w:hAnsi="Simplified Arabic" w:cs="Simplified Arabic"/>
          <w:b/>
          <w:bCs/>
          <w:sz w:val="32"/>
          <w:szCs w:val="32"/>
          <w:rtl/>
        </w:rPr>
        <w:t>(الفرع الأول)</w:t>
      </w:r>
      <w:r w:rsidRPr="00581CEF">
        <w:rPr>
          <w:rFonts w:ascii="Simplified Arabic" w:eastAsia="Simplified Arabic" w:hAnsi="Simplified Arabic" w:cs="Simplified Arabic"/>
          <w:sz w:val="32"/>
          <w:szCs w:val="32"/>
          <w:rtl/>
        </w:rPr>
        <w:t xml:space="preserve">، وتنمية المهارات الرقمية، إضافة إلى تحسين البنية التحتية التكنولوجية التي تمكن المورد البشري من أداء مهامه بكفاءة </w:t>
      </w:r>
      <w:r w:rsidRPr="00581CEF">
        <w:rPr>
          <w:rFonts w:ascii="Simplified Arabic" w:eastAsia="Simplified Arabic" w:hAnsi="Simplified Arabic" w:cs="Simplified Arabic"/>
          <w:b/>
          <w:bCs/>
          <w:sz w:val="32"/>
          <w:szCs w:val="32"/>
          <w:rtl/>
        </w:rPr>
        <w:t>(الفرع الثاني)</w:t>
      </w:r>
      <w:r w:rsidRPr="00581CEF">
        <w:rPr>
          <w:rFonts w:ascii="Simplified Arabic" w:eastAsia="Simplified Arabic" w:hAnsi="Simplified Arabic" w:cs="Simplified Arabic"/>
          <w:sz w:val="32"/>
          <w:szCs w:val="32"/>
          <w:rtl/>
        </w:rPr>
        <w:t>.</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الأول: التكوين المستمر</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يقصد بالتكوين المستمر تلك الجهود المنظمة والمستمرة التي تستهدف تزويد الموظف بالمعارف والمهارات والخبرات اللازمة لأداء مهامه بكفاءة مع العمل على تطوير قدراته بما ينسجم مع متطلبات العمل الحالية والمستقبلية،</w:t>
      </w:r>
      <w:r w:rsidRPr="00581CEF">
        <w:rPr>
          <w:rStyle w:val="Appelnotedebasdep"/>
          <w:rFonts w:ascii="Simplified Arabic" w:eastAsia="Simplified Arabic" w:hAnsi="Simplified Arabic" w:cs="Simplified Arabic"/>
          <w:sz w:val="32"/>
          <w:szCs w:val="32"/>
          <w:rtl/>
          <w:lang w:eastAsia="fr-FR"/>
        </w:rPr>
        <w:footnoteReference w:id="107"/>
      </w:r>
      <w:r w:rsidRPr="00581CEF">
        <w:rPr>
          <w:rFonts w:ascii="Simplified Arabic" w:eastAsia="Simplified Arabic" w:hAnsi="Simplified Arabic" w:cs="Simplified Arabic"/>
          <w:sz w:val="32"/>
          <w:szCs w:val="32"/>
          <w:rtl/>
          <w:lang w:eastAsia="fr-FR"/>
        </w:rPr>
        <w:t xml:space="preserve"> فهو لا يقتصر على نقل المعرفة فحسب بل </w:t>
      </w:r>
      <w:r w:rsidRPr="00581CEF">
        <w:rPr>
          <w:rFonts w:ascii="Simplified Arabic" w:eastAsia="Simplified Arabic" w:hAnsi="Simplified Arabic" w:cs="Simplified Arabic"/>
          <w:sz w:val="32"/>
          <w:szCs w:val="32"/>
          <w:rtl/>
          <w:lang w:eastAsia="fr-FR"/>
        </w:rPr>
        <w:lastRenderedPageBreak/>
        <w:t>يشمل كذلك تنمية الاتجاهات والسلوكيات المهنية بما يساهم في تحسين الأداء الوظيفي ورفع مستوى الفعالية داخل المؤسسة.</w:t>
      </w:r>
      <w:r w:rsidRPr="00581CEF">
        <w:rPr>
          <w:rStyle w:val="Appelnotedebasdep"/>
          <w:rFonts w:ascii="Simplified Arabic" w:eastAsia="Simplified Arabic" w:hAnsi="Simplified Arabic" w:cs="Simplified Arabic"/>
          <w:sz w:val="32"/>
          <w:szCs w:val="32"/>
          <w:rtl/>
          <w:lang w:eastAsia="fr-FR"/>
        </w:rPr>
        <w:footnoteReference w:id="108"/>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كما يعرف التكوين المستمر بأنه عملية تعليمية دائمة ترافق الفرد طوال مساره المهني، تهدف إلى تحديث معارفه وتكييف مهاراته مع التغيرات التكنولوجية والتنظيمية المتسارعة مما يجعله أكثر قدرة على التكيف مع بيئة العمل المتجددة، ويشمل هذا التكوين مختلف الأنشطة التدريبية المبرمجة سواء كانت داخل المؤسسة أو خارجها والتي ترمي إلى تحقيق التوازن بين أهداف الفرد المهنية وأهداف المنظمة.</w:t>
      </w:r>
      <w:r w:rsidRPr="00581CEF">
        <w:rPr>
          <w:rStyle w:val="Appelnotedebasdep"/>
          <w:rFonts w:ascii="Simplified Arabic" w:eastAsia="Simplified Arabic" w:hAnsi="Simplified Arabic" w:cs="Simplified Arabic"/>
          <w:sz w:val="32"/>
          <w:szCs w:val="32"/>
          <w:rtl/>
          <w:lang w:eastAsia="fr-FR"/>
        </w:rPr>
        <w:footnoteReference w:id="109"/>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وتبرز أهمية التكوين المستمر في كونه يمثل استثمارا حقيقيا في المورد البشري باعتباره العنصر الأساسي في تحقيق التنمية والتطور داخل المؤسسات، فمن خلاله يتم تعزيز الكفاءات الفردية، وتنمية القدرات الإبداعية، وتحسين مستوى الأداء الأمر الذي ينعكس إيجابا على الإنتاجية والجودة، كما يساهم في رفع الروح المعنوية للعاملين وتعزيز شعورهم بالأمان الوظيفي نتيجة اكتسابهم مهارات جديدة تؤهلهم لمواكبة التغيرات.</w:t>
      </w:r>
      <w:r w:rsidRPr="00581CEF">
        <w:rPr>
          <w:rStyle w:val="Appelnotedebasdep"/>
          <w:rFonts w:ascii="Simplified Arabic" w:eastAsia="Simplified Arabic" w:hAnsi="Simplified Arabic" w:cs="Simplified Arabic"/>
          <w:sz w:val="32"/>
          <w:szCs w:val="32"/>
          <w:rtl/>
          <w:lang w:eastAsia="fr-FR"/>
        </w:rPr>
        <w:footnoteReference w:id="110"/>
      </w:r>
    </w:p>
    <w:p w:rsidR="00493F8F" w:rsidRPr="00581CEF" w:rsidRDefault="00493F8F" w:rsidP="00493F8F">
      <w:pPr>
        <w:bidi/>
        <w:spacing w:after="0" w:line="276" w:lineRule="auto"/>
        <w:ind w:firstLine="708"/>
        <w:jc w:val="lowKashida"/>
        <w:rPr>
          <w:rStyle w:val="lev"/>
          <w:rFonts w:ascii="Simplified Arabic" w:eastAsia="Times New Roman" w:hAnsi="Simplified Arabic" w:cs="Simplified Arabic"/>
          <w:b w:val="0"/>
          <w:bCs w:val="0"/>
          <w:sz w:val="32"/>
          <w:szCs w:val="32"/>
          <w:rtl/>
          <w:lang w:eastAsia="fr-FR"/>
        </w:rPr>
      </w:pPr>
      <w:r w:rsidRPr="00581CEF">
        <w:rPr>
          <w:rFonts w:ascii="Simplified Arabic" w:eastAsia="Simplified Arabic" w:hAnsi="Simplified Arabic" w:cs="Simplified Arabic"/>
          <w:sz w:val="32"/>
          <w:szCs w:val="32"/>
          <w:rtl/>
          <w:lang w:eastAsia="fr-FR"/>
        </w:rPr>
        <w:t>ومن جهة أخرى، يكتسي التكوين المستمر أهمية خاصة في ظل التطور التكنولوجي المتسارع، حيث أصبحت بيئة العمل تتطلب مهارات متجددة وقدرات عالية على التعامل مع التقنيات الحديثة، لذلك فإن المؤسسات التي تسعى إلى تحقيق التميز والنجاح مطالبة بالاهتمام بتكوين مواردها البشرية بشكل دائم لضمان قدرتها على التكيف مع مختلف التحولات وتحقيق أهدافها بكفاءة وفعالية، وعليه فالتكوين المستمر لا يعد مجرد نشاط تكميلي بل هو ضرورة استراتيجية تفرضها متطلبات العصر، وأداة أساسية لتحقيق التنمية المستدامة على مستوى الفرد والمؤسسة على حد سواء.</w:t>
      </w:r>
      <w:r w:rsidRPr="00581CEF">
        <w:rPr>
          <w:rStyle w:val="Appelnotedebasdep"/>
          <w:rFonts w:ascii="Simplified Arabic" w:eastAsia="Simplified Arabic" w:hAnsi="Simplified Arabic" w:cs="Simplified Arabic"/>
          <w:sz w:val="32"/>
          <w:szCs w:val="32"/>
          <w:rtl/>
          <w:lang w:eastAsia="fr-FR"/>
        </w:rPr>
        <w:footnoteReference w:id="111"/>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lastRenderedPageBreak/>
        <w:t>الفرع الثاني: تنمية المهارات الرقمية وتطوير البنية التحتية التكنولوجية</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يقصد بتنمية المهارات الرقمية تلك العملية المنظمة التي تهدف إلى تطوير القدرات التقنية للأفراد من خلال التدريب والتعليم والتعلم المستمر بما يحقق استثمارا استراتيجيا في رفع كفاءة الأداء الفردي والمؤسسي على حد سواء</w:t>
      </w:r>
      <w:r w:rsidRPr="00581CEF">
        <w:rPr>
          <w:rFonts w:ascii="Simplified Arabic" w:eastAsia="Simplified Arabic" w:hAnsi="Simplified Arabic" w:cs="Simplified Arabic"/>
          <w:sz w:val="32"/>
          <w:szCs w:val="32"/>
          <w:rtl/>
          <w:lang w:eastAsia="fr-FR" w:bidi="ar-DZ"/>
        </w:rPr>
        <w:t xml:space="preserve">، </w:t>
      </w:r>
      <w:r w:rsidRPr="00581CEF">
        <w:rPr>
          <w:rFonts w:ascii="Simplified Arabic" w:eastAsia="Simplified Arabic" w:hAnsi="Simplified Arabic" w:cs="Simplified Arabic"/>
          <w:sz w:val="32"/>
          <w:szCs w:val="32"/>
          <w:rtl/>
          <w:lang w:eastAsia="fr-FR"/>
        </w:rPr>
        <w:t>وتشمل هذه العملية مجموعة من الأبعاد من بينها تبادل المعرفة التقنية بين فرق العمل، والتدريب المتخصص في المجالات التقنية، إضافة إلى التعلم الذاتي عبر المنصات الرقمية وهو ما يعزز القدرة على التكيف مع التحولات التكنولوجية المتسارعة.</w:t>
      </w:r>
      <w:r w:rsidRPr="00581CEF">
        <w:rPr>
          <w:rStyle w:val="Appelnotedebasdep"/>
          <w:rFonts w:ascii="Simplified Arabic" w:eastAsia="Simplified Arabic" w:hAnsi="Simplified Arabic" w:cs="Simplified Arabic"/>
          <w:sz w:val="32"/>
          <w:szCs w:val="32"/>
          <w:rtl/>
          <w:lang w:eastAsia="fr-FR"/>
        </w:rPr>
        <w:footnoteReference w:id="112"/>
      </w:r>
    </w:p>
    <w:p w:rsidR="00493F8F" w:rsidRPr="00581CEF" w:rsidRDefault="00493F8F" w:rsidP="00493F8F">
      <w:pPr>
        <w:bidi/>
        <w:spacing w:after="0" w:line="276" w:lineRule="auto"/>
        <w:ind w:firstLine="360"/>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ويؤدي الاهتمام بتنمية المهارات الرقمية إلى دعم الابتكار ورفع الإنتاجية داخل مختلف المؤسسات خاصة في ظل التحول نحو بيئات العمل الذكية، ويمكن حصر أهم هذه المهارات فيما يلي:</w:t>
      </w:r>
    </w:p>
    <w:p w:rsidR="00493F8F" w:rsidRPr="00581CEF" w:rsidRDefault="00493F8F" w:rsidP="00323FE1">
      <w:pPr>
        <w:numPr>
          <w:ilvl w:val="0"/>
          <w:numId w:val="21"/>
        </w:numPr>
        <w:bidi/>
        <w:spacing w:after="0" w:line="276" w:lineRule="auto"/>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b/>
          <w:bCs/>
          <w:sz w:val="32"/>
          <w:szCs w:val="32"/>
          <w:rtl/>
          <w:lang w:eastAsia="fr-FR"/>
        </w:rPr>
        <w:t xml:space="preserve">المهارات الرقمية الأساسية: </w:t>
      </w:r>
      <w:r w:rsidRPr="00581CEF">
        <w:rPr>
          <w:rFonts w:ascii="Simplified Arabic" w:eastAsia="Simplified Arabic" w:hAnsi="Simplified Arabic" w:cs="Simplified Arabic"/>
          <w:sz w:val="32"/>
          <w:szCs w:val="32"/>
          <w:rtl/>
          <w:lang w:eastAsia="fr-FR"/>
        </w:rPr>
        <w:t>وتشمل الحد الأدنى من القدرات اللازمة للتعامل مع الأدوات الرقمية كاستخدام البرامج المكتبية، وإدارة البريد الإلكتروني، وتنظيم الملفات، والبحث عن المعلومات عبر الإنترنت.</w:t>
      </w:r>
    </w:p>
    <w:p w:rsidR="00493F8F" w:rsidRPr="00581CEF" w:rsidRDefault="00493F8F" w:rsidP="00323FE1">
      <w:pPr>
        <w:numPr>
          <w:ilvl w:val="0"/>
          <w:numId w:val="21"/>
        </w:numPr>
        <w:bidi/>
        <w:spacing w:after="0" w:line="276" w:lineRule="auto"/>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b/>
          <w:bCs/>
          <w:sz w:val="32"/>
          <w:szCs w:val="32"/>
          <w:rtl/>
          <w:lang w:eastAsia="fr-FR"/>
        </w:rPr>
        <w:t xml:space="preserve">مهارات التعلم المستمر: </w:t>
      </w:r>
      <w:r w:rsidRPr="00581CEF">
        <w:rPr>
          <w:rFonts w:ascii="Simplified Arabic" w:eastAsia="Simplified Arabic" w:hAnsi="Simplified Arabic" w:cs="Simplified Arabic"/>
          <w:sz w:val="32"/>
          <w:szCs w:val="32"/>
          <w:rtl/>
          <w:lang w:eastAsia="fr-FR"/>
        </w:rPr>
        <w:t>وتتمثل في قدرة الفرد على تحديث معارفه التقنية بشكل ذاتي، والبحث عن مصادر جديدة للتعلم، والتكيف مع التقنيات الحديثة والمتغيرة.</w:t>
      </w:r>
    </w:p>
    <w:p w:rsidR="00493F8F" w:rsidRPr="00581CEF" w:rsidRDefault="00493F8F" w:rsidP="00323FE1">
      <w:pPr>
        <w:numPr>
          <w:ilvl w:val="0"/>
          <w:numId w:val="21"/>
        </w:numPr>
        <w:bidi/>
        <w:spacing w:after="0" w:line="276" w:lineRule="auto"/>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b/>
          <w:bCs/>
          <w:sz w:val="32"/>
          <w:szCs w:val="32"/>
          <w:rtl/>
          <w:lang w:eastAsia="fr-FR"/>
        </w:rPr>
        <w:t xml:space="preserve">المهارات التقنية المتخصصة: </w:t>
      </w:r>
      <w:r w:rsidRPr="00581CEF">
        <w:rPr>
          <w:rFonts w:ascii="Simplified Arabic" w:eastAsia="Simplified Arabic" w:hAnsi="Simplified Arabic" w:cs="Simplified Arabic"/>
          <w:sz w:val="32"/>
          <w:szCs w:val="32"/>
          <w:rtl/>
          <w:lang w:eastAsia="fr-FR"/>
        </w:rPr>
        <w:t>وهي مهارات متقدمة في مجالات محددة كالبرمجة، وتحليل البيانات الضخمة، والذكاء الاصطناعي، والأمن السيبراني، وتطوير التطبيقات، وإنترنت الأشياء.</w:t>
      </w:r>
    </w:p>
    <w:p w:rsidR="00493F8F" w:rsidRPr="00581CEF" w:rsidRDefault="00493F8F" w:rsidP="00323FE1">
      <w:pPr>
        <w:numPr>
          <w:ilvl w:val="0"/>
          <w:numId w:val="21"/>
        </w:numPr>
        <w:bidi/>
        <w:spacing w:after="0" w:line="276" w:lineRule="auto"/>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b/>
          <w:bCs/>
          <w:sz w:val="32"/>
          <w:szCs w:val="32"/>
          <w:rtl/>
          <w:lang w:eastAsia="fr-FR"/>
        </w:rPr>
        <w:t xml:space="preserve">المهارات التقنية التكميلية: </w:t>
      </w:r>
      <w:r w:rsidRPr="00581CEF">
        <w:rPr>
          <w:rFonts w:ascii="Simplified Arabic" w:eastAsia="Simplified Arabic" w:hAnsi="Simplified Arabic" w:cs="Simplified Arabic"/>
          <w:sz w:val="32"/>
          <w:szCs w:val="32"/>
          <w:rtl/>
          <w:lang w:eastAsia="fr-FR"/>
        </w:rPr>
        <w:t>وهي التي تربط بين الجانب التقني والوظيفي كالتسويق الرقمي، والتحليل المالي باستخدام التكنولوجيا، وإدارة المشاريع التقنية.</w:t>
      </w:r>
      <w:r w:rsidRPr="00581CEF">
        <w:rPr>
          <w:rStyle w:val="Appelnotedebasdep"/>
          <w:rFonts w:ascii="Simplified Arabic" w:eastAsia="Simplified Arabic" w:hAnsi="Simplified Arabic" w:cs="Simplified Arabic"/>
          <w:sz w:val="32"/>
          <w:szCs w:val="32"/>
          <w:rtl/>
          <w:lang w:eastAsia="fr-FR"/>
        </w:rPr>
        <w:footnoteReference w:id="113"/>
      </w:r>
    </w:p>
    <w:p w:rsidR="00493F8F" w:rsidRPr="00581CEF" w:rsidRDefault="00493F8F" w:rsidP="00493F8F">
      <w:pPr>
        <w:bidi/>
        <w:spacing w:after="0" w:line="276" w:lineRule="auto"/>
        <w:ind w:firstLine="720"/>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lastRenderedPageBreak/>
        <w:t>وفي المقابل تعتبر البنية التحتية الرقمية الأساس الذي تقوم عليه عملية التحول الرقمي، حيث تشمل مجموعة من الأنظمة والأجهزة والتقنيات التي تدعم العمليات الرقمية وتسهل تبادل المعلومات، وتتكون هذه البنية من عناصر رئيسية كشبكات الاتصال (الإنترنت، الشبكات المحلية والواسعة)، ومراكز البيانات التي تستخدم لتخزين ومعالجة المعلومات، إلى جانب الأجهزة الرقمية كالهواتف والحواسيب، والبرمجيات التي تدير البيانات وتساهم في تنفيذ العمليات.</w:t>
      </w:r>
      <w:r w:rsidRPr="00581CEF">
        <w:rPr>
          <w:rStyle w:val="Appelnotedebasdep"/>
          <w:rFonts w:ascii="Simplified Arabic" w:eastAsia="Simplified Arabic" w:hAnsi="Simplified Arabic" w:cs="Simplified Arabic"/>
          <w:sz w:val="32"/>
          <w:szCs w:val="32"/>
          <w:rtl/>
          <w:lang w:eastAsia="fr-FR"/>
        </w:rPr>
        <w:footnoteReference w:id="114"/>
      </w:r>
    </w:p>
    <w:p w:rsidR="00493F8F" w:rsidRPr="00581CEF" w:rsidRDefault="00493F8F" w:rsidP="00493F8F">
      <w:pPr>
        <w:bidi/>
        <w:spacing w:after="0" w:line="276" w:lineRule="auto"/>
        <w:jc w:val="lowKashida"/>
        <w:rPr>
          <w:rFonts w:ascii="Simplified Arabic" w:hAnsi="Simplified Arabic" w:cs="Simplified Arabic"/>
          <w:sz w:val="32"/>
          <w:szCs w:val="32"/>
        </w:rPr>
      </w:pPr>
      <w:r w:rsidRPr="00581CEF">
        <w:rPr>
          <w:rStyle w:val="lev"/>
          <w:rFonts w:ascii="Simplified Arabic" w:eastAsia="Simplified Arabic" w:hAnsi="Simplified Arabic" w:cs="Simplified Arabic"/>
          <w:color w:val="000000" w:themeColor="text1"/>
          <w:sz w:val="32"/>
          <w:szCs w:val="32"/>
          <w:rtl/>
        </w:rPr>
        <w:t>المطلب الثاني: تحيين وتفعيل الإدارة الإلكترونية</w:t>
      </w:r>
    </w:p>
    <w:p w:rsidR="00493F8F" w:rsidRPr="00581CEF" w:rsidRDefault="00493F8F" w:rsidP="00493F8F">
      <w:pPr>
        <w:bidi/>
        <w:spacing w:after="0" w:line="276" w:lineRule="auto"/>
        <w:ind w:firstLine="708"/>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تعتبر الإدارة الإلكترونية من أهم مخرجات التحول الرقمي، حيث تساهم في تحسين جودة الخدمات العمومية وتبسيط الإجراءات الإدارية، ويقتضي تفعيلها الاعتماد على نظم معلومات حديثة </w:t>
      </w:r>
      <w:r w:rsidRPr="00581CEF">
        <w:rPr>
          <w:rFonts w:ascii="Simplified Arabic" w:eastAsia="Simplified Arabic" w:hAnsi="Simplified Arabic" w:cs="Simplified Arabic"/>
          <w:b/>
          <w:bCs/>
          <w:sz w:val="32"/>
          <w:szCs w:val="32"/>
          <w:rtl/>
        </w:rPr>
        <w:t>(الفرع الأول)</w:t>
      </w:r>
      <w:r w:rsidRPr="00581CEF">
        <w:rPr>
          <w:rFonts w:ascii="Simplified Arabic" w:eastAsia="Simplified Arabic" w:hAnsi="Simplified Arabic" w:cs="Simplified Arabic"/>
          <w:sz w:val="32"/>
          <w:szCs w:val="32"/>
          <w:rtl/>
        </w:rPr>
        <w:t>، وتعميم استخدام الوسائل الرقمية في مختلف العمليات الإدارية (</w:t>
      </w:r>
      <w:r w:rsidRPr="00581CEF">
        <w:rPr>
          <w:rFonts w:ascii="Simplified Arabic" w:eastAsia="Simplified Arabic" w:hAnsi="Simplified Arabic" w:cs="Simplified Arabic"/>
          <w:b/>
          <w:bCs/>
          <w:sz w:val="32"/>
          <w:szCs w:val="32"/>
          <w:rtl/>
        </w:rPr>
        <w:t>الفرع الثاني)</w:t>
      </w:r>
      <w:r w:rsidRPr="00581CEF">
        <w:rPr>
          <w:rFonts w:ascii="Simplified Arabic" w:eastAsia="Simplified Arabic" w:hAnsi="Simplified Arabic" w:cs="Simplified Arabic"/>
          <w:sz w:val="32"/>
          <w:szCs w:val="32"/>
          <w:rtl/>
        </w:rPr>
        <w:t xml:space="preserve">، كما أن نجاح الإدارة الإلكترونية يرتبط بمدى قدرة المورد البشري على استخدامها بكفاءة </w:t>
      </w:r>
      <w:r w:rsidRPr="00581CEF">
        <w:rPr>
          <w:rFonts w:ascii="Simplified Arabic" w:eastAsia="Simplified Arabic" w:hAnsi="Simplified Arabic" w:cs="Simplified Arabic"/>
          <w:b/>
          <w:bCs/>
          <w:sz w:val="32"/>
          <w:szCs w:val="32"/>
          <w:rtl/>
        </w:rPr>
        <w:t>(الفرع الثالث)</w:t>
      </w:r>
      <w:r w:rsidRPr="00581CEF">
        <w:rPr>
          <w:rFonts w:ascii="Simplified Arabic" w:eastAsia="Simplified Arabic" w:hAnsi="Simplified Arabic" w:cs="Simplified Arabic"/>
          <w:sz w:val="32"/>
          <w:szCs w:val="32"/>
          <w:rtl/>
        </w:rPr>
        <w:t xml:space="preserve">، وهو ما يستدعي توفير التكوين والدعم اللازمين. </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الأول: تفعيل الإدارة الالكترونية</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أصبحت الإدارة في العصر الحديث تمثل أحد الركائز الأساسية لنجاح المؤسسات من خلال حسن تسيير الموارد البشرية وتوظيفها بكفاءة، وهو ما يعد من أبرز معايير التقدم وقياس قدرة المؤسسات على الاستمرار والتطور،</w:t>
      </w:r>
      <w:r w:rsidRPr="00581CEF">
        <w:rPr>
          <w:rStyle w:val="Appelnotedebasdep"/>
          <w:rFonts w:ascii="Simplified Arabic" w:eastAsia="Simplified Arabic" w:hAnsi="Simplified Arabic" w:cs="Simplified Arabic"/>
          <w:sz w:val="32"/>
          <w:szCs w:val="32"/>
          <w:rtl/>
          <w:lang w:eastAsia="fr-FR"/>
        </w:rPr>
        <w:footnoteReference w:id="115"/>
      </w:r>
      <w:r w:rsidRPr="00581CEF">
        <w:rPr>
          <w:rFonts w:ascii="Simplified Arabic" w:eastAsia="Simplified Arabic" w:hAnsi="Simplified Arabic" w:cs="Simplified Arabic"/>
          <w:sz w:val="32"/>
          <w:szCs w:val="32"/>
          <w:rtl/>
          <w:lang w:eastAsia="fr-FR"/>
        </w:rPr>
        <w:t xml:space="preserve"> وفي هذا السياق برزت الإدارة الإلكترونية كأحد المفاهيم الحديثة التي تعكس التحول نحو استخدام التكنولوجيا في تحسين الأداء الإداري.</w:t>
      </w:r>
      <w:r w:rsidRPr="00581CEF">
        <w:rPr>
          <w:rStyle w:val="Appelnotedebasdep"/>
          <w:rFonts w:ascii="Simplified Arabic" w:eastAsia="Simplified Arabic" w:hAnsi="Simplified Arabic" w:cs="Simplified Arabic"/>
          <w:sz w:val="32"/>
          <w:szCs w:val="32"/>
          <w:rtl/>
          <w:lang w:eastAsia="fr-FR"/>
        </w:rPr>
        <w:footnoteReference w:id="116"/>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lastRenderedPageBreak/>
        <w:t>غير أنه من الخطأ حصر مفهوم الإدارة الإلكترونية في مجرد القيام ببعض الخدمات عبر الإنترنت كدفع الفواتير أو تتبع المعاملات، إذ إن هذا التصور يعد ضيقا ولا يعكس حقيقة هذا المفهوم، فالإدارة الإلكترونية لا تعني تحويل كل الأعمال إلى الفضاء الرقمي بشكل كامل وإنما تتمثل في توظيف تكنولوجيا المعلومات والاتصال لدعم مختلف العمليات الإدارية وتحسين كفاءتها وفعاليتها.</w:t>
      </w:r>
      <w:r w:rsidRPr="00581CEF">
        <w:rPr>
          <w:rStyle w:val="Appelnotedebasdep"/>
          <w:rFonts w:ascii="Simplified Arabic" w:eastAsia="Simplified Arabic" w:hAnsi="Simplified Arabic" w:cs="Simplified Arabic"/>
          <w:sz w:val="32"/>
          <w:szCs w:val="32"/>
          <w:rtl/>
          <w:lang w:eastAsia="fr-FR"/>
        </w:rPr>
        <w:footnoteReference w:id="117"/>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وفي هذا الإطار، تعرف الإدارة الإلكترونية بأنها استخدام الوسائل والتقنيات الرقمية في إنجاز الوظائف الإدارية بما يشمل تقديم الخدمات، وتبادل المعلومات، وتسهيل الوصول إليها، مع ضمان أمن البيانات وحمايتها، كما تساهم في تطوير البنية التحتية لمجتمع المعلومات من خلال توفير خدمات إلكترونية متكاملة تعتمد على السرعة والدقة والشفافية.</w:t>
      </w:r>
      <w:r w:rsidRPr="00581CEF">
        <w:rPr>
          <w:rStyle w:val="Appelnotedebasdep"/>
          <w:rFonts w:ascii="Simplified Arabic" w:eastAsia="Simplified Arabic" w:hAnsi="Simplified Arabic" w:cs="Simplified Arabic"/>
          <w:sz w:val="32"/>
          <w:szCs w:val="32"/>
          <w:rtl/>
          <w:lang w:eastAsia="fr-FR"/>
        </w:rPr>
        <w:footnoteReference w:id="118"/>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rtl/>
          <w:lang w:eastAsia="fr-FR"/>
        </w:rPr>
      </w:pPr>
      <w:r w:rsidRPr="00581CEF">
        <w:rPr>
          <w:rFonts w:ascii="Simplified Arabic" w:eastAsia="Simplified Arabic" w:hAnsi="Simplified Arabic" w:cs="Simplified Arabic"/>
          <w:sz w:val="32"/>
          <w:szCs w:val="32"/>
          <w:rtl/>
          <w:lang w:eastAsia="fr-FR"/>
        </w:rPr>
        <w:t>وقد عرفها البنك الدولي بأنها وسيلة حديثة تعتمد على استخدام تكنولوجيا المعلومات والاتصال من أجل رفع كفاءة وفعالية وشفافية العمل الحكومي، وتعزيز المساءلة، وتحسين جودة الخدمات المقدمة للمواطنين ومجتمع الأعمال فضلا عن تمكينهم من الوصول إلى المعلومات، بما يدعم مختلف الأنشطة والإجراءات الإدارية.</w:t>
      </w:r>
      <w:r w:rsidRPr="00581CEF">
        <w:rPr>
          <w:rStyle w:val="Appelnotedebasdep"/>
          <w:rFonts w:ascii="Simplified Arabic" w:eastAsia="Simplified Arabic" w:hAnsi="Simplified Arabic" w:cs="Simplified Arabic"/>
          <w:sz w:val="32"/>
          <w:szCs w:val="32"/>
          <w:rtl/>
          <w:lang w:eastAsia="fr-FR"/>
        </w:rPr>
        <w:footnoteReference w:id="119"/>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 xml:space="preserve">تجدر الإشارة إلى أن الإدارة الإلكترونية آلية حديثة تهدف إلى تقديم خدمات ومصادر رقمية للمواطن بما يسمح بالاستجابة لحاجاته اليومية سواء تعلق الأمر بالمعاملات الإدارية أو الصفقات والتعاملات بين الحكومة والمواطنين والمؤسسات الخاصة، وباعتماد هذا النمط يصبح المواطن في اتصال دائم ومباشر مع الإدارة العامة دون التقيد بالحدود الزمنية أو </w:t>
      </w:r>
      <w:r w:rsidRPr="00581CEF">
        <w:rPr>
          <w:rFonts w:ascii="Simplified Arabic" w:eastAsia="Simplified Arabic" w:hAnsi="Simplified Arabic" w:cs="Simplified Arabic"/>
          <w:sz w:val="32"/>
          <w:szCs w:val="32"/>
          <w:rtl/>
          <w:lang w:eastAsia="fr-FR"/>
        </w:rPr>
        <w:lastRenderedPageBreak/>
        <w:t>المكانية، كما تؤدي الإدارة الإلكترونية دورا محوريا في تعزيز مبادئ الشفافية والمساءلة وترسيخ الممارسات الديمقراطية من خلال إتاحة المعلومات وتسهيل الوصول إليها.</w:t>
      </w:r>
      <w:r w:rsidRPr="00581CEF">
        <w:rPr>
          <w:rStyle w:val="Appelnotedebasdep"/>
          <w:rFonts w:ascii="Simplified Arabic" w:eastAsia="Simplified Arabic" w:hAnsi="Simplified Arabic" w:cs="Simplified Arabic"/>
          <w:sz w:val="32"/>
          <w:szCs w:val="32"/>
          <w:rtl/>
          <w:lang w:eastAsia="fr-FR"/>
        </w:rPr>
        <w:footnoteReference w:id="120"/>
      </w:r>
    </w:p>
    <w:p w:rsidR="00493F8F" w:rsidRPr="00581CEF" w:rsidRDefault="00493F8F" w:rsidP="00493F8F">
      <w:pPr>
        <w:bidi/>
        <w:spacing w:after="0" w:line="276" w:lineRule="auto"/>
        <w:ind w:firstLine="708"/>
        <w:jc w:val="lowKashida"/>
        <w:rPr>
          <w:rStyle w:val="lev"/>
          <w:rFonts w:ascii="Simplified Arabic" w:eastAsia="Times New Roman" w:hAnsi="Simplified Arabic" w:cs="Simplified Arabic"/>
          <w:b w:val="0"/>
          <w:bCs w:val="0"/>
          <w:sz w:val="32"/>
          <w:szCs w:val="32"/>
          <w:rtl/>
          <w:lang w:eastAsia="fr-FR"/>
        </w:rPr>
      </w:pPr>
      <w:r w:rsidRPr="00581CEF">
        <w:rPr>
          <w:rFonts w:ascii="Simplified Arabic" w:eastAsia="Simplified Arabic" w:hAnsi="Simplified Arabic" w:cs="Simplified Arabic"/>
          <w:sz w:val="32"/>
          <w:szCs w:val="32"/>
          <w:rtl/>
          <w:lang w:eastAsia="fr-FR"/>
        </w:rPr>
        <w:t>فضلا عن ذلك تساهم الإدارة الإلكترونية في تقليص التكاليف والآجال الزمنية اللازمة للحصول على الخدمات، والقضاء على التعقيدات البيروقراطية التي كانت تعيق السير الحسن للمرفق العام، كما تحد من ظواهر الفساد الإداري من خلال تقليل الاتصال المباشر بين الموظف والمواطن، واعتماد أنظمة رقمية قائمة على الشفافية والتتبع، وعليه فإن تفعيل الإدارة الإلكترونية لا يقتصر على تحديث الوسائل فقط بل يمتد ليشمل إحداث تحول شامل في طريقة تسيير المرافق العامة.</w:t>
      </w:r>
      <w:r w:rsidRPr="00581CEF">
        <w:rPr>
          <w:rStyle w:val="Appelnotedebasdep"/>
          <w:rFonts w:ascii="Simplified Arabic" w:eastAsia="Simplified Arabic" w:hAnsi="Simplified Arabic" w:cs="Simplified Arabic"/>
          <w:sz w:val="32"/>
          <w:szCs w:val="32"/>
          <w:rtl/>
          <w:lang w:eastAsia="fr-FR"/>
        </w:rPr>
        <w:footnoteReference w:id="121"/>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الثاني: الاستخدام الشامل لنظم المعلومات</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يقصد بنظم المعلومات تلك الأنظمة المعتمدة على استخدام الحاسوب الآلي، والتي تتولى عملية جمع وتسجيل ومعالجة البيانات المرتبطة بالأنشطة اليومية للمنظمة، إضافة إلى البيانات المتعلقة ببيئتها الخارجية ثم تحويلها إلى معلومات مفيدة تعرض في شكل تقارير دورية يستفيد منها مختلف المستخدمين سواء داخل المنظمة أو خارجها، ويعد هذا النظام دعامة أساسية للمستوى التشغيلي داخل المنظمة، حيث يساهم في جمع البيانات التي تصف مختلف المجالات الوظيفية كالإنتاج، التسويق، التمويل، وإدارة الموارد البشرية، وذلك فور حدوثها سواء عبر المعالجة المباشرة باستخدام النهايات الطرفية، أو من خلال تخزينها في قواعد بيانات مخصصة.</w:t>
      </w:r>
      <w:r w:rsidRPr="00581CEF">
        <w:rPr>
          <w:rStyle w:val="Appelnotedebasdep"/>
          <w:rFonts w:ascii="Simplified Arabic" w:eastAsia="Simplified Arabic" w:hAnsi="Simplified Arabic" w:cs="Simplified Arabic"/>
          <w:sz w:val="32"/>
          <w:szCs w:val="32"/>
          <w:rtl/>
          <w:lang w:eastAsia="fr-FR"/>
        </w:rPr>
        <w:footnoteReference w:id="122"/>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lastRenderedPageBreak/>
        <w:t>كما تعتمد نظم المعلومات على وسائل تخزين متعددة تضمن حفظ البيانات واسترجاعها عند الحاجة كالأقراص الصلبة والوسائط الرقمية الحديثة، بعد أن كانت تعتمد سابقا على الأشرطة والأسطوانات الممغنطة، وفي إطار التحول الرقمي لم يعد استخدام نظم المعلومات مقتصرا على الجانب التشغيلي فقط بل امتد ليشمل مختلف المستويات الإدارية، حيث تدعم هذه النظم عمليات التخطيط والرقابة واتخاذ القرار من خلال توفير معلومات آنية ودقيقة تساعد المسؤولين على التنبؤ بالمشكلات واتخاذ القرارات المناسبة في الوقت المناسب.</w:t>
      </w:r>
      <w:r w:rsidRPr="00581CEF">
        <w:rPr>
          <w:rStyle w:val="Appelnotedebasdep"/>
          <w:rFonts w:ascii="Simplified Arabic" w:eastAsia="Simplified Arabic" w:hAnsi="Simplified Arabic" w:cs="Simplified Arabic"/>
          <w:sz w:val="32"/>
          <w:szCs w:val="32"/>
          <w:rtl/>
          <w:lang w:eastAsia="fr-FR"/>
        </w:rPr>
        <w:footnoteReference w:id="123"/>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rtl/>
          <w:lang w:eastAsia="fr-FR"/>
        </w:rPr>
      </w:pPr>
      <w:r w:rsidRPr="00581CEF">
        <w:rPr>
          <w:rFonts w:ascii="Simplified Arabic" w:eastAsia="Simplified Arabic" w:hAnsi="Simplified Arabic" w:cs="Simplified Arabic"/>
          <w:sz w:val="32"/>
          <w:szCs w:val="32"/>
          <w:rtl/>
        </w:rPr>
        <w:t>وتتجلى أهمية نظام معلومات الموارد البشرية في كونه أداة أساسية لتجميع البيانات الضرورية المتعلقة بالعاملين داخل المنظمة، والعمل على تنظيمها وصيانتها وتخزينها ومعالجتها بهدف تحويلها إلى معلومات دقيقة تقدم لمتخذي القرار في الوقت المناسب، كما يساهم هذا النظام في تزويد المسؤولين بكافة المعطيات المرتبطة بالموارد البشرية لاسيما ما يتعلق بالأجور والتعويضات، والمزايا الاجتماعية، والتأمينات، والتدريب وتنمية الكفاءات، إضافة إلى تقويم الأداء وتحليل نتائجه.</w:t>
      </w:r>
      <w:r w:rsidRPr="00581CEF">
        <w:rPr>
          <w:rStyle w:val="Appelnotedebasdep"/>
          <w:rFonts w:ascii="Simplified Arabic" w:eastAsia="Simplified Arabic" w:hAnsi="Simplified Arabic" w:cs="Simplified Arabic"/>
          <w:sz w:val="32"/>
          <w:szCs w:val="32"/>
          <w:rtl/>
        </w:rPr>
        <w:footnoteReference w:id="124"/>
      </w:r>
    </w:p>
    <w:p w:rsidR="00493F8F" w:rsidRPr="00581CEF" w:rsidRDefault="00493F8F" w:rsidP="00493F8F">
      <w:pPr>
        <w:bidi/>
        <w:spacing w:after="0" w:line="276" w:lineRule="auto"/>
        <w:ind w:firstLine="708"/>
        <w:jc w:val="lowKashida"/>
        <w:rPr>
          <w:rStyle w:val="lev"/>
          <w:rFonts w:ascii="Simplified Arabic" w:eastAsia="Times New Roman" w:hAnsi="Simplified Arabic" w:cs="Simplified Arabic"/>
          <w:b w:val="0"/>
          <w:bCs w:val="0"/>
          <w:sz w:val="32"/>
          <w:szCs w:val="32"/>
          <w:rtl/>
          <w:lang w:eastAsia="fr-FR"/>
        </w:rPr>
      </w:pPr>
      <w:r w:rsidRPr="00581CEF">
        <w:rPr>
          <w:rFonts w:ascii="Simplified Arabic" w:eastAsia="Simplified Arabic" w:hAnsi="Simplified Arabic" w:cs="Simplified Arabic"/>
          <w:sz w:val="32"/>
          <w:szCs w:val="32"/>
          <w:rtl/>
          <w:lang w:eastAsia="fr-FR"/>
        </w:rPr>
        <w:t>وعليه، يمكننا القول أن الاستخدام الشامل لنظم المعلومات يمثل عنصرا أساسيا في تطوير الأداء المؤسسي من خلال تحقيق التكامل بين مختلف الوظائف، وتحسين جودة المعلومات، وتعزيز القدرة التنافسية للمؤسسات في بيئة تتسم بالتغير المستمر.</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الثالث: تنشئة المجتمع الرقمي</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 xml:space="preserve">شهد العالم في نهاية القرن العشرين هيمنة ما يعرف بالمجتمع الصناعي، الذي اعتبره البعض قد بلغ ذروة تطوره الحضاري في شكله التقليدي، غير أن التحولات المتسارعة في </w:t>
      </w:r>
      <w:r w:rsidRPr="00581CEF">
        <w:rPr>
          <w:rFonts w:ascii="Simplified Arabic" w:eastAsia="Simplified Arabic" w:hAnsi="Simplified Arabic" w:cs="Simplified Arabic"/>
          <w:sz w:val="32"/>
          <w:szCs w:val="32"/>
          <w:rtl/>
          <w:lang w:eastAsia="fr-FR"/>
        </w:rPr>
        <w:lastRenderedPageBreak/>
        <w:t>مجالات التكنولوجيا والاتصال أدت إلى بروز أنماط مجتمعية جديدة، من بينها المجتمع الاستهلاكي ومجتمع وسائل الإعلام، وصولا إلى ما يُعرف اليوم بالمجتمع الرقمي.</w:t>
      </w:r>
      <w:r w:rsidRPr="00581CEF">
        <w:rPr>
          <w:rStyle w:val="Appelnotedebasdep"/>
          <w:rFonts w:ascii="Simplified Arabic" w:eastAsia="Simplified Arabic" w:hAnsi="Simplified Arabic" w:cs="Simplified Arabic"/>
          <w:sz w:val="32"/>
          <w:szCs w:val="32"/>
          <w:rtl/>
          <w:lang w:eastAsia="fr-FR"/>
        </w:rPr>
        <w:footnoteReference w:id="125"/>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ويعد المجتمع الرقمي امتدادا طبيعيا لهذه التحولات، حيث نشأ تدريجيا داخل بنية المجتمعات التقليدية ليشكل نموذجا جديدا يتسم بخصائص متميزة يتوقع أن تهيمن على القرن الحادي والعشرين، ومن أبرز هذه الخصائص الاعتماد المتزايد على العلم والتكنولوجيا الرقمية في مختلف مجالات الحياة، إلى جانب تعاظم دور المعرفة والمعلومات كعنصر أساسي في التنمية فضلا عن بروز فئة التكنوقراط التي تقود عمليات الابتكار واتخاذ القرار.</w:t>
      </w:r>
      <w:r w:rsidRPr="00581CEF">
        <w:rPr>
          <w:rStyle w:val="Appelnotedebasdep"/>
          <w:rFonts w:ascii="Simplified Arabic" w:eastAsia="Simplified Arabic" w:hAnsi="Simplified Arabic" w:cs="Simplified Arabic"/>
          <w:sz w:val="32"/>
          <w:szCs w:val="32"/>
          <w:rtl/>
          <w:lang w:eastAsia="fr-FR"/>
        </w:rPr>
        <w:footnoteReference w:id="126"/>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ومن جانب آخر، أحدثت التكنولوجيا تحولا جذريا في طرق اكتساب المعرفة والتعلم والتواصل والحوار بين الأفراد، حيث أصبحت المعلومات متاحة بأشكال متعددة يغلب عليها الطابع الرقمي، وقد نتج عن هذا التحول تراجع نسبي لدور المؤسسات التقليدية في نقل المعرفة والتنشئة الاجتماعية</w:t>
      </w:r>
      <w:r w:rsidRPr="00581CEF">
        <w:rPr>
          <w:rFonts w:ascii="Simplified Arabic" w:eastAsia="Simplified Arabic" w:hAnsi="Simplified Arabic" w:cs="Simplified Arabic"/>
          <w:sz w:val="32"/>
          <w:szCs w:val="32"/>
          <w:rtl/>
          <w:lang w:eastAsia="fr-FR" w:bidi="ar-DZ"/>
        </w:rPr>
        <w:t>ك</w:t>
      </w:r>
      <w:r w:rsidRPr="00581CEF">
        <w:rPr>
          <w:rFonts w:ascii="Simplified Arabic" w:eastAsia="Simplified Arabic" w:hAnsi="Simplified Arabic" w:cs="Simplified Arabic"/>
          <w:sz w:val="32"/>
          <w:szCs w:val="32"/>
          <w:rtl/>
          <w:lang w:eastAsia="fr-FR"/>
        </w:rPr>
        <w:t>المدرسة والأسرة والمسجد، مقابل صعود الوسائط الرقمية التي بدأت تتصدر الواجهة الاجتماعية وتؤثر بشكل مباشر في تشكيل الوعي والسلوك، كما أسهمت التكنولوجيا في صناعة المحتويات الثقافية ونشرها على نطاق واسع، مما أدى إلى ظهور أنماط ثقافية مشتركة بين مختلف المجتمعات، وفي المقابل برزت تحديات حقيقية تتعلق بتهديد الهوية الثقافية المحلية وخصوصيتها خاصة في ظل هذا الانفتاح الرقمي الواسع.</w:t>
      </w:r>
      <w:r w:rsidRPr="00581CEF">
        <w:rPr>
          <w:rStyle w:val="Appelnotedebasdep"/>
          <w:rFonts w:ascii="Simplified Arabic" w:eastAsia="Simplified Arabic" w:hAnsi="Simplified Arabic" w:cs="Simplified Arabic"/>
          <w:sz w:val="32"/>
          <w:szCs w:val="32"/>
          <w:rtl/>
          <w:lang w:eastAsia="fr-FR"/>
        </w:rPr>
        <w:footnoteReference w:id="127"/>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 xml:space="preserve">كما أدت التطورات التكنولوجية المتسارعة إلى ظهور جيل رقمي جديد يتميز بقدرته العالية على التعامل مع التقنيات الحديثة والتكيف السريع مع مستجداتها، غير أن هذا الانغماس في البيئة الرقمية أحدث تحولات عميقة في أنماط التفكير والسلوك الاجتماعي، </w:t>
      </w:r>
      <w:r w:rsidRPr="00581CEF">
        <w:rPr>
          <w:rFonts w:ascii="Simplified Arabic" w:eastAsia="Simplified Arabic" w:hAnsi="Simplified Arabic" w:cs="Simplified Arabic"/>
          <w:sz w:val="32"/>
          <w:szCs w:val="32"/>
          <w:rtl/>
          <w:lang w:eastAsia="fr-FR"/>
        </w:rPr>
        <w:lastRenderedPageBreak/>
        <w:t>حيث تغيرت عادات التعلم والقراءة واكتساب المهارات، وأصبح الأفراد لا يقتصرون على استهلاك المعلومات فحسب بل يشاركون أيضا في إنتاجها ونشرها.</w:t>
      </w:r>
      <w:r w:rsidRPr="00581CEF">
        <w:rPr>
          <w:rStyle w:val="Appelnotedebasdep"/>
          <w:rFonts w:ascii="Simplified Arabic" w:eastAsia="Simplified Arabic" w:hAnsi="Simplified Arabic" w:cs="Simplified Arabic"/>
          <w:sz w:val="32"/>
          <w:szCs w:val="32"/>
          <w:rtl/>
          <w:lang w:eastAsia="fr-FR"/>
        </w:rPr>
        <w:footnoteReference w:id="128"/>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وعليه، يمكننا القول أن تنشئة المجتمع الرقمي تقتضي مرافقة هذه التحولات من خلال تأطير الاستخدام الرقمي، وتعزيز الثقافة الرقمية الواعية بما يحقق التوازن بين الاستفادة من مزايا التكنولوجيا والحفاظ على القيم الثقافية والاجتماعية للمجتمع.</w:t>
      </w:r>
    </w:p>
    <w:p w:rsidR="00493F8F" w:rsidRPr="00581CEF" w:rsidRDefault="00493F8F" w:rsidP="00493F8F">
      <w:pPr>
        <w:bidi/>
        <w:spacing w:after="0" w:line="276" w:lineRule="auto"/>
        <w:jc w:val="lowKashida"/>
        <w:rPr>
          <w:rFonts w:ascii="Simplified Arabic" w:hAnsi="Simplified Arabic" w:cs="Simplified Arabic"/>
          <w:sz w:val="32"/>
          <w:szCs w:val="32"/>
        </w:rPr>
      </w:pPr>
      <w:r w:rsidRPr="00581CEF">
        <w:rPr>
          <w:rStyle w:val="lev"/>
          <w:rFonts w:ascii="Simplified Arabic" w:eastAsia="Simplified Arabic" w:hAnsi="Simplified Arabic" w:cs="Simplified Arabic"/>
          <w:color w:val="000000" w:themeColor="text1"/>
          <w:sz w:val="32"/>
          <w:szCs w:val="32"/>
          <w:rtl/>
        </w:rPr>
        <w:t>المطلب الثالث: بناء بيئة تنظيمية داعمة</w:t>
      </w:r>
    </w:p>
    <w:p w:rsidR="00493F8F" w:rsidRPr="00581CEF" w:rsidRDefault="00493F8F" w:rsidP="00493F8F">
      <w:pPr>
        <w:bidi/>
        <w:spacing w:after="0" w:line="276" w:lineRule="auto"/>
        <w:ind w:firstLine="708"/>
        <w:jc w:val="lowKashida"/>
        <w:rPr>
          <w:rFonts w:ascii="Simplified Arabic" w:hAnsi="Simplified Arabic" w:cs="Simplified Arabic"/>
          <w:sz w:val="32"/>
          <w:szCs w:val="32"/>
          <w:rtl/>
        </w:rPr>
      </w:pPr>
      <w:r w:rsidRPr="00581CEF">
        <w:rPr>
          <w:rFonts w:ascii="Simplified Arabic" w:eastAsia="Simplified Arabic" w:hAnsi="Simplified Arabic" w:cs="Simplified Arabic"/>
          <w:sz w:val="32"/>
          <w:szCs w:val="32"/>
          <w:rtl/>
        </w:rPr>
        <w:t xml:space="preserve">إن تحقيق فعالية المورد البشري في ظل التحول الرقمي يتطلب وجود بيئة تنظيمية ملائمة تدعم التغيير وتشجع على الابتكار، فالثقافة التنظيمية تلعب دورا أساسيا في إنجاح الرقمنة من خلال تحفيز الموظفين على تبني الأساليب الحديثة في العمل، كما تساهم القيادة الرقمية في توجيه هذا التحول من خلال وضع استراتيجيات واضحة </w:t>
      </w:r>
      <w:r w:rsidRPr="00581CEF">
        <w:rPr>
          <w:rFonts w:ascii="Simplified Arabic" w:eastAsia="Simplified Arabic" w:hAnsi="Simplified Arabic" w:cs="Simplified Arabic"/>
          <w:b/>
          <w:bCs/>
          <w:sz w:val="32"/>
          <w:szCs w:val="32"/>
          <w:rtl/>
        </w:rPr>
        <w:t>(الفرع الأول)</w:t>
      </w:r>
      <w:r w:rsidRPr="00581CEF">
        <w:rPr>
          <w:rFonts w:ascii="Simplified Arabic" w:eastAsia="Simplified Arabic" w:hAnsi="Simplified Arabic" w:cs="Simplified Arabic"/>
          <w:sz w:val="32"/>
          <w:szCs w:val="32"/>
          <w:rtl/>
        </w:rPr>
        <w:t xml:space="preserve">، وتحفيز المورد البشري على التفاعل الإيجابي مع التغيرات </w:t>
      </w:r>
      <w:r w:rsidRPr="00581CEF">
        <w:rPr>
          <w:rFonts w:ascii="Simplified Arabic" w:eastAsia="Simplified Arabic" w:hAnsi="Simplified Arabic" w:cs="Simplified Arabic"/>
          <w:b/>
          <w:bCs/>
          <w:sz w:val="32"/>
          <w:szCs w:val="32"/>
          <w:rtl/>
        </w:rPr>
        <w:t>(الفرع الثاني)</w:t>
      </w:r>
      <w:r w:rsidRPr="00581CEF">
        <w:rPr>
          <w:rFonts w:ascii="Simplified Arabic" w:eastAsia="Simplified Arabic" w:hAnsi="Simplified Arabic" w:cs="Simplified Arabic"/>
          <w:sz w:val="32"/>
          <w:szCs w:val="32"/>
          <w:rtl/>
        </w:rPr>
        <w:t xml:space="preserve">، إضافة إلى ذلك فإن اعتماد آليات التحفيز الرقمي يعزز من أداء الموظفين ويدفعهم نحو تحقيق مستويات أعلى من الكفاءة </w:t>
      </w:r>
      <w:r w:rsidRPr="00581CEF">
        <w:rPr>
          <w:rFonts w:ascii="Simplified Arabic" w:eastAsia="Simplified Arabic" w:hAnsi="Simplified Arabic" w:cs="Simplified Arabic"/>
          <w:b/>
          <w:bCs/>
          <w:sz w:val="32"/>
          <w:szCs w:val="32"/>
          <w:rtl/>
        </w:rPr>
        <w:t>(الفرع الثالث)</w:t>
      </w:r>
      <w:r w:rsidRPr="00581CEF">
        <w:rPr>
          <w:rFonts w:ascii="Simplified Arabic" w:eastAsia="Simplified Arabic" w:hAnsi="Simplified Arabic" w:cs="Simplified Arabic"/>
          <w:sz w:val="32"/>
          <w:szCs w:val="32"/>
          <w:rtl/>
        </w:rPr>
        <w:t>.</w:t>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الأول: القيادة الرقمية</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 xml:space="preserve">إن القيادة الرقمية من المفاهيم الحديثة التي برزت في ظل التحول الرقمي الذي يشهده العالم، حيث أصبحت من المتطلبات الأساسية لنجاح المؤسسات في بيئة تتسم بالتغير السريع والتطور التكنولوجي المستمر، وقد تعددت التعاريف الفقهية لهذا المفهوم إلا أنها تشترك في إبراز دور القائد في توجيه عملية التحول الرقمي وتحقيق أهدافه الاستراتيجية، فقد عرفها بعض الباحثين بأنها القدرة على القيام بالإجراءات الصحيحة لتحقيق النجاح الاستراتيجي لرقمنة المؤسسات وأنظمة أعمالها، كما عرفت بأنها قدرة القائد على وضع رؤية </w:t>
      </w:r>
      <w:r w:rsidRPr="00581CEF">
        <w:rPr>
          <w:rFonts w:ascii="Simplified Arabic" w:eastAsia="Simplified Arabic" w:hAnsi="Simplified Arabic" w:cs="Simplified Arabic"/>
          <w:sz w:val="32"/>
          <w:szCs w:val="32"/>
          <w:rtl/>
          <w:lang w:eastAsia="fr-FR"/>
        </w:rPr>
        <w:lastRenderedPageBreak/>
        <w:t>واضحة وذات معنى لعملية التحول الرقمي، مع امتلاكه الكفاءة اللازمة لتنفيذ الاستراتيجيات الكفيلة بتحقيق هذه الرؤية.</w:t>
      </w:r>
      <w:r w:rsidRPr="00581CEF">
        <w:rPr>
          <w:rStyle w:val="Appelnotedebasdep"/>
          <w:rFonts w:ascii="Simplified Arabic" w:eastAsia="Simplified Arabic" w:hAnsi="Simplified Arabic" w:cs="Simplified Arabic"/>
          <w:sz w:val="32"/>
          <w:szCs w:val="32"/>
          <w:rtl/>
          <w:lang w:eastAsia="fr-FR"/>
        </w:rPr>
        <w:footnoteReference w:id="129"/>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في حين يرى اتجاه آخر أن القيادة الرقمية تمثل القوة التحويلية التي تمكن المؤسسات من التحول إلى مؤسسات رقمية فعالة من خلال استغلال التقنيات الحديثة وعلى رأسها الذكاء الاصطناعي بما يساهم في تحسين الأداء وتعزيز القدرة التنافسية، كما تعرف أيضا بأنها مجموعة من القدرات القيادية التي تمكن المسؤولين من قيادة التغيير الرقمي، وتوجيهه، وتحفيز العاملين على التكيف معه.</w:t>
      </w:r>
      <w:r w:rsidRPr="00581CEF">
        <w:rPr>
          <w:rStyle w:val="Appelnotedebasdep"/>
          <w:rFonts w:ascii="Simplified Arabic" w:eastAsia="Simplified Arabic" w:hAnsi="Simplified Arabic" w:cs="Simplified Arabic"/>
          <w:sz w:val="32"/>
          <w:szCs w:val="32"/>
          <w:rtl/>
          <w:lang w:eastAsia="fr-FR"/>
        </w:rPr>
        <w:footnoteReference w:id="130"/>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rtl/>
          <w:lang w:eastAsia="fr-FR"/>
        </w:rPr>
      </w:pPr>
      <w:r w:rsidRPr="00581CEF">
        <w:rPr>
          <w:rFonts w:ascii="Simplified Arabic" w:eastAsia="Simplified Arabic" w:hAnsi="Simplified Arabic" w:cs="Simplified Arabic"/>
          <w:sz w:val="32"/>
          <w:szCs w:val="32"/>
          <w:rtl/>
          <w:lang w:eastAsia="fr-FR"/>
        </w:rPr>
        <w:t xml:space="preserve">فمن خلال هذه التعاريف، يتضح لنا أن القيادة الرقمية لا تقتصر على استخدام التكنولوجيا فحسب، بل تشمل أيضا القدرة على إدارة التغيير، وبناء رؤية </w:t>
      </w:r>
      <w:r w:rsidR="00C12E86" w:rsidRPr="00581CEF">
        <w:rPr>
          <w:rFonts w:ascii="Simplified Arabic" w:eastAsia="Simplified Arabic" w:hAnsi="Simplified Arabic" w:cs="Simplified Arabic" w:hint="cs"/>
          <w:sz w:val="32"/>
          <w:szCs w:val="32"/>
          <w:rtl/>
          <w:lang w:eastAsia="fr-FR"/>
        </w:rPr>
        <w:t>إستراتيجية</w:t>
      </w:r>
      <w:r w:rsidRPr="00581CEF">
        <w:rPr>
          <w:rFonts w:ascii="Simplified Arabic" w:eastAsia="Simplified Arabic" w:hAnsi="Simplified Arabic" w:cs="Simplified Arabic"/>
          <w:sz w:val="32"/>
          <w:szCs w:val="32"/>
          <w:rtl/>
          <w:lang w:eastAsia="fr-FR"/>
        </w:rPr>
        <w:t>، وتطوير المهارات الرقمية لدى الموارد البشرية.</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rtl/>
          <w:lang w:eastAsia="fr-FR"/>
        </w:rPr>
      </w:pPr>
      <w:r w:rsidRPr="00581CEF">
        <w:rPr>
          <w:rFonts w:ascii="Simplified Arabic" w:eastAsia="Simplified Arabic" w:hAnsi="Simplified Arabic" w:cs="Simplified Arabic"/>
          <w:sz w:val="32"/>
          <w:szCs w:val="32"/>
          <w:rtl/>
          <w:lang w:eastAsia="fr-FR"/>
        </w:rPr>
        <w:t>إن القيادة الرقمية ما هي إلا نتيجة حتمية لمتطلبات وسمات مجتمع العصر الحديث الذي يوصف بمجتمع المعرفة والتطور التكنولوجي المتسارع، ويعد هذا التطور التكنولوجي من أبرز خصائص هذا المجتمع، حيث لم تعد المجتمعات المعاصرة تكتفي باستهلاك التكنولوجيا فقط بل أصبحت تسع</w:t>
      </w:r>
      <w:r>
        <w:rPr>
          <w:rFonts w:ascii="Simplified Arabic" w:eastAsia="Simplified Arabic" w:hAnsi="Simplified Arabic" w:cs="Simplified Arabic"/>
          <w:sz w:val="32"/>
          <w:szCs w:val="32"/>
          <w:rtl/>
          <w:lang w:eastAsia="fr-FR"/>
        </w:rPr>
        <w:t>ى إلى توظيفها في مختلف المجالات</w:t>
      </w:r>
      <w:r w:rsidRPr="00581CEF">
        <w:rPr>
          <w:rFonts w:ascii="Simplified Arabic" w:eastAsia="Simplified Arabic" w:hAnsi="Simplified Arabic" w:cs="Simplified Arabic"/>
          <w:sz w:val="32"/>
          <w:szCs w:val="32"/>
          <w:rtl/>
          <w:lang w:eastAsia="fr-FR"/>
        </w:rPr>
        <w:t>.</w:t>
      </w:r>
      <w:r w:rsidRPr="00581CEF">
        <w:rPr>
          <w:rStyle w:val="Appelnotedebasdep"/>
          <w:rFonts w:ascii="Simplified Arabic" w:eastAsia="Simplified Arabic" w:hAnsi="Simplified Arabic" w:cs="Simplified Arabic"/>
          <w:sz w:val="32"/>
          <w:szCs w:val="32"/>
          <w:rtl/>
          <w:lang w:eastAsia="fr-FR"/>
        </w:rPr>
        <w:footnoteReference w:id="131"/>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 xml:space="preserve">تتطلب ممارسة القيادة الرقمية توافر مجموعة متكاملة من المهارات والمعارف والخبرات المهنية والشخصية لدى القائد، إذ لم يعد كافيا الاعتماد على الأساليب التقليدية في التسيير بل أصبح من الضروري امتلاك قدرات قيادية تتماشى مع متطلبات البيئة الرقمية الحديثة، ومن بين أهم هذه القدرات المهارات الرقمية التي تعد من الركائز الأساسية لنجاح </w:t>
      </w:r>
      <w:r w:rsidRPr="00581CEF">
        <w:rPr>
          <w:rFonts w:ascii="Simplified Arabic" w:eastAsia="Simplified Arabic" w:hAnsi="Simplified Arabic" w:cs="Simplified Arabic"/>
          <w:sz w:val="32"/>
          <w:szCs w:val="32"/>
          <w:rtl/>
          <w:lang w:eastAsia="fr-FR"/>
        </w:rPr>
        <w:lastRenderedPageBreak/>
        <w:t>القيادة الرقمية، حيث تمكن القائد من فهم واستعمال الوسائل التكنولوجية الحديثة في إدارة مختلف العمليات التنظيمية.</w:t>
      </w:r>
      <w:r w:rsidRPr="00581CEF">
        <w:rPr>
          <w:rStyle w:val="Appelnotedebasdep"/>
          <w:rFonts w:ascii="Simplified Arabic" w:eastAsia="Simplified Arabic" w:hAnsi="Simplified Arabic" w:cs="Simplified Arabic"/>
          <w:sz w:val="32"/>
          <w:szCs w:val="32"/>
          <w:rtl/>
          <w:lang w:eastAsia="fr-FR"/>
        </w:rPr>
        <w:footnoteReference w:id="132"/>
      </w:r>
    </w:p>
    <w:p w:rsidR="00493F8F" w:rsidRPr="00581CEF" w:rsidRDefault="00493F8F" w:rsidP="00493F8F">
      <w:pPr>
        <w:bidi/>
        <w:spacing w:after="0" w:line="276" w:lineRule="auto"/>
        <w:ind w:firstLine="708"/>
        <w:jc w:val="lowKashida"/>
        <w:rPr>
          <w:rStyle w:val="lev"/>
          <w:rFonts w:ascii="Simplified Arabic" w:eastAsia="Times New Roman" w:hAnsi="Simplified Arabic" w:cs="Simplified Arabic"/>
          <w:b w:val="0"/>
          <w:bCs w:val="0"/>
          <w:sz w:val="32"/>
          <w:szCs w:val="32"/>
          <w:rtl/>
          <w:lang w:eastAsia="fr-FR"/>
        </w:rPr>
      </w:pPr>
      <w:r w:rsidRPr="00581CEF">
        <w:rPr>
          <w:rFonts w:ascii="Simplified Arabic" w:eastAsia="Simplified Arabic" w:hAnsi="Simplified Arabic" w:cs="Simplified Arabic"/>
          <w:sz w:val="32"/>
          <w:szCs w:val="32"/>
          <w:rtl/>
          <w:lang w:eastAsia="fr-FR"/>
        </w:rPr>
        <w:t>فالقائد الذي يمتلك مهارات رقمية متقدمة يكون أكثر قدرة على تحسين الأداء التنظيمي من خلال توظيف الأدوات التكنولوجية بطريقة فعالة، مما ينعكس إيجابا على سرعة الإنجاز ودقة اتخاذ القرار، كما أن القيادة الرقمية تقوم على خصائص أساسية كالمرونة والديناميكية والقدرة على التكيف الفوري مع التغيرات،</w:t>
      </w:r>
      <w:r w:rsidRPr="00581CEF">
        <w:rPr>
          <w:rStyle w:val="Appelnotedebasdep"/>
          <w:rFonts w:ascii="Simplified Arabic" w:eastAsia="Simplified Arabic" w:hAnsi="Simplified Arabic" w:cs="Simplified Arabic"/>
          <w:sz w:val="32"/>
          <w:szCs w:val="32"/>
          <w:rtl/>
          <w:lang w:eastAsia="fr-FR"/>
        </w:rPr>
        <w:footnoteReference w:id="133"/>
      </w:r>
      <w:r w:rsidRPr="00581CEF">
        <w:rPr>
          <w:rFonts w:ascii="Simplified Arabic" w:eastAsia="Simplified Arabic" w:hAnsi="Simplified Arabic" w:cs="Simplified Arabic"/>
          <w:sz w:val="32"/>
          <w:szCs w:val="32"/>
          <w:rtl/>
          <w:lang w:eastAsia="fr-FR"/>
        </w:rPr>
        <w:t xml:space="preserve"> إضافة إلى ذلك يتميز القائد الرقمي بامتلاكه تفكيرا تحليليا ونقديا يساعده على معالجة المشكلات بفعالية خاصة في ظل التحديات التقنية المتزايدة، كما أن القيادة الرقمية تختلف عن القيادة التقليدية فهي لا تركز فقط على صفات القائد أو سلوكياته، بل تمتد لتشمل قدرته على توجيه وتوظيف التكنولوجيا داخل المنظمة.</w:t>
      </w:r>
      <w:r w:rsidRPr="00581CEF">
        <w:rPr>
          <w:rStyle w:val="Appelnotedebasdep"/>
          <w:rFonts w:ascii="Simplified Arabic" w:eastAsia="Simplified Arabic" w:hAnsi="Simplified Arabic" w:cs="Simplified Arabic"/>
          <w:sz w:val="32"/>
          <w:szCs w:val="32"/>
          <w:rtl/>
          <w:lang w:eastAsia="fr-FR"/>
        </w:rPr>
        <w:footnoteReference w:id="134"/>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الثاني: ثقافة التغيير</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لقد برز مفهوم ثقافة التغيير كأحد المفاهيم الحديثة والمهمة في حياة الإنسان المعاصر، غير أنه كثيرا ما يحدث خلط بينه وبين مفهوم التغير الثقافي، فثقافة التغيير تعني توظيف الثقافة كأداة إيجابية لإحداث التغيير نحو الأفضل، في حين أن التغير الثقافي يشير إلى استبدال مكونات الثقافة السائدة بثقافة أخرى، ومن ثم فإن ثقافة التغيير تركز على تطوير الواقع من الداخل دون الانسلاخ عن الهوية الثقافية.</w:t>
      </w:r>
      <w:r w:rsidRPr="00581CEF">
        <w:rPr>
          <w:rStyle w:val="Appelnotedebasdep"/>
          <w:rFonts w:ascii="Simplified Arabic" w:eastAsia="Simplified Arabic" w:hAnsi="Simplified Arabic" w:cs="Simplified Arabic"/>
          <w:sz w:val="32"/>
          <w:szCs w:val="32"/>
          <w:rtl/>
          <w:lang w:eastAsia="fr-FR"/>
        </w:rPr>
        <w:footnoteReference w:id="135"/>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 xml:space="preserve">وتعد نقطة الانطلاق في عملية التغيير تحديد السلوكيات والأداءات المراد تطويرها داخل الإدارة، وذلك بناء على تشخيص دقيق للوضع القائم من خلال تحليل سلوك الأفراد </w:t>
      </w:r>
      <w:r w:rsidRPr="00581CEF">
        <w:rPr>
          <w:rFonts w:ascii="Simplified Arabic" w:eastAsia="Simplified Arabic" w:hAnsi="Simplified Arabic" w:cs="Simplified Arabic"/>
          <w:sz w:val="32"/>
          <w:szCs w:val="32"/>
          <w:rtl/>
          <w:lang w:eastAsia="fr-FR"/>
        </w:rPr>
        <w:lastRenderedPageBreak/>
        <w:t>وأساليب التسيير المعتمدة، ويهدف ذلك إلى إحداث تغيير يساهم في تجديد منظومة القيم السائدة وإحلال ثقافة تنظيمية جديدة تتماشى مع التحولات المستمرة، غير أن تغيير الثقافة التنظيمية يعد من أصعب أنواع التغيير كونه يرتبط بقيم وسلوكيات ترسخت لدى الأفراد عبر سنوات طويلة، خاصة إذا كانت هذه الثقافة تتسم بالقوة والجمود مما يجعل عملية التغيير تتطلب وقتا وجهدا كبيرين.</w:t>
      </w:r>
      <w:r w:rsidRPr="00581CEF">
        <w:rPr>
          <w:rStyle w:val="Appelnotedebasdep"/>
          <w:rFonts w:ascii="Simplified Arabic" w:eastAsia="Simplified Arabic" w:hAnsi="Simplified Arabic" w:cs="Simplified Arabic"/>
          <w:sz w:val="32"/>
          <w:szCs w:val="32"/>
          <w:rtl/>
          <w:lang w:eastAsia="fr-FR"/>
        </w:rPr>
        <w:footnoteReference w:id="136"/>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ولتحقيق تغيير ثقافي فعال داخل المنظمة ينبغي اعتماد استراتيجية واضحة ومقنعة، تقوم على رؤية ورسالة محددتين مع توفير الإمكانيات اللازمة، كما يتطلب الأمر اتباع مجموعة من الخطوات، من أهمها:</w:t>
      </w:r>
    </w:p>
    <w:p w:rsidR="00493F8F" w:rsidRPr="00581CEF" w:rsidRDefault="00493F8F" w:rsidP="00493F8F">
      <w:pPr>
        <w:pStyle w:val="Paragraphedeliste"/>
        <w:numPr>
          <w:ilvl w:val="0"/>
          <w:numId w:val="20"/>
        </w:numPr>
        <w:bidi/>
        <w:spacing w:after="0" w:line="276" w:lineRule="auto"/>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العمل على تغيير سلوكيات واتجاهات وقيم العاملين نحو العمل والسلطة والتنظيم مع التأكيد على أهمية التقييم المستمر</w:t>
      </w:r>
      <w:r w:rsidRPr="00581CEF">
        <w:rPr>
          <w:rFonts w:ascii="Simplified Arabic" w:eastAsia="Simplified Arabic" w:hAnsi="Simplified Arabic" w:cs="Simplified Arabic"/>
          <w:sz w:val="32"/>
          <w:szCs w:val="32"/>
          <w:lang w:eastAsia="fr-FR"/>
        </w:rPr>
        <w:t xml:space="preserve">. </w:t>
      </w:r>
    </w:p>
    <w:p w:rsidR="00493F8F" w:rsidRPr="00581CEF" w:rsidRDefault="00493F8F" w:rsidP="00493F8F">
      <w:pPr>
        <w:pStyle w:val="Paragraphedeliste"/>
        <w:numPr>
          <w:ilvl w:val="0"/>
          <w:numId w:val="20"/>
        </w:numPr>
        <w:bidi/>
        <w:spacing w:after="0" w:line="276" w:lineRule="auto"/>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فهم الثقافة التنظيمية السائدة لتحديد جوانب القوة واستثمارها والتخلص من الجوانب السلبية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493F8F">
      <w:pPr>
        <w:pStyle w:val="Paragraphedeliste"/>
        <w:numPr>
          <w:ilvl w:val="0"/>
          <w:numId w:val="20"/>
        </w:numPr>
        <w:bidi/>
        <w:spacing w:after="0" w:line="276" w:lineRule="auto"/>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تعزيز دور القيادة الإدارية كنموذج يُحتذى به في تبني السلوكيات الإيجابية مع وضع نظام اتصال فعّال يسهل تداول الأفكار</w:t>
      </w:r>
      <w:r w:rsidRPr="00581CEF">
        <w:rPr>
          <w:rFonts w:ascii="Simplified Arabic" w:eastAsia="Simplified Arabic" w:hAnsi="Simplified Arabic" w:cs="Simplified Arabic"/>
          <w:sz w:val="32"/>
          <w:szCs w:val="32"/>
          <w:lang w:eastAsia="fr-FR"/>
        </w:rPr>
        <w:t xml:space="preserve">. </w:t>
      </w:r>
    </w:p>
    <w:p w:rsidR="00493F8F" w:rsidRPr="00581CEF" w:rsidRDefault="00493F8F" w:rsidP="00493F8F">
      <w:pPr>
        <w:pStyle w:val="Paragraphedeliste"/>
        <w:numPr>
          <w:ilvl w:val="0"/>
          <w:numId w:val="20"/>
        </w:numPr>
        <w:bidi/>
        <w:spacing w:after="0" w:line="276" w:lineRule="auto"/>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التعامل مع مقاومة التغيير من خلال فهم أسبابها كالخوف من المجهول أو تهديد المصالح الشخصية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493F8F">
      <w:pPr>
        <w:pStyle w:val="Paragraphedeliste"/>
        <w:numPr>
          <w:ilvl w:val="0"/>
          <w:numId w:val="20"/>
        </w:numPr>
        <w:bidi/>
        <w:spacing w:after="0" w:line="276" w:lineRule="auto"/>
        <w:jc w:val="lowKashida"/>
        <w:rPr>
          <w:rStyle w:val="lev"/>
          <w:rFonts w:ascii="Simplified Arabic" w:eastAsia="Times New Roman" w:hAnsi="Simplified Arabic" w:cs="Simplified Arabic"/>
          <w:b w:val="0"/>
          <w:bCs w:val="0"/>
          <w:sz w:val="32"/>
          <w:szCs w:val="32"/>
          <w:rtl/>
          <w:lang w:eastAsia="fr-FR"/>
        </w:rPr>
      </w:pPr>
      <w:r w:rsidRPr="00581CEF">
        <w:rPr>
          <w:rFonts w:ascii="Simplified Arabic" w:eastAsia="Simplified Arabic" w:hAnsi="Simplified Arabic" w:cs="Simplified Arabic"/>
          <w:sz w:val="32"/>
          <w:szCs w:val="32"/>
          <w:rtl/>
          <w:lang w:eastAsia="fr-FR"/>
        </w:rPr>
        <w:t>إشراك العاملين في عملية التغيير وإقناعهم بأهميته ونتائجه الإيجابية مع نشر روح التفاؤل داخل المنظمة.</w:t>
      </w:r>
      <w:r w:rsidRPr="00581CEF">
        <w:rPr>
          <w:rStyle w:val="Appelnotedebasdep"/>
          <w:rFonts w:ascii="Simplified Arabic" w:eastAsia="Simplified Arabic" w:hAnsi="Simplified Arabic" w:cs="Simplified Arabic"/>
          <w:sz w:val="32"/>
          <w:szCs w:val="32"/>
          <w:rtl/>
          <w:lang w:eastAsia="fr-FR"/>
        </w:rPr>
        <w:footnoteReference w:id="137"/>
      </w:r>
    </w:p>
    <w:p w:rsidR="00493F8F" w:rsidRPr="00581CEF" w:rsidRDefault="00493F8F" w:rsidP="00493F8F">
      <w:pPr>
        <w:bidi/>
        <w:spacing w:after="0" w:line="276" w:lineRule="auto"/>
        <w:jc w:val="lowKashida"/>
        <w:rPr>
          <w:rStyle w:val="lev"/>
          <w:rFonts w:ascii="Simplified Arabic" w:hAnsi="Simplified Arabic" w:cs="Simplified Arabic"/>
          <w:color w:val="000000" w:themeColor="text1"/>
          <w:sz w:val="32"/>
          <w:szCs w:val="32"/>
          <w:rtl/>
        </w:rPr>
      </w:pPr>
      <w:r w:rsidRPr="00581CEF">
        <w:rPr>
          <w:rStyle w:val="lev"/>
          <w:rFonts w:ascii="Simplified Arabic" w:eastAsia="Simplified Arabic" w:hAnsi="Simplified Arabic" w:cs="Simplified Arabic"/>
          <w:color w:val="000000" w:themeColor="text1"/>
          <w:sz w:val="32"/>
          <w:szCs w:val="32"/>
          <w:rtl/>
        </w:rPr>
        <w:t>الفرع الثالث: التحفيز الرقمي</w:t>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lastRenderedPageBreak/>
        <w:t>إن التحفيز من الركائز الأساسية في تسيير الموارد البشرية، حيث يعرف بأنه مجموعة العوامل التي تدفع الفرد إلى اختيار سلوك معين بهدف تحقيق غاية محددة،</w:t>
      </w:r>
      <w:r w:rsidRPr="00581CEF">
        <w:rPr>
          <w:rStyle w:val="Appelnotedebasdep"/>
          <w:rFonts w:ascii="Simplified Arabic" w:eastAsia="Simplified Arabic" w:hAnsi="Simplified Arabic" w:cs="Simplified Arabic"/>
          <w:sz w:val="32"/>
          <w:szCs w:val="32"/>
          <w:rtl/>
          <w:lang w:eastAsia="fr-FR"/>
        </w:rPr>
        <w:footnoteReference w:id="138"/>
      </w:r>
      <w:r w:rsidRPr="00581CEF">
        <w:rPr>
          <w:rFonts w:ascii="Simplified Arabic" w:eastAsia="Simplified Arabic" w:hAnsi="Simplified Arabic" w:cs="Simplified Arabic"/>
          <w:sz w:val="32"/>
          <w:szCs w:val="32"/>
          <w:rtl/>
          <w:lang w:eastAsia="fr-FR"/>
        </w:rPr>
        <w:t xml:space="preserve"> كما ينظر إليه على أنه المقابل الذي يحصل عليه الفرد نظير أدائه، بحيث يكافأ الأداء المتميز بمزايا إضافية مقارنة بالأداء العادي، وهو ما يعكس مبدأ الربط بين الجهد المبذول والعائد المتحقق.</w:t>
      </w:r>
      <w:r w:rsidRPr="00581CEF">
        <w:rPr>
          <w:rStyle w:val="Appelnotedebasdep"/>
          <w:rFonts w:ascii="Simplified Arabic" w:eastAsia="Simplified Arabic" w:hAnsi="Simplified Arabic" w:cs="Simplified Arabic"/>
          <w:sz w:val="32"/>
          <w:szCs w:val="32"/>
          <w:rtl/>
          <w:lang w:eastAsia="fr-FR"/>
        </w:rPr>
        <w:footnoteReference w:id="139"/>
      </w:r>
    </w:p>
    <w:p w:rsidR="00493F8F" w:rsidRPr="00581CEF"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وفي هذا الإطار، يمكن تعريف التحفيز بأنه الجهود التي تبذلها الإدارة من أجل حث العاملين على رفع مستوى أدائهم وزيادة إنتاجيتهم، وذلك من خلال إشباع حاجاتهم الحالية وخلق حاجات جديدة تدفعهم إلى مزيد من العطاء، على أن يتم ذلك في إطار من الاستمرارية والتجديد.</w:t>
      </w:r>
      <w:r w:rsidRPr="00581CEF">
        <w:rPr>
          <w:rStyle w:val="Appelnotedebasdep"/>
          <w:rFonts w:ascii="Simplified Arabic" w:eastAsia="Simplified Arabic" w:hAnsi="Simplified Arabic" w:cs="Simplified Arabic"/>
          <w:sz w:val="32"/>
          <w:szCs w:val="32"/>
          <w:rtl/>
          <w:lang w:eastAsia="fr-FR"/>
        </w:rPr>
        <w:footnoteReference w:id="140"/>
      </w:r>
    </w:p>
    <w:p w:rsidR="00493F8F" w:rsidRPr="00E0142B" w:rsidRDefault="00493F8F" w:rsidP="00493F8F">
      <w:pPr>
        <w:bidi/>
        <w:spacing w:after="0" w:line="276" w:lineRule="auto"/>
        <w:ind w:firstLine="708"/>
        <w:jc w:val="lowKashida"/>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ومع التحول الرقمي، ظهر مفهوم التحفيز الرقمي الذي يقوم على توظيف الوسائل التكنولوجية الحديثة في تحفيز الأفراد كالمنصات الرقمية، وأنظمة التقييم الإلكتروني، والحوافز الذكية المرتبطة بالأداء، إذ لم يعد التحفيز يقتصر على الجوانب المادية فقط بل أصبح يشمل أيضا الحوافز المعنوية الرقمية كالتقدير الإلكتروني، والتغذية الراجعة الفورية، وفرص التطور المهني عبر الوسائط الرقمية،</w:t>
      </w:r>
      <w:r w:rsidRPr="00581CEF">
        <w:rPr>
          <w:rStyle w:val="Appelnotedebasdep"/>
          <w:rFonts w:ascii="Simplified Arabic" w:eastAsia="Simplified Arabic" w:hAnsi="Simplified Arabic" w:cs="Simplified Arabic"/>
          <w:sz w:val="32"/>
          <w:szCs w:val="32"/>
          <w:rtl/>
          <w:lang w:eastAsia="fr-FR"/>
        </w:rPr>
        <w:footnoteReference w:id="141"/>
      </w:r>
      <w:r w:rsidRPr="00581CEF">
        <w:rPr>
          <w:rFonts w:ascii="Simplified Arabic" w:eastAsia="Simplified Arabic" w:hAnsi="Simplified Arabic" w:cs="Simplified Arabic"/>
          <w:sz w:val="32"/>
          <w:szCs w:val="32"/>
          <w:rtl/>
          <w:lang w:eastAsia="fr-FR"/>
        </w:rPr>
        <w:t xml:space="preserve"> وتنطلق عملية التحفيز من فهم المؤسسة لحاجات العاملين والتي تظهر من خلال سلوكهم داخل العمل</w:t>
      </w:r>
      <w:r w:rsidRPr="00E0142B">
        <w:rPr>
          <w:rFonts w:ascii="Simplified Arabic" w:eastAsia="Simplified Arabic" w:hAnsi="Simplified Arabic" w:cs="Simplified Arabic"/>
          <w:sz w:val="32"/>
          <w:szCs w:val="32"/>
          <w:rtl/>
          <w:lang w:eastAsia="fr-FR"/>
        </w:rPr>
        <w:t>.</w:t>
      </w:r>
    </w:p>
    <w:p w:rsidR="00493F8F" w:rsidRPr="00581CEF" w:rsidRDefault="00493F8F" w:rsidP="00493F8F">
      <w:pPr>
        <w:bidi/>
        <w:spacing w:after="0" w:line="276" w:lineRule="auto"/>
        <w:jc w:val="lowKashida"/>
        <w:rPr>
          <w:rFonts w:ascii="Simplified Arabic" w:hAnsi="Simplified Arabic" w:cs="Simplified Arabic"/>
          <w:sz w:val="32"/>
          <w:szCs w:val="32"/>
        </w:rPr>
      </w:pPr>
    </w:p>
    <w:p w:rsidR="00493F8F" w:rsidRPr="00581CEF" w:rsidRDefault="00493F8F" w:rsidP="00493F8F">
      <w:pPr>
        <w:pStyle w:val="NormalWeb"/>
        <w:bidi/>
        <w:spacing w:before="0" w:beforeAutospacing="0" w:after="0" w:afterAutospacing="0" w:line="276" w:lineRule="auto"/>
        <w:jc w:val="lowKashida"/>
        <w:rPr>
          <w:rFonts w:ascii="Simplified Arabic" w:hAnsi="Simplified Arabic" w:cs="Simplified Arabic"/>
          <w:b/>
          <w:bCs/>
          <w:color w:val="000000" w:themeColor="text1"/>
          <w:sz w:val="32"/>
          <w:szCs w:val="32"/>
          <w:rtl/>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sectPr w:rsidR="00493F8F" w:rsidRPr="00581CEF" w:rsidSect="00493F8F">
          <w:headerReference w:type="default" r:id="rId17"/>
          <w:footerReference w:type="default" r:id="rId18"/>
          <w:footnotePr>
            <w:numRestart w:val="eachPage"/>
          </w:footnotePr>
          <w:pgSz w:w="11906" w:h="16838"/>
          <w:pgMar w:top="1134" w:right="1701" w:bottom="1134" w:left="1134" w:header="709" w:footer="709" w:gutter="0"/>
          <w:cols w:space="708"/>
          <w:titlePg/>
          <w:docGrid w:linePitch="360"/>
        </w:sect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FA22E0"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b/>
          <w:bCs/>
          <w:noProof/>
          <w:color w:val="000000" w:themeColor="text1"/>
          <w:sz w:val="32"/>
          <w:szCs w:val="32"/>
          <w:rtl/>
        </w:rPr>
        <w:pict>
          <v:shape id="Carré corné 15" o:spid="_x0000_s1040" type="#_x0000_t65" style="position:absolute;left:0;text-align:left;margin-left:0;margin-top:1pt;width:480.4pt;height:298.95pt;z-index:-251633664;visibility:visible;mso-position-horizontal:left;mso-position-horizontal-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" strokecolor="#f4b083" strokeweight="1pt">
            <v:fill color2="#f7caac" focus="100%" type="gradient"/>
            <v:shadow on="t" color="#823b0b" opacity=".5" offset="1pt"/>
            <v:path arrowok="t"/>
            <w10:wrap anchorx="margin"/>
          </v:shape>
        </w:pict>
      </w: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96"/>
          <w:szCs w:val="96"/>
          <w:rtl/>
          <w:lang w:bidi="ar-DZ"/>
        </w:rPr>
      </w:pPr>
      <w:r w:rsidRPr="00581CEF">
        <w:rPr>
          <w:rFonts w:ascii="Simplified Arabic" w:eastAsia="Simplified Arabic" w:hAnsi="Simplified Arabic" w:cs="Simplified Arabic"/>
          <w:b/>
          <w:bCs/>
          <w:color w:val="000000" w:themeColor="text1"/>
          <w:sz w:val="96"/>
          <w:szCs w:val="96"/>
          <w:rtl/>
          <w:lang w:bidi="ar-DZ"/>
        </w:rPr>
        <w:t>الفصل الثالث</w:t>
      </w: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200"/>
          <w:szCs w:val="200"/>
          <w:rtl/>
          <w:lang w:bidi="ar-DZ"/>
        </w:rPr>
      </w:pPr>
      <w:r w:rsidRPr="00581CEF">
        <w:rPr>
          <w:rFonts w:ascii="Simplified Arabic" w:eastAsia="Simplified Arabic" w:hAnsi="Simplified Arabic" w:cs="Simplified Arabic"/>
          <w:b/>
          <w:bCs/>
          <w:sz w:val="56"/>
          <w:szCs w:val="56"/>
          <w:rtl/>
          <w:lang w:bidi="ar-DZ"/>
        </w:rPr>
        <w:t xml:space="preserve">الدراسة التطبيقية للتحول الرقمي في </w:t>
      </w:r>
      <w:r>
        <w:rPr>
          <w:rFonts w:ascii="Simplified Arabic" w:eastAsia="Simplified Arabic" w:hAnsi="Simplified Arabic" w:cs="Simplified Arabic" w:hint="cs"/>
          <w:b/>
          <w:bCs/>
          <w:sz w:val="56"/>
          <w:szCs w:val="56"/>
          <w:rtl/>
          <w:lang w:bidi="ar-DZ"/>
        </w:rPr>
        <w:t>الإدارة</w:t>
      </w:r>
      <w:r w:rsidRPr="00581CEF">
        <w:rPr>
          <w:rFonts w:ascii="Simplified Arabic" w:eastAsia="Simplified Arabic" w:hAnsi="Simplified Arabic" w:cs="Simplified Arabic"/>
          <w:b/>
          <w:bCs/>
          <w:sz w:val="56"/>
          <w:szCs w:val="56"/>
          <w:rtl/>
          <w:lang w:bidi="ar-DZ"/>
        </w:rPr>
        <w:t xml:space="preserve"> المحلية بالجزائر وتأثيره على فاعلية أداء المورد البشري</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C12E86" w:rsidRDefault="00C12E86" w:rsidP="00C12E86">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C12E86" w:rsidRDefault="00C12E86" w:rsidP="00C12E86">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C12E86" w:rsidRDefault="00C12E86" w:rsidP="00C12E86">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C12E86" w:rsidRPr="00581CEF" w:rsidRDefault="00C12E86" w:rsidP="00C12E86">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lastRenderedPageBreak/>
        <w:t>تمهيد:</w:t>
      </w:r>
    </w:p>
    <w:p w:rsidR="00493F8F" w:rsidRDefault="00493F8F" w:rsidP="001158E8">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تعتبرالجماعات المحلية في الجزائر من </w:t>
      </w:r>
      <w:r w:rsidR="001158E8">
        <w:rPr>
          <w:rFonts w:ascii="Simplified Arabic" w:eastAsia="Simplified Arabic" w:hAnsi="Simplified Arabic" w:cs="Simplified Arabic" w:hint="cs"/>
          <w:sz w:val="32"/>
          <w:szCs w:val="32"/>
          <w:rtl/>
          <w:lang w:bidi="ar-DZ"/>
        </w:rPr>
        <w:t>أولى الإدارات العامة</w:t>
      </w:r>
      <w:r w:rsidRPr="00581CEF">
        <w:rPr>
          <w:rFonts w:ascii="Simplified Arabic" w:eastAsia="Simplified Arabic" w:hAnsi="Simplified Arabic" w:cs="Simplified Arabic"/>
          <w:sz w:val="32"/>
          <w:szCs w:val="32"/>
          <w:rtl/>
          <w:lang w:bidi="ar-DZ"/>
        </w:rPr>
        <w:t xml:space="preserve"> التي </w:t>
      </w:r>
      <w:r w:rsidR="001158E8">
        <w:rPr>
          <w:rFonts w:ascii="Simplified Arabic" w:eastAsia="Simplified Arabic" w:hAnsi="Simplified Arabic" w:cs="Simplified Arabic" w:hint="cs"/>
          <w:sz w:val="32"/>
          <w:szCs w:val="32"/>
          <w:rtl/>
          <w:lang w:bidi="ar-DZ"/>
        </w:rPr>
        <w:t>شرعت في</w:t>
      </w:r>
      <w:r w:rsidRPr="00581CEF">
        <w:rPr>
          <w:rFonts w:ascii="Simplified Arabic" w:eastAsia="Simplified Arabic" w:hAnsi="Simplified Arabic" w:cs="Simplified Arabic"/>
          <w:sz w:val="32"/>
          <w:szCs w:val="32"/>
          <w:rtl/>
          <w:lang w:bidi="ar-DZ"/>
        </w:rPr>
        <w:t xml:space="preserve"> رقمنة مختلف مصالحها باعتبارها الأقرب إلى المواطن و الأكثر تعامل معه، و بعد تفصيل الجانب النظري و المعرفي لموضوع التحول الرقمي بالجماعات المحلية في الجزائر و تأثيره على فاعلية المورد البشري و بغية الوصول إلى نتائج من واقع الجماعات المحلية في الجزائر، تم إسقاط هذه الدراسة على الواقع بدراسة حالة بلدية تاويالة التابعة لولاية الأغواط و يتضح ذلك من خلال تناول مبحثين في هذا الفصل كالآتي: المبحث الأول: الطريقة و الأدوات المستخدمة في الدراسة والمبحث الثاني: عرض نتائج  الدراسة و المناقشة المتعلقة بها.</w:t>
      </w:r>
    </w:p>
    <w:p w:rsidR="0031765D" w:rsidRPr="00581CEF" w:rsidRDefault="0031765D" w:rsidP="0031765D">
      <w:pPr>
        <w:bidi/>
        <w:spacing w:after="0"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hint="cs"/>
          <w:b/>
          <w:bCs/>
          <w:sz w:val="32"/>
          <w:szCs w:val="32"/>
          <w:rtl/>
          <w:lang w:bidi="ar-DZ"/>
        </w:rPr>
        <w:t>-</w:t>
      </w:r>
      <w:r w:rsidRPr="00581CEF">
        <w:rPr>
          <w:rFonts w:ascii="Simplified Arabic" w:eastAsia="Simplified Arabic" w:hAnsi="Simplified Arabic" w:cs="Simplified Arabic"/>
          <w:b/>
          <w:bCs/>
          <w:sz w:val="32"/>
          <w:szCs w:val="32"/>
          <w:rtl/>
          <w:lang w:bidi="ar-DZ"/>
        </w:rPr>
        <w:t>بطاقة تعريفية لبلدية تاويالة</w:t>
      </w:r>
      <w:r w:rsidRPr="00581CEF">
        <w:rPr>
          <w:rFonts w:ascii="Simplified Arabic" w:eastAsia="Simplified Arabic" w:hAnsi="Simplified Arabic" w:cs="Simplified Arabic"/>
          <w:sz w:val="32"/>
          <w:szCs w:val="32"/>
          <w:rtl/>
          <w:lang w:bidi="ar-DZ"/>
        </w:rPr>
        <w:t xml:space="preserve">: </w:t>
      </w:r>
    </w:p>
    <w:p w:rsidR="0031765D" w:rsidRPr="00581CEF" w:rsidRDefault="0031765D" w:rsidP="0031765D">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تقع بلدية تاويالة في الجهة الشمالية لولاية الأغواط وتبعد عنها بـ 157 كلم وتتربع على مساحة 133 كل م2</w:t>
      </w:r>
      <w:r w:rsidRPr="00581CEF">
        <w:rPr>
          <w:rFonts w:ascii="Simplified Arabic" w:eastAsia="Simplified Arabic" w:hAnsi="Simplified Arabic" w:cs="Simplified Arabic"/>
          <w:sz w:val="32"/>
          <w:szCs w:val="32"/>
          <w:vertAlign w:val="superscript"/>
          <w:rtl/>
          <w:lang w:bidi="ar-DZ"/>
        </w:rPr>
        <w:t xml:space="preserve">، </w:t>
      </w:r>
      <w:r w:rsidRPr="00581CEF">
        <w:rPr>
          <w:rFonts w:ascii="Simplified Arabic" w:eastAsia="Simplified Arabic" w:hAnsi="Simplified Arabic" w:cs="Simplified Arabic"/>
          <w:sz w:val="32"/>
          <w:szCs w:val="32"/>
          <w:rtl/>
          <w:lang w:bidi="ar-DZ"/>
        </w:rPr>
        <w:t xml:space="preserve">انبثقت عن التقسيم </w:t>
      </w:r>
      <w:r w:rsidRPr="00581CEF">
        <w:rPr>
          <w:rFonts w:ascii="Simplified Arabic" w:eastAsia="Simplified Arabic" w:hAnsi="Simplified Arabic" w:cs="Simplified Arabic" w:hint="cs"/>
          <w:sz w:val="32"/>
          <w:szCs w:val="32"/>
          <w:rtl/>
          <w:lang w:bidi="ar-DZ"/>
        </w:rPr>
        <w:t>الإداري</w:t>
      </w:r>
      <w:r w:rsidRPr="00581CEF">
        <w:rPr>
          <w:rFonts w:ascii="Simplified Arabic" w:eastAsia="Simplified Arabic" w:hAnsi="Simplified Arabic" w:cs="Simplified Arabic"/>
          <w:sz w:val="32"/>
          <w:szCs w:val="32"/>
          <w:rtl/>
          <w:lang w:bidi="ar-DZ"/>
        </w:rPr>
        <w:t xml:space="preserve"> لسنة 1984 </w:t>
      </w:r>
      <w:r w:rsidRPr="00C12E86">
        <w:rPr>
          <w:rFonts w:ascii="Simplified Arabic" w:eastAsia="Simplified Arabic" w:hAnsi="Simplified Arabic" w:cs="Simplified Arabic"/>
          <w:sz w:val="32"/>
          <w:szCs w:val="32"/>
          <w:rtl/>
          <w:lang w:bidi="ar-DZ"/>
        </w:rPr>
        <w:t>ويبلغ</w:t>
      </w:r>
      <w:r w:rsidRPr="00581CEF">
        <w:rPr>
          <w:rFonts w:ascii="Simplified Arabic" w:eastAsia="Simplified Arabic" w:hAnsi="Simplified Arabic" w:cs="Simplified Arabic"/>
          <w:sz w:val="32"/>
          <w:szCs w:val="32"/>
          <w:rtl/>
          <w:lang w:bidi="ar-DZ"/>
        </w:rPr>
        <w:t>عدد سكانها 4549 نسمة ويمثلهم 13 عضوا بالمجلس الشعبي البلدي. لها ملحقة إدارية واحدة وتتمثل  في القرية الخضراء. تتميز بطابعها الفلاحي،الرعوي و السياحي.</w:t>
      </w:r>
    </w:p>
    <w:p w:rsidR="0031765D" w:rsidRPr="00581CEF" w:rsidRDefault="0031765D" w:rsidP="0031765D">
      <w:pPr>
        <w:bidi/>
        <w:spacing w:after="0" w:line="276" w:lineRule="auto"/>
        <w:ind w:firstLine="708"/>
        <w:jc w:val="both"/>
        <w:rPr>
          <w:rFonts w:ascii="Simplified Arabic" w:hAnsi="Simplified Arabic" w:cs="Simplified Arabic"/>
          <w:sz w:val="32"/>
          <w:szCs w:val="32"/>
          <w:rtl/>
          <w:lang w:bidi="ar-DZ"/>
        </w:rPr>
      </w:pP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المبحث الأول: الطريقة والأدوات المستخدمة في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يقصد بالطريقة أنها المنهج المتبع في الدراسة أي الزاوية التي ينظر من خلالها الباحث لموضوع الدراسة بقصد وصفه وتفسيره بهدف معرفة أسبابه والوصول إلى نتائج دقيقة من أجل إمكانية تعميمها، أما الأدوات المستخدمة فهي تلك المتعلقة بجمع المعلومات التي ستستخدم في التحليل من أجل الوصول إلى نتائج موضوعية ومناقشتها.</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المطلب الأول: طريقة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تم التطرق في هذا المطلب إلى المنهجية المتبعة في الدراسة ومجتمع وعينة الدراسة.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lastRenderedPageBreak/>
        <w:t>الفرع الأول: المنهجية المتبعة: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 xml:space="preserve">أولا: المصادر الأساسية: </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تتمثل في محاكاة واقع ودور التحول الرقمي ببلدية تاويالة بولاية الأغواط بطريقة مباشرة من خلال التنقل عبر المصالح والمكاتب البلدية والتحدث مباشرة مع الموظفين فيها وملاحظة كيفية العمل بها عن طريق استغلال الرقمنة كوسيلة حديثة في أداء المهام الإدارية اليومية وتسجيل تأثيرها على فاعلية وأداء المورد البشري وكذا الاستعانة بمختلف المراسلات الواردة عن وزارة الداخلية والجماعات المحلية والنقل المتعلقة بتنفيذ التحول الرقمي كآلية تسيير جديدة وما يرافقه من برامج تكوينية للمورد البشري.</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 xml:space="preserve">ثانيا: المصادر الثانوية: </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وهي التطرق إلى الكتب، الأبحاث والدراسات السابقة التي تناولت هذا الموضوع وتتمثل في الأطروحات والمذكرات والملتقيات والمقالات العلمية.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الفرع الثاني: مجتمع وعينة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سيتم التطرق أول إلى تحديد مجتمع الدراسة ثم إلى عينة الدراسة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أولا: مجتمع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يتمثل مجتمع الدراسة في موظفي بلدية تاويالة خاصة منهم أولئك الذين يشتغلون في المصالح والمكاتب التي عرفت الرقمنة أو تشهد حاليا إجراءات التحول الرقمي والتي لها علاقة مباشرة بمعالجة طلبات المواطنين وتقديم خدمات عمومية لصالحهم على غرار مصلحة الحالة المدنية، المصلحة البيومترية، مكتب المستخدمين، مكتب الصفقات العمومية، مكتب البطاقة الرمادية...إلخ. </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كما تمت معاينة مكاتب لم تغطيها بعد عملية التحول الرقمي وذلك للتمكن من مقارنة أداء وفاعلية المورد البشري بها والمورد البشري العامل بالمصالح والمكاتب البلدية المرقمنة وكذلك ملاحظة نوعية الخدمة العمومية المقدمة للمواطن.</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lastRenderedPageBreak/>
        <w:t>ثانيا: عينة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شملت دراسة الحالة ستة (06) موظفين ببلدية تاويالة منهم خمسة (05) المشرفين على تجسيد الرقمنة في البلدية والمكلفين بتقديم خدمات عمومية الكترونية للمواطن وهم بدوره يشرفون على أداء موظفين آخرين تحت إشرافهم وموظفا واحدا بمكتب التعمير والبناء الذي لم يشهد عملية الرقمنة بعد.</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الفرع الثالث: متغيرات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يمثل التحول الرقمي في الجماعات المحلية متغير مستقل تم التطرق إيه بإسهاب في الفصل الأول من الدراسة في حين يمثل فاعلية المورد البشري متغير تابع يتأثر بالتحول الرقمي وسنوضح في هذه الدراسة مؤشرات هذا التأثير.</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المطلب الثاني: الأدوات المستعملة في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تتمثل الأدوات المستعملة في الدراسة في الطرق المستعملة في جمع البيانات والمعلومات التي تساعد في دراسة وتحليل إشكالية الدراسة ومنه استنباط النتائج.</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الفرع الأول: الأدوات المستعملة في جمع المعلومات</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تم الاعتماد على الطرق الآتية:</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أولا: المقابلة</w:t>
      </w:r>
      <w:r w:rsidRPr="00581CEF">
        <w:rPr>
          <w:rFonts w:ascii="Simplified Arabic" w:eastAsia="Simplified Arabic" w:hAnsi="Simplified Arabic" w:cs="Simplified Arabic"/>
          <w:sz w:val="32"/>
          <w:szCs w:val="32"/>
          <w:rtl/>
          <w:lang w:bidi="ar-DZ"/>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وهي أداة للبحث العلمي تعتمد على تفاعل لفظي مباشر بين الباحث والمبحوث بهدف جمع بيانات دقيقة، ومن أنواعها المقابلة الفردية والجماعية، وتعرف كذلك على أنها لقاء منظم ومخطط له يهدف إلى الحصول على معلومات دقيقة.                                </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lang w:bidi="ar-DZ"/>
        </w:rPr>
        <w:t>وفي هذه الدراسة تم إعداد دليل المقابلة يتضمن مجموعة من الأسئلة التي من شأنها تحليل إشكالية الدراسة والتأكد من صحة الفرضية المطروحة ومنه التوصل إلى نتائج علمية.</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ثانيا: الملاحظة</w:t>
      </w:r>
      <w:r w:rsidRPr="00581CEF">
        <w:rPr>
          <w:rFonts w:ascii="Simplified Arabic" w:eastAsia="Simplified Arabic" w:hAnsi="Simplified Arabic" w:cs="Simplified Arabic"/>
          <w:sz w:val="32"/>
          <w:szCs w:val="32"/>
          <w:rtl/>
          <w:lang w:bidi="ar-DZ"/>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lastRenderedPageBreak/>
        <w:t xml:space="preserve">  هي أداة بحث علمية منظمة، يقوم فيها الباحث بتوجيه حواسه وعقله لمراقبة الظاهرة موضوع الدراسة أو السلوك بدقة في بيئته الطبيعية أو المخبرية دون الاعتماد الكليعلى التقارير الذاتية المنجزة، وفي هذه الدراسة تم مقارنة أجوبة الموظفين المشكلين لمجتمع الدراسة مع الواقع السائد بالبلدية محل الدراسة الميدانية.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الفرع الثاني: خطوات الدراسة الميدانية:</w:t>
      </w:r>
    </w:p>
    <w:p w:rsidR="00493F8F" w:rsidRPr="00581CEF" w:rsidRDefault="00493F8F" w:rsidP="00493F8F">
      <w:pPr>
        <w:bidi/>
        <w:spacing w:after="0" w:line="276" w:lineRule="auto"/>
        <w:ind w:firstLine="708"/>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sz w:val="32"/>
          <w:szCs w:val="32"/>
          <w:rtl/>
          <w:lang w:bidi="ar-DZ"/>
        </w:rPr>
        <w:t>تتمثل خطوات الدراسة الميدانية في:</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أولا: مرحلة التخطيط والإعداد</w:t>
      </w:r>
      <w:r w:rsidRPr="00581CEF">
        <w:rPr>
          <w:rFonts w:ascii="Simplified Arabic" w:eastAsia="Simplified Arabic" w:hAnsi="Simplified Arabic" w:cs="Simplified Arabic"/>
          <w:sz w:val="32"/>
          <w:szCs w:val="32"/>
          <w:rtl/>
          <w:lang w:bidi="ar-DZ"/>
        </w:rPr>
        <w:t xml:space="preserve">: </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lang w:bidi="ar-DZ"/>
        </w:rPr>
        <w:t>يتم التخطيط بناءا على إشكالية الدراسة المطروحة وعلى أساس ذلك يتم تحديد أدوات جمع المعلومات، وفي بحثنا يتم في هذه المرحلة إعداد دليل المقابلة وصياغة الأسئلة التي من شانها تحليل المشكلة البحثية واختبار فرضية الدراسة.</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ثانيا: الدراسة الاستطلاعية</w:t>
      </w:r>
      <w:r w:rsidRPr="00581CEF">
        <w:rPr>
          <w:rFonts w:ascii="Simplified Arabic" w:eastAsia="Simplified Arabic" w:hAnsi="Simplified Arabic" w:cs="Simplified Arabic"/>
          <w:sz w:val="32"/>
          <w:szCs w:val="32"/>
          <w:rtl/>
          <w:lang w:bidi="ar-DZ"/>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هي دراسة أولية سطحية للكشف عن ظروف ميدان الدراسة وربطها بأدوات الدراسة المقررة سابقا وتسمى أيضا بالدراسة الاستكشافية.</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ثالثا: التطبيق الميداني وجمع المعلومات</w:t>
      </w:r>
      <w:r w:rsidRPr="00581CEF">
        <w:rPr>
          <w:rFonts w:ascii="Simplified Arabic" w:eastAsia="Simplified Arabic" w:hAnsi="Simplified Arabic" w:cs="Simplified Arabic"/>
          <w:sz w:val="32"/>
          <w:szCs w:val="32"/>
          <w:rtl/>
          <w:lang w:bidi="ar-DZ"/>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يتم ذلك من خلال النزول الفعلي للميدان للبحث عن طريق استخدام أدوات البحث المقررة والقيام بالملاحظة الفاحصة والتسجيل الدقيق للمعلومات، وفي هذه المرحلة يظهر مدى اقتناع الباحث بموضوع الدراسة من خلال إقباله على جمع المعلومات وتلهفه لتغطية جميع جوانبه.</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رابعا: تحليل البيانات ومعالجتها</w:t>
      </w:r>
      <w:r w:rsidRPr="00581CEF">
        <w:rPr>
          <w:rFonts w:ascii="Simplified Arabic" w:eastAsia="Simplified Arabic" w:hAnsi="Simplified Arabic" w:cs="Simplified Arabic"/>
          <w:sz w:val="32"/>
          <w:szCs w:val="32"/>
          <w:rtl/>
          <w:lang w:bidi="ar-DZ"/>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تتم فيها معالجة البيانات وتحويلها إلى جداول إحصائية من شأنها تسهيل عملية تحليل المعلومات.</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خامسا: استخلاص النتائج والمقارنة</w:t>
      </w:r>
      <w:r w:rsidRPr="00581CEF">
        <w:rPr>
          <w:rFonts w:ascii="Simplified Arabic" w:eastAsia="Simplified Arabic" w:hAnsi="Simplified Arabic" w:cs="Simplified Arabic"/>
          <w:sz w:val="32"/>
          <w:szCs w:val="32"/>
          <w:rtl/>
          <w:lang w:bidi="ar-DZ"/>
        </w:rPr>
        <w:t xml:space="preserve">: </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lang w:bidi="ar-DZ"/>
        </w:rPr>
        <w:lastRenderedPageBreak/>
        <w:t>يتم استخلاص النتائج ومقارنتها مع فرضية الدراسة، استنباط المشاكل والتحديات، وفي الأخير يتم اقتراح جملة من التوصيات التي بإمكانها المساعدة في تجاوز التحديات المسجلة.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الفرع الثالث: المقابلات المجراة في البلدية محل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يتم تنفيذ جدول المقابلة ويلخص الجدول التالي كافة المعلومات المتعلقة بالمقابلة التي أنجزت ببلدية تاويالة.</w:t>
      </w:r>
    </w:p>
    <w:p w:rsidR="00493F8F" w:rsidRPr="00581CEF" w:rsidRDefault="00493F8F" w:rsidP="00493F8F">
      <w:pPr>
        <w:bidi/>
        <w:spacing w:after="0" w:line="276" w:lineRule="auto"/>
        <w:jc w:val="center"/>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الجدول رقم 01 المتضمن مقابلة مع موظفي بلدية تاويالة المشرفين على المنصات الرقمية حسب مصالح ومكاتب البلدية وموظف بمكتب غير مرقم</w:t>
      </w:r>
    </w:p>
    <w:tbl>
      <w:tblPr>
        <w:tblStyle w:val="Grilledutableau"/>
        <w:bidiVisual/>
        <w:tblW w:w="9604" w:type="dxa"/>
        <w:tblLook w:val="04A0"/>
      </w:tblPr>
      <w:tblGrid>
        <w:gridCol w:w="814"/>
        <w:gridCol w:w="1560"/>
        <w:gridCol w:w="2835"/>
        <w:gridCol w:w="2268"/>
        <w:gridCol w:w="2127"/>
      </w:tblGrid>
      <w:tr w:rsidR="00493F8F" w:rsidRPr="00E0142B" w:rsidTr="00493F8F">
        <w:tc>
          <w:tcPr>
            <w:tcW w:w="814"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الرقم</w:t>
            </w:r>
          </w:p>
        </w:tc>
        <w:tc>
          <w:tcPr>
            <w:tcW w:w="1560"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عينة الدراسة</w:t>
            </w:r>
          </w:p>
        </w:tc>
        <w:tc>
          <w:tcPr>
            <w:tcW w:w="2835"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تاريخ ومدة المقابلة وطبيعة التسجيل</w:t>
            </w:r>
          </w:p>
        </w:tc>
        <w:tc>
          <w:tcPr>
            <w:tcW w:w="2268"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ظروف إجراء المقابلة</w:t>
            </w:r>
          </w:p>
        </w:tc>
        <w:tc>
          <w:tcPr>
            <w:tcW w:w="2127"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الأهداف الاساسية</w:t>
            </w:r>
          </w:p>
        </w:tc>
      </w:tr>
      <w:tr w:rsidR="00493F8F" w:rsidRPr="00E0142B" w:rsidTr="00493F8F">
        <w:trPr>
          <w:trHeight w:val="9128"/>
        </w:trPr>
        <w:tc>
          <w:tcPr>
            <w:tcW w:w="814"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01</w:t>
            </w:r>
          </w:p>
        </w:tc>
        <w:tc>
          <w:tcPr>
            <w:tcW w:w="1560"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الأمين العام لبلدية تاويالة</w:t>
            </w:r>
          </w:p>
        </w:tc>
        <w:tc>
          <w:tcPr>
            <w:tcW w:w="2835"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-تاريخ المقابلة: اليوم الأول 19/04/2026 على الساعة التاسعة صباحا.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-اليوم الثاني 20/04/2026 على الساعة العاشرة صباحا.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-مكان المقابلة: مكتب السيد الأمين العام للبلدية.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-المدة الزمنية للمقابلة: ساعة ونصف في كل حصة.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-تدوين المعلومات كتابيا ومباشرة مع الاستعانة بالتعليمات الوزارية المرسلة بخصوص رقمنة المصالح البلدية والتقارير الدورية عن العمل المنجز</w:t>
            </w:r>
          </w:p>
        </w:tc>
        <w:tc>
          <w:tcPr>
            <w:tcW w:w="2268"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الشكر إلى السيد الأمين العام للبلدية على قبول إجراء مقابلة الدراسة.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عرض ملخص حول موضوع الدراسة وأهدافها.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تسجيل تفاعل ايجابي مع موضوع الدراسة مما أسهم في الحصول على المعلومات المطلوبة.</w:t>
            </w:r>
          </w:p>
          <w:p w:rsidR="00493F8F" w:rsidRPr="00E0142B" w:rsidRDefault="00493F8F" w:rsidP="00493F8F">
            <w:pPr>
              <w:bidi/>
              <w:jc w:val="center"/>
              <w:rPr>
                <w:rFonts w:ascii="Simplified Arabic" w:hAnsi="Simplified Arabic" w:cs="Simplified Arabic"/>
                <w:rtl/>
                <w:lang w:bidi="ar-DZ"/>
              </w:rPr>
            </w:pPr>
          </w:p>
          <w:p w:rsidR="00493F8F" w:rsidRPr="00E0142B" w:rsidRDefault="00493F8F" w:rsidP="00493F8F">
            <w:pPr>
              <w:bidi/>
              <w:jc w:val="center"/>
              <w:rPr>
                <w:rFonts w:ascii="Simplified Arabic" w:hAnsi="Simplified Arabic" w:cs="Simplified Arabic"/>
                <w:rtl/>
                <w:lang w:bidi="ar-DZ"/>
              </w:rPr>
            </w:pPr>
          </w:p>
          <w:p w:rsidR="00493F8F" w:rsidRPr="00E0142B" w:rsidRDefault="00493F8F" w:rsidP="00493F8F">
            <w:pPr>
              <w:bidi/>
              <w:ind w:firstLine="708"/>
              <w:jc w:val="center"/>
              <w:rPr>
                <w:rFonts w:ascii="Simplified Arabic" w:hAnsi="Simplified Arabic" w:cs="Simplified Arabic"/>
                <w:rtl/>
                <w:lang w:bidi="ar-DZ"/>
              </w:rPr>
            </w:pPr>
          </w:p>
        </w:tc>
        <w:tc>
          <w:tcPr>
            <w:tcW w:w="2127"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التعرف على المصالح والمكاتب البلدية التي عرفت عملية الرقمنة.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-مدى توفر البنية التحتية الرقمية.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التكوين الرقمي للمورد البشري.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-تأثير التحول الرقمي على أداء المورد البشري في البلدية.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-جودة الخدمة العمومية قبل وبعد الرقمنة.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مقاومة التغيير من طرف المورد البشري</w:t>
            </w:r>
          </w:p>
        </w:tc>
      </w:tr>
      <w:tr w:rsidR="00493F8F" w:rsidRPr="00E0142B" w:rsidTr="00493F8F">
        <w:tc>
          <w:tcPr>
            <w:tcW w:w="814"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w:t>
            </w:r>
          </w:p>
        </w:tc>
        <w:tc>
          <w:tcPr>
            <w:tcW w:w="1560"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رئيس المصلحة البيومترية</w:t>
            </w:r>
          </w:p>
        </w:tc>
        <w:tc>
          <w:tcPr>
            <w:tcW w:w="2835"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تاريخ المقابلة: اليوم الأول 21/04/2026 على الساعة التاسعة صباحا.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-اليوم الثاني 22/04/2026 على الساعة العاشرة صباحا.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-مكان المقابلة: مكتب المعني.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-المدة الزمنية للمقابلة: ساعتين في كل حصة.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xml:space="preserve">-تدوين المعلومات كتابيا </w:t>
            </w:r>
            <w:r w:rsidRPr="00E0142B">
              <w:rPr>
                <w:rFonts w:ascii="Simplified Arabic" w:eastAsia="Simplified Arabic" w:hAnsi="Simplified Arabic" w:cs="Simplified Arabic"/>
                <w:rtl/>
                <w:lang w:bidi="ar-DZ"/>
              </w:rPr>
              <w:lastRenderedPageBreak/>
              <w:t>ومباشرة مع الاستعانة بالتعليمات الوزارية المرسلة بخصوص رقمنة المصالح البلدية والتقارير الدورية عن العمل المنجز.</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ملاحظة العمل بالمنصة الرقمية.</w:t>
            </w:r>
          </w:p>
        </w:tc>
        <w:tc>
          <w:tcPr>
            <w:tcW w:w="2268"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 تقديم الشكر إلى المعني على قبول إجراء مقابلة الدراسة.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عرض ملخص حول موضوع الدراسة وأهدافها.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xml:space="preserve">تسجيل تفاعل ايجابي مع موضوع الدراسة مما أسهم في الحصول على </w:t>
            </w:r>
            <w:r w:rsidRPr="00E0142B">
              <w:rPr>
                <w:rFonts w:ascii="Simplified Arabic" w:eastAsia="Simplified Arabic" w:hAnsi="Simplified Arabic" w:cs="Simplified Arabic"/>
                <w:rtl/>
                <w:lang w:bidi="ar-DZ"/>
              </w:rPr>
              <w:lastRenderedPageBreak/>
              <w:t>المعلومات المطلوبة.</w:t>
            </w:r>
          </w:p>
          <w:p w:rsidR="00493F8F" w:rsidRPr="00E0142B" w:rsidRDefault="00493F8F" w:rsidP="00493F8F">
            <w:pPr>
              <w:bidi/>
              <w:jc w:val="center"/>
              <w:rPr>
                <w:rFonts w:ascii="Simplified Arabic" w:hAnsi="Simplified Arabic" w:cs="Simplified Arabic"/>
                <w:rtl/>
                <w:lang w:bidi="ar-DZ"/>
              </w:rPr>
            </w:pPr>
          </w:p>
          <w:p w:rsidR="00493F8F" w:rsidRPr="00E0142B" w:rsidRDefault="00493F8F" w:rsidP="00493F8F">
            <w:pPr>
              <w:bidi/>
              <w:jc w:val="center"/>
              <w:rPr>
                <w:rFonts w:ascii="Simplified Arabic" w:hAnsi="Simplified Arabic" w:cs="Simplified Arabic"/>
                <w:rtl/>
                <w:lang w:bidi="ar-DZ"/>
              </w:rPr>
            </w:pPr>
          </w:p>
        </w:tc>
        <w:tc>
          <w:tcPr>
            <w:tcW w:w="2127"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مدى توفر البنية التحتية الرقمية.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التكوين الرقمي للمورد البشري.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-تأثير التحول الرقمي على أداء المورد البشري في البلدية.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xml:space="preserve">-تأقلم المورد البشري مع العمل وفقا </w:t>
            </w:r>
            <w:r w:rsidRPr="00E0142B">
              <w:rPr>
                <w:rFonts w:ascii="Simplified Arabic" w:eastAsia="Simplified Arabic" w:hAnsi="Simplified Arabic" w:cs="Simplified Arabic"/>
                <w:rtl/>
                <w:lang w:bidi="ar-DZ"/>
              </w:rPr>
              <w:lastRenderedPageBreak/>
              <w:t>للمنصات والبرامج الرقمية المعتمدة.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-جودة الخدمة العمومية قبل وبعد الرقمنة.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مدى وجود ضغط العمل خاصة وأن هذه المصلحة تعرف إقبالا كثيفا للمواطن.</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-العراقيل المسجلة.</w:t>
            </w:r>
          </w:p>
        </w:tc>
      </w:tr>
      <w:tr w:rsidR="00493F8F" w:rsidRPr="00E0142B" w:rsidTr="00493F8F">
        <w:tc>
          <w:tcPr>
            <w:tcW w:w="814"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03</w:t>
            </w:r>
          </w:p>
        </w:tc>
        <w:tc>
          <w:tcPr>
            <w:tcW w:w="1560"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رئيس مكتب النشاط الاجتماعي</w:t>
            </w:r>
          </w:p>
        </w:tc>
        <w:tc>
          <w:tcPr>
            <w:tcW w:w="2835"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تاريخ المقابلة: اليوم الأول 23/04/2026 على الساعة التاسعة صباحا.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-اليوم الثاني 24/04/2026 على الساعة العاشرة صباحا.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-مكان المقابلة: مكتب المعني.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-المدة الزمنية للمقابلة: ساعتين في كل حصة.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-تدوين المعلومات كتابيا ومباشرة مع الاستعانة بالتعليمات الوزارية المرسلة بخصوص رقمنة المصالح البلدية والتقارير الدورية عن العمل المنجز.</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ملاحظة العمل بالمنصة الرقمية.</w:t>
            </w:r>
          </w:p>
          <w:p w:rsidR="00493F8F" w:rsidRPr="00E0142B" w:rsidRDefault="00493F8F" w:rsidP="00493F8F">
            <w:pPr>
              <w:bidi/>
              <w:jc w:val="center"/>
              <w:rPr>
                <w:rFonts w:ascii="Simplified Arabic" w:hAnsi="Simplified Arabic" w:cs="Simplified Arabic"/>
                <w:rtl/>
                <w:lang w:bidi="ar-DZ"/>
              </w:rPr>
            </w:pPr>
          </w:p>
        </w:tc>
        <w:tc>
          <w:tcPr>
            <w:tcW w:w="2268"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الشكر إلى المعني على قبول إجراء مقابلة الدراسة.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عرض ملخص حول موضوع الدراسة وأهدافها.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تسجيل تفاعل ايجابي مع موضوع الدراسة مما أسهم في الحصول على المعلومات المطلوبة.</w:t>
            </w:r>
          </w:p>
          <w:p w:rsidR="00493F8F" w:rsidRPr="00E0142B" w:rsidRDefault="00493F8F" w:rsidP="00493F8F">
            <w:pPr>
              <w:bidi/>
              <w:jc w:val="center"/>
              <w:rPr>
                <w:rFonts w:ascii="Simplified Arabic" w:hAnsi="Simplified Arabic" w:cs="Simplified Arabic"/>
                <w:rtl/>
                <w:lang w:bidi="ar-DZ"/>
              </w:rPr>
            </w:pPr>
          </w:p>
          <w:p w:rsidR="00493F8F" w:rsidRPr="00E0142B" w:rsidRDefault="00493F8F" w:rsidP="00493F8F">
            <w:pPr>
              <w:bidi/>
              <w:jc w:val="center"/>
              <w:rPr>
                <w:rFonts w:ascii="Simplified Arabic" w:hAnsi="Simplified Arabic" w:cs="Simplified Arabic"/>
                <w:rtl/>
                <w:lang w:bidi="ar-DZ"/>
              </w:rPr>
            </w:pPr>
          </w:p>
        </w:tc>
        <w:tc>
          <w:tcPr>
            <w:tcW w:w="2127"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مدى توفر البنية التحتية الرقمية.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التكوين الرقمي للمورد البشري.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-تأثير التحول الرقمي على أداء المورد البشري في البلدية.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سرعة معالجة الطلبات المسجلة للاستفادة من الإعانات المالية الموجهة للطبقات الاجتماعية الهشة في وقتها.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-التحقيقات المنجزة آليا دون مراسلة الإدارات الأخرى.</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-نسبة الأخطاء المرتكبة.</w:t>
            </w:r>
          </w:p>
        </w:tc>
      </w:tr>
      <w:tr w:rsidR="00493F8F" w:rsidRPr="00E0142B" w:rsidTr="00493F8F">
        <w:tc>
          <w:tcPr>
            <w:tcW w:w="814"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04</w:t>
            </w:r>
          </w:p>
        </w:tc>
        <w:tc>
          <w:tcPr>
            <w:tcW w:w="1560"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رئيس مكتب المستخدمين</w:t>
            </w:r>
          </w:p>
        </w:tc>
        <w:tc>
          <w:tcPr>
            <w:tcW w:w="2835"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xml:space="preserve">تاريخ المقابلة: اليوم الأول 23/04/2026 على الساعة </w:t>
            </w:r>
            <w:r w:rsidRPr="00E0142B">
              <w:rPr>
                <w:rFonts w:ascii="Simplified Arabic" w:eastAsia="Simplified Arabic" w:hAnsi="Simplified Arabic" w:cs="Simplified Arabic"/>
                <w:rtl/>
                <w:lang w:bidi="ar-DZ"/>
              </w:rPr>
              <w:lastRenderedPageBreak/>
              <w:t>الثانية بعد الزوال.</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-اليوم الثاني 26/04/2026 على الساعة الثانية بعد الزوال.</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-مكان المقابلة: مكتب المعني.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-المدة الزمنية للمقابلة: ساعة ونصف في كل حصة.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-تدوين المعلومات كتابيا ومباشرة مع الاستعانة بالتعليمات الوزارية المرسلة بخصوص رقمنة المصالح البلدية والتقارير الدورية عن العمل المنجز.</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ملاحظة العمل بالمنصة الرقمية.</w:t>
            </w:r>
          </w:p>
        </w:tc>
        <w:tc>
          <w:tcPr>
            <w:tcW w:w="2268"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 xml:space="preserve">- تقديم الشكر إلى المعني على قبول إجراء </w:t>
            </w:r>
            <w:r w:rsidRPr="00E0142B">
              <w:rPr>
                <w:rFonts w:ascii="Simplified Arabic" w:eastAsia="Simplified Arabic" w:hAnsi="Simplified Arabic" w:cs="Simplified Arabic"/>
                <w:rtl/>
                <w:lang w:bidi="ar-DZ"/>
              </w:rPr>
              <w:lastRenderedPageBreak/>
              <w:t>مقابلة الدراسة.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عرض ملخص حول موضوع الدراسة وأهدافها.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تسجيل تفاعل ايجابي مع موضوع الدراسة مما أسهم في الحصول على المعلومات المطلوبة.</w:t>
            </w:r>
          </w:p>
          <w:p w:rsidR="00493F8F" w:rsidRPr="00E0142B" w:rsidRDefault="00493F8F" w:rsidP="00493F8F">
            <w:pPr>
              <w:bidi/>
              <w:jc w:val="center"/>
              <w:rPr>
                <w:rFonts w:ascii="Simplified Arabic" w:hAnsi="Simplified Arabic" w:cs="Simplified Arabic"/>
                <w:rtl/>
                <w:lang w:bidi="ar-DZ"/>
              </w:rPr>
            </w:pPr>
          </w:p>
          <w:p w:rsidR="00493F8F" w:rsidRPr="00E0142B" w:rsidRDefault="00493F8F" w:rsidP="00493F8F">
            <w:pPr>
              <w:bidi/>
              <w:jc w:val="center"/>
              <w:rPr>
                <w:rFonts w:ascii="Simplified Arabic" w:hAnsi="Simplified Arabic" w:cs="Simplified Arabic"/>
                <w:rtl/>
                <w:lang w:bidi="ar-DZ"/>
              </w:rPr>
            </w:pPr>
          </w:p>
        </w:tc>
        <w:tc>
          <w:tcPr>
            <w:tcW w:w="2127"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 نفس المعلومات مع إضافة: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 اسهامات الرقمنة في تحسين تسيير شؤون المستخدمين.</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حماية حقوق الموظفين من خلال الشفافية في تسيير مسارهم المهني.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مدى وجود طلبات التحويل من المكاتب التي شهدت عملة الرقمنة إلى مكاتب أخرى غير مرقمنة.</w:t>
            </w:r>
          </w:p>
        </w:tc>
      </w:tr>
      <w:tr w:rsidR="00493F8F" w:rsidRPr="00E0142B" w:rsidTr="00493F8F">
        <w:tc>
          <w:tcPr>
            <w:tcW w:w="814"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05</w:t>
            </w:r>
          </w:p>
        </w:tc>
        <w:tc>
          <w:tcPr>
            <w:tcW w:w="1560"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رئيس مكتب الصفقات</w:t>
            </w:r>
          </w:p>
        </w:tc>
        <w:tc>
          <w:tcPr>
            <w:tcW w:w="2835"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تاريخ  المقابلة: اليوم الأول 27/04/2026 على الساعة الثانية بعد الزوال.</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-اليوم الثاني 28/04/2026 على الساعة الثانية بعد الزوال.</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-مكان المقابلة: مكتب المعني.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-المدة الزمنية للمقابلة: ساعة و نصف في كل حصة.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-تدوين المعلومات كتابيا و مباشرة مع الاستعانة بالتعليمات الوزارية المرسلة بخصوص رقمنة المصالح البلدية و التقارير الدورية عن العمل المنجز.</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ملاحظة العمل بالمنصة الرقمية.</w:t>
            </w:r>
          </w:p>
          <w:p w:rsidR="00493F8F" w:rsidRPr="00E0142B" w:rsidRDefault="00493F8F" w:rsidP="00493F8F">
            <w:pPr>
              <w:bidi/>
              <w:jc w:val="center"/>
              <w:rPr>
                <w:rFonts w:ascii="Simplified Arabic" w:hAnsi="Simplified Arabic" w:cs="Simplified Arabic"/>
                <w:rtl/>
                <w:lang w:bidi="ar-DZ"/>
              </w:rPr>
            </w:pPr>
          </w:p>
        </w:tc>
        <w:tc>
          <w:tcPr>
            <w:tcW w:w="2268"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الشكر إلى المعني على قبول إجراء مقابلة الدراسة.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عرض ملخص حول موضوع الدراسة و أهدافها.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تسجيل تفاعل ايجابي مع موضوع الدراسة مما أسهم في الحصول على المعلومات المطلوبة.</w:t>
            </w:r>
          </w:p>
          <w:p w:rsidR="00493F8F" w:rsidRPr="00E0142B" w:rsidRDefault="00493F8F" w:rsidP="00493F8F">
            <w:pPr>
              <w:bidi/>
              <w:jc w:val="center"/>
              <w:rPr>
                <w:rFonts w:ascii="Simplified Arabic" w:hAnsi="Simplified Arabic" w:cs="Simplified Arabic"/>
                <w:rtl/>
                <w:lang w:bidi="ar-DZ"/>
              </w:rPr>
            </w:pPr>
          </w:p>
          <w:p w:rsidR="00493F8F" w:rsidRPr="00E0142B" w:rsidRDefault="00493F8F" w:rsidP="00493F8F">
            <w:pPr>
              <w:bidi/>
              <w:jc w:val="center"/>
              <w:rPr>
                <w:rFonts w:ascii="Simplified Arabic" w:hAnsi="Simplified Arabic" w:cs="Simplified Arabic"/>
                <w:rtl/>
                <w:lang w:bidi="ar-DZ"/>
              </w:rPr>
            </w:pPr>
          </w:p>
        </w:tc>
        <w:tc>
          <w:tcPr>
            <w:tcW w:w="2127"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نفس المعلومات مع إضافة: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-تسجيل كافة المشاريع التنموية التي استفادت منها البلدية و متابعتهامن حيث الإجراءات القانونية المتخذة و نسبة تقدم المشاريع.</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المتابعة المستمرة لكل المشاريع مما يساعد على اطلاع المسؤول بالإدارة المركزية حول الوضعية المحينة للمشاريع التنموية المحلية.</w:t>
            </w:r>
          </w:p>
          <w:p w:rsidR="00493F8F" w:rsidRPr="00E0142B" w:rsidRDefault="00493F8F" w:rsidP="00493F8F">
            <w:pPr>
              <w:bidi/>
              <w:jc w:val="center"/>
              <w:rPr>
                <w:rFonts w:ascii="Simplified Arabic" w:hAnsi="Simplified Arabic" w:cs="Simplified Arabic"/>
                <w:rtl/>
                <w:lang w:bidi="ar-DZ"/>
              </w:rPr>
            </w:pPr>
          </w:p>
        </w:tc>
      </w:tr>
      <w:tr w:rsidR="00493F8F" w:rsidRPr="00E0142B" w:rsidTr="00493F8F">
        <w:tc>
          <w:tcPr>
            <w:tcW w:w="814"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lastRenderedPageBreak/>
              <w:t>06</w:t>
            </w:r>
          </w:p>
        </w:tc>
        <w:tc>
          <w:tcPr>
            <w:tcW w:w="1560"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رئيس مصلحة التعمير، التهيئة العمرانية      و البناء</w:t>
            </w:r>
          </w:p>
        </w:tc>
        <w:tc>
          <w:tcPr>
            <w:tcW w:w="2835"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تاريخ  المقابلة: 28/04/2026 على الساعة التاسعة صباحا. مكان المقابلة: مكتب المعني.</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-المدة الزمنية للمقابلة: ساعتين</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-تدوين المعلومات كتابيا</w:t>
            </w:r>
          </w:p>
        </w:tc>
        <w:tc>
          <w:tcPr>
            <w:tcW w:w="2268"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تقديم الشكر إلى المعني على قبول إجراء مقابلة الدراسة.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تقديم عرض ملخص حول موضوع الدراسة و أهدافها.</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تسجيل تفاعل ايجابي مع موضوع الدراسة مما أسهم في الحصول على المعلومات المطلوبة.</w:t>
            </w:r>
          </w:p>
          <w:p w:rsidR="00493F8F" w:rsidRPr="00E0142B" w:rsidRDefault="00493F8F" w:rsidP="00493F8F">
            <w:pPr>
              <w:bidi/>
              <w:jc w:val="center"/>
              <w:rPr>
                <w:rFonts w:ascii="Simplified Arabic" w:hAnsi="Simplified Arabic" w:cs="Simplified Arabic"/>
                <w:rtl/>
                <w:lang w:bidi="ar-DZ"/>
              </w:rPr>
            </w:pPr>
          </w:p>
        </w:tc>
        <w:tc>
          <w:tcPr>
            <w:tcW w:w="2127" w:type="dxa"/>
            <w:vAlign w:val="center"/>
          </w:tcPr>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اجراءات معالجة طلبات المواطنيين المتعلقة بملفات رخص البناء أو الهدم.</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جودة الخدمة العمومية المقدمة في  الكتاب التابعة لهذه المصلحة.</w:t>
            </w:r>
          </w:p>
          <w:p w:rsidR="00493F8F" w:rsidRPr="00E0142B" w:rsidRDefault="00493F8F" w:rsidP="00493F8F">
            <w:pPr>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أداء الموظفين المكلفين في هذه المصلحة.</w:t>
            </w:r>
          </w:p>
          <w:p w:rsidR="00493F8F" w:rsidRPr="00E0142B" w:rsidRDefault="00493F8F" w:rsidP="00493F8F">
            <w:pPr>
              <w:bidi/>
              <w:jc w:val="center"/>
              <w:rPr>
                <w:rFonts w:ascii="Simplified Arabic" w:hAnsi="Simplified Arabic" w:cs="Simplified Arabic"/>
                <w:rtl/>
                <w:lang w:bidi="ar-DZ"/>
              </w:rPr>
            </w:pPr>
          </w:p>
        </w:tc>
      </w:tr>
    </w:tbl>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*شرح البيانات المشار إليها في الجدول رقم 01:</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أولا: تاريخ و مدة المقابلة و طبيعة التسجيل:</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امتدت المقابلة من تاريخ 21/04/2026 إلى 28/04/2026 و تراوحت مدة المقابلة من ساعة و نصف إلى ساعتين لكل مقابلة، و كان الحجم الساعي الكلي لحصص المقابلات بـ 15 ساعة و هي مدة كافية لطرح مختلف الأسئلة التي تغطي كافة جوانب موضوع الدراسة و كذلك ملاحظة العمل الإداري بهذه البلدية و جودة الخدمات العمومية المقدمة في ظل التحول الرقمي بها، كما مكنتنا من ملاحظة مدى رضي الموظفين في بيئة العمل و رضى المواطن من الخدمة العمومية المقدمة.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 xml:space="preserve">ثانيا: ظروف إجراء المقابلة: </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كانت ظروف جيدة مثلما تم الإشارة إليه في الجدول رقم (01)  ، و ما ساعد على الحصول على المعلومات الواقعية هو تفاعل الموظفين المستهدفين كعينة الدراسة مع موضوع الدراسة نظرا لأهميته من جهة و آنيته من جهة أخرى.</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lastRenderedPageBreak/>
        <w:t>ثالثا:الأهداف الأساسية: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تم تحديد الأهداف الأساسية على أساس دليل المقابلة وفقا لماهو محدد في الجدول رقم (01) أعلاه.</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المبحث الثاني: عرض نتائج الدراسة والمناقشة المتعلقة بها</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بعد التعرف على طرق وأدوات جمع المعلومات سيتم في هذا المبحث تحليل هذه البيانات ومناقشتها ومنه استخلاص النتائج.</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المطلب الأول: عرض نتائج الدراسة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يتم عرض نتائج الدراسة من خلال التعرف على مظاهر التحول الرقمي في بلدية تاويالة، ثم مؤشرات تأثير التحول الرقمي على فاعلية المورد البشري ثم مناقشة وتحليل مضمون المقابلة.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الفرع الأول: مظاهر التحول الرقمي في بلدية تاويالة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نتطرق </w:t>
      </w:r>
      <w:r w:rsidR="0031765D">
        <w:rPr>
          <w:rFonts w:ascii="Simplified Arabic" w:eastAsia="Simplified Arabic" w:hAnsi="Simplified Arabic" w:cs="Simplified Arabic" w:hint="cs"/>
          <w:sz w:val="32"/>
          <w:szCs w:val="32"/>
          <w:rtl/>
          <w:lang w:bidi="ar-DZ"/>
        </w:rPr>
        <w:t xml:space="preserve">في هذا الفرع </w:t>
      </w:r>
      <w:r w:rsidRPr="00581CEF">
        <w:rPr>
          <w:rFonts w:ascii="Simplified Arabic" w:eastAsia="Simplified Arabic" w:hAnsi="Simplified Arabic" w:cs="Simplified Arabic"/>
          <w:sz w:val="32"/>
          <w:szCs w:val="32"/>
          <w:rtl/>
          <w:lang w:bidi="ar-DZ"/>
        </w:rPr>
        <w:t xml:space="preserve">إلى مظاهر التحول الرقمي بها من خلال عرض مختلف المصالح والمكاتب البلدية التي استفادت من التحول الرقمي. </w:t>
      </w:r>
    </w:p>
    <w:p w:rsidR="00493F8F" w:rsidRPr="00581CEF" w:rsidRDefault="0031765D" w:rsidP="00493F8F">
      <w:pPr>
        <w:bidi/>
        <w:spacing w:after="0" w:line="276" w:lineRule="auto"/>
        <w:jc w:val="both"/>
        <w:rPr>
          <w:rFonts w:ascii="Simplified Arabic" w:hAnsi="Simplified Arabic" w:cs="Simplified Arabic"/>
          <w:b/>
          <w:bCs/>
          <w:sz w:val="32"/>
          <w:szCs w:val="32"/>
          <w:rtl/>
          <w:lang w:bidi="ar-DZ"/>
        </w:rPr>
      </w:pPr>
      <w:r>
        <w:rPr>
          <w:rFonts w:ascii="Simplified Arabic" w:eastAsia="Simplified Arabic" w:hAnsi="Simplified Arabic" w:cs="Simplified Arabic" w:hint="cs"/>
          <w:b/>
          <w:bCs/>
          <w:sz w:val="32"/>
          <w:szCs w:val="32"/>
          <w:rtl/>
          <w:lang w:bidi="ar-DZ"/>
        </w:rPr>
        <w:t>أولا</w:t>
      </w:r>
      <w:r w:rsidR="00493F8F" w:rsidRPr="00581CEF">
        <w:rPr>
          <w:rFonts w:ascii="Simplified Arabic" w:eastAsia="Simplified Arabic" w:hAnsi="Simplified Arabic" w:cs="Simplified Arabic"/>
          <w:b/>
          <w:bCs/>
          <w:sz w:val="32"/>
          <w:szCs w:val="32"/>
          <w:rtl/>
          <w:lang w:bidi="ar-DZ"/>
        </w:rPr>
        <w:t>: المصالح و المكاتب البلدية التي تعمل بالرقمنة:</w:t>
      </w:r>
    </w:p>
    <w:p w:rsidR="00493F8F" w:rsidRPr="00581CEF" w:rsidRDefault="00493F8F" w:rsidP="00F83536">
      <w:pPr>
        <w:bidi/>
        <w:spacing w:after="0" w:line="276" w:lineRule="auto"/>
        <w:ind w:firstLine="565"/>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شهدت بلدية تاويالة على غرار بلديات الوطن عملية رقمنة المصالح و المكاتب البلدية بصفة تدريجيا و منه رقمنة الخدمات العمومية المتصلة بها منذ تطبيق الإحصاء الشامل لجميع السجلات و العقود بتاريخ 31/10/2010 إلى غاية آخر تطبيقة الكترونية لحد ساعة كتابة هذه المذكرة تم تحميلها من قبل مصالح البلدية و الصادرة عن وزارة الداخلية و الجماعات المحلية و النقل و المتمثلة في </w:t>
      </w:r>
      <w:r w:rsidR="00F83536">
        <w:rPr>
          <w:rFonts w:ascii="Simplified Arabic" w:eastAsia="Simplified Arabic" w:hAnsi="Simplified Arabic" w:cs="Simplified Arabic" w:hint="cs"/>
          <w:sz w:val="32"/>
          <w:szCs w:val="32"/>
          <w:rtl/>
          <w:lang w:bidi="ar-DZ"/>
        </w:rPr>
        <w:t>النظام الوطنيل</w:t>
      </w:r>
      <w:r w:rsidRPr="00581CEF">
        <w:rPr>
          <w:rFonts w:ascii="Simplified Arabic" w:eastAsia="Simplified Arabic" w:hAnsi="Simplified Arabic" w:cs="Simplified Arabic"/>
          <w:sz w:val="32"/>
          <w:szCs w:val="32"/>
          <w:rtl/>
          <w:lang w:bidi="ar-DZ"/>
        </w:rPr>
        <w:t>ترقيم المركبات بتاريخ 01 مارس 2026  و تشكل جزءا من مراحل تنفيذ الإستراتيجية الوطنية للتحول الرقمي  في انتظار استكمال باقي مراحل التحول الرقمي في الجماعات المحلية. و تتمثل في :</w:t>
      </w:r>
    </w:p>
    <w:p w:rsidR="00493F8F" w:rsidRPr="00581CEF" w:rsidRDefault="00493F8F" w:rsidP="00323FE1">
      <w:pPr>
        <w:pStyle w:val="Paragraphedeliste"/>
        <w:numPr>
          <w:ilvl w:val="0"/>
          <w:numId w:val="24"/>
        </w:numPr>
        <w:bidi/>
        <w:spacing w:after="0" w:line="240" w:lineRule="auto"/>
        <w:ind w:left="565" w:hanging="205"/>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lastRenderedPageBreak/>
        <w:t xml:space="preserve">المصلحة البيومترية: </w:t>
      </w:r>
      <w:r w:rsidRPr="00581CEF">
        <w:rPr>
          <w:rFonts w:ascii="Simplified Arabic" w:eastAsia="Simplified Arabic" w:hAnsi="Simplified Arabic" w:cs="Simplified Arabic"/>
          <w:sz w:val="32"/>
          <w:szCs w:val="32"/>
          <w:rtl/>
          <w:lang w:bidi="ar-DZ"/>
        </w:rPr>
        <w:t>هي مصلحة مرقمنة ، تم احصاء بها سبعة -07- شبابيك الكترونية للوثائق المؤمنة و تتعلق بـ: تسيير الأرضية البيومترية، حجز و تدقيق المعلومات حول جواز السفر و بطاقة التعريف الوطني، حجز و تدقيق رخص السياقة، تأكيد الهوية الرقمية.</w:t>
      </w:r>
    </w:p>
    <w:p w:rsidR="00493F8F" w:rsidRPr="00581CEF" w:rsidRDefault="00493F8F" w:rsidP="00493F8F">
      <w:pPr>
        <w:pStyle w:val="Paragraphedeliste"/>
        <w:bidi/>
        <w:spacing w:after="0" w:line="240" w:lineRule="auto"/>
        <w:ind w:left="565"/>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و تم تسجيل الشروع الفوري في معالجة الطلبات على الوثائق البيومترية فور إيداعها، كما ّأنه أدى إلى تجنيب المواطن عناء التنقل من مكتب إلى آخر نظرا لربط هذه المصلحة بالشباك الوطني الالكتروني .</w:t>
      </w:r>
    </w:p>
    <w:p w:rsidR="00493F8F" w:rsidRPr="00581CEF" w:rsidRDefault="00493F8F" w:rsidP="00323FE1">
      <w:pPr>
        <w:pStyle w:val="Paragraphedeliste"/>
        <w:numPr>
          <w:ilvl w:val="0"/>
          <w:numId w:val="24"/>
        </w:numPr>
        <w:bidi/>
        <w:spacing w:after="0" w:line="240" w:lineRule="auto"/>
        <w:jc w:val="both"/>
        <w:rPr>
          <w:rFonts w:ascii="Simplified Arabic" w:hAnsi="Simplified Arabic" w:cs="Simplified Arabic"/>
          <w:b/>
          <w:bCs/>
          <w:sz w:val="32"/>
          <w:szCs w:val="32"/>
          <w:lang w:bidi="ar-DZ"/>
        </w:rPr>
      </w:pPr>
      <w:r w:rsidRPr="00581CEF">
        <w:rPr>
          <w:rFonts w:ascii="Simplified Arabic" w:eastAsia="Simplified Arabic" w:hAnsi="Simplified Arabic" w:cs="Simplified Arabic"/>
          <w:b/>
          <w:bCs/>
          <w:sz w:val="32"/>
          <w:szCs w:val="32"/>
          <w:rtl/>
          <w:lang w:bidi="ar-DZ"/>
        </w:rPr>
        <w:t xml:space="preserve">مصلحة الحالة المدنية: </w:t>
      </w:r>
      <w:r w:rsidRPr="00581CEF">
        <w:rPr>
          <w:rFonts w:ascii="Simplified Arabic" w:eastAsia="Simplified Arabic" w:hAnsi="Simplified Arabic" w:cs="Simplified Arabic"/>
          <w:sz w:val="32"/>
          <w:szCs w:val="32"/>
          <w:rtl/>
          <w:lang w:bidi="ar-DZ"/>
        </w:rPr>
        <w:t>هي مصلحة مرقمنة، تتضمن أربعة -04- منصات الكترونية حسب الوثيقة المراد استخراجها و تتمثل في : الشباك الوطني الموحد لاستخراج شهادة الميلاد -الشباك المحلي لاستصدار شهادة الميلاد، عقد الزواج و شهادة الوفاة – منصة الشهادة العائلية لاستصدار الشهادة العائلية - منصة بطاقة الاقامة لاستصدار شهادة الإقامة و بطاقة الإقامة.</w:t>
      </w:r>
    </w:p>
    <w:p w:rsidR="00493F8F" w:rsidRPr="00581CEF" w:rsidRDefault="00493F8F" w:rsidP="00323FE1">
      <w:pPr>
        <w:pStyle w:val="Paragraphedeliste"/>
        <w:numPr>
          <w:ilvl w:val="0"/>
          <w:numId w:val="24"/>
        </w:numPr>
        <w:bidi/>
        <w:spacing w:after="0" w:line="240"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 xml:space="preserve">مكتب المستخدمين: </w:t>
      </w:r>
      <w:r w:rsidRPr="00581CEF">
        <w:rPr>
          <w:rFonts w:ascii="Simplified Arabic" w:eastAsia="Simplified Arabic" w:hAnsi="Simplified Arabic" w:cs="Simplified Arabic"/>
          <w:sz w:val="32"/>
          <w:szCs w:val="32"/>
          <w:rtl/>
          <w:lang w:bidi="ar-DZ"/>
        </w:rPr>
        <w:t>به ثلاث -03-برامج الكترونية تتمثل في : الأرضية الرقمية للموارد البشرية و مهمتها تشكيل البطاقية الوطنية للموظفين- النظام الشامل لتسيير الموارد البشرية و مهمتها إدراج كافة معلومات عن الموظفين و المتعاقدين في البلدية- النظام المعلوماتي خاص بتسيير الملفات الإدارية للموظفين و المتعاقدين و متابعة حركة الموظفين.</w:t>
      </w:r>
    </w:p>
    <w:p w:rsidR="00493F8F" w:rsidRPr="00581CEF" w:rsidRDefault="00493F8F" w:rsidP="00323FE1">
      <w:pPr>
        <w:pStyle w:val="Paragraphedeliste"/>
        <w:numPr>
          <w:ilvl w:val="0"/>
          <w:numId w:val="24"/>
        </w:numPr>
        <w:bidi/>
        <w:spacing w:after="0" w:line="240"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مكتب الأجور:</w:t>
      </w:r>
      <w:r w:rsidRPr="00581CEF">
        <w:rPr>
          <w:rFonts w:ascii="Simplified Arabic" w:eastAsia="Simplified Arabic" w:hAnsi="Simplified Arabic" w:cs="Simplified Arabic"/>
          <w:sz w:val="32"/>
          <w:szCs w:val="32"/>
          <w:rtl/>
          <w:lang w:bidi="ar-DZ"/>
        </w:rPr>
        <w:t xml:space="preserve"> يتم على مستواه حجز كتلة الأجور و التصريح الآلي بالتأمينات الاجتماعية الشهرية للموظفين و العمال.</w:t>
      </w:r>
    </w:p>
    <w:p w:rsidR="00493F8F" w:rsidRPr="00581CEF" w:rsidRDefault="00493F8F" w:rsidP="00323FE1">
      <w:pPr>
        <w:pStyle w:val="Paragraphedeliste"/>
        <w:numPr>
          <w:ilvl w:val="0"/>
          <w:numId w:val="24"/>
        </w:numPr>
        <w:bidi/>
        <w:spacing w:after="0" w:line="240"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مكتب مكتب ترقيم المركبات:</w:t>
      </w:r>
    </w:p>
    <w:p w:rsidR="00493F8F" w:rsidRPr="00581CEF" w:rsidRDefault="00493F8F" w:rsidP="00493F8F">
      <w:pPr>
        <w:pStyle w:val="Paragraphedeliste"/>
        <w:bidi/>
        <w:spacing w:after="0" w:line="240"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عرف هذا المكتب الرقمنة بداية من تاريخ 01/03/2026 من خلال منصة تسيير المركبات و على مستواه يتم تحيين البطاقة الرمادية و طباعتها، طباعة بطاقة المراقبة و تحرير عقد البيع، و قد سمحت هذه المنصة بتقليص الأخطاء و منع الغش و التلاعبات المحتملة.</w:t>
      </w:r>
    </w:p>
    <w:p w:rsidR="00493F8F" w:rsidRPr="00581CEF" w:rsidRDefault="00493F8F" w:rsidP="00323FE1">
      <w:pPr>
        <w:pStyle w:val="Paragraphedeliste"/>
        <w:numPr>
          <w:ilvl w:val="0"/>
          <w:numId w:val="25"/>
        </w:numPr>
        <w:bidi/>
        <w:spacing w:after="0" w:line="240" w:lineRule="auto"/>
        <w:ind w:left="706" w:hanging="425"/>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lastRenderedPageBreak/>
        <w:t xml:space="preserve">مكتب الصفقات العمومية:  </w:t>
      </w:r>
      <w:r w:rsidRPr="00581CEF">
        <w:rPr>
          <w:rFonts w:ascii="Simplified Arabic" w:eastAsia="Simplified Arabic" w:hAnsi="Simplified Arabic" w:cs="Simplified Arabic"/>
          <w:sz w:val="32"/>
          <w:szCs w:val="32"/>
          <w:rtl/>
          <w:lang w:bidi="ar-DZ"/>
        </w:rPr>
        <w:t>يتم العمل في هذا المكتب بواسطة الرقمنةمن خلال حجز كافة المعطيات المتعلقة بالمشاريع التنموية المحلية و المتمثلة في مشاريع صندوق الضمان و التضامن للجماعات المحلية أو مشاريع برنامج دعم التنمية الاجتماعية و الاقتصادية، و سمحت هذه المنصة الالكترونية من تسهيل عملية مراقبة انجاز المشاريع في الآجال المخصصة لها و معرفة الأسباب التي حالت دون ذلك و ذلك بفضل المعلومات التي يدخلها الموظف  في هذا البرنامج الالكتروني.</w:t>
      </w:r>
    </w:p>
    <w:p w:rsidR="00493F8F" w:rsidRPr="00581CEF" w:rsidRDefault="00493F8F" w:rsidP="00323FE1">
      <w:pPr>
        <w:pStyle w:val="Paragraphedeliste"/>
        <w:numPr>
          <w:ilvl w:val="0"/>
          <w:numId w:val="25"/>
        </w:numPr>
        <w:bidi/>
        <w:spacing w:after="0" w:line="240" w:lineRule="auto"/>
        <w:ind w:left="706" w:hanging="425"/>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مكتب الميزانية و لواحقها:</w:t>
      </w:r>
      <w:r w:rsidRPr="00581CEF">
        <w:rPr>
          <w:rFonts w:ascii="Simplified Arabic" w:eastAsia="Simplified Arabic" w:hAnsi="Simplified Arabic" w:cs="Simplified Arabic"/>
          <w:sz w:val="32"/>
          <w:szCs w:val="32"/>
          <w:rtl/>
          <w:lang w:bidi="ar-DZ"/>
        </w:rPr>
        <w:t xml:space="preserve"> يعمل موظفو هذا المكتب بواسطة منصات رقمية تسمح بتحيين تقديرات الميزانية البلدية الأولية و الإضافية   لكل سنة و ذلك بعد مقارنتها آليا بالحساب الإداري للسنة المالية السابقة مما يسمح بالاستعمال العقلاني للأموال العمومية و بداية التسيير العمومي بالتخطيط و إعداد </w:t>
      </w:r>
      <w:r w:rsidR="00214773" w:rsidRPr="00581CEF">
        <w:rPr>
          <w:rFonts w:ascii="Simplified Arabic" w:eastAsia="Simplified Arabic" w:hAnsi="Simplified Arabic" w:cs="Simplified Arabic" w:hint="cs"/>
          <w:sz w:val="32"/>
          <w:szCs w:val="32"/>
          <w:rtl/>
          <w:lang w:bidi="ar-DZ"/>
        </w:rPr>
        <w:t>إستراتيجية</w:t>
      </w:r>
      <w:r w:rsidRPr="00581CEF">
        <w:rPr>
          <w:rFonts w:ascii="Simplified Arabic" w:eastAsia="Simplified Arabic" w:hAnsi="Simplified Arabic" w:cs="Simplified Arabic"/>
          <w:sz w:val="32"/>
          <w:szCs w:val="32"/>
          <w:rtl/>
          <w:lang w:bidi="ar-DZ"/>
        </w:rPr>
        <w:t xml:space="preserve"> التسيير المالي العمومي الفعال بالبلديات.</w:t>
      </w:r>
    </w:p>
    <w:p w:rsidR="00493F8F" w:rsidRPr="00581CEF" w:rsidRDefault="00493F8F" w:rsidP="00323FE1">
      <w:pPr>
        <w:pStyle w:val="Paragraphedeliste"/>
        <w:numPr>
          <w:ilvl w:val="0"/>
          <w:numId w:val="25"/>
        </w:numPr>
        <w:bidi/>
        <w:spacing w:after="0" w:line="240" w:lineRule="auto"/>
        <w:ind w:left="706" w:hanging="425"/>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 xml:space="preserve">مكتب أملاك الدولة: </w:t>
      </w:r>
      <w:r w:rsidRPr="00581CEF">
        <w:rPr>
          <w:rFonts w:ascii="Simplified Arabic" w:eastAsia="Simplified Arabic" w:hAnsi="Simplified Arabic" w:cs="Simplified Arabic"/>
          <w:sz w:val="32"/>
          <w:szCs w:val="32"/>
          <w:rtl/>
          <w:lang w:bidi="ar-DZ"/>
        </w:rPr>
        <w:t>تحيين مداخيل الأملاك البلدية المنتجة و غير المنتجة للمداخيل و جردها و متابعتها.</w:t>
      </w:r>
    </w:p>
    <w:p w:rsidR="00493F8F" w:rsidRPr="00581CEF" w:rsidRDefault="00493F8F" w:rsidP="00323FE1">
      <w:pPr>
        <w:pStyle w:val="Paragraphedeliste"/>
        <w:numPr>
          <w:ilvl w:val="0"/>
          <w:numId w:val="25"/>
        </w:numPr>
        <w:bidi/>
        <w:spacing w:after="0" w:line="240" w:lineRule="auto"/>
        <w:ind w:left="706" w:hanging="425"/>
        <w:jc w:val="both"/>
        <w:rPr>
          <w:rFonts w:ascii="Simplified Arabic" w:hAnsi="Simplified Arabic" w:cs="Simplified Arabic"/>
          <w:b/>
          <w:bCs/>
          <w:sz w:val="32"/>
          <w:szCs w:val="32"/>
          <w:lang w:bidi="ar-DZ"/>
        </w:rPr>
      </w:pPr>
      <w:r w:rsidRPr="00581CEF">
        <w:rPr>
          <w:rFonts w:ascii="Simplified Arabic" w:eastAsia="Simplified Arabic" w:hAnsi="Simplified Arabic" w:cs="Simplified Arabic"/>
          <w:b/>
          <w:bCs/>
          <w:sz w:val="32"/>
          <w:szCs w:val="32"/>
          <w:rtl/>
          <w:lang w:bidi="ar-DZ"/>
        </w:rPr>
        <w:t xml:space="preserve">مكتب تسيير المدارس و المطاعم الابتدائية: </w:t>
      </w:r>
      <w:r w:rsidRPr="00581CEF">
        <w:rPr>
          <w:rFonts w:ascii="Simplified Arabic" w:eastAsia="Simplified Arabic" w:hAnsi="Simplified Arabic" w:cs="Simplified Arabic"/>
          <w:sz w:val="32"/>
          <w:szCs w:val="32"/>
          <w:rtl/>
          <w:lang w:bidi="ar-DZ"/>
        </w:rPr>
        <w:t>به منصة رقمية تسمح بحجز كافة البيانات المتعلقة بكل مدرسة ابتدائية م</w:t>
      </w:r>
      <w:r w:rsidR="00214773">
        <w:rPr>
          <w:rFonts w:ascii="Simplified Arabic" w:eastAsia="Simplified Arabic" w:hAnsi="Simplified Arabic" w:cs="Simplified Arabic"/>
          <w:sz w:val="32"/>
          <w:szCs w:val="32"/>
          <w:rtl/>
          <w:lang w:bidi="ar-DZ"/>
        </w:rPr>
        <w:t xml:space="preserve">ما يسمح بمعرفة مناطق العجز و </w:t>
      </w:r>
      <w:r w:rsidR="00214773">
        <w:rPr>
          <w:rFonts w:ascii="Simplified Arabic" w:eastAsia="Simplified Arabic" w:hAnsi="Simplified Arabic" w:cs="Simplified Arabic" w:hint="cs"/>
          <w:sz w:val="32"/>
          <w:szCs w:val="32"/>
          <w:rtl/>
          <w:lang w:bidi="ar-DZ"/>
        </w:rPr>
        <w:t>الاكتظاظ</w:t>
      </w:r>
      <w:r w:rsidRPr="00581CEF">
        <w:rPr>
          <w:rFonts w:ascii="Simplified Arabic" w:eastAsia="Simplified Arabic" w:hAnsi="Simplified Arabic" w:cs="Simplified Arabic"/>
          <w:sz w:val="32"/>
          <w:szCs w:val="32"/>
          <w:rtl/>
          <w:lang w:bidi="ar-DZ"/>
        </w:rPr>
        <w:t xml:space="preserve"> و غيرها من المشاكل المحتمل تأثيرها على الدراسة، و يمكن إعطاء مثال عن ذلك في حالة حجز معلومات تتعلق بوجود نقص في عدد أقسام اتلمدرس  بمدرسة معينة يتم تزويد البلدية بإعانة مالية موجهة خصيصا لانجاز أقسام توسعة و هذا ما يسمى من الجانب المحاسبة المالية العمومية بإعانة مالية موجهة بتخصيص خاص و هو الأمر المؤدي إلى تفادي هدر المال العام  .</w:t>
      </w:r>
    </w:p>
    <w:p w:rsidR="00493F8F" w:rsidRPr="00581CEF" w:rsidRDefault="00493F8F" w:rsidP="00323FE1">
      <w:pPr>
        <w:pStyle w:val="Paragraphedeliste"/>
        <w:numPr>
          <w:ilvl w:val="0"/>
          <w:numId w:val="25"/>
        </w:numPr>
        <w:bidi/>
        <w:spacing w:after="0" w:line="240" w:lineRule="auto"/>
        <w:ind w:left="706" w:hanging="425"/>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 xml:space="preserve">مكتب الانتخابات و الجمعيات: </w:t>
      </w:r>
      <w:r w:rsidRPr="00581CEF">
        <w:rPr>
          <w:rFonts w:ascii="Simplified Arabic" w:eastAsia="Simplified Arabic" w:hAnsi="Simplified Arabic" w:cs="Simplified Arabic"/>
          <w:sz w:val="32"/>
          <w:szCs w:val="32"/>
          <w:rtl/>
          <w:lang w:bidi="ar-DZ"/>
        </w:rPr>
        <w:t>يتم آليا إحصاء المواطنين المعنيين بممارسة حقهم الانتخابي. و كذلك يتم إحصاء الجمعيات المعتمدة من أجل متابعة نشاطاتها و إمكانية تحفيزها من خلال إشراكها في بعض جوانب لتسيير العمومي .</w:t>
      </w:r>
    </w:p>
    <w:p w:rsidR="00493F8F" w:rsidRPr="00581CEF" w:rsidRDefault="0031765D" w:rsidP="00493F8F">
      <w:pPr>
        <w:bidi/>
        <w:spacing w:after="0" w:line="240" w:lineRule="auto"/>
        <w:ind w:left="281"/>
        <w:jc w:val="both"/>
        <w:rPr>
          <w:rFonts w:ascii="Simplified Arabic" w:hAnsi="Simplified Arabic" w:cs="Simplified Arabic"/>
          <w:b/>
          <w:bCs/>
          <w:sz w:val="32"/>
          <w:szCs w:val="32"/>
          <w:rtl/>
          <w:lang w:bidi="ar-DZ"/>
        </w:rPr>
      </w:pPr>
      <w:r>
        <w:rPr>
          <w:rFonts w:ascii="Simplified Arabic" w:eastAsia="Simplified Arabic" w:hAnsi="Simplified Arabic" w:cs="Simplified Arabic" w:hint="cs"/>
          <w:b/>
          <w:bCs/>
          <w:sz w:val="32"/>
          <w:szCs w:val="32"/>
          <w:rtl/>
          <w:lang w:bidi="ar-DZ"/>
        </w:rPr>
        <w:t>ثانيا</w:t>
      </w:r>
      <w:r w:rsidR="00493F8F" w:rsidRPr="00581CEF">
        <w:rPr>
          <w:rFonts w:ascii="Simplified Arabic" w:eastAsia="Simplified Arabic" w:hAnsi="Simplified Arabic" w:cs="Simplified Arabic"/>
          <w:b/>
          <w:bCs/>
          <w:sz w:val="32"/>
          <w:szCs w:val="32"/>
          <w:rtl/>
          <w:lang w:bidi="ar-DZ"/>
        </w:rPr>
        <w:t xml:space="preserve">: المكاتب البلدية غير المرقمنة: </w:t>
      </w:r>
    </w:p>
    <w:p w:rsidR="00493F8F" w:rsidRPr="00581CEF" w:rsidRDefault="00493F8F" w:rsidP="00323FE1">
      <w:pPr>
        <w:pStyle w:val="Paragraphedeliste"/>
        <w:numPr>
          <w:ilvl w:val="0"/>
          <w:numId w:val="26"/>
        </w:numPr>
        <w:bidi/>
        <w:spacing w:after="0" w:line="240"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lastRenderedPageBreak/>
        <w:t xml:space="preserve">مكتب الديوان: </w:t>
      </w:r>
      <w:r w:rsidRPr="00581CEF">
        <w:rPr>
          <w:rFonts w:ascii="Simplified Arabic" w:eastAsia="Simplified Arabic" w:hAnsi="Simplified Arabic" w:cs="Simplified Arabic"/>
          <w:sz w:val="32"/>
          <w:szCs w:val="32"/>
          <w:rtl/>
          <w:lang w:bidi="ar-DZ"/>
        </w:rPr>
        <w:t>يتم على مستواه تحديد المواعيد و الاستقبال مع السيد رئيس المجلس الشعبي البلدي، نشاطات التشريفات  و الاحتفالات بالأعياد الوطنية .</w:t>
      </w:r>
    </w:p>
    <w:p w:rsidR="00493F8F" w:rsidRPr="00581CEF" w:rsidRDefault="00493F8F" w:rsidP="00323FE1">
      <w:pPr>
        <w:pStyle w:val="Paragraphedeliste"/>
        <w:numPr>
          <w:ilvl w:val="0"/>
          <w:numId w:val="26"/>
        </w:numPr>
        <w:bidi/>
        <w:spacing w:after="0" w:line="240"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مكتب هيكل حفظ الصحة العمومية:</w:t>
      </w:r>
      <w:r w:rsidRPr="00581CEF">
        <w:rPr>
          <w:rFonts w:ascii="Simplified Arabic" w:eastAsia="Simplified Arabic" w:hAnsi="Simplified Arabic" w:cs="Simplified Arabic"/>
          <w:sz w:val="32"/>
          <w:szCs w:val="32"/>
          <w:rtl/>
          <w:lang w:bidi="ar-DZ"/>
        </w:rPr>
        <w:t xml:space="preserve"> له نشاط في غاية الأهمية إذ يتولى مهمة حفظ الصحة العمومية من خلال الزيارات الميدانية للمحلات التجارية ، مراقبة خزانات الماء الصالح للشرب، الوقاية من الأمراض المتنقلة عن طريق المياه و القضاء على الحيوانات المتسببة في الأمراض للإنسان على غرار </w:t>
      </w:r>
      <w:r w:rsidR="00214773" w:rsidRPr="00581CEF">
        <w:rPr>
          <w:rFonts w:ascii="Simplified Arabic" w:eastAsia="Simplified Arabic" w:hAnsi="Simplified Arabic" w:cs="Simplified Arabic" w:hint="cs"/>
          <w:sz w:val="32"/>
          <w:szCs w:val="32"/>
          <w:rtl/>
          <w:lang w:bidi="ar-DZ"/>
        </w:rPr>
        <w:t>البعوض</w:t>
      </w:r>
      <w:r w:rsidRPr="00581CEF">
        <w:rPr>
          <w:rFonts w:ascii="Simplified Arabic" w:eastAsia="Simplified Arabic" w:hAnsi="Simplified Arabic" w:cs="Simplified Arabic"/>
          <w:sz w:val="32"/>
          <w:szCs w:val="32"/>
          <w:rtl/>
          <w:lang w:bidi="ar-DZ"/>
        </w:rPr>
        <w:t xml:space="preserve"> المتسبب في  داء اللشقانيات الجلدية.</w:t>
      </w:r>
    </w:p>
    <w:p w:rsidR="00493F8F" w:rsidRPr="00581CEF" w:rsidRDefault="00493F8F" w:rsidP="00323FE1">
      <w:pPr>
        <w:pStyle w:val="Paragraphedeliste"/>
        <w:numPr>
          <w:ilvl w:val="0"/>
          <w:numId w:val="26"/>
        </w:numPr>
        <w:bidi/>
        <w:spacing w:after="0" w:line="240"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مكتب البناء و التعمير:</w:t>
      </w:r>
      <w:r w:rsidRPr="00581CEF">
        <w:rPr>
          <w:rFonts w:ascii="Simplified Arabic" w:eastAsia="Simplified Arabic" w:hAnsi="Simplified Arabic" w:cs="Simplified Arabic"/>
          <w:sz w:val="32"/>
          <w:szCs w:val="32"/>
          <w:rtl/>
          <w:lang w:bidi="ar-DZ"/>
        </w:rPr>
        <w:t xml:space="preserve"> يستقبل طلبات المواطنين المتعلقة بالبناء أو هدم البنايات و يمنح الرخص للقيام بذلك.</w:t>
      </w:r>
    </w:p>
    <w:p w:rsidR="00493F8F" w:rsidRPr="00581CEF" w:rsidRDefault="00493F8F" w:rsidP="00323FE1">
      <w:pPr>
        <w:pStyle w:val="Paragraphedeliste"/>
        <w:numPr>
          <w:ilvl w:val="0"/>
          <w:numId w:val="26"/>
        </w:numPr>
        <w:bidi/>
        <w:spacing w:after="0" w:line="240"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مكتب الأرشيف:</w:t>
      </w:r>
      <w:r w:rsidRPr="00581CEF">
        <w:rPr>
          <w:rFonts w:ascii="Simplified Arabic" w:eastAsia="Simplified Arabic" w:hAnsi="Simplified Arabic" w:cs="Simplified Arabic"/>
          <w:sz w:val="32"/>
          <w:szCs w:val="32"/>
          <w:rtl/>
          <w:lang w:bidi="ar-DZ"/>
        </w:rPr>
        <w:t xml:space="preserve"> يتم حفظ على مستواه كافة البريد الوارد أو الصادر الخاص بالبلدية و يتم تسييره من أجل إعادة استغلاله عند الحاجة. و يعتبر تاريخ البلدية و هويتها التي لا يمكن بترها بالإهمال و التهاون بأهمية أرشيف و مكانته  المحلية و الوطنية.</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الفرع الثاني: مؤشرات تأثير التحول الرقمي على فاعلية المورد البشري في بلدية تاويالة</w:t>
      </w:r>
    </w:p>
    <w:p w:rsidR="00493F8F" w:rsidRPr="00581CEF" w:rsidRDefault="00493F8F" w:rsidP="00493F8F">
      <w:pPr>
        <w:bidi/>
        <w:spacing w:after="0" w:line="276" w:lineRule="auto"/>
        <w:ind w:firstLine="641"/>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يعتبر المرفق العام جوهر وجود الدولة من خلال استجابتها لمطالب مواطنيها و روح هذه المرافق هو المورد البشري الذي يسيرها فهو الفاعل المحوري لتحقيق الهدف من إنشائها لذلك فنجاح أي مشروع إصلاحي في الإدارة مرهون بمدى تأهيل المورد البشري و استعداده لتنفيذه، و من مؤشرات تأثير التحول الرقمي على فاعلية المورد البشري بهذه البلدية هي:</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أولا: التكوين المستمر للمورد البشري في التكنولوجيات الحديثة  و تطوير مهاراته الرقمية:</w:t>
      </w:r>
    </w:p>
    <w:p w:rsidR="00493F8F" w:rsidRPr="00581CEF" w:rsidRDefault="00493F8F" w:rsidP="00493F8F">
      <w:pPr>
        <w:bidi/>
        <w:spacing w:after="0" w:line="276" w:lineRule="auto"/>
        <w:ind w:firstLine="641"/>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يفرض التحول الرقمي على الموظفين التكيف مع منصات العمل الرقمية الحديثة و يتحقق ذلك باستفادتهم من عدة برامج التكوين الرقمي المستمر و المتسلسل بحيث يتوافق ذلك مع التقدم في توسيع عملية رقمنة الإجراءات في معالجة مختلف الملفات و الخدمات العمومية، مما يكسبهم مهارات تقنية جديدة تسمح بتحسين أدائهم الوظيفي منها استعمال الأنظمة الالكترونية و قواعد البيانات، الولوج إلى التطبيقات الالكترونية و أداء المهام </w:t>
      </w:r>
      <w:r w:rsidRPr="00581CEF">
        <w:rPr>
          <w:rFonts w:ascii="Simplified Arabic" w:eastAsia="Simplified Arabic" w:hAnsi="Simplified Arabic" w:cs="Simplified Arabic"/>
          <w:sz w:val="32"/>
          <w:szCs w:val="32"/>
          <w:rtl/>
          <w:lang w:bidi="ar-DZ"/>
        </w:rPr>
        <w:lastRenderedPageBreak/>
        <w:t>الإدارية المطلوبة بدقة. و قد تلقى الموظفين في المصالح و المكاتب المتواجدة في بلدية تاويالة كافة البرامج التكوينية المبرمجة من طرف الجهة الوصية إضافة إلى إمضاء اتفاقيات بين البلدية و المعاهد العمومية المتخصصة في التكوين و التنمية  البشرية.</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ثانيا: رفع الإنتاجية في البلدية: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يظهر هذا المؤشر في أداء الموظفين في البلدية لعدد أكبر من الخدمات في أقل وقت، كما أن آجال أداء الخدمة تتحكم فيه الأنظمة و المنصات الرقمية التي تم تنصيبها لمعالجة ملفات معينة على غرار استصدار الوثائق الهوية و البيومترية كجواز السفر و بطاقة التعريف الوطنية، فلا يمكن للموظف تأجيل استصدارها إلا إذا كان ذلك بسبب عطب تقني خارج عن نطاق المصالح البلدية، لأن الأمر يتعلق بحجز مجموعة من المعلومات و إتباع مجموعة من الخطوات التقنية المتسلسلة و الدقيقة.</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فعون الإدارة في هذه الحالة يجد نفسه ينفذ تعليمات رقمية يتطلبها البرنامج الرقمي و يختتم بإرسالها للمركز الجهوي  المتخصص بطباعة و إصدار هذه الوثائق و إرسالها مرة أخرى للبلدية بغية  تقديمها للمواطن في مدة زمنية وجيزة، و قد يتبين من خلال حصيلة استصدار الوثائق من المنصات الرقمية ابتداء من 19/04/2026إلى 29/04/2026 على عدد الوثائق المعدة و هو نفسه عدد الوثائق المطلوبة في نفس اليوم و لم يتم تأجيل إعداد أي وثيقة ، كما أنه لا يوجد رفض إستصدار أي وثيقة نظرا لعدم الوقوع في الأخطاء التي كان المواطن يعاني منها،  و يتضح ذلك في  الملحق رقم 02.</w:t>
      </w:r>
    </w:p>
    <w:p w:rsidR="00493F8F" w:rsidRPr="00581CEF" w:rsidRDefault="00493F8F" w:rsidP="00493F8F">
      <w:pPr>
        <w:bidi/>
        <w:spacing w:after="0" w:line="276"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ثالثا: تحسين جودة الخدمة العمومية</w:t>
      </w:r>
      <w:r w:rsidRPr="00581CEF">
        <w:rPr>
          <w:rFonts w:ascii="Simplified Arabic" w:eastAsia="Simplified Arabic" w:hAnsi="Simplified Arabic" w:cs="Simplified Arabic"/>
          <w:sz w:val="32"/>
          <w:szCs w:val="32"/>
          <w:rtl/>
          <w:lang w:bidi="ar-DZ"/>
        </w:rPr>
        <w:t>:</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تم تسجيل تحسن الخدمة العمومية المقدمة من خلال التقليل من الأخطاء الإدارية و دقة المعلومات و تخفيض عدد الوثائق المطلوبة ، بحيث يتقدم المواطن في تاويالة بطلبه إلى مسؤول المكتب و يستفيد من الخدمة المرغوبة  في  وقت معقول و بجودة جيدة.</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رابعا: تنفيذ القوانين :</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lastRenderedPageBreak/>
        <w:tab/>
        <w:t>إن طريقة مراقبة و تتبع العمليات الكترونيا من طرف المسؤول المحلي أو المركزي في الولاية و الوزارة الوصية أدى إلى تعزيز الشفافية و مكافحة الفساد نظرا لوضوح الإجراءات و تقليل الاحتكاك المباشر بين الموظف و المتعامل،  ففي أغلب الأوقات يكون عدد المواطنين في قاعة الانتظار قليل و باستعمال نظام انتظار الدور المرقمن هو أيضا.</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خامسا: تحسين الكفاءة الإدارية</w:t>
      </w:r>
      <w:r w:rsidRPr="00581CEF">
        <w:rPr>
          <w:rFonts w:ascii="Simplified Arabic" w:eastAsia="Simplified Arabic" w:hAnsi="Simplified Arabic" w:cs="Simplified Arabic"/>
          <w:sz w:val="32"/>
          <w:szCs w:val="32"/>
          <w:rtl/>
          <w:lang w:bidi="ar-DZ"/>
        </w:rPr>
        <w:t>:</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 xml:space="preserve">تمكن المورد البشري من تحسين الكفاءة الإدارية من خلال التقليص من الاستعمال الورقي و المعالجة اليدوية للملفات خاصة في مصلحة الحالة المدنية التي كانت سابقا تعج بالمواطنين المنتظرين أدوارهم لاستخراج الوثائق المطلوبة و حاليا تم تسجيل تحسن كبير في سرعة تقديم هذه الخدمة. </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الفرع الثالث: تحليل محتوى المقابلة</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يتم التطرق تحت هذا الفرع إلى الأسئلة التي تضمنها دليل المقابلة و الإجابات الصادرة عن عينة الدراسة و تحليلها، بحيث تتمثل في :</w:t>
      </w:r>
    </w:p>
    <w:p w:rsidR="00493F8F" w:rsidRPr="00581CEF" w:rsidRDefault="00493F8F" w:rsidP="00323FE1">
      <w:pPr>
        <w:pStyle w:val="Paragraphedeliste"/>
        <w:numPr>
          <w:ilvl w:val="0"/>
          <w:numId w:val="35"/>
        </w:numPr>
        <w:tabs>
          <w:tab w:val="left" w:pos="1012"/>
        </w:tabs>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في إطار تطبيق الإستراتيجية الوطنية  للتحول الرقمي خاصة عبر البلديات، هل وفرت بلدية تاويالة البنية التحتية اللازمة لتسيير الشؤون المحلية من خلال الأنظمة الرقمية و ما هي الأجهزة و البرامج المكونة لها؟.</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تم استنباط الإجابة عن طريق محاكاة الواقع المعمول به عبر المصالح و  المكاتب الإدارية التي  أخذت كعينة للدراسة و كذلك عبر التصريحات الصادرة عن الموظفين العاملين بها، و عن طريق الملاحظة المباشرة لطرق التسيير الإداري اليومي بهذه المكاتب بحيث تتمثل البنية التحتية الرقمية المتواجدة فعلا ببلدية تاويلة في شبكات الألياف البصرية، شبكة الاتصالات السلكية و اللاسلكية الموصولة بمصالح البلدية و شبكة الأنترنيت، أجهز الحواسيب و لواحقها، البرامج و المنصات و التطبيقات الرقمية، النواسخ الضوئية و الطابعات  و غيرها من الوسائل الالكترونية. وفقا للجدول الآتي:</w:t>
      </w:r>
    </w:p>
    <w:tbl>
      <w:tblPr>
        <w:tblStyle w:val="Grilledutableau"/>
        <w:bidiVisual/>
        <w:tblW w:w="9745" w:type="dxa"/>
        <w:tblLook w:val="04A0"/>
      </w:tblPr>
      <w:tblGrid>
        <w:gridCol w:w="1440"/>
        <w:gridCol w:w="1206"/>
        <w:gridCol w:w="1081"/>
        <w:gridCol w:w="1424"/>
        <w:gridCol w:w="1422"/>
        <w:gridCol w:w="1612"/>
        <w:gridCol w:w="1560"/>
      </w:tblGrid>
      <w:tr w:rsidR="00493F8F" w:rsidRPr="00E0142B" w:rsidTr="00493F8F">
        <w:trPr>
          <w:trHeight w:val="1531"/>
        </w:trPr>
        <w:tc>
          <w:tcPr>
            <w:tcW w:w="1440" w:type="dxa"/>
            <w:vAlign w:val="center"/>
          </w:tcPr>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lastRenderedPageBreak/>
              <w:t>المصالح</w:t>
            </w:r>
          </w:p>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و المكاتب الإدارية</w:t>
            </w:r>
          </w:p>
        </w:tc>
        <w:tc>
          <w:tcPr>
            <w:tcW w:w="1206" w:type="dxa"/>
            <w:vAlign w:val="center"/>
          </w:tcPr>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أجهز الحاسوب</w:t>
            </w:r>
          </w:p>
          <w:p w:rsidR="00493F8F" w:rsidRPr="00E0142B" w:rsidRDefault="00493F8F" w:rsidP="00493F8F">
            <w:pPr>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و نوعيتها</w:t>
            </w:r>
          </w:p>
        </w:tc>
        <w:tc>
          <w:tcPr>
            <w:tcW w:w="1081" w:type="dxa"/>
            <w:vAlign w:val="center"/>
          </w:tcPr>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النواسخ الضوئي</w:t>
            </w:r>
          </w:p>
        </w:tc>
        <w:tc>
          <w:tcPr>
            <w:tcW w:w="1424" w:type="dxa"/>
            <w:vAlign w:val="center"/>
          </w:tcPr>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شبكة الأنترنيت</w:t>
            </w:r>
          </w:p>
        </w:tc>
        <w:tc>
          <w:tcPr>
            <w:tcW w:w="1422" w:type="dxa"/>
            <w:vAlign w:val="center"/>
          </w:tcPr>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شبكة الأنترنات</w:t>
            </w:r>
          </w:p>
        </w:tc>
        <w:tc>
          <w:tcPr>
            <w:tcW w:w="1612" w:type="dxa"/>
            <w:vAlign w:val="center"/>
          </w:tcPr>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التطبيقات</w:t>
            </w:r>
          </w:p>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و المنصات الرقمية</w:t>
            </w:r>
          </w:p>
        </w:tc>
        <w:tc>
          <w:tcPr>
            <w:tcW w:w="1560" w:type="dxa"/>
            <w:vAlign w:val="center"/>
          </w:tcPr>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أجهزة أخرى</w:t>
            </w:r>
          </w:p>
        </w:tc>
      </w:tr>
      <w:tr w:rsidR="00214773" w:rsidRPr="00E0142B" w:rsidTr="00214773">
        <w:trPr>
          <w:trHeight w:val="1531"/>
        </w:trPr>
        <w:tc>
          <w:tcPr>
            <w:tcW w:w="1440" w:type="dxa"/>
            <w:vAlign w:val="center"/>
          </w:tcPr>
          <w:p w:rsidR="00214773" w:rsidRPr="00E0142B" w:rsidRDefault="00214773"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المصلحة البيومترية</w:t>
            </w:r>
          </w:p>
        </w:tc>
        <w:tc>
          <w:tcPr>
            <w:tcW w:w="1206" w:type="dxa"/>
            <w:vAlign w:val="center"/>
          </w:tcPr>
          <w:p w:rsidR="00214773" w:rsidRPr="00E0142B" w:rsidRDefault="00214773"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07 نوعية حديثة</w:t>
            </w:r>
          </w:p>
        </w:tc>
        <w:tc>
          <w:tcPr>
            <w:tcW w:w="1081" w:type="dxa"/>
            <w:vAlign w:val="center"/>
          </w:tcPr>
          <w:p w:rsidR="00214773" w:rsidRPr="00E0142B" w:rsidRDefault="00214773"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w:t>
            </w:r>
          </w:p>
        </w:tc>
        <w:tc>
          <w:tcPr>
            <w:tcW w:w="1424" w:type="dxa"/>
            <w:vAlign w:val="center"/>
          </w:tcPr>
          <w:p w:rsidR="00214773" w:rsidRPr="00E0142B" w:rsidRDefault="00214773" w:rsidP="00493F8F">
            <w:pPr>
              <w:tabs>
                <w:tab w:val="left" w:pos="1012"/>
              </w:tabs>
              <w:bidi/>
              <w:jc w:val="center"/>
              <w:rPr>
                <w:rFonts w:ascii="Simplified Arabic" w:hAnsi="Simplified Arabic" w:cs="Simplified Arabic"/>
                <w:rtl/>
                <w:lang w:bidi="ar-DZ"/>
              </w:rPr>
            </w:pPr>
            <w:r>
              <w:rPr>
                <w:rFonts w:ascii="Simplified Arabic" w:eastAsia="Simplified Arabic" w:hAnsi="Simplified Arabic" w:cs="Simplified Arabic" w:hint="cs"/>
                <w:rtl/>
                <w:lang w:bidi="ar-DZ"/>
              </w:rPr>
              <w:t>موصولة</w:t>
            </w:r>
          </w:p>
        </w:tc>
        <w:tc>
          <w:tcPr>
            <w:tcW w:w="1422" w:type="dxa"/>
            <w:vAlign w:val="center"/>
          </w:tcPr>
          <w:p w:rsidR="00214773" w:rsidRPr="00214773" w:rsidRDefault="00214773" w:rsidP="00214773">
            <w:pPr>
              <w:tabs>
                <w:tab w:val="left" w:pos="1012"/>
              </w:tabs>
              <w:bidi/>
              <w:jc w:val="center"/>
              <w:rPr>
                <w:rFonts w:ascii="Simplified Arabic" w:hAnsi="Simplified Arabic" w:cs="Simplified Arabic"/>
                <w:lang w:bidi="ar-DZ"/>
              </w:rPr>
            </w:pPr>
            <w:r w:rsidRPr="00D23F65">
              <w:rPr>
                <w:rFonts w:ascii="Simplified Arabic" w:eastAsia="Simplified Arabic" w:hAnsi="Simplified Arabic" w:cs="Simplified Arabic" w:hint="cs"/>
                <w:rtl/>
                <w:lang w:bidi="ar-DZ"/>
              </w:rPr>
              <w:t>موصولة</w:t>
            </w:r>
          </w:p>
        </w:tc>
        <w:tc>
          <w:tcPr>
            <w:tcW w:w="1612" w:type="dxa"/>
            <w:vAlign w:val="center"/>
          </w:tcPr>
          <w:p w:rsidR="00214773" w:rsidRPr="00E0142B" w:rsidRDefault="00214773"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منصة الشباك الوطني الالكتروني</w:t>
            </w:r>
          </w:p>
        </w:tc>
        <w:tc>
          <w:tcPr>
            <w:tcW w:w="1560" w:type="dxa"/>
            <w:vAlign w:val="center"/>
          </w:tcPr>
          <w:p w:rsidR="00214773" w:rsidRPr="00E0142B" w:rsidRDefault="00214773"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- 05 طابعات</w:t>
            </w:r>
          </w:p>
          <w:p w:rsidR="00214773" w:rsidRPr="00E0142B" w:rsidRDefault="00214773"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 خوادم حاسوب</w:t>
            </w:r>
          </w:p>
        </w:tc>
      </w:tr>
      <w:tr w:rsidR="00F43AE4" w:rsidRPr="00E0142B" w:rsidTr="00F43AE4">
        <w:trPr>
          <w:trHeight w:val="1531"/>
        </w:trPr>
        <w:tc>
          <w:tcPr>
            <w:tcW w:w="1440" w:type="dxa"/>
            <w:vAlign w:val="center"/>
          </w:tcPr>
          <w:p w:rsidR="00F43AE4" w:rsidRPr="00E0142B" w:rsidRDefault="00F43AE4"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مصلحة الحالة المدنية</w:t>
            </w:r>
          </w:p>
        </w:tc>
        <w:tc>
          <w:tcPr>
            <w:tcW w:w="1206"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08 نوعية حديثة</w:t>
            </w:r>
          </w:p>
        </w:tc>
        <w:tc>
          <w:tcPr>
            <w:tcW w:w="1081"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w:t>
            </w:r>
          </w:p>
        </w:tc>
        <w:tc>
          <w:tcPr>
            <w:tcW w:w="1424" w:type="dxa"/>
            <w:vAlign w:val="center"/>
          </w:tcPr>
          <w:p w:rsidR="00F43AE4" w:rsidRDefault="00F43AE4" w:rsidP="00F43AE4">
            <w:pPr>
              <w:jc w:val="center"/>
            </w:pPr>
            <w:r w:rsidRPr="008B3686">
              <w:rPr>
                <w:rFonts w:ascii="Simplified Arabic" w:eastAsia="Simplified Arabic" w:hAnsi="Simplified Arabic" w:cs="Simplified Arabic" w:hint="cs"/>
                <w:rtl/>
                <w:lang w:bidi="ar-DZ"/>
              </w:rPr>
              <w:t>موصولة</w:t>
            </w:r>
          </w:p>
        </w:tc>
        <w:tc>
          <w:tcPr>
            <w:tcW w:w="1422" w:type="dxa"/>
            <w:vAlign w:val="center"/>
          </w:tcPr>
          <w:p w:rsidR="00F43AE4" w:rsidRPr="00214773" w:rsidRDefault="00F43AE4" w:rsidP="00214773">
            <w:pPr>
              <w:tabs>
                <w:tab w:val="left" w:pos="1012"/>
              </w:tabs>
              <w:bidi/>
              <w:jc w:val="center"/>
              <w:rPr>
                <w:rFonts w:ascii="Simplified Arabic" w:hAnsi="Simplified Arabic" w:cs="Simplified Arabic"/>
                <w:lang w:bidi="ar-DZ"/>
              </w:rPr>
            </w:pPr>
            <w:r w:rsidRPr="00D23F65">
              <w:rPr>
                <w:rFonts w:ascii="Simplified Arabic" w:eastAsia="Simplified Arabic" w:hAnsi="Simplified Arabic" w:cs="Simplified Arabic" w:hint="cs"/>
                <w:rtl/>
                <w:lang w:bidi="ar-DZ"/>
              </w:rPr>
              <w:t>موصولة</w:t>
            </w:r>
          </w:p>
        </w:tc>
        <w:tc>
          <w:tcPr>
            <w:tcW w:w="1612"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منصة الشباك الوطني الالكتروني</w:t>
            </w:r>
          </w:p>
        </w:tc>
        <w:tc>
          <w:tcPr>
            <w:tcW w:w="1560"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- 03 طابعات</w:t>
            </w:r>
          </w:p>
        </w:tc>
      </w:tr>
      <w:tr w:rsidR="00F43AE4" w:rsidRPr="00E0142B" w:rsidTr="00F43AE4">
        <w:trPr>
          <w:trHeight w:val="1531"/>
        </w:trPr>
        <w:tc>
          <w:tcPr>
            <w:tcW w:w="1440" w:type="dxa"/>
            <w:vAlign w:val="center"/>
          </w:tcPr>
          <w:p w:rsidR="00F43AE4" w:rsidRPr="00E0142B" w:rsidRDefault="00F43AE4"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مكتب النشاط الاجتماعية</w:t>
            </w:r>
          </w:p>
        </w:tc>
        <w:tc>
          <w:tcPr>
            <w:tcW w:w="1206"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 نوعية حديثة</w:t>
            </w:r>
          </w:p>
        </w:tc>
        <w:tc>
          <w:tcPr>
            <w:tcW w:w="1081"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01</w:t>
            </w:r>
          </w:p>
        </w:tc>
        <w:tc>
          <w:tcPr>
            <w:tcW w:w="1424" w:type="dxa"/>
            <w:vAlign w:val="center"/>
          </w:tcPr>
          <w:p w:rsidR="00F43AE4" w:rsidRDefault="00F43AE4" w:rsidP="00F43AE4">
            <w:pPr>
              <w:jc w:val="center"/>
            </w:pPr>
            <w:r w:rsidRPr="008B3686">
              <w:rPr>
                <w:rFonts w:ascii="Simplified Arabic" w:eastAsia="Simplified Arabic" w:hAnsi="Simplified Arabic" w:cs="Simplified Arabic" w:hint="cs"/>
                <w:rtl/>
                <w:lang w:bidi="ar-DZ"/>
              </w:rPr>
              <w:t>موصولة</w:t>
            </w:r>
          </w:p>
        </w:tc>
        <w:tc>
          <w:tcPr>
            <w:tcW w:w="1422" w:type="dxa"/>
            <w:vAlign w:val="center"/>
          </w:tcPr>
          <w:p w:rsidR="00F43AE4" w:rsidRPr="00214773" w:rsidRDefault="00F43AE4" w:rsidP="00214773">
            <w:pPr>
              <w:tabs>
                <w:tab w:val="left" w:pos="1012"/>
              </w:tabs>
              <w:bidi/>
              <w:jc w:val="center"/>
              <w:rPr>
                <w:rFonts w:ascii="Simplified Arabic" w:hAnsi="Simplified Arabic" w:cs="Simplified Arabic"/>
                <w:lang w:bidi="ar-DZ"/>
              </w:rPr>
            </w:pPr>
            <w:r w:rsidRPr="00D23F65">
              <w:rPr>
                <w:rFonts w:ascii="Simplified Arabic" w:eastAsia="Simplified Arabic" w:hAnsi="Simplified Arabic" w:cs="Simplified Arabic" w:hint="cs"/>
                <w:rtl/>
                <w:lang w:bidi="ar-DZ"/>
              </w:rPr>
              <w:t>موصولة</w:t>
            </w:r>
          </w:p>
        </w:tc>
        <w:tc>
          <w:tcPr>
            <w:tcW w:w="1612"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منصة العملية التضامنية لشهر رمضان، و منحة التمدرس، منصة الفئات الاجتماعية  الهشة.</w:t>
            </w:r>
          </w:p>
        </w:tc>
        <w:tc>
          <w:tcPr>
            <w:tcW w:w="1560"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 طابعة</w:t>
            </w:r>
          </w:p>
        </w:tc>
      </w:tr>
      <w:tr w:rsidR="00F43AE4" w:rsidRPr="00E0142B" w:rsidTr="00F43AE4">
        <w:trPr>
          <w:trHeight w:val="1531"/>
        </w:trPr>
        <w:tc>
          <w:tcPr>
            <w:tcW w:w="1440" w:type="dxa"/>
            <w:vAlign w:val="center"/>
          </w:tcPr>
          <w:p w:rsidR="00F43AE4" w:rsidRPr="00E0142B" w:rsidRDefault="00F43AE4"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مكتب المستخدمين</w:t>
            </w:r>
          </w:p>
        </w:tc>
        <w:tc>
          <w:tcPr>
            <w:tcW w:w="1206"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03 نوعية حديثة</w:t>
            </w:r>
          </w:p>
        </w:tc>
        <w:tc>
          <w:tcPr>
            <w:tcW w:w="1081"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01</w:t>
            </w:r>
          </w:p>
        </w:tc>
        <w:tc>
          <w:tcPr>
            <w:tcW w:w="1424" w:type="dxa"/>
            <w:vAlign w:val="center"/>
          </w:tcPr>
          <w:p w:rsidR="00F43AE4" w:rsidRDefault="00F43AE4" w:rsidP="00F43AE4">
            <w:pPr>
              <w:jc w:val="center"/>
            </w:pPr>
            <w:r w:rsidRPr="00387FDF">
              <w:rPr>
                <w:rFonts w:ascii="Simplified Arabic" w:eastAsia="Simplified Arabic" w:hAnsi="Simplified Arabic" w:cs="Simplified Arabic" w:hint="cs"/>
                <w:rtl/>
                <w:lang w:bidi="ar-DZ"/>
              </w:rPr>
              <w:t>موصولة</w:t>
            </w:r>
          </w:p>
        </w:tc>
        <w:tc>
          <w:tcPr>
            <w:tcW w:w="1422" w:type="dxa"/>
            <w:vAlign w:val="center"/>
          </w:tcPr>
          <w:p w:rsidR="00F43AE4" w:rsidRDefault="00F43AE4" w:rsidP="00F43AE4">
            <w:pPr>
              <w:jc w:val="center"/>
            </w:pPr>
            <w:r w:rsidRPr="00387FDF">
              <w:rPr>
                <w:rFonts w:ascii="Simplified Arabic" w:eastAsia="Simplified Arabic" w:hAnsi="Simplified Arabic" w:cs="Simplified Arabic" w:hint="cs"/>
                <w:rtl/>
                <w:lang w:bidi="ar-DZ"/>
              </w:rPr>
              <w:t>موصولة</w:t>
            </w:r>
          </w:p>
        </w:tc>
        <w:tc>
          <w:tcPr>
            <w:tcW w:w="1612"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منصة تسيير المستخدمين</w:t>
            </w:r>
          </w:p>
        </w:tc>
        <w:tc>
          <w:tcPr>
            <w:tcW w:w="1560"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 طابعة</w:t>
            </w:r>
          </w:p>
        </w:tc>
      </w:tr>
      <w:tr w:rsidR="00F43AE4" w:rsidRPr="00E0142B" w:rsidTr="00F43AE4">
        <w:trPr>
          <w:trHeight w:val="1531"/>
        </w:trPr>
        <w:tc>
          <w:tcPr>
            <w:tcW w:w="1440" w:type="dxa"/>
            <w:vAlign w:val="center"/>
          </w:tcPr>
          <w:p w:rsidR="00F43AE4" w:rsidRPr="00E0142B" w:rsidRDefault="00F43AE4"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مكتب الصفقات العمومية</w:t>
            </w:r>
          </w:p>
        </w:tc>
        <w:tc>
          <w:tcPr>
            <w:tcW w:w="1206"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نوعية حديثة</w:t>
            </w:r>
          </w:p>
        </w:tc>
        <w:tc>
          <w:tcPr>
            <w:tcW w:w="1081"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01</w:t>
            </w:r>
          </w:p>
        </w:tc>
        <w:tc>
          <w:tcPr>
            <w:tcW w:w="1424" w:type="dxa"/>
            <w:vAlign w:val="center"/>
          </w:tcPr>
          <w:p w:rsidR="00F43AE4" w:rsidRDefault="00F43AE4" w:rsidP="00F43AE4">
            <w:pPr>
              <w:jc w:val="center"/>
            </w:pPr>
            <w:r w:rsidRPr="00387FDF">
              <w:rPr>
                <w:rFonts w:ascii="Simplified Arabic" w:eastAsia="Simplified Arabic" w:hAnsi="Simplified Arabic" w:cs="Simplified Arabic" w:hint="cs"/>
                <w:rtl/>
                <w:lang w:bidi="ar-DZ"/>
              </w:rPr>
              <w:t>موصولة</w:t>
            </w:r>
          </w:p>
        </w:tc>
        <w:tc>
          <w:tcPr>
            <w:tcW w:w="1422" w:type="dxa"/>
            <w:vAlign w:val="center"/>
          </w:tcPr>
          <w:p w:rsidR="00F43AE4" w:rsidRDefault="00F43AE4" w:rsidP="00F43AE4">
            <w:pPr>
              <w:jc w:val="center"/>
            </w:pPr>
            <w:r w:rsidRPr="00387FDF">
              <w:rPr>
                <w:rFonts w:ascii="Simplified Arabic" w:eastAsia="Simplified Arabic" w:hAnsi="Simplified Arabic" w:cs="Simplified Arabic" w:hint="cs"/>
                <w:rtl/>
                <w:lang w:bidi="ar-DZ"/>
              </w:rPr>
              <w:t>موصولة</w:t>
            </w:r>
          </w:p>
        </w:tc>
        <w:tc>
          <w:tcPr>
            <w:tcW w:w="1612"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xml:space="preserve">منصة تسيير مشاريع </w:t>
            </w:r>
            <w:r w:rsidRPr="00E0142B">
              <w:rPr>
                <w:rFonts w:ascii="Simplified Arabic" w:eastAsia="Simplified Arabic" w:hAnsi="Simplified Arabic" w:cs="Simplified Arabic"/>
                <w:lang w:bidi="ar-DZ"/>
              </w:rPr>
              <w:t>FCCL</w:t>
            </w:r>
          </w:p>
        </w:tc>
        <w:tc>
          <w:tcPr>
            <w:tcW w:w="1560"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01 طابعة</w:t>
            </w:r>
          </w:p>
        </w:tc>
      </w:tr>
      <w:tr w:rsidR="00F43AE4" w:rsidRPr="00E0142B" w:rsidTr="00F43AE4">
        <w:trPr>
          <w:trHeight w:val="1531"/>
        </w:trPr>
        <w:tc>
          <w:tcPr>
            <w:tcW w:w="1440" w:type="dxa"/>
            <w:vAlign w:val="center"/>
          </w:tcPr>
          <w:p w:rsidR="00F43AE4" w:rsidRPr="00E0142B" w:rsidRDefault="00F43AE4"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مكتب البطاقات الرمادية</w:t>
            </w:r>
          </w:p>
        </w:tc>
        <w:tc>
          <w:tcPr>
            <w:tcW w:w="1206"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04 نوعية حديثة</w:t>
            </w:r>
          </w:p>
        </w:tc>
        <w:tc>
          <w:tcPr>
            <w:tcW w:w="1081"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01</w:t>
            </w:r>
          </w:p>
        </w:tc>
        <w:tc>
          <w:tcPr>
            <w:tcW w:w="1424" w:type="dxa"/>
            <w:vAlign w:val="center"/>
          </w:tcPr>
          <w:p w:rsidR="00F43AE4" w:rsidRDefault="00F43AE4" w:rsidP="00F43AE4">
            <w:pPr>
              <w:jc w:val="center"/>
            </w:pPr>
            <w:r w:rsidRPr="00387FDF">
              <w:rPr>
                <w:rFonts w:ascii="Simplified Arabic" w:eastAsia="Simplified Arabic" w:hAnsi="Simplified Arabic" w:cs="Simplified Arabic" w:hint="cs"/>
                <w:rtl/>
                <w:lang w:bidi="ar-DZ"/>
              </w:rPr>
              <w:t>موصولة</w:t>
            </w:r>
          </w:p>
        </w:tc>
        <w:tc>
          <w:tcPr>
            <w:tcW w:w="1422" w:type="dxa"/>
            <w:vAlign w:val="center"/>
          </w:tcPr>
          <w:p w:rsidR="00F43AE4" w:rsidRDefault="00F43AE4" w:rsidP="00F43AE4">
            <w:pPr>
              <w:jc w:val="center"/>
            </w:pPr>
            <w:r w:rsidRPr="00387FDF">
              <w:rPr>
                <w:rFonts w:ascii="Simplified Arabic" w:eastAsia="Simplified Arabic" w:hAnsi="Simplified Arabic" w:cs="Simplified Arabic" w:hint="cs"/>
                <w:rtl/>
                <w:lang w:bidi="ar-DZ"/>
              </w:rPr>
              <w:t>موصولة</w:t>
            </w:r>
          </w:p>
        </w:tc>
        <w:tc>
          <w:tcPr>
            <w:tcW w:w="1612"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تطبيقة البطاقات الرمادية منصبة في 01/03/2026</w:t>
            </w:r>
          </w:p>
        </w:tc>
        <w:tc>
          <w:tcPr>
            <w:tcW w:w="1560"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 طابعة</w:t>
            </w:r>
          </w:p>
        </w:tc>
      </w:tr>
      <w:tr w:rsidR="00F43AE4" w:rsidRPr="00E0142B" w:rsidTr="00F43AE4">
        <w:trPr>
          <w:trHeight w:val="1531"/>
        </w:trPr>
        <w:tc>
          <w:tcPr>
            <w:tcW w:w="1440" w:type="dxa"/>
            <w:vAlign w:val="center"/>
          </w:tcPr>
          <w:p w:rsidR="00F43AE4" w:rsidRPr="00E0142B" w:rsidRDefault="00F43AE4"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lastRenderedPageBreak/>
              <w:t>مكتب تسيير الأملاك البلدية و الجرد</w:t>
            </w:r>
          </w:p>
        </w:tc>
        <w:tc>
          <w:tcPr>
            <w:tcW w:w="1206"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01 نوعية حديثة</w:t>
            </w:r>
          </w:p>
        </w:tc>
        <w:tc>
          <w:tcPr>
            <w:tcW w:w="1081"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لا يوجد</w:t>
            </w:r>
          </w:p>
        </w:tc>
        <w:tc>
          <w:tcPr>
            <w:tcW w:w="1424" w:type="dxa"/>
            <w:vAlign w:val="center"/>
          </w:tcPr>
          <w:p w:rsidR="00F43AE4" w:rsidRDefault="00F43AE4" w:rsidP="00F43AE4">
            <w:pPr>
              <w:jc w:val="center"/>
            </w:pPr>
            <w:r w:rsidRPr="00387FDF">
              <w:rPr>
                <w:rFonts w:ascii="Simplified Arabic" w:eastAsia="Simplified Arabic" w:hAnsi="Simplified Arabic" w:cs="Simplified Arabic" w:hint="cs"/>
                <w:rtl/>
                <w:lang w:bidi="ar-DZ"/>
              </w:rPr>
              <w:t>موصولة</w:t>
            </w:r>
          </w:p>
        </w:tc>
        <w:tc>
          <w:tcPr>
            <w:tcW w:w="1422" w:type="dxa"/>
            <w:vAlign w:val="center"/>
          </w:tcPr>
          <w:p w:rsidR="00F43AE4" w:rsidRDefault="00F43AE4" w:rsidP="00F43AE4">
            <w:pPr>
              <w:jc w:val="center"/>
            </w:pPr>
            <w:r w:rsidRPr="00387FDF">
              <w:rPr>
                <w:rFonts w:ascii="Simplified Arabic" w:eastAsia="Simplified Arabic" w:hAnsi="Simplified Arabic" w:cs="Simplified Arabic" w:hint="cs"/>
                <w:rtl/>
                <w:lang w:bidi="ar-DZ"/>
              </w:rPr>
              <w:t>موصولة</w:t>
            </w:r>
          </w:p>
        </w:tc>
        <w:tc>
          <w:tcPr>
            <w:tcW w:w="1612"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المنصة  الرقمية لتسجيل الأملاك البلدية</w:t>
            </w:r>
          </w:p>
        </w:tc>
        <w:tc>
          <w:tcPr>
            <w:tcW w:w="1560" w:type="dxa"/>
            <w:vAlign w:val="center"/>
          </w:tcPr>
          <w:p w:rsidR="00F43AE4" w:rsidRPr="00E0142B" w:rsidRDefault="00F43AE4"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01 طابعة</w:t>
            </w:r>
          </w:p>
        </w:tc>
      </w:tr>
      <w:tr w:rsidR="00493F8F" w:rsidRPr="00E0142B" w:rsidTr="00493F8F">
        <w:trPr>
          <w:trHeight w:val="1531"/>
        </w:trPr>
        <w:tc>
          <w:tcPr>
            <w:tcW w:w="1440" w:type="dxa"/>
            <w:vAlign w:val="center"/>
          </w:tcPr>
          <w:p w:rsidR="00493F8F" w:rsidRPr="00E0142B" w:rsidRDefault="00493F8F" w:rsidP="00493F8F">
            <w:pPr>
              <w:tabs>
                <w:tab w:val="left" w:pos="1012"/>
              </w:tabs>
              <w:bidi/>
              <w:jc w:val="center"/>
              <w:rPr>
                <w:rFonts w:ascii="Simplified Arabic" w:hAnsi="Simplified Arabic" w:cs="Simplified Arabic"/>
                <w:b/>
                <w:bCs/>
                <w:rtl/>
                <w:lang w:bidi="ar-DZ"/>
              </w:rPr>
            </w:pPr>
            <w:r w:rsidRPr="00E0142B">
              <w:rPr>
                <w:rFonts w:ascii="Simplified Arabic" w:eastAsia="Simplified Arabic" w:hAnsi="Simplified Arabic" w:cs="Simplified Arabic"/>
                <w:b/>
                <w:bCs/>
                <w:rtl/>
                <w:lang w:bidi="ar-DZ"/>
              </w:rPr>
              <w:t>مكتب التعمير و بناء</w:t>
            </w:r>
          </w:p>
        </w:tc>
        <w:tc>
          <w:tcPr>
            <w:tcW w:w="1206" w:type="dxa"/>
            <w:vAlign w:val="center"/>
          </w:tcPr>
          <w:p w:rsidR="00493F8F" w:rsidRPr="00E0142B" w:rsidRDefault="00493F8F"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04 نوعية حديثة</w:t>
            </w:r>
          </w:p>
        </w:tc>
        <w:tc>
          <w:tcPr>
            <w:tcW w:w="1081" w:type="dxa"/>
            <w:vAlign w:val="center"/>
          </w:tcPr>
          <w:p w:rsidR="00493F8F" w:rsidRPr="00E0142B" w:rsidRDefault="00493F8F"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لا يوجد</w:t>
            </w:r>
          </w:p>
        </w:tc>
        <w:tc>
          <w:tcPr>
            <w:tcW w:w="1424" w:type="dxa"/>
            <w:vAlign w:val="center"/>
          </w:tcPr>
          <w:p w:rsidR="00493F8F" w:rsidRPr="00E0142B" w:rsidRDefault="00F43AE4" w:rsidP="00493F8F">
            <w:pPr>
              <w:tabs>
                <w:tab w:val="left" w:pos="1012"/>
              </w:tabs>
              <w:bidi/>
              <w:jc w:val="center"/>
              <w:rPr>
                <w:rFonts w:ascii="Simplified Arabic" w:hAnsi="Simplified Arabic" w:cs="Simplified Arabic"/>
                <w:rtl/>
                <w:lang w:bidi="ar-DZ"/>
              </w:rPr>
            </w:pPr>
            <w:r w:rsidRPr="00D23F65">
              <w:rPr>
                <w:rFonts w:ascii="Simplified Arabic" w:eastAsia="Simplified Arabic" w:hAnsi="Simplified Arabic" w:cs="Simplified Arabic" w:hint="cs"/>
                <w:rtl/>
                <w:lang w:bidi="ar-DZ"/>
              </w:rPr>
              <w:t>موصولة</w:t>
            </w:r>
          </w:p>
        </w:tc>
        <w:tc>
          <w:tcPr>
            <w:tcW w:w="1422" w:type="dxa"/>
            <w:vAlign w:val="center"/>
          </w:tcPr>
          <w:p w:rsidR="00493F8F" w:rsidRPr="00E0142B" w:rsidRDefault="00493F8F"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xml:space="preserve">غير </w:t>
            </w:r>
            <w:r w:rsidR="00F43AE4" w:rsidRPr="00D23F65">
              <w:rPr>
                <w:rFonts w:ascii="Simplified Arabic" w:eastAsia="Simplified Arabic" w:hAnsi="Simplified Arabic" w:cs="Simplified Arabic" w:hint="cs"/>
                <w:rtl/>
                <w:lang w:bidi="ar-DZ"/>
              </w:rPr>
              <w:t>موصولة</w:t>
            </w:r>
          </w:p>
        </w:tc>
        <w:tc>
          <w:tcPr>
            <w:tcW w:w="1612" w:type="dxa"/>
            <w:vAlign w:val="center"/>
          </w:tcPr>
          <w:p w:rsidR="00493F8F" w:rsidRPr="00E0142B" w:rsidRDefault="00493F8F"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 xml:space="preserve">غير </w:t>
            </w:r>
            <w:r w:rsidR="00F43AE4" w:rsidRPr="00D23F65">
              <w:rPr>
                <w:rFonts w:ascii="Simplified Arabic" w:eastAsia="Simplified Arabic" w:hAnsi="Simplified Arabic" w:cs="Simplified Arabic" w:hint="cs"/>
                <w:rtl/>
                <w:lang w:bidi="ar-DZ"/>
              </w:rPr>
              <w:t>موصولة</w:t>
            </w:r>
          </w:p>
        </w:tc>
        <w:tc>
          <w:tcPr>
            <w:tcW w:w="1560" w:type="dxa"/>
            <w:vAlign w:val="center"/>
          </w:tcPr>
          <w:p w:rsidR="00493F8F" w:rsidRPr="00E0142B" w:rsidRDefault="00493F8F" w:rsidP="00493F8F">
            <w:pPr>
              <w:tabs>
                <w:tab w:val="left" w:pos="1012"/>
              </w:tabs>
              <w:bidi/>
              <w:jc w:val="center"/>
              <w:rPr>
                <w:rFonts w:ascii="Simplified Arabic" w:hAnsi="Simplified Arabic" w:cs="Simplified Arabic"/>
                <w:rtl/>
                <w:lang w:bidi="ar-DZ"/>
              </w:rPr>
            </w:pPr>
            <w:r w:rsidRPr="00E0142B">
              <w:rPr>
                <w:rFonts w:ascii="Simplified Arabic" w:eastAsia="Simplified Arabic" w:hAnsi="Simplified Arabic" w:cs="Simplified Arabic"/>
                <w:rtl/>
                <w:lang w:bidi="ar-DZ"/>
              </w:rPr>
              <w:t>02 طابعة</w:t>
            </w:r>
          </w:p>
        </w:tc>
      </w:tr>
    </w:tbl>
    <w:p w:rsidR="00493F8F" w:rsidRPr="00581CEF" w:rsidRDefault="00493F8F" w:rsidP="00493F8F">
      <w:pPr>
        <w:tabs>
          <w:tab w:val="left" w:pos="1012"/>
        </w:tabs>
        <w:bidi/>
        <w:spacing w:after="0" w:line="276" w:lineRule="auto"/>
        <w:jc w:val="center"/>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الجدول رقم 02 يتضمن إحصاء البنية التحتية للتحول الرقمي عبر المصالح و المكاتب البلدية المأخوذة كعينة ببلدية تاويالة.</w:t>
      </w:r>
    </w:p>
    <w:p w:rsidR="00493F8F" w:rsidRPr="00581CEF" w:rsidRDefault="00493F8F" w:rsidP="0031765D">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 xml:space="preserve">يتضح من خلال المعلومات المدونة في الجدول رقم (02) </w:t>
      </w:r>
      <w:r w:rsidR="005D405C">
        <w:rPr>
          <w:rFonts w:ascii="Simplified Arabic" w:eastAsia="Simplified Arabic" w:hAnsi="Simplified Arabic" w:cs="Simplified Arabic" w:hint="cs"/>
          <w:sz w:val="32"/>
          <w:szCs w:val="32"/>
          <w:rtl/>
          <w:lang w:bidi="ar-DZ"/>
        </w:rPr>
        <w:t>ت</w:t>
      </w:r>
      <w:r w:rsidRPr="00581CEF">
        <w:rPr>
          <w:rFonts w:ascii="Simplified Arabic" w:eastAsia="Simplified Arabic" w:hAnsi="Simplified Arabic" w:cs="Simplified Arabic"/>
          <w:sz w:val="32"/>
          <w:szCs w:val="32"/>
          <w:rtl/>
          <w:lang w:bidi="ar-DZ"/>
        </w:rPr>
        <w:t xml:space="preserve">توفر بلدية تاوبالة </w:t>
      </w:r>
      <w:r w:rsidR="005D405C">
        <w:rPr>
          <w:rFonts w:ascii="Simplified Arabic" w:eastAsia="Simplified Arabic" w:hAnsi="Simplified Arabic" w:cs="Simplified Arabic" w:hint="cs"/>
          <w:sz w:val="32"/>
          <w:szCs w:val="32"/>
          <w:rtl/>
          <w:lang w:bidi="ar-DZ"/>
        </w:rPr>
        <w:t>ع</w:t>
      </w:r>
      <w:r w:rsidRPr="00581CEF">
        <w:rPr>
          <w:rFonts w:ascii="Simplified Arabic" w:eastAsia="Simplified Arabic" w:hAnsi="Simplified Arabic" w:cs="Simplified Arabic"/>
          <w:sz w:val="32"/>
          <w:szCs w:val="32"/>
          <w:rtl/>
          <w:lang w:bidi="ar-DZ"/>
        </w:rPr>
        <w:t xml:space="preserve">لى مجموعة من  شبكات الاتصالات، شبكة الأنترنيت و الأنترانيت ، المنصات و البرامج الرقمية و ما تستلزمه من حواسيب متطورة ، خواديم الحواسيب و غير ها من الملاحق الالكترونية، و بالنظر إلى حجم هذه البلدية و إلى بعدها عن عاصمة الولاية فإن المواطن الذي يعيش فيها و المقدر بحوالي </w:t>
      </w:r>
      <w:r w:rsidR="0031765D" w:rsidRPr="00581CEF">
        <w:rPr>
          <w:rFonts w:ascii="Simplified Arabic" w:eastAsia="Simplified Arabic" w:hAnsi="Simplified Arabic" w:cs="Simplified Arabic"/>
          <w:sz w:val="32"/>
          <w:szCs w:val="32"/>
          <w:rtl/>
          <w:lang w:bidi="ar-DZ"/>
        </w:rPr>
        <w:t xml:space="preserve">4549 </w:t>
      </w:r>
      <w:r w:rsidRPr="00581CEF">
        <w:rPr>
          <w:rFonts w:ascii="Simplified Arabic" w:eastAsia="Simplified Arabic" w:hAnsi="Simplified Arabic" w:cs="Simplified Arabic"/>
          <w:sz w:val="32"/>
          <w:szCs w:val="32"/>
          <w:rtl/>
          <w:lang w:bidi="ar-DZ"/>
        </w:rPr>
        <w:t>نسمة من السكان يستفيد من نفس الخدمات و بنفس الجودة مع نظيره بعاصمة الولاية.</w:t>
      </w:r>
    </w:p>
    <w:p w:rsidR="00493F8F" w:rsidRPr="00581CEF" w:rsidRDefault="00493F8F" w:rsidP="00323FE1">
      <w:pPr>
        <w:pStyle w:val="Paragraphedeliste"/>
        <w:numPr>
          <w:ilvl w:val="0"/>
          <w:numId w:val="35"/>
        </w:num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هل هناك تفاعل ايجابي بين التحول الرقمي و الموظفين العاملين في المصالح و المكاتب البلدية التي عرفت تطبيق هذا التحول الرقمي؟</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اتفق جميع رؤساء المصالح و المكاتب البلدية و الأمين العام للبلدية على أنه تم تسجيل تخوفا في البداية من طرف الموظفين المتقدمين في السن غير المكونين في الإعلام الآلي و الرقمنة أما الموظفين الشباب  فقد كان تجاوب ايجابي خاصة مع استفادتهم من تكوين متخصص في هذا المجال، و لكن مع التقادم الزمني في العمل بالأنظمة و المنصات الرقمية أصبح الأمر عاديا بل مرغوبا نظرا للسهولة التي تمنحها هذه البرامج في معالجة مختلف الملفات و تخزين المعلومات آليا و سهولة الرجوع إليها و استغلالها .</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lastRenderedPageBreak/>
        <w:tab/>
        <w:t xml:space="preserve">كما أصبحت شبابيك مصلحة الحالة المدنية و المصلحة البيومترية خالية تقربا من الطوابير التي كانت تتسبب في ضغوطات نفسية كبير لدى الموظفين مما يؤدي إلى ارتكاب العديد من الأخطاء في استصدار هذه الوثائق بصفة مستمرة و ما يصاحب ذلك من ردود أفعال سلبية من طرف المواطن، أما مع  استعمال الرقمنة أصبح الوقوع في الأخطاء من الحالات النادرة و سريعة الاكتشاف و  هو الأمر الذي جعل من الموظفين يحبذون معالجة مختلف الملفات عن طريق المنصات الرقمية. </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 xml:space="preserve">و من جهة أخرى كان الموظفون في البلدية سابقا يرفضون العمل في شبابيك الحالة المدنية بالرغم من وجود تحفيز مالي يتمثل في منحة الشباك و يرجع سبب عزوف الموظفين للعمل بهذه المصلحة لكونها تجعل الموظف في علاقة مباشرة مع المواطنين و ضغط الطوابير و العمل اليدوي المضني نتيجة البحث في السجلات الورقية و ملأ استمارات شهادات الحالة المدنية  أما مع التحول الرقمي فأصبح العمل سلسا و في ظروف تنظيمية جد ملائمة. </w:t>
      </w:r>
    </w:p>
    <w:p w:rsidR="00493F8F" w:rsidRPr="00581CEF" w:rsidRDefault="00493F8F" w:rsidP="00323FE1">
      <w:pPr>
        <w:pStyle w:val="Paragraphedeliste"/>
        <w:numPr>
          <w:ilvl w:val="0"/>
          <w:numId w:val="35"/>
        </w:numPr>
        <w:tabs>
          <w:tab w:val="left" w:pos="1012"/>
        </w:tabs>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ما هي مظاهر هذا التفاعل الايجابي للموظفين مع التحول الرقمي في البلدية؟</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اتفق الموظفون على جملة من المظاهر تتمثل في :</w:t>
      </w:r>
    </w:p>
    <w:p w:rsidR="00493F8F" w:rsidRPr="00581CEF" w:rsidRDefault="00493F8F" w:rsidP="00323FE1">
      <w:pPr>
        <w:pStyle w:val="Paragraphedeliste"/>
        <w:numPr>
          <w:ilvl w:val="0"/>
          <w:numId w:val="27"/>
        </w:numPr>
        <w:tabs>
          <w:tab w:val="left" w:pos="1012"/>
        </w:tabs>
        <w:bidi/>
        <w:spacing w:after="0" w:line="276" w:lineRule="auto"/>
        <w:jc w:val="both"/>
        <w:rPr>
          <w:rFonts w:ascii="Simplified Arabic" w:hAnsi="Simplified Arabic" w:cs="Simplified Arabic"/>
          <w:b/>
          <w:bCs/>
          <w:sz w:val="32"/>
          <w:szCs w:val="32"/>
          <w:lang w:bidi="ar-DZ"/>
        </w:rPr>
      </w:pPr>
      <w:r w:rsidRPr="00581CEF">
        <w:rPr>
          <w:rFonts w:ascii="Simplified Arabic" w:eastAsia="Simplified Arabic" w:hAnsi="Simplified Arabic" w:cs="Simplified Arabic"/>
          <w:b/>
          <w:bCs/>
          <w:sz w:val="32"/>
          <w:szCs w:val="32"/>
          <w:rtl/>
          <w:lang w:bidi="ar-DZ"/>
        </w:rPr>
        <w:t>تحسين الأداء الإداري:</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 xml:space="preserve">- </w:t>
      </w:r>
      <w:r w:rsidRPr="00581CEF">
        <w:rPr>
          <w:rFonts w:ascii="Simplified Arabic" w:eastAsia="Simplified Arabic" w:hAnsi="Simplified Arabic" w:cs="Simplified Arabic"/>
          <w:sz w:val="32"/>
          <w:szCs w:val="32"/>
          <w:rtl/>
          <w:lang w:bidi="ar-DZ"/>
        </w:rPr>
        <w:t>تسريعانجاز المعاملات الإدارية، كما أن آجال استصدار الوثائق لا يتحكم فيها الموظف و إنما المنصة الالكترونية فوثائق الحالة المدنية يتم إصدارها في حينها أما الوثائق البيومترية فيتم حجز المعلومات الخاصة بالمواطن و ترسل الكترونيا ّإلى المركز الوطني للوثائق البيومترية التابع لوزارة الداخلية و الجماعات المحلية و النقل و التي بدورها تقوم بمراقبة مطابقة المعلومات للتأكد من صحتها و بعدها تقوم بمراسلة البلدية الكترونيا عند جاهزية الوثائق المطلوبة.</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lastRenderedPageBreak/>
        <w:t xml:space="preserve">- </w:t>
      </w:r>
      <w:r w:rsidRPr="00581CEF">
        <w:rPr>
          <w:rFonts w:ascii="Simplified Arabic" w:eastAsia="Simplified Arabic" w:hAnsi="Simplified Arabic" w:cs="Simplified Arabic"/>
          <w:sz w:val="32"/>
          <w:szCs w:val="32"/>
          <w:rtl/>
          <w:lang w:bidi="ar-DZ"/>
        </w:rPr>
        <w:t>تقليل الأخطاء البشرية: و ذلك نتيجة استبدال العمل اليدوي التقليدي بالإجراءات الرقمية التي تسمح بمقارنة البيانات و تخزينها و استرجاعها عند الحاجة إليها.</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w:t>
      </w:r>
      <w:r w:rsidRPr="00581CEF">
        <w:rPr>
          <w:rFonts w:ascii="Simplified Arabic" w:eastAsia="Simplified Arabic" w:hAnsi="Simplified Arabic" w:cs="Simplified Arabic"/>
          <w:sz w:val="32"/>
          <w:szCs w:val="32"/>
          <w:rtl/>
          <w:lang w:bidi="ar-DZ"/>
        </w:rPr>
        <w:t xml:space="preserve"> تسهيل تبادل المعلومات بين المصالح و تحسين تنظيم و تبادل العمل داخل البلدية أو مع المصالح الولائية.</w:t>
      </w:r>
    </w:p>
    <w:p w:rsidR="00493F8F" w:rsidRPr="00581CEF" w:rsidRDefault="00493F8F" w:rsidP="00323FE1">
      <w:pPr>
        <w:pStyle w:val="Paragraphedeliste"/>
        <w:numPr>
          <w:ilvl w:val="0"/>
          <w:numId w:val="27"/>
        </w:numPr>
        <w:tabs>
          <w:tab w:val="left" w:pos="1012"/>
        </w:tabs>
        <w:bidi/>
        <w:spacing w:after="0" w:line="276" w:lineRule="auto"/>
        <w:jc w:val="both"/>
        <w:rPr>
          <w:rFonts w:ascii="Simplified Arabic" w:hAnsi="Simplified Arabic" w:cs="Simplified Arabic"/>
          <w:b/>
          <w:bCs/>
          <w:sz w:val="32"/>
          <w:szCs w:val="32"/>
          <w:lang w:bidi="ar-DZ"/>
        </w:rPr>
      </w:pPr>
      <w:r w:rsidRPr="00581CEF">
        <w:rPr>
          <w:rFonts w:ascii="Simplified Arabic" w:eastAsia="Simplified Arabic" w:hAnsi="Simplified Arabic" w:cs="Simplified Arabic"/>
          <w:b/>
          <w:bCs/>
          <w:sz w:val="32"/>
          <w:szCs w:val="32"/>
          <w:rtl/>
          <w:lang w:bidi="ar-DZ"/>
        </w:rPr>
        <w:t xml:space="preserve">رفع كفاءة الموظفين: </w:t>
      </w:r>
      <w:r w:rsidRPr="00581CEF">
        <w:rPr>
          <w:rFonts w:ascii="Simplified Arabic" w:eastAsia="Simplified Arabic" w:hAnsi="Simplified Arabic" w:cs="Simplified Arabic"/>
          <w:sz w:val="32"/>
          <w:szCs w:val="32"/>
          <w:rtl/>
          <w:lang w:bidi="ar-DZ"/>
        </w:rPr>
        <w:t>أدى استعمال الوسائل الرقمية إلى:</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اكتساب مهارات رقمية جديدة بصفة مستمرة و مواكبة للتطورات التكنولوجية.</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استعمال الحاسوب و البرامج الرقمية أدى إلى دقة العمل و سرعة انجازه و دون تجاوز الآجال المحددة بالمنصة.</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تحسين القدرة على اتخاذ القرارات و الابتعاد عن الذاتية و يتجلى ذلك خاصة في تأكيد أو إلغاء طلبات استفادة المواطنين من إعانة الدولة من المنحة المدرسية و الإعانة التضامنية لشهر رمضان نظرا للقيام بالتحقيقات اللازمة آليا بمجرد حجز معلومات المعني ضمن  البرنامج .</w:t>
      </w:r>
    </w:p>
    <w:p w:rsidR="00493F8F" w:rsidRPr="00E0142B" w:rsidRDefault="00493F8F" w:rsidP="00493F8F">
      <w:pPr>
        <w:tabs>
          <w:tab w:val="left" w:pos="1012"/>
        </w:tabs>
        <w:bidi/>
        <w:spacing w:after="0"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lang w:bidi="ar-DZ"/>
        </w:rPr>
        <w:tab/>
      </w:r>
      <w:r w:rsidRPr="00E0142B">
        <w:rPr>
          <w:rFonts w:ascii="Simplified Arabic" w:eastAsia="Simplified Arabic" w:hAnsi="Simplified Arabic" w:cs="Simplified Arabic"/>
          <w:sz w:val="32"/>
          <w:szCs w:val="32"/>
          <w:rtl/>
          <w:lang w:bidi="ar-DZ"/>
        </w:rPr>
        <w:t xml:space="preserve">حيث أصبح العمل بمكتب النشاط الاجتماعي بعيدا عن الارتجالية و الذاتية التي كانت تطغى في منح الإعانات المالية و يرجع ذلك إلى البرامج الالكترونية المنصبة بالبلدية و نذكر على سبيل المثال المنصة الرقمية الخاصة بالعملية التضامنية لشهر رمضان و المنصة الرقمية الخاصة بمنحة التمدرس بحيث يتم إيداع طلبات الاستفادة و هي عبارة عن استمارة تملأ من طرف المعنيين و بمجرد إيداعها على مستوى البلدية تبدأ عملية حجز المعلومات </w:t>
      </w:r>
      <w:r w:rsidRPr="00E0142B">
        <w:rPr>
          <w:rFonts w:ascii="Simplified Arabic" w:eastAsia="Simplified Arabic" w:hAnsi="Simplified Arabic" w:cs="Simplified Arabic"/>
          <w:b/>
          <w:bCs/>
          <w:sz w:val="32"/>
          <w:szCs w:val="32"/>
          <w:rtl/>
          <w:lang w:bidi="ar-DZ"/>
        </w:rPr>
        <w:t>و هي محددة بآجال معينة يلتزم الموظف بعدم تجاوزها</w:t>
      </w:r>
      <w:r w:rsidRPr="00E0142B">
        <w:rPr>
          <w:rFonts w:ascii="Simplified Arabic" w:eastAsia="Simplified Arabic" w:hAnsi="Simplified Arabic" w:cs="Simplified Arabic"/>
          <w:sz w:val="32"/>
          <w:szCs w:val="32"/>
          <w:rtl/>
          <w:lang w:bidi="ar-DZ"/>
        </w:rPr>
        <w:t xml:space="preserve">  و من ثمة يتم تحديد الطلبات المقبولة و الطلبات غير المقبولة و ذلك لأن هذه المنصة مربوطة بمختلف الهيئات الحكومية الإدارية و الاقتصادية التي من شأنها توفير المعلومات حول الدخل الشهري للمعنيين و منه تتم عملية فلترة الملفات .   </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lastRenderedPageBreak/>
        <w:t>- معالجة الملفات في حينها بسبب معرفة الموظفين برقابة الجهة الوصاية على العمل المنجز و مقارنة مع حجم العمل المطلوب انجازه ، و نأخذ مثال في ذلك تعامل الموظفين في مكتب الصفقات العمومية في حجز بيانات المشاريع العمومية و آجال كل إجراء تم القيام به بحيث يجب أن يتطابق مع أحكام المرسوم الرئاسي رقم 15-247 المؤرخ في 16 سبتمبر 2015 المتضمن تنظيم الصفقات العمومية و تفويضات المرفق العام، كما أن عدم حجز البيانات المحينة حول المشاريع يستدعي إرسال مراسلات إدارية لتوضيح الأسباب التي حالت دون حجز المعلومات .</w:t>
      </w:r>
    </w:p>
    <w:p w:rsidR="00493F8F" w:rsidRPr="00581CEF" w:rsidRDefault="00493F8F" w:rsidP="00323FE1">
      <w:pPr>
        <w:pStyle w:val="Paragraphedeliste"/>
        <w:numPr>
          <w:ilvl w:val="0"/>
          <w:numId w:val="27"/>
        </w:numPr>
        <w:tabs>
          <w:tab w:val="left" w:pos="1012"/>
        </w:tabs>
        <w:bidi/>
        <w:spacing w:after="0" w:line="276" w:lineRule="auto"/>
        <w:jc w:val="both"/>
        <w:rPr>
          <w:rFonts w:ascii="Simplified Arabic" w:hAnsi="Simplified Arabic" w:cs="Simplified Arabic"/>
          <w:b/>
          <w:bCs/>
          <w:sz w:val="32"/>
          <w:szCs w:val="32"/>
          <w:lang w:bidi="ar-DZ"/>
        </w:rPr>
      </w:pPr>
      <w:r w:rsidRPr="00581CEF">
        <w:rPr>
          <w:rFonts w:ascii="Simplified Arabic" w:eastAsia="Simplified Arabic" w:hAnsi="Simplified Arabic" w:cs="Simplified Arabic"/>
          <w:b/>
          <w:bCs/>
          <w:sz w:val="32"/>
          <w:szCs w:val="32"/>
          <w:rtl/>
          <w:lang w:bidi="ar-DZ"/>
        </w:rPr>
        <w:t>تعزيز الشفافية و الرقابة:</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 xml:space="preserve">- </w:t>
      </w:r>
      <w:r w:rsidRPr="00581CEF">
        <w:rPr>
          <w:rFonts w:ascii="Simplified Arabic" w:eastAsia="Simplified Arabic" w:hAnsi="Simplified Arabic" w:cs="Simplified Arabic"/>
          <w:sz w:val="32"/>
          <w:szCs w:val="32"/>
          <w:rtl/>
          <w:lang w:bidi="ar-DZ"/>
        </w:rPr>
        <w:t>سهولة تتبع الملفات والمعاملات خاصة مع إمكانية تسجيل الطلبات إلكترونيا و عن بعد.</w:t>
      </w:r>
    </w:p>
    <w:p w:rsidR="00493F8F" w:rsidRPr="00581CEF" w:rsidRDefault="00493F8F" w:rsidP="005D405C">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w:t>
      </w:r>
      <w:r w:rsidRPr="00581CEF">
        <w:rPr>
          <w:rFonts w:ascii="Simplified Arabic" w:eastAsia="Simplified Arabic" w:hAnsi="Simplified Arabic" w:cs="Simplified Arabic"/>
          <w:sz w:val="32"/>
          <w:szCs w:val="32"/>
          <w:rtl/>
          <w:lang w:bidi="ar-DZ"/>
        </w:rPr>
        <w:t xml:space="preserve">تقليل الرشوة و المحسوبية خاصة بتقليل المقابلة المباشرة و </w:t>
      </w:r>
      <w:r w:rsidR="005D405C">
        <w:rPr>
          <w:rFonts w:ascii="Simplified Arabic" w:eastAsia="Simplified Arabic" w:hAnsi="Simplified Arabic" w:cs="Simplified Arabic" w:hint="cs"/>
          <w:sz w:val="32"/>
          <w:szCs w:val="32"/>
          <w:rtl/>
          <w:lang w:bidi="ar-DZ"/>
        </w:rPr>
        <w:t>انخفاض</w:t>
      </w:r>
      <w:r w:rsidRPr="00581CEF">
        <w:rPr>
          <w:rFonts w:ascii="Simplified Arabic" w:eastAsia="Simplified Arabic" w:hAnsi="Simplified Arabic" w:cs="Simplified Arabic"/>
          <w:sz w:val="32"/>
          <w:szCs w:val="32"/>
          <w:rtl/>
          <w:lang w:bidi="ar-DZ"/>
        </w:rPr>
        <w:t xml:space="preserve"> الاستعمال الورقي.</w:t>
      </w:r>
    </w:p>
    <w:p w:rsidR="00493F8F" w:rsidRPr="00581CEF" w:rsidRDefault="00493F8F" w:rsidP="00493F8F">
      <w:pPr>
        <w:pStyle w:val="Paragraphedeliste"/>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w:t>
      </w:r>
      <w:r w:rsidRPr="00581CEF">
        <w:rPr>
          <w:rFonts w:ascii="Simplified Arabic" w:eastAsia="Simplified Arabic" w:hAnsi="Simplified Arabic" w:cs="Simplified Arabic"/>
          <w:sz w:val="32"/>
          <w:szCs w:val="32"/>
          <w:rtl/>
          <w:lang w:bidi="ar-DZ"/>
        </w:rPr>
        <w:t xml:space="preserve"> سهولة الرقابة على أداء الموظفين مما يدفعهم إلى أداء مهامهم في آجالها و بأقل الأخطاء.</w:t>
      </w:r>
    </w:p>
    <w:p w:rsidR="00493F8F" w:rsidRPr="00581CEF" w:rsidRDefault="00493F8F" w:rsidP="00323FE1">
      <w:pPr>
        <w:pStyle w:val="Paragraphedeliste"/>
        <w:numPr>
          <w:ilvl w:val="0"/>
          <w:numId w:val="35"/>
        </w:numPr>
        <w:tabs>
          <w:tab w:val="left" w:pos="1012"/>
        </w:tabs>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هل استفاد جميع الموظفين العاملين في المكات</w:t>
      </w:r>
      <w:r>
        <w:rPr>
          <w:rFonts w:ascii="Simplified Arabic" w:eastAsia="Simplified Arabic" w:hAnsi="Simplified Arabic" w:cs="Simplified Arabic"/>
          <w:b/>
          <w:bCs/>
          <w:sz w:val="32"/>
          <w:szCs w:val="32"/>
          <w:rtl/>
          <w:lang w:bidi="ar-DZ"/>
        </w:rPr>
        <w:t>ب المرقمنة من  تكوين رقمي متخصص</w:t>
      </w:r>
      <w:r w:rsidRPr="00581CEF">
        <w:rPr>
          <w:rFonts w:ascii="Simplified Arabic" w:eastAsia="Simplified Arabic" w:hAnsi="Simplified Arabic" w:cs="Simplified Arabic"/>
          <w:b/>
          <w:bCs/>
          <w:sz w:val="32"/>
          <w:szCs w:val="32"/>
          <w:rtl/>
          <w:lang w:bidi="ar-DZ"/>
        </w:rPr>
        <w:t>؟</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 xml:space="preserve">كانت الإجابات متطابقة على أن التكوين شمل الموظفين المسؤولين عن المصالح و المكاتب فقط، و هم بدورهم يشرفون على تشغيل المنصات و البرامج الرقمية باستثناء تلك المكاتب التي صدرت بشأنها مراسلات من الجهة الوصية تحدد عدد الموظفين و أسمائهم للاستفادة من البرامج التكوينية و بالتالي فقد استفادوا من تكوينا متخصصا و يمتلكون كلمة السر الخاصة بهم لتشغيل المنصة الرقمية تحت مسؤوليتهم و نجد ذلك على سبيل المثال </w:t>
      </w:r>
      <w:r w:rsidRPr="00581CEF">
        <w:rPr>
          <w:rFonts w:ascii="Simplified Arabic" w:eastAsia="Simplified Arabic" w:hAnsi="Simplified Arabic" w:cs="Simplified Arabic"/>
          <w:sz w:val="32"/>
          <w:szCs w:val="32"/>
          <w:rtl/>
          <w:lang w:bidi="ar-DZ"/>
        </w:rPr>
        <w:lastRenderedPageBreak/>
        <w:t xml:space="preserve">في مصلحة الحالة المدنية و المصلحة البيومترية و مكتب ترقيم المركبات نظرا لكونها ملفات حساسة و من الخدمات العمومية الأكثر طلبا من طرف المواطنين. </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 xml:space="preserve">أما المكاتب الأخرى فغالبا ما يستعين الموظفون بمهندس الإعلام الآلي في البلدية في حجز المعلومات و معالجتها . و هو الأمر الذي يتسبب في التأخر عن انجاز العمل المطلوب في الآجال المحددة مما يؤدي إلى إرسال تذكير  بانجاز العمل المطلوب من الوزارة  الوصية و المصالح الولائية. </w:t>
      </w:r>
    </w:p>
    <w:p w:rsidR="00493F8F" w:rsidRPr="00581CEF" w:rsidRDefault="00493F8F" w:rsidP="00323FE1">
      <w:pPr>
        <w:pStyle w:val="Paragraphedeliste"/>
        <w:numPr>
          <w:ilvl w:val="0"/>
          <w:numId w:val="35"/>
        </w:numPr>
        <w:tabs>
          <w:tab w:val="left" w:pos="1012"/>
        </w:tabs>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هل تم تلقي شكاوى المواطنين من أداء الموظفين في المكاتب التي بها  الرقمنة ؟</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كانت إجابة جميع الموظفين موضوع عينة الدراسة على ما يلي:</w:t>
      </w:r>
    </w:p>
    <w:p w:rsidR="00493F8F" w:rsidRPr="00581CEF" w:rsidRDefault="00493F8F" w:rsidP="00323FE1">
      <w:pPr>
        <w:pStyle w:val="Paragraphedeliste"/>
        <w:numPr>
          <w:ilvl w:val="0"/>
          <w:numId w:val="36"/>
        </w:num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تم تسجيل انخفاض كبير في عدد الشكاوى و الاحتجاجات الواردة من المواطنين حول أداء الموظفين نتيجة انخفاض التعامل المباشر، سرعة المعاملات الإدارية، غياب الأخطاء المتكررة،  قلة الوثائق المطلوبة و إمكانية استخراجها داخل البلدية أو عن طريق الاتصال بالبلديات الأخرى كالسجل الوطني للحالة المدنية.</w:t>
      </w:r>
    </w:p>
    <w:p w:rsidR="00493F8F" w:rsidRPr="00581CEF" w:rsidRDefault="00493F8F" w:rsidP="00323FE1">
      <w:pPr>
        <w:pStyle w:val="Paragraphedeliste"/>
        <w:numPr>
          <w:ilvl w:val="0"/>
          <w:numId w:val="36"/>
        </w:num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و في مقابل ذلك تستمر الشكاوى المسجلة ضد أداء الموظفين العاملين في المكاتب التي لاتزال غير مرقمنة على غرار مكتب البناء و التعمير و من بينها بطئ إصدار رخصة البناء.</w:t>
      </w:r>
    </w:p>
    <w:p w:rsidR="00493F8F" w:rsidRPr="00581CEF" w:rsidRDefault="00493F8F" w:rsidP="00323FE1">
      <w:pPr>
        <w:pStyle w:val="Paragraphedeliste"/>
        <w:numPr>
          <w:ilvl w:val="0"/>
          <w:numId w:val="35"/>
        </w:num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ماهي التصرفات السلبية الصادرة عن الموظفين في العمل التي تم تسجيل اختفاؤها أو انخفاظ حدتها في العمل بعد إعتماد الرقمنة؟</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أصبح من النادر رؤية بعض التصرفات السلبية تصدر عن الموظفين و منها:</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w:t>
      </w:r>
      <w:r w:rsidRPr="00581CEF">
        <w:rPr>
          <w:rFonts w:ascii="Simplified Arabic" w:eastAsia="Simplified Arabic" w:hAnsi="Simplified Arabic" w:cs="Simplified Arabic"/>
          <w:b/>
          <w:bCs/>
          <w:sz w:val="32"/>
          <w:szCs w:val="32"/>
          <w:rtl/>
          <w:lang w:bidi="ar-DZ"/>
        </w:rPr>
        <w:t>تضييع الوقت</w:t>
      </w:r>
      <w:r w:rsidRPr="00581CEF">
        <w:rPr>
          <w:rFonts w:ascii="Simplified Arabic" w:eastAsia="Simplified Arabic" w:hAnsi="Simplified Arabic" w:cs="Simplified Arabic"/>
          <w:sz w:val="32"/>
          <w:szCs w:val="32"/>
          <w:rtl/>
          <w:lang w:bidi="ar-DZ"/>
        </w:rPr>
        <w:t xml:space="preserve">: فلا يمكن للموظف المسؤول عن تشغيل حاسوب معين يحتوي على منصات رقمية معينة أن يضيع وقت عمل و قد تم تسجيل طلبات عن بعد لأن ذلك يكون محددا بالتاريخ و الزمن بل على عكس ذلك فهو مجبر بالولوج إلى المنصة الالكترونية و حجز المعلومات الكاملة حول الإجراءات المتخذة في معالجة الطلب المسجل و التي تكون </w:t>
      </w:r>
      <w:r w:rsidRPr="00581CEF">
        <w:rPr>
          <w:rFonts w:ascii="Simplified Arabic" w:eastAsia="Simplified Arabic" w:hAnsi="Simplified Arabic" w:cs="Simplified Arabic"/>
          <w:sz w:val="32"/>
          <w:szCs w:val="32"/>
          <w:rtl/>
          <w:lang w:bidi="ar-DZ"/>
        </w:rPr>
        <w:lastRenderedPageBreak/>
        <w:t>محل متابعة من طرف وزارة الداخلية و الجماعات المحلية و النقل و الولاية الوصية ، و في حالة عدم الولوج إلى المنصة و بقاء الطلبات مسجلة يتم مراسلة المصالح البلدية لأجل توضيح الأسباب التي حالت دون معالجة الملفات المسجلة في آجالها المحددة و هو ما يدفع بالمسؤول في البلدية بمعاقبة الموظف المتقاعس عن العمل.</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w:t>
      </w:r>
      <w:r w:rsidRPr="00581CEF">
        <w:rPr>
          <w:rFonts w:ascii="Simplified Arabic" w:eastAsia="Simplified Arabic" w:hAnsi="Simplified Arabic" w:cs="Simplified Arabic"/>
          <w:b/>
          <w:bCs/>
          <w:sz w:val="32"/>
          <w:szCs w:val="32"/>
          <w:rtl/>
          <w:lang w:bidi="ar-DZ"/>
        </w:rPr>
        <w:t>البيروقراطية بالمعنى السلبي</w:t>
      </w:r>
      <w:r w:rsidRPr="00581CEF">
        <w:rPr>
          <w:rFonts w:ascii="Simplified Arabic" w:eastAsia="Simplified Arabic" w:hAnsi="Simplified Arabic" w:cs="Simplified Arabic"/>
          <w:sz w:val="32"/>
          <w:szCs w:val="32"/>
          <w:rtl/>
          <w:lang w:bidi="ar-DZ"/>
        </w:rPr>
        <w:t>: تمكنت إستراتيجية التحول الرقمي من إلغاء العديد من الوثائق في الملفات المودعة من طرف المواطنين و تمكين الإدارة المعنية من إستخراجها في إطار معالجة ذلك الملف  من خلال سهولة اتصال الإدارة بالسجل الوطني للحالة المدنية أو الشباك الوطني الالكتروني أفضل.</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ab/>
        <w:t>كما أن إمكانية المواطن إيداع طلباته أو عرائضه عن بعد دون التواجد الفعلي بالبلدية يعتبر مثال على تدني البيروقراطية الإدارية بمعناه السلبي كما أصبح للوظيفة العمومية بعد غير محدد بالزمان و المكان .</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w:t>
      </w:r>
      <w:r w:rsidRPr="00581CEF">
        <w:rPr>
          <w:rFonts w:ascii="Simplified Arabic" w:eastAsia="Simplified Arabic" w:hAnsi="Simplified Arabic" w:cs="Simplified Arabic"/>
          <w:b/>
          <w:bCs/>
          <w:sz w:val="32"/>
          <w:szCs w:val="32"/>
          <w:rtl/>
          <w:lang w:bidi="ar-DZ"/>
        </w:rPr>
        <w:t>المحسوبية و الرشوة</w:t>
      </w:r>
      <w:r w:rsidRPr="00581CEF">
        <w:rPr>
          <w:rFonts w:ascii="Simplified Arabic" w:eastAsia="Simplified Arabic" w:hAnsi="Simplified Arabic" w:cs="Simplified Arabic"/>
          <w:sz w:val="32"/>
          <w:szCs w:val="32"/>
          <w:rtl/>
          <w:lang w:bidi="ar-DZ"/>
        </w:rPr>
        <w:t>: من بين نتائج التحول الرقمي في الجماعات المحلية هي تقريب الإدارة من الموطن فأصبح بإمكان هذا الأخير طلب خدمات معينة أو تسجيل شكاوى معينة من بيته دون الإحتكاك المباشر مع الموظفين و تحت رقابة ، كما أن سهولة رقابة الجهة الوصية على أداء الموظف ساهمت في التقليص من جرأة ارتكاب هذه الأخطاء الجسيمة و التي لها عواقب وخيمة على الموظف ، المواطن و تقدم الوطن.</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w:t>
      </w:r>
      <w:r w:rsidRPr="00581CEF">
        <w:rPr>
          <w:rFonts w:ascii="Simplified Arabic" w:eastAsia="Simplified Arabic" w:hAnsi="Simplified Arabic" w:cs="Simplified Arabic"/>
          <w:b/>
          <w:bCs/>
          <w:sz w:val="32"/>
          <w:szCs w:val="32"/>
          <w:rtl/>
          <w:lang w:bidi="ar-DZ"/>
        </w:rPr>
        <w:t>تقليص التكلفة</w:t>
      </w:r>
      <w:r w:rsidRPr="00581CEF">
        <w:rPr>
          <w:rFonts w:ascii="Simplified Arabic" w:eastAsia="Simplified Arabic" w:hAnsi="Simplified Arabic" w:cs="Simplified Arabic"/>
          <w:sz w:val="32"/>
          <w:szCs w:val="32"/>
          <w:rtl/>
          <w:lang w:bidi="ar-DZ"/>
        </w:rPr>
        <w:t>: يتجلى ذلك بتقليص الاستعمال الورقي و أدوات الحفظ و التخزين التقليدية و تقليص الاستعمال الزمني و تكلفة التنقل من مكان إلى آخر.</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 </w:t>
      </w:r>
      <w:r w:rsidRPr="00581CEF">
        <w:rPr>
          <w:rFonts w:ascii="Simplified Arabic" w:eastAsia="Simplified Arabic" w:hAnsi="Simplified Arabic" w:cs="Simplified Arabic"/>
          <w:b/>
          <w:bCs/>
          <w:sz w:val="32"/>
          <w:szCs w:val="32"/>
          <w:rtl/>
          <w:lang w:bidi="ar-DZ"/>
        </w:rPr>
        <w:t>تكدس الأرشيف</w:t>
      </w:r>
      <w:r w:rsidRPr="00581CEF">
        <w:rPr>
          <w:rFonts w:ascii="Simplified Arabic" w:eastAsia="Simplified Arabic" w:hAnsi="Simplified Arabic" w:cs="Simplified Arabic"/>
          <w:sz w:val="32"/>
          <w:szCs w:val="32"/>
          <w:rtl/>
          <w:lang w:bidi="ar-DZ"/>
        </w:rPr>
        <w:t>: و يظهر ذلك من خلال الانتقال إلى الأرشيف الالكتروني في بلدية تاويالة بواسطة مختلف الأدوات الرقمية مما يسهل تخزينه، تنظيمه و استرجاعه وقت الحاجة.</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lastRenderedPageBreak/>
        <w:tab/>
        <w:t>و في مقابل ما سبق  تم الإشارة إلى تواصل إيداع شكاوى رسمية سواء شفهية أو كتابية لدى مكتب الأمين العام حول تماطل بعض الموظفين العاملين في المكاتب غير المرقمنة  في إجابة المواطن حول مصير ملفه المودع .</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Pr>
          <w:rFonts w:ascii="Simplified Arabic" w:eastAsia="Simplified Arabic" w:hAnsi="Simplified Arabic" w:cs="Simplified Arabic"/>
          <w:b/>
          <w:bCs/>
          <w:sz w:val="32"/>
          <w:szCs w:val="32"/>
          <w:rtl/>
          <w:lang w:bidi="ar-DZ"/>
        </w:rPr>
        <w:t>الفرع الثاني: ربط النتائج بالفرضية الرئيسية</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lang w:bidi="ar-DZ"/>
        </w:rPr>
        <w:t>في هذا الفرع سنقوم بربط نتائج الدراسة بالفرضية الرئيسية المطروحة قصد اختبارها، ومنه إما يتم تأكيدها أو تعديلها.</w:t>
      </w:r>
    </w:p>
    <w:p w:rsidR="00493F8F" w:rsidRPr="00581CEF" w:rsidRDefault="00493F8F" w:rsidP="00323FE1">
      <w:pPr>
        <w:pStyle w:val="Paragraphedeliste"/>
        <w:numPr>
          <w:ilvl w:val="0"/>
          <w:numId w:val="37"/>
        </w:numPr>
        <w:tabs>
          <w:tab w:val="left" w:pos="1012"/>
        </w:tabs>
        <w:bidi/>
        <w:spacing w:after="0" w:line="276" w:lineRule="auto"/>
        <w:jc w:val="both"/>
        <w:rPr>
          <w:rFonts w:ascii="Simplified Arabic" w:hAnsi="Simplified Arabic" w:cs="Simplified Arabic"/>
          <w:b/>
          <w:bCs/>
          <w:sz w:val="32"/>
          <w:szCs w:val="32"/>
          <w:rtl/>
          <w:lang w:bidi="ar-DZ"/>
        </w:rPr>
      </w:pPr>
      <w:r>
        <w:rPr>
          <w:rFonts w:ascii="Simplified Arabic" w:eastAsia="Simplified Arabic" w:hAnsi="Simplified Arabic" w:cs="Simplified Arabic"/>
          <w:b/>
          <w:bCs/>
          <w:sz w:val="32"/>
          <w:szCs w:val="32"/>
          <w:rtl/>
          <w:lang w:bidi="ar-DZ"/>
        </w:rPr>
        <w:t>الفرضية الرئيسية: توجد علاقة طردية بين نجاح إستراتيجية التحول الرقمي في الإدارة المحلية بالجزائر وتحسين أداء المورد البشري.</w:t>
      </w:r>
    </w:p>
    <w:p w:rsidR="00493F8F" w:rsidRPr="00581CEF" w:rsidRDefault="00493F8F" w:rsidP="00493F8F">
      <w:pPr>
        <w:tabs>
          <w:tab w:val="left" w:pos="1012"/>
        </w:tabs>
        <w:bidi/>
        <w:spacing w:after="0" w:line="276"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ab/>
        <w:t>لقد أثبتت الدراسة الميدانية بأن التحول الرقمي في الجماعات المحلية في الجزائر له تأثير مباشر و ايجابي على تحسين أداء المورد البشري في تنفيذ المهام الإدارية و تحسين جودة الخدمة العمومية و من مظاهر التأثير الايجابي على الأداء نجد:</w:t>
      </w:r>
      <w:r w:rsidRPr="00581CEF">
        <w:rPr>
          <w:rFonts w:ascii="Simplified Arabic" w:eastAsia="Simplified Arabic" w:hAnsi="Simplified Arabic" w:cs="Simplified Arabic"/>
          <w:color w:val="0A0A0A"/>
          <w:sz w:val="32"/>
          <w:szCs w:val="32"/>
          <w:lang w:eastAsia="fr-FR"/>
        </w:rPr>
        <w:t>.</w:t>
      </w:r>
    </w:p>
    <w:p w:rsidR="00493F8F" w:rsidRPr="00581CEF" w:rsidRDefault="00493F8F" w:rsidP="00323FE1">
      <w:pPr>
        <w:pStyle w:val="Paragraphedeliste"/>
        <w:numPr>
          <w:ilvl w:val="0"/>
          <w:numId w:val="27"/>
        </w:numPr>
        <w:tabs>
          <w:tab w:val="left" w:pos="1012"/>
        </w:tabs>
        <w:bidi/>
        <w:spacing w:after="0" w:line="276"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سرعة الانجاز و تقليل الجهد</w:t>
      </w:r>
      <w:r w:rsidRPr="00581CEF">
        <w:rPr>
          <w:rFonts w:ascii="Simplified Arabic" w:eastAsia="Simplified Arabic" w:hAnsi="Simplified Arabic" w:cs="Simplified Arabic"/>
          <w:sz w:val="32"/>
          <w:szCs w:val="32"/>
          <w:rtl/>
          <w:lang w:bidi="ar-DZ"/>
        </w:rPr>
        <w:t>: و ذلك من خلال استعمال الوسائل الرقمية و الاعتماد على الأنظمة الرقمية الحديثة في تخزين، معالجة و استرجاع البيانات التي تساعد الموظف على اتخاذ القرار و تقديم الخدمة العمومية المطلوبة و منه تساهم في رفع إنتاجيته و تخفف من العبء الإداري الناتج عن البحث في السجلات الورقية المكدسة.</w:t>
      </w:r>
    </w:p>
    <w:p w:rsidR="00493F8F" w:rsidRPr="00581CEF" w:rsidRDefault="00493F8F" w:rsidP="00323FE1">
      <w:pPr>
        <w:pStyle w:val="Paragraphedeliste"/>
        <w:numPr>
          <w:ilvl w:val="0"/>
          <w:numId w:val="27"/>
        </w:numPr>
        <w:tabs>
          <w:tab w:val="left" w:pos="1012"/>
        </w:tabs>
        <w:bidi/>
        <w:spacing w:after="0" w:line="276" w:lineRule="auto"/>
        <w:jc w:val="both"/>
        <w:rPr>
          <w:rFonts w:ascii="Simplified Arabic" w:hAnsi="Simplified Arabic" w:cs="Simplified Arabic"/>
          <w:b/>
          <w:bCs/>
          <w:sz w:val="32"/>
          <w:szCs w:val="32"/>
          <w:lang w:bidi="ar-DZ"/>
        </w:rPr>
      </w:pPr>
      <w:r w:rsidRPr="00581CEF">
        <w:rPr>
          <w:rFonts w:ascii="Simplified Arabic" w:eastAsia="Simplified Arabic" w:hAnsi="Simplified Arabic" w:cs="Simplified Arabic"/>
          <w:b/>
          <w:bCs/>
          <w:sz w:val="32"/>
          <w:szCs w:val="32"/>
          <w:rtl/>
          <w:lang w:bidi="ar-DZ"/>
        </w:rPr>
        <w:t xml:space="preserve">التقليل من الأخطاء الإدارية: </w:t>
      </w:r>
      <w:r w:rsidRPr="00581CEF">
        <w:rPr>
          <w:rFonts w:ascii="Simplified Arabic" w:eastAsia="Simplified Arabic" w:hAnsi="Simplified Arabic" w:cs="Simplified Arabic"/>
          <w:sz w:val="32"/>
          <w:szCs w:val="32"/>
          <w:rtl/>
          <w:lang w:bidi="ar-DZ"/>
        </w:rPr>
        <w:t xml:space="preserve">توفر الإدارة الرقمية قواعد بيانات رقمية تسمح بالوصول الفوري و السلس للبيانات مما يقلص من هامش الخطأ البشري المتكرر نتيجة المعالجة اليدوية و الورقية للملفات و ما ينجم عنها من تلف الملفات و ضياعها و التي تضيع معها حقوق أصحابها. </w:t>
      </w:r>
    </w:p>
    <w:p w:rsidR="00493F8F" w:rsidRPr="00581CEF" w:rsidRDefault="00493F8F" w:rsidP="00323FE1">
      <w:pPr>
        <w:pStyle w:val="Paragraphedeliste"/>
        <w:numPr>
          <w:ilvl w:val="0"/>
          <w:numId w:val="27"/>
        </w:numPr>
        <w:tabs>
          <w:tab w:val="left" w:pos="1012"/>
        </w:tabs>
        <w:bidi/>
        <w:spacing w:after="0" w:line="276" w:lineRule="auto"/>
        <w:jc w:val="both"/>
        <w:rPr>
          <w:rFonts w:ascii="Simplified Arabic" w:hAnsi="Simplified Arabic" w:cs="Simplified Arabic"/>
          <w:b/>
          <w:bCs/>
          <w:sz w:val="32"/>
          <w:szCs w:val="32"/>
          <w:lang w:bidi="ar-DZ"/>
        </w:rPr>
      </w:pPr>
      <w:r w:rsidRPr="00581CEF">
        <w:rPr>
          <w:rFonts w:ascii="Simplified Arabic" w:eastAsia="Simplified Arabic" w:hAnsi="Simplified Arabic" w:cs="Simplified Arabic"/>
          <w:b/>
          <w:bCs/>
          <w:sz w:val="32"/>
          <w:szCs w:val="32"/>
          <w:rtl/>
          <w:lang w:bidi="ar-DZ"/>
        </w:rPr>
        <w:t>تحسين بيئة العمل:</w:t>
      </w:r>
      <w:r w:rsidRPr="00581CEF">
        <w:rPr>
          <w:rFonts w:ascii="Simplified Arabic" w:eastAsia="Simplified Arabic" w:hAnsi="Simplified Arabic" w:cs="Simplified Arabic"/>
          <w:sz w:val="32"/>
          <w:szCs w:val="32"/>
          <w:rtl/>
          <w:lang w:bidi="ar-DZ"/>
        </w:rPr>
        <w:t xml:space="preserve"> و ذلك نتيجة الرفع من جودة الاتصال بين مصالح و مكاتب البلدية و حتى بين البلدية و مصالح الجهة الوصية و مصالح الوزارة المركزية، مما </w:t>
      </w:r>
      <w:r w:rsidRPr="00581CEF">
        <w:rPr>
          <w:rFonts w:ascii="Simplified Arabic" w:eastAsia="Simplified Arabic" w:hAnsi="Simplified Arabic" w:cs="Simplified Arabic"/>
          <w:sz w:val="32"/>
          <w:szCs w:val="32"/>
          <w:rtl/>
          <w:lang w:bidi="ar-DZ"/>
        </w:rPr>
        <w:lastRenderedPageBreak/>
        <w:t xml:space="preserve">يعزز التنسيق بينها و  يساهم في التقليل من النزاعات و الصراعات المهنية . كما أن توفير البينة التحتية الرقمية </w:t>
      </w:r>
      <w:r w:rsidRPr="00581CEF">
        <w:rPr>
          <w:rFonts w:ascii="Simplified Arabic" w:eastAsia="Simplified Arabic" w:hAnsi="Simplified Arabic" w:cs="Simplified Arabic"/>
          <w:sz w:val="32"/>
          <w:szCs w:val="32"/>
          <w:lang w:bidi="ar-DZ"/>
        </w:rPr>
        <w:t> </w:t>
      </w:r>
      <w:r w:rsidRPr="00581CEF">
        <w:rPr>
          <w:rFonts w:ascii="Simplified Arabic" w:eastAsia="Simplified Arabic" w:hAnsi="Simplified Arabic" w:cs="Simplified Arabic"/>
          <w:sz w:val="32"/>
          <w:szCs w:val="32"/>
          <w:rtl/>
          <w:lang w:bidi="ar-DZ"/>
        </w:rPr>
        <w:t>يسمح للموظفين باستعمال الأدوات الرقمية كالذكاء الاصطناعي و أنظمة إدارة الموارد البشري الالكترونية و استعمال المنصات الالكترونية و غيرها من الوسائل الرقمية التي تساهم كثيرا في تحسين بيئة العمل و توفر للمورد البشري فرصا للتكوين الرقمي و تحسين المهارات التكنولوجية.</w:t>
      </w:r>
    </w:p>
    <w:p w:rsidR="00493F8F" w:rsidRPr="00581CEF" w:rsidRDefault="00493F8F" w:rsidP="00493F8F">
      <w:p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ا</w:t>
      </w:r>
      <w:r w:rsidRPr="00581CEF">
        <w:rPr>
          <w:rFonts w:ascii="Simplified Arabic" w:eastAsia="Simplified Arabic" w:hAnsi="Simplified Arabic" w:cs="Simplified Arabic"/>
          <w:b/>
          <w:bCs/>
          <w:sz w:val="32"/>
          <w:szCs w:val="32"/>
          <w:rtl/>
          <w:lang w:bidi="ar-DZ"/>
        </w:rPr>
        <w:t>لفرع الثالث: استنتاجات الدراسة والتحديات المستخلصة والتوصيات المتعلقة بها</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 xml:space="preserve">يتم في هذا الفرع عرض استنتاجات الدراسة التطبيقية، التحديات المستنبطة وتقديم توصيات عامة يمكن الاستفادة منها لرفع تلك التحديات. </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أولا: نتائج الدراسة التطبيقية:</w:t>
      </w:r>
    </w:p>
    <w:p w:rsidR="00493F8F" w:rsidRPr="00581CEF" w:rsidRDefault="00493F8F" w:rsidP="00323FE1">
      <w:pPr>
        <w:pStyle w:val="NormalWeb"/>
        <w:numPr>
          <w:ilvl w:val="0"/>
          <w:numId w:val="30"/>
        </w:numPr>
        <w:bidi/>
        <w:spacing w:before="0" w:beforeAutospacing="0" w:after="0" w:afterAutospacing="0" w:line="276" w:lineRule="auto"/>
        <w:ind w:left="848" w:hanging="283"/>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التحول الرقمي في الإدارة العامة وسيلة فعالة للرفع من أداء المورد البشري من خلال زيادة إنتاجيته وجودة الخدمات العمومية المقدمة للمواطن من حيث سرعة الاستجابة لمطالب المواطنين، قلة الأخطاء في الوثائق المقدمة، قلة التكاليف نتيجة التقليل من الاستخدام الورقي، وبذلك يصبح المورد البشري رأسمال بشري يقوم بدور فعال ومستدام يجعل من البلدية الخلية الأساسية والأولية للتنمية المحلية هذا من جهة ومن جهة أخرى يعمل هذا المورد الحيوي على إنجاح البلدية الالكترونية.</w:t>
      </w:r>
    </w:p>
    <w:p w:rsidR="00493F8F" w:rsidRPr="00581CEF" w:rsidRDefault="00493F8F" w:rsidP="00323FE1">
      <w:pPr>
        <w:pStyle w:val="NormalWeb"/>
        <w:numPr>
          <w:ilvl w:val="0"/>
          <w:numId w:val="30"/>
        </w:numPr>
        <w:bidi/>
        <w:spacing w:before="0" w:beforeAutospacing="0" w:after="0" w:afterAutospacing="0" w:line="276" w:lineRule="auto"/>
        <w:jc w:val="both"/>
        <w:rPr>
          <w:rFonts w:ascii="Simplified Arabic" w:hAnsi="Simplified Arabic" w:cs="Simplified Arabic"/>
          <w:sz w:val="32"/>
          <w:szCs w:val="32"/>
        </w:rPr>
      </w:pPr>
      <w:r w:rsidRPr="00581CEF">
        <w:rPr>
          <w:rFonts w:ascii="Simplified Arabic" w:eastAsia="Simplified Arabic" w:hAnsi="Simplified Arabic" w:cs="Simplified Arabic"/>
          <w:sz w:val="32"/>
          <w:szCs w:val="32"/>
          <w:rtl/>
        </w:rPr>
        <w:t>يرتكز التحول الرقمي على إعداد موارد بشرية مؤهلة من خلال تطوير نظام التعليم والتكوين بما يتيح اكتساب مهارات جديدة تتناسب مع متطلبات سوق العمل الرقمي، وتمكين العاملين من الاندماج فيه بفعالية، وقد تبين من الدراسة التطبيقية استفادة الموظفين من التكوين الرقمي على مستوى المصالح الولائية بناءا على برامج تكوينية مسطر من طرف وزارة الداخلية والجماعات المحلية والنقل إضافة إلى فرض هذه الأخيرة إمضاء اتفاقيات بين البلدية والمعاهد التكوينية لتطوير المهارات الرقمية للموظف بصفة مستديمة.</w:t>
      </w:r>
    </w:p>
    <w:p w:rsidR="00493F8F" w:rsidRPr="00581CEF" w:rsidRDefault="00493F8F" w:rsidP="00323FE1">
      <w:pPr>
        <w:pStyle w:val="NormalWeb"/>
        <w:numPr>
          <w:ilvl w:val="0"/>
          <w:numId w:val="30"/>
        </w:numPr>
        <w:bidi/>
        <w:spacing w:before="0" w:beforeAutospacing="0" w:after="0" w:afterAutospacing="0" w:line="276" w:lineRule="auto"/>
        <w:jc w:val="both"/>
        <w:rPr>
          <w:rFonts w:ascii="Simplified Arabic" w:eastAsiaTheme="minorHAnsi" w:hAnsi="Simplified Arabic" w:cs="Simplified Arabic"/>
          <w:w w:val="92"/>
          <w:kern w:val="16"/>
          <w:sz w:val="32"/>
          <w:szCs w:val="32"/>
          <w:lang w:eastAsia="en-US" w:bidi="ar-DZ"/>
        </w:rPr>
      </w:pPr>
      <w:r w:rsidRPr="00581CEF">
        <w:rPr>
          <w:rFonts w:ascii="Simplified Arabic" w:eastAsia="Simplified Arabic" w:hAnsi="Simplified Arabic" w:cs="Simplified Arabic"/>
          <w:sz w:val="32"/>
          <w:szCs w:val="32"/>
          <w:rtl/>
          <w:lang w:bidi="ar-DZ"/>
        </w:rPr>
        <w:lastRenderedPageBreak/>
        <w:t xml:space="preserve">ساهم التحول الرقمي في الإدارة العامة </w:t>
      </w:r>
      <w:r w:rsidRPr="00581CEF">
        <w:rPr>
          <w:rFonts w:ascii="Simplified Arabic" w:eastAsiaTheme="minorHAnsi" w:hAnsi="Simplified Arabic" w:cs="Simplified Arabic"/>
          <w:w w:val="92"/>
          <w:kern w:val="16"/>
          <w:sz w:val="32"/>
          <w:szCs w:val="32"/>
          <w:rtl/>
          <w:lang w:eastAsia="en-US" w:bidi="ar-DZ"/>
        </w:rPr>
        <w:t xml:space="preserve">في تحسين كفاءة العمل الإداري وتقليل البيروقراطية السلبية والوقت المستهلك في إنجاز المعاملات بحيث </w:t>
      </w:r>
      <w:r w:rsidRPr="00581CEF">
        <w:rPr>
          <w:rFonts w:ascii="Simplified Arabic" w:eastAsia="Simplified Arabic" w:hAnsi="Simplified Arabic" w:cs="Simplified Arabic"/>
          <w:sz w:val="32"/>
          <w:szCs w:val="32"/>
          <w:rtl/>
          <w:lang w:bidi="ar-DZ"/>
        </w:rPr>
        <w:t>أصبح الوقت المستغرق لتقديم الخدمة العمومية له أهمية بالغة بعد رقمنة المصالح الإدارية ويتميز بكونه وجيز وبآجال محددة من الإدارة الوصاية.</w:t>
      </w:r>
    </w:p>
    <w:p w:rsidR="00493F8F" w:rsidRPr="00581CEF" w:rsidRDefault="00493F8F" w:rsidP="00323FE1">
      <w:pPr>
        <w:pStyle w:val="NormalWeb"/>
        <w:numPr>
          <w:ilvl w:val="0"/>
          <w:numId w:val="30"/>
        </w:numPr>
        <w:bidi/>
        <w:spacing w:before="0" w:beforeAutospacing="0" w:after="0" w:afterAutospacing="0" w:line="276" w:lineRule="auto"/>
        <w:jc w:val="both"/>
        <w:rPr>
          <w:rFonts w:ascii="Simplified Arabic" w:eastAsiaTheme="minorHAnsi" w:hAnsi="Simplified Arabic" w:cs="Simplified Arabic"/>
          <w:w w:val="92"/>
          <w:kern w:val="16"/>
          <w:sz w:val="32"/>
          <w:szCs w:val="32"/>
          <w:lang w:eastAsia="en-US" w:bidi="ar-DZ"/>
        </w:rPr>
      </w:pPr>
      <w:r w:rsidRPr="00581CEF">
        <w:rPr>
          <w:rFonts w:ascii="Simplified Arabic" w:eastAsia="Simplified Arabic" w:hAnsi="Simplified Arabic" w:cs="Simplified Arabic"/>
          <w:sz w:val="32"/>
          <w:szCs w:val="32"/>
          <w:rtl/>
          <w:lang w:bidi="ar-DZ"/>
        </w:rPr>
        <w:t>من النتائج المباشرة للتحول الرقمي في الإدارة العامة هو تحسين بيئة العمل وذلك نتيجة الرفع من جودة الاتصال في مختلف الاتجاهات والتنسيق بين مصالح ومكاتب البلدية وحتى بين البلدية ومصالح الجهة الوصية ومصالح الوزارة المركزية مما عزز التنسيق بينها، ومن مؤشرات ذلك العمل الإداري عن طريق المحاضرات الافتراضية والبريد الالكتروني، كما ساهم في التقليل من النزاعات والصراعات المهنية نتيجة تعزيز التعاون بين الموظفين وتقسيم المهام بينهم وتحفيز العمل الجماعي.</w:t>
      </w:r>
    </w:p>
    <w:p w:rsidR="00493F8F" w:rsidRPr="00581CEF" w:rsidRDefault="00493F8F" w:rsidP="00323FE1">
      <w:pPr>
        <w:pStyle w:val="NormalWeb"/>
        <w:numPr>
          <w:ilvl w:val="0"/>
          <w:numId w:val="30"/>
        </w:numPr>
        <w:bidi/>
        <w:spacing w:before="0" w:beforeAutospacing="0" w:after="0" w:afterAutospacing="0" w:line="276" w:lineRule="auto"/>
        <w:jc w:val="both"/>
        <w:rPr>
          <w:rFonts w:ascii="Simplified Arabic" w:eastAsiaTheme="minorHAnsi" w:hAnsi="Simplified Arabic" w:cs="Simplified Arabic"/>
          <w:w w:val="92"/>
          <w:kern w:val="16"/>
          <w:sz w:val="32"/>
          <w:szCs w:val="32"/>
          <w:lang w:eastAsia="en-US" w:bidi="ar-DZ"/>
        </w:rPr>
      </w:pPr>
      <w:r w:rsidRPr="00581CEF">
        <w:rPr>
          <w:rFonts w:ascii="Simplified Arabic" w:eastAsiaTheme="minorHAnsi" w:hAnsi="Simplified Arabic" w:cs="Simplified Arabic"/>
          <w:w w:val="92"/>
          <w:kern w:val="16"/>
          <w:sz w:val="32"/>
          <w:szCs w:val="32"/>
          <w:rtl/>
          <w:lang w:eastAsia="en-US" w:bidi="ar-DZ"/>
        </w:rPr>
        <w:t xml:space="preserve">عزز العمل من خلال المنصات الرقمية في مصلحة المستخدمين إلى تحسن تسيير المسار المهني للموظفين و بداية العمل بالتقييم العقلاني للموظف بدلا من التقييم الشكلي للاستفادة من العلاوات و المردودية و يرجع ذلك إلى تقسيم المهام التي سمحت بها الإدارة الالكترونية و هي  القدرة على كشف الموظفين الذين لم يقوموا بالولوج إلى المنصة الرقمية أو الذين أجلوا معالجة الملفات المسجلة في المنصة الرقمية و على إثر ذلك يتم إرسال تذكير من قبل الإدارة الوصية لتفسير ذلك التأخر،  و عكس ذلك يتضح الموظفين الذين قاموا بإتمام مهامهم على أحسن وجه. </w:t>
      </w:r>
    </w:p>
    <w:p w:rsidR="00493F8F" w:rsidRPr="00581CEF" w:rsidRDefault="00493F8F" w:rsidP="00323FE1">
      <w:pPr>
        <w:pStyle w:val="NormalWeb"/>
        <w:numPr>
          <w:ilvl w:val="0"/>
          <w:numId w:val="30"/>
        </w:numPr>
        <w:bidi/>
        <w:spacing w:before="0" w:beforeAutospacing="0" w:after="0" w:afterAutospacing="0" w:line="276" w:lineRule="auto"/>
        <w:jc w:val="both"/>
        <w:rPr>
          <w:rFonts w:ascii="Simplified Arabic" w:eastAsiaTheme="minorHAnsi" w:hAnsi="Simplified Arabic" w:cs="Simplified Arabic"/>
          <w:w w:val="92"/>
          <w:kern w:val="16"/>
          <w:sz w:val="32"/>
          <w:szCs w:val="32"/>
          <w:lang w:eastAsia="en-US" w:bidi="ar-DZ"/>
        </w:rPr>
      </w:pPr>
      <w:r w:rsidRPr="00581CEF">
        <w:rPr>
          <w:rFonts w:ascii="Simplified Arabic" w:eastAsiaTheme="minorHAnsi" w:hAnsi="Simplified Arabic" w:cs="Simplified Arabic"/>
          <w:w w:val="92"/>
          <w:kern w:val="16"/>
          <w:sz w:val="32"/>
          <w:szCs w:val="32"/>
          <w:rtl/>
          <w:lang w:eastAsia="en-US" w:bidi="ar-DZ"/>
        </w:rPr>
        <w:t xml:space="preserve">سمح التحول الرقمي في الإدارة العامة بإنشاء أنظمة معلومات رقمية وبرمجيات وتطبيقات رقمية وقواعد بيانات تسمح للموظف في أي مستوى من الهيكل التنظيمي في الإدارة العامة من الوصول إلى البيانات والمعلومات التي يحتاجها في معالجة الملفات أو اتخاذ القرارات اللازمة، كما سمح بالأرشفة الرقمية التي تتميز بالاستغلال العقلاني للفضاءات والمكاتب. </w:t>
      </w:r>
    </w:p>
    <w:p w:rsidR="00493F8F" w:rsidRPr="00581CEF" w:rsidRDefault="00493F8F" w:rsidP="00493F8F">
      <w:pPr>
        <w:pStyle w:val="NormalWeb"/>
        <w:bidi/>
        <w:spacing w:before="0" w:beforeAutospacing="0" w:after="0" w:afterAutospacing="0" w:line="276" w:lineRule="auto"/>
        <w:ind w:left="358"/>
        <w:jc w:val="both"/>
        <w:rPr>
          <w:rFonts w:ascii="Simplified Arabic" w:eastAsiaTheme="minorHAnsi" w:hAnsi="Simplified Arabic" w:cs="Simplified Arabic"/>
          <w:w w:val="92"/>
          <w:kern w:val="16"/>
          <w:sz w:val="32"/>
          <w:szCs w:val="32"/>
          <w:rtl/>
          <w:lang w:eastAsia="en-US" w:bidi="ar-DZ"/>
        </w:rPr>
      </w:pPr>
      <w:r w:rsidRPr="00581CEF">
        <w:rPr>
          <w:rFonts w:ascii="Simplified Arabic" w:eastAsiaTheme="minorHAnsi" w:hAnsi="Simplified Arabic" w:cs="Simplified Arabic"/>
          <w:b/>
          <w:bCs/>
          <w:w w:val="92"/>
          <w:kern w:val="16"/>
          <w:sz w:val="32"/>
          <w:szCs w:val="32"/>
          <w:rtl/>
          <w:lang w:eastAsia="en-US" w:bidi="ar-DZ"/>
        </w:rPr>
        <w:t>ثانيا: التحديات المستخلصة</w:t>
      </w:r>
      <w:r w:rsidRPr="00581CEF">
        <w:rPr>
          <w:rFonts w:ascii="Simplified Arabic" w:eastAsiaTheme="minorHAnsi" w:hAnsi="Simplified Arabic" w:cs="Simplified Arabic"/>
          <w:w w:val="92"/>
          <w:kern w:val="16"/>
          <w:sz w:val="32"/>
          <w:szCs w:val="32"/>
          <w:rtl/>
          <w:lang w:eastAsia="en-US" w:bidi="ar-DZ"/>
        </w:rPr>
        <w:t>:</w:t>
      </w:r>
    </w:p>
    <w:p w:rsidR="00493F8F" w:rsidRPr="00581CEF" w:rsidRDefault="00493F8F" w:rsidP="00323FE1">
      <w:pPr>
        <w:pStyle w:val="NormalWeb"/>
        <w:numPr>
          <w:ilvl w:val="0"/>
          <w:numId w:val="37"/>
        </w:numPr>
        <w:bidi/>
        <w:spacing w:before="0" w:beforeAutospacing="0" w:after="0" w:afterAutospacing="0" w:line="276" w:lineRule="auto"/>
        <w:jc w:val="both"/>
        <w:rPr>
          <w:rFonts w:ascii="Simplified Arabic" w:eastAsiaTheme="minorHAnsi" w:hAnsi="Simplified Arabic" w:cs="Simplified Arabic"/>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lastRenderedPageBreak/>
        <w:t>عدم كفاية البينة التحتية الرقمية مقارنة بإستراتيجية التحول الرقمي المسطرة من طرف الدولة بحيث تتطلب اقتناء أجهزة حواسيب حديثة، توصيل شبكات الانترنيت والانترانيت لكافة المصالح والمكاتب البلدية وأنظمة الحماية السيبرانية.</w:t>
      </w:r>
    </w:p>
    <w:p w:rsidR="00493F8F" w:rsidRPr="00581CEF" w:rsidRDefault="00493F8F" w:rsidP="00323FE1">
      <w:pPr>
        <w:pStyle w:val="NormalWeb"/>
        <w:numPr>
          <w:ilvl w:val="0"/>
          <w:numId w:val="37"/>
        </w:numPr>
        <w:bidi/>
        <w:spacing w:before="0" w:beforeAutospacing="0" w:after="0" w:afterAutospacing="0" w:line="276" w:lineRule="auto"/>
        <w:jc w:val="both"/>
        <w:rPr>
          <w:rFonts w:ascii="Simplified Arabic" w:eastAsiaTheme="minorHAnsi" w:hAnsi="Simplified Arabic" w:cs="Simplified Arabic"/>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t>ارتفاع التكاليف المتعلقة بتوفير البنية التحتية الرقمية علما بأنها تتميز بالتغيير المستمر، كما تحتاج إلى الصيانة المستمرة واقتناء برامج وخوارزميات تتلاءم مع متطلبات الإدارة.</w:t>
      </w:r>
    </w:p>
    <w:p w:rsidR="00493F8F" w:rsidRPr="00581CEF" w:rsidRDefault="00493F8F" w:rsidP="00323FE1">
      <w:pPr>
        <w:pStyle w:val="NormalWeb"/>
        <w:numPr>
          <w:ilvl w:val="0"/>
          <w:numId w:val="39"/>
        </w:numPr>
        <w:bidi/>
        <w:spacing w:before="0" w:beforeAutospacing="0" w:after="0" w:afterAutospacing="0" w:line="276" w:lineRule="auto"/>
        <w:jc w:val="both"/>
        <w:rPr>
          <w:rFonts w:ascii="Simplified Arabic" w:eastAsiaTheme="minorHAnsi" w:hAnsi="Simplified Arabic" w:cs="Simplified Arabic"/>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t>-نقص الكفاءات الرقمية في البلدية، فهناك عدد كبير من الموظفين لا يملكون مهارات رقمية لأداء المهام الرقمية مما أدى إلى الوقوع في أخطاء مهنية، وهناك فئة لم يستفيدوا من تكوين في هذا المجال وبالتالي أصبحوا في بطالة تقنية مثقلين بذلك كاهل الإدارة من الناحية المالية أو من ناحية تأثيرهم السلبي على المورد البشري النشيط وفي نهاية المطاف يتقاضون نفس الأجر الشهري وهو ما يراه الموظف إجحافا في حقه.</w:t>
      </w:r>
    </w:p>
    <w:p w:rsidR="00493F8F" w:rsidRPr="00581CEF" w:rsidRDefault="00493F8F" w:rsidP="00323FE1">
      <w:pPr>
        <w:pStyle w:val="NormalWeb"/>
        <w:numPr>
          <w:ilvl w:val="0"/>
          <w:numId w:val="37"/>
        </w:numPr>
        <w:bidi/>
        <w:spacing w:before="0" w:beforeAutospacing="0" w:after="0" w:afterAutospacing="0" w:line="276" w:lineRule="auto"/>
        <w:jc w:val="both"/>
        <w:rPr>
          <w:rFonts w:ascii="Simplified Arabic" w:eastAsiaTheme="minorHAnsi" w:hAnsi="Simplified Arabic" w:cs="Simplified Arabic"/>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t>ارتفاع التكاليف المالية في اقتناء التجهيزات والبرامج الرقمية وصيانتها وتغييرها وفقا للمستجدات التكنولوجية هذا من جهة وفي تكوين المورد البشري من جهة ثانية.</w:t>
      </w:r>
    </w:p>
    <w:p w:rsidR="00493F8F" w:rsidRPr="00581CEF" w:rsidRDefault="00493F8F" w:rsidP="00323FE1">
      <w:pPr>
        <w:pStyle w:val="Titre3"/>
        <w:numPr>
          <w:ilvl w:val="0"/>
          <w:numId w:val="37"/>
        </w:numPr>
        <w:bidi/>
        <w:spacing w:before="0" w:beforeAutospacing="0" w:after="0" w:afterAutospacing="0" w:line="276" w:lineRule="auto"/>
        <w:jc w:val="both"/>
        <w:rPr>
          <w:rFonts w:ascii="Simplified Arabic" w:eastAsiaTheme="minorHAnsi" w:hAnsi="Simplified Arabic" w:cs="Simplified Arabic"/>
          <w:b w:val="0"/>
          <w:bCs w:val="0"/>
          <w:w w:val="92"/>
          <w:kern w:val="16"/>
          <w:sz w:val="32"/>
          <w:szCs w:val="32"/>
          <w:rtl/>
          <w:lang w:eastAsia="en-US" w:bidi="ar-DZ"/>
        </w:rPr>
      </w:pPr>
      <w:r w:rsidRPr="00581CEF">
        <w:rPr>
          <w:rFonts w:ascii="Simplified Arabic" w:eastAsiaTheme="minorHAnsi" w:hAnsi="Simplified Arabic" w:cs="Simplified Arabic"/>
          <w:b w:val="0"/>
          <w:bCs w:val="0"/>
          <w:w w:val="92"/>
          <w:kern w:val="16"/>
          <w:sz w:val="32"/>
          <w:szCs w:val="32"/>
          <w:rtl/>
          <w:lang w:eastAsia="en-US" w:bidi="ar-DZ"/>
        </w:rPr>
        <w:t>مشكلات الأمن السيبراني فالتحول الرقمي يزيدمن خطر: اختراق البيانات، سرقة المعلومات وارتفاع الهجمات الإلكترونية مما يتطلب أنظمة حماية قوية</w:t>
      </w:r>
      <w:r w:rsidRPr="00581CEF">
        <w:rPr>
          <w:rFonts w:ascii="Simplified Arabic" w:eastAsiaTheme="minorHAnsi" w:hAnsi="Simplified Arabic" w:cs="Simplified Arabic"/>
          <w:b w:val="0"/>
          <w:bCs w:val="0"/>
          <w:w w:val="92"/>
          <w:kern w:val="16"/>
          <w:sz w:val="32"/>
          <w:szCs w:val="32"/>
          <w:lang w:eastAsia="en-US" w:bidi="ar-DZ"/>
        </w:rPr>
        <w:t>.</w:t>
      </w:r>
    </w:p>
    <w:p w:rsidR="00493F8F" w:rsidRPr="00581CEF" w:rsidRDefault="00493F8F" w:rsidP="00323FE1">
      <w:pPr>
        <w:pStyle w:val="Titre3"/>
        <w:numPr>
          <w:ilvl w:val="0"/>
          <w:numId w:val="37"/>
        </w:numPr>
        <w:bidi/>
        <w:spacing w:before="0" w:beforeAutospacing="0" w:after="0" w:afterAutospacing="0" w:line="276" w:lineRule="auto"/>
        <w:jc w:val="both"/>
        <w:rPr>
          <w:rFonts w:ascii="Simplified Arabic" w:eastAsiaTheme="minorHAnsi" w:hAnsi="Simplified Arabic" w:cs="Simplified Arabic"/>
          <w:b w:val="0"/>
          <w:bCs w:val="0"/>
          <w:w w:val="92"/>
          <w:kern w:val="16"/>
          <w:sz w:val="32"/>
          <w:szCs w:val="32"/>
          <w:lang w:eastAsia="en-US" w:bidi="ar-DZ"/>
        </w:rPr>
      </w:pPr>
      <w:r w:rsidRPr="00581CEF">
        <w:rPr>
          <w:rFonts w:ascii="Simplified Arabic" w:eastAsiaTheme="minorHAnsi" w:hAnsi="Simplified Arabic" w:cs="Simplified Arabic"/>
          <w:b w:val="0"/>
          <w:bCs w:val="0"/>
          <w:w w:val="92"/>
          <w:kern w:val="16"/>
          <w:sz w:val="32"/>
          <w:szCs w:val="32"/>
          <w:rtl/>
          <w:lang w:eastAsia="en-US" w:bidi="ar-DZ"/>
        </w:rPr>
        <w:t>مقاومة التغيير التنظيمي من طرف بعض الموظفين نظرا لتخوفهم من</w:t>
      </w:r>
      <w:r w:rsidRPr="00581CEF">
        <w:rPr>
          <w:rFonts w:ascii="Simplified Arabic" w:eastAsiaTheme="minorHAnsi" w:hAnsi="Simplified Arabic" w:cs="Simplified Arabic"/>
          <w:b w:val="0"/>
          <w:bCs w:val="0"/>
          <w:w w:val="92"/>
          <w:kern w:val="16"/>
          <w:sz w:val="32"/>
          <w:szCs w:val="32"/>
          <w:lang w:eastAsia="en-US" w:bidi="ar-DZ"/>
        </w:rPr>
        <w:t>:</w:t>
      </w:r>
    </w:p>
    <w:p w:rsidR="00493F8F" w:rsidRPr="00581CEF" w:rsidRDefault="00493F8F" w:rsidP="00323FE1">
      <w:pPr>
        <w:numPr>
          <w:ilvl w:val="0"/>
          <w:numId w:val="31"/>
        </w:numPr>
        <w:bidi/>
        <w:spacing w:after="0" w:line="276" w:lineRule="auto"/>
        <w:ind w:firstLine="837"/>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فقدان مناصب العمل</w:t>
      </w:r>
      <w:r w:rsidRPr="00581CEF">
        <w:rPr>
          <w:rFonts w:ascii="Simplified Arabic" w:eastAsia="Simplified Arabic" w:hAnsi="Simplified Arabic" w:cs="Simplified Arabic"/>
          <w:sz w:val="32"/>
          <w:szCs w:val="32"/>
          <w:lang w:bidi="ar-DZ"/>
        </w:rPr>
        <w:t xml:space="preserve">. </w:t>
      </w:r>
    </w:p>
    <w:p w:rsidR="00493F8F" w:rsidRPr="00581CEF" w:rsidRDefault="00493F8F" w:rsidP="00323FE1">
      <w:pPr>
        <w:numPr>
          <w:ilvl w:val="0"/>
          <w:numId w:val="31"/>
        </w:numPr>
        <w:bidi/>
        <w:spacing w:after="0" w:line="276" w:lineRule="auto"/>
        <w:ind w:firstLine="837"/>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التغيير في طرق العمل التقليدية</w:t>
      </w:r>
      <w:r w:rsidRPr="00581CEF">
        <w:rPr>
          <w:rFonts w:ascii="Simplified Arabic" w:eastAsia="Simplified Arabic" w:hAnsi="Simplified Arabic" w:cs="Simplified Arabic"/>
          <w:sz w:val="32"/>
          <w:szCs w:val="32"/>
          <w:lang w:bidi="ar-DZ"/>
        </w:rPr>
        <w:t xml:space="preserve">. </w:t>
      </w:r>
    </w:p>
    <w:p w:rsidR="00493F8F" w:rsidRPr="00581CEF" w:rsidRDefault="00493F8F" w:rsidP="00323FE1">
      <w:pPr>
        <w:numPr>
          <w:ilvl w:val="0"/>
          <w:numId w:val="31"/>
        </w:numPr>
        <w:tabs>
          <w:tab w:val="clear" w:pos="720"/>
          <w:tab w:val="right" w:pos="1273"/>
        </w:tabs>
        <w:bidi/>
        <w:spacing w:after="0" w:line="276" w:lineRule="auto"/>
        <w:ind w:firstLine="837"/>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صعوبة تعلم الأنظمة الجديدة</w:t>
      </w:r>
      <w:r w:rsidRPr="00581CEF">
        <w:rPr>
          <w:rFonts w:ascii="Simplified Arabic" w:eastAsia="Simplified Arabic" w:hAnsi="Simplified Arabic" w:cs="Simplified Arabic"/>
          <w:sz w:val="32"/>
          <w:szCs w:val="32"/>
          <w:lang w:bidi="ar-DZ"/>
        </w:rPr>
        <w:t xml:space="preserve">. </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لذلك قد يرفضون أو يقاومون تطبيق الإدارة الرقمية والوقوف ضد إنجاح التحول الرقمي في الإدارة العامة</w:t>
      </w:r>
      <w:r w:rsidRPr="00581CEF">
        <w:rPr>
          <w:rFonts w:ascii="Simplified Arabic" w:eastAsia="Simplified Arabic" w:hAnsi="Simplified Arabic" w:cs="Simplified Arabic"/>
          <w:sz w:val="32"/>
          <w:szCs w:val="32"/>
          <w:lang w:bidi="ar-DZ"/>
        </w:rPr>
        <w:t>.</w:t>
      </w:r>
    </w:p>
    <w:p w:rsidR="00493F8F" w:rsidRPr="00581CEF" w:rsidRDefault="00493F8F" w:rsidP="00323FE1">
      <w:pPr>
        <w:pStyle w:val="Titre3"/>
        <w:numPr>
          <w:ilvl w:val="0"/>
          <w:numId w:val="40"/>
        </w:numPr>
        <w:bidi/>
        <w:spacing w:before="0" w:beforeAutospacing="0" w:after="0" w:afterAutospacing="0" w:line="276" w:lineRule="auto"/>
        <w:jc w:val="both"/>
        <w:rPr>
          <w:rFonts w:ascii="Simplified Arabic" w:eastAsiaTheme="minorHAnsi" w:hAnsi="Simplified Arabic" w:cs="Simplified Arabic"/>
          <w:b w:val="0"/>
          <w:bCs w:val="0"/>
          <w:w w:val="92"/>
          <w:kern w:val="16"/>
          <w:sz w:val="32"/>
          <w:szCs w:val="32"/>
          <w:lang w:eastAsia="en-US" w:bidi="ar-DZ"/>
        </w:rPr>
      </w:pPr>
      <w:r w:rsidRPr="00581CEF">
        <w:rPr>
          <w:rFonts w:ascii="Simplified Arabic" w:eastAsiaTheme="minorHAnsi" w:hAnsi="Simplified Arabic" w:cs="Simplified Arabic"/>
          <w:b w:val="0"/>
          <w:bCs w:val="0"/>
          <w:w w:val="92"/>
          <w:kern w:val="16"/>
          <w:sz w:val="32"/>
          <w:szCs w:val="32"/>
          <w:rtl/>
          <w:lang w:eastAsia="en-US" w:bidi="ar-DZ"/>
        </w:rPr>
        <w:t>-عدم إيجاد حلول للضغط النفسي والخوف الوظيفي فقد يشعر بعض الموظفين بـ</w:t>
      </w:r>
      <w:r w:rsidRPr="00581CEF">
        <w:rPr>
          <w:rFonts w:ascii="Simplified Arabic" w:eastAsiaTheme="minorHAnsi" w:hAnsi="Simplified Arabic" w:cs="Simplified Arabic"/>
          <w:b w:val="0"/>
          <w:bCs w:val="0"/>
          <w:w w:val="92"/>
          <w:kern w:val="16"/>
          <w:sz w:val="32"/>
          <w:szCs w:val="32"/>
          <w:lang w:eastAsia="en-US" w:bidi="ar-DZ"/>
        </w:rPr>
        <w:t>:</w:t>
      </w:r>
    </w:p>
    <w:p w:rsidR="00493F8F" w:rsidRPr="00581CEF" w:rsidRDefault="00493F8F" w:rsidP="00323FE1">
      <w:pPr>
        <w:numPr>
          <w:ilvl w:val="0"/>
          <w:numId w:val="32"/>
        </w:numPr>
        <w:bidi/>
        <w:spacing w:after="0" w:line="276" w:lineRule="auto"/>
        <w:ind w:firstLine="837"/>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القلق من التكنولوجيا والمعرفة التقنية.</w:t>
      </w:r>
    </w:p>
    <w:p w:rsidR="00493F8F" w:rsidRPr="00581CEF" w:rsidRDefault="00493F8F" w:rsidP="00323FE1">
      <w:pPr>
        <w:numPr>
          <w:ilvl w:val="0"/>
          <w:numId w:val="32"/>
        </w:numPr>
        <w:bidi/>
        <w:spacing w:after="0" w:line="276" w:lineRule="auto"/>
        <w:ind w:firstLine="837"/>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lastRenderedPageBreak/>
        <w:t>الخوف من الاستغناء عن الوظائف التقليدية</w:t>
      </w:r>
      <w:r w:rsidRPr="00581CEF">
        <w:rPr>
          <w:rFonts w:ascii="Simplified Arabic" w:eastAsia="Simplified Arabic" w:hAnsi="Simplified Arabic" w:cs="Simplified Arabic"/>
          <w:sz w:val="32"/>
          <w:szCs w:val="32"/>
          <w:lang w:bidi="ar-DZ"/>
        </w:rPr>
        <w:t xml:space="preserve">. </w:t>
      </w:r>
    </w:p>
    <w:p w:rsidR="00493F8F" w:rsidRPr="00581CEF" w:rsidRDefault="00493F8F" w:rsidP="00323FE1">
      <w:pPr>
        <w:numPr>
          <w:ilvl w:val="0"/>
          <w:numId w:val="32"/>
        </w:numPr>
        <w:bidi/>
        <w:spacing w:after="0" w:line="276" w:lineRule="auto"/>
        <w:ind w:firstLine="837"/>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صعوبة التأقلم مع التغيرات السريعة</w:t>
      </w:r>
      <w:r w:rsidRPr="00581CEF">
        <w:rPr>
          <w:rFonts w:ascii="Simplified Arabic" w:eastAsia="Simplified Arabic" w:hAnsi="Simplified Arabic" w:cs="Simplified Arabic"/>
          <w:sz w:val="32"/>
          <w:szCs w:val="32"/>
          <w:lang w:bidi="ar-DZ"/>
        </w:rPr>
        <w:t>.</w:t>
      </w:r>
    </w:p>
    <w:p w:rsidR="00493F8F" w:rsidRPr="00581CEF" w:rsidRDefault="00493F8F" w:rsidP="00323FE1">
      <w:pPr>
        <w:pStyle w:val="Titre3"/>
        <w:numPr>
          <w:ilvl w:val="0"/>
          <w:numId w:val="40"/>
        </w:numPr>
        <w:bidi/>
        <w:spacing w:before="0" w:beforeAutospacing="0" w:after="0" w:afterAutospacing="0" w:line="276" w:lineRule="auto"/>
        <w:jc w:val="both"/>
        <w:rPr>
          <w:rFonts w:ascii="Simplified Arabic" w:hAnsi="Simplified Arabic" w:cs="Simplified Arabic"/>
          <w:b w:val="0"/>
          <w:bCs w:val="0"/>
          <w:sz w:val="32"/>
          <w:szCs w:val="32"/>
          <w:lang w:bidi="ar-DZ"/>
        </w:rPr>
      </w:pPr>
      <w:r w:rsidRPr="00581CEF">
        <w:rPr>
          <w:rFonts w:ascii="Simplified Arabic" w:eastAsiaTheme="minorHAnsi" w:hAnsi="Simplified Arabic" w:cs="Simplified Arabic"/>
          <w:b w:val="0"/>
          <w:bCs w:val="0"/>
          <w:w w:val="92"/>
          <w:kern w:val="16"/>
          <w:sz w:val="32"/>
          <w:szCs w:val="32"/>
          <w:rtl/>
          <w:lang w:eastAsia="en-US" w:bidi="ar-DZ"/>
        </w:rPr>
        <w:t>الحاجة إلى إنشاء وظائف جديدة غير موجودة في نظام الوظيفة العمومية بالجزائر مثل</w:t>
      </w:r>
      <w:r w:rsidRPr="00581CEF">
        <w:rPr>
          <w:rFonts w:ascii="Simplified Arabic" w:eastAsiaTheme="minorHAnsi" w:hAnsi="Simplified Arabic" w:cs="Simplified Arabic"/>
          <w:b w:val="0"/>
          <w:bCs w:val="0"/>
          <w:w w:val="92"/>
          <w:kern w:val="16"/>
          <w:sz w:val="32"/>
          <w:szCs w:val="32"/>
          <w:lang w:eastAsia="en-US" w:bidi="ar-DZ"/>
        </w:rPr>
        <w:t>:</w:t>
      </w:r>
    </w:p>
    <w:p w:rsidR="00493F8F" w:rsidRPr="00581CEF" w:rsidRDefault="00493F8F" w:rsidP="00323FE1">
      <w:pPr>
        <w:numPr>
          <w:ilvl w:val="0"/>
          <w:numId w:val="33"/>
        </w:numPr>
        <w:bidi/>
        <w:spacing w:after="0" w:line="276" w:lineRule="auto"/>
        <w:ind w:firstLine="837"/>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محلل البيانات</w:t>
      </w:r>
      <w:r w:rsidRPr="00581CEF">
        <w:rPr>
          <w:rFonts w:ascii="Simplified Arabic" w:eastAsia="Simplified Arabic" w:hAnsi="Simplified Arabic" w:cs="Simplified Arabic"/>
          <w:sz w:val="32"/>
          <w:szCs w:val="32"/>
          <w:lang w:bidi="ar-DZ"/>
        </w:rPr>
        <w:t xml:space="preserve">. </w:t>
      </w:r>
    </w:p>
    <w:p w:rsidR="00493F8F" w:rsidRPr="00581CEF" w:rsidRDefault="00493F8F" w:rsidP="00323FE1">
      <w:pPr>
        <w:numPr>
          <w:ilvl w:val="0"/>
          <w:numId w:val="33"/>
        </w:numPr>
        <w:bidi/>
        <w:spacing w:after="0" w:line="276" w:lineRule="auto"/>
        <w:ind w:firstLine="837"/>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مختص الأمن السيبراني</w:t>
      </w:r>
      <w:r w:rsidRPr="00581CEF">
        <w:rPr>
          <w:rFonts w:ascii="Simplified Arabic" w:eastAsia="Simplified Arabic" w:hAnsi="Simplified Arabic" w:cs="Simplified Arabic"/>
          <w:sz w:val="32"/>
          <w:szCs w:val="32"/>
          <w:lang w:bidi="ar-DZ"/>
        </w:rPr>
        <w:t xml:space="preserve">. </w:t>
      </w:r>
    </w:p>
    <w:p w:rsidR="00493F8F" w:rsidRPr="00581CEF" w:rsidRDefault="00493F8F" w:rsidP="00323FE1">
      <w:pPr>
        <w:numPr>
          <w:ilvl w:val="0"/>
          <w:numId w:val="33"/>
        </w:numPr>
        <w:bidi/>
        <w:spacing w:after="0" w:line="276" w:lineRule="auto"/>
        <w:ind w:firstLine="837"/>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bidi="ar-DZ"/>
        </w:rPr>
        <w:t>مطور الأنظمة الرقمية</w:t>
      </w:r>
      <w:r w:rsidRPr="00581CEF">
        <w:rPr>
          <w:rFonts w:ascii="Simplified Arabic" w:eastAsia="Simplified Arabic" w:hAnsi="Simplified Arabic" w:cs="Simplified Arabic"/>
          <w:sz w:val="32"/>
          <w:szCs w:val="32"/>
          <w:lang w:eastAsia="fr-FR"/>
        </w:rPr>
        <w:t>.</w:t>
      </w:r>
    </w:p>
    <w:p w:rsidR="00493F8F" w:rsidRPr="00581CEF" w:rsidRDefault="00493F8F" w:rsidP="00323FE1">
      <w:pPr>
        <w:pStyle w:val="Titre2"/>
        <w:numPr>
          <w:ilvl w:val="0"/>
          <w:numId w:val="41"/>
        </w:numPr>
        <w:bidi/>
        <w:spacing w:before="0"/>
        <w:jc w:val="both"/>
        <w:rPr>
          <w:rFonts w:ascii="Simplified Arabic" w:eastAsiaTheme="minorHAnsi" w:hAnsi="Simplified Arabic" w:cs="Simplified Arabic"/>
          <w:b w:val="0"/>
          <w:bCs w:val="0"/>
          <w:color w:val="auto"/>
          <w:sz w:val="32"/>
          <w:szCs w:val="32"/>
          <w:lang w:bidi="ar-DZ"/>
        </w:rPr>
      </w:pPr>
      <w:r w:rsidRPr="00581CEF">
        <w:rPr>
          <w:rFonts w:ascii="Simplified Arabic" w:eastAsiaTheme="minorHAnsi" w:hAnsi="Simplified Arabic" w:cs="Simplified Arabic"/>
          <w:b w:val="0"/>
          <w:bCs w:val="0"/>
          <w:color w:val="auto"/>
          <w:sz w:val="32"/>
          <w:szCs w:val="32"/>
          <w:rtl/>
          <w:lang w:bidi="ar-DZ"/>
        </w:rPr>
        <w:t>محدودية التمويل بالبلديات:</w:t>
      </w:r>
    </w:p>
    <w:p w:rsidR="00493F8F" w:rsidRPr="00581CEF" w:rsidRDefault="00493F8F" w:rsidP="00323FE1">
      <w:pPr>
        <w:numPr>
          <w:ilvl w:val="0"/>
          <w:numId w:val="34"/>
        </w:numPr>
        <w:bidi/>
        <w:spacing w:after="0" w:line="276"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ارتفاع تكاليف اقتناء الأجهزة والبرمجيات وصيانتها مع أن هذه العملية تتم بصفة مستمرة.</w:t>
      </w:r>
    </w:p>
    <w:p w:rsidR="00493F8F" w:rsidRPr="00581CEF" w:rsidRDefault="00493F8F" w:rsidP="00323FE1">
      <w:pPr>
        <w:numPr>
          <w:ilvl w:val="0"/>
          <w:numId w:val="3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bidi="ar-DZ"/>
        </w:rPr>
        <w:t xml:space="preserve">ضعف الميزانيات المحلية المخصصة للتحول الرقمي و الحاجة المستمرة لتحديث الأنظمة والتقنيات الرقمية مما يجعل البلدية في تبعية تامة للإدارة المركزية من خلال تمويلها بإعانات مالية مع توجيه صرف هذه الإعانات إلى وجهة تحددها الوزارة الوصية ، و هذا ما يتسبب في ظهور تفاوت في نجاح التحول الرقمي و تطبيق الإدارة الالكترونية بين البلديات ، حيث أن البلديات التي لها مداخيل مالية معتبرة تكون لها الحرية أكثر في اقتناء التكنولوجيات الرقمية و العمل بها بينما البلديات النائية التي تعتمد على مساعدة الدولة و الصندوق الوطني للتضامن بين الجماعات المحلية فلا يمكنها تحقيق خططها لأن تلك المساعدات المالية غالبا ما تكون موجهة لتحقيق مشاريع معينة. </w:t>
      </w:r>
    </w:p>
    <w:p w:rsidR="00493F8F" w:rsidRPr="00581CEF" w:rsidRDefault="00493F8F" w:rsidP="00323FE1">
      <w:pPr>
        <w:pStyle w:val="Paragraphedeliste"/>
        <w:numPr>
          <w:ilvl w:val="0"/>
          <w:numId w:val="42"/>
        </w:num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عدم قدرة المسؤول على التقييم العلمي بين أداء الموظفين الناشطين في أداء مهامهم الإدارية نظرا لاكتسابهم خبرات تقنية وموظفين آخرين يعانون من البطالة التقنية بسبب عدم امتلاكهم مؤهلات رقمية.</w:t>
      </w:r>
    </w:p>
    <w:p w:rsidR="00493F8F" w:rsidRPr="00581CEF" w:rsidRDefault="00493F8F" w:rsidP="005D405C">
      <w:pPr>
        <w:pStyle w:val="Titre2"/>
        <w:numPr>
          <w:ilvl w:val="0"/>
          <w:numId w:val="42"/>
        </w:numPr>
        <w:bidi/>
        <w:spacing w:before="0"/>
        <w:jc w:val="both"/>
        <w:rPr>
          <w:rFonts w:ascii="Simplified Arabic" w:eastAsiaTheme="minorHAnsi" w:hAnsi="Simplified Arabic" w:cs="Simplified Arabic"/>
          <w:b w:val="0"/>
          <w:bCs w:val="0"/>
          <w:color w:val="auto"/>
          <w:sz w:val="32"/>
          <w:szCs w:val="32"/>
          <w:rtl/>
          <w:lang w:bidi="ar-DZ"/>
        </w:rPr>
      </w:pPr>
      <w:r w:rsidRPr="00581CEF">
        <w:rPr>
          <w:rFonts w:ascii="Simplified Arabic" w:eastAsiaTheme="minorHAnsi" w:hAnsi="Simplified Arabic" w:cs="Simplified Arabic"/>
          <w:b w:val="0"/>
          <w:bCs w:val="0"/>
          <w:color w:val="auto"/>
          <w:sz w:val="32"/>
          <w:szCs w:val="32"/>
          <w:rtl/>
          <w:lang w:bidi="ar-DZ"/>
        </w:rPr>
        <w:lastRenderedPageBreak/>
        <w:t>المشاكل القانونية والتنظيمية والتي تتمثل أساسا في نقص النصوص القانونية المنظمة للإدارة الإلكترونية والتي تتطلب تنظيمها وضبطها بمجموعة من النصوص القانونية الضرورية لضمان التسيير العمومي وحماية الإدارة العمومية من مختلف التجاوزات.</w:t>
      </w:r>
    </w:p>
    <w:p w:rsidR="00493F8F" w:rsidRPr="00581CEF" w:rsidRDefault="00493F8F" w:rsidP="00323FE1">
      <w:pPr>
        <w:pStyle w:val="Paragraphedeliste"/>
        <w:numPr>
          <w:ilvl w:val="0"/>
          <w:numId w:val="42"/>
        </w:num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يتسبب التحول الرقمي في الاندثار التدريجي للمبادرة الشخصية للموظفين والتي كانت أحد أهم المعايير التي تتم من خلالها عملية التقييم لأن الإدارة الرقمية تتطلب تتبع إجراءات تقنية معينة لا اجتهاد فيها، كما يقال بأن المكنة ليست بديل لدماغ الإنسان فعادة ما يتم تسجيل أخطاء نتيجة تشابه الأسماء مثلا مما يتسبب في توجيه الحقوق إلى غير أهلها وتصحيح هذا الأمر يتطلب إجراء تحقيقات ميدانية يقوم بها الموظف الإنسان.</w:t>
      </w:r>
    </w:p>
    <w:p w:rsidR="00493F8F" w:rsidRPr="00581CEF" w:rsidRDefault="00493F8F" w:rsidP="00493F8F">
      <w:pPr>
        <w:pStyle w:val="NormalWeb"/>
        <w:bidi/>
        <w:spacing w:before="0" w:beforeAutospacing="0" w:after="0" w:afterAutospacing="0" w:line="276" w:lineRule="auto"/>
        <w:ind w:left="-2"/>
        <w:jc w:val="both"/>
        <w:rPr>
          <w:rFonts w:ascii="Simplified Arabic" w:eastAsiaTheme="minorHAnsi" w:hAnsi="Simplified Arabic" w:cs="Simplified Arabic"/>
          <w:b/>
          <w:bCs/>
          <w:w w:val="92"/>
          <w:kern w:val="16"/>
          <w:sz w:val="32"/>
          <w:szCs w:val="32"/>
          <w:rtl/>
          <w:lang w:eastAsia="en-US" w:bidi="ar-DZ"/>
        </w:rPr>
      </w:pPr>
      <w:r w:rsidRPr="00581CEF">
        <w:rPr>
          <w:rFonts w:ascii="Simplified Arabic" w:eastAsiaTheme="minorHAnsi" w:hAnsi="Simplified Arabic" w:cs="Simplified Arabic"/>
          <w:b/>
          <w:bCs/>
          <w:w w:val="92"/>
          <w:kern w:val="16"/>
          <w:sz w:val="32"/>
          <w:szCs w:val="32"/>
          <w:rtl/>
          <w:lang w:eastAsia="en-US" w:bidi="ar-DZ"/>
        </w:rPr>
        <w:t xml:space="preserve">ثالثا: التوصيات المرتبطة بها </w:t>
      </w:r>
    </w:p>
    <w:p w:rsidR="00493F8F" w:rsidRPr="00581CEF" w:rsidRDefault="00493F8F" w:rsidP="00493F8F">
      <w:pPr>
        <w:pStyle w:val="NormalWeb"/>
        <w:bidi/>
        <w:spacing w:before="0" w:beforeAutospacing="0" w:after="0" w:afterAutospacing="0" w:line="276" w:lineRule="auto"/>
        <w:ind w:left="-2" w:firstLine="710"/>
        <w:jc w:val="both"/>
        <w:rPr>
          <w:rFonts w:ascii="Simplified Arabic" w:eastAsiaTheme="minorHAnsi" w:hAnsi="Simplified Arabic" w:cs="Simplified Arabic"/>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t xml:space="preserve">تهدف الإدارة العامة من خلال حشد الموارد المالية و البشرية لنجاح  تطبيق إستراتيجية التحول الرقمي إلى الوصول إلى الإدارة الإلكترونية التي تسمح بتطوير أساليب العمل و تسهيل المهام الإدارية، تطوير بيئة العمل و تحسين أداء المورد البشري و تحقيق جودة الخدمة العمومية، إلا أنه لا يتحقق ذلك بمجرد اقتناء أجهزة رقمية و استراد أنظمة و برامج معلومات حديثة و إنما لابد من العمل في إطار نسقي يحقق الانسجام و الترابط المنطقي و الوظيفي لمكونات هذا النسق من بنية تحتية، موارد بشرية، قيادة رقمية و ثقافة تنظيمية ، لذلك فجملة التوصيات التي سيتم التطرق إليها تعتبر ضرورية لتحقيق أهداف التحول الرقمي بتفاعله مع المورد البشري و المتمثل في الرفع من فاعلية المورد البشري و تحسين  جودة الخدمة العمومية التي لا طالما اتصفت في القطاع العمومي بالرداءة، ارتفاع التكاليف و طول مدة الانجاز. ومن جملة التوصيات التي نراها في غاية الأهمية لرفع التحديات هي: </w:t>
      </w:r>
    </w:p>
    <w:p w:rsidR="00493F8F" w:rsidRPr="00581CEF" w:rsidRDefault="00493F8F" w:rsidP="00323FE1">
      <w:pPr>
        <w:pStyle w:val="NormalWeb"/>
        <w:numPr>
          <w:ilvl w:val="0"/>
          <w:numId w:val="42"/>
        </w:numPr>
        <w:bidi/>
        <w:spacing w:before="0" w:beforeAutospacing="0" w:after="0" w:afterAutospacing="0" w:line="276" w:lineRule="auto"/>
        <w:jc w:val="both"/>
        <w:rPr>
          <w:rFonts w:ascii="Simplified Arabic" w:eastAsiaTheme="minorHAnsi" w:hAnsi="Simplified Arabic" w:cs="Simplified Arabic"/>
          <w:b/>
          <w:bCs/>
          <w:w w:val="92"/>
          <w:kern w:val="16"/>
          <w:sz w:val="32"/>
          <w:szCs w:val="32"/>
          <w:rtl/>
          <w:lang w:eastAsia="en-US" w:bidi="ar-DZ"/>
        </w:rPr>
      </w:pPr>
      <w:r w:rsidRPr="00581CEF">
        <w:rPr>
          <w:rFonts w:ascii="Simplified Arabic" w:eastAsiaTheme="minorHAnsi" w:hAnsi="Simplified Arabic" w:cs="Simplified Arabic"/>
          <w:b/>
          <w:bCs/>
          <w:w w:val="92"/>
          <w:kern w:val="16"/>
          <w:sz w:val="32"/>
          <w:szCs w:val="32"/>
          <w:rtl/>
          <w:lang w:eastAsia="en-US" w:bidi="ar-DZ"/>
        </w:rPr>
        <w:t>انجاز البنية التحتية الرقمية في الإدارة العامة وتطويرها:</w:t>
      </w:r>
    </w:p>
    <w:p w:rsidR="00493F8F" w:rsidRPr="00581CEF" w:rsidRDefault="00493F8F" w:rsidP="00493F8F">
      <w:pPr>
        <w:pStyle w:val="NormalWeb"/>
        <w:bidi/>
        <w:spacing w:before="0" w:beforeAutospacing="0" w:after="0" w:afterAutospacing="0" w:line="276" w:lineRule="auto"/>
        <w:ind w:left="-2" w:firstLine="710"/>
        <w:jc w:val="both"/>
        <w:rPr>
          <w:rFonts w:ascii="Simplified Arabic" w:eastAsiaTheme="minorHAnsi" w:hAnsi="Simplified Arabic" w:cs="Simplified Arabic"/>
          <w:b/>
          <w:bCs/>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lastRenderedPageBreak/>
        <w:t xml:space="preserve">من الضروري توفير البينة التحتية لإنجاح التحول الرقمي في الإدارة العمومية وذلك بتوفير الأجهزة الالكترونية، الحواسيب الحديثة، اقتناء برامج وأنظمة المعلومات وضمان    توصيل شبكات الاتصال وشبكات الألياف البصرية، إلا أن ذلك يبقى غير كاف فلا بد من التطوير المستديم لكافة هذه التجهيزات وفقا لما تتطلبه البيئة الداخلية والخارجية للإدارة واستجابة لتطلعات المواطن الذي أصبح متطلبا، والصيانة المستمرة لهذه التجهيزات. </w:t>
      </w:r>
    </w:p>
    <w:p w:rsidR="00493F8F" w:rsidRPr="00581CEF" w:rsidRDefault="00493F8F" w:rsidP="00323FE1">
      <w:pPr>
        <w:pStyle w:val="NormalWeb"/>
        <w:numPr>
          <w:ilvl w:val="0"/>
          <w:numId w:val="42"/>
        </w:numPr>
        <w:bidi/>
        <w:spacing w:before="0" w:beforeAutospacing="0" w:after="0" w:afterAutospacing="0" w:line="276" w:lineRule="auto"/>
        <w:jc w:val="both"/>
        <w:rPr>
          <w:rFonts w:ascii="Simplified Arabic" w:eastAsiaTheme="minorHAnsi" w:hAnsi="Simplified Arabic" w:cs="Simplified Arabic"/>
          <w:b/>
          <w:bCs/>
          <w:w w:val="92"/>
          <w:kern w:val="16"/>
          <w:sz w:val="32"/>
          <w:szCs w:val="32"/>
          <w:rtl/>
          <w:lang w:eastAsia="en-US" w:bidi="ar-DZ"/>
        </w:rPr>
      </w:pPr>
      <w:r w:rsidRPr="00581CEF">
        <w:rPr>
          <w:rFonts w:ascii="Simplified Arabic" w:eastAsiaTheme="minorHAnsi" w:hAnsi="Simplified Arabic" w:cs="Simplified Arabic"/>
          <w:b/>
          <w:bCs/>
          <w:w w:val="92"/>
          <w:kern w:val="16"/>
          <w:sz w:val="32"/>
          <w:szCs w:val="32"/>
          <w:rtl/>
          <w:lang w:eastAsia="en-US" w:bidi="ar-DZ"/>
        </w:rPr>
        <w:t xml:space="preserve">توفير التكوين الرقمي المستديم: </w:t>
      </w:r>
    </w:p>
    <w:p w:rsidR="00493F8F" w:rsidRPr="00581CEF" w:rsidRDefault="00493F8F" w:rsidP="00493F8F">
      <w:pPr>
        <w:pStyle w:val="NormalWeb"/>
        <w:bidi/>
        <w:spacing w:before="0" w:beforeAutospacing="0" w:after="0" w:afterAutospacing="0" w:line="276" w:lineRule="auto"/>
        <w:ind w:left="-2" w:firstLine="710"/>
        <w:jc w:val="both"/>
        <w:rPr>
          <w:rFonts w:ascii="Simplified Arabic" w:eastAsiaTheme="minorHAnsi" w:hAnsi="Simplified Arabic" w:cs="Simplified Arabic"/>
          <w:b/>
          <w:bCs/>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t>لا يمكن أن تدير البنية التحتية الرقمية نفسها ذاتيا بل يتطلب الأمر تدخل العنصر البشري ويتم ذلك من خلال برمجته للتدريب المستمر وتطوير المهارات الرقمية لتمكينه من استعمال التقنيات الحديثة بكفاءة والعمل المستدام بها، ويتم تقييم مدى التحكم في تشغيل الإدارة الالكترونية في القدرة على معالجة البيانات والملفات الإدارية بكفاءة وبسهولة وفقا لآجال محددة بدقة وبتقديم خدمة عمومية ذات جودة.</w:t>
      </w:r>
    </w:p>
    <w:p w:rsidR="00493F8F" w:rsidRPr="00581CEF" w:rsidRDefault="00493F8F" w:rsidP="00493F8F">
      <w:pPr>
        <w:pStyle w:val="NormalWeb"/>
        <w:bidi/>
        <w:spacing w:before="0" w:beforeAutospacing="0" w:after="0" w:afterAutospacing="0" w:line="276" w:lineRule="auto"/>
        <w:ind w:left="-2" w:firstLine="710"/>
        <w:jc w:val="both"/>
        <w:rPr>
          <w:rFonts w:ascii="Simplified Arabic" w:eastAsiaTheme="minorHAnsi" w:hAnsi="Simplified Arabic" w:cs="Simplified Arabic"/>
          <w:b/>
          <w:bCs/>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t xml:space="preserve">وحتى يتسنى الوصول إلى هذا المستوى من التكوين يتعين على القيادة الرقمية توفير برامج تكوينية متدرجة ومتواصلة على مراحل، هذا من جهة ومن جهة أخرى تحفيز الموظفين على الحصول على التكوين الرقمي بصفة مستمرة وتحسين مهاراتهم الرقمية والوظيفية. </w:t>
      </w:r>
    </w:p>
    <w:p w:rsidR="00493F8F" w:rsidRPr="00581CEF" w:rsidRDefault="00493F8F" w:rsidP="00323FE1">
      <w:pPr>
        <w:pStyle w:val="NormalWeb"/>
        <w:numPr>
          <w:ilvl w:val="0"/>
          <w:numId w:val="42"/>
        </w:numPr>
        <w:bidi/>
        <w:spacing w:before="0" w:beforeAutospacing="0" w:after="0" w:afterAutospacing="0" w:line="276" w:lineRule="auto"/>
        <w:jc w:val="both"/>
        <w:rPr>
          <w:rFonts w:ascii="Simplified Arabic" w:eastAsiaTheme="minorHAnsi" w:hAnsi="Simplified Arabic" w:cs="Simplified Arabic"/>
          <w:w w:val="92"/>
          <w:kern w:val="16"/>
          <w:sz w:val="32"/>
          <w:szCs w:val="32"/>
          <w:rtl/>
          <w:lang w:eastAsia="en-US" w:bidi="ar-DZ"/>
        </w:rPr>
      </w:pPr>
      <w:r w:rsidRPr="00581CEF">
        <w:rPr>
          <w:rFonts w:ascii="Simplified Arabic" w:eastAsiaTheme="minorHAnsi" w:hAnsi="Simplified Arabic" w:cs="Simplified Arabic"/>
          <w:b/>
          <w:bCs/>
          <w:w w:val="92"/>
          <w:kern w:val="16"/>
          <w:sz w:val="32"/>
          <w:szCs w:val="32"/>
          <w:rtl/>
          <w:lang w:eastAsia="en-US" w:bidi="ar-DZ"/>
        </w:rPr>
        <w:t>استغلال الرقمنة في تحسين الاتصال والتنسيق بين المصالح:</w:t>
      </w:r>
    </w:p>
    <w:p w:rsidR="00493F8F" w:rsidRPr="00581CEF" w:rsidRDefault="00493F8F" w:rsidP="00493F8F">
      <w:pPr>
        <w:pStyle w:val="NormalWeb"/>
        <w:bidi/>
        <w:spacing w:before="0" w:beforeAutospacing="0" w:after="0" w:afterAutospacing="0" w:line="276" w:lineRule="auto"/>
        <w:ind w:left="-2" w:firstLine="425"/>
        <w:jc w:val="both"/>
        <w:rPr>
          <w:rFonts w:ascii="Simplified Arabic" w:eastAsiaTheme="minorHAnsi" w:hAnsi="Simplified Arabic" w:cs="Simplified Arabic"/>
          <w:b/>
          <w:bCs/>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t>حيث تعمل مصالح الإدارة العامة كنسق واحد له استراتيجية ومخططات على المدى القريب، المتوسط والبعيد، ويعمل على تنفيذ تلك الإستراتيجية المورد البشري للإدارة العامة الذي يشتغل في إطار استغلال خوارزميات لا تتناقض مع الهدف من إنشاء هذه المنظمة، فالبلدية مثلا يعمل موظفوها في إطار الرقمنة بشكل يضمن تقديم خدمات عمومية ترضي المواطن ويتحقق هذا الهدف بتحسين الاتصال الداخلي والخارجي للبلدية مما يسمح بتبادل البيانات والتقليل من الاستعمال الورقي مما يربح الوقت والمال.</w:t>
      </w:r>
    </w:p>
    <w:p w:rsidR="00493F8F" w:rsidRPr="00581CEF" w:rsidRDefault="00493F8F" w:rsidP="00323FE1">
      <w:pPr>
        <w:pStyle w:val="NormalWeb"/>
        <w:numPr>
          <w:ilvl w:val="0"/>
          <w:numId w:val="42"/>
        </w:numPr>
        <w:bidi/>
        <w:spacing w:before="0" w:beforeAutospacing="0" w:after="0" w:afterAutospacing="0" w:line="276" w:lineRule="auto"/>
        <w:jc w:val="both"/>
        <w:rPr>
          <w:rFonts w:ascii="Simplified Arabic" w:eastAsiaTheme="minorHAnsi" w:hAnsi="Simplified Arabic" w:cs="Simplified Arabic"/>
          <w:b/>
          <w:bCs/>
          <w:w w:val="92"/>
          <w:kern w:val="16"/>
          <w:sz w:val="32"/>
          <w:szCs w:val="32"/>
          <w:rtl/>
          <w:lang w:eastAsia="en-US" w:bidi="ar-DZ"/>
        </w:rPr>
      </w:pPr>
      <w:r w:rsidRPr="00581CEF">
        <w:rPr>
          <w:rFonts w:ascii="Simplified Arabic" w:eastAsiaTheme="minorHAnsi" w:hAnsi="Simplified Arabic" w:cs="Simplified Arabic"/>
          <w:b/>
          <w:bCs/>
          <w:w w:val="92"/>
          <w:kern w:val="16"/>
          <w:sz w:val="32"/>
          <w:szCs w:val="32"/>
          <w:rtl/>
          <w:lang w:eastAsia="en-US" w:bidi="ar-DZ"/>
        </w:rPr>
        <w:t>حماية البيانات والمعلومات:</w:t>
      </w:r>
    </w:p>
    <w:p w:rsidR="00493F8F" w:rsidRPr="00581CEF" w:rsidRDefault="00493F8F" w:rsidP="00493F8F">
      <w:pPr>
        <w:pStyle w:val="NormalWeb"/>
        <w:bidi/>
        <w:spacing w:before="0" w:beforeAutospacing="0" w:after="0" w:afterAutospacing="0" w:line="276" w:lineRule="auto"/>
        <w:ind w:firstLine="708"/>
        <w:jc w:val="both"/>
        <w:rPr>
          <w:rFonts w:ascii="Simplified Arabic" w:eastAsiaTheme="minorHAnsi" w:hAnsi="Simplified Arabic" w:cs="Simplified Arabic"/>
          <w:w w:val="92"/>
          <w:kern w:val="16"/>
          <w:sz w:val="32"/>
          <w:szCs w:val="32"/>
          <w:rtl/>
          <w:lang w:eastAsia="en-US" w:bidi="ar-DZ"/>
        </w:rPr>
      </w:pPr>
      <w:r w:rsidRPr="00581CEF">
        <w:rPr>
          <w:rFonts w:ascii="Simplified Arabic" w:eastAsiaTheme="minorHAnsi" w:hAnsi="Simplified Arabic" w:cs="Simplified Arabic"/>
          <w:w w:val="92"/>
          <w:kern w:val="16"/>
          <w:sz w:val="32"/>
          <w:szCs w:val="32"/>
          <w:rtl/>
          <w:lang w:eastAsia="en-US" w:bidi="ar-DZ"/>
        </w:rPr>
        <w:lastRenderedPageBreak/>
        <w:t xml:space="preserve">فالإدارة العامة ملزمة بحماية البيانات والمعلومات التي تشكل رأسمالها المعرفي والتي لا يمكن بتاتا العمل في غيابه، ولتحقيق هذه الغاية عليها إنشاء وظائف تتعلق بالأمن السيبراني ومجابهة الاختراقات والهجمات الالكترونية. </w:t>
      </w:r>
    </w:p>
    <w:p w:rsidR="00493F8F" w:rsidRPr="00581CEF" w:rsidRDefault="00493F8F" w:rsidP="00323FE1">
      <w:pPr>
        <w:pStyle w:val="NormalWeb"/>
        <w:numPr>
          <w:ilvl w:val="0"/>
          <w:numId w:val="42"/>
        </w:numPr>
        <w:bidi/>
        <w:spacing w:before="0" w:beforeAutospacing="0" w:after="0" w:afterAutospacing="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تعزيز ثقافة التغيير داخل الإدارة العامة:</w:t>
      </w:r>
    </w:p>
    <w:p w:rsidR="00493F8F" w:rsidRPr="00581CEF" w:rsidRDefault="00493F8F" w:rsidP="00493F8F">
      <w:pPr>
        <w:pStyle w:val="NormalWeb"/>
        <w:bidi/>
        <w:spacing w:before="0" w:beforeAutospacing="0" w:after="0" w:afterAutospacing="0" w:line="276" w:lineRule="auto"/>
        <w:ind w:firstLine="708"/>
        <w:jc w:val="both"/>
        <w:rPr>
          <w:rFonts w:ascii="Simplified Arabic" w:eastAsiaTheme="minorHAnsi" w:hAnsi="Simplified Arabic" w:cs="Simplified Arabic"/>
          <w:b/>
          <w:bCs/>
          <w:w w:val="92"/>
          <w:kern w:val="16"/>
          <w:sz w:val="32"/>
          <w:szCs w:val="32"/>
          <w:lang w:eastAsia="en-US" w:bidi="ar-DZ"/>
        </w:rPr>
      </w:pPr>
      <w:r w:rsidRPr="00581CEF">
        <w:rPr>
          <w:rFonts w:ascii="Simplified Arabic" w:eastAsia="Simplified Arabic" w:hAnsi="Simplified Arabic" w:cs="Simplified Arabic"/>
          <w:sz w:val="32"/>
          <w:szCs w:val="32"/>
          <w:rtl/>
          <w:lang w:bidi="ar-DZ"/>
        </w:rPr>
        <w:t>ينبغي نشر الوعي بأهمية التحول الرقمي وتشجيع الموظفين على تقبل التغيير والتكيف مع أساليب العمل الحديث. كضرورة استراتيجية لتحقيق البقاء والتكيف لهذا المرفق الهام.</w:t>
      </w:r>
    </w:p>
    <w:p w:rsidR="00493F8F" w:rsidRPr="00581CEF" w:rsidRDefault="00493F8F" w:rsidP="00323FE1">
      <w:pPr>
        <w:pStyle w:val="Paragraphedeliste"/>
        <w:numPr>
          <w:ilvl w:val="0"/>
          <w:numId w:val="42"/>
        </w:num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b/>
          <w:bCs/>
          <w:sz w:val="32"/>
          <w:szCs w:val="32"/>
          <w:rtl/>
          <w:lang w:bidi="ar-DZ"/>
        </w:rPr>
        <w:t>تحفيز الموارد البشرية</w:t>
      </w:r>
      <w:r w:rsidRPr="00581CEF">
        <w:rPr>
          <w:rFonts w:ascii="Simplified Arabic" w:eastAsia="Simplified Arabic" w:hAnsi="Simplified Arabic" w:cs="Simplified Arabic"/>
          <w:sz w:val="32"/>
          <w:szCs w:val="32"/>
          <w:rtl/>
          <w:lang w:bidi="ar-DZ"/>
        </w:rPr>
        <w:t xml:space="preserve">: </w:t>
      </w:r>
    </w:p>
    <w:p w:rsidR="00493F8F" w:rsidRPr="00581CEF" w:rsidRDefault="00493F8F" w:rsidP="00493F8F">
      <w:pPr>
        <w:bidi/>
        <w:spacing w:after="0" w:line="276" w:lineRule="auto"/>
        <w:ind w:firstLine="70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تشجيع الموظفين وتحفيزهم مادياً ومعنوياً يساعد على رفع مستوى الأداء والإبداع في بيئة العمل الرقمية</w:t>
      </w:r>
      <w:r w:rsidRPr="00581CEF">
        <w:rPr>
          <w:rFonts w:ascii="Simplified Arabic" w:eastAsia="Simplified Arabic" w:hAnsi="Simplified Arabic" w:cs="Simplified Arabic"/>
          <w:sz w:val="32"/>
          <w:szCs w:val="32"/>
          <w:lang w:bidi="ar-DZ"/>
        </w:rPr>
        <w:t>.</w:t>
      </w:r>
      <w:r w:rsidRPr="00581CEF">
        <w:rPr>
          <w:rFonts w:ascii="Simplified Arabic" w:eastAsia="Simplified Arabic" w:hAnsi="Simplified Arabic" w:cs="Simplified Arabic"/>
          <w:sz w:val="32"/>
          <w:szCs w:val="32"/>
          <w:rtl/>
          <w:lang w:bidi="ar-DZ"/>
        </w:rPr>
        <w:t>وانجاح التحول الرقمي وضمان استدامته.</w:t>
      </w:r>
    </w:p>
    <w:p w:rsidR="00493F8F" w:rsidRPr="00581CEF" w:rsidRDefault="00493F8F" w:rsidP="00323FE1">
      <w:pPr>
        <w:pStyle w:val="Paragraphedeliste"/>
        <w:numPr>
          <w:ilvl w:val="0"/>
          <w:numId w:val="42"/>
        </w:numPr>
        <w:bidi/>
        <w:spacing w:after="0" w:line="276"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عدم استبدال الإجراءات الرقمية الحديثة بالإجراءات الإدارية التقليدية الورقية نتيجة وجود مشاكل تقنية وعدم التعامل معها لإصلاحها مما يؤدي إلى الرجوع إلى البيروقراطية وغياب ثقة كل من الموظفين والمواطنين من جدوى التحول الرقمي</w:t>
      </w:r>
      <w:r w:rsidRPr="00581CEF">
        <w:rPr>
          <w:rFonts w:ascii="Simplified Arabic" w:eastAsia="Simplified Arabic" w:hAnsi="Simplified Arabic" w:cs="Simplified Arabic"/>
          <w:sz w:val="32"/>
          <w:szCs w:val="32"/>
          <w:lang w:bidi="ar-DZ"/>
        </w:rPr>
        <w:t>.</w:t>
      </w:r>
    </w:p>
    <w:p w:rsidR="00493F8F" w:rsidRPr="00581CEF" w:rsidRDefault="00493F8F" w:rsidP="00323FE1">
      <w:pPr>
        <w:pStyle w:val="Paragraphedeliste"/>
        <w:numPr>
          <w:ilvl w:val="0"/>
          <w:numId w:val="42"/>
        </w:numPr>
        <w:bidi/>
        <w:spacing w:after="0" w:line="276" w:lineRule="auto"/>
        <w:jc w:val="both"/>
        <w:rPr>
          <w:rFonts w:ascii="Simplified Arabic" w:hAnsi="Simplified Arabic" w:cs="Simplified Arabic"/>
          <w:sz w:val="32"/>
          <w:szCs w:val="32"/>
          <w:lang w:bidi="ar-DZ"/>
        </w:rPr>
      </w:pPr>
      <w:r w:rsidRPr="00581CEF">
        <w:rPr>
          <w:rFonts w:ascii="Simplified Arabic" w:eastAsia="Simplified Arabic" w:hAnsi="Simplified Arabic" w:cs="Simplified Arabic"/>
          <w:b/>
          <w:bCs/>
          <w:sz w:val="32"/>
          <w:szCs w:val="32"/>
          <w:rtl/>
          <w:lang w:bidi="ar-DZ"/>
        </w:rPr>
        <w:t>تقييم الأداء الرقمي بشكل دوري</w:t>
      </w:r>
      <w:r w:rsidRPr="00581CEF">
        <w:rPr>
          <w:rFonts w:ascii="Simplified Arabic" w:eastAsia="Simplified Arabic" w:hAnsi="Simplified Arabic" w:cs="Simplified Arabic"/>
          <w:sz w:val="32"/>
          <w:szCs w:val="32"/>
          <w:rtl/>
          <w:lang w:bidi="ar-DZ"/>
        </w:rPr>
        <w:t>:</w:t>
      </w:r>
    </w:p>
    <w:p w:rsidR="00493F8F" w:rsidRPr="00581CEF" w:rsidRDefault="00493F8F" w:rsidP="00493F8F">
      <w:pPr>
        <w:bidi/>
        <w:spacing w:after="0" w:line="276" w:lineRule="auto"/>
        <w:ind w:left="708" w:firstLine="348"/>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من المهم متابعة نتائج التحول الرقمي وتقييم أثره على الموارد البشرية لتحسين الأداء ومعالجة النقائص بالتكوين والتعليم المتخصص</w:t>
      </w:r>
      <w:r w:rsidRPr="00581CEF">
        <w:rPr>
          <w:rFonts w:ascii="Simplified Arabic" w:eastAsia="Simplified Arabic" w:hAnsi="Simplified Arabic" w:cs="Simplified Arabic"/>
          <w:sz w:val="32"/>
          <w:szCs w:val="32"/>
          <w:lang w:bidi="ar-DZ"/>
        </w:rPr>
        <w:t>.</w:t>
      </w:r>
    </w:p>
    <w:p w:rsidR="00493F8F" w:rsidRPr="00581CEF" w:rsidRDefault="00493F8F" w:rsidP="00323FE1">
      <w:pPr>
        <w:pStyle w:val="Paragraphedeliste"/>
        <w:numPr>
          <w:ilvl w:val="0"/>
          <w:numId w:val="42"/>
        </w:numPr>
        <w:bidi/>
        <w:spacing w:after="0" w:line="276" w:lineRule="auto"/>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فتح المجال أمام المورد البشري في الإدارة العامة للتعبير عن المشاكل التي تواجهه في تعامله مع التحول الرقمي وتبني القيادة الرقمية الحلول المقترحة من طرفهم لكونهم في تعامل مباشر بين الأنظمة الرقمية ومتطلبات المواطن.</w:t>
      </w:r>
    </w:p>
    <w:p w:rsidR="00493F8F" w:rsidRPr="00581CEF" w:rsidRDefault="00493F8F" w:rsidP="00493F8F">
      <w:pPr>
        <w:bidi/>
        <w:spacing w:after="0" w:line="276" w:lineRule="auto"/>
        <w:jc w:val="both"/>
        <w:rPr>
          <w:rFonts w:ascii="Simplified Arabic" w:hAnsi="Simplified Arabic" w:cs="Simplified Arabic"/>
          <w:b/>
          <w:bCs/>
          <w:sz w:val="32"/>
          <w:szCs w:val="32"/>
          <w:rtl/>
          <w:lang w:bidi="ar-DZ"/>
        </w:rPr>
      </w:pPr>
      <w:r w:rsidRPr="00581CEF">
        <w:rPr>
          <w:rFonts w:ascii="Simplified Arabic" w:eastAsia="Simplified Arabic" w:hAnsi="Simplified Arabic" w:cs="Simplified Arabic"/>
          <w:b/>
          <w:bCs/>
          <w:sz w:val="32"/>
          <w:szCs w:val="32"/>
          <w:rtl/>
          <w:lang w:bidi="ar-DZ"/>
        </w:rPr>
        <w:t>خلاصة الفصل:</w:t>
      </w:r>
    </w:p>
    <w:p w:rsidR="00493F8F" w:rsidRPr="00581CEF" w:rsidRDefault="00493F8F" w:rsidP="00493F8F">
      <w:pPr>
        <w:bidi/>
        <w:spacing w:after="0" w:line="276" w:lineRule="auto"/>
        <w:ind w:firstLine="720"/>
        <w:jc w:val="both"/>
        <w:rPr>
          <w:rFonts w:ascii="Simplified Arabic" w:hAnsi="Simplified Arabic" w:cs="Simplified Arabic"/>
          <w:sz w:val="32"/>
          <w:szCs w:val="32"/>
          <w:lang w:bidi="ar-DZ"/>
        </w:rPr>
      </w:pPr>
      <w:r w:rsidRPr="00581CEF">
        <w:rPr>
          <w:rFonts w:ascii="Simplified Arabic" w:eastAsia="Simplified Arabic" w:hAnsi="Simplified Arabic" w:cs="Simplified Arabic"/>
          <w:sz w:val="32"/>
          <w:szCs w:val="32"/>
          <w:rtl/>
          <w:lang w:bidi="ar-DZ"/>
        </w:rPr>
        <w:t xml:space="preserve">تمكنا من خلال انجاز الدراسة الميدانية من إسقاط الجانب النظري الذي تم التطرق إليه بإسهاب في الفصل الأول و الفصل الثاني على الواقع التطبيقي بدراسة حالة بلدية </w:t>
      </w:r>
      <w:r w:rsidRPr="00581CEF">
        <w:rPr>
          <w:rFonts w:ascii="Simplified Arabic" w:eastAsia="Simplified Arabic" w:hAnsi="Simplified Arabic" w:cs="Simplified Arabic"/>
          <w:sz w:val="32"/>
          <w:szCs w:val="32"/>
          <w:rtl/>
          <w:lang w:bidi="ar-DZ"/>
        </w:rPr>
        <w:lastRenderedPageBreak/>
        <w:t>تاويالة بولاية الأغواط، بحيث تبين من خلال هذه الدراسة أن إستراتيجية التحول الرقمي في الإدارة المحلية في الجزائر قطعت شوطا هاما حتى في البلديات النائية و البعيدة عن العاصمة السياسية للبلاد نظرا للضرورة الحتمية التي تفرضها البيئة الداخلية للجزائر حيث أصبح المواطن متطلبا و واعيا بحقوقه و البيئة الدولية حيث المنافسة و التسابق الدولي في تحقيق التقدم العلمي و التكنولوجي.</w:t>
      </w:r>
    </w:p>
    <w:p w:rsidR="00493F8F" w:rsidRPr="00581CEF" w:rsidRDefault="00493F8F" w:rsidP="00493F8F">
      <w:pPr>
        <w:bidi/>
        <w:spacing w:after="0" w:line="276" w:lineRule="auto"/>
        <w:ind w:firstLine="720"/>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وعليه، لوحظ أن البنية التحتية اللازمة بهذه البلدية النائية هامة جدا ومتقدمة تسمح للمواطن المقيم فيها من الاستفادة من الخدمات العمومية مثله من المواطن بعاصمة البلاد ذلك لأن ارتباط كافة بلديات الوطن بشبكات رقمية وطنية مثل الشباك الالكتروني الوطني والسجل الوطني للحالة المدنية وغيرها من الشبكات الشاملة التي تضمن التغطية لربوع الوطن فرضت مقاييس موحدة للخدمات العمومية التي تقدمها الإدارة المحلية وعلى رأسها البلدية باعتبارها الخلية القاعدية في الهرم التنظيمي المؤسسي في الجزائر.</w:t>
      </w:r>
    </w:p>
    <w:p w:rsidR="00493F8F" w:rsidRPr="00581CEF" w:rsidRDefault="00493F8F" w:rsidP="00493F8F">
      <w:pPr>
        <w:bidi/>
        <w:spacing w:after="0" w:line="276" w:lineRule="auto"/>
        <w:ind w:firstLine="720"/>
        <w:jc w:val="both"/>
        <w:rPr>
          <w:rFonts w:ascii="Simplified Arabic" w:hAnsi="Simplified Arabic" w:cs="Simplified Arabic"/>
          <w:sz w:val="32"/>
          <w:szCs w:val="32"/>
          <w:rtl/>
          <w:lang w:bidi="ar-DZ"/>
        </w:rPr>
      </w:pPr>
      <w:r w:rsidRPr="00581CEF">
        <w:rPr>
          <w:rFonts w:ascii="Simplified Arabic" w:eastAsia="Simplified Arabic" w:hAnsi="Simplified Arabic" w:cs="Simplified Arabic"/>
          <w:sz w:val="32"/>
          <w:szCs w:val="32"/>
          <w:rtl/>
          <w:lang w:bidi="ar-DZ"/>
        </w:rPr>
        <w:t>كما أكدت لنا الدراسة الميدانية التأثير الإيجابي للتحول الرقمي في الإدارة المحلية في الجزائر على فاعلية المورد البشري حيث سجل زيادة في إنتاجيته وأدائه، في كفاءته المهنية، احترامه لآجال الانجاز، تحقيق الجودة في القطاع العمومي، تحقيق الرضى الوظيفي، احترام الشفافية وتحقيق العدالة وغيرها من الصفات الايجابية التي ساهمت في تقريب الإدارة من المواطن وهو في حد ذاته هدف الدولة الجزائرية، إلا أنه لابد من مراعاة جملة من التحديات للعمل عليها ورفعها عن طريق دراسة وتنفيذ التوصيات المقدمة من خلال العمل الجماعي في إطار لجان مشتركة تضم القيادة الرقمية التي تخطط وترسم  استراتيجية التحول الرقمي و المورد البشري الذي ينفذ هذه الإستراتيجية و يساهم في إنجاحها.</w:t>
      </w:r>
    </w:p>
    <w:p w:rsidR="00493F8F" w:rsidRPr="00581CEF" w:rsidRDefault="00493F8F" w:rsidP="00493F8F">
      <w:pPr>
        <w:pStyle w:val="Paragraphedeliste"/>
        <w:bidi/>
        <w:spacing w:after="0" w:line="276" w:lineRule="auto"/>
        <w:ind w:left="-2"/>
        <w:jc w:val="both"/>
        <w:rPr>
          <w:rFonts w:ascii="Simplified Arabic" w:hAnsi="Simplified Arabic" w:cs="Simplified Arabic"/>
          <w:sz w:val="32"/>
          <w:szCs w:val="32"/>
          <w:rtl/>
          <w:lang w:bidi="ar-DZ"/>
        </w:rPr>
        <w:sectPr w:rsidR="00493F8F" w:rsidRPr="00581CEF" w:rsidSect="00493F8F">
          <w:headerReference w:type="default" r:id="rId19"/>
          <w:footerReference w:type="default" r:id="rId20"/>
          <w:footnotePr>
            <w:numRestart w:val="eachPage"/>
          </w:footnotePr>
          <w:pgSz w:w="11906" w:h="16838"/>
          <w:pgMar w:top="1134" w:right="1701" w:bottom="1134" w:left="1134" w:header="709" w:footer="709" w:gutter="0"/>
          <w:cols w:space="708"/>
          <w:titlePg/>
          <w:docGrid w:linePitch="360"/>
        </w:sect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FA22E0"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b/>
          <w:bCs/>
          <w:noProof/>
          <w:color w:val="000000" w:themeColor="text1"/>
          <w:sz w:val="32"/>
          <w:szCs w:val="32"/>
          <w:rtl/>
        </w:rPr>
        <w:pict>
          <v:shape id="Carré corné 16" o:spid="_x0000_s1039" type="#_x0000_t65" style="position:absolute;left:0;text-align:left;margin-left:0;margin-top:1pt;width:480.4pt;height:298.95pt;z-index:-251632640;visibility:visible;mso-position-horizontal:left;mso-position-horizontal-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" strokecolor="#f4b083" strokeweight="1pt">
            <v:fill color2="#f7caac" focus="100%" type="gradient"/>
            <v:shadow on="t" color="#823b0b" opacity=".5" offset="1pt"/>
            <v:path arrowok="t"/>
            <w10:wrap anchorx="margin"/>
          </v:shape>
        </w:pic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56"/>
          <w:szCs w:val="56"/>
          <w:rtl/>
          <w:lang w:bidi="ar-DZ"/>
        </w:rPr>
      </w:pPr>
      <w:r w:rsidRPr="00581CEF">
        <w:rPr>
          <w:rFonts w:ascii="Simplified Arabic" w:eastAsia="Simplified Arabic" w:hAnsi="Simplified Arabic" w:cs="Simplified Arabic"/>
          <w:b/>
          <w:bCs/>
          <w:color w:val="000000" w:themeColor="text1"/>
          <w:sz w:val="96"/>
          <w:szCs w:val="96"/>
          <w:rtl/>
          <w:lang w:bidi="ar-DZ"/>
        </w:rPr>
        <w:t>خاتمة</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Default="00493F8F" w:rsidP="00493F8F">
      <w:pPr>
        <w:bidi/>
        <w:spacing w:after="0" w:line="276" w:lineRule="auto"/>
        <w:ind w:firstLine="708"/>
        <w:jc w:val="both"/>
        <w:rPr>
          <w:rFonts w:ascii="Simplified Arabic" w:eastAsia="Times New Roman" w:hAnsi="Simplified Arabic" w:cs="Simplified Arabic"/>
          <w:sz w:val="32"/>
          <w:szCs w:val="32"/>
          <w:rtl/>
          <w:lang w:eastAsia="fr-FR"/>
        </w:rPr>
      </w:pPr>
    </w:p>
    <w:p w:rsidR="00493F8F" w:rsidRDefault="00493F8F" w:rsidP="00493F8F">
      <w:pPr>
        <w:bidi/>
        <w:spacing w:after="0" w:line="276" w:lineRule="auto"/>
        <w:ind w:firstLine="708"/>
        <w:jc w:val="both"/>
        <w:rPr>
          <w:rFonts w:ascii="Simplified Arabic" w:eastAsia="Times New Roman" w:hAnsi="Simplified Arabic" w:cs="Simplified Arabic"/>
          <w:sz w:val="32"/>
          <w:szCs w:val="32"/>
          <w:rtl/>
          <w:lang w:eastAsia="fr-FR"/>
        </w:rPr>
      </w:pPr>
    </w:p>
    <w:p w:rsidR="00493F8F" w:rsidRDefault="00493F8F" w:rsidP="00493F8F">
      <w:pPr>
        <w:bidi/>
        <w:spacing w:after="0" w:line="276" w:lineRule="auto"/>
        <w:ind w:firstLine="708"/>
        <w:jc w:val="both"/>
        <w:rPr>
          <w:rFonts w:ascii="Simplified Arabic" w:eastAsia="Times New Roman" w:hAnsi="Simplified Arabic" w:cs="Simplified Arabic"/>
          <w:sz w:val="32"/>
          <w:szCs w:val="32"/>
          <w:rtl/>
          <w:lang w:eastAsia="fr-FR"/>
        </w:rPr>
      </w:pPr>
    </w:p>
    <w:p w:rsidR="00493F8F" w:rsidRPr="00581CEF" w:rsidRDefault="00493F8F" w:rsidP="00077147">
      <w:pPr>
        <w:bidi/>
        <w:spacing w:after="0" w:line="276" w:lineRule="auto"/>
        <w:ind w:firstLine="708"/>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lastRenderedPageBreak/>
        <w:t xml:space="preserve">بعد دراستنا لموضوع </w:t>
      </w:r>
      <w:r w:rsidRPr="00581CEF">
        <w:rPr>
          <w:rFonts w:ascii="Simplified Arabic" w:eastAsia="Simplified Arabic" w:hAnsi="Simplified Arabic" w:cs="Simplified Arabic"/>
          <w:b/>
          <w:bCs/>
          <w:sz w:val="32"/>
          <w:szCs w:val="32"/>
          <w:rtl/>
          <w:lang w:eastAsia="fr-FR"/>
        </w:rPr>
        <w:t xml:space="preserve">التحول الرقمي في الإدارة المحلية </w:t>
      </w:r>
      <w:r w:rsidR="00D60F2D">
        <w:rPr>
          <w:rFonts w:ascii="Simplified Arabic" w:eastAsia="Simplified Arabic" w:hAnsi="Simplified Arabic" w:cs="Simplified Arabic" w:hint="cs"/>
          <w:b/>
          <w:bCs/>
          <w:sz w:val="32"/>
          <w:szCs w:val="32"/>
          <w:rtl/>
          <w:lang w:eastAsia="fr-FR"/>
        </w:rPr>
        <w:t>في الجزائر</w:t>
      </w:r>
      <w:r w:rsidR="00077147">
        <w:rPr>
          <w:rFonts w:ascii="Simplified Arabic" w:eastAsia="Simplified Arabic" w:hAnsi="Simplified Arabic" w:cs="Simplified Arabic" w:hint="cs"/>
          <w:b/>
          <w:bCs/>
          <w:sz w:val="32"/>
          <w:szCs w:val="32"/>
          <w:rtl/>
          <w:lang w:eastAsia="fr-FR"/>
        </w:rPr>
        <w:t>تأثيره</w:t>
      </w:r>
      <w:r w:rsidRPr="00581CEF">
        <w:rPr>
          <w:rFonts w:ascii="Simplified Arabic" w:eastAsia="Simplified Arabic" w:hAnsi="Simplified Arabic" w:cs="Simplified Arabic"/>
          <w:b/>
          <w:bCs/>
          <w:sz w:val="32"/>
          <w:szCs w:val="32"/>
          <w:rtl/>
          <w:lang w:eastAsia="fr-FR"/>
        </w:rPr>
        <w:t xml:space="preserve"> على فاعلية المورد البشري – دراسة ميدانية ببلدية تاويالة ولاية الأغواط</w:t>
      </w:r>
      <w:r w:rsidRPr="00581CEF">
        <w:rPr>
          <w:rFonts w:ascii="Simplified Arabic" w:eastAsia="Simplified Arabic" w:hAnsi="Simplified Arabic" w:cs="Simplified Arabic"/>
          <w:sz w:val="32"/>
          <w:szCs w:val="32"/>
          <w:rtl/>
          <w:lang w:eastAsia="fr-FR"/>
        </w:rPr>
        <w:t>، والذي يعد من المواضيع الحديثة التي فرضتها التحولات التكنولوجية ومتطلبات تحديث الإدارة العمومية، توصلنا إلى مجموعة من النتائج من أهمها</w:t>
      </w:r>
      <w:r w:rsidRPr="00581CEF">
        <w:rPr>
          <w:rFonts w:ascii="Simplified Arabic" w:eastAsia="Simplified Arabic" w:hAnsi="Simplified Arabic" w:cs="Simplified Arabic"/>
          <w:sz w:val="32"/>
          <w:szCs w:val="32"/>
          <w:lang w:eastAsia="fr-FR"/>
        </w:rPr>
        <w:t>:</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التحول الرقمي أصبح ضرورة حتمية لتطوير الإدارة المحلية وتحسين أدائها بما يتماشى مع متطلبات العصر الرقمي</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الإدارة المحلية في الجزائر تسعى إلى تبني الرقمنة والإدارة الإلكترونية بهدف تحسين الخدمات العمومية وتبسيط الإجراءات الإدارية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نجاح التحول الرقمي يرتبط بتوفر مجموعة من المرتكزات الأساسية أهمها البنية التحتية التكنولوجية، والقيادة الرقمية، والموارد البشرية المؤهلة، والثقافة التنظيمية الداعمة للتغيير</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المورد البشري يعد العنصر الأساسي في إنجاح استراتيجية التحول الرقمي داخل الإدارة المحلية باعتباره المسؤول عن تشغيل الأنظمة الرقمية وتطويرها واستعمالها</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التحول الرقمي ساهم في تحسين الكفاءة التشغيلية وتسريع إنجاز المعاملات الإدارية، إضافة إلى تحسين جودة الخدمات العمومية وتعزيز الشفافية داخل الإدارة المحلية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الرقمنة ساهمت في تسهيل الاتصال والتنسيق بين مختلف المصالح الإدارية مما انعكس إيجابا على فاعلية المورد البشري والأداء الوظيفي</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الدراسة الميدانية ببلدية تاويالة أظهرت وجود بوادر إيجابية للتحول الرقمي خاصة من خلال استعمال بعض الأنظمة والمنصات الرقمية في تسيير الخدمات الإدارية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التحول الرقمي لا يزال يواجه عدة تحديات من بينها نقص المهارات الرقمية، ومقاومة التغيير، وضعف البنية التحتية التقنية، إضافة إلى مخاطر أمن المعلومات</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lastRenderedPageBreak/>
        <w:t>أن التكوين الرقمي المستمر للموظفين يساهم بشكل مباشر في رفع جودة الأداء الوظيفي وتحسين الرضا المهني داخل الإدارة المحلية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3"/>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أن نجاح التحول الرقمي في الإدارة المحلية يرتبط بمدى قدرة الإدارة على خلق بيئة تنظيمية داعمة للتغيير والتحفيز والابتكار</w:t>
      </w:r>
      <w:r w:rsidRPr="00581CEF">
        <w:rPr>
          <w:rFonts w:ascii="Simplified Arabic" w:eastAsia="Simplified Arabic" w:hAnsi="Simplified Arabic" w:cs="Simplified Arabic"/>
          <w:sz w:val="32"/>
          <w:szCs w:val="32"/>
          <w:lang w:eastAsia="fr-FR"/>
        </w:rPr>
        <w:t xml:space="preserve">. </w:t>
      </w:r>
    </w:p>
    <w:p w:rsidR="00493F8F" w:rsidRPr="00581CEF" w:rsidRDefault="00493F8F" w:rsidP="00493F8F">
      <w:pPr>
        <w:bidi/>
        <w:spacing w:after="0" w:line="276" w:lineRule="auto"/>
        <w:ind w:firstLine="708"/>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وبالرغم من الجهود التي تبذلها الدولة الجزائرية في مجال الرقمنة وعصرنة الإدارة العمومية، إلا أن تحقيق تحول رقمي فعال داخل الإدارة المحلية لا يزال يتطلب المزيد من الإصلاحات والدعم الأمر الذي يدفعنا إلى تقديم بعض التوصيات والاقتراحات، من بينها</w:t>
      </w:r>
      <w:r w:rsidRPr="00581CEF">
        <w:rPr>
          <w:rFonts w:ascii="Simplified Arabic" w:eastAsia="Simplified Arabic" w:hAnsi="Simplified Arabic" w:cs="Simplified Arabic"/>
          <w:sz w:val="32"/>
          <w:szCs w:val="32"/>
          <w:lang w:eastAsia="fr-FR"/>
        </w:rPr>
        <w:t>:</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ضرورة تعزيز البنية التحتية الرقمية داخل الجماعات المحلية وتوفير الوسائل التقنية الحديثة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تكثيف برامج التكوين المستمر لفائدة الموارد البشرية من أجل تطوير المهارات الرقمية وتحسين القدرة على استخدام التكنولوجيا الحديثة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تعزيز ثقافة التغيير داخل الإدارة المحلية وتشجيع الموظفين على التكيف مع متطلبات التحول الرقمي</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العمل على تعميم الإدارة الإلكترونية وتطوير نظم المعلومات داخل البلديات والولايات</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دعم أمن المعلومات وحماية المعطيات الرقمية لضمان استمرارية الخدمات وتعزيز ثقة الموظفين والمواطنين</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تحفيز الموارد البشرية رقميا من خلال اعتماد أساليب حديثة في التسيير والتقييم والمتابعة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تشجيع التنسيق بين مختلف المصالح الإدارية لضمان فعالية الاتصال وتبادل المعلومات رقميا</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lastRenderedPageBreak/>
        <w:t>إشراك المورد البشري في إعداد وتنفيذ استراتيجيات التحول الرقمي بما يضمن تحقيق الأهداف المرجوة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323FE1">
      <w:pPr>
        <w:numPr>
          <w:ilvl w:val="0"/>
          <w:numId w:val="44"/>
        </w:numPr>
        <w:bidi/>
        <w:spacing w:after="0" w:line="276" w:lineRule="auto"/>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العمل على نشر الثقافة الرقمية داخل المجتمع بما يسهل التفاعل مع الخدمات العمومية الرقمية</w:t>
      </w:r>
      <w:r w:rsidRPr="00581CEF">
        <w:rPr>
          <w:rFonts w:ascii="Simplified Arabic" w:eastAsia="Simplified Arabic" w:hAnsi="Simplified Arabic" w:cs="Simplified Arabic"/>
          <w:sz w:val="32"/>
          <w:szCs w:val="32"/>
          <w:lang w:eastAsia="fr-FR"/>
        </w:rPr>
        <w:t xml:space="preserve">. </w:t>
      </w:r>
    </w:p>
    <w:p w:rsidR="00493F8F" w:rsidRPr="00581CEF" w:rsidRDefault="00493F8F" w:rsidP="00493F8F">
      <w:pPr>
        <w:bidi/>
        <w:spacing w:after="0" w:line="276" w:lineRule="auto"/>
        <w:ind w:firstLine="708"/>
        <w:jc w:val="both"/>
        <w:rPr>
          <w:rFonts w:ascii="Simplified Arabic" w:eastAsia="Times New Roman" w:hAnsi="Simplified Arabic" w:cs="Simplified Arabic"/>
          <w:sz w:val="32"/>
          <w:szCs w:val="32"/>
          <w:lang w:eastAsia="fr-FR"/>
        </w:rPr>
      </w:pPr>
      <w:r w:rsidRPr="00581CEF">
        <w:rPr>
          <w:rFonts w:ascii="Simplified Arabic" w:eastAsia="Simplified Arabic" w:hAnsi="Simplified Arabic" w:cs="Simplified Arabic"/>
          <w:sz w:val="32"/>
          <w:szCs w:val="32"/>
          <w:rtl/>
          <w:lang w:eastAsia="fr-FR"/>
        </w:rPr>
        <w:t>وفي الأخير، يمكن القول إن التحول الرقمي يمثل ركيزة أساسية لتحديث الإدارة المحلية الجزائرية وتحسين فاعلية المورد البشري، غير أن نجاح هذا التحول يبقى رهينا بمدى جاهزية الإدارة والموظفين للتكيف مع التغيرات الرقمية، وبمدى توفير الإمكانيات التقنية والتنظيمية اللازمة بما يساهم في بناء إدارة محلية عصرية وفعالة تستجيب لتطلعات المواطن وتحقق التنمية الإدارية المنشودة</w:t>
      </w:r>
      <w:r w:rsidRPr="00581CEF">
        <w:rPr>
          <w:rFonts w:ascii="Simplified Arabic" w:eastAsia="Simplified Arabic" w:hAnsi="Simplified Arabic" w:cs="Simplified Arabic"/>
          <w:sz w:val="32"/>
          <w:szCs w:val="32"/>
          <w:lang w:eastAsia="fr-FR"/>
        </w:rPr>
        <w:t>.</w:t>
      </w:r>
    </w:p>
    <w:p w:rsidR="00493F8F" w:rsidRPr="00581CEF" w:rsidRDefault="00493F8F" w:rsidP="00493F8F">
      <w:pPr>
        <w:bidi/>
        <w:spacing w:after="0" w:line="276" w:lineRule="auto"/>
        <w:jc w:val="both"/>
        <w:rPr>
          <w:rFonts w:ascii="Simplified Arabic" w:hAnsi="Simplified Arabic" w:cs="Simplified Arabic"/>
          <w:b/>
          <w:bCs/>
          <w:color w:val="000000" w:themeColor="text1"/>
          <w:sz w:val="32"/>
          <w:szCs w:val="32"/>
          <w:rtl/>
        </w:rPr>
        <w:sectPr w:rsidR="00493F8F" w:rsidRPr="00581CEF" w:rsidSect="00493F8F">
          <w:headerReference w:type="default" r:id="rId21"/>
          <w:footnotePr>
            <w:numRestart w:val="eachPage"/>
          </w:footnotePr>
          <w:pgSz w:w="11906" w:h="16838"/>
          <w:pgMar w:top="1134" w:right="1701" w:bottom="1134" w:left="1134" w:header="709" w:footer="709" w:gutter="0"/>
          <w:cols w:space="708"/>
          <w:titlePg/>
          <w:docGrid w:linePitch="360"/>
        </w:sect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FA22E0"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b/>
          <w:bCs/>
          <w:noProof/>
          <w:color w:val="000000" w:themeColor="text1"/>
          <w:sz w:val="32"/>
          <w:szCs w:val="32"/>
          <w:rtl/>
        </w:rPr>
        <w:pict>
          <v:shape id="Carré corné 17" o:spid="_x0000_s1038" type="#_x0000_t65" style="position:absolute;left:0;text-align:left;margin-left:0;margin-top:1pt;width:480.4pt;height:298.95pt;z-index:-251631616;visibility:visible;mso-position-horizontal:left;mso-position-horizontal-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" strokecolor="#f4b083" strokeweight="1pt">
            <v:fill color2="#f7caac" focus="100%" type="gradient"/>
            <v:shadow on="t" color="#823b0b" opacity=".5" offset="1pt"/>
            <v:path arrowok="t"/>
            <w10:wrap anchorx="margin"/>
          </v:shape>
        </w:pic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56"/>
          <w:szCs w:val="56"/>
          <w:rtl/>
          <w:lang w:bidi="ar-DZ"/>
        </w:rPr>
      </w:pPr>
      <w:r w:rsidRPr="00581CEF">
        <w:rPr>
          <w:rFonts w:ascii="Simplified Arabic" w:eastAsia="Simplified Arabic" w:hAnsi="Simplified Arabic" w:cs="Simplified Arabic"/>
          <w:b/>
          <w:bCs/>
          <w:color w:val="000000" w:themeColor="text1"/>
          <w:sz w:val="96"/>
          <w:szCs w:val="96"/>
          <w:rtl/>
          <w:lang w:bidi="ar-DZ"/>
        </w:rPr>
        <w:t>قائمة المراجع</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
    <w:p w:rsidR="00493F8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
    <w:p w:rsidR="00493F8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
    <w:p w:rsidR="00493F8F" w:rsidRPr="00581CEF" w:rsidRDefault="00493F8F" w:rsidP="00323FE1">
      <w:pPr>
        <w:pStyle w:val="NormalWeb"/>
        <w:numPr>
          <w:ilvl w:val="0"/>
          <w:numId w:val="45"/>
        </w:numPr>
        <w:bidi/>
        <w:spacing w:before="0" w:beforeAutospacing="0" w:after="0" w:afterAutospacing="0" w:line="276" w:lineRule="auto"/>
        <w:jc w:val="both"/>
        <w:rPr>
          <w:rFonts w:ascii="Simplified Arabic" w:hAnsi="Simplified Arabic" w:cs="Simplified Arabic"/>
          <w:b/>
          <w:bCs/>
          <w:color w:val="000000" w:themeColor="text1"/>
          <w:sz w:val="32"/>
          <w:szCs w:val="32"/>
        </w:rPr>
      </w:pPr>
      <w:r w:rsidRPr="00581CEF">
        <w:rPr>
          <w:rFonts w:ascii="Simplified Arabic" w:eastAsia="Simplified Arabic" w:hAnsi="Simplified Arabic" w:cs="Simplified Arabic"/>
          <w:b/>
          <w:bCs/>
          <w:color w:val="000000" w:themeColor="text1"/>
          <w:sz w:val="32"/>
          <w:szCs w:val="32"/>
          <w:rtl/>
        </w:rPr>
        <w:lastRenderedPageBreak/>
        <w:t>الكتب:</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Pr>
      </w:pPr>
      <w:r>
        <w:rPr>
          <w:rFonts w:ascii="Simplified Arabic" w:eastAsia="Simplified Arabic" w:hAnsi="Simplified Arabic" w:cs="Simplified Arabic"/>
          <w:sz w:val="32"/>
          <w:szCs w:val="32"/>
          <w:rtl/>
        </w:rPr>
        <w:t>ابراهيم حمد العبود وآخرون، تخطيط القوى العاملة، معهد الإدارة العامة، السعودية، 1993.</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lang w:bidi="ar-DZ"/>
        </w:rPr>
      </w:pPr>
      <w:r>
        <w:rPr>
          <w:rFonts w:ascii="Simplified Arabic" w:eastAsia="Simplified Arabic" w:hAnsi="Simplified Arabic" w:cs="Simplified Arabic"/>
          <w:sz w:val="32"/>
          <w:szCs w:val="32"/>
          <w:rtl/>
        </w:rPr>
        <w:t>أبو شيخة نادر، إدارة الموارد البشرية، دار صفاء للنشر والتوزيع، الطبعة الأولى، عمان، الأردن، 2000.</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أحمد عبد العزيز الشرايعية، فارس سهير عبد الله، الحاسوب وأنظمته، دار وائل للنشر، عمان، الأردن، 2000.</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أحمد ماهر، إدارة الموارد البشرية، الدار الجامعية للطباعة والنشر والتوزيع، الإسكندرية، مصر، 1995.</w:t>
      </w:r>
    </w:p>
    <w:p w:rsidR="00493F8F" w:rsidRPr="00581CEF" w:rsidRDefault="00493F8F" w:rsidP="00323FE1">
      <w:pPr>
        <w:pStyle w:val="Paragraphedeliste"/>
        <w:numPr>
          <w:ilvl w:val="0"/>
          <w:numId w:val="46"/>
        </w:numPr>
        <w:bidi/>
        <w:spacing w:after="0" w:line="276" w:lineRule="auto"/>
        <w:jc w:val="both"/>
        <w:rPr>
          <w:rFonts w:ascii="Simplified Arabic" w:eastAsia="Times New Roman" w:hAnsi="Simplified Arabic" w:cs="Simplified Arabic"/>
          <w:sz w:val="32"/>
          <w:szCs w:val="32"/>
          <w:rtl/>
        </w:rPr>
      </w:pPr>
      <w:r>
        <w:rPr>
          <w:rFonts w:ascii="Simplified Arabic" w:eastAsia="Simplified Arabic" w:hAnsi="Simplified Arabic" w:cs="Simplified Arabic"/>
          <w:sz w:val="32"/>
          <w:szCs w:val="32"/>
          <w:rtl/>
        </w:rPr>
        <w:t>أحمد ماهر، إدارة الموارد البشرية، الدار الجامعية، الإسكندرية، مصر، 2010.</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برانيس عبد القادر، تسويق الخدمات العمومية، مكتبة الوفاء القانونية، الإسكندرية، مصر، 2014.</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حجيم الطائي يوسف، فوزي العبادي هاشم، إدارة الموارد البشرية: قضايا معاصرة في الفكر الإداري، دار صفاء للنشر والتوزيع، عمان، الأردن، 2015.</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حسن عادل، إدارة الموارد البشرية والعلاقات الإنسانية، مؤسسة الشباب الجامعية، الإسكندرية، مصر، 2004.</w:t>
      </w:r>
    </w:p>
    <w:p w:rsidR="00493F8F" w:rsidRPr="00581CEF" w:rsidRDefault="00493F8F" w:rsidP="00323FE1">
      <w:pPr>
        <w:pStyle w:val="NormalWeb"/>
        <w:numPr>
          <w:ilvl w:val="0"/>
          <w:numId w:val="46"/>
        </w:numPr>
        <w:bidi/>
        <w:spacing w:before="0" w:beforeAutospacing="0" w:after="0" w:afterAutospacing="0" w:line="276" w:lineRule="auto"/>
        <w:jc w:val="both"/>
        <w:rPr>
          <w:rFonts w:ascii="Simplified Arabic" w:hAnsi="Simplified Arabic" w:cs="Simplified Arabic"/>
          <w:sz w:val="32"/>
          <w:szCs w:val="32"/>
          <w:rtl/>
        </w:rPr>
      </w:pPr>
      <w:r>
        <w:rPr>
          <w:rFonts w:ascii="Simplified Arabic" w:eastAsia="Simplified Arabic" w:hAnsi="Simplified Arabic" w:cs="Simplified Arabic"/>
          <w:sz w:val="32"/>
          <w:szCs w:val="32"/>
          <w:rtl/>
        </w:rPr>
        <w:t>حسين حريم، إدارة الموارد البشرية: إطار متكامل، دار الحامد للنشر والتوزيع، عمان، الأردن، 2013.</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راوية حسن، إدارة الموارد البشرية: رؤية مستقبلية، الدار الجامعية للنشر والتوزيع، الإسكندرية، مصر، 2001.</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ربحي مصطفى عليان، مجتمع المعلومات والواقع العربي، دار جرير للنشر والتوزيع، عمان، الأردن، 2005.</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lang w:bidi="ar-DZ"/>
        </w:rPr>
        <w:lastRenderedPageBreak/>
        <w:t>زكي محمود هاشم، إدارة الموارد البشرية، جامعة الكويت، الكويت، 1989.</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عبد الباري إبراهيم درة، تكنولوجيا الأداء في المنظمات، المنظمة العربية للتنمية الإدارية، القاهرة، مصر، 2003.</w:t>
      </w:r>
    </w:p>
    <w:p w:rsidR="00493F8F" w:rsidRPr="00581CEF" w:rsidRDefault="00493F8F" w:rsidP="00323FE1">
      <w:pPr>
        <w:pStyle w:val="Paragraphedeliste"/>
        <w:numPr>
          <w:ilvl w:val="0"/>
          <w:numId w:val="46"/>
        </w:numPr>
        <w:bidi/>
        <w:spacing w:after="0" w:line="276" w:lineRule="auto"/>
        <w:jc w:val="both"/>
        <w:rPr>
          <w:rFonts w:ascii="Simplified Arabic" w:eastAsia="Times New Roman" w:hAnsi="Simplified Arabic" w:cs="Simplified Arabic"/>
          <w:sz w:val="32"/>
          <w:szCs w:val="32"/>
          <w:rtl/>
        </w:rPr>
      </w:pPr>
      <w:r>
        <w:rPr>
          <w:rFonts w:ascii="Simplified Arabic" w:eastAsia="Simplified Arabic" w:hAnsi="Simplified Arabic" w:cs="Simplified Arabic"/>
          <w:sz w:val="32"/>
          <w:szCs w:val="32"/>
          <w:rtl/>
        </w:rPr>
        <w:t>عبد الباقي صلاح الدين، إدارة الموارد البشرية من الناحية العلمية والعملية، الدار الجامعية، مصر، 2004.</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عبد الحميد بسيوني، الحكومة الالكترونية، دار الكتب العلمية للنشر والتوزيع، القاهرة، مصر، 2008.</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عبد العزيز صالح بن حبتور، الإدارة العامة المقارنة، دار المسيرة للنشر والتوزيع، الأردن، 2009.</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عبد الفتاح بيومي الحجازي، الحكومة الالكترونية بين الواقع والطموح "دراسة متأصلة في شأن الإدارة الالكترونية التنظيم-البناء-الأهداف-المعوقات-الحلول"، دار الفكر الجامعي، مصر، 2008.</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غياث بوثلجة، الأسس النفسية للتكوين ومناهجه، ديوان المطبوعات الجامعية، الجزائر، 1994.</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فهد بن عبد الله، إدارة الموارد البشرية في عصر الاقتصاد الرقمي، دار جامعة الملك سعود للنشر، الرياض، 2020.</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قنديلجي عامر إبراهيم، السامراتي ايمان فاضل، حوسبة (أتمتة) المكتبات، دار المسيرة للنشر والتوزيع، عمان، الأردن، 2004.</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ماجدة بهاء الدين السيد عبيد، الضغط النفسي وأثره على الصحة النفسية، دار الصفاء للنشر والتوزيع، عمان، الأردن، 2008.</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محمد الصيرفي، إدارة الافراد والعلاقات الإنسانية، دار قنديل للنشر والتوزيع، عمان، الأردن، 2003.</w:t>
      </w:r>
    </w:p>
    <w:p w:rsidR="00493F8F" w:rsidRPr="00581CEF" w:rsidRDefault="00493F8F" w:rsidP="00323FE1">
      <w:pPr>
        <w:pStyle w:val="Paragraphedeliste"/>
        <w:numPr>
          <w:ilvl w:val="0"/>
          <w:numId w:val="46"/>
        </w:numPr>
        <w:bidi/>
        <w:spacing w:after="0" w:line="276" w:lineRule="auto"/>
        <w:jc w:val="both"/>
        <w:rPr>
          <w:rFonts w:ascii="Simplified Arabic" w:eastAsia="Times New Roman" w:hAnsi="Simplified Arabic" w:cs="Simplified Arabic"/>
          <w:sz w:val="32"/>
          <w:szCs w:val="32"/>
          <w:rtl/>
        </w:rPr>
      </w:pPr>
      <w:r>
        <w:rPr>
          <w:rFonts w:ascii="Simplified Arabic" w:eastAsia="Simplified Arabic" w:hAnsi="Simplified Arabic" w:cs="Simplified Arabic"/>
          <w:sz w:val="32"/>
          <w:szCs w:val="32"/>
          <w:rtl/>
        </w:rPr>
        <w:lastRenderedPageBreak/>
        <w:t>محمد الصيرفي، إدارة الموارد البشرية، دار الفكر الجامعي، الإسكندرية، مصر، 2007.</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lang w:bidi="ar-DZ"/>
        </w:rPr>
      </w:pPr>
      <w:r>
        <w:rPr>
          <w:rFonts w:ascii="Simplified Arabic" w:eastAsia="Simplified Arabic" w:hAnsi="Simplified Arabic" w:cs="Simplified Arabic"/>
          <w:sz w:val="32"/>
          <w:szCs w:val="32"/>
          <w:rtl/>
        </w:rPr>
        <w:t>محمد الطاهر الكلالة، تنمية وادارة الموارد البشري، دار علم للثقافة والنشر والتوزيع، الطبعة الأولى، الأردن، 2008.</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color w:val="000000" w:themeColor="text1"/>
          <w:sz w:val="32"/>
          <w:szCs w:val="32"/>
          <w:rtl/>
          <w:lang w:bidi="ar-DZ"/>
        </w:rPr>
      </w:pPr>
      <w:r>
        <w:rPr>
          <w:rFonts w:ascii="Simplified Arabic" w:eastAsia="Simplified Arabic" w:hAnsi="Simplified Arabic" w:cs="Simplified Arabic"/>
          <w:color w:val="000000" w:themeColor="text1"/>
          <w:sz w:val="32"/>
          <w:szCs w:val="32"/>
          <w:rtl/>
        </w:rPr>
        <w:t>محمد حسن بندورة، أثر التحول الرقمي في معاملات المؤسسات العامة على تحسين الخدمات المؤسساتية في سوريا، الاكاديمية السورية الدولية للتدريب والتطوير، سوريا، 2021.</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محمد سعيد أنور سلطان، السلوك التنظيمي، الدار الجامعية الجديدة، الإسكندرية، مصر، 2003.</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محمد شحاتة ربيع، علم النفس المهني، دار المسيرة للطباعة والنشر والتوزيع، 2010، عمان، الأردن.</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محمد عبد العليم صابر، نظم المعلومات الإدارية، دار الفكر الجامعي، الإسكندرية، مصر، 2007.</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الملكاوي إبراهيم الخلوف، إدارة المعرفة: الممارسات والمفاهيم، الوراق للنشر والتوزيع، الأردن، 2007.</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مؤيد سعيد سالم، عادل حرحوش صالح، إدارة الموارد البشرية "مدخل استراتيجي"، عالم الكتب الحديثة، الأردن، 2002.</w:t>
      </w:r>
    </w:p>
    <w:p w:rsidR="00493F8F" w:rsidRPr="00581CEF" w:rsidRDefault="00493F8F" w:rsidP="00323FE1">
      <w:pPr>
        <w:pStyle w:val="Notedebasdepage"/>
        <w:numPr>
          <w:ilvl w:val="0"/>
          <w:numId w:val="46"/>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هارون توفيق الرشيدي، الضغوط النفسية، مكتبة الأنجلو المصرية، القاهرة، مصر، 1999.</w:t>
      </w:r>
    </w:p>
    <w:p w:rsidR="00493F8F" w:rsidRPr="00581CEF" w:rsidRDefault="00493F8F" w:rsidP="00323FE1">
      <w:pPr>
        <w:pStyle w:val="NormalWeb"/>
        <w:numPr>
          <w:ilvl w:val="0"/>
          <w:numId w:val="45"/>
        </w:numPr>
        <w:bidi/>
        <w:spacing w:before="0" w:beforeAutospacing="0" w:after="0" w:afterAutospacing="0" w:line="276" w:lineRule="auto"/>
        <w:jc w:val="both"/>
        <w:rPr>
          <w:rFonts w:ascii="Simplified Arabic" w:hAnsi="Simplified Arabic" w:cs="Simplified Arabic"/>
          <w:b/>
          <w:bCs/>
          <w:color w:val="000000" w:themeColor="text1"/>
          <w:sz w:val="32"/>
          <w:szCs w:val="32"/>
          <w:lang w:bidi="ar-DZ"/>
        </w:rPr>
      </w:pPr>
      <w:r w:rsidRPr="00581CEF">
        <w:rPr>
          <w:rFonts w:ascii="Simplified Arabic" w:eastAsia="Simplified Arabic" w:hAnsi="Simplified Arabic" w:cs="Simplified Arabic"/>
          <w:b/>
          <w:bCs/>
          <w:color w:val="000000" w:themeColor="text1"/>
          <w:sz w:val="32"/>
          <w:szCs w:val="32"/>
          <w:rtl/>
          <w:lang w:bidi="ar-DZ"/>
        </w:rPr>
        <w:t>الرسائل والمذكرات:</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sidRPr="00581CEF">
        <w:rPr>
          <w:rFonts w:ascii="Simplified Arabic" w:eastAsia="Simplified Arabic" w:hAnsi="Simplified Arabic" w:cs="Simplified Arabic"/>
          <w:b/>
          <w:bCs/>
          <w:color w:val="000000" w:themeColor="text1"/>
          <w:sz w:val="32"/>
          <w:szCs w:val="32"/>
          <w:rtl/>
          <w:lang w:bidi="ar-DZ"/>
        </w:rPr>
        <w:t>اطروحات الدكتوراه:</w:t>
      </w:r>
    </w:p>
    <w:p w:rsidR="00493F8F" w:rsidRPr="00581CEF" w:rsidRDefault="00493F8F" w:rsidP="00323FE1">
      <w:pPr>
        <w:pStyle w:val="Notedebasdepage"/>
        <w:numPr>
          <w:ilvl w:val="0"/>
          <w:numId w:val="47"/>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بشير عبد الحميد، أثر التحول الرقمي على ممارسات إدارة الموارد البشرية في منظمات الأعمال "دراسة حالة مؤسسة اتصالات الجزائر"، أطروحة مقدمة ضمن متطلبات نيل شهادة الدكتوراه ل م د في علوم التسيير، تخصص تسيير الموارد البشرية، كلية العلوم الاقتصادية والعلوم التجارية وعلوم التسيير، جامعة الشهيد الشيخ العربي التبسي-تبسة، 2022/2023.</w:t>
      </w:r>
    </w:p>
    <w:p w:rsidR="00493F8F" w:rsidRPr="00581CEF" w:rsidRDefault="00493F8F" w:rsidP="00323FE1">
      <w:pPr>
        <w:pStyle w:val="Notedebasdepage"/>
        <w:numPr>
          <w:ilvl w:val="0"/>
          <w:numId w:val="47"/>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بن أم أسعد فتيحة، دعم نظم المعلومات في اتخاذ القرارات بالمؤسسات الاقتصادية "دراسة ميدانية بمؤسسة سونلغاز فرع شبكة توزيع الكهرباء والغاز للشرق قسنطينة-الجزائر"، أطروحة مقدمة لنيل شهادة دكتوراه (ل.م.د) في علوم التسيير، تخصص تسيير المنظمات، كلية العلوم الاقتصادية والتجارية وعلوم التسيير، جامعة الحاج لخضر باتنة 01، 2015/2016.</w:t>
      </w:r>
    </w:p>
    <w:p w:rsidR="00493F8F" w:rsidRPr="00581CEF" w:rsidRDefault="00493F8F" w:rsidP="00323FE1">
      <w:pPr>
        <w:pStyle w:val="Notedebasdepage"/>
        <w:numPr>
          <w:ilvl w:val="0"/>
          <w:numId w:val="47"/>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بوحديد ليلى، دور لوحة القيادة الاجتماعية في تقييم أداء المورد البشرية في المؤسسة الصناعية: دراسة ميدانية لشركة الاسمنت عين التوتة-باتنة، أطروحة مقدمة ضمن متطلبات نيل شهادة الدكتوراه ل م د في علوم التسيير، كلية العلوم الاقتصادية والتجارية وعلوم التسيير، تخصص تسيير المنظمات، جامعة الحاج لخضر باتنة، 2014/2015.</w:t>
      </w:r>
    </w:p>
    <w:p w:rsidR="00493F8F" w:rsidRPr="00581CEF" w:rsidRDefault="00493F8F" w:rsidP="00323FE1">
      <w:pPr>
        <w:pStyle w:val="Notedebasdepage"/>
        <w:numPr>
          <w:ilvl w:val="0"/>
          <w:numId w:val="47"/>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ثامري صلاح الدين، أثر التحول الرقمي على أداء مؤسسات التعليم العالي "دراسة حالة الجامعة المسيلة"، أطروحة مقدمة لنيل شهادة الدكتوراه، كلية العلوم الاقتصادية، جامعة الجيلالي بونعامة، 2024.</w:t>
      </w:r>
    </w:p>
    <w:p w:rsidR="00493F8F" w:rsidRPr="00581CEF" w:rsidRDefault="00493F8F" w:rsidP="00323FE1">
      <w:pPr>
        <w:pStyle w:val="Notedebasdepage"/>
        <w:numPr>
          <w:ilvl w:val="0"/>
          <w:numId w:val="47"/>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علي عماري، مساهمة تكنولوجيا المعلومات في تنمية الكفاءات "دراسة حالة الأوراس باتنة"، أطروحة مقدمة لنيل شهادة دكتوراه علوم في علوم التسيير، تخصص إدارة منظمات، كلية العلوم الاقتصادية والتجارية وعلوم التسيير، جامعة محمد خيضر بسكرة، 2017/2018.</w:t>
      </w:r>
    </w:p>
    <w:p w:rsidR="00493F8F" w:rsidRPr="00581CEF" w:rsidRDefault="00493F8F" w:rsidP="00323FE1">
      <w:pPr>
        <w:pStyle w:val="Notedebasdepage"/>
        <w:numPr>
          <w:ilvl w:val="0"/>
          <w:numId w:val="47"/>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عميروش حفصي، تأثير الثقافة التنظيمية على تفعيل الإدارة الالكترونية بالجماعات المحلية "دراسة ميدانية ببلديات إغيل علي، آيت رزين وتازمالت ولاية بجاية"، أطروحة مقدمة لنيل شهادة الدكتوراه الطور الثالث في العلوم السياسية والعلاقات الدولية، تخصص إدارة الموارد البشرية، كلية العلوم السياسية والعلاقات الدولية، جامعة الجزائر 03، 2018/2019.</w:t>
      </w:r>
    </w:p>
    <w:p w:rsidR="00493F8F" w:rsidRPr="00581CEF" w:rsidRDefault="00493F8F" w:rsidP="00323FE1">
      <w:pPr>
        <w:pStyle w:val="Notedebasdepage"/>
        <w:numPr>
          <w:ilvl w:val="0"/>
          <w:numId w:val="47"/>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لمين علوطي، أثر تكنولوجيا المعلومات والاتصال على إدارة الموارد البشرية في المؤسسة، أطروحة مقدمة لنيل شهادة دكتوراه العلوم في علوم التسيير، تخصص إدارة أعمال، كلية العلوم الاقتصادية وعلوم التسيير، جامعة الجزائر 2007/2008.</w:t>
      </w:r>
    </w:p>
    <w:p w:rsidR="00493F8F" w:rsidRPr="00581CEF" w:rsidRDefault="00493F8F" w:rsidP="00323FE1">
      <w:pPr>
        <w:pStyle w:val="Notedebasdepage"/>
        <w:numPr>
          <w:ilvl w:val="0"/>
          <w:numId w:val="47"/>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سملالي يحضيه، أثر التسيير الاستراتيجي للموارد البشرية وتنمية الكفاءات على الميزة التنافسية للمؤسسة الاقتصادية: مدخل الجودة والمعرفة، أطروحة دكتوراه دولة في العلوم الاقتصادية، تخصص التسيير، كلية العلوم الاقتصادية وعلوم التسيير، جامعة الجزائر، 2003/2004.</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sidRPr="00581CEF">
        <w:rPr>
          <w:rFonts w:ascii="Simplified Arabic" w:eastAsia="Simplified Arabic" w:hAnsi="Simplified Arabic" w:cs="Simplified Arabic"/>
          <w:b/>
          <w:bCs/>
          <w:color w:val="000000" w:themeColor="text1"/>
          <w:sz w:val="32"/>
          <w:szCs w:val="32"/>
          <w:rtl/>
          <w:lang w:bidi="ar-DZ"/>
        </w:rPr>
        <w:t>مذكرات الماجستير:</w:t>
      </w:r>
    </w:p>
    <w:p w:rsidR="00493F8F" w:rsidRPr="00581CEF" w:rsidRDefault="00493F8F" w:rsidP="00323FE1">
      <w:pPr>
        <w:pStyle w:val="Notedebasdepage"/>
        <w:numPr>
          <w:ilvl w:val="0"/>
          <w:numId w:val="49"/>
        </w:numPr>
        <w:bidi/>
        <w:spacing w:line="276" w:lineRule="auto"/>
        <w:jc w:val="both"/>
        <w:rPr>
          <w:rFonts w:ascii="Simplified Arabic" w:hAnsi="Simplified Arabic" w:cs="Simplified Arabic"/>
          <w:color w:val="000000" w:themeColor="text1"/>
          <w:sz w:val="32"/>
          <w:szCs w:val="32"/>
          <w:rtl/>
          <w:lang w:bidi="ar-DZ"/>
        </w:rPr>
      </w:pPr>
      <w:r>
        <w:rPr>
          <w:rFonts w:ascii="Simplified Arabic" w:eastAsia="Simplified Arabic" w:hAnsi="Simplified Arabic" w:cs="Simplified Arabic"/>
          <w:color w:val="000000" w:themeColor="text1"/>
          <w:sz w:val="32"/>
          <w:szCs w:val="32"/>
          <w:rtl/>
        </w:rPr>
        <w:t>بطو رزيقة، دور البلديات في تقديم الخدمات العمومية المحلية في الجزائر "دراسة حالة بلدية الحراش 2008-2010"، مذكرة مقدمة لنيل شهادة الماجستير في العلوم السياسية والعلاقات الدولية، تخصص إدارة الجماعات المحلية، كلية العلوم السياسية والإعلام، جامعة الجزائر 03، 2012.</w:t>
      </w:r>
    </w:p>
    <w:p w:rsidR="00493F8F" w:rsidRPr="00581CEF" w:rsidRDefault="00493F8F" w:rsidP="00323FE1">
      <w:pPr>
        <w:pStyle w:val="Notedebasdepage"/>
        <w:numPr>
          <w:ilvl w:val="0"/>
          <w:numId w:val="49"/>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بلقاسم مرغني، نظام المعلومات ودوره في اتخاذ القرار "دراسة حالة مؤسسة اتصالات الجزائر –الوادي-"، مذكرة مقدمة لاستكمال متطلبات نيل شهادة الماجستير في علوم التسيير، تخصص نظم المعلومات ومراقبة التسيير، كلية العلوم الاقتصادية والتجارية وعلوم التسيير، جامعة قاصدي مرباح ورقلة، 2013/2014.</w:t>
      </w:r>
    </w:p>
    <w:p w:rsidR="00493F8F" w:rsidRPr="00581CEF" w:rsidRDefault="00493F8F" w:rsidP="00323FE1">
      <w:pPr>
        <w:pStyle w:val="Notedebasdepage"/>
        <w:numPr>
          <w:ilvl w:val="0"/>
          <w:numId w:val="49"/>
        </w:numPr>
        <w:bidi/>
        <w:spacing w:line="276" w:lineRule="auto"/>
        <w:jc w:val="both"/>
        <w:rPr>
          <w:rFonts w:ascii="Simplified Arabic" w:hAnsi="Simplified Arabic" w:cs="Simplified Arabic"/>
          <w:sz w:val="32"/>
          <w:szCs w:val="32"/>
          <w:lang w:bidi="ar-DZ"/>
        </w:rPr>
      </w:pPr>
      <w:r>
        <w:rPr>
          <w:rFonts w:ascii="Simplified Arabic" w:eastAsia="Simplified Arabic" w:hAnsi="Simplified Arabic" w:cs="Simplified Arabic"/>
          <w:sz w:val="32"/>
          <w:szCs w:val="32"/>
          <w:rtl/>
        </w:rPr>
        <w:lastRenderedPageBreak/>
        <w:t>كمال بودانة شعياني، أثـر الرقابـة الإداريـة علـى التنميـة المحليـة "دراسة ميدانية ببلدية حاسي بحبح –الجلفة"، مذكرة نهاية الدراسة لنيل شهادة الماجستير في علم الاجتماع، تخصص تنظيم وعمل، كلية العلوم الإنسانية والاجتماعية، جامعة محمد خيضر بسكرة، 2013/2014.</w:t>
      </w:r>
    </w:p>
    <w:p w:rsidR="00493F8F" w:rsidRPr="00581CEF" w:rsidRDefault="00493F8F" w:rsidP="00323FE1">
      <w:pPr>
        <w:pStyle w:val="Notedebasdepage"/>
        <w:numPr>
          <w:ilvl w:val="0"/>
          <w:numId w:val="49"/>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محمود بوقطف، التكوين أثناء الخدمة ودوره في تحسين أداء الموظفين بالمؤسسة الجامعية "دراسة ميدانية بجامعة عباس لغرور –خنشلة"، مذكرة مقدمة لنيل شهادة الماجستير في العلوم الاجتماعية، كلية العلوم الاجتماعية والإنسانية، جامعة محمد خيضر بسكرة، 2013/2014.</w:t>
      </w:r>
    </w:p>
    <w:p w:rsidR="00493F8F" w:rsidRPr="00581CEF" w:rsidRDefault="00493F8F" w:rsidP="00323FE1">
      <w:pPr>
        <w:pStyle w:val="Notedebasdepage"/>
        <w:numPr>
          <w:ilvl w:val="0"/>
          <w:numId w:val="49"/>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مختار حماد، تأثير الإدارة الالكترونية على المرفق العام وتطبيقاتها في الدول العربية، رسالة مقدمة لنيل شهادة الماجستير في العلوم السياسية والعلاقات الدولية، تخصص التنظيم الإداري، كلية الحقوق والعلوم السياسية، جامعة يوسف بن خدة الجزائر.</w:t>
      </w:r>
    </w:p>
    <w:p w:rsidR="00493F8F" w:rsidRPr="00581CEF" w:rsidRDefault="00493F8F" w:rsidP="00323FE1">
      <w:pPr>
        <w:pStyle w:val="Notedebasdepage"/>
        <w:numPr>
          <w:ilvl w:val="0"/>
          <w:numId w:val="49"/>
        </w:numPr>
        <w:bidi/>
        <w:spacing w:line="276" w:lineRule="auto"/>
        <w:jc w:val="both"/>
        <w:rPr>
          <w:rFonts w:ascii="Simplified Arabic" w:hAnsi="Simplified Arabic" w:cs="Simplified Arabic"/>
          <w:sz w:val="32"/>
          <w:szCs w:val="32"/>
          <w:lang w:bidi="ar-DZ"/>
        </w:rPr>
      </w:pPr>
      <w:r>
        <w:rPr>
          <w:rFonts w:ascii="Simplified Arabic" w:eastAsia="Simplified Arabic" w:hAnsi="Simplified Arabic" w:cs="Simplified Arabic"/>
          <w:sz w:val="32"/>
          <w:szCs w:val="32"/>
          <w:rtl/>
        </w:rPr>
        <w:t>هشام بوكفوس، أساليب تنمية الموارد البشرية في المؤسسة الاقتصادية العمومية "دراسة ميدانية بمؤسسة سوناريك فرجيوة"، رسالة مكملة لنيل شهادة الماجستير، تخصص تنمية الموارد البشرية، كلية العلوم الإنسانية والعلوم الاجتماعية، جامعة الإخوة منتوري، قسنطينة، 2005/2006.</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sidRPr="00581CEF">
        <w:rPr>
          <w:rFonts w:ascii="Simplified Arabic" w:eastAsia="Simplified Arabic" w:hAnsi="Simplified Arabic" w:cs="Simplified Arabic"/>
          <w:b/>
          <w:bCs/>
          <w:color w:val="000000" w:themeColor="text1"/>
          <w:sz w:val="32"/>
          <w:szCs w:val="32"/>
          <w:rtl/>
          <w:lang w:bidi="ar-DZ"/>
        </w:rPr>
        <w:t>مذكرات الماستر:</w:t>
      </w:r>
    </w:p>
    <w:p w:rsidR="00493F8F" w:rsidRPr="00581CEF" w:rsidRDefault="00493F8F" w:rsidP="00323FE1">
      <w:pPr>
        <w:pStyle w:val="Notedebasdepage"/>
        <w:numPr>
          <w:ilvl w:val="0"/>
          <w:numId w:val="50"/>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تباني شيماء، صخري إلهام، عقون شيماء، استراتيجيات التحول الرقمي في المؤسسات الخدماتية "دراسة ميدانية بمديرية بريد الجزائر Algérie Poste ولاية قالمة"، مذكرة مقدمة لنيل شهادة الماستر في علم المكتبات، تخصص إدارة المؤسسات الوثائقية والمكتبات، كلية العلوم الإنسانية والاجتماعية، جامعة 08 ماي 1945 قالمة، 2021/2022.</w:t>
      </w:r>
    </w:p>
    <w:p w:rsidR="00493F8F" w:rsidRPr="00581CEF" w:rsidRDefault="00493F8F" w:rsidP="00323FE1">
      <w:pPr>
        <w:pStyle w:val="Notedebasdepage"/>
        <w:numPr>
          <w:ilvl w:val="0"/>
          <w:numId w:val="50"/>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جلال نهار، محمد دقيش، آليات تنظيم العلاقة بين الإدارة والمواطن في عصر الرقمنة "دراسة استقصائية لموظفي الإدارة ببلدية برج بوعريرج"، مذكرة مقدمة لاستكمال متطلبات شهادة ماستر مهني، تخصص علوم التسيير، كلية العلوم الاقتصادية والتجارية وعلوم التسيير، جامعة محمد البشير الابراهيمي برج بوعريرج، 2024/2025.</w:t>
      </w:r>
    </w:p>
    <w:p w:rsidR="00493F8F" w:rsidRPr="00581CEF" w:rsidRDefault="00493F8F" w:rsidP="00323FE1">
      <w:pPr>
        <w:pStyle w:val="Notedebasdepage"/>
        <w:numPr>
          <w:ilvl w:val="0"/>
          <w:numId w:val="50"/>
        </w:numPr>
        <w:bidi/>
        <w:spacing w:line="276" w:lineRule="auto"/>
        <w:jc w:val="both"/>
        <w:rPr>
          <w:rFonts w:ascii="Simplified Arabic" w:hAnsi="Simplified Arabic" w:cs="Simplified Arabic"/>
          <w:sz w:val="32"/>
          <w:szCs w:val="32"/>
        </w:rPr>
      </w:pPr>
      <w:r>
        <w:rPr>
          <w:rFonts w:ascii="Simplified Arabic" w:eastAsia="Simplified Arabic" w:hAnsi="Simplified Arabic" w:cs="Simplified Arabic"/>
          <w:sz w:val="32"/>
          <w:szCs w:val="32"/>
          <w:rtl/>
        </w:rPr>
        <w:t>حدادي صلاح الدين، الموارد البشرية للإدارة، مذكرة مكملة لمقتضيات نيل شهادة الماستر في الحقوق، تخصص القانون الإداري، كلية الحقوق والعلوم السياسية، جامعة محمد خيضر، 2013/2015.</w:t>
      </w:r>
    </w:p>
    <w:p w:rsidR="00493F8F" w:rsidRPr="00581CEF" w:rsidRDefault="00493F8F" w:rsidP="00323FE1">
      <w:pPr>
        <w:pStyle w:val="Notedebasdepage"/>
        <w:numPr>
          <w:ilvl w:val="0"/>
          <w:numId w:val="50"/>
        </w:numPr>
        <w:bidi/>
        <w:spacing w:line="276" w:lineRule="auto"/>
        <w:jc w:val="both"/>
        <w:rPr>
          <w:rFonts w:ascii="Simplified Arabic" w:hAnsi="Simplified Arabic" w:cs="Simplified Arabic"/>
          <w:sz w:val="32"/>
          <w:szCs w:val="32"/>
          <w:lang w:bidi="ar-DZ"/>
        </w:rPr>
      </w:pPr>
      <w:r>
        <w:rPr>
          <w:rFonts w:ascii="Simplified Arabic" w:eastAsia="Simplified Arabic" w:hAnsi="Simplified Arabic" w:cs="Simplified Arabic"/>
          <w:sz w:val="32"/>
          <w:szCs w:val="32"/>
          <w:rtl/>
        </w:rPr>
        <w:t>سبع حفيظة، دور الولاية في تحقيق التنمية المحلية، مذكرة لنيل شهادة الماستر في العلوم السياسية، تخصص تسيير إداري للجماعات المحلية، كلية الحقوق والعلوم السياسية، جامعة عبد الحميد بن باديس-مستغانم، 2017/2018.</w:t>
      </w:r>
    </w:p>
    <w:p w:rsidR="00493F8F" w:rsidRPr="00581CEF" w:rsidRDefault="00493F8F" w:rsidP="00323FE1">
      <w:pPr>
        <w:pStyle w:val="Notedebasdepage"/>
        <w:numPr>
          <w:ilvl w:val="0"/>
          <w:numId w:val="50"/>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هابت نبيلة، دور الموارد البشرية في تعزيز قدرات الإدارة المحلية "دراسة حالة مستشفى خميس مليانة ولاية عين الدفلى"، مذكرة مقدمة لاستكمال متطلبات نيل شهادة ماستر في العلوم السياسية، تخصص ادارة محلية، كلية الحقوق والعلوم السياسية، جامعة الجيلالي بونعامة خميس مليانة، 2018/2019.</w:t>
      </w:r>
    </w:p>
    <w:p w:rsidR="00493F8F" w:rsidRPr="00581CEF" w:rsidRDefault="00493F8F" w:rsidP="00323FE1">
      <w:pPr>
        <w:pStyle w:val="NormalWeb"/>
        <w:numPr>
          <w:ilvl w:val="0"/>
          <w:numId w:val="45"/>
        </w:numPr>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sidRPr="00581CEF">
        <w:rPr>
          <w:rFonts w:ascii="Simplified Arabic" w:eastAsia="Simplified Arabic" w:hAnsi="Simplified Arabic" w:cs="Simplified Arabic"/>
          <w:b/>
          <w:bCs/>
          <w:color w:val="000000" w:themeColor="text1"/>
          <w:sz w:val="32"/>
          <w:szCs w:val="32"/>
          <w:rtl/>
          <w:lang w:bidi="ar-DZ"/>
        </w:rPr>
        <w:t>المجلات والمقالات:</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أحمد غالب الهبوب، الجامعة وتغير الثقافة "دراسة تحليلية نقدية لواقع ثقافة التغيير في الجامعة اليمنية"، مداخلة ضمن أعمال المؤتمر الدولي السابع لجامعة فيلادلافيا "ثقافة التغير الابعاد الفكرية-العوامل-التمثيلات"، السعودية، أيام 06-08 نوفمبر 2012.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إسماعيل سايحي، استراتيجية التحول نحو الخدمة العمومية الالكترونية في الجزائر "دراسة في الأسباب والآليات"، مجلة مرافئ للدراسات السياسية والقانونية، المجلد الأول، العدد الثاني، جانفي 2022.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color w:val="000000" w:themeColor="text1"/>
          <w:sz w:val="32"/>
          <w:szCs w:val="32"/>
          <w:rtl/>
          <w:lang w:bidi="ar-DZ"/>
        </w:rPr>
      </w:pPr>
      <w:r>
        <w:rPr>
          <w:rFonts w:ascii="Simplified Arabic" w:eastAsia="Simplified Arabic" w:hAnsi="Simplified Arabic" w:cs="Simplified Arabic"/>
          <w:color w:val="000000" w:themeColor="text1"/>
          <w:sz w:val="32"/>
          <w:szCs w:val="32"/>
          <w:rtl/>
        </w:rPr>
        <w:t>إلهام يحياوي، سارة قرابصي، التسويق الرقمي "كيفية تطبيق التحول الرقمي في مجال التسويق"، مجلة التنمية الاقتصادية، المجلد الرابع، العدد الثاني، 2019.</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أمين حواس، خديجة مصطفاي، دور انتشار تكنولوجيا المعلومات والاتصال في التحول الرقمي، مجلة العلوم الاقتصادية والتسيير والعلوم التجارية، المجلد 17، العدد الأول، جوان 2024.</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انصاف حابس ضامن الحمايدة، أهمية إدارة الموارد البشرية في البلديات، مجلة المجتمع العربي لنشر الدراسات العلمية، العدد 39، فيفري 2024.</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اوماحي عائشة، مصطفى بوادي، دور التكنولوجيا الرقمية في تنمية الموارد البشرية "الواقع والمأمول"، مجلة دفاتر السياسة والقانون، المجلد 11، العدد الاول، 2019.</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ايدورج لخضر، البحث العلمي وأنظمة المعلومات، المجلة العربية للأرشيف والتوثيق والمعلومات، العدد السابع، ديسمبر 2000.</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ايدورج لخضر، التنشئة الاجتماعية الرقمية في المجتمعات الحديثة "هندسة الفكر الجماعي"، مجلة بحوث ودراسات في الميديا الحديثة، المجلد الخامس، العدد الثالث، ديسمبر 2024.</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باية بن عاشور، حسين قادري، إدارة الموارد البشرية كمدخل في تفعيل جودة الخدمة العمومية، المجلة الجزائرية للأمن الإنساني، المجلد السادس، العدد الأول، جانفي 2021.</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Pr>
      </w:pPr>
      <w:r>
        <w:rPr>
          <w:rFonts w:ascii="Simplified Arabic" w:eastAsia="Simplified Arabic" w:hAnsi="Simplified Arabic" w:cs="Simplified Arabic"/>
          <w:sz w:val="32"/>
          <w:szCs w:val="32"/>
          <w:rtl/>
        </w:rPr>
        <w:t>براهمي نصيرة، ناصور عبد القادر، معوقات التنمية المحلية في الجزائر، مجلة اقتصاد المال والاعمال، المجلد الثالث، العدد الثاني، ديسمبر 2018.</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color w:val="000000" w:themeColor="text1"/>
          <w:sz w:val="32"/>
          <w:szCs w:val="32"/>
          <w:rtl/>
          <w:lang w:bidi="ar-DZ"/>
        </w:rPr>
      </w:pPr>
      <w:r>
        <w:rPr>
          <w:rFonts w:ascii="Simplified Arabic" w:eastAsia="Simplified Arabic" w:hAnsi="Simplified Arabic" w:cs="Simplified Arabic"/>
          <w:color w:val="000000" w:themeColor="text1"/>
          <w:sz w:val="32"/>
          <w:szCs w:val="32"/>
          <w:rtl/>
        </w:rPr>
        <w:lastRenderedPageBreak/>
        <w:t>بلخير محمد أيت عودية، جودة الخدمة العمومية في الجزائر بين علم الإدارة العامة والقانون الإداري، مجلة البحوث في الحقوق والعلوم السياسية، المجلد الخامس، العدد الأول، ديسمبر 2019.</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بلقاسمي خالد، دهيمي عمر، مظاهر التحول الرقمي في الجزائر "عرض تجربة الجزائر"، مداخلة ضمن أبحاث الملتقى الوطني حول: جودة الخدمات في ظل التحول الرقمي والإدارة الالكترونية في المؤسسات الجزائرية رهانات وتحديات تقييم الواقع واستشراف الواقع، جامعة غرداية، 2023.</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color w:val="000000" w:themeColor="text1"/>
          <w:sz w:val="32"/>
          <w:szCs w:val="32"/>
          <w:rtl/>
          <w:lang w:bidi="ar-DZ"/>
        </w:rPr>
      </w:pPr>
      <w:r>
        <w:rPr>
          <w:rFonts w:ascii="Simplified Arabic" w:eastAsia="Simplified Arabic" w:hAnsi="Simplified Arabic" w:cs="Simplified Arabic"/>
          <w:color w:val="000000" w:themeColor="text1"/>
          <w:sz w:val="32"/>
          <w:szCs w:val="32"/>
          <w:rtl/>
        </w:rPr>
        <w:t>بن سعيد لخضر، مصطفى رديف، حتمية التحول الرقمي في الجزائر وآفاقها في ظل تداعيات أزمة كورونا، مجلة المنتدى للدراسات والأبحاث الاقتصادية، المجلد السادس، العدد الأول، 2022.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تمارا أحمد أشقر، مرتكزات التحول الرقمي وعلاقتها في تحسين جودة الخدمات الحكومية المقدمة في وزارة الداخلية الفلسطينية "المحافظات الشمالية"، مجلة إدارة، المجلد 32، العدد الأول، جوان 2022.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color w:val="000000" w:themeColor="text1"/>
          <w:sz w:val="32"/>
          <w:szCs w:val="32"/>
          <w:rtl/>
        </w:rPr>
        <w:t>حسين بومدين، إبراهيم أوجامع، تعزيز قيم النزاهة والشفافية والمساءلة ومشاركة المواطنين من أجل تحسين الخدمات العامة المحلية، المجلة الجزائرية للمالية العامة، المجلد الثالث، العدد الأول، ديسمبر 2013.</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حنان البدري كمال، حنان عبد الستار محمود، القيادة الرقمية كمدخل لتعزيز المرونة التنظيمية لدى القيادات الاكاديمية بجامعة أسوان، مجلة التربوية، العدد 100، أوت 2022.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حنان محمد القيسي، الإدارة الالكترونية وتقديم الخدمات العامة، مجلة الحقوق، المجلد الرابع، العدد 16، 2012.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خنطيط خديجة، التحول الرقمي ودوره في تحسين أداء المؤسسة "دراسة حالة مؤسسة Brandt للأجهزة الكهرو منزلية"، مجلة التنمية الاقتصادية، المجلد التاسع، العدد الأول، جوان 2024.</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دهاني أحمد يونس، انعكاسات أجواء بيئة العمل على المستوى الإنتاجي "دراسة اجتماعية ميدانية"، مجلة الجامعة العراقية، المجلد 51، العدد الثاني، 2021.</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rPr>
      </w:pPr>
      <w:r>
        <w:rPr>
          <w:rFonts w:ascii="Simplified Arabic" w:eastAsia="Simplified Arabic" w:hAnsi="Simplified Arabic" w:cs="Simplified Arabic"/>
          <w:sz w:val="32"/>
          <w:szCs w:val="32"/>
          <w:rtl/>
        </w:rPr>
        <w:t>زهراء غازي وآخرون، دور نظام الصحة والسلامة المهنية على وفق المواصفة في تحسين بيئة العمل "دراسة ميدانية في مديرية توزيع كهرباء نينوي، مجلة تكريت للعلوم الإدارية والاقتصادية، المجلد 17، العدد 53، 2021.</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زهرة خلوف، خيرة شاوشي، التحول الرقمي في الجزائر، مجلة المحاسبة، التدقيق والمالية، المجلد الخامس، العدد الأول، أوت 2023.</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سحر أحمد حسن يوسف، تنمية مهارات التقنية للعاملين في بيئات العمل الذكية وأثرها على تحقيق النمو الاقتصادي "دراسة حالة جمهورية مصر العربية"، مجلة الاقتصاد والمالية، المجلد 12، العدد الأول، جانفي 2026.</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صخر صدقي الشباطات، أثر تبني العمليات في رفع كفاءة إدارة الموارد البشرية في بلدية الطفيلة الكبرى، مجلة المجتمع العربي لنشر الدراسات العلمية، العدد 71، سبتمبر 2024.</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صلاح الدين عبد الباقي، السلوك التنظيمي بين إنتاجية المالية والعلمية، الدار الجامعية، مصر، 2005.</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طاري نسرين، دور الثقافة التنظيمية في إدارة التغيير، مجلة القبس للدراسات النفسية والاجتماعية، المجلد الأول، العدد الرابع، ديسمبر 2019.</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الطائي يوسف الحدراوي باقر، أثر القيادة الرقمية في تبني الثقافة التنظيمية لدى الموظفين العاملين بمديرية تربية محافظة النجف الاشرف بالعراق، مجلة العلوم الاقتصادية والإدارية والقانونية، المجلد الثالث، العدد السادس، جوان 2019.</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عامر ايمان، عتيق شيخ، الصعوبات والتحديات لمواجهة التحول الرقمي في الجزائر "دراسة حالة"، المجلة الجزائرية للمالية العامة، المجلد 15، العدد الأول، مارس 2025.</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العباسي هالة، حركاتي فاتح، دور التحول الرقمي في تطوير منظومة وظائف إدارة الموارد البشرية بالجامعات، مداخلة بالملتقى الوطني الدولي الافتراضي الموسوم بواقع ومستقبل تدريس الاقتصاد بالجامعات الجزائرية والعربية في ظل التوجهات الحديثة وترسيخ ثقافة الجودة، كلية العلوم الاقتصادية والتجارية وعلوم التسيير، جامعة محمد الشريف مساعدية سوق أهراس، 09 جانفي 2024.</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عبد اللطيف صالح ال سالم وآخرون، فعالية تطبيق نظم معلومات الموارد البشرية من خلال التخطيط للقوى العاملة في عملية التوظيف بالمنظمات الصحية، المجلة العربية للنشر العلمي، المجلد الخامس، العدد 50، كانون الأول، 2022.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عزة علي محمد الحسين، النظام القانوني للحكومة الالكترونية في السودان، مجلة جامعة الشارقة للعلوم القانونية، المجلد 17، العدد الأول، 2020.</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علام فاطمة، علام أسماء، رقمنة ممارسات إدارة الموارد البشرية ودورها في تحسين أداء الموارد البشرية في المؤسسات العمومية "دراسة حالة مؤسسة اتصالات الجزائر بولاية تلمسان"، المجلة الجزائرية للمالية العامة، المجلد 15، العدد الثاني، ديسمبر 2025.</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علي مكيد، جيلالي بوزكري، معوقات تطبيق الإدارة الالكترونية في الجامعات الجزائرية "دراسة حالة المركز الجامعي بتسمسيلت"، مجلة الحقوق والعلوم الإنسانية، المجلد 19، العدد الثاني.</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غليظ شافية، إدارة المعرفة في المنظمة الجزائرية، مجلة انسنة للبحوث والدراسات، المجلد 11، العدد الثاني، 2020.</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rPr>
      </w:pPr>
      <w:r>
        <w:rPr>
          <w:rFonts w:ascii="Simplified Arabic" w:eastAsia="Simplified Arabic" w:hAnsi="Simplified Arabic" w:cs="Simplified Arabic"/>
          <w:sz w:val="32"/>
          <w:szCs w:val="32"/>
          <w:rtl/>
        </w:rPr>
        <w:t>غيشي عبد العالي، تطوير نموذج لتسيير الكفاءات، مجلة اقتصاديات المال والأعمال، المجلد الثاني، العدد الثالث، سبتمبر 2018.</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Pr>
      </w:pPr>
      <w:r>
        <w:rPr>
          <w:rFonts w:ascii="Simplified Arabic" w:eastAsia="Simplified Arabic" w:hAnsi="Simplified Arabic" w:cs="Simplified Arabic"/>
          <w:sz w:val="32"/>
          <w:szCs w:val="32"/>
          <w:rtl/>
        </w:rPr>
        <w:t>فوزية قديد، الاستثمار في رأس المال البشري في ظل اقتصاد المعرفة، مجلة الحقوق والعلوم الإنسانية "دراسات اقتصادية"، المجلد 27، العدد الأول.</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قوادري بوجلطية عبد المالك، مداح عرايبي الحاج، مساهمة مرتكزات استراتيجيات التحول الرقمي لتعزيز اليقظة الاستراتيجية في المؤسسات الاقتصادية الجزائرية "دراسة حالة مؤسسة اتصالات الجزائر بولاية الشلف"، مجلة الريادة لاقتصاديات الاعمال، المجدل 11، العدد الأول، جانفي 2025.</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color w:val="000000" w:themeColor="text1"/>
          <w:sz w:val="32"/>
          <w:szCs w:val="32"/>
          <w:lang w:bidi="ar-DZ"/>
        </w:rPr>
      </w:pPr>
      <w:r>
        <w:rPr>
          <w:rFonts w:ascii="Simplified Arabic" w:eastAsia="Simplified Arabic" w:hAnsi="Simplified Arabic" w:cs="Simplified Arabic"/>
          <w:color w:val="000000" w:themeColor="text1"/>
          <w:sz w:val="32"/>
          <w:szCs w:val="32"/>
          <w:rtl/>
        </w:rPr>
        <w:t>كمال فار، الخدمة العمومية: المقاربة النظرية والجذور التاريخية، مجلة المفكر، المجلد الرابع، العدد الثاني، ديسمبر 2020.</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لخضر دلال، بن دليمي إسماعيل، التحول الرقمي والإدارة الالكترونية مفاهيم أساسية "مع الإشارة إلى بعض الخدمات العمومية الالكترونية الجزائرية"، أبحاث الملتقى الوطني حول: جودة الخدمات في ظل التحول الرقمي والإدارة الالكترونية في المؤسسات الجزائرية رهانات وتحديات تقييم الواقع واستشراف الواقع، كلية العلوم الاقتصادية والتجارية وعلوم التسيير، جامعة غرداية، 08-09 نوفمبر 2023.</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lang w:bidi="ar-DZ"/>
        </w:rPr>
        <w:lastRenderedPageBreak/>
        <w:t>ماية بن مبارك، ندى بو الزيت، دور المشرع الجزائري في تفعيل الإدارية الالكترونية، مجلة الحقوق والعلوم السياسية، المجلد الثامن، العدد الثاني، جوان 2021.</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محسن ثامر، صلاح الدين سويسي، البنية التحتية الرقمية في الجزائر ودورها في تعزيز الاقتصاد الرقمي، مداخلة ضمن الملتقى الوطني حول: الاقتصاد الرقمي وأثره على الاقتصاد والتجارة الدولية في الجزائر-تحديات وآفاق PEDAA-، مخبر جامعة الوادي، يوم 27 نوفمبر 2024.</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محمد بن أعراب، تجربة الإدارة الالكترونية في الجزائر بين مقتضيات الشفافية وتجويد الخدمة وإشكالية التخلص من منطق التسيير التقليدي، مجلة العلوم الاجتماعية، العدد 19، ديسمبر 2014.</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محمد حمودي، شهرزاد مناصر، الإصلاحات التنظيمية للبلدية لمواكبة الإدارة الالكترونية، مجلة الواحات للبحوث والدراسات، المجلد 11، العدد الثاني، 2019.</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محمد عبد الفتاح بلهامل، إدارة الموارد البشرية في قانون الوظيف العمومي "بين تقييم الأداء الوظيفي ونظام إدارة الأداء"، مجلة دراسات وأبحاث المجلة العربية للأبحاث والدراسات في العلوم الإنسانية والاجتماعية، المجلد 13، العدد الرابع، جويلية 2021.</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محمد محمود طعامنة، البلديات والمحليات في ظل الأدوار الجديدة للحكومة، مجلة المنظمة العربية للتنمية الإدارية، العدد الأول، 2009.</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محمود أحمد الفرماوي، حسام أحمد حنفي، الحوكمة الرقمية والأداء المستدام "الدور الوسيط للمرونة التنظيمية في قطاع الاتصالات المصري"، مجلة الحوكمة والوقاية من الفساد ومكافحته، العدد الرابع، مارس 2026.</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مختار خديجة، فريد بوقريريس، التحول الرقمي في الجزائر في ظل جائحة كوفيد 19، مجلة هيرودوت للعلوم الإنسانية والاجتماعية، المجلد السادس، العدد الثاني، 2022.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مرغاد لخضر، الإيرادات العامة للجماعات المحلية في الجزائر، مجلة العلوم الإنسانية، العدد السابع، 2005.</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مريم بالطة، آسيا بريغت، المجتمع الرقمي واشكالية الهوية الوطنية، مجلة قبس للدراسات الإنسانية والاجتماعية، المجلد الخامس، العدد الثاني، ديسمبر 2021.</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مهيبل وسام، حاقة حنان، القيادة الرقمية كمدخل لتعزيز المرونة التنظيمية، مجلة الاقتصاد والتنمية المستدامة، المجلد السادس، العدد الثاني، سبتمبر 2023.</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rPr>
      </w:pPr>
      <w:r>
        <w:rPr>
          <w:rFonts w:ascii="Simplified Arabic" w:eastAsia="Simplified Arabic" w:hAnsi="Simplified Arabic" w:cs="Simplified Arabic"/>
          <w:sz w:val="32"/>
          <w:szCs w:val="32"/>
          <w:rtl/>
        </w:rPr>
        <w:t>هناء عفيف، الاتجاه نحو التحول الرقمي: حتمية او اختيار، مجلة اقتصاد المال والاعمال، المجلد السادس، العدد الأول، أفريل 2022.</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هيبة عبد الفتاح، تطوير المهارات الرقمية لموظفي الإدارة العمومية في الجزائر كمتطلب أساسي لنجاح التحول الرقمي ودمج الذكاء الاصطناعي، مداخلة في الملتقى الموسوم بتغيير الثقافة التنظيمية وبناء القدرات البشرية والمادية، أكتوبر 2025.</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وهيبة مسعي، نوال بوعلاق، التحفيز كأحد أهم ممارسات إدارة الموارد البشرية ودوره في تحقيق الأداء المتميز "دراسة وصفية تحليلية لشركة جوجل"، مجلة اقتصاد المال والأعمال، المجلد الخامس، العدد الثاني، ديسمبر 2020.</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يوسف مدوكي، إدارة مخاطر وأمن المعلومات في ظل ثورة نظم وتكنولوجيا المعلومات، الآفاق للدراسات الاقتصادية، المجلد الثاني، العدد الأول، مارس 2017.</w:t>
      </w:r>
    </w:p>
    <w:p w:rsidR="00493F8F" w:rsidRPr="00581CEF" w:rsidRDefault="00493F8F" w:rsidP="00323FE1">
      <w:pPr>
        <w:pStyle w:val="Notedebasdepage"/>
        <w:numPr>
          <w:ilvl w:val="0"/>
          <w:numId w:val="48"/>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lastRenderedPageBreak/>
        <w:t>يونس قرواط وآخرون، تطوير الكفاءات البشرية والمزايا الناجمة عنها "التدريب والتعلم كآلية تطوير الكفاءات البشرية"، المجلة الجزائرية للموارد البشرية، المجلد الرابع، العدد الثاني، ديسمبر 2019.</w:t>
      </w:r>
    </w:p>
    <w:p w:rsidR="00493F8F" w:rsidRPr="00581CEF" w:rsidRDefault="00493F8F" w:rsidP="00323FE1">
      <w:pPr>
        <w:pStyle w:val="NormalWeb"/>
        <w:numPr>
          <w:ilvl w:val="0"/>
          <w:numId w:val="45"/>
        </w:numPr>
        <w:bidi/>
        <w:spacing w:before="0" w:beforeAutospacing="0" w:after="0" w:afterAutospacing="0" w:line="276" w:lineRule="auto"/>
        <w:jc w:val="both"/>
        <w:rPr>
          <w:rFonts w:ascii="Simplified Arabic" w:hAnsi="Simplified Arabic" w:cs="Simplified Arabic"/>
          <w:b/>
          <w:bCs/>
          <w:color w:val="000000" w:themeColor="text1"/>
          <w:sz w:val="32"/>
          <w:szCs w:val="32"/>
          <w:lang w:bidi="ar-DZ"/>
        </w:rPr>
      </w:pPr>
      <w:r w:rsidRPr="00581CEF">
        <w:rPr>
          <w:rFonts w:ascii="Simplified Arabic" w:eastAsia="Simplified Arabic" w:hAnsi="Simplified Arabic" w:cs="Simplified Arabic"/>
          <w:b/>
          <w:bCs/>
          <w:color w:val="000000" w:themeColor="text1"/>
          <w:sz w:val="32"/>
          <w:szCs w:val="32"/>
          <w:rtl/>
          <w:lang w:bidi="ar-DZ"/>
        </w:rPr>
        <w:t>النصوص القانونية:</w:t>
      </w:r>
    </w:p>
    <w:p w:rsidR="00493F8F" w:rsidRPr="00581CEF" w:rsidRDefault="00493F8F" w:rsidP="00323FE1">
      <w:pPr>
        <w:pStyle w:val="Notedebasdepage"/>
        <w:numPr>
          <w:ilvl w:val="0"/>
          <w:numId w:val="51"/>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القانون رقم 11-10 المؤرخ في 22 يونيو 2011، يتعلق بالبلدية، ج ر العدد 37 المؤرخ في 03 يوليو 2011.</w:t>
      </w:r>
    </w:p>
    <w:p w:rsidR="00493F8F" w:rsidRPr="00581CEF" w:rsidRDefault="00493F8F" w:rsidP="00323FE1">
      <w:pPr>
        <w:pStyle w:val="Notedebasdepage"/>
        <w:numPr>
          <w:ilvl w:val="0"/>
          <w:numId w:val="51"/>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القانون رقم 14-18 المؤرخ في 09 غشت 2014، يعدل ويتمم الأمر رقم 70-20 المؤرخ في 19 فيفري 1970، المتعلق بالحالة المدنية، ج ر العدد 49 الصادرة بتاريخ 20 غشت 2014.</w:t>
      </w:r>
    </w:p>
    <w:p w:rsidR="00493F8F" w:rsidRPr="00581CEF" w:rsidRDefault="00493F8F" w:rsidP="00323FE1">
      <w:pPr>
        <w:pStyle w:val="NormalWeb"/>
        <w:numPr>
          <w:ilvl w:val="0"/>
          <w:numId w:val="45"/>
        </w:numPr>
        <w:bidi/>
        <w:spacing w:before="0" w:beforeAutospacing="0" w:after="0" w:afterAutospacing="0" w:line="276" w:lineRule="auto"/>
        <w:jc w:val="both"/>
        <w:rPr>
          <w:rFonts w:ascii="Simplified Arabic" w:hAnsi="Simplified Arabic" w:cs="Simplified Arabic"/>
          <w:b/>
          <w:bCs/>
          <w:color w:val="000000" w:themeColor="text1"/>
          <w:sz w:val="32"/>
          <w:szCs w:val="32"/>
          <w:lang w:bidi="ar-DZ"/>
        </w:rPr>
      </w:pPr>
      <w:r w:rsidRPr="00581CEF">
        <w:rPr>
          <w:rFonts w:ascii="Simplified Arabic" w:eastAsia="Simplified Arabic" w:hAnsi="Simplified Arabic" w:cs="Simplified Arabic"/>
          <w:b/>
          <w:bCs/>
          <w:color w:val="000000" w:themeColor="text1"/>
          <w:sz w:val="32"/>
          <w:szCs w:val="32"/>
          <w:rtl/>
          <w:lang w:bidi="ar-DZ"/>
        </w:rPr>
        <w:t>التقارير:</w:t>
      </w:r>
    </w:p>
    <w:p w:rsidR="00493F8F" w:rsidRPr="00581CEF" w:rsidRDefault="00493F8F" w:rsidP="00323FE1">
      <w:pPr>
        <w:pStyle w:val="Notedebasdepage"/>
        <w:numPr>
          <w:ilvl w:val="0"/>
          <w:numId w:val="52"/>
        </w:numPr>
        <w:bidi/>
        <w:spacing w:line="276" w:lineRule="auto"/>
        <w:jc w:val="both"/>
        <w:rPr>
          <w:rFonts w:ascii="Simplified Arabic" w:hAnsi="Simplified Arabic" w:cs="Simplified Arabic"/>
          <w:sz w:val="32"/>
          <w:szCs w:val="32"/>
          <w:rtl/>
          <w:lang w:bidi="ar-DZ"/>
        </w:rPr>
      </w:pPr>
      <w:r>
        <w:rPr>
          <w:rFonts w:ascii="Simplified Arabic" w:eastAsia="Simplified Arabic" w:hAnsi="Simplified Arabic" w:cs="Simplified Arabic"/>
          <w:sz w:val="32"/>
          <w:szCs w:val="32"/>
          <w:rtl/>
        </w:rPr>
        <w:t>المحافظة السامية للرقمنة، الاستراتيجية الوطنية للتحول الرقمي في الجزائر "من أجل جزائر رقمية"، أوت 2024.</w:t>
      </w:r>
    </w:p>
    <w:p w:rsidR="00493F8F" w:rsidRPr="00581CEF" w:rsidRDefault="00493F8F" w:rsidP="00323FE1">
      <w:pPr>
        <w:pStyle w:val="Notedebasdepage"/>
        <w:numPr>
          <w:ilvl w:val="0"/>
          <w:numId w:val="52"/>
        </w:numPr>
        <w:bidi/>
        <w:spacing w:line="276" w:lineRule="auto"/>
        <w:jc w:val="both"/>
        <w:rPr>
          <w:rFonts w:ascii="Simplified Arabic" w:hAnsi="Simplified Arabic" w:cs="Simplified Arabic"/>
          <w:sz w:val="32"/>
          <w:szCs w:val="32"/>
          <w:lang w:bidi="ar-DZ"/>
        </w:rPr>
      </w:pPr>
      <w:r>
        <w:rPr>
          <w:rFonts w:ascii="Simplified Arabic" w:eastAsia="Simplified Arabic" w:hAnsi="Simplified Arabic" w:cs="Simplified Arabic"/>
          <w:sz w:val="32"/>
          <w:szCs w:val="32"/>
          <w:rtl/>
        </w:rPr>
        <w:t>مشروع الجزائر الالكترونية 2008-2013، جامعة سطيف 02.</w:t>
      </w:r>
    </w:p>
    <w:p w:rsidR="00493F8F" w:rsidRPr="00581CEF" w:rsidRDefault="00493F8F" w:rsidP="00323FE1">
      <w:pPr>
        <w:pStyle w:val="Notedebasdepage"/>
        <w:numPr>
          <w:ilvl w:val="0"/>
          <w:numId w:val="45"/>
        </w:numPr>
        <w:bidi/>
        <w:spacing w:line="276" w:lineRule="auto"/>
        <w:jc w:val="both"/>
        <w:rPr>
          <w:rFonts w:ascii="Simplified Arabic" w:hAnsi="Simplified Arabic" w:cs="Simplified Arabic"/>
          <w:b/>
          <w:bCs/>
          <w:sz w:val="32"/>
          <w:szCs w:val="32"/>
          <w:lang w:bidi="ar-DZ"/>
        </w:rPr>
      </w:pPr>
      <w:r w:rsidRPr="00581CEF">
        <w:rPr>
          <w:rFonts w:ascii="Simplified Arabic" w:eastAsia="Simplified Arabic" w:hAnsi="Simplified Arabic" w:cs="Simplified Arabic"/>
          <w:b/>
          <w:bCs/>
          <w:sz w:val="32"/>
          <w:szCs w:val="32"/>
          <w:rtl/>
          <w:lang w:bidi="ar-DZ"/>
        </w:rPr>
        <w:t>المواقع الالكترونية:</w:t>
      </w:r>
    </w:p>
    <w:p w:rsidR="00493F8F" w:rsidRPr="00581CEF" w:rsidRDefault="00493F8F" w:rsidP="00323FE1">
      <w:pPr>
        <w:pStyle w:val="Paragraphedeliste"/>
        <w:numPr>
          <w:ilvl w:val="0"/>
          <w:numId w:val="53"/>
        </w:numPr>
        <w:bidi/>
        <w:spacing w:after="0" w:line="276" w:lineRule="auto"/>
        <w:jc w:val="both"/>
        <w:rPr>
          <w:rFonts w:ascii="Simplified Arabic" w:hAnsi="Simplified Arabic" w:cs="Simplified Arabic"/>
          <w:color w:val="000000" w:themeColor="text1"/>
          <w:sz w:val="32"/>
          <w:szCs w:val="32"/>
          <w:rtl/>
        </w:rPr>
      </w:pPr>
      <w:r>
        <w:rPr>
          <w:rFonts w:ascii="Simplified Arabic" w:eastAsia="Simplified Arabic" w:hAnsi="Simplified Arabic" w:cs="Simplified Arabic"/>
          <w:color w:val="000000" w:themeColor="text1"/>
          <w:sz w:val="32"/>
          <w:szCs w:val="32"/>
          <w:rtl/>
        </w:rPr>
        <w:t>ـــــــــــــــ، تحسين بيئة العمل للموظفين: أهم 17 مبادرة وطريقة معنوية وتنظيمية لتطوير بيئة العمل، جوان 2025، موجود على الموقع الالكتروني: https://bakkah.com/، تم الاطلاع عليه يوم 06 ماي 2026، على الساعة 13:37.</w:t>
      </w:r>
    </w:p>
    <w:p w:rsidR="00493F8F" w:rsidRPr="00581CEF" w:rsidRDefault="00493F8F" w:rsidP="00323FE1">
      <w:pPr>
        <w:pStyle w:val="Notedebasdepage"/>
        <w:numPr>
          <w:ilvl w:val="0"/>
          <w:numId w:val="45"/>
        </w:numPr>
        <w:bidi/>
        <w:spacing w:line="276" w:lineRule="auto"/>
        <w:jc w:val="both"/>
        <w:rPr>
          <w:rFonts w:ascii="Simplified Arabic" w:hAnsi="Simplified Arabic" w:cs="Simplified Arabic"/>
          <w:b/>
          <w:bCs/>
          <w:sz w:val="32"/>
          <w:szCs w:val="32"/>
          <w:rtl/>
        </w:rPr>
      </w:pPr>
      <w:r w:rsidRPr="00581CEF">
        <w:rPr>
          <w:rFonts w:ascii="Simplified Arabic" w:eastAsia="Simplified Arabic" w:hAnsi="Simplified Arabic" w:cs="Simplified Arabic"/>
          <w:b/>
          <w:bCs/>
          <w:sz w:val="32"/>
          <w:szCs w:val="32"/>
          <w:rtl/>
        </w:rPr>
        <w:t>اللغة الأجنبية:</w:t>
      </w:r>
    </w:p>
    <w:p w:rsidR="00493F8F" w:rsidRPr="004621EB" w:rsidRDefault="00493F8F" w:rsidP="00323FE1">
      <w:pPr>
        <w:pStyle w:val="Notedebasdepage"/>
        <w:numPr>
          <w:ilvl w:val="0"/>
          <w:numId w:val="54"/>
        </w:numPr>
        <w:jc w:val="both"/>
        <w:rPr>
          <w:rFonts w:asciiTheme="majorBidi" w:hAnsiTheme="majorBidi" w:cstheme="majorBidi"/>
          <w:sz w:val="28"/>
          <w:szCs w:val="28"/>
          <w:lang w:bidi="ar-DZ"/>
        </w:rPr>
      </w:pPr>
      <w:r>
        <w:rPr>
          <w:rFonts w:asciiTheme="majorBidi" w:eastAsia="Simplified Arabic" w:hAnsiTheme="majorBidi" w:cstheme="majorBidi"/>
          <w:sz w:val="28"/>
          <w:szCs w:val="28"/>
        </w:rPr>
        <w:t>Abdelkader Adla, Aide à la facilitation pour une prise de décision collective proposition d'un modèle et d'un outil, doctorat, spécialité : Informatique, université de Toulouse, 2010.</w:t>
      </w:r>
    </w:p>
    <w:p w:rsidR="00493F8F" w:rsidRPr="004621EB" w:rsidRDefault="00493F8F" w:rsidP="00323FE1">
      <w:pPr>
        <w:pStyle w:val="Notedebasdepage"/>
        <w:numPr>
          <w:ilvl w:val="0"/>
          <w:numId w:val="54"/>
        </w:numPr>
        <w:jc w:val="both"/>
        <w:rPr>
          <w:rFonts w:asciiTheme="majorBidi" w:hAnsiTheme="majorBidi" w:cstheme="majorBidi"/>
          <w:sz w:val="28"/>
          <w:szCs w:val="28"/>
          <w:lang w:bidi="ar-DZ"/>
        </w:rPr>
      </w:pPr>
      <w:r>
        <w:rPr>
          <w:rFonts w:asciiTheme="majorBidi" w:eastAsia="Simplified Arabic" w:hAnsiTheme="majorBidi" w:cstheme="majorBidi"/>
          <w:sz w:val="28"/>
          <w:szCs w:val="28"/>
        </w:rPr>
        <w:t>Bruno herniet , Nouvelles technologies et formation dans l’entreprise pour une démarche participative, Revue Française de gestion, n° 15, Mars, Avril, Mai 1985.</w:t>
      </w:r>
    </w:p>
    <w:p w:rsidR="00493F8F" w:rsidRPr="004621EB" w:rsidRDefault="00493F8F" w:rsidP="00323FE1">
      <w:pPr>
        <w:pStyle w:val="Notedebasdepage"/>
        <w:numPr>
          <w:ilvl w:val="0"/>
          <w:numId w:val="54"/>
        </w:numPr>
        <w:jc w:val="both"/>
        <w:rPr>
          <w:rFonts w:asciiTheme="majorBidi" w:hAnsiTheme="majorBidi" w:cstheme="majorBidi"/>
          <w:sz w:val="28"/>
          <w:szCs w:val="28"/>
          <w:rtl/>
          <w:lang w:bidi="ar-DZ"/>
        </w:rPr>
      </w:pPr>
      <w:r>
        <w:rPr>
          <w:rFonts w:asciiTheme="majorBidi" w:eastAsia="Simplified Arabic" w:hAnsiTheme="majorBidi" w:cstheme="majorBidi"/>
          <w:sz w:val="28"/>
          <w:szCs w:val="28"/>
        </w:rPr>
        <w:lastRenderedPageBreak/>
        <w:t>Cordella, A., Gualdi, F., &amp; van de Laar, M. (2024). Digital skills within the Public Sector : A missing link to achieve the Sustainable Development Goals (SDGs). Information Polity, 29(1).</w:t>
      </w:r>
    </w:p>
    <w:p w:rsidR="00493F8F" w:rsidRPr="004621EB" w:rsidRDefault="00493F8F" w:rsidP="00323FE1">
      <w:pPr>
        <w:pStyle w:val="Notedebasdepage"/>
        <w:numPr>
          <w:ilvl w:val="0"/>
          <w:numId w:val="54"/>
        </w:numPr>
        <w:jc w:val="both"/>
        <w:rPr>
          <w:rFonts w:asciiTheme="majorBidi" w:hAnsiTheme="majorBidi" w:cstheme="majorBidi"/>
          <w:sz w:val="28"/>
          <w:szCs w:val="28"/>
          <w:rtl/>
          <w:lang w:bidi="ar-DZ"/>
        </w:rPr>
      </w:pPr>
      <w:r>
        <w:rPr>
          <w:rFonts w:asciiTheme="majorBidi" w:eastAsia="Simplified Arabic" w:hAnsiTheme="majorBidi" w:cstheme="majorBidi"/>
          <w:sz w:val="28"/>
          <w:szCs w:val="28"/>
        </w:rPr>
        <w:t>GHADA abdelaziz al-sowagh, "cultural drivers and barriers to the adoption of E.government in the kingdom of Saudi Arabia", (doctoral thesis, faculty of humanities, university of Manchester for theè degree of doctor of philosophy), 2012.</w:t>
      </w:r>
    </w:p>
    <w:p w:rsidR="00493F8F" w:rsidRPr="004621EB" w:rsidRDefault="00493F8F" w:rsidP="00323FE1">
      <w:pPr>
        <w:pStyle w:val="Notedebasdepage"/>
        <w:numPr>
          <w:ilvl w:val="0"/>
          <w:numId w:val="54"/>
        </w:numPr>
        <w:jc w:val="both"/>
        <w:rPr>
          <w:rFonts w:asciiTheme="majorBidi" w:hAnsiTheme="majorBidi" w:cstheme="majorBidi"/>
          <w:sz w:val="28"/>
          <w:szCs w:val="28"/>
          <w:lang w:bidi="ar-DZ"/>
        </w:rPr>
      </w:pPr>
      <w:r>
        <w:rPr>
          <w:rFonts w:asciiTheme="majorBidi" w:eastAsia="Simplified Arabic" w:hAnsiTheme="majorBidi" w:cstheme="majorBidi"/>
          <w:sz w:val="28"/>
          <w:szCs w:val="28"/>
        </w:rPr>
        <w:t>NEERAJ, Role Of Digitalization In Human Resource Management, Journal of Emerging Technologies and Innovative Research, 5(1), January 2018.</w:t>
      </w:r>
    </w:p>
    <w:p w:rsidR="00493F8F" w:rsidRPr="004621EB" w:rsidRDefault="00493F8F" w:rsidP="00323FE1">
      <w:pPr>
        <w:pStyle w:val="Notedebasdepage"/>
        <w:numPr>
          <w:ilvl w:val="0"/>
          <w:numId w:val="54"/>
        </w:numPr>
        <w:jc w:val="both"/>
        <w:rPr>
          <w:rFonts w:asciiTheme="majorBidi" w:hAnsiTheme="majorBidi" w:cstheme="majorBidi"/>
          <w:sz w:val="28"/>
          <w:szCs w:val="28"/>
        </w:rPr>
      </w:pPr>
      <w:r>
        <w:rPr>
          <w:rFonts w:asciiTheme="majorBidi" w:eastAsia="Simplified Arabic" w:hAnsiTheme="majorBidi" w:cstheme="majorBidi"/>
          <w:sz w:val="28"/>
          <w:szCs w:val="28"/>
        </w:rPr>
        <w:t>Pascal Vidal et al, Systèmes d'information Organisationnels, Pearson Education, Paris, 2005.</w:t>
      </w:r>
    </w:p>
    <w:p w:rsidR="00493F8F" w:rsidRPr="004621EB" w:rsidRDefault="00493F8F" w:rsidP="00323FE1">
      <w:pPr>
        <w:pStyle w:val="Notedebasdepage"/>
        <w:numPr>
          <w:ilvl w:val="0"/>
          <w:numId w:val="54"/>
        </w:numPr>
        <w:jc w:val="both"/>
        <w:rPr>
          <w:rFonts w:asciiTheme="majorBidi" w:hAnsiTheme="majorBidi" w:cstheme="majorBidi"/>
          <w:sz w:val="28"/>
          <w:szCs w:val="28"/>
          <w:rtl/>
          <w:lang w:bidi="ar-DZ"/>
        </w:rPr>
      </w:pPr>
      <w:r>
        <w:rPr>
          <w:rFonts w:asciiTheme="majorBidi" w:eastAsia="Simplified Arabic" w:hAnsiTheme="majorBidi" w:cstheme="majorBidi"/>
          <w:sz w:val="28"/>
          <w:szCs w:val="28"/>
        </w:rPr>
        <w:t>Peter Durcker, The effective executive, Harpecolling, 2002.</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bidi/>
        <w:spacing w:after="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Paragraphedeliste"/>
        <w:bidi/>
        <w:spacing w:after="0" w:line="276" w:lineRule="auto"/>
        <w:ind w:left="-2"/>
        <w:jc w:val="both"/>
        <w:rPr>
          <w:rFonts w:ascii="Simplified Arabic" w:hAnsi="Simplified Arabic" w:cs="Simplified Arabic"/>
          <w:sz w:val="32"/>
          <w:szCs w:val="32"/>
          <w:rtl/>
        </w:rPr>
        <w:sectPr w:rsidR="00493F8F" w:rsidRPr="00581CEF" w:rsidSect="00493F8F">
          <w:headerReference w:type="default" r:id="rId22"/>
          <w:footnotePr>
            <w:numRestart w:val="eachPage"/>
          </w:footnotePr>
          <w:pgSz w:w="11906" w:h="16838"/>
          <w:pgMar w:top="1134" w:right="1701" w:bottom="1134" w:left="1134" w:header="709" w:footer="709" w:gutter="0"/>
          <w:cols w:space="708"/>
          <w:titlePg/>
          <w:docGrid w:linePitch="360"/>
        </w:sect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FA22E0"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b/>
          <w:bCs/>
          <w:noProof/>
          <w:color w:val="000000" w:themeColor="text1"/>
          <w:sz w:val="32"/>
          <w:szCs w:val="32"/>
          <w:rtl/>
        </w:rPr>
        <w:pict>
          <v:shape id="Carré corné 20" o:spid="_x0000_s1037" type="#_x0000_t65" style="position:absolute;left:0;text-align:left;margin-left:0;margin-top:1pt;width:480.4pt;height:298.95pt;z-index:-251630592;visibility:visible;mso-position-horizontal:left;mso-position-horizontal-relative:margin"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" strokecolor="#f4b083" strokeweight="1pt">
            <v:fill color2="#f7caac" focus="100%" type="gradient"/>
            <v:shadow on="t" color="#823b0b" opacity=".5" offset="1pt"/>
            <v:path arrowok="t"/>
            <w10:wrap anchorx="margin"/>
          </v:shape>
        </w:pic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center"/>
        <w:rPr>
          <w:rFonts w:ascii="Simplified Arabic" w:hAnsi="Simplified Arabic" w:cs="Simplified Arabic"/>
          <w:b/>
          <w:bCs/>
          <w:color w:val="000000" w:themeColor="text1"/>
          <w:sz w:val="56"/>
          <w:szCs w:val="56"/>
          <w:rtl/>
          <w:lang w:bidi="ar-DZ"/>
        </w:rPr>
      </w:pPr>
      <w:r w:rsidRPr="00581CEF">
        <w:rPr>
          <w:rFonts w:ascii="Simplified Arabic" w:eastAsia="Simplified Arabic" w:hAnsi="Simplified Arabic" w:cs="Simplified Arabic"/>
          <w:b/>
          <w:bCs/>
          <w:color w:val="000000" w:themeColor="text1"/>
          <w:sz w:val="96"/>
          <w:szCs w:val="96"/>
          <w:rtl/>
          <w:lang w:bidi="ar-DZ"/>
        </w:rPr>
        <w:t>الفهرس</w:t>
      </w: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lang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bidi/>
        <w:spacing w:after="0" w:line="276" w:lineRule="auto"/>
        <w:jc w:val="both"/>
        <w:rPr>
          <w:rFonts w:ascii="Simplified Arabic" w:eastAsia="Times New Roman" w:hAnsi="Simplified Arabic" w:cs="Simplified Arabic"/>
          <w:b/>
          <w:bCs/>
          <w:color w:val="000000" w:themeColor="text1"/>
          <w:sz w:val="32"/>
          <w:szCs w:val="32"/>
          <w:rtl/>
          <w:lang w:eastAsia="fr-FR" w:bidi="ar-DZ"/>
        </w:rPr>
      </w:pPr>
    </w:p>
    <w:p w:rsidR="00493F8F" w:rsidRPr="00581CEF" w:rsidRDefault="00493F8F" w:rsidP="00493F8F">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
    <w:tbl>
      <w:tblPr>
        <w:tblStyle w:val="Grilledutableau"/>
        <w:bidiVisual/>
        <w:tblW w:w="0" w:type="auto"/>
        <w:tblLook w:val="04A0"/>
      </w:tblPr>
      <w:tblGrid>
        <w:gridCol w:w="6493"/>
        <w:gridCol w:w="2000"/>
      </w:tblGrid>
      <w:tr w:rsidR="00242C9C" w:rsidTr="00BA23CF">
        <w:tc>
          <w:tcPr>
            <w:tcW w:w="6493"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b/>
                <w:bCs/>
                <w:rtl/>
              </w:rPr>
              <w:lastRenderedPageBreak/>
              <w:t>الموضوع</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b/>
                <w:bCs/>
                <w:rtl/>
              </w:rPr>
              <w:t>الصفحة</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الإهداء</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شكر وتقدير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مقدمة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1</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الفصل الأول: الإطار المفاهيمي للتحول الرقمي والإدارة المحلية والموارد البشرية في الجزائر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المبحث الأول: ماهية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8</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الأول: مفهوم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8</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تعريف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9</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الفرق بين التحول الرقمي والإدارة الإلكترونية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9</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خصائص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10</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الثاني: أهمية وأهداف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11</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أهمية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11</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أهداف التحول الرقمي في المؤسسات العمومية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الثالث: مرتكزات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13</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البنية التحتية التكنولوجية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13</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القيادة الرقمية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الموارد البشرية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الرابع: الثقافة التنظيمية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المبحث الثاني: ماهية الإدارة المحلية في الجزائر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الأول: مفهوم الإدارة المحلية في الجزائر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تعريف البلدية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تعريف الولاية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خصائص ووظائف الإدارة المحلية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الرابع: عراقيل الإدارة المحلية في الجزائر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18</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الثاني: التحول الرقمي للإدارة المحلية في الجزائر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20</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لمحة تاريخية عن التحول الرقمي في الجزائر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21</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lastRenderedPageBreak/>
              <w:t>الفرع الثاني: مراحل إعداد استراتيجية التحول الرقمي في الجزائر منذ 2003 إلى تطبيق الاستراتيجية الوطنية للتحول الرقمي SNTN</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21</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المبحث الثالث: تسيير الموارد البشرية في ظل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23</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الأول: ماهية أداء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23</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مفهوم الأداء الوظيفي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معايير ومؤشرات فاعلية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العوامل المؤثرة في فاعلية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الثاني: تسيير الموارد البشرية في ظل التحول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29</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مفهوم وأهمية تسيير الموارد البشرية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29</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التحول الرقمي في إدارة الموارد البشرية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33</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التغيرات التي يحدثها التحول الرقمي في إدارة الموارد البشرية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34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الفصل الثاني: تأثير التحول الرقمي على فاعلية وأداء المورد البشري في الإدارة المحلية في الجزائر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35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المبحث الأول: انعكاسات التحول الرقمي على فعالية المورد البشري في الإدارة المحلية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36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الأول: التأثيرات الإيجابية للتحول الرقمي على فعالية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37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تحسين الكفاءة التشغيلية والإنتاجية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37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تسريع الإجراءات الإدارية – نموذج النظام الوطني لترقيم المركبات –</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38</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جودة الخدمات العمومية – نموذج السجل الوطني الآلي للحالة المدنية –</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40</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الرابع: تعزيز الشفافية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41</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الثاني: مشاكل التحول الرقمي وتأثيره على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نقص المهارات الرقمية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مقاومة التغيير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43</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الضغط المهني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43</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الرابع: مخاطر أمن المعلومات</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الثالث: مؤشرات التحول الرقمي في فعالية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lastRenderedPageBreak/>
              <w:t>الفرع الأول: التحول في إجراءات العمل – مثال بوابة الخدمات العمومية بدل الحضور الفعلي للمواطن –</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التحول في إدارة المعلومات – الحوكمة الرقمية –</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التحول في استخدام التكنولوجيا</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الرابع: التحول في تسيير المورد البشري – رقمنة تسيير الموارد البشرية –</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الرابع: دور التحول الرقمي في تحسين فعالية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تطوير الكفاءات</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48</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ترقية بيئة العمل</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49</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دعم اتخاذ القرار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50</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المبحث الثاني: تحديات التحول الرقمي وتأثيره على فاعلية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الأول: تطوير المورد البشري رقميا</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التكوين المستمر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تنمية المهارات الرقمية وتطوير البنية التحتية التكنولوجية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الثاني: تحيين وتفعيل الإدارة الإلكترونية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تفعيل الإدارة الإلكترونية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الاستخدام الشامل لنظم المعلومات</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تنشئة المجتمع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58</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الثالث: بناء بيئة تنظيمية داعمة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59</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القيادة الرقمية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60</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ثقافة التغيير</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61</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التحفيز الرقمي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الفصل الثالث: الدراسة التطبيقية للتحول الرقمي في الإدارة المحلية بالجزائر وتأثيره على فاعلية أداء المورد البشري</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64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المبحث الأول: الطريقة والأدوات المستخدمة في الدراسة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الأول: طريقة الدراسة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المنهجية المتبعة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مجتمع وعينة الدراسة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lastRenderedPageBreak/>
              <w:t>الفرع الثالث: متغيرات الدراسة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الثاني: الأدوات المستعملة في الدراسة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الأدوات المستعملة في جمع المعلومات</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خطوات الدراسة الميدانية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المقابلات المجراة في البلدية محل الدراسة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68</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المبحث الثاني: عرض نتائج الدراسة والمناقشة المتعلقة بها</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72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المطلب الأول: عرض نتائج الدراسة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72</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الأول: مظاهر التحول الرقمي في بلدية تاويالة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73</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مؤشرات تأثير التحول الرقمي على فاعلية المورد البشري في بلدية تاويالة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75</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تحليل محتوى المقابلة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77</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الثاني: ربط النتائج بالفرضية الرئيسية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84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sz w:val="26"/>
                <w:szCs w:val="26"/>
                <w:rtl/>
              </w:rPr>
              <w:t>الفرع الثالث: استنتاجات الدراسة والتحديات المستخلصة والتوصيات المتعلقة بها</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sz w:val="26"/>
                <w:szCs w:val="26"/>
                <w:rtl/>
              </w:rPr>
              <w:t>86</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خاتمة</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94</w:t>
            </w:r>
          </w:p>
        </w:tc>
      </w:tr>
      <w:tr w:rsidR="00242C9C" w:rsidTr="00BA23CF">
        <w:tc>
          <w:tcPr>
            <w:tcW w:w="6493" w:type="dxa"/>
            <w:vAlign w:val="center"/>
          </w:tcPr>
          <w:p w:rsidR="00242C9C" w:rsidRDefault="00E136A6" w:rsidP="00BA23CF">
            <w:pPr>
              <w:spacing w:line="276" w:lineRule="auto"/>
              <w:jc w:val="right"/>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قائمة المراجع</w:t>
            </w:r>
          </w:p>
        </w:tc>
        <w:tc>
          <w:tcPr>
            <w:tcW w:w="2000" w:type="dxa"/>
            <w:vAlign w:val="center"/>
          </w:tcPr>
          <w:p w:rsidR="00242C9C" w:rsidRDefault="00E136A6" w:rsidP="00BA23CF">
            <w:pPr>
              <w:spacing w:line="276" w:lineRule="auto"/>
              <w:jc w:val="center"/>
              <w:rPr>
                <w:rFonts w:ascii="Simplified Arabic" w:eastAsia="Simplified Arabic" w:hAnsi="Simplified Arabic" w:cs="Simplified Arabic"/>
                <w:rtl/>
              </w:rPr>
            </w:pPr>
            <w:r>
              <w:rPr>
                <w:rFonts w:ascii="Simplified Arabic" w:eastAsia="Simplified Arabic" w:hAnsi="Simplified Arabic" w:cs="Simplified Arabic"/>
                <w:b/>
                <w:bCs/>
                <w:sz w:val="26"/>
                <w:szCs w:val="26"/>
                <w:rtl/>
              </w:rPr>
              <w:t>97</w:t>
            </w:r>
          </w:p>
        </w:tc>
      </w:tr>
    </w:tbl>
    <w:p w:rsidR="00493F8F" w:rsidRDefault="00493F8F" w:rsidP="00493F8F"/>
    <w:p w:rsidR="00493F8F" w:rsidRDefault="00493F8F" w:rsidP="00493F8F"/>
    <w:p w:rsidR="00493F8F" w:rsidRDefault="00493F8F" w:rsidP="00493F8F">
      <w:pPr>
        <w:jc w:val="right"/>
        <w:sectPr w:rsidR="00493F8F">
          <w:headerReference w:type="default" r:id="rId23"/>
          <w:footerReference w:type="default" r:id="rId24"/>
          <w:pgSz w:w="11906" w:h="16838"/>
          <w:pgMar w:top="1417" w:right="1417" w:bottom="1417" w:left="1417" w:header="708" w:footer="708" w:gutter="0"/>
          <w:cols w:space="708"/>
          <w:docGrid w:linePitch="360"/>
        </w:sectPr>
      </w:pPr>
    </w:p>
    <w:p w:rsidR="00493F8F" w:rsidRDefault="00493F8F" w:rsidP="00493F8F">
      <w:pPr>
        <w:bidi/>
        <w:spacing w:line="276" w:lineRule="auto"/>
        <w:jc w:val="both"/>
        <w:rPr>
          <w:rFonts w:ascii="Simplified Arabic" w:eastAsia="Times New Roman" w:hAnsi="Simplified Arabic" w:cs="Simplified Arabic"/>
          <w:b/>
          <w:bCs/>
          <w:sz w:val="32"/>
          <w:szCs w:val="32"/>
          <w:rtl/>
          <w:lang w:eastAsia="fr-FR"/>
        </w:rPr>
      </w:pPr>
      <w:r w:rsidRPr="00493F8F">
        <w:rPr>
          <w:rFonts w:ascii="Simplified Arabic" w:eastAsia="Simplified Arabic" w:hAnsi="Simplified Arabic" w:cs="Simplified Arabic"/>
          <w:b/>
          <w:bCs/>
          <w:sz w:val="32"/>
          <w:szCs w:val="32"/>
          <w:rtl/>
          <w:lang w:eastAsia="fr-FR"/>
        </w:rPr>
        <w:lastRenderedPageBreak/>
        <w:t>الملخص</w:t>
      </w:r>
      <w:r>
        <w:rPr>
          <w:rFonts w:ascii="Simplified Arabic" w:eastAsia="Simplified Arabic" w:hAnsi="Simplified Arabic" w:cs="Simplified Arabic" w:hint="cs"/>
          <w:b/>
          <w:bCs/>
          <w:sz w:val="32"/>
          <w:szCs w:val="32"/>
          <w:rtl/>
          <w:lang w:eastAsia="fr-FR"/>
        </w:rPr>
        <w:t>:</w:t>
      </w:r>
    </w:p>
    <w:p w:rsidR="00493F8F" w:rsidRPr="00493F8F" w:rsidRDefault="00493F8F" w:rsidP="00493F8F">
      <w:pPr>
        <w:bidi/>
        <w:spacing w:line="276" w:lineRule="auto"/>
        <w:ind w:firstLine="708"/>
        <w:jc w:val="both"/>
        <w:rPr>
          <w:rFonts w:ascii="Simplified Arabic" w:eastAsia="Times New Roman" w:hAnsi="Simplified Arabic" w:cs="Simplified Arabic"/>
          <w:b/>
          <w:bCs/>
          <w:sz w:val="32"/>
          <w:szCs w:val="32"/>
          <w:lang w:eastAsia="fr-FR"/>
        </w:rPr>
      </w:pPr>
      <w:r w:rsidRPr="00493F8F">
        <w:rPr>
          <w:rFonts w:ascii="Simplified Arabic" w:eastAsia="Simplified Arabic" w:hAnsi="Simplified Arabic" w:cs="Simplified Arabic"/>
          <w:sz w:val="32"/>
          <w:szCs w:val="32"/>
          <w:rtl/>
          <w:lang w:eastAsia="fr-FR"/>
        </w:rPr>
        <w:t>تتناول هذه الدراسة أثر التحول الرقمي على فاعلية وأداء المورد البشري في الإدارة المحلية بالجزائر، في ظل التوجه المتزايد نحو رقمنة الإدارة العمومية وتحسين</w:t>
      </w:r>
      <w:r>
        <w:rPr>
          <w:rFonts w:ascii="Simplified Arabic" w:eastAsia="Simplified Arabic" w:hAnsi="Simplified Arabic" w:cs="Simplified Arabic"/>
          <w:sz w:val="32"/>
          <w:szCs w:val="32"/>
          <w:rtl/>
          <w:lang w:eastAsia="fr-FR"/>
        </w:rPr>
        <w:t xml:space="preserve"> جودة الخدمات المقدمة للمواطنين</w:t>
      </w:r>
      <w:r>
        <w:rPr>
          <w:rFonts w:ascii="Simplified Arabic" w:eastAsia="Simplified Arabic" w:hAnsi="Simplified Arabic" w:cs="Simplified Arabic" w:hint="cs"/>
          <w:sz w:val="32"/>
          <w:szCs w:val="32"/>
          <w:rtl/>
          <w:lang w:eastAsia="fr-FR"/>
        </w:rPr>
        <w:t>،</w:t>
      </w:r>
      <w:r w:rsidRPr="00493F8F">
        <w:rPr>
          <w:rFonts w:ascii="Simplified Arabic" w:eastAsia="Simplified Arabic" w:hAnsi="Simplified Arabic" w:cs="Simplified Arabic"/>
          <w:sz w:val="32"/>
          <w:szCs w:val="32"/>
          <w:rtl/>
          <w:lang w:eastAsia="fr-FR"/>
        </w:rPr>
        <w:t xml:space="preserve"> وقد تم في الفصل الأول التطرق إلى الإطار المفاهيمي للتحول الرقمي والإدارة المحلية والموارد ا</w:t>
      </w:r>
      <w:r>
        <w:rPr>
          <w:rFonts w:ascii="Simplified Arabic" w:eastAsia="Simplified Arabic" w:hAnsi="Simplified Arabic" w:cs="Simplified Arabic"/>
          <w:sz w:val="32"/>
          <w:szCs w:val="32"/>
          <w:rtl/>
          <w:lang w:eastAsia="fr-FR"/>
        </w:rPr>
        <w:t>لبشرية</w:t>
      </w:r>
      <w:r w:rsidRPr="00493F8F">
        <w:rPr>
          <w:rFonts w:ascii="Simplified Arabic" w:eastAsia="Simplified Arabic" w:hAnsi="Simplified Arabic" w:cs="Simplified Arabic"/>
          <w:sz w:val="32"/>
          <w:szCs w:val="32"/>
          <w:rtl/>
          <w:lang w:eastAsia="fr-FR"/>
        </w:rPr>
        <w:t xml:space="preserve"> من خلال توضيح مفهوم التحول الرقمي وأهميته ومرتكزاته الأساسية، إلى جانب دراسة مفهوم الإدارة المحلية في الجزائر ومراحل التحول الرقمي التي عرفتها، فضلاً عن إبراز دور الموارد البشرية و</w:t>
      </w:r>
      <w:r>
        <w:rPr>
          <w:rFonts w:ascii="Simplified Arabic" w:eastAsia="Simplified Arabic" w:hAnsi="Simplified Arabic" w:cs="Simplified Arabic"/>
          <w:sz w:val="32"/>
          <w:szCs w:val="32"/>
          <w:rtl/>
          <w:lang w:eastAsia="fr-FR"/>
        </w:rPr>
        <w:t>أهمية تسييرها في البيئة الرقمية</w:t>
      </w:r>
      <w:r>
        <w:rPr>
          <w:rFonts w:ascii="Simplified Arabic" w:eastAsia="Simplified Arabic" w:hAnsi="Simplified Arabic" w:cs="Simplified Arabic" w:hint="cs"/>
          <w:sz w:val="32"/>
          <w:szCs w:val="32"/>
          <w:rtl/>
          <w:lang w:eastAsia="fr-FR"/>
        </w:rPr>
        <w:t>،</w:t>
      </w:r>
      <w:r w:rsidRPr="00493F8F">
        <w:rPr>
          <w:rFonts w:ascii="Simplified Arabic" w:eastAsia="Simplified Arabic" w:hAnsi="Simplified Arabic" w:cs="Simplified Arabic"/>
          <w:sz w:val="32"/>
          <w:szCs w:val="32"/>
          <w:rtl/>
          <w:lang w:eastAsia="fr-FR"/>
        </w:rPr>
        <w:t xml:space="preserve"> أما الفصل الثاني فقد خصص لدراسة انعكاسات التحول الرقمي على فعالية المورد البشري في الإدارة المحلية، حيث تم تحليل الآثار الإيجابية المتمثلة في رفع الكفاءة التشغيلية وتحسين الإنتاجية وتسريع الإجراءات الإدارية وتعزيز جودة الخدمات العمومية والشفافية، إلى جانب التحديات والآثار السلبية المرتبطة بنقص المهارات الرقمية ومقاومة التغيير والضغ</w:t>
      </w:r>
      <w:r>
        <w:rPr>
          <w:rFonts w:ascii="Simplified Arabic" w:eastAsia="Simplified Arabic" w:hAnsi="Simplified Arabic" w:cs="Simplified Arabic"/>
          <w:sz w:val="32"/>
          <w:szCs w:val="32"/>
          <w:rtl/>
          <w:lang w:eastAsia="fr-FR"/>
        </w:rPr>
        <w:t>وط المهنية ومخاطر أمن المعلومات</w:t>
      </w:r>
      <w:r>
        <w:rPr>
          <w:rFonts w:ascii="Simplified Arabic" w:eastAsia="Simplified Arabic" w:hAnsi="Simplified Arabic" w:cs="Simplified Arabic" w:hint="cs"/>
          <w:sz w:val="32"/>
          <w:szCs w:val="32"/>
          <w:rtl/>
          <w:lang w:eastAsia="fr-FR"/>
        </w:rPr>
        <w:t>،</w:t>
      </w:r>
      <w:r w:rsidRPr="00493F8F">
        <w:rPr>
          <w:rFonts w:ascii="Simplified Arabic" w:eastAsia="Simplified Arabic" w:hAnsi="Simplified Arabic" w:cs="Simplified Arabic"/>
          <w:sz w:val="32"/>
          <w:szCs w:val="32"/>
          <w:rtl/>
          <w:lang w:eastAsia="fr-FR"/>
        </w:rPr>
        <w:t xml:space="preserve"> كما تناولت الدراسة مؤشرات التحول الرقمي ودوره في تطوير الكفاءات وتحس</w:t>
      </w:r>
      <w:r>
        <w:rPr>
          <w:rFonts w:ascii="Simplified Arabic" w:eastAsia="Simplified Arabic" w:hAnsi="Simplified Arabic" w:cs="Simplified Arabic"/>
          <w:sz w:val="32"/>
          <w:szCs w:val="32"/>
          <w:rtl/>
          <w:lang w:eastAsia="fr-FR"/>
        </w:rPr>
        <w:t>ين بيئة العمل ودعم اتخاذ القرار</w:t>
      </w:r>
      <w:r>
        <w:rPr>
          <w:rFonts w:ascii="Simplified Arabic" w:eastAsia="Simplified Arabic" w:hAnsi="Simplified Arabic" w:cs="Simplified Arabic" w:hint="cs"/>
          <w:sz w:val="32"/>
          <w:szCs w:val="32"/>
          <w:rtl/>
          <w:lang w:eastAsia="fr-FR"/>
        </w:rPr>
        <w:t>،</w:t>
      </w:r>
      <w:r w:rsidRPr="00493F8F">
        <w:rPr>
          <w:rFonts w:ascii="Simplified Arabic" w:eastAsia="Simplified Arabic" w:hAnsi="Simplified Arabic" w:cs="Simplified Arabic"/>
          <w:sz w:val="32"/>
          <w:szCs w:val="32"/>
          <w:rtl/>
          <w:lang w:eastAsia="fr-FR"/>
        </w:rPr>
        <w:t xml:space="preserve"> أما الفصل الثالث فقد خصص للدراسة الميدانية ببلدية تاويالة من خلال عرض وتحليل نتائج المقابلات والبيانات الميدانية المتعلقة بمظاهر التحول الرقمي</w:t>
      </w:r>
      <w:r>
        <w:rPr>
          <w:rFonts w:ascii="Simplified Arabic" w:eastAsia="Simplified Arabic" w:hAnsi="Simplified Arabic" w:cs="Simplified Arabic"/>
          <w:sz w:val="32"/>
          <w:szCs w:val="32"/>
          <w:rtl/>
          <w:lang w:eastAsia="fr-FR"/>
        </w:rPr>
        <w:t xml:space="preserve"> وتأثيره على أداء المورد البشري</w:t>
      </w:r>
      <w:r>
        <w:rPr>
          <w:rFonts w:ascii="Simplified Arabic" w:eastAsia="Simplified Arabic" w:hAnsi="Simplified Arabic" w:cs="Simplified Arabic" w:hint="cs"/>
          <w:sz w:val="32"/>
          <w:szCs w:val="32"/>
          <w:rtl/>
          <w:lang w:eastAsia="fr-FR"/>
        </w:rPr>
        <w:t>،</w:t>
      </w:r>
      <w:r w:rsidRPr="00493F8F">
        <w:rPr>
          <w:rFonts w:ascii="Simplified Arabic" w:eastAsia="Simplified Arabic" w:hAnsi="Simplified Arabic" w:cs="Simplified Arabic"/>
          <w:sz w:val="32"/>
          <w:szCs w:val="32"/>
          <w:rtl/>
          <w:lang w:eastAsia="fr-FR"/>
        </w:rPr>
        <w:t xml:space="preserve"> مع استخلاص أهم النتائج والتحديات وتقديم مجموعة من التوصيات الكفيلة بتعزيز فعالية المو</w:t>
      </w:r>
      <w:r>
        <w:rPr>
          <w:rFonts w:ascii="Simplified Arabic" w:eastAsia="Simplified Arabic" w:hAnsi="Simplified Arabic" w:cs="Simplified Arabic"/>
          <w:sz w:val="32"/>
          <w:szCs w:val="32"/>
          <w:rtl/>
          <w:lang w:eastAsia="fr-FR"/>
        </w:rPr>
        <w:t>ارد البشرية في ظل التحول الرقمي</w:t>
      </w:r>
      <w:r>
        <w:rPr>
          <w:rFonts w:ascii="Simplified Arabic" w:eastAsia="Simplified Arabic" w:hAnsi="Simplified Arabic" w:cs="Simplified Arabic" w:hint="cs"/>
          <w:sz w:val="32"/>
          <w:szCs w:val="32"/>
          <w:rtl/>
          <w:lang w:eastAsia="fr-FR"/>
        </w:rPr>
        <w:t>،</w:t>
      </w:r>
      <w:r w:rsidRPr="00493F8F">
        <w:rPr>
          <w:rFonts w:ascii="Simplified Arabic" w:eastAsia="Simplified Arabic" w:hAnsi="Simplified Arabic" w:cs="Simplified Arabic"/>
          <w:sz w:val="32"/>
          <w:szCs w:val="32"/>
          <w:rtl/>
          <w:lang w:eastAsia="fr-FR"/>
        </w:rPr>
        <w:t xml:space="preserve"> وتؤكد الدراسة أن نجاح التحول الرقمي في الإدارة المحلية يرتبط بمدى الاستثمار في العنصر البشري وتطوير مهاراته الرقمية وتوفير بيئة تنظيمية وتكنولوجية داعمة</w:t>
      </w:r>
      <w:r>
        <w:rPr>
          <w:rFonts w:ascii="Simplified Arabic" w:eastAsia="Simplified Arabic" w:hAnsi="Simplified Arabic" w:cs="Simplified Arabic" w:hint="cs"/>
          <w:sz w:val="32"/>
          <w:szCs w:val="32"/>
          <w:rtl/>
          <w:lang w:eastAsia="fr-FR"/>
        </w:rPr>
        <w:t>.</w:t>
      </w:r>
    </w:p>
    <w:p w:rsidR="00493F8F" w:rsidRPr="00493F8F" w:rsidRDefault="00493F8F" w:rsidP="00493F8F">
      <w:pPr>
        <w:bidi/>
        <w:spacing w:line="276" w:lineRule="auto"/>
        <w:jc w:val="both"/>
        <w:rPr>
          <w:rFonts w:ascii="Simplified Arabic" w:eastAsia="Times New Roman" w:hAnsi="Simplified Arabic" w:cs="Simplified Arabic"/>
          <w:sz w:val="32"/>
          <w:szCs w:val="32"/>
          <w:lang w:eastAsia="fr-FR"/>
        </w:rPr>
      </w:pPr>
      <w:r w:rsidRPr="00493F8F">
        <w:rPr>
          <w:rFonts w:ascii="Simplified Arabic" w:eastAsia="Simplified Arabic" w:hAnsi="Simplified Arabic" w:cs="Simplified Arabic"/>
          <w:b/>
          <w:bCs/>
          <w:sz w:val="32"/>
          <w:szCs w:val="32"/>
          <w:rtl/>
          <w:lang w:eastAsia="fr-FR"/>
        </w:rPr>
        <w:t>الكلمات المفتاحية</w:t>
      </w:r>
      <w:r w:rsidRPr="00493F8F">
        <w:rPr>
          <w:rFonts w:ascii="Simplified Arabic" w:eastAsia="Simplified Arabic" w:hAnsi="Simplified Arabic" w:cs="Simplified Arabic"/>
          <w:b/>
          <w:bCs/>
          <w:sz w:val="32"/>
          <w:szCs w:val="32"/>
          <w:lang w:eastAsia="fr-FR"/>
        </w:rPr>
        <w:t>:</w:t>
      </w:r>
      <w:r w:rsidRPr="00493F8F">
        <w:rPr>
          <w:rFonts w:ascii="Simplified Arabic" w:eastAsia="Simplified Arabic" w:hAnsi="Simplified Arabic" w:cs="Simplified Arabic"/>
          <w:sz w:val="32"/>
          <w:szCs w:val="32"/>
          <w:rtl/>
          <w:lang w:eastAsia="fr-FR"/>
        </w:rPr>
        <w:t>التحول الرقمي، الإدارة المحلية، الموارد البشرية، الأداء الوظيفي، الفعالية التنظيمية، الإدارة الإلكترونية، الرقمنة، الكفاءات الرقمية، الحوكمة الرقمية، الخدمات العمومية، بلدية تاويالة</w:t>
      </w:r>
      <w:r>
        <w:rPr>
          <w:rFonts w:ascii="Simplified Arabic" w:eastAsia="Simplified Arabic" w:hAnsi="Simplified Arabic" w:cs="Simplified Arabic" w:hint="cs"/>
          <w:sz w:val="32"/>
          <w:szCs w:val="32"/>
          <w:rtl/>
          <w:lang w:eastAsia="fr-FR"/>
        </w:rPr>
        <w:t>.</w:t>
      </w:r>
    </w:p>
    <w:p w:rsidR="00493F8F" w:rsidRDefault="00493F8F" w:rsidP="00493F8F">
      <w:pPr>
        <w:bidi/>
        <w:spacing w:line="276" w:lineRule="auto"/>
        <w:jc w:val="both"/>
        <w:rPr>
          <w:rFonts w:ascii="Simplified Arabic" w:eastAsia="Times New Roman" w:hAnsi="Simplified Arabic" w:cs="Simplified Arabic"/>
          <w:sz w:val="32"/>
          <w:szCs w:val="32"/>
          <w:rtl/>
          <w:lang w:eastAsia="fr-FR"/>
        </w:rPr>
      </w:pPr>
    </w:p>
    <w:p w:rsidR="00493F8F" w:rsidRPr="00493F8F" w:rsidRDefault="00493F8F" w:rsidP="00493F8F">
      <w:pPr>
        <w:spacing w:line="276" w:lineRule="auto"/>
        <w:jc w:val="both"/>
        <w:rPr>
          <w:rFonts w:asciiTheme="majorBidi" w:eastAsia="Times New Roman" w:hAnsiTheme="majorBidi" w:cstheme="majorBidi"/>
          <w:b/>
          <w:bCs/>
          <w:sz w:val="28"/>
          <w:szCs w:val="28"/>
          <w:lang w:eastAsia="fr-FR"/>
        </w:rPr>
      </w:pPr>
      <w:r w:rsidRPr="00493F8F">
        <w:rPr>
          <w:rFonts w:asciiTheme="majorBidi" w:eastAsia="Simplified Arabic" w:hAnsiTheme="majorBidi" w:cstheme="majorBidi"/>
          <w:b/>
          <w:bCs/>
          <w:sz w:val="28"/>
          <w:szCs w:val="28"/>
          <w:lang w:eastAsia="fr-FR"/>
        </w:rPr>
        <w:t>Abstract</w:t>
      </w:r>
      <w:r>
        <w:rPr>
          <w:rFonts w:asciiTheme="majorBidi" w:eastAsia="Simplified Arabic" w:hAnsiTheme="majorBidi" w:cstheme="majorBidi" w:hint="cs"/>
          <w:b/>
          <w:bCs/>
          <w:sz w:val="28"/>
          <w:szCs w:val="28"/>
          <w:rtl/>
          <w:lang w:eastAsia="fr-FR"/>
        </w:rPr>
        <w:t>:</w:t>
      </w:r>
    </w:p>
    <w:p w:rsidR="00493F8F" w:rsidRPr="00493F8F" w:rsidRDefault="00493F8F" w:rsidP="00493F8F">
      <w:pPr>
        <w:spacing w:line="276" w:lineRule="auto"/>
        <w:ind w:firstLine="708"/>
        <w:jc w:val="both"/>
        <w:rPr>
          <w:rFonts w:asciiTheme="majorBidi" w:eastAsia="Times New Roman" w:hAnsiTheme="majorBidi" w:cstheme="majorBidi"/>
          <w:sz w:val="28"/>
          <w:szCs w:val="28"/>
          <w:lang w:eastAsia="fr-FR"/>
        </w:rPr>
      </w:pPr>
      <w:r w:rsidRPr="00493F8F">
        <w:rPr>
          <w:rFonts w:asciiTheme="majorBidi" w:eastAsia="Simplified Arabic" w:hAnsiTheme="majorBidi" w:cstheme="majorBidi"/>
          <w:sz w:val="28"/>
          <w:szCs w:val="28"/>
          <w:lang w:eastAsia="fr-FR"/>
        </w:rPr>
        <w:t xml:space="preserve">This study examines the impact of digital transformation on the effectiveness and performance of human resources in local administration in Algeria, within the context of the growing trend toward the digitalization of public administration and the improvement of public service delivery. The first chapter presents the conceptual framework of digital transformation, local administration, and human resources by explaining the concept, importance, and </w:t>
      </w:r>
      <w:r w:rsidR="00EE1C07" w:rsidRPr="00493F8F">
        <w:rPr>
          <w:rFonts w:asciiTheme="majorBidi" w:eastAsia="Simplified Arabic" w:hAnsiTheme="majorBidi" w:cstheme="majorBidi"/>
          <w:sz w:val="28"/>
          <w:szCs w:val="28"/>
          <w:lang w:eastAsia="fr-FR"/>
        </w:rPr>
        <w:t>fondations</w:t>
      </w:r>
      <w:r w:rsidRPr="00493F8F">
        <w:rPr>
          <w:rFonts w:asciiTheme="majorBidi" w:eastAsia="Simplified Arabic" w:hAnsiTheme="majorBidi" w:cstheme="majorBidi"/>
          <w:sz w:val="28"/>
          <w:szCs w:val="28"/>
          <w:lang w:eastAsia="fr-FR"/>
        </w:rPr>
        <w:t xml:space="preserve"> of digital transformation, as well as the nature of local administration in Algeria and the stages of its digital transformation. It also highlights the role of human resources and the importance of managing them in a digital environment. The second chapter analyzes the effects of digital transformation on the effectiveness of human resources in local administration, focusing on its positive impacts, such as improving operational efficiency and productivity, accelerating administrative procedures, enhancing the quality of public services, and promoting transparency. At the same time, it addresses the challenges and negative effects associated with digital transformation, including the lack of digital skills, resistance to change, work-related pressures, and information security risks. The study further examines indicators of digital transformation and its role in developing competencies, improving the work environment, and supporting decision-making processes. The third chapter is devoted to a field study conducted in the municipality of Taouiala, through the presentation and analysis of interviews and field data related to the manifestations of digital transformation and its impact on human resource performance. The study concludes with key findings, identified challenges, and recommendations aimed at enhancing the effectiveness of human resources in the context of digital transformation. It emphasizes that the success of digital transformation in local administration depends largely on investing in human capital, developing digital skills, and providing a supportive organizational and technological environment.</w:t>
      </w:r>
    </w:p>
    <w:p w:rsidR="00493F8F" w:rsidRPr="00493F8F" w:rsidRDefault="00493F8F" w:rsidP="00493F8F">
      <w:pPr>
        <w:spacing w:line="276" w:lineRule="auto"/>
        <w:jc w:val="both"/>
        <w:rPr>
          <w:rFonts w:asciiTheme="majorBidi" w:eastAsia="Times New Roman" w:hAnsiTheme="majorBidi" w:cstheme="majorBidi"/>
          <w:sz w:val="28"/>
          <w:szCs w:val="28"/>
          <w:lang w:eastAsia="fr-FR"/>
        </w:rPr>
      </w:pPr>
      <w:r w:rsidRPr="00493F8F">
        <w:rPr>
          <w:rFonts w:asciiTheme="majorBidi" w:eastAsia="Simplified Arabic" w:hAnsiTheme="majorBidi" w:cstheme="majorBidi"/>
          <w:b/>
          <w:bCs/>
          <w:sz w:val="28"/>
          <w:szCs w:val="28"/>
          <w:lang w:eastAsia="fr-FR"/>
        </w:rPr>
        <w:t>Keywords:</w:t>
      </w:r>
      <w:r w:rsidRPr="00493F8F">
        <w:rPr>
          <w:rFonts w:asciiTheme="majorBidi" w:eastAsia="Simplified Arabic" w:hAnsiTheme="majorBidi" w:cstheme="majorBidi"/>
          <w:sz w:val="28"/>
          <w:szCs w:val="28"/>
          <w:lang w:eastAsia="fr-FR"/>
        </w:rPr>
        <w:t>Digital transformation, local administration, human resources, job performance, organizational effectiveness, e-administration, digitalization, digital competencies, digital governance, public services, Taouiala.</w:t>
      </w:r>
    </w:p>
    <w:p w:rsidR="000278E0" w:rsidRPr="00493F8F" w:rsidRDefault="000278E0" w:rsidP="00493F8F">
      <w:pPr>
        <w:jc w:val="right"/>
      </w:pPr>
    </w:p>
    <w:sectPr w:rsidR="000278E0" w:rsidRPr="00493F8F" w:rsidSect="006F1C0C">
      <w:headerReference w:type="default" r:id="rI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546" w:rsidRDefault="00AE1546" w:rsidP="00493F8F">
      <w:pPr>
        <w:spacing w:after="0" w:line="240" w:lineRule="auto"/>
      </w:pPr>
      <w:r>
        <w:separator/>
      </w:r>
    </w:p>
  </w:endnote>
  <w:endnote w:type="continuationSeparator" w:id="1">
    <w:p w:rsidR="00AE1546" w:rsidRDefault="00AE1546" w:rsidP="00493F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Urdu Typesetting">
    <w:altName w:val="Arabic Typesetting"/>
    <w:charset w:val="00"/>
    <w:family w:val="script"/>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Andalus">
    <w:altName w:val="Arial"/>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112235"/>
      <w:docPartObj>
        <w:docPartGallery w:val="Page Numbers (Bottom of Page)"/>
        <w:docPartUnique/>
      </w:docPartObj>
    </w:sdtPr>
    <w:sdtEndPr>
      <w:rPr>
        <w:rFonts w:ascii="Simplified Arabic" w:hAnsi="Simplified Arabic" w:cs="Simplified Arabic"/>
        <w:sz w:val="24"/>
        <w:szCs w:val="24"/>
      </w:rPr>
    </w:sdtEndPr>
    <w:sdtContent>
      <w:p w:rsidR="0050734D" w:rsidRDefault="0050734D" w:rsidP="00493F8F">
        <w:pPr>
          <w:pStyle w:val="Pieddepage"/>
          <w:jc w:val="center"/>
        </w:pPr>
      </w:p>
      <w:p w:rsidR="0050734D" w:rsidRPr="00774966" w:rsidRDefault="0050734D" w:rsidP="00493F8F">
        <w:pPr>
          <w:pStyle w:val="Pieddepage"/>
          <w:spacing w:line="276" w:lineRule="auto"/>
          <w:jc w:val="center"/>
          <w:rPr>
            <w:rFonts w:ascii="Simplified Arabic" w:hAnsi="Simplified Arabic" w:cs="Simplified Arabic"/>
            <w:sz w:val="24"/>
            <w:szCs w:val="24"/>
          </w:rPr>
        </w:pPr>
        <w:r w:rsidRPr="00774966">
          <w:rPr>
            <w:rFonts w:ascii="Simplified Arabic" w:hAnsi="Simplified Arabic" w:cs="Simplified Arabic"/>
            <w:sz w:val="24"/>
            <w:szCs w:val="24"/>
          </w:rPr>
          <w:fldChar w:fldCharType="begin"/>
        </w:r>
        <w:r w:rsidRPr="00774966">
          <w:rPr>
            <w:rFonts w:ascii="Simplified Arabic" w:hAnsi="Simplified Arabic" w:cs="Simplified Arabic"/>
            <w:sz w:val="24"/>
            <w:szCs w:val="24"/>
          </w:rPr>
          <w:instrText>PAGE    \* MERGEFORMAT</w:instrText>
        </w:r>
        <w:r w:rsidRPr="00774966">
          <w:rPr>
            <w:rFonts w:ascii="Simplified Arabic" w:hAnsi="Simplified Arabic" w:cs="Simplified Arabic"/>
            <w:sz w:val="24"/>
            <w:szCs w:val="24"/>
          </w:rPr>
          <w:fldChar w:fldCharType="separate"/>
        </w:r>
        <w:r w:rsidR="00C32C7C">
          <w:rPr>
            <w:rFonts w:ascii="Simplified Arabic" w:hAnsi="Simplified Arabic" w:cs="Simplified Arabic"/>
            <w:noProof/>
            <w:sz w:val="24"/>
            <w:szCs w:val="24"/>
          </w:rPr>
          <w:t>4</w:t>
        </w:r>
        <w:r w:rsidRPr="00774966">
          <w:rPr>
            <w:rFonts w:ascii="Simplified Arabic" w:hAnsi="Simplified Arabic" w:cs="Simplified Arabic"/>
            <w:sz w:val="24"/>
            <w:szCs w:val="24"/>
          </w:rPr>
          <w:fldChar w:fldCharType="end"/>
        </w:r>
      </w:p>
    </w:sdtContent>
  </w:sdt>
  <w:p w:rsidR="0050734D" w:rsidRDefault="0050734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8843881"/>
      <w:docPartObj>
        <w:docPartGallery w:val="Page Numbers (Bottom of Page)"/>
        <w:docPartUnique/>
      </w:docPartObj>
    </w:sdtPr>
    <w:sdtEndPr>
      <w:rPr>
        <w:rFonts w:ascii="Simplified Arabic" w:hAnsi="Simplified Arabic" w:cs="Simplified Arabic"/>
        <w:sz w:val="24"/>
        <w:szCs w:val="24"/>
      </w:rPr>
    </w:sdtEndPr>
    <w:sdtContent>
      <w:p w:rsidR="0050734D" w:rsidRDefault="0050734D" w:rsidP="00493F8F">
        <w:pPr>
          <w:pStyle w:val="Pieddepage"/>
          <w:jc w:val="center"/>
        </w:pPr>
      </w:p>
      <w:p w:rsidR="0050734D" w:rsidRPr="00774966" w:rsidRDefault="0050734D" w:rsidP="00493F8F">
        <w:pPr>
          <w:pStyle w:val="Pieddepage"/>
          <w:spacing w:line="276" w:lineRule="auto"/>
          <w:jc w:val="center"/>
          <w:rPr>
            <w:rFonts w:ascii="Simplified Arabic" w:hAnsi="Simplified Arabic" w:cs="Simplified Arabic"/>
            <w:sz w:val="24"/>
            <w:szCs w:val="24"/>
          </w:rPr>
        </w:pPr>
        <w:r w:rsidRPr="00774966">
          <w:rPr>
            <w:rFonts w:ascii="Simplified Arabic" w:hAnsi="Simplified Arabic" w:cs="Simplified Arabic"/>
            <w:sz w:val="24"/>
            <w:szCs w:val="24"/>
          </w:rPr>
          <w:fldChar w:fldCharType="begin"/>
        </w:r>
        <w:r w:rsidRPr="00774966">
          <w:rPr>
            <w:rFonts w:ascii="Simplified Arabic" w:hAnsi="Simplified Arabic" w:cs="Simplified Arabic"/>
            <w:sz w:val="24"/>
            <w:szCs w:val="24"/>
          </w:rPr>
          <w:instrText>PAGE    \* MERGEFORMAT</w:instrText>
        </w:r>
        <w:r w:rsidRPr="00774966">
          <w:rPr>
            <w:rFonts w:ascii="Simplified Arabic" w:hAnsi="Simplified Arabic" w:cs="Simplified Arabic"/>
            <w:sz w:val="24"/>
            <w:szCs w:val="24"/>
          </w:rPr>
          <w:fldChar w:fldCharType="separate"/>
        </w:r>
        <w:r w:rsidR="00712E74">
          <w:rPr>
            <w:rFonts w:ascii="Simplified Arabic" w:hAnsi="Simplified Arabic" w:cs="Simplified Arabic"/>
            <w:noProof/>
            <w:sz w:val="24"/>
            <w:szCs w:val="24"/>
          </w:rPr>
          <w:t>40</w:t>
        </w:r>
        <w:r w:rsidRPr="00774966">
          <w:rPr>
            <w:rFonts w:ascii="Simplified Arabic" w:hAnsi="Simplified Arabic" w:cs="Simplified Arabic"/>
            <w:sz w:val="24"/>
            <w:szCs w:val="24"/>
          </w:rPr>
          <w:fldChar w:fldCharType="end"/>
        </w:r>
      </w:p>
    </w:sdtContent>
  </w:sdt>
  <w:p w:rsidR="0050734D" w:rsidRDefault="0050734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540607"/>
      <w:docPartObj>
        <w:docPartGallery w:val="Page Numbers (Bottom of Page)"/>
        <w:docPartUnique/>
      </w:docPartObj>
    </w:sdtPr>
    <w:sdtEndPr>
      <w:rPr>
        <w:rFonts w:ascii="Simplified Arabic" w:hAnsi="Simplified Arabic" w:cs="Simplified Arabic"/>
        <w:sz w:val="24"/>
        <w:szCs w:val="24"/>
      </w:rPr>
    </w:sdtEndPr>
    <w:sdtContent>
      <w:p w:rsidR="0050734D" w:rsidRDefault="0050734D" w:rsidP="00493F8F">
        <w:pPr>
          <w:pStyle w:val="Pieddepage"/>
          <w:jc w:val="center"/>
        </w:pPr>
      </w:p>
      <w:p w:rsidR="0050734D" w:rsidRPr="00774966" w:rsidRDefault="0050734D" w:rsidP="00493F8F">
        <w:pPr>
          <w:pStyle w:val="Pieddepage"/>
          <w:spacing w:line="276" w:lineRule="auto"/>
          <w:jc w:val="center"/>
          <w:rPr>
            <w:rFonts w:ascii="Simplified Arabic" w:hAnsi="Simplified Arabic" w:cs="Simplified Arabic"/>
            <w:sz w:val="24"/>
            <w:szCs w:val="24"/>
          </w:rPr>
        </w:pPr>
        <w:r w:rsidRPr="00774966">
          <w:rPr>
            <w:rFonts w:ascii="Simplified Arabic" w:hAnsi="Simplified Arabic" w:cs="Simplified Arabic"/>
            <w:sz w:val="24"/>
            <w:szCs w:val="24"/>
          </w:rPr>
          <w:fldChar w:fldCharType="begin"/>
        </w:r>
        <w:r w:rsidRPr="00774966">
          <w:rPr>
            <w:rFonts w:ascii="Simplified Arabic" w:hAnsi="Simplified Arabic" w:cs="Simplified Arabic"/>
            <w:sz w:val="24"/>
            <w:szCs w:val="24"/>
          </w:rPr>
          <w:instrText>PAGE    \* MERGEFORMAT</w:instrText>
        </w:r>
        <w:r w:rsidRPr="00774966">
          <w:rPr>
            <w:rFonts w:ascii="Simplified Arabic" w:hAnsi="Simplified Arabic" w:cs="Simplified Arabic"/>
            <w:sz w:val="24"/>
            <w:szCs w:val="24"/>
          </w:rPr>
          <w:fldChar w:fldCharType="separate"/>
        </w:r>
        <w:r w:rsidR="00712E74">
          <w:rPr>
            <w:rFonts w:ascii="Simplified Arabic" w:hAnsi="Simplified Arabic" w:cs="Simplified Arabic"/>
            <w:noProof/>
            <w:sz w:val="24"/>
            <w:szCs w:val="24"/>
          </w:rPr>
          <w:t>72</w:t>
        </w:r>
        <w:r w:rsidRPr="00774966">
          <w:rPr>
            <w:rFonts w:ascii="Simplified Arabic" w:hAnsi="Simplified Arabic" w:cs="Simplified Arabic"/>
            <w:sz w:val="24"/>
            <w:szCs w:val="24"/>
          </w:rPr>
          <w:fldChar w:fldCharType="end"/>
        </w:r>
      </w:p>
    </w:sdtContent>
  </w:sdt>
  <w:p w:rsidR="0050734D" w:rsidRDefault="0050734D">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639546"/>
      <w:docPartObj>
        <w:docPartGallery w:val="Page Numbers (Bottom of Page)"/>
        <w:docPartUnique/>
      </w:docPartObj>
    </w:sdtPr>
    <w:sdtEndPr>
      <w:rPr>
        <w:rFonts w:ascii="Simplified Arabic" w:hAnsi="Simplified Arabic" w:cs="Simplified Arabic"/>
        <w:sz w:val="24"/>
        <w:szCs w:val="24"/>
      </w:rPr>
    </w:sdtEndPr>
    <w:sdtContent>
      <w:p w:rsidR="0050734D" w:rsidRDefault="0050734D" w:rsidP="00493F8F">
        <w:pPr>
          <w:pStyle w:val="Pieddepage"/>
          <w:jc w:val="center"/>
        </w:pPr>
      </w:p>
      <w:p w:rsidR="0050734D" w:rsidRPr="00774966" w:rsidRDefault="0050734D" w:rsidP="00493F8F">
        <w:pPr>
          <w:pStyle w:val="Pieddepage"/>
          <w:spacing w:line="276" w:lineRule="auto"/>
          <w:jc w:val="center"/>
          <w:rPr>
            <w:rFonts w:ascii="Simplified Arabic" w:hAnsi="Simplified Arabic" w:cs="Simplified Arabic"/>
            <w:sz w:val="24"/>
            <w:szCs w:val="24"/>
          </w:rPr>
        </w:pPr>
        <w:r w:rsidRPr="00774966">
          <w:rPr>
            <w:rFonts w:ascii="Simplified Arabic" w:hAnsi="Simplified Arabic" w:cs="Simplified Arabic"/>
            <w:sz w:val="24"/>
            <w:szCs w:val="24"/>
          </w:rPr>
          <w:fldChar w:fldCharType="begin"/>
        </w:r>
        <w:r w:rsidRPr="00774966">
          <w:rPr>
            <w:rFonts w:ascii="Simplified Arabic" w:hAnsi="Simplified Arabic" w:cs="Simplified Arabic"/>
            <w:sz w:val="24"/>
            <w:szCs w:val="24"/>
          </w:rPr>
          <w:instrText>PAGE    \* MERGEFORMAT</w:instrText>
        </w:r>
        <w:r w:rsidRPr="00774966">
          <w:rPr>
            <w:rFonts w:ascii="Simplified Arabic" w:hAnsi="Simplified Arabic" w:cs="Simplified Arabic"/>
            <w:sz w:val="24"/>
            <w:szCs w:val="24"/>
          </w:rPr>
          <w:fldChar w:fldCharType="separate"/>
        </w:r>
        <w:r w:rsidR="00712E74">
          <w:rPr>
            <w:rFonts w:ascii="Simplified Arabic" w:hAnsi="Simplified Arabic" w:cs="Simplified Arabic"/>
            <w:noProof/>
            <w:sz w:val="24"/>
            <w:szCs w:val="24"/>
          </w:rPr>
          <w:t>125</w:t>
        </w:r>
        <w:r w:rsidRPr="00774966">
          <w:rPr>
            <w:rFonts w:ascii="Simplified Arabic" w:hAnsi="Simplified Arabic" w:cs="Simplified Arabic"/>
            <w:sz w:val="24"/>
            <w:szCs w:val="24"/>
          </w:rPr>
          <w:fldChar w:fldCharType="end"/>
        </w:r>
      </w:p>
    </w:sdtContent>
  </w:sdt>
  <w:p w:rsidR="0050734D" w:rsidRDefault="0050734D">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6942906"/>
      <w:docPartObj>
        <w:docPartGallery w:val="Page Numbers (Bottom of Page)"/>
        <w:docPartUnique/>
      </w:docPartObj>
    </w:sdtPr>
    <w:sdtContent>
      <w:p w:rsidR="0050734D" w:rsidRDefault="0050734D">
        <w:pPr>
          <w:pStyle w:val="Pieddepage"/>
          <w:jc w:val="center"/>
        </w:pPr>
        <w:fldSimple w:instr="PAGE   \* MERGEFORMAT">
          <w:r w:rsidR="00712E74">
            <w:rPr>
              <w:noProof/>
            </w:rPr>
            <w:t>132</w:t>
          </w:r>
        </w:fldSimple>
      </w:p>
    </w:sdtContent>
  </w:sdt>
  <w:p w:rsidR="0050734D" w:rsidRDefault="0050734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546" w:rsidRDefault="00AE1546" w:rsidP="00557C11">
      <w:pPr>
        <w:bidi/>
        <w:spacing w:after="0" w:line="240" w:lineRule="auto"/>
      </w:pPr>
      <w:r>
        <w:separator/>
      </w:r>
    </w:p>
  </w:footnote>
  <w:footnote w:type="continuationSeparator" w:id="1">
    <w:p w:rsidR="00AE1546" w:rsidRDefault="00AE1546" w:rsidP="00493F8F">
      <w:pPr>
        <w:spacing w:after="0" w:line="240" w:lineRule="auto"/>
      </w:pPr>
      <w:r>
        <w:continuationSeparator/>
      </w:r>
    </w:p>
  </w:footnote>
  <w:footnote w:id="2">
    <w:p w:rsidR="0050734D" w:rsidRPr="00CC3C63" w:rsidRDefault="0050734D" w:rsidP="00493F8F">
      <w:pPr>
        <w:pStyle w:val="Notedebasdepage"/>
        <w:bidi/>
        <w:jc w:val="both"/>
        <w:rPr>
          <w:rFonts w:ascii="Simplified Arabic" w:hAnsi="Simplified Arabic" w:cs="Simplified Arabic"/>
          <w:color w:val="000000" w:themeColor="text1"/>
          <w:sz w:val="24"/>
          <w:szCs w:val="24"/>
          <w:rtl/>
          <w:lang w:bidi="ar-DZ"/>
        </w:rPr>
      </w:pPr>
      <w:r w:rsidRPr="00CC3C63">
        <w:rPr>
          <w:rStyle w:val="Appelnotedebasdep"/>
          <w:rFonts w:ascii="Simplified Arabic" w:hAnsi="Simplified Arabic" w:cs="Simplified Arabic"/>
          <w:color w:val="000000" w:themeColor="text1"/>
          <w:sz w:val="24"/>
          <w:szCs w:val="24"/>
        </w:rPr>
        <w:footnoteRef/>
      </w:r>
      <w:r>
        <w:t xml:space="preserve"> - </w:t>
      </w:r>
      <w:r>
        <w:rPr>
          <w:rFonts w:cs="Times New Roman"/>
          <w:rtl/>
        </w:rPr>
        <w:t>إلهام</w:t>
      </w:r>
      <w:r>
        <w:t xml:space="preserve"> </w:t>
      </w:r>
      <w:r>
        <w:rPr>
          <w:rFonts w:cs="Times New Roman"/>
          <w:rtl/>
        </w:rPr>
        <w:t>يحياوي،</w:t>
      </w:r>
      <w:r>
        <w:t xml:space="preserve"> </w:t>
      </w:r>
      <w:r>
        <w:rPr>
          <w:rFonts w:cs="Times New Roman"/>
          <w:rtl/>
        </w:rPr>
        <w:t>سارة</w:t>
      </w:r>
      <w:r>
        <w:t xml:space="preserve"> </w:t>
      </w:r>
      <w:r>
        <w:rPr>
          <w:rFonts w:cs="Times New Roman"/>
          <w:rtl/>
        </w:rPr>
        <w:t>قرابصي،</w:t>
      </w:r>
      <w:r>
        <w:t xml:space="preserve"> </w:t>
      </w:r>
      <w:r>
        <w:rPr>
          <w:rFonts w:cs="Times New Roman"/>
          <w:rtl/>
        </w:rPr>
        <w:t>التسويق</w:t>
      </w:r>
      <w:r>
        <w:t xml:space="preserve"> </w:t>
      </w:r>
      <w:r>
        <w:rPr>
          <w:rFonts w:cs="Times New Roman"/>
          <w:rtl/>
        </w:rPr>
        <w:t>الرقمي</w:t>
      </w:r>
      <w:r>
        <w:t xml:space="preserve"> "</w:t>
      </w:r>
      <w:r>
        <w:rPr>
          <w:rFonts w:cs="Times New Roman"/>
          <w:rtl/>
        </w:rPr>
        <w:t>كيفية</w:t>
      </w:r>
      <w:r>
        <w:t xml:space="preserve"> </w:t>
      </w:r>
      <w:r>
        <w:rPr>
          <w:rFonts w:cs="Times New Roman"/>
          <w:rtl/>
        </w:rPr>
        <w:t>تطبيق</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مجال</w:t>
      </w:r>
      <w:r>
        <w:t xml:space="preserve"> </w:t>
      </w:r>
      <w:r>
        <w:rPr>
          <w:rFonts w:cs="Times New Roman"/>
          <w:rtl/>
        </w:rPr>
        <w:t>التسويق</w:t>
      </w:r>
      <w:r>
        <w:t>"</w:t>
      </w:r>
      <w:r>
        <w:rPr>
          <w:rFonts w:cs="Times New Roman"/>
          <w:rtl/>
        </w:rPr>
        <w:t>،</w:t>
      </w:r>
      <w:r>
        <w:t xml:space="preserve"> </w:t>
      </w:r>
      <w:r>
        <w:rPr>
          <w:rFonts w:cs="Times New Roman"/>
          <w:rtl/>
        </w:rPr>
        <w:t>مجلة</w:t>
      </w:r>
      <w:r>
        <w:t xml:space="preserve"> </w:t>
      </w:r>
      <w:r>
        <w:rPr>
          <w:rFonts w:cs="Times New Roman"/>
          <w:rtl/>
        </w:rPr>
        <w:t>التنمية</w:t>
      </w:r>
      <w:r>
        <w:t xml:space="preserve"> </w:t>
      </w:r>
      <w:r>
        <w:rPr>
          <w:rFonts w:cs="Times New Roman"/>
          <w:rtl/>
        </w:rPr>
        <w:t>الاقتصادية،</w:t>
      </w:r>
      <w:r>
        <w:t xml:space="preserve"> </w:t>
      </w:r>
      <w:r>
        <w:rPr>
          <w:rFonts w:cs="Times New Roman"/>
          <w:rtl/>
        </w:rPr>
        <w:t>المجلد</w:t>
      </w:r>
      <w:r>
        <w:t xml:space="preserve"> </w:t>
      </w:r>
      <w:r>
        <w:rPr>
          <w:rFonts w:cs="Times New Roman"/>
          <w:rtl/>
        </w:rPr>
        <w:t>الرابع،</w:t>
      </w:r>
      <w:r>
        <w:t xml:space="preserve"> </w:t>
      </w:r>
      <w:r>
        <w:rPr>
          <w:rFonts w:cs="Times New Roman"/>
          <w:rtl/>
        </w:rPr>
        <w:t>العدد</w:t>
      </w:r>
      <w:r>
        <w:t xml:space="preserve"> </w:t>
      </w:r>
      <w:r>
        <w:rPr>
          <w:rFonts w:cs="Times New Roman"/>
          <w:rtl/>
        </w:rPr>
        <w:t>الثاني،</w:t>
      </w:r>
      <w:r>
        <w:t xml:space="preserve"> 2019</w:t>
      </w:r>
      <w:r>
        <w:rPr>
          <w:rFonts w:cs="Times New Roman"/>
          <w:rtl/>
        </w:rPr>
        <w:t>،</w:t>
      </w:r>
      <w:r>
        <w:t xml:space="preserve"> </w:t>
      </w:r>
      <w:r>
        <w:rPr>
          <w:rFonts w:cs="Times New Roman"/>
          <w:rtl/>
        </w:rPr>
        <w:t>ص</w:t>
      </w:r>
      <w:r>
        <w:t xml:space="preserve"> 131.</w:t>
      </w:r>
    </w:p>
  </w:footnote>
  <w:footnote w:id="3">
    <w:p w:rsidR="0050734D" w:rsidRPr="00CC3C63" w:rsidRDefault="0050734D" w:rsidP="00493F8F">
      <w:pPr>
        <w:pStyle w:val="Notedebasdepage"/>
        <w:bidi/>
        <w:jc w:val="both"/>
        <w:rPr>
          <w:rFonts w:ascii="Simplified Arabic" w:hAnsi="Simplified Arabic" w:cs="Simplified Arabic"/>
          <w:color w:val="000000" w:themeColor="text1"/>
          <w:sz w:val="24"/>
          <w:szCs w:val="24"/>
          <w:rtl/>
          <w:lang w:bidi="ar-DZ"/>
        </w:rPr>
      </w:pPr>
      <w:r w:rsidRPr="00CC3C63">
        <w:rPr>
          <w:rStyle w:val="Appelnotedebasdep"/>
          <w:rFonts w:ascii="Simplified Arabic" w:hAnsi="Simplified Arabic" w:cs="Simplified Arabic"/>
          <w:color w:val="000000" w:themeColor="text1"/>
          <w:sz w:val="24"/>
          <w:szCs w:val="24"/>
        </w:rPr>
        <w:footnoteRef/>
      </w:r>
      <w:r>
        <w:t xml:space="preserve"> - </w:t>
      </w:r>
      <w:r>
        <w:rPr>
          <w:rFonts w:cs="Times New Roman"/>
          <w:rtl/>
        </w:rPr>
        <w:t>محمد</w:t>
      </w:r>
      <w:r>
        <w:t xml:space="preserve"> </w:t>
      </w:r>
      <w:r>
        <w:rPr>
          <w:rFonts w:cs="Times New Roman"/>
          <w:rtl/>
        </w:rPr>
        <w:t>حسن</w:t>
      </w:r>
      <w:r>
        <w:t xml:space="preserve"> </w:t>
      </w:r>
      <w:r>
        <w:rPr>
          <w:rFonts w:cs="Times New Roman"/>
          <w:rtl/>
        </w:rPr>
        <w:t>بندورة،</w:t>
      </w:r>
      <w:r>
        <w:t xml:space="preserve"> </w:t>
      </w:r>
      <w:r>
        <w:rPr>
          <w:rFonts w:cs="Times New Roman"/>
          <w:rtl/>
        </w:rPr>
        <w:t>أثر</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معاملات</w:t>
      </w:r>
      <w:r>
        <w:t xml:space="preserve"> </w:t>
      </w:r>
      <w:r>
        <w:rPr>
          <w:rFonts w:cs="Times New Roman"/>
          <w:rtl/>
        </w:rPr>
        <w:t>المؤسسات</w:t>
      </w:r>
      <w:r>
        <w:t xml:space="preserve"> </w:t>
      </w:r>
      <w:r>
        <w:rPr>
          <w:rFonts w:cs="Times New Roman"/>
          <w:rtl/>
        </w:rPr>
        <w:t>العامة</w:t>
      </w:r>
      <w:r>
        <w:t xml:space="preserve"> </w:t>
      </w:r>
      <w:r>
        <w:rPr>
          <w:rFonts w:cs="Times New Roman"/>
          <w:rtl/>
        </w:rPr>
        <w:t>على</w:t>
      </w:r>
      <w:r>
        <w:t xml:space="preserve"> </w:t>
      </w:r>
      <w:r>
        <w:rPr>
          <w:rFonts w:cs="Times New Roman"/>
          <w:rtl/>
        </w:rPr>
        <w:t>تحسين</w:t>
      </w:r>
      <w:r>
        <w:t xml:space="preserve"> </w:t>
      </w:r>
      <w:r>
        <w:rPr>
          <w:rFonts w:cs="Times New Roman"/>
          <w:rtl/>
        </w:rPr>
        <w:t>الخدمات</w:t>
      </w:r>
      <w:r>
        <w:t xml:space="preserve"> </w:t>
      </w:r>
      <w:r>
        <w:rPr>
          <w:rFonts w:cs="Times New Roman"/>
          <w:rtl/>
        </w:rPr>
        <w:t>المؤسساتية</w:t>
      </w:r>
      <w:r>
        <w:t xml:space="preserve"> </w:t>
      </w:r>
      <w:r>
        <w:rPr>
          <w:rFonts w:cs="Times New Roman"/>
          <w:rtl/>
        </w:rPr>
        <w:t>في</w:t>
      </w:r>
      <w:r>
        <w:t xml:space="preserve"> </w:t>
      </w:r>
      <w:r>
        <w:rPr>
          <w:rFonts w:cs="Times New Roman"/>
          <w:rtl/>
        </w:rPr>
        <w:t>سوريا،</w:t>
      </w:r>
      <w:r>
        <w:t xml:space="preserve"> </w:t>
      </w:r>
      <w:r>
        <w:rPr>
          <w:rFonts w:cs="Times New Roman"/>
          <w:rtl/>
        </w:rPr>
        <w:t>الاكاديمية</w:t>
      </w:r>
      <w:r>
        <w:t xml:space="preserve"> </w:t>
      </w:r>
      <w:r>
        <w:rPr>
          <w:rFonts w:cs="Times New Roman"/>
          <w:rtl/>
        </w:rPr>
        <w:t>السورية</w:t>
      </w:r>
      <w:r>
        <w:t xml:space="preserve"> </w:t>
      </w:r>
      <w:r>
        <w:rPr>
          <w:rFonts w:cs="Times New Roman"/>
          <w:rtl/>
        </w:rPr>
        <w:t>الدولية</w:t>
      </w:r>
      <w:r>
        <w:t xml:space="preserve"> </w:t>
      </w:r>
      <w:r>
        <w:rPr>
          <w:rFonts w:cs="Times New Roman"/>
          <w:rtl/>
        </w:rPr>
        <w:t>للتدريب</w:t>
      </w:r>
      <w:r>
        <w:t xml:space="preserve"> </w:t>
      </w:r>
      <w:r>
        <w:rPr>
          <w:rFonts w:cs="Times New Roman"/>
          <w:rtl/>
        </w:rPr>
        <w:t>والتطوير،</w:t>
      </w:r>
      <w:r>
        <w:t xml:space="preserve"> </w:t>
      </w:r>
      <w:r>
        <w:rPr>
          <w:rFonts w:cs="Times New Roman"/>
          <w:rtl/>
        </w:rPr>
        <w:t>سوريا،</w:t>
      </w:r>
      <w:r>
        <w:t xml:space="preserve"> 2021</w:t>
      </w:r>
      <w:r>
        <w:rPr>
          <w:rFonts w:cs="Times New Roman"/>
          <w:rtl/>
        </w:rPr>
        <w:t>،</w:t>
      </w:r>
      <w:r>
        <w:t xml:space="preserve"> </w:t>
      </w:r>
      <w:r>
        <w:rPr>
          <w:rFonts w:cs="Times New Roman"/>
          <w:rtl/>
        </w:rPr>
        <w:t>ص</w:t>
      </w:r>
      <w:r>
        <w:t xml:space="preserve"> 12.</w:t>
      </w:r>
    </w:p>
  </w:footnote>
  <w:footnote w:id="4">
    <w:p w:rsidR="0050734D" w:rsidRPr="00CC3C63" w:rsidRDefault="0050734D" w:rsidP="00493F8F">
      <w:pPr>
        <w:pStyle w:val="Notedebasdepage"/>
        <w:bidi/>
        <w:jc w:val="both"/>
        <w:rPr>
          <w:rFonts w:ascii="Simplified Arabic" w:hAnsi="Simplified Arabic" w:cs="Simplified Arabic"/>
          <w:color w:val="000000" w:themeColor="text1"/>
          <w:sz w:val="24"/>
          <w:szCs w:val="24"/>
          <w:rtl/>
          <w:lang w:bidi="ar-DZ"/>
        </w:rPr>
      </w:pPr>
      <w:r w:rsidRPr="00CC3C63">
        <w:rPr>
          <w:rStyle w:val="Appelnotedebasdep"/>
          <w:rFonts w:ascii="Simplified Arabic" w:hAnsi="Simplified Arabic" w:cs="Simplified Arabic"/>
          <w:color w:val="000000" w:themeColor="text1"/>
          <w:sz w:val="24"/>
          <w:szCs w:val="24"/>
        </w:rPr>
        <w:footnoteRef/>
      </w:r>
      <w:r>
        <w:t xml:space="preserve"> - </w:t>
      </w:r>
      <w:r>
        <w:rPr>
          <w:rFonts w:cs="Times New Roman"/>
          <w:rtl/>
        </w:rPr>
        <w:t>بن</w:t>
      </w:r>
      <w:r>
        <w:t xml:space="preserve"> </w:t>
      </w:r>
      <w:r>
        <w:rPr>
          <w:rFonts w:cs="Times New Roman"/>
          <w:rtl/>
        </w:rPr>
        <w:t>سعيد</w:t>
      </w:r>
      <w:r>
        <w:t xml:space="preserve"> </w:t>
      </w:r>
      <w:r>
        <w:rPr>
          <w:rFonts w:cs="Times New Roman"/>
          <w:rtl/>
        </w:rPr>
        <w:t>لخضر،</w:t>
      </w:r>
      <w:r>
        <w:t xml:space="preserve"> </w:t>
      </w:r>
      <w:r>
        <w:rPr>
          <w:rFonts w:cs="Times New Roman"/>
          <w:rtl/>
        </w:rPr>
        <w:t>مصطفى</w:t>
      </w:r>
      <w:r>
        <w:t xml:space="preserve"> </w:t>
      </w:r>
      <w:r>
        <w:rPr>
          <w:rFonts w:cs="Times New Roman"/>
          <w:rtl/>
        </w:rPr>
        <w:t>رديف،</w:t>
      </w:r>
      <w:r>
        <w:t xml:space="preserve"> </w:t>
      </w:r>
      <w:r>
        <w:rPr>
          <w:rFonts w:cs="Times New Roman"/>
          <w:rtl/>
        </w:rPr>
        <w:t>حتمية</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وآفاقها</w:t>
      </w:r>
      <w:r>
        <w:t xml:space="preserve"> </w:t>
      </w:r>
      <w:r>
        <w:rPr>
          <w:rFonts w:cs="Times New Roman"/>
          <w:rtl/>
        </w:rPr>
        <w:t>في</w:t>
      </w:r>
      <w:r>
        <w:t xml:space="preserve"> </w:t>
      </w:r>
      <w:r>
        <w:rPr>
          <w:rFonts w:cs="Times New Roman"/>
          <w:rtl/>
        </w:rPr>
        <w:t>ظل</w:t>
      </w:r>
      <w:r>
        <w:t xml:space="preserve"> </w:t>
      </w:r>
      <w:r>
        <w:rPr>
          <w:rFonts w:cs="Times New Roman"/>
          <w:rtl/>
        </w:rPr>
        <w:t>تداعيات</w:t>
      </w:r>
      <w:r>
        <w:t xml:space="preserve"> </w:t>
      </w:r>
      <w:r>
        <w:rPr>
          <w:rFonts w:cs="Times New Roman"/>
          <w:rtl/>
        </w:rPr>
        <w:t>أزمة</w:t>
      </w:r>
      <w:r>
        <w:t xml:space="preserve"> </w:t>
      </w:r>
      <w:r>
        <w:rPr>
          <w:rFonts w:cs="Times New Roman"/>
          <w:rtl/>
        </w:rPr>
        <w:t>كورونا،</w:t>
      </w:r>
      <w:r>
        <w:t xml:space="preserve"> </w:t>
      </w:r>
      <w:r>
        <w:rPr>
          <w:rFonts w:cs="Times New Roman"/>
          <w:rtl/>
        </w:rPr>
        <w:t>مجلة</w:t>
      </w:r>
      <w:r>
        <w:t xml:space="preserve"> </w:t>
      </w:r>
      <w:r>
        <w:rPr>
          <w:rFonts w:cs="Times New Roman"/>
          <w:rtl/>
        </w:rPr>
        <w:t>المنتدى</w:t>
      </w:r>
      <w:r>
        <w:t xml:space="preserve"> </w:t>
      </w:r>
      <w:r>
        <w:rPr>
          <w:rFonts w:cs="Times New Roman"/>
          <w:rtl/>
        </w:rPr>
        <w:t>للدراسات</w:t>
      </w:r>
      <w:r>
        <w:t xml:space="preserve"> </w:t>
      </w:r>
      <w:r>
        <w:rPr>
          <w:rFonts w:cs="Times New Roman"/>
          <w:rtl/>
        </w:rPr>
        <w:t>والأبحاث</w:t>
      </w:r>
      <w:r>
        <w:t xml:space="preserve"> </w:t>
      </w:r>
      <w:r>
        <w:rPr>
          <w:rFonts w:cs="Times New Roman"/>
          <w:rtl/>
        </w:rPr>
        <w:t>الاقتصادية،</w:t>
      </w:r>
      <w:r>
        <w:t xml:space="preserve"> </w:t>
      </w:r>
      <w:r>
        <w:rPr>
          <w:rFonts w:cs="Times New Roman"/>
          <w:rtl/>
        </w:rPr>
        <w:t>المجلد</w:t>
      </w:r>
      <w:r>
        <w:t xml:space="preserve"> </w:t>
      </w:r>
      <w:r>
        <w:rPr>
          <w:rFonts w:cs="Times New Roman"/>
          <w:rtl/>
        </w:rPr>
        <w:t>السادس،</w:t>
      </w:r>
      <w:r>
        <w:t xml:space="preserve"> </w:t>
      </w:r>
      <w:r>
        <w:rPr>
          <w:rFonts w:cs="Times New Roman"/>
          <w:rtl/>
        </w:rPr>
        <w:t>العدد</w:t>
      </w:r>
      <w:r>
        <w:t xml:space="preserve"> </w:t>
      </w:r>
      <w:r>
        <w:rPr>
          <w:rFonts w:cs="Times New Roman"/>
          <w:rtl/>
        </w:rPr>
        <w:t>الأول،</w:t>
      </w:r>
      <w:r>
        <w:t xml:space="preserve"> 2022</w:t>
      </w:r>
      <w:r>
        <w:rPr>
          <w:rFonts w:cs="Times New Roman"/>
          <w:rtl/>
        </w:rPr>
        <w:t>،</w:t>
      </w:r>
      <w:r>
        <w:t xml:space="preserve"> </w:t>
      </w:r>
      <w:r>
        <w:rPr>
          <w:rFonts w:cs="Times New Roman"/>
          <w:rtl/>
        </w:rPr>
        <w:t>ص</w:t>
      </w:r>
      <w:r>
        <w:t xml:space="preserve"> 314.</w:t>
      </w:r>
    </w:p>
  </w:footnote>
  <w:footnote w:id="5">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لخضر</w:t>
      </w:r>
      <w:r>
        <w:t xml:space="preserve"> </w:t>
      </w:r>
      <w:r>
        <w:rPr>
          <w:rFonts w:cs="Times New Roman"/>
          <w:rtl/>
        </w:rPr>
        <w:t>دلال،</w:t>
      </w:r>
      <w:r>
        <w:t xml:space="preserve"> </w:t>
      </w:r>
      <w:r>
        <w:rPr>
          <w:rFonts w:cs="Times New Roman"/>
          <w:rtl/>
        </w:rPr>
        <w:t>بن</w:t>
      </w:r>
      <w:r>
        <w:t xml:space="preserve"> </w:t>
      </w:r>
      <w:r>
        <w:rPr>
          <w:rFonts w:cs="Times New Roman"/>
          <w:rtl/>
        </w:rPr>
        <w:t>دليمي</w:t>
      </w:r>
      <w:r>
        <w:t xml:space="preserve"> </w:t>
      </w:r>
      <w:r>
        <w:rPr>
          <w:rFonts w:cs="Times New Roman"/>
          <w:rtl/>
        </w:rPr>
        <w:t>إسماعيل،</w:t>
      </w:r>
      <w:r>
        <w:t xml:space="preserve"> </w:t>
      </w:r>
      <w:r>
        <w:rPr>
          <w:rFonts w:cs="Times New Roman"/>
          <w:rtl/>
        </w:rPr>
        <w:t>التحول</w:t>
      </w:r>
      <w:r>
        <w:t xml:space="preserve"> </w:t>
      </w:r>
      <w:r>
        <w:rPr>
          <w:rFonts w:cs="Times New Roman"/>
          <w:rtl/>
        </w:rPr>
        <w:t>الرقمي</w:t>
      </w:r>
      <w:r>
        <w:t xml:space="preserve"> </w:t>
      </w:r>
      <w:r>
        <w:rPr>
          <w:rFonts w:cs="Times New Roman"/>
          <w:rtl/>
        </w:rPr>
        <w:t>والإدارة</w:t>
      </w:r>
      <w:r>
        <w:t xml:space="preserve"> </w:t>
      </w:r>
      <w:r>
        <w:rPr>
          <w:rFonts w:cs="Times New Roman"/>
          <w:rtl/>
        </w:rPr>
        <w:t>الالكترونية</w:t>
      </w:r>
      <w:r>
        <w:t xml:space="preserve"> </w:t>
      </w:r>
      <w:r>
        <w:rPr>
          <w:rFonts w:cs="Times New Roman"/>
          <w:rtl/>
        </w:rPr>
        <w:t>مفاهيم</w:t>
      </w:r>
      <w:r>
        <w:t xml:space="preserve"> </w:t>
      </w:r>
      <w:r>
        <w:rPr>
          <w:rFonts w:cs="Times New Roman"/>
          <w:rtl/>
        </w:rPr>
        <w:t>أساسية</w:t>
      </w:r>
      <w:r>
        <w:t xml:space="preserve"> "</w:t>
      </w:r>
      <w:r>
        <w:rPr>
          <w:rFonts w:cs="Times New Roman"/>
          <w:rtl/>
        </w:rPr>
        <w:t>مع</w:t>
      </w:r>
      <w:r>
        <w:t xml:space="preserve"> </w:t>
      </w:r>
      <w:r>
        <w:rPr>
          <w:rFonts w:cs="Times New Roman"/>
          <w:rtl/>
        </w:rPr>
        <w:t>الإشارة</w:t>
      </w:r>
      <w:r>
        <w:t xml:space="preserve"> </w:t>
      </w:r>
      <w:r>
        <w:rPr>
          <w:rFonts w:cs="Times New Roman"/>
          <w:rtl/>
        </w:rPr>
        <w:t>إلى</w:t>
      </w:r>
      <w:r>
        <w:t xml:space="preserve"> </w:t>
      </w:r>
      <w:r>
        <w:rPr>
          <w:rFonts w:cs="Times New Roman"/>
          <w:rtl/>
        </w:rPr>
        <w:t>بعض</w:t>
      </w:r>
      <w:r>
        <w:t xml:space="preserve"> </w:t>
      </w:r>
      <w:r>
        <w:rPr>
          <w:rFonts w:cs="Times New Roman"/>
          <w:rtl/>
        </w:rPr>
        <w:t>الخدمات</w:t>
      </w:r>
      <w:r>
        <w:t xml:space="preserve"> </w:t>
      </w:r>
      <w:r>
        <w:rPr>
          <w:rFonts w:cs="Times New Roman"/>
          <w:rtl/>
        </w:rPr>
        <w:t>العمومية</w:t>
      </w:r>
      <w:r>
        <w:t xml:space="preserve"> </w:t>
      </w:r>
      <w:r>
        <w:rPr>
          <w:rFonts w:cs="Times New Roman"/>
          <w:rtl/>
        </w:rPr>
        <w:t>الالكترونية</w:t>
      </w:r>
      <w:r>
        <w:t xml:space="preserve"> </w:t>
      </w:r>
      <w:r>
        <w:rPr>
          <w:rFonts w:cs="Times New Roman"/>
          <w:rtl/>
        </w:rPr>
        <w:t>الجزائرية</w:t>
      </w:r>
      <w:r>
        <w:t>"</w:t>
      </w:r>
      <w:r>
        <w:rPr>
          <w:rFonts w:cs="Times New Roman"/>
          <w:rtl/>
        </w:rPr>
        <w:t>،</w:t>
      </w:r>
      <w:r>
        <w:t xml:space="preserve"> </w:t>
      </w:r>
      <w:r>
        <w:rPr>
          <w:rFonts w:cs="Times New Roman"/>
          <w:rtl/>
        </w:rPr>
        <w:t>أبحاث</w:t>
      </w:r>
      <w:r>
        <w:t xml:space="preserve"> </w:t>
      </w:r>
      <w:r>
        <w:rPr>
          <w:rFonts w:cs="Times New Roman"/>
          <w:rtl/>
        </w:rPr>
        <w:t>الملتقى</w:t>
      </w:r>
      <w:r>
        <w:t xml:space="preserve"> </w:t>
      </w:r>
      <w:r>
        <w:rPr>
          <w:rFonts w:cs="Times New Roman"/>
          <w:rtl/>
        </w:rPr>
        <w:t>الوطني</w:t>
      </w:r>
      <w:r>
        <w:t xml:space="preserve"> </w:t>
      </w:r>
      <w:r>
        <w:rPr>
          <w:rFonts w:cs="Times New Roman"/>
          <w:rtl/>
        </w:rPr>
        <w:t>حول</w:t>
      </w:r>
      <w:r>
        <w:t xml:space="preserve">: </w:t>
      </w:r>
      <w:r>
        <w:rPr>
          <w:rFonts w:cs="Times New Roman"/>
          <w:rtl/>
        </w:rPr>
        <w:t>جودة</w:t>
      </w:r>
      <w:r>
        <w:t xml:space="preserve"> </w:t>
      </w:r>
      <w:r>
        <w:rPr>
          <w:rFonts w:cs="Times New Roman"/>
          <w:rtl/>
        </w:rPr>
        <w:t>الخدمات</w:t>
      </w:r>
      <w:r>
        <w:t xml:space="preserve"> </w:t>
      </w:r>
      <w:r>
        <w:rPr>
          <w:rFonts w:cs="Times New Roman"/>
          <w:rtl/>
        </w:rPr>
        <w:t>في</w:t>
      </w:r>
      <w:r>
        <w:t xml:space="preserve"> </w:t>
      </w:r>
      <w:r>
        <w:rPr>
          <w:rFonts w:cs="Times New Roman"/>
          <w:rtl/>
        </w:rPr>
        <w:t>ظل</w:t>
      </w:r>
      <w:r>
        <w:t xml:space="preserve"> </w:t>
      </w:r>
      <w:r>
        <w:rPr>
          <w:rFonts w:cs="Times New Roman"/>
          <w:rtl/>
        </w:rPr>
        <w:t>التحول</w:t>
      </w:r>
      <w:r>
        <w:t xml:space="preserve"> </w:t>
      </w:r>
      <w:r>
        <w:rPr>
          <w:rFonts w:cs="Times New Roman"/>
          <w:rtl/>
        </w:rPr>
        <w:t>الرقمي</w:t>
      </w:r>
      <w:r>
        <w:t xml:space="preserve"> </w:t>
      </w:r>
      <w:r>
        <w:rPr>
          <w:rFonts w:cs="Times New Roman"/>
          <w:rtl/>
        </w:rPr>
        <w:t>والإدارة</w:t>
      </w:r>
      <w:r>
        <w:t xml:space="preserve"> </w:t>
      </w:r>
      <w:r>
        <w:rPr>
          <w:rFonts w:cs="Times New Roman"/>
          <w:rtl/>
        </w:rPr>
        <w:t>الالكترونية</w:t>
      </w:r>
      <w:r>
        <w:t xml:space="preserve"> </w:t>
      </w:r>
      <w:r>
        <w:rPr>
          <w:rFonts w:cs="Times New Roman"/>
          <w:rtl/>
        </w:rPr>
        <w:t>في</w:t>
      </w:r>
      <w:r>
        <w:t xml:space="preserve"> </w:t>
      </w:r>
      <w:r>
        <w:rPr>
          <w:rFonts w:cs="Times New Roman"/>
          <w:rtl/>
        </w:rPr>
        <w:t>المؤسسات</w:t>
      </w:r>
      <w:r>
        <w:t xml:space="preserve"> </w:t>
      </w:r>
      <w:r>
        <w:rPr>
          <w:rFonts w:cs="Times New Roman"/>
          <w:rtl/>
        </w:rPr>
        <w:t>الجزائرية</w:t>
      </w:r>
      <w:r>
        <w:t xml:space="preserve"> </w:t>
      </w:r>
      <w:r>
        <w:rPr>
          <w:rFonts w:cs="Times New Roman"/>
          <w:rtl/>
        </w:rPr>
        <w:t>رهانات</w:t>
      </w:r>
      <w:r>
        <w:t xml:space="preserve"> </w:t>
      </w:r>
      <w:r>
        <w:rPr>
          <w:rFonts w:cs="Times New Roman"/>
          <w:rtl/>
        </w:rPr>
        <w:t>وتحديات</w:t>
      </w:r>
      <w:r>
        <w:t xml:space="preserve"> </w:t>
      </w:r>
      <w:r>
        <w:rPr>
          <w:rFonts w:cs="Times New Roman"/>
          <w:rtl/>
        </w:rPr>
        <w:t>تقييم</w:t>
      </w:r>
      <w:r>
        <w:t xml:space="preserve"> </w:t>
      </w:r>
      <w:r>
        <w:rPr>
          <w:rFonts w:cs="Times New Roman"/>
          <w:rtl/>
        </w:rPr>
        <w:t>الواقع</w:t>
      </w:r>
      <w:r>
        <w:t xml:space="preserve"> </w:t>
      </w:r>
      <w:r>
        <w:rPr>
          <w:rFonts w:cs="Times New Roman"/>
          <w:rtl/>
        </w:rPr>
        <w:t>واستشراف</w:t>
      </w:r>
      <w:r>
        <w:t xml:space="preserve"> </w:t>
      </w:r>
      <w:r>
        <w:rPr>
          <w:rFonts w:cs="Times New Roman"/>
          <w:rtl/>
        </w:rPr>
        <w:t>الواقع،</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والتجارية</w:t>
      </w:r>
      <w:r>
        <w:t xml:space="preserve"> </w:t>
      </w:r>
      <w:r>
        <w:rPr>
          <w:rFonts w:cs="Times New Roman"/>
          <w:rtl/>
        </w:rPr>
        <w:t>وعلوم</w:t>
      </w:r>
      <w:r>
        <w:t xml:space="preserve"> </w:t>
      </w:r>
      <w:r>
        <w:rPr>
          <w:rFonts w:cs="Times New Roman"/>
          <w:rtl/>
        </w:rPr>
        <w:t>التسيير،</w:t>
      </w:r>
      <w:r>
        <w:t xml:space="preserve"> </w:t>
      </w:r>
      <w:r>
        <w:rPr>
          <w:rFonts w:cs="Times New Roman"/>
          <w:rtl/>
        </w:rPr>
        <w:t>جامعة</w:t>
      </w:r>
      <w:r>
        <w:t xml:space="preserve"> </w:t>
      </w:r>
      <w:r>
        <w:rPr>
          <w:rFonts w:cs="Times New Roman"/>
          <w:rtl/>
        </w:rPr>
        <w:t>غرداية،</w:t>
      </w:r>
      <w:r>
        <w:t xml:space="preserve"> 08-09 </w:t>
      </w:r>
      <w:r>
        <w:rPr>
          <w:rFonts w:cs="Times New Roman"/>
          <w:rtl/>
        </w:rPr>
        <w:t>نوفمبر</w:t>
      </w:r>
      <w:r>
        <w:t xml:space="preserve"> 2023</w:t>
      </w:r>
      <w:r>
        <w:rPr>
          <w:rFonts w:cs="Times New Roman"/>
          <w:rtl/>
        </w:rPr>
        <w:t>،</w:t>
      </w:r>
      <w:r>
        <w:t xml:space="preserve"> </w:t>
      </w:r>
      <w:r>
        <w:rPr>
          <w:rFonts w:cs="Times New Roman"/>
          <w:rtl/>
        </w:rPr>
        <w:t>ص</w:t>
      </w:r>
      <w:r>
        <w:t xml:space="preserve"> 04.</w:t>
      </w:r>
    </w:p>
  </w:footnote>
  <w:footnote w:id="6">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هناء</w:t>
      </w:r>
      <w:r>
        <w:t xml:space="preserve"> </w:t>
      </w:r>
      <w:r>
        <w:rPr>
          <w:rFonts w:cs="Times New Roman"/>
          <w:rtl/>
        </w:rPr>
        <w:t>عفيف،</w:t>
      </w:r>
      <w:r>
        <w:t xml:space="preserve"> </w:t>
      </w:r>
      <w:r>
        <w:rPr>
          <w:rFonts w:cs="Times New Roman"/>
          <w:rtl/>
        </w:rPr>
        <w:t>الاتجاه</w:t>
      </w:r>
      <w:r>
        <w:t xml:space="preserve"> </w:t>
      </w:r>
      <w:r>
        <w:rPr>
          <w:rFonts w:cs="Times New Roman"/>
          <w:rtl/>
        </w:rPr>
        <w:t>نحو</w:t>
      </w:r>
      <w:r>
        <w:t xml:space="preserve"> </w:t>
      </w:r>
      <w:r>
        <w:rPr>
          <w:rFonts w:cs="Times New Roman"/>
          <w:rtl/>
        </w:rPr>
        <w:t>التحول</w:t>
      </w:r>
      <w:r>
        <w:t xml:space="preserve"> </w:t>
      </w:r>
      <w:r>
        <w:rPr>
          <w:rFonts w:cs="Times New Roman"/>
          <w:rtl/>
        </w:rPr>
        <w:t>الرقمي</w:t>
      </w:r>
      <w:r>
        <w:t xml:space="preserve">: </w:t>
      </w:r>
      <w:r>
        <w:rPr>
          <w:rFonts w:cs="Times New Roman"/>
          <w:rtl/>
        </w:rPr>
        <w:t>حتمية</w:t>
      </w:r>
      <w:r>
        <w:t xml:space="preserve"> </w:t>
      </w:r>
      <w:r>
        <w:rPr>
          <w:rFonts w:cs="Times New Roman"/>
          <w:rtl/>
        </w:rPr>
        <w:t>او</w:t>
      </w:r>
      <w:r>
        <w:t xml:space="preserve"> </w:t>
      </w:r>
      <w:r>
        <w:rPr>
          <w:rFonts w:cs="Times New Roman"/>
          <w:rtl/>
        </w:rPr>
        <w:t>اختيار،</w:t>
      </w:r>
      <w:r>
        <w:t xml:space="preserve"> </w:t>
      </w:r>
      <w:r>
        <w:rPr>
          <w:rFonts w:cs="Times New Roman"/>
          <w:rtl/>
        </w:rPr>
        <w:t>مجلة</w:t>
      </w:r>
      <w:r>
        <w:t xml:space="preserve"> </w:t>
      </w:r>
      <w:r>
        <w:rPr>
          <w:rFonts w:cs="Times New Roman"/>
          <w:rtl/>
        </w:rPr>
        <w:t>اقتصاد</w:t>
      </w:r>
      <w:r>
        <w:t xml:space="preserve"> </w:t>
      </w:r>
      <w:r>
        <w:rPr>
          <w:rFonts w:cs="Times New Roman"/>
          <w:rtl/>
        </w:rPr>
        <w:t>المال</w:t>
      </w:r>
      <w:r>
        <w:t xml:space="preserve"> </w:t>
      </w:r>
      <w:r>
        <w:rPr>
          <w:rFonts w:cs="Times New Roman"/>
          <w:rtl/>
        </w:rPr>
        <w:t>والاعمال،</w:t>
      </w:r>
      <w:r>
        <w:t xml:space="preserve"> </w:t>
      </w:r>
      <w:r>
        <w:rPr>
          <w:rFonts w:cs="Times New Roman"/>
          <w:rtl/>
        </w:rPr>
        <w:t>المجلد</w:t>
      </w:r>
      <w:r>
        <w:t xml:space="preserve"> </w:t>
      </w:r>
      <w:r>
        <w:rPr>
          <w:rFonts w:cs="Times New Roman"/>
          <w:rtl/>
        </w:rPr>
        <w:t>السادس،</w:t>
      </w:r>
      <w:r>
        <w:t xml:space="preserve"> </w:t>
      </w:r>
      <w:r>
        <w:rPr>
          <w:rFonts w:cs="Times New Roman"/>
          <w:rtl/>
        </w:rPr>
        <w:t>العدد</w:t>
      </w:r>
      <w:r>
        <w:t xml:space="preserve"> </w:t>
      </w:r>
      <w:r>
        <w:rPr>
          <w:rFonts w:cs="Times New Roman"/>
          <w:rtl/>
        </w:rPr>
        <w:t>الأول،</w:t>
      </w:r>
      <w:r>
        <w:t xml:space="preserve"> </w:t>
      </w:r>
      <w:r>
        <w:rPr>
          <w:rFonts w:cs="Times New Roman"/>
          <w:rtl/>
        </w:rPr>
        <w:t>أفريل</w:t>
      </w:r>
      <w:r>
        <w:t xml:space="preserve"> 2022</w:t>
      </w:r>
      <w:r>
        <w:rPr>
          <w:rFonts w:cs="Times New Roman"/>
          <w:rtl/>
        </w:rPr>
        <w:t>،</w:t>
      </w:r>
      <w:r>
        <w:t xml:space="preserve"> </w:t>
      </w:r>
      <w:r>
        <w:rPr>
          <w:rFonts w:cs="Times New Roman"/>
          <w:rtl/>
        </w:rPr>
        <w:t>ص</w:t>
      </w:r>
      <w:r>
        <w:t xml:space="preserve"> 278.</w:t>
      </w:r>
    </w:p>
  </w:footnote>
  <w:footnote w:id="7">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خنطيط</w:t>
      </w:r>
      <w:r>
        <w:t xml:space="preserve"> </w:t>
      </w:r>
      <w:r>
        <w:rPr>
          <w:rFonts w:cs="Times New Roman"/>
          <w:rtl/>
        </w:rPr>
        <w:t>خديجة،</w:t>
      </w:r>
      <w:r>
        <w:t xml:space="preserve"> </w:t>
      </w:r>
      <w:r>
        <w:rPr>
          <w:rFonts w:cs="Times New Roman"/>
          <w:rtl/>
        </w:rPr>
        <w:t>التحول</w:t>
      </w:r>
      <w:r>
        <w:t xml:space="preserve"> </w:t>
      </w:r>
      <w:r>
        <w:rPr>
          <w:rFonts w:cs="Times New Roman"/>
          <w:rtl/>
        </w:rPr>
        <w:t>الرقمي</w:t>
      </w:r>
      <w:r>
        <w:t xml:space="preserve"> </w:t>
      </w:r>
      <w:r>
        <w:rPr>
          <w:rFonts w:cs="Times New Roman"/>
          <w:rtl/>
        </w:rPr>
        <w:t>ودوره</w:t>
      </w:r>
      <w:r>
        <w:t xml:space="preserve"> </w:t>
      </w:r>
      <w:r>
        <w:rPr>
          <w:rFonts w:cs="Times New Roman"/>
          <w:rtl/>
        </w:rPr>
        <w:t>في</w:t>
      </w:r>
      <w:r>
        <w:t xml:space="preserve"> </w:t>
      </w:r>
      <w:r>
        <w:rPr>
          <w:rFonts w:cs="Times New Roman"/>
          <w:rtl/>
        </w:rPr>
        <w:t>تحسين</w:t>
      </w:r>
      <w:r>
        <w:t xml:space="preserve"> </w:t>
      </w:r>
      <w:r>
        <w:rPr>
          <w:rFonts w:cs="Times New Roman"/>
          <w:rtl/>
        </w:rPr>
        <w:t>أداء</w:t>
      </w:r>
      <w:r>
        <w:t xml:space="preserve"> </w:t>
      </w:r>
      <w:r>
        <w:rPr>
          <w:rFonts w:cs="Times New Roman"/>
          <w:rtl/>
        </w:rPr>
        <w:t>المؤسسة</w:t>
      </w:r>
      <w:r>
        <w:t xml:space="preserve"> "</w:t>
      </w:r>
      <w:r>
        <w:rPr>
          <w:rFonts w:cs="Times New Roman"/>
          <w:rtl/>
        </w:rPr>
        <w:t>دراسة</w:t>
      </w:r>
      <w:r>
        <w:t xml:space="preserve"> </w:t>
      </w:r>
      <w:r>
        <w:rPr>
          <w:rFonts w:cs="Times New Roman"/>
          <w:rtl/>
        </w:rPr>
        <w:t>حالة</w:t>
      </w:r>
      <w:r>
        <w:t xml:space="preserve"> </w:t>
      </w:r>
      <w:r>
        <w:rPr>
          <w:rFonts w:cs="Times New Roman"/>
          <w:rtl/>
        </w:rPr>
        <w:t>مؤسسة</w:t>
      </w:r>
      <w:r>
        <w:t xml:space="preserve"> Brandt </w:t>
      </w:r>
      <w:r>
        <w:rPr>
          <w:rFonts w:cs="Times New Roman"/>
          <w:rtl/>
        </w:rPr>
        <w:t>للأجهزة</w:t>
      </w:r>
      <w:r>
        <w:t xml:space="preserve"> </w:t>
      </w:r>
      <w:r>
        <w:rPr>
          <w:rFonts w:cs="Times New Roman"/>
          <w:rtl/>
        </w:rPr>
        <w:t>الكهرو</w:t>
      </w:r>
      <w:r>
        <w:t xml:space="preserve"> </w:t>
      </w:r>
      <w:r>
        <w:rPr>
          <w:rFonts w:cs="Times New Roman"/>
          <w:rtl/>
        </w:rPr>
        <w:t>منزلية</w:t>
      </w:r>
      <w:r>
        <w:t>"</w:t>
      </w:r>
      <w:r>
        <w:rPr>
          <w:rFonts w:cs="Times New Roman"/>
          <w:rtl/>
        </w:rPr>
        <w:t>،</w:t>
      </w:r>
      <w:r>
        <w:t xml:space="preserve"> </w:t>
      </w:r>
      <w:r>
        <w:rPr>
          <w:rFonts w:cs="Times New Roman"/>
          <w:rtl/>
        </w:rPr>
        <w:t>مجلة</w:t>
      </w:r>
      <w:r>
        <w:t xml:space="preserve"> </w:t>
      </w:r>
      <w:r>
        <w:rPr>
          <w:rFonts w:cs="Times New Roman"/>
          <w:rtl/>
        </w:rPr>
        <w:t>التنمية</w:t>
      </w:r>
      <w:r>
        <w:t xml:space="preserve"> </w:t>
      </w:r>
      <w:r>
        <w:rPr>
          <w:rFonts w:cs="Times New Roman"/>
          <w:rtl/>
        </w:rPr>
        <w:t>الاقتصادية،</w:t>
      </w:r>
      <w:r>
        <w:t xml:space="preserve"> </w:t>
      </w:r>
      <w:r>
        <w:rPr>
          <w:rFonts w:cs="Times New Roman"/>
          <w:rtl/>
        </w:rPr>
        <w:t>المجلد</w:t>
      </w:r>
      <w:r>
        <w:t xml:space="preserve"> </w:t>
      </w:r>
      <w:r>
        <w:rPr>
          <w:rFonts w:cs="Times New Roman"/>
          <w:rtl/>
        </w:rPr>
        <w:t>التاسع،</w:t>
      </w:r>
      <w:r>
        <w:t xml:space="preserve"> </w:t>
      </w:r>
      <w:r>
        <w:rPr>
          <w:rFonts w:cs="Times New Roman"/>
          <w:rtl/>
        </w:rPr>
        <w:t>العدد</w:t>
      </w:r>
      <w:r>
        <w:t xml:space="preserve"> </w:t>
      </w:r>
      <w:r>
        <w:rPr>
          <w:rFonts w:cs="Times New Roman"/>
          <w:rtl/>
        </w:rPr>
        <w:t>الأول،</w:t>
      </w:r>
      <w:r>
        <w:t xml:space="preserve"> </w:t>
      </w:r>
      <w:r>
        <w:rPr>
          <w:rFonts w:cs="Times New Roman"/>
          <w:rtl/>
        </w:rPr>
        <w:t>جوان</w:t>
      </w:r>
      <w:r>
        <w:t xml:space="preserve"> 2024</w:t>
      </w:r>
      <w:r>
        <w:rPr>
          <w:rFonts w:cs="Times New Roman"/>
          <w:rtl/>
        </w:rPr>
        <w:t>،</w:t>
      </w:r>
      <w:r>
        <w:t xml:space="preserve"> </w:t>
      </w:r>
      <w:r>
        <w:rPr>
          <w:rFonts w:cs="Times New Roman"/>
          <w:rtl/>
        </w:rPr>
        <w:t>ص</w:t>
      </w:r>
      <w:r>
        <w:t xml:space="preserve"> 156.</w:t>
      </w:r>
    </w:p>
  </w:footnote>
  <w:footnote w:id="8">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ثامري</w:t>
      </w:r>
      <w:r>
        <w:t xml:space="preserve"> </w:t>
      </w:r>
      <w:r>
        <w:rPr>
          <w:rFonts w:cs="Times New Roman"/>
          <w:rtl/>
        </w:rPr>
        <w:t>صلاح</w:t>
      </w:r>
      <w:r>
        <w:t xml:space="preserve"> </w:t>
      </w:r>
      <w:r>
        <w:rPr>
          <w:rFonts w:cs="Times New Roman"/>
          <w:rtl/>
        </w:rPr>
        <w:t>الدين،</w:t>
      </w:r>
      <w:r>
        <w:t xml:space="preserve"> </w:t>
      </w:r>
      <w:r>
        <w:rPr>
          <w:rFonts w:cs="Times New Roman"/>
          <w:rtl/>
        </w:rPr>
        <w:t>أثر</w:t>
      </w:r>
      <w:r>
        <w:t xml:space="preserve"> </w:t>
      </w:r>
      <w:r>
        <w:rPr>
          <w:rFonts w:cs="Times New Roman"/>
          <w:rtl/>
        </w:rPr>
        <w:t>التحول</w:t>
      </w:r>
      <w:r>
        <w:t xml:space="preserve"> </w:t>
      </w:r>
      <w:r>
        <w:rPr>
          <w:rFonts w:cs="Times New Roman"/>
          <w:rtl/>
        </w:rPr>
        <w:t>الرقمي</w:t>
      </w:r>
      <w:r>
        <w:t xml:space="preserve"> </w:t>
      </w:r>
      <w:r>
        <w:rPr>
          <w:rFonts w:cs="Times New Roman"/>
          <w:rtl/>
        </w:rPr>
        <w:t>على</w:t>
      </w:r>
      <w:r>
        <w:t xml:space="preserve"> </w:t>
      </w:r>
      <w:r>
        <w:rPr>
          <w:rFonts w:cs="Times New Roman"/>
          <w:rtl/>
        </w:rPr>
        <w:t>أداء</w:t>
      </w:r>
      <w:r>
        <w:t xml:space="preserve"> </w:t>
      </w:r>
      <w:r>
        <w:rPr>
          <w:rFonts w:cs="Times New Roman"/>
          <w:rtl/>
        </w:rPr>
        <w:t>مؤسسات</w:t>
      </w:r>
      <w:r>
        <w:t xml:space="preserve"> </w:t>
      </w:r>
      <w:r>
        <w:rPr>
          <w:rFonts w:cs="Times New Roman"/>
          <w:rtl/>
        </w:rPr>
        <w:t>التعليم</w:t>
      </w:r>
      <w:r>
        <w:t xml:space="preserve"> </w:t>
      </w:r>
      <w:r>
        <w:rPr>
          <w:rFonts w:cs="Times New Roman"/>
          <w:rtl/>
        </w:rPr>
        <w:t>العالي</w:t>
      </w:r>
      <w:r>
        <w:t xml:space="preserve"> "</w:t>
      </w:r>
      <w:r>
        <w:rPr>
          <w:rFonts w:cs="Times New Roman"/>
          <w:rtl/>
        </w:rPr>
        <w:t>دراسة</w:t>
      </w:r>
      <w:r>
        <w:t xml:space="preserve"> </w:t>
      </w:r>
      <w:r>
        <w:rPr>
          <w:rFonts w:cs="Times New Roman"/>
          <w:rtl/>
        </w:rPr>
        <w:t>حالة</w:t>
      </w:r>
      <w:r>
        <w:t xml:space="preserve"> </w:t>
      </w:r>
      <w:r>
        <w:rPr>
          <w:rFonts w:cs="Times New Roman"/>
          <w:rtl/>
        </w:rPr>
        <w:t>الجامعة</w:t>
      </w:r>
      <w:r>
        <w:t xml:space="preserve"> </w:t>
      </w:r>
      <w:r>
        <w:rPr>
          <w:rFonts w:cs="Times New Roman"/>
          <w:rtl/>
        </w:rPr>
        <w:t>المسيلة</w:t>
      </w:r>
      <w:r>
        <w:t>"</w:t>
      </w:r>
      <w:r>
        <w:rPr>
          <w:rFonts w:cs="Times New Roman"/>
          <w:rtl/>
        </w:rPr>
        <w:t>،</w:t>
      </w:r>
      <w:r>
        <w:t xml:space="preserve"> </w:t>
      </w:r>
      <w:r>
        <w:rPr>
          <w:rFonts w:cs="Times New Roman"/>
          <w:rtl/>
        </w:rPr>
        <w:t>أطروحة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الدكتوراه،</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جامعة</w:t>
      </w:r>
      <w:r>
        <w:t xml:space="preserve"> </w:t>
      </w:r>
      <w:r>
        <w:rPr>
          <w:rFonts w:cs="Times New Roman"/>
          <w:rtl/>
        </w:rPr>
        <w:t>الجيلالي</w:t>
      </w:r>
      <w:r>
        <w:t xml:space="preserve"> </w:t>
      </w:r>
      <w:r>
        <w:rPr>
          <w:rFonts w:cs="Times New Roman"/>
          <w:rtl/>
        </w:rPr>
        <w:t>بونعامة،</w:t>
      </w:r>
      <w:r>
        <w:t xml:space="preserve"> 2024</w:t>
      </w:r>
      <w:r>
        <w:rPr>
          <w:rFonts w:cs="Times New Roman"/>
          <w:rtl/>
        </w:rPr>
        <w:t>،</w:t>
      </w:r>
      <w:r>
        <w:t xml:space="preserve"> </w:t>
      </w:r>
      <w:r>
        <w:rPr>
          <w:rFonts w:cs="Times New Roman"/>
          <w:rtl/>
        </w:rPr>
        <w:t>ص</w:t>
      </w:r>
      <w:r>
        <w:t xml:space="preserve"> 06-07.</w:t>
      </w:r>
    </w:p>
  </w:footnote>
  <w:footnote w:id="9">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زهرة</w:t>
      </w:r>
      <w:r>
        <w:t xml:space="preserve"> </w:t>
      </w:r>
      <w:r>
        <w:rPr>
          <w:rFonts w:cs="Times New Roman"/>
          <w:rtl/>
        </w:rPr>
        <w:t>خلوف،</w:t>
      </w:r>
      <w:r>
        <w:t xml:space="preserve"> </w:t>
      </w:r>
      <w:r>
        <w:rPr>
          <w:rFonts w:cs="Times New Roman"/>
          <w:rtl/>
        </w:rPr>
        <w:t>خيرة</w:t>
      </w:r>
      <w:r>
        <w:t xml:space="preserve"> </w:t>
      </w:r>
      <w:r>
        <w:rPr>
          <w:rFonts w:cs="Times New Roman"/>
          <w:rtl/>
        </w:rPr>
        <w:t>شاوشي،</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مجلة</w:t>
      </w:r>
      <w:r>
        <w:t xml:space="preserve"> </w:t>
      </w:r>
      <w:r>
        <w:rPr>
          <w:rFonts w:cs="Times New Roman"/>
          <w:rtl/>
        </w:rPr>
        <w:t>المحاسبة،</w:t>
      </w:r>
      <w:r>
        <w:t xml:space="preserve"> </w:t>
      </w:r>
      <w:r>
        <w:rPr>
          <w:rFonts w:cs="Times New Roman"/>
          <w:rtl/>
        </w:rPr>
        <w:t>التدقيق</w:t>
      </w:r>
      <w:r>
        <w:t xml:space="preserve"> </w:t>
      </w:r>
      <w:r>
        <w:rPr>
          <w:rFonts w:cs="Times New Roman"/>
          <w:rtl/>
        </w:rPr>
        <w:t>والمالية،</w:t>
      </w:r>
      <w:r>
        <w:t xml:space="preserve"> </w:t>
      </w:r>
      <w:r>
        <w:rPr>
          <w:rFonts w:cs="Times New Roman"/>
          <w:rtl/>
        </w:rPr>
        <w:t>المجلد</w:t>
      </w:r>
      <w:r>
        <w:t xml:space="preserve"> </w:t>
      </w:r>
      <w:r>
        <w:rPr>
          <w:rFonts w:cs="Times New Roman"/>
          <w:rtl/>
        </w:rPr>
        <w:t>الخامس،</w:t>
      </w:r>
      <w:r>
        <w:t xml:space="preserve"> </w:t>
      </w:r>
      <w:r>
        <w:rPr>
          <w:rFonts w:cs="Times New Roman"/>
          <w:rtl/>
        </w:rPr>
        <w:t>العدد</w:t>
      </w:r>
      <w:r>
        <w:t xml:space="preserve"> </w:t>
      </w:r>
      <w:r>
        <w:rPr>
          <w:rFonts w:cs="Times New Roman"/>
          <w:rtl/>
        </w:rPr>
        <w:t>الأول،</w:t>
      </w:r>
      <w:r>
        <w:t xml:space="preserve"> </w:t>
      </w:r>
      <w:r>
        <w:rPr>
          <w:rFonts w:cs="Times New Roman"/>
          <w:rtl/>
        </w:rPr>
        <w:t>أوت</w:t>
      </w:r>
      <w:r>
        <w:t xml:space="preserve"> 2023</w:t>
      </w:r>
      <w:r>
        <w:rPr>
          <w:rFonts w:cs="Times New Roman"/>
          <w:rtl/>
        </w:rPr>
        <w:t>،</w:t>
      </w:r>
      <w:r>
        <w:t xml:space="preserve"> </w:t>
      </w:r>
      <w:r>
        <w:rPr>
          <w:rFonts w:cs="Times New Roman"/>
          <w:rtl/>
        </w:rPr>
        <w:t>ص</w:t>
      </w:r>
      <w:r>
        <w:t xml:space="preserve"> 19.</w:t>
      </w:r>
    </w:p>
  </w:footnote>
  <w:footnote w:id="10">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تمارا</w:t>
      </w:r>
      <w:r>
        <w:t xml:space="preserve"> </w:t>
      </w:r>
      <w:r>
        <w:rPr>
          <w:rFonts w:cs="Times New Roman"/>
          <w:rtl/>
        </w:rPr>
        <w:t>أحمد</w:t>
      </w:r>
      <w:r>
        <w:t xml:space="preserve"> </w:t>
      </w:r>
      <w:r>
        <w:rPr>
          <w:rFonts w:cs="Times New Roman"/>
          <w:rtl/>
        </w:rPr>
        <w:t>أشقر،</w:t>
      </w:r>
      <w:r>
        <w:t xml:space="preserve"> </w:t>
      </w:r>
      <w:r>
        <w:rPr>
          <w:rFonts w:cs="Times New Roman"/>
          <w:rtl/>
        </w:rPr>
        <w:t>مرتكزات</w:t>
      </w:r>
      <w:r>
        <w:t xml:space="preserve"> </w:t>
      </w:r>
      <w:r>
        <w:rPr>
          <w:rFonts w:cs="Times New Roman"/>
          <w:rtl/>
        </w:rPr>
        <w:t>التحول</w:t>
      </w:r>
      <w:r>
        <w:t xml:space="preserve"> </w:t>
      </w:r>
      <w:r>
        <w:rPr>
          <w:rFonts w:cs="Times New Roman"/>
          <w:rtl/>
        </w:rPr>
        <w:t>الرقمي</w:t>
      </w:r>
      <w:r>
        <w:t xml:space="preserve"> </w:t>
      </w:r>
      <w:r>
        <w:rPr>
          <w:rFonts w:cs="Times New Roman"/>
          <w:rtl/>
        </w:rPr>
        <w:t>وعلاقتها</w:t>
      </w:r>
      <w:r>
        <w:t xml:space="preserve"> </w:t>
      </w:r>
      <w:r>
        <w:rPr>
          <w:rFonts w:cs="Times New Roman"/>
          <w:rtl/>
        </w:rPr>
        <w:t>في</w:t>
      </w:r>
      <w:r>
        <w:t xml:space="preserve"> </w:t>
      </w:r>
      <w:r>
        <w:rPr>
          <w:rFonts w:cs="Times New Roman"/>
          <w:rtl/>
        </w:rPr>
        <w:t>تحسين</w:t>
      </w:r>
      <w:r>
        <w:t xml:space="preserve"> </w:t>
      </w:r>
      <w:r>
        <w:rPr>
          <w:rFonts w:cs="Times New Roman"/>
          <w:rtl/>
        </w:rPr>
        <w:t>جودة</w:t>
      </w:r>
      <w:r>
        <w:t xml:space="preserve"> </w:t>
      </w:r>
      <w:r>
        <w:rPr>
          <w:rFonts w:cs="Times New Roman"/>
          <w:rtl/>
        </w:rPr>
        <w:t>الخدمات</w:t>
      </w:r>
      <w:r>
        <w:t xml:space="preserve"> </w:t>
      </w:r>
      <w:r>
        <w:rPr>
          <w:rFonts w:cs="Times New Roman"/>
          <w:rtl/>
        </w:rPr>
        <w:t>الحكومية</w:t>
      </w:r>
      <w:r>
        <w:t xml:space="preserve"> </w:t>
      </w:r>
      <w:r>
        <w:rPr>
          <w:rFonts w:cs="Times New Roman"/>
          <w:rtl/>
        </w:rPr>
        <w:t>المقدمة</w:t>
      </w:r>
      <w:r>
        <w:t xml:space="preserve"> </w:t>
      </w:r>
      <w:r>
        <w:rPr>
          <w:rFonts w:cs="Times New Roman"/>
          <w:rtl/>
        </w:rPr>
        <w:t>في</w:t>
      </w:r>
      <w:r>
        <w:t xml:space="preserve"> </w:t>
      </w:r>
      <w:r>
        <w:rPr>
          <w:rFonts w:cs="Times New Roman"/>
          <w:rtl/>
        </w:rPr>
        <w:t>وزارة</w:t>
      </w:r>
      <w:r>
        <w:t xml:space="preserve"> </w:t>
      </w:r>
      <w:r>
        <w:rPr>
          <w:rFonts w:cs="Times New Roman"/>
          <w:rtl/>
        </w:rPr>
        <w:t>الداخلية</w:t>
      </w:r>
      <w:r>
        <w:t xml:space="preserve"> </w:t>
      </w:r>
      <w:r>
        <w:rPr>
          <w:rFonts w:cs="Times New Roman"/>
          <w:rtl/>
        </w:rPr>
        <w:t>الفلسطينية</w:t>
      </w:r>
      <w:r>
        <w:t xml:space="preserve"> "</w:t>
      </w:r>
      <w:r>
        <w:rPr>
          <w:rFonts w:cs="Times New Roman"/>
          <w:rtl/>
        </w:rPr>
        <w:t>المحافظات</w:t>
      </w:r>
      <w:r>
        <w:t xml:space="preserve"> </w:t>
      </w:r>
      <w:r>
        <w:rPr>
          <w:rFonts w:cs="Times New Roman"/>
          <w:rtl/>
        </w:rPr>
        <w:t>الشمالية</w:t>
      </w:r>
      <w:r>
        <w:t>"</w:t>
      </w:r>
      <w:r>
        <w:rPr>
          <w:rFonts w:cs="Times New Roman"/>
          <w:rtl/>
        </w:rPr>
        <w:t>،</w:t>
      </w:r>
      <w:r>
        <w:t xml:space="preserve"> </w:t>
      </w:r>
      <w:r>
        <w:rPr>
          <w:rFonts w:cs="Times New Roman"/>
          <w:rtl/>
        </w:rPr>
        <w:t>مجلة</w:t>
      </w:r>
      <w:r>
        <w:t xml:space="preserve"> </w:t>
      </w:r>
      <w:r>
        <w:rPr>
          <w:rFonts w:cs="Times New Roman"/>
          <w:rtl/>
        </w:rPr>
        <w:t>إدارة،</w:t>
      </w:r>
      <w:r>
        <w:t xml:space="preserve"> </w:t>
      </w:r>
      <w:r>
        <w:rPr>
          <w:rFonts w:cs="Times New Roman"/>
          <w:rtl/>
        </w:rPr>
        <w:t>المجلد</w:t>
      </w:r>
      <w:r>
        <w:t xml:space="preserve"> 32</w:t>
      </w:r>
      <w:r>
        <w:rPr>
          <w:rFonts w:cs="Times New Roman"/>
          <w:rtl/>
        </w:rPr>
        <w:t>،</w:t>
      </w:r>
      <w:r>
        <w:t xml:space="preserve"> </w:t>
      </w:r>
      <w:r>
        <w:rPr>
          <w:rFonts w:cs="Times New Roman"/>
          <w:rtl/>
        </w:rPr>
        <w:t>العدد</w:t>
      </w:r>
      <w:r>
        <w:t xml:space="preserve"> </w:t>
      </w:r>
      <w:r>
        <w:rPr>
          <w:rFonts w:cs="Times New Roman"/>
          <w:rtl/>
        </w:rPr>
        <w:t>الأول،</w:t>
      </w:r>
      <w:r>
        <w:t xml:space="preserve"> </w:t>
      </w:r>
      <w:r>
        <w:rPr>
          <w:rFonts w:cs="Times New Roman"/>
          <w:rtl/>
        </w:rPr>
        <w:t>جوان</w:t>
      </w:r>
      <w:r>
        <w:t xml:space="preserve"> 2022</w:t>
      </w:r>
      <w:r>
        <w:rPr>
          <w:rFonts w:cs="Times New Roman"/>
          <w:rtl/>
        </w:rPr>
        <w:t>،</w:t>
      </w:r>
      <w:r>
        <w:t xml:space="preserve"> </w:t>
      </w:r>
      <w:r>
        <w:rPr>
          <w:rFonts w:cs="Times New Roman"/>
          <w:rtl/>
        </w:rPr>
        <w:t>ص</w:t>
      </w:r>
      <w:r>
        <w:t xml:space="preserve"> 13.</w:t>
      </w:r>
    </w:p>
  </w:footnote>
  <w:footnote w:id="11">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13.</w:t>
      </w:r>
    </w:p>
  </w:footnote>
  <w:footnote w:id="12">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قوادري</w:t>
      </w:r>
      <w:r>
        <w:t xml:space="preserve"> </w:t>
      </w:r>
      <w:r>
        <w:rPr>
          <w:rFonts w:cs="Times New Roman"/>
          <w:rtl/>
        </w:rPr>
        <w:t>بوجلطية</w:t>
      </w:r>
      <w:r>
        <w:t xml:space="preserve"> </w:t>
      </w:r>
      <w:r>
        <w:rPr>
          <w:rFonts w:cs="Times New Roman"/>
          <w:rtl/>
        </w:rPr>
        <w:t>عبد</w:t>
      </w:r>
      <w:r>
        <w:t xml:space="preserve"> </w:t>
      </w:r>
      <w:r>
        <w:rPr>
          <w:rFonts w:cs="Times New Roman"/>
          <w:rtl/>
        </w:rPr>
        <w:t>المالك،</w:t>
      </w:r>
      <w:r>
        <w:t xml:space="preserve"> </w:t>
      </w:r>
      <w:r>
        <w:rPr>
          <w:rFonts w:cs="Times New Roman"/>
          <w:rtl/>
        </w:rPr>
        <w:t>مداح</w:t>
      </w:r>
      <w:r>
        <w:t xml:space="preserve"> </w:t>
      </w:r>
      <w:r>
        <w:rPr>
          <w:rFonts w:cs="Times New Roman"/>
          <w:rtl/>
        </w:rPr>
        <w:t>عرايبي</w:t>
      </w:r>
      <w:r>
        <w:t xml:space="preserve"> </w:t>
      </w:r>
      <w:r>
        <w:rPr>
          <w:rFonts w:cs="Times New Roman"/>
          <w:rtl/>
        </w:rPr>
        <w:t>الحاج،</w:t>
      </w:r>
      <w:r>
        <w:t xml:space="preserve"> </w:t>
      </w:r>
      <w:r>
        <w:rPr>
          <w:rFonts w:cs="Times New Roman"/>
          <w:rtl/>
        </w:rPr>
        <w:t>مساهمة</w:t>
      </w:r>
      <w:r>
        <w:t xml:space="preserve"> </w:t>
      </w:r>
      <w:r>
        <w:rPr>
          <w:rFonts w:cs="Times New Roman"/>
          <w:rtl/>
        </w:rPr>
        <w:t>مرتكزات</w:t>
      </w:r>
      <w:r>
        <w:t xml:space="preserve"> </w:t>
      </w:r>
      <w:r>
        <w:rPr>
          <w:rFonts w:cs="Times New Roman"/>
          <w:rtl/>
        </w:rPr>
        <w:t>استراتيجيات</w:t>
      </w:r>
      <w:r>
        <w:t xml:space="preserve"> </w:t>
      </w:r>
      <w:r>
        <w:rPr>
          <w:rFonts w:cs="Times New Roman"/>
          <w:rtl/>
        </w:rPr>
        <w:t>التحول</w:t>
      </w:r>
      <w:r>
        <w:t xml:space="preserve"> </w:t>
      </w:r>
      <w:r>
        <w:rPr>
          <w:rFonts w:cs="Times New Roman"/>
          <w:rtl/>
        </w:rPr>
        <w:t>الرقمي</w:t>
      </w:r>
      <w:r>
        <w:t xml:space="preserve"> </w:t>
      </w:r>
      <w:r>
        <w:rPr>
          <w:rFonts w:cs="Times New Roman"/>
          <w:rtl/>
        </w:rPr>
        <w:t>لتعزيز</w:t>
      </w:r>
      <w:r>
        <w:t xml:space="preserve"> </w:t>
      </w:r>
      <w:r>
        <w:rPr>
          <w:rFonts w:cs="Times New Roman"/>
          <w:rtl/>
        </w:rPr>
        <w:t>اليقظة</w:t>
      </w:r>
      <w:r>
        <w:t xml:space="preserve"> </w:t>
      </w:r>
      <w:r>
        <w:rPr>
          <w:rFonts w:cs="Times New Roman"/>
          <w:rtl/>
        </w:rPr>
        <w:t>الاستراتيجية</w:t>
      </w:r>
      <w:r>
        <w:t xml:space="preserve"> </w:t>
      </w:r>
      <w:r>
        <w:rPr>
          <w:rFonts w:cs="Times New Roman"/>
          <w:rtl/>
        </w:rPr>
        <w:t>في</w:t>
      </w:r>
      <w:r>
        <w:t xml:space="preserve"> </w:t>
      </w:r>
      <w:r>
        <w:rPr>
          <w:rFonts w:cs="Times New Roman"/>
          <w:rtl/>
        </w:rPr>
        <w:t>المؤسسات</w:t>
      </w:r>
      <w:r>
        <w:t xml:space="preserve"> </w:t>
      </w:r>
      <w:r>
        <w:rPr>
          <w:rFonts w:cs="Times New Roman"/>
          <w:rtl/>
        </w:rPr>
        <w:t>الاقتصادية</w:t>
      </w:r>
      <w:r>
        <w:t xml:space="preserve"> </w:t>
      </w:r>
      <w:r>
        <w:rPr>
          <w:rFonts w:cs="Times New Roman"/>
          <w:rtl/>
        </w:rPr>
        <w:t>الجزائرية</w:t>
      </w:r>
      <w:r>
        <w:t xml:space="preserve"> "</w:t>
      </w:r>
      <w:r>
        <w:rPr>
          <w:rFonts w:cs="Times New Roman"/>
          <w:rtl/>
        </w:rPr>
        <w:t>دراسة</w:t>
      </w:r>
      <w:r>
        <w:t xml:space="preserve"> </w:t>
      </w:r>
      <w:r>
        <w:rPr>
          <w:rFonts w:cs="Times New Roman"/>
          <w:rtl/>
        </w:rPr>
        <w:t>حالة</w:t>
      </w:r>
      <w:r>
        <w:t xml:space="preserve"> </w:t>
      </w:r>
      <w:r>
        <w:rPr>
          <w:rFonts w:cs="Times New Roman"/>
          <w:rtl/>
        </w:rPr>
        <w:t>مؤسسة</w:t>
      </w:r>
      <w:r>
        <w:t xml:space="preserve"> </w:t>
      </w:r>
      <w:r>
        <w:rPr>
          <w:rFonts w:cs="Times New Roman"/>
          <w:rtl/>
        </w:rPr>
        <w:t>اتصالات</w:t>
      </w:r>
      <w:r>
        <w:t xml:space="preserve"> </w:t>
      </w:r>
      <w:r>
        <w:rPr>
          <w:rFonts w:cs="Times New Roman"/>
          <w:rtl/>
        </w:rPr>
        <w:t>الجزائر</w:t>
      </w:r>
      <w:r>
        <w:t xml:space="preserve"> </w:t>
      </w:r>
      <w:r>
        <w:rPr>
          <w:rFonts w:cs="Times New Roman"/>
          <w:rtl/>
        </w:rPr>
        <w:t>بولاية</w:t>
      </w:r>
      <w:r>
        <w:t xml:space="preserve"> </w:t>
      </w:r>
      <w:r>
        <w:rPr>
          <w:rFonts w:cs="Times New Roman"/>
          <w:rtl/>
        </w:rPr>
        <w:t>الشلف</w:t>
      </w:r>
      <w:r>
        <w:t>"</w:t>
      </w:r>
      <w:r>
        <w:rPr>
          <w:rFonts w:cs="Times New Roman"/>
          <w:rtl/>
        </w:rPr>
        <w:t>،</w:t>
      </w:r>
      <w:r>
        <w:t xml:space="preserve"> </w:t>
      </w:r>
      <w:r>
        <w:rPr>
          <w:rFonts w:cs="Times New Roman"/>
          <w:rtl/>
        </w:rPr>
        <w:t>مجلة</w:t>
      </w:r>
      <w:r>
        <w:t xml:space="preserve"> </w:t>
      </w:r>
      <w:r>
        <w:rPr>
          <w:rFonts w:cs="Times New Roman"/>
          <w:rtl/>
        </w:rPr>
        <w:t>الريادة</w:t>
      </w:r>
      <w:r>
        <w:t xml:space="preserve"> </w:t>
      </w:r>
      <w:r>
        <w:rPr>
          <w:rFonts w:cs="Times New Roman"/>
          <w:rtl/>
        </w:rPr>
        <w:t>لاقتصاديات</w:t>
      </w:r>
      <w:r>
        <w:t xml:space="preserve"> </w:t>
      </w:r>
      <w:r>
        <w:rPr>
          <w:rFonts w:cs="Times New Roman"/>
          <w:rtl/>
        </w:rPr>
        <w:t>الاعمال،</w:t>
      </w:r>
      <w:r>
        <w:t xml:space="preserve"> </w:t>
      </w:r>
      <w:r>
        <w:rPr>
          <w:rFonts w:cs="Times New Roman"/>
          <w:rtl/>
        </w:rPr>
        <w:t>المجدل</w:t>
      </w:r>
      <w:r>
        <w:t xml:space="preserve"> 11</w:t>
      </w:r>
      <w:r>
        <w:rPr>
          <w:rFonts w:cs="Times New Roman"/>
          <w:rtl/>
        </w:rPr>
        <w:t>،</w:t>
      </w:r>
      <w:r>
        <w:t xml:space="preserve"> </w:t>
      </w:r>
      <w:r>
        <w:rPr>
          <w:rFonts w:cs="Times New Roman"/>
          <w:rtl/>
        </w:rPr>
        <w:t>العدد</w:t>
      </w:r>
      <w:r>
        <w:t xml:space="preserve"> </w:t>
      </w:r>
      <w:r>
        <w:rPr>
          <w:rFonts w:cs="Times New Roman"/>
          <w:rtl/>
        </w:rPr>
        <w:t>الأول،</w:t>
      </w:r>
      <w:r>
        <w:t xml:space="preserve"> </w:t>
      </w:r>
      <w:r>
        <w:rPr>
          <w:rFonts w:cs="Times New Roman"/>
          <w:rtl/>
        </w:rPr>
        <w:t>جانفي</w:t>
      </w:r>
      <w:r>
        <w:t xml:space="preserve"> 2025</w:t>
      </w:r>
      <w:r>
        <w:rPr>
          <w:rFonts w:cs="Times New Roman"/>
          <w:rtl/>
        </w:rPr>
        <w:t>،</w:t>
      </w:r>
      <w:r>
        <w:t xml:space="preserve"> </w:t>
      </w:r>
      <w:r>
        <w:rPr>
          <w:rFonts w:cs="Times New Roman"/>
          <w:rtl/>
        </w:rPr>
        <w:t>ص</w:t>
      </w:r>
      <w:r>
        <w:t xml:space="preserve"> 210.</w:t>
      </w:r>
    </w:p>
  </w:footnote>
  <w:footnote w:id="13">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تباني</w:t>
      </w:r>
      <w:r>
        <w:t xml:space="preserve"> </w:t>
      </w:r>
      <w:r>
        <w:rPr>
          <w:rFonts w:cs="Times New Roman"/>
          <w:rtl/>
        </w:rPr>
        <w:t>شيماء،</w:t>
      </w:r>
      <w:r>
        <w:t xml:space="preserve"> </w:t>
      </w:r>
      <w:r>
        <w:rPr>
          <w:rFonts w:cs="Times New Roman"/>
          <w:rtl/>
        </w:rPr>
        <w:t>صخري</w:t>
      </w:r>
      <w:r>
        <w:t xml:space="preserve"> </w:t>
      </w:r>
      <w:r>
        <w:rPr>
          <w:rFonts w:cs="Times New Roman"/>
          <w:rtl/>
        </w:rPr>
        <w:t>إلهام،</w:t>
      </w:r>
      <w:r>
        <w:t xml:space="preserve"> </w:t>
      </w:r>
      <w:r>
        <w:rPr>
          <w:rFonts w:cs="Times New Roman"/>
          <w:rtl/>
        </w:rPr>
        <w:t>عقون</w:t>
      </w:r>
      <w:r>
        <w:t xml:space="preserve"> </w:t>
      </w:r>
      <w:r>
        <w:rPr>
          <w:rFonts w:cs="Times New Roman"/>
          <w:rtl/>
        </w:rPr>
        <w:t>شيماء،</w:t>
      </w:r>
      <w:r>
        <w:t xml:space="preserve"> </w:t>
      </w:r>
      <w:r>
        <w:rPr>
          <w:rFonts w:cs="Times New Roman"/>
          <w:rtl/>
        </w:rPr>
        <w:t>استراتيجيات</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المؤسسات</w:t>
      </w:r>
      <w:r>
        <w:t xml:space="preserve"> </w:t>
      </w:r>
      <w:r>
        <w:rPr>
          <w:rFonts w:cs="Times New Roman"/>
          <w:rtl/>
        </w:rPr>
        <w:t>الخدماتية</w:t>
      </w:r>
      <w:r>
        <w:t xml:space="preserve"> "</w:t>
      </w:r>
      <w:r>
        <w:rPr>
          <w:rFonts w:cs="Times New Roman"/>
          <w:rtl/>
        </w:rPr>
        <w:t>دراسة</w:t>
      </w:r>
      <w:r>
        <w:t xml:space="preserve"> </w:t>
      </w:r>
      <w:r>
        <w:rPr>
          <w:rFonts w:cs="Times New Roman"/>
          <w:rtl/>
        </w:rPr>
        <w:t>ميدانية</w:t>
      </w:r>
      <w:r>
        <w:t xml:space="preserve"> </w:t>
      </w:r>
      <w:r>
        <w:rPr>
          <w:rFonts w:cs="Times New Roman"/>
          <w:rtl/>
        </w:rPr>
        <w:t>بمديرية</w:t>
      </w:r>
      <w:r>
        <w:t xml:space="preserve"> </w:t>
      </w:r>
      <w:r>
        <w:rPr>
          <w:rFonts w:cs="Times New Roman"/>
          <w:rtl/>
        </w:rPr>
        <w:t>بريد</w:t>
      </w:r>
      <w:r>
        <w:t xml:space="preserve"> </w:t>
      </w:r>
      <w:r>
        <w:rPr>
          <w:rFonts w:cs="Times New Roman"/>
          <w:rtl/>
        </w:rPr>
        <w:t>الجزائر</w:t>
      </w:r>
      <w:r>
        <w:t xml:space="preserve"> Algérie Poste </w:t>
      </w:r>
      <w:r>
        <w:rPr>
          <w:rFonts w:cs="Times New Roman"/>
          <w:rtl/>
        </w:rPr>
        <w:t>ولاية</w:t>
      </w:r>
      <w:r>
        <w:t xml:space="preserve"> </w:t>
      </w:r>
      <w:r>
        <w:rPr>
          <w:rFonts w:cs="Times New Roman"/>
          <w:rtl/>
        </w:rPr>
        <w:t>قالمة</w:t>
      </w:r>
      <w:r>
        <w:t>"</w:t>
      </w:r>
      <w:r>
        <w:rPr>
          <w:rFonts w:cs="Times New Roman"/>
          <w:rtl/>
        </w:rPr>
        <w:t>،</w:t>
      </w:r>
      <w:r>
        <w:t xml:space="preserve"> </w:t>
      </w:r>
      <w:r>
        <w:rPr>
          <w:rFonts w:cs="Times New Roman"/>
          <w:rtl/>
        </w:rPr>
        <w:t>مذكرة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الماستر</w:t>
      </w:r>
      <w:r>
        <w:t xml:space="preserve"> </w:t>
      </w:r>
      <w:r>
        <w:rPr>
          <w:rFonts w:cs="Times New Roman"/>
          <w:rtl/>
        </w:rPr>
        <w:t>في</w:t>
      </w:r>
      <w:r>
        <w:t xml:space="preserve"> </w:t>
      </w:r>
      <w:r>
        <w:rPr>
          <w:rFonts w:cs="Times New Roman"/>
          <w:rtl/>
        </w:rPr>
        <w:t>علم</w:t>
      </w:r>
      <w:r>
        <w:t xml:space="preserve"> </w:t>
      </w:r>
      <w:r>
        <w:rPr>
          <w:rFonts w:cs="Times New Roman"/>
          <w:rtl/>
        </w:rPr>
        <w:t>المكتبات،</w:t>
      </w:r>
      <w:r>
        <w:t xml:space="preserve"> </w:t>
      </w:r>
      <w:r>
        <w:rPr>
          <w:rFonts w:cs="Times New Roman"/>
          <w:rtl/>
        </w:rPr>
        <w:t>تخصص</w:t>
      </w:r>
      <w:r>
        <w:t xml:space="preserve"> </w:t>
      </w:r>
      <w:r>
        <w:rPr>
          <w:rFonts w:cs="Times New Roman"/>
          <w:rtl/>
        </w:rPr>
        <w:t>إدارة</w:t>
      </w:r>
      <w:r>
        <w:t xml:space="preserve"> </w:t>
      </w:r>
      <w:r>
        <w:rPr>
          <w:rFonts w:cs="Times New Roman"/>
          <w:rtl/>
        </w:rPr>
        <w:t>المؤسسات</w:t>
      </w:r>
      <w:r>
        <w:t xml:space="preserve"> </w:t>
      </w:r>
      <w:r>
        <w:rPr>
          <w:rFonts w:cs="Times New Roman"/>
          <w:rtl/>
        </w:rPr>
        <w:t>الوثائقية</w:t>
      </w:r>
      <w:r>
        <w:t xml:space="preserve"> </w:t>
      </w:r>
      <w:r>
        <w:rPr>
          <w:rFonts w:cs="Times New Roman"/>
          <w:rtl/>
        </w:rPr>
        <w:t>والمكتبات،</w:t>
      </w:r>
      <w:r>
        <w:t xml:space="preserve"> </w:t>
      </w:r>
      <w:r>
        <w:rPr>
          <w:rFonts w:cs="Times New Roman"/>
          <w:rtl/>
        </w:rPr>
        <w:t>كلية</w:t>
      </w:r>
      <w:r>
        <w:t xml:space="preserve"> </w:t>
      </w:r>
      <w:r>
        <w:rPr>
          <w:rFonts w:cs="Times New Roman"/>
          <w:rtl/>
        </w:rPr>
        <w:t>العلوم</w:t>
      </w:r>
      <w:r>
        <w:t xml:space="preserve"> </w:t>
      </w:r>
      <w:r>
        <w:rPr>
          <w:rFonts w:cs="Times New Roman"/>
          <w:rtl/>
        </w:rPr>
        <w:t>الإنسانية</w:t>
      </w:r>
      <w:r>
        <w:t xml:space="preserve"> </w:t>
      </w:r>
      <w:r>
        <w:rPr>
          <w:rFonts w:cs="Times New Roman"/>
          <w:rtl/>
        </w:rPr>
        <w:t>والاجتماعية،</w:t>
      </w:r>
      <w:r>
        <w:t xml:space="preserve"> </w:t>
      </w:r>
      <w:r>
        <w:rPr>
          <w:rFonts w:cs="Times New Roman"/>
          <w:rtl/>
        </w:rPr>
        <w:t>جامعة</w:t>
      </w:r>
      <w:r>
        <w:t xml:space="preserve"> 08 </w:t>
      </w:r>
      <w:r>
        <w:rPr>
          <w:rFonts w:cs="Times New Roman"/>
          <w:rtl/>
        </w:rPr>
        <w:t>ماي</w:t>
      </w:r>
      <w:r>
        <w:t xml:space="preserve"> 1945 </w:t>
      </w:r>
      <w:r>
        <w:rPr>
          <w:rFonts w:cs="Times New Roman"/>
          <w:rtl/>
        </w:rPr>
        <w:t>قالمة،</w:t>
      </w:r>
      <w:r>
        <w:t xml:space="preserve"> 2021/2022</w:t>
      </w:r>
      <w:r>
        <w:rPr>
          <w:rFonts w:cs="Times New Roman"/>
          <w:rtl/>
        </w:rPr>
        <w:t>،</w:t>
      </w:r>
      <w:r>
        <w:t xml:space="preserve"> </w:t>
      </w:r>
      <w:r>
        <w:rPr>
          <w:rFonts w:cs="Times New Roman"/>
          <w:rtl/>
        </w:rPr>
        <w:t>ص</w:t>
      </w:r>
      <w:r>
        <w:t xml:space="preserve"> 31-32.</w:t>
      </w:r>
    </w:p>
  </w:footnote>
  <w:footnote w:id="14">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انظر</w:t>
      </w:r>
      <w:r>
        <w:t xml:space="preserve"> </w:t>
      </w:r>
      <w:r>
        <w:rPr>
          <w:rFonts w:cs="Times New Roman"/>
          <w:rtl/>
        </w:rPr>
        <w:t>المواد</w:t>
      </w:r>
      <w:r>
        <w:t xml:space="preserve"> 01 </w:t>
      </w:r>
      <w:r>
        <w:rPr>
          <w:rFonts w:cs="Times New Roman"/>
          <w:rtl/>
        </w:rPr>
        <w:t>و</w:t>
      </w:r>
      <w:r>
        <w:t xml:space="preserve">02 </w:t>
      </w:r>
      <w:r>
        <w:rPr>
          <w:rFonts w:cs="Times New Roman"/>
          <w:rtl/>
        </w:rPr>
        <w:t>و</w:t>
      </w:r>
      <w:r>
        <w:t xml:space="preserve">03 </w:t>
      </w:r>
      <w:r>
        <w:rPr>
          <w:rFonts w:cs="Times New Roman"/>
          <w:rtl/>
        </w:rPr>
        <w:t>من</w:t>
      </w:r>
      <w:r>
        <w:t xml:space="preserve"> </w:t>
      </w:r>
      <w:r>
        <w:rPr>
          <w:rFonts w:cs="Times New Roman"/>
          <w:rtl/>
        </w:rPr>
        <w:t>القانون</w:t>
      </w:r>
      <w:r>
        <w:t xml:space="preserve"> </w:t>
      </w:r>
      <w:r>
        <w:rPr>
          <w:rFonts w:cs="Times New Roman"/>
          <w:rtl/>
        </w:rPr>
        <w:t>رقم</w:t>
      </w:r>
      <w:r>
        <w:t xml:space="preserve"> 11-10 </w:t>
      </w:r>
      <w:r>
        <w:rPr>
          <w:rFonts w:cs="Times New Roman"/>
          <w:rtl/>
        </w:rPr>
        <w:t>المؤرخ</w:t>
      </w:r>
      <w:r>
        <w:t xml:space="preserve"> </w:t>
      </w:r>
      <w:r>
        <w:rPr>
          <w:rFonts w:cs="Times New Roman"/>
          <w:rtl/>
        </w:rPr>
        <w:t>في</w:t>
      </w:r>
      <w:r>
        <w:t xml:space="preserve"> 22 </w:t>
      </w:r>
      <w:r>
        <w:rPr>
          <w:rFonts w:cs="Times New Roman"/>
          <w:rtl/>
        </w:rPr>
        <w:t>يونيو</w:t>
      </w:r>
      <w:r>
        <w:t xml:space="preserve"> 2011</w:t>
      </w:r>
      <w:r>
        <w:rPr>
          <w:rFonts w:cs="Times New Roman"/>
          <w:rtl/>
        </w:rPr>
        <w:t>،</w:t>
      </w:r>
      <w:r>
        <w:t xml:space="preserve"> </w:t>
      </w:r>
      <w:r>
        <w:rPr>
          <w:rFonts w:cs="Times New Roman"/>
          <w:rtl/>
        </w:rPr>
        <w:t>يتعلق</w:t>
      </w:r>
      <w:r>
        <w:t xml:space="preserve"> </w:t>
      </w:r>
      <w:r>
        <w:rPr>
          <w:rFonts w:cs="Times New Roman"/>
          <w:rtl/>
        </w:rPr>
        <w:t>بالبلدية،</w:t>
      </w:r>
      <w:r>
        <w:t xml:space="preserve"> </w:t>
      </w:r>
      <w:r>
        <w:rPr>
          <w:rFonts w:cs="Times New Roman"/>
          <w:rtl/>
        </w:rPr>
        <w:t>ج</w:t>
      </w:r>
      <w:r>
        <w:t xml:space="preserve"> </w:t>
      </w:r>
      <w:r>
        <w:rPr>
          <w:rFonts w:cs="Times New Roman"/>
          <w:rtl/>
        </w:rPr>
        <w:t>ر</w:t>
      </w:r>
      <w:r>
        <w:t xml:space="preserve"> </w:t>
      </w:r>
      <w:r>
        <w:rPr>
          <w:rFonts w:cs="Times New Roman"/>
          <w:rtl/>
        </w:rPr>
        <w:t>العدد</w:t>
      </w:r>
      <w:r>
        <w:t xml:space="preserve"> 37 </w:t>
      </w:r>
      <w:r>
        <w:rPr>
          <w:rFonts w:cs="Times New Roman"/>
          <w:rtl/>
        </w:rPr>
        <w:t>المؤرخ</w:t>
      </w:r>
      <w:r>
        <w:t xml:space="preserve"> </w:t>
      </w:r>
      <w:r>
        <w:rPr>
          <w:rFonts w:cs="Times New Roman"/>
          <w:rtl/>
        </w:rPr>
        <w:t>في</w:t>
      </w:r>
      <w:r>
        <w:t xml:space="preserve"> 03 </w:t>
      </w:r>
      <w:r>
        <w:rPr>
          <w:rFonts w:cs="Times New Roman"/>
          <w:rtl/>
        </w:rPr>
        <w:t>يوليو</w:t>
      </w:r>
      <w:r>
        <w:t xml:space="preserve"> 2011.</w:t>
      </w:r>
    </w:p>
  </w:footnote>
  <w:footnote w:id="15">
    <w:p w:rsidR="0050734D" w:rsidRPr="00CC3C63" w:rsidRDefault="0050734D" w:rsidP="00493F8F">
      <w:pPr>
        <w:pStyle w:val="Notedebasdepage"/>
        <w:bidi/>
        <w:jc w:val="both"/>
        <w:rPr>
          <w:rFonts w:ascii="Simplified Arabic" w:hAnsi="Simplified Arabic" w:cs="Simplified Arabic"/>
          <w:sz w:val="24"/>
          <w:szCs w:val="24"/>
          <w:lang w:bidi="ar-DZ"/>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كمال</w:t>
      </w:r>
      <w:r>
        <w:t xml:space="preserve"> </w:t>
      </w:r>
      <w:r>
        <w:rPr>
          <w:rFonts w:cs="Times New Roman"/>
          <w:rtl/>
        </w:rPr>
        <w:t>بودانة</w:t>
      </w:r>
      <w:r>
        <w:t xml:space="preserve"> </w:t>
      </w:r>
      <w:r>
        <w:rPr>
          <w:rFonts w:cs="Times New Roman"/>
          <w:rtl/>
        </w:rPr>
        <w:t>شعياني،</w:t>
      </w:r>
      <w:r>
        <w:t xml:space="preserve"> </w:t>
      </w:r>
      <w:r>
        <w:rPr>
          <w:rFonts w:cs="Times New Roman"/>
          <w:rtl/>
        </w:rPr>
        <w:t>أثـر</w:t>
      </w:r>
      <w:r>
        <w:t xml:space="preserve"> </w:t>
      </w:r>
      <w:r>
        <w:rPr>
          <w:rFonts w:cs="Times New Roman"/>
          <w:rtl/>
        </w:rPr>
        <w:t>الرقابـة</w:t>
      </w:r>
      <w:r>
        <w:t xml:space="preserve"> </w:t>
      </w:r>
      <w:r>
        <w:rPr>
          <w:rFonts w:cs="Times New Roman"/>
          <w:rtl/>
        </w:rPr>
        <w:t>الإداريـة</w:t>
      </w:r>
      <w:r>
        <w:t xml:space="preserve"> </w:t>
      </w:r>
      <w:r>
        <w:rPr>
          <w:rFonts w:cs="Times New Roman"/>
          <w:rtl/>
        </w:rPr>
        <w:t>علـى</w:t>
      </w:r>
      <w:r>
        <w:t xml:space="preserve"> </w:t>
      </w:r>
      <w:r>
        <w:rPr>
          <w:rFonts w:cs="Times New Roman"/>
          <w:rtl/>
        </w:rPr>
        <w:t>التنميـة</w:t>
      </w:r>
      <w:r>
        <w:t xml:space="preserve"> </w:t>
      </w:r>
      <w:r>
        <w:rPr>
          <w:rFonts w:cs="Times New Roman"/>
          <w:rtl/>
        </w:rPr>
        <w:t>المحليـة</w:t>
      </w:r>
      <w:r>
        <w:t xml:space="preserve"> "</w:t>
      </w:r>
      <w:r>
        <w:rPr>
          <w:rFonts w:cs="Times New Roman"/>
          <w:rtl/>
        </w:rPr>
        <w:t>دراسة</w:t>
      </w:r>
      <w:r>
        <w:t xml:space="preserve"> </w:t>
      </w:r>
      <w:r>
        <w:rPr>
          <w:rFonts w:cs="Times New Roman"/>
          <w:rtl/>
        </w:rPr>
        <w:t>ميدانية</w:t>
      </w:r>
      <w:r>
        <w:t xml:space="preserve"> </w:t>
      </w:r>
      <w:r>
        <w:rPr>
          <w:rFonts w:cs="Times New Roman"/>
          <w:rtl/>
        </w:rPr>
        <w:t>ببلدية</w:t>
      </w:r>
      <w:r>
        <w:t xml:space="preserve"> </w:t>
      </w:r>
      <w:r>
        <w:rPr>
          <w:rFonts w:cs="Times New Roman"/>
          <w:rtl/>
        </w:rPr>
        <w:t>حاسي</w:t>
      </w:r>
      <w:r>
        <w:t xml:space="preserve"> </w:t>
      </w:r>
      <w:r>
        <w:rPr>
          <w:rFonts w:cs="Times New Roman"/>
          <w:rtl/>
        </w:rPr>
        <w:t>بحبح</w:t>
      </w:r>
      <w:r>
        <w:t xml:space="preserve"> –</w:t>
      </w:r>
      <w:r>
        <w:rPr>
          <w:rFonts w:cs="Times New Roman"/>
          <w:rtl/>
        </w:rPr>
        <w:t>الجلفة</w:t>
      </w:r>
      <w:r>
        <w:t>-"</w:t>
      </w:r>
      <w:r>
        <w:rPr>
          <w:rFonts w:cs="Times New Roman"/>
          <w:rtl/>
        </w:rPr>
        <w:t>،</w:t>
      </w:r>
      <w:r>
        <w:t xml:space="preserve"> </w:t>
      </w:r>
      <w:r>
        <w:rPr>
          <w:rFonts w:cs="Times New Roman"/>
          <w:rtl/>
        </w:rPr>
        <w:t>مذكرة</w:t>
      </w:r>
      <w:r>
        <w:t xml:space="preserve"> </w:t>
      </w:r>
      <w:r>
        <w:rPr>
          <w:rFonts w:cs="Times New Roman"/>
          <w:rtl/>
        </w:rPr>
        <w:t>نهاية</w:t>
      </w:r>
      <w:r>
        <w:t xml:space="preserve"> </w:t>
      </w:r>
      <w:r>
        <w:rPr>
          <w:rFonts w:cs="Times New Roman"/>
          <w:rtl/>
        </w:rPr>
        <w:t>الدراسة</w:t>
      </w:r>
      <w:r>
        <w:t xml:space="preserve"> </w:t>
      </w:r>
      <w:r>
        <w:rPr>
          <w:rFonts w:cs="Times New Roman"/>
          <w:rtl/>
        </w:rPr>
        <w:t>لنيل</w:t>
      </w:r>
      <w:r>
        <w:t xml:space="preserve"> </w:t>
      </w:r>
      <w:r>
        <w:rPr>
          <w:rFonts w:cs="Times New Roman"/>
          <w:rtl/>
        </w:rPr>
        <w:t>شهادة</w:t>
      </w:r>
      <w:r>
        <w:t xml:space="preserve"> </w:t>
      </w:r>
      <w:r>
        <w:rPr>
          <w:rFonts w:cs="Times New Roman"/>
          <w:rtl/>
        </w:rPr>
        <w:t>الماجستير</w:t>
      </w:r>
      <w:r>
        <w:t xml:space="preserve"> </w:t>
      </w:r>
      <w:r>
        <w:rPr>
          <w:rFonts w:cs="Times New Roman"/>
          <w:rtl/>
        </w:rPr>
        <w:t>في</w:t>
      </w:r>
      <w:r>
        <w:t xml:space="preserve"> </w:t>
      </w:r>
      <w:r>
        <w:rPr>
          <w:rFonts w:cs="Times New Roman"/>
          <w:rtl/>
        </w:rPr>
        <w:t>علم</w:t>
      </w:r>
      <w:r>
        <w:t xml:space="preserve"> </w:t>
      </w:r>
      <w:r>
        <w:rPr>
          <w:rFonts w:cs="Times New Roman"/>
          <w:rtl/>
        </w:rPr>
        <w:t>الاجتماع،</w:t>
      </w:r>
      <w:r>
        <w:t xml:space="preserve"> </w:t>
      </w:r>
      <w:r>
        <w:rPr>
          <w:rFonts w:cs="Times New Roman"/>
          <w:rtl/>
        </w:rPr>
        <w:t>تخصص</w:t>
      </w:r>
      <w:r>
        <w:t xml:space="preserve"> </w:t>
      </w:r>
      <w:r>
        <w:rPr>
          <w:rFonts w:cs="Times New Roman"/>
          <w:rtl/>
        </w:rPr>
        <w:t>تنظيم</w:t>
      </w:r>
      <w:r>
        <w:t xml:space="preserve"> </w:t>
      </w:r>
      <w:r>
        <w:rPr>
          <w:rFonts w:cs="Times New Roman"/>
          <w:rtl/>
        </w:rPr>
        <w:t>وعمل،</w:t>
      </w:r>
      <w:r>
        <w:t xml:space="preserve"> </w:t>
      </w:r>
      <w:r>
        <w:rPr>
          <w:rFonts w:cs="Times New Roman"/>
          <w:rtl/>
        </w:rPr>
        <w:t>كلية</w:t>
      </w:r>
      <w:r>
        <w:t xml:space="preserve"> </w:t>
      </w:r>
      <w:r>
        <w:rPr>
          <w:rFonts w:cs="Times New Roman"/>
          <w:rtl/>
        </w:rPr>
        <w:t>العلوم</w:t>
      </w:r>
      <w:r>
        <w:t xml:space="preserve"> </w:t>
      </w:r>
      <w:r>
        <w:rPr>
          <w:rFonts w:cs="Times New Roman"/>
          <w:rtl/>
        </w:rPr>
        <w:t>الإنسانية</w:t>
      </w:r>
      <w:r>
        <w:t xml:space="preserve"> </w:t>
      </w:r>
      <w:r>
        <w:rPr>
          <w:rFonts w:cs="Times New Roman"/>
          <w:rtl/>
        </w:rPr>
        <w:t>والاجتماعية،</w:t>
      </w:r>
      <w:r>
        <w:t xml:space="preserve"> </w:t>
      </w:r>
      <w:r>
        <w:rPr>
          <w:rFonts w:cs="Times New Roman"/>
          <w:rtl/>
        </w:rPr>
        <w:t>جامعة</w:t>
      </w:r>
      <w:r>
        <w:t xml:space="preserve"> </w:t>
      </w:r>
      <w:r>
        <w:rPr>
          <w:rFonts w:cs="Times New Roman"/>
          <w:rtl/>
        </w:rPr>
        <w:t>محمد</w:t>
      </w:r>
      <w:r>
        <w:t xml:space="preserve"> </w:t>
      </w:r>
      <w:r>
        <w:rPr>
          <w:rFonts w:cs="Times New Roman"/>
          <w:rtl/>
        </w:rPr>
        <w:t>خيضر</w:t>
      </w:r>
      <w:r>
        <w:t xml:space="preserve"> </w:t>
      </w:r>
      <w:r>
        <w:rPr>
          <w:rFonts w:cs="Times New Roman"/>
          <w:rtl/>
        </w:rPr>
        <w:t>بسكرة،</w:t>
      </w:r>
      <w:r>
        <w:t xml:space="preserve"> 2013/2014</w:t>
      </w:r>
      <w:r>
        <w:rPr>
          <w:rFonts w:cs="Times New Roman"/>
          <w:rtl/>
        </w:rPr>
        <w:t>،</w:t>
      </w:r>
      <w:r>
        <w:t xml:space="preserve"> </w:t>
      </w:r>
      <w:r>
        <w:rPr>
          <w:rFonts w:cs="Times New Roman"/>
          <w:rtl/>
        </w:rPr>
        <w:t>ص</w:t>
      </w:r>
      <w:r>
        <w:t xml:space="preserve"> 89 </w:t>
      </w:r>
      <w:r>
        <w:rPr>
          <w:rFonts w:cs="Times New Roman"/>
          <w:rtl/>
        </w:rPr>
        <w:t>وما</w:t>
      </w:r>
      <w:r>
        <w:t xml:space="preserve"> </w:t>
      </w:r>
      <w:r>
        <w:rPr>
          <w:rFonts w:cs="Times New Roman"/>
          <w:rtl/>
        </w:rPr>
        <w:t>يليها</w:t>
      </w:r>
      <w:r>
        <w:t>.</w:t>
      </w:r>
    </w:p>
  </w:footnote>
  <w:footnote w:id="16">
    <w:p w:rsidR="0050734D" w:rsidRPr="00CC3C63" w:rsidRDefault="0050734D" w:rsidP="00493F8F">
      <w:pPr>
        <w:pStyle w:val="Notedebasdepage"/>
        <w:bidi/>
        <w:jc w:val="both"/>
        <w:rPr>
          <w:rFonts w:ascii="Simplified Arabic" w:hAnsi="Simplified Arabic" w:cs="Simplified Arabic"/>
          <w:sz w:val="24"/>
          <w:szCs w:val="24"/>
          <w:lang w:bidi="ar-DZ"/>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88-89.</w:t>
      </w:r>
    </w:p>
  </w:footnote>
  <w:footnote w:id="17">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محمد</w:t>
      </w:r>
      <w:r>
        <w:t xml:space="preserve"> </w:t>
      </w:r>
      <w:r>
        <w:rPr>
          <w:rFonts w:cs="Times New Roman"/>
          <w:rtl/>
        </w:rPr>
        <w:t>محمود</w:t>
      </w:r>
      <w:r>
        <w:t xml:space="preserve"> </w:t>
      </w:r>
      <w:r>
        <w:rPr>
          <w:rFonts w:cs="Times New Roman"/>
          <w:rtl/>
        </w:rPr>
        <w:t>طعامنة،</w:t>
      </w:r>
      <w:r>
        <w:t xml:space="preserve"> </w:t>
      </w:r>
      <w:r>
        <w:rPr>
          <w:rFonts w:cs="Times New Roman"/>
          <w:rtl/>
        </w:rPr>
        <w:t>البلديات</w:t>
      </w:r>
      <w:r>
        <w:t xml:space="preserve"> </w:t>
      </w:r>
      <w:r>
        <w:rPr>
          <w:rFonts w:cs="Times New Roman"/>
          <w:rtl/>
        </w:rPr>
        <w:t>والمحليات</w:t>
      </w:r>
      <w:r>
        <w:t xml:space="preserve"> </w:t>
      </w:r>
      <w:r>
        <w:rPr>
          <w:rFonts w:cs="Times New Roman"/>
          <w:rtl/>
        </w:rPr>
        <w:t>في</w:t>
      </w:r>
      <w:r>
        <w:t xml:space="preserve"> </w:t>
      </w:r>
      <w:r>
        <w:rPr>
          <w:rFonts w:cs="Times New Roman"/>
          <w:rtl/>
        </w:rPr>
        <w:t>ظل</w:t>
      </w:r>
      <w:r>
        <w:t xml:space="preserve"> </w:t>
      </w:r>
      <w:r>
        <w:rPr>
          <w:rFonts w:cs="Times New Roman"/>
          <w:rtl/>
        </w:rPr>
        <w:t>الأدوار</w:t>
      </w:r>
      <w:r>
        <w:t xml:space="preserve"> </w:t>
      </w:r>
      <w:r>
        <w:rPr>
          <w:rFonts w:cs="Times New Roman"/>
          <w:rtl/>
        </w:rPr>
        <w:t>الجديدة</w:t>
      </w:r>
      <w:r>
        <w:t xml:space="preserve"> </w:t>
      </w:r>
      <w:r>
        <w:rPr>
          <w:rFonts w:cs="Times New Roman"/>
          <w:rtl/>
        </w:rPr>
        <w:t>للحكومة،</w:t>
      </w:r>
      <w:r>
        <w:t xml:space="preserve"> </w:t>
      </w:r>
      <w:r>
        <w:rPr>
          <w:rFonts w:cs="Times New Roman"/>
          <w:rtl/>
        </w:rPr>
        <w:t>مجلة</w:t>
      </w:r>
      <w:r>
        <w:t xml:space="preserve"> </w:t>
      </w:r>
      <w:r>
        <w:rPr>
          <w:rFonts w:cs="Times New Roman"/>
          <w:rtl/>
        </w:rPr>
        <w:t>المنظمة</w:t>
      </w:r>
      <w:r>
        <w:t xml:space="preserve"> </w:t>
      </w:r>
      <w:r>
        <w:rPr>
          <w:rFonts w:cs="Times New Roman"/>
          <w:rtl/>
        </w:rPr>
        <w:t>العربية</w:t>
      </w:r>
      <w:r>
        <w:t xml:space="preserve"> </w:t>
      </w:r>
      <w:r>
        <w:rPr>
          <w:rFonts w:cs="Times New Roman"/>
          <w:rtl/>
        </w:rPr>
        <w:t>للتنمية</w:t>
      </w:r>
      <w:r>
        <w:t xml:space="preserve"> </w:t>
      </w:r>
      <w:r>
        <w:rPr>
          <w:rFonts w:cs="Times New Roman"/>
          <w:rtl/>
        </w:rPr>
        <w:t>الإدارية،</w:t>
      </w:r>
      <w:r>
        <w:t xml:space="preserve"> </w:t>
      </w:r>
      <w:r>
        <w:rPr>
          <w:rFonts w:cs="Times New Roman"/>
          <w:rtl/>
        </w:rPr>
        <w:t>العدد</w:t>
      </w:r>
      <w:r>
        <w:t xml:space="preserve"> </w:t>
      </w:r>
      <w:r>
        <w:rPr>
          <w:rFonts w:cs="Times New Roman"/>
          <w:rtl/>
        </w:rPr>
        <w:t>الأول،</w:t>
      </w:r>
      <w:r>
        <w:t xml:space="preserve"> 2009</w:t>
      </w:r>
      <w:r>
        <w:rPr>
          <w:rFonts w:cs="Times New Roman"/>
          <w:rtl/>
        </w:rPr>
        <w:t>،</w:t>
      </w:r>
      <w:r>
        <w:t xml:space="preserve"> </w:t>
      </w:r>
      <w:r>
        <w:rPr>
          <w:rFonts w:cs="Times New Roman"/>
          <w:rtl/>
        </w:rPr>
        <w:t>ص</w:t>
      </w:r>
      <w:r>
        <w:t xml:space="preserve"> 166-167.</w:t>
      </w:r>
    </w:p>
  </w:footnote>
  <w:footnote w:id="18">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مرغاد</w:t>
      </w:r>
      <w:r>
        <w:t xml:space="preserve"> </w:t>
      </w:r>
      <w:r>
        <w:rPr>
          <w:rFonts w:cs="Times New Roman"/>
          <w:rtl/>
        </w:rPr>
        <w:t>لخضر،</w:t>
      </w:r>
      <w:r>
        <w:t xml:space="preserve"> </w:t>
      </w:r>
      <w:r>
        <w:rPr>
          <w:rFonts w:cs="Times New Roman"/>
          <w:rtl/>
        </w:rPr>
        <w:t>الإيرادات</w:t>
      </w:r>
      <w:r>
        <w:t xml:space="preserve"> </w:t>
      </w:r>
      <w:r>
        <w:rPr>
          <w:rFonts w:cs="Times New Roman"/>
          <w:rtl/>
        </w:rPr>
        <w:t>العامة</w:t>
      </w:r>
      <w:r>
        <w:t xml:space="preserve"> </w:t>
      </w:r>
      <w:r>
        <w:rPr>
          <w:rFonts w:cs="Times New Roman"/>
          <w:rtl/>
        </w:rPr>
        <w:t>للجماعات</w:t>
      </w:r>
      <w:r>
        <w:t xml:space="preserve"> </w:t>
      </w:r>
      <w:r>
        <w:rPr>
          <w:rFonts w:cs="Times New Roman"/>
          <w:rtl/>
        </w:rPr>
        <w:t>المحلية</w:t>
      </w:r>
      <w:r>
        <w:t xml:space="preserve"> </w:t>
      </w:r>
      <w:r>
        <w:rPr>
          <w:rFonts w:cs="Times New Roman"/>
          <w:rtl/>
        </w:rPr>
        <w:t>في</w:t>
      </w:r>
      <w:r>
        <w:t xml:space="preserve"> </w:t>
      </w:r>
      <w:r>
        <w:rPr>
          <w:rFonts w:cs="Times New Roman"/>
          <w:rtl/>
        </w:rPr>
        <w:t>الجزائر،</w:t>
      </w:r>
      <w:r>
        <w:t xml:space="preserve"> </w:t>
      </w:r>
      <w:r>
        <w:rPr>
          <w:rFonts w:cs="Times New Roman"/>
          <w:rtl/>
        </w:rPr>
        <w:t>مجلة</w:t>
      </w:r>
      <w:r>
        <w:t xml:space="preserve"> </w:t>
      </w:r>
      <w:r>
        <w:rPr>
          <w:rFonts w:cs="Times New Roman"/>
          <w:rtl/>
        </w:rPr>
        <w:t>العلوم</w:t>
      </w:r>
      <w:r>
        <w:t xml:space="preserve"> </w:t>
      </w:r>
      <w:r>
        <w:rPr>
          <w:rFonts w:cs="Times New Roman"/>
          <w:rtl/>
        </w:rPr>
        <w:t>الإنسانية،</w:t>
      </w:r>
      <w:r>
        <w:t xml:space="preserve"> </w:t>
      </w:r>
      <w:r>
        <w:rPr>
          <w:rFonts w:cs="Times New Roman"/>
          <w:rtl/>
        </w:rPr>
        <w:t>العدد</w:t>
      </w:r>
      <w:r>
        <w:t xml:space="preserve"> </w:t>
      </w:r>
      <w:r>
        <w:rPr>
          <w:rFonts w:cs="Times New Roman"/>
          <w:rtl/>
        </w:rPr>
        <w:t>السابع،</w:t>
      </w:r>
      <w:r>
        <w:t xml:space="preserve"> 2005</w:t>
      </w:r>
      <w:r>
        <w:rPr>
          <w:rFonts w:cs="Times New Roman"/>
          <w:rtl/>
        </w:rPr>
        <w:t>،</w:t>
      </w:r>
      <w:r>
        <w:t xml:space="preserve"> </w:t>
      </w:r>
      <w:r>
        <w:rPr>
          <w:rFonts w:cs="Times New Roman"/>
          <w:rtl/>
        </w:rPr>
        <w:t>ص</w:t>
      </w:r>
      <w:r>
        <w:t xml:space="preserve"> 12.</w:t>
      </w:r>
    </w:p>
  </w:footnote>
  <w:footnote w:id="19">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13.</w:t>
      </w:r>
    </w:p>
  </w:footnote>
  <w:footnote w:id="20">
    <w:p w:rsidR="0050734D" w:rsidRPr="00CC3C63" w:rsidRDefault="0050734D" w:rsidP="00493F8F">
      <w:pPr>
        <w:pStyle w:val="Notedebasdepage"/>
        <w:bidi/>
        <w:jc w:val="both"/>
        <w:rPr>
          <w:rFonts w:ascii="Simplified Arabic" w:hAnsi="Simplified Arabic" w:cs="Simplified Arabic"/>
          <w:sz w:val="24"/>
          <w:szCs w:val="24"/>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براهمي</w:t>
      </w:r>
      <w:r>
        <w:t xml:space="preserve"> </w:t>
      </w:r>
      <w:r>
        <w:rPr>
          <w:rFonts w:cs="Times New Roman"/>
          <w:rtl/>
        </w:rPr>
        <w:t>نصيرة،</w:t>
      </w:r>
      <w:r>
        <w:t xml:space="preserve"> </w:t>
      </w:r>
      <w:r>
        <w:rPr>
          <w:rFonts w:cs="Times New Roman"/>
          <w:rtl/>
        </w:rPr>
        <w:t>ناصور</w:t>
      </w:r>
      <w:r>
        <w:t xml:space="preserve"> </w:t>
      </w:r>
      <w:r>
        <w:rPr>
          <w:rFonts w:cs="Times New Roman"/>
          <w:rtl/>
        </w:rPr>
        <w:t>عبد</w:t>
      </w:r>
      <w:r>
        <w:t xml:space="preserve"> </w:t>
      </w:r>
      <w:r>
        <w:rPr>
          <w:rFonts w:cs="Times New Roman"/>
          <w:rtl/>
        </w:rPr>
        <w:t>القادر،</w:t>
      </w:r>
      <w:r>
        <w:t xml:space="preserve"> </w:t>
      </w:r>
      <w:r>
        <w:rPr>
          <w:rFonts w:cs="Times New Roman"/>
          <w:rtl/>
        </w:rPr>
        <w:t>معوقات</w:t>
      </w:r>
      <w:r>
        <w:t xml:space="preserve"> </w:t>
      </w:r>
      <w:r>
        <w:rPr>
          <w:rFonts w:cs="Times New Roman"/>
          <w:rtl/>
        </w:rPr>
        <w:t>التنمية</w:t>
      </w:r>
      <w:r>
        <w:t xml:space="preserve"> </w:t>
      </w:r>
      <w:r>
        <w:rPr>
          <w:rFonts w:cs="Times New Roman"/>
          <w:rtl/>
        </w:rPr>
        <w:t>المحلية</w:t>
      </w:r>
      <w:r>
        <w:t xml:space="preserve"> </w:t>
      </w:r>
      <w:r>
        <w:rPr>
          <w:rFonts w:cs="Times New Roman"/>
          <w:rtl/>
        </w:rPr>
        <w:t>في</w:t>
      </w:r>
      <w:r>
        <w:t xml:space="preserve"> </w:t>
      </w:r>
      <w:r>
        <w:rPr>
          <w:rFonts w:cs="Times New Roman"/>
          <w:rtl/>
        </w:rPr>
        <w:t>الجزائر،</w:t>
      </w:r>
      <w:r>
        <w:t xml:space="preserve"> </w:t>
      </w:r>
      <w:r>
        <w:rPr>
          <w:rFonts w:cs="Times New Roman"/>
          <w:rtl/>
        </w:rPr>
        <w:t>مجلة</w:t>
      </w:r>
      <w:r>
        <w:t xml:space="preserve"> </w:t>
      </w:r>
      <w:r>
        <w:rPr>
          <w:rFonts w:cs="Times New Roman"/>
          <w:rtl/>
        </w:rPr>
        <w:t>اقتصاد</w:t>
      </w:r>
      <w:r>
        <w:t xml:space="preserve"> </w:t>
      </w:r>
      <w:r>
        <w:rPr>
          <w:rFonts w:cs="Times New Roman"/>
          <w:rtl/>
        </w:rPr>
        <w:t>المال</w:t>
      </w:r>
      <w:r>
        <w:t xml:space="preserve"> </w:t>
      </w:r>
      <w:r>
        <w:rPr>
          <w:rFonts w:cs="Times New Roman"/>
          <w:rtl/>
        </w:rPr>
        <w:t>والاعمال،</w:t>
      </w:r>
      <w:r>
        <w:t xml:space="preserve"> </w:t>
      </w:r>
      <w:r>
        <w:rPr>
          <w:rFonts w:cs="Times New Roman"/>
          <w:rtl/>
        </w:rPr>
        <w:t>المجلد</w:t>
      </w:r>
      <w:r>
        <w:t xml:space="preserve"> </w:t>
      </w:r>
      <w:r>
        <w:rPr>
          <w:rFonts w:cs="Times New Roman"/>
          <w:rtl/>
        </w:rPr>
        <w:t>الثالث،</w:t>
      </w:r>
      <w:r>
        <w:t xml:space="preserve"> </w:t>
      </w:r>
      <w:r>
        <w:rPr>
          <w:rFonts w:cs="Times New Roman"/>
          <w:rtl/>
        </w:rPr>
        <w:t>العدد</w:t>
      </w:r>
      <w:r>
        <w:t xml:space="preserve"> </w:t>
      </w:r>
      <w:r>
        <w:rPr>
          <w:rFonts w:cs="Times New Roman"/>
          <w:rtl/>
        </w:rPr>
        <w:t>الثاني،</w:t>
      </w:r>
      <w:r>
        <w:t xml:space="preserve"> </w:t>
      </w:r>
      <w:r>
        <w:rPr>
          <w:rFonts w:cs="Times New Roman"/>
          <w:rtl/>
        </w:rPr>
        <w:t>ديسمبر</w:t>
      </w:r>
      <w:r>
        <w:t xml:space="preserve"> 2018</w:t>
      </w:r>
      <w:r>
        <w:rPr>
          <w:rFonts w:cs="Times New Roman"/>
          <w:rtl/>
        </w:rPr>
        <w:t>،</w:t>
      </w:r>
      <w:r>
        <w:t xml:space="preserve"> </w:t>
      </w:r>
      <w:r>
        <w:rPr>
          <w:rFonts w:cs="Times New Roman"/>
          <w:rtl/>
        </w:rPr>
        <w:t>ص</w:t>
      </w:r>
      <w:r>
        <w:t xml:space="preserve"> 85-86.</w:t>
      </w:r>
    </w:p>
  </w:footnote>
  <w:footnote w:id="21">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86.</w:t>
      </w:r>
    </w:p>
  </w:footnote>
  <w:footnote w:id="22">
    <w:p w:rsidR="0050734D" w:rsidRPr="00CC3C63" w:rsidRDefault="0050734D" w:rsidP="00493F8F">
      <w:pPr>
        <w:pStyle w:val="Notedebasdepage"/>
        <w:bidi/>
        <w:jc w:val="both"/>
        <w:rPr>
          <w:rFonts w:ascii="Simplified Arabic" w:hAnsi="Simplified Arabic" w:cs="Simplified Arabic"/>
          <w:sz w:val="24"/>
          <w:szCs w:val="24"/>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86-87.</w:t>
      </w:r>
    </w:p>
  </w:footnote>
  <w:footnote w:id="23">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زهرة</w:t>
      </w:r>
      <w:r>
        <w:t xml:space="preserve"> </w:t>
      </w:r>
      <w:r>
        <w:rPr>
          <w:rFonts w:cs="Times New Roman"/>
          <w:rtl/>
        </w:rPr>
        <w:t>خلوف،</w:t>
      </w:r>
      <w:r>
        <w:t xml:space="preserve"> </w:t>
      </w:r>
      <w:r>
        <w:rPr>
          <w:rFonts w:cs="Times New Roman"/>
          <w:rtl/>
        </w:rPr>
        <w:t>خيرة</w:t>
      </w:r>
      <w:r>
        <w:t xml:space="preserve"> </w:t>
      </w:r>
      <w:r>
        <w:rPr>
          <w:rFonts w:cs="Times New Roman"/>
          <w:rtl/>
        </w:rPr>
        <w:t>شاوشي،</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24.</w:t>
      </w:r>
    </w:p>
  </w:footnote>
  <w:footnote w:id="24">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مختار</w:t>
      </w:r>
      <w:r>
        <w:t xml:space="preserve"> </w:t>
      </w:r>
      <w:r>
        <w:rPr>
          <w:rFonts w:cs="Times New Roman"/>
          <w:rtl/>
        </w:rPr>
        <w:t>خديجة،</w:t>
      </w:r>
      <w:r>
        <w:t xml:space="preserve"> </w:t>
      </w:r>
      <w:r>
        <w:rPr>
          <w:rFonts w:cs="Times New Roman"/>
          <w:rtl/>
        </w:rPr>
        <w:t>فريد</w:t>
      </w:r>
      <w:r>
        <w:t xml:space="preserve"> </w:t>
      </w:r>
      <w:r>
        <w:rPr>
          <w:rFonts w:cs="Times New Roman"/>
          <w:rtl/>
        </w:rPr>
        <w:t>بوقريريس،</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في</w:t>
      </w:r>
      <w:r>
        <w:t xml:space="preserve"> </w:t>
      </w:r>
      <w:r>
        <w:rPr>
          <w:rFonts w:cs="Times New Roman"/>
          <w:rtl/>
        </w:rPr>
        <w:t>ظل</w:t>
      </w:r>
      <w:r>
        <w:t xml:space="preserve"> </w:t>
      </w:r>
      <w:r>
        <w:rPr>
          <w:rFonts w:cs="Times New Roman"/>
          <w:rtl/>
        </w:rPr>
        <w:t>جائحة</w:t>
      </w:r>
      <w:r>
        <w:t xml:space="preserve"> </w:t>
      </w:r>
      <w:r>
        <w:rPr>
          <w:rFonts w:cs="Times New Roman"/>
          <w:rtl/>
        </w:rPr>
        <w:t>كوفيد</w:t>
      </w:r>
      <w:r>
        <w:t xml:space="preserve"> 19</w:t>
      </w:r>
      <w:r>
        <w:rPr>
          <w:rFonts w:cs="Times New Roman"/>
          <w:rtl/>
        </w:rPr>
        <w:t>،</w:t>
      </w:r>
      <w:r>
        <w:t xml:space="preserve"> </w:t>
      </w:r>
      <w:r>
        <w:rPr>
          <w:rFonts w:cs="Times New Roman"/>
          <w:rtl/>
        </w:rPr>
        <w:t>مجلة</w:t>
      </w:r>
      <w:r>
        <w:t xml:space="preserve"> </w:t>
      </w:r>
      <w:r>
        <w:rPr>
          <w:rFonts w:cs="Times New Roman"/>
          <w:rtl/>
        </w:rPr>
        <w:t>هيرودوت</w:t>
      </w:r>
      <w:r>
        <w:t xml:space="preserve"> </w:t>
      </w:r>
      <w:r>
        <w:rPr>
          <w:rFonts w:cs="Times New Roman"/>
          <w:rtl/>
        </w:rPr>
        <w:t>للعلوم</w:t>
      </w:r>
      <w:r>
        <w:t xml:space="preserve"> </w:t>
      </w:r>
      <w:r>
        <w:rPr>
          <w:rFonts w:cs="Times New Roman"/>
          <w:rtl/>
        </w:rPr>
        <w:t>الإنسانية</w:t>
      </w:r>
      <w:r>
        <w:t xml:space="preserve"> </w:t>
      </w:r>
      <w:r>
        <w:rPr>
          <w:rFonts w:cs="Times New Roman"/>
          <w:rtl/>
        </w:rPr>
        <w:t>والاجتماعية،</w:t>
      </w:r>
      <w:r>
        <w:t xml:space="preserve"> </w:t>
      </w:r>
      <w:r>
        <w:rPr>
          <w:rFonts w:cs="Times New Roman"/>
          <w:rtl/>
        </w:rPr>
        <w:t>المجلد</w:t>
      </w:r>
      <w:r>
        <w:t xml:space="preserve"> </w:t>
      </w:r>
      <w:r>
        <w:rPr>
          <w:rFonts w:cs="Times New Roman"/>
          <w:rtl/>
        </w:rPr>
        <w:t>السادس،</w:t>
      </w:r>
      <w:r>
        <w:t xml:space="preserve"> </w:t>
      </w:r>
      <w:r>
        <w:rPr>
          <w:rFonts w:cs="Times New Roman"/>
          <w:rtl/>
        </w:rPr>
        <w:t>العدد</w:t>
      </w:r>
      <w:r>
        <w:t xml:space="preserve"> </w:t>
      </w:r>
      <w:r>
        <w:rPr>
          <w:rFonts w:cs="Times New Roman"/>
          <w:rtl/>
        </w:rPr>
        <w:t>الثاني،</w:t>
      </w:r>
      <w:r>
        <w:t xml:space="preserve"> 2022</w:t>
      </w:r>
      <w:r>
        <w:rPr>
          <w:rFonts w:cs="Times New Roman"/>
          <w:rtl/>
        </w:rPr>
        <w:t>،</w:t>
      </w:r>
      <w:r>
        <w:t xml:space="preserve"> </w:t>
      </w:r>
      <w:r>
        <w:rPr>
          <w:rFonts w:cs="Times New Roman"/>
          <w:rtl/>
        </w:rPr>
        <w:t>ص</w:t>
      </w:r>
      <w:r>
        <w:t xml:space="preserve"> 853.</w:t>
      </w:r>
    </w:p>
  </w:footnote>
  <w:footnote w:id="25">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زهرة</w:t>
      </w:r>
      <w:r>
        <w:t xml:space="preserve"> </w:t>
      </w:r>
      <w:r>
        <w:rPr>
          <w:rFonts w:cs="Times New Roman"/>
          <w:rtl/>
        </w:rPr>
        <w:t>خلوف،</w:t>
      </w:r>
      <w:r>
        <w:t xml:space="preserve"> </w:t>
      </w:r>
      <w:r>
        <w:rPr>
          <w:rFonts w:cs="Times New Roman"/>
          <w:rtl/>
        </w:rPr>
        <w:t>خيرة</w:t>
      </w:r>
      <w:r>
        <w:t xml:space="preserve"> </w:t>
      </w:r>
      <w:r>
        <w:rPr>
          <w:rFonts w:cs="Times New Roman"/>
          <w:rtl/>
        </w:rPr>
        <w:t>شاوشي،</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24.</w:t>
      </w:r>
    </w:p>
  </w:footnote>
  <w:footnote w:id="26">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بلقاسمي</w:t>
      </w:r>
      <w:r>
        <w:t xml:space="preserve"> </w:t>
      </w:r>
      <w:r>
        <w:rPr>
          <w:rFonts w:cs="Times New Roman"/>
          <w:rtl/>
        </w:rPr>
        <w:t>خالد،</w:t>
      </w:r>
      <w:r>
        <w:t xml:space="preserve"> </w:t>
      </w:r>
      <w:r>
        <w:rPr>
          <w:rFonts w:cs="Times New Roman"/>
          <w:rtl/>
        </w:rPr>
        <w:t>دهيمي</w:t>
      </w:r>
      <w:r>
        <w:t xml:space="preserve"> </w:t>
      </w:r>
      <w:r>
        <w:rPr>
          <w:rFonts w:cs="Times New Roman"/>
          <w:rtl/>
        </w:rPr>
        <w:t>عمر،</w:t>
      </w:r>
      <w:r>
        <w:t xml:space="preserve"> </w:t>
      </w:r>
      <w:r>
        <w:rPr>
          <w:rFonts w:cs="Times New Roman"/>
          <w:rtl/>
        </w:rPr>
        <w:t>مظاهر</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عرض</w:t>
      </w:r>
      <w:r>
        <w:t xml:space="preserve"> </w:t>
      </w:r>
      <w:r>
        <w:rPr>
          <w:rFonts w:cs="Times New Roman"/>
          <w:rtl/>
        </w:rPr>
        <w:t>تجربة</w:t>
      </w:r>
      <w:r>
        <w:t xml:space="preserve"> </w:t>
      </w:r>
      <w:r>
        <w:rPr>
          <w:rFonts w:cs="Times New Roman"/>
          <w:rtl/>
        </w:rPr>
        <w:t>الجزائر</w:t>
      </w:r>
      <w:r>
        <w:t>"</w:t>
      </w:r>
      <w:r>
        <w:rPr>
          <w:rFonts w:cs="Times New Roman"/>
          <w:rtl/>
        </w:rPr>
        <w:t>،</w:t>
      </w:r>
      <w:r>
        <w:t xml:space="preserve"> </w:t>
      </w:r>
      <w:r>
        <w:rPr>
          <w:rFonts w:cs="Times New Roman"/>
          <w:rtl/>
        </w:rPr>
        <w:t>مداخلة</w:t>
      </w:r>
      <w:r>
        <w:t xml:space="preserve"> </w:t>
      </w:r>
      <w:r>
        <w:rPr>
          <w:rFonts w:cs="Times New Roman"/>
          <w:rtl/>
        </w:rPr>
        <w:t>ضمن</w:t>
      </w:r>
      <w:r>
        <w:t xml:space="preserve"> </w:t>
      </w:r>
      <w:r>
        <w:rPr>
          <w:rFonts w:cs="Times New Roman"/>
          <w:rtl/>
        </w:rPr>
        <w:t>أبحاث</w:t>
      </w:r>
      <w:r>
        <w:t xml:space="preserve"> </w:t>
      </w:r>
      <w:r>
        <w:rPr>
          <w:rFonts w:cs="Times New Roman"/>
          <w:rtl/>
        </w:rPr>
        <w:t>الملتقى</w:t>
      </w:r>
      <w:r>
        <w:t xml:space="preserve"> </w:t>
      </w:r>
      <w:r>
        <w:rPr>
          <w:rFonts w:cs="Times New Roman"/>
          <w:rtl/>
        </w:rPr>
        <w:t>الوطني</w:t>
      </w:r>
      <w:r>
        <w:t xml:space="preserve"> </w:t>
      </w:r>
      <w:r>
        <w:rPr>
          <w:rFonts w:cs="Times New Roman"/>
          <w:rtl/>
        </w:rPr>
        <w:t>حول</w:t>
      </w:r>
      <w:r>
        <w:t xml:space="preserve">: </w:t>
      </w:r>
      <w:r>
        <w:rPr>
          <w:rFonts w:cs="Times New Roman"/>
          <w:rtl/>
        </w:rPr>
        <w:t>جودة</w:t>
      </w:r>
      <w:r>
        <w:t xml:space="preserve"> </w:t>
      </w:r>
      <w:r>
        <w:rPr>
          <w:rFonts w:cs="Times New Roman"/>
          <w:rtl/>
        </w:rPr>
        <w:t>الخدمات</w:t>
      </w:r>
      <w:r>
        <w:t xml:space="preserve"> </w:t>
      </w:r>
      <w:r>
        <w:rPr>
          <w:rFonts w:cs="Times New Roman"/>
          <w:rtl/>
        </w:rPr>
        <w:t>في</w:t>
      </w:r>
      <w:r>
        <w:t xml:space="preserve"> </w:t>
      </w:r>
      <w:r>
        <w:rPr>
          <w:rFonts w:cs="Times New Roman"/>
          <w:rtl/>
        </w:rPr>
        <w:t>ظل</w:t>
      </w:r>
      <w:r>
        <w:t xml:space="preserve"> </w:t>
      </w:r>
      <w:r>
        <w:rPr>
          <w:rFonts w:cs="Times New Roman"/>
          <w:rtl/>
        </w:rPr>
        <w:t>التحول</w:t>
      </w:r>
      <w:r>
        <w:t xml:space="preserve"> </w:t>
      </w:r>
      <w:r>
        <w:rPr>
          <w:rFonts w:cs="Times New Roman"/>
          <w:rtl/>
        </w:rPr>
        <w:t>الرقمي</w:t>
      </w:r>
      <w:r>
        <w:t xml:space="preserve"> </w:t>
      </w:r>
      <w:r>
        <w:rPr>
          <w:rFonts w:cs="Times New Roman"/>
          <w:rtl/>
        </w:rPr>
        <w:t>والإدارة</w:t>
      </w:r>
      <w:r>
        <w:t xml:space="preserve"> </w:t>
      </w:r>
      <w:r>
        <w:rPr>
          <w:rFonts w:cs="Times New Roman"/>
          <w:rtl/>
        </w:rPr>
        <w:t>الالكترونية</w:t>
      </w:r>
      <w:r>
        <w:t xml:space="preserve"> </w:t>
      </w:r>
      <w:r>
        <w:rPr>
          <w:rFonts w:cs="Times New Roman"/>
          <w:rtl/>
        </w:rPr>
        <w:t>في</w:t>
      </w:r>
      <w:r>
        <w:t xml:space="preserve"> </w:t>
      </w:r>
      <w:r>
        <w:rPr>
          <w:rFonts w:cs="Times New Roman"/>
          <w:rtl/>
        </w:rPr>
        <w:t>المؤسسات</w:t>
      </w:r>
      <w:r>
        <w:t xml:space="preserve"> </w:t>
      </w:r>
      <w:r>
        <w:rPr>
          <w:rFonts w:cs="Times New Roman"/>
          <w:rtl/>
        </w:rPr>
        <w:t>الجزائرية</w:t>
      </w:r>
      <w:r>
        <w:t xml:space="preserve"> </w:t>
      </w:r>
      <w:r>
        <w:rPr>
          <w:rFonts w:cs="Times New Roman"/>
          <w:rtl/>
        </w:rPr>
        <w:t>رهانات</w:t>
      </w:r>
      <w:r>
        <w:t xml:space="preserve"> </w:t>
      </w:r>
      <w:r>
        <w:rPr>
          <w:rFonts w:cs="Times New Roman"/>
          <w:rtl/>
        </w:rPr>
        <w:t>وتحديات</w:t>
      </w:r>
      <w:r>
        <w:t xml:space="preserve"> </w:t>
      </w:r>
      <w:r>
        <w:rPr>
          <w:rFonts w:cs="Times New Roman"/>
          <w:rtl/>
        </w:rPr>
        <w:t>تقييم</w:t>
      </w:r>
      <w:r>
        <w:t xml:space="preserve"> </w:t>
      </w:r>
      <w:r>
        <w:rPr>
          <w:rFonts w:cs="Times New Roman"/>
          <w:rtl/>
        </w:rPr>
        <w:t>الواقع</w:t>
      </w:r>
      <w:r>
        <w:t xml:space="preserve"> </w:t>
      </w:r>
      <w:r>
        <w:rPr>
          <w:rFonts w:cs="Times New Roman"/>
          <w:rtl/>
        </w:rPr>
        <w:t>واستشراف</w:t>
      </w:r>
      <w:r>
        <w:t xml:space="preserve"> </w:t>
      </w:r>
      <w:r>
        <w:rPr>
          <w:rFonts w:cs="Times New Roman"/>
          <w:rtl/>
        </w:rPr>
        <w:t>الواقع،</w:t>
      </w:r>
      <w:r>
        <w:t xml:space="preserve"> </w:t>
      </w:r>
      <w:r>
        <w:rPr>
          <w:rFonts w:cs="Times New Roman"/>
          <w:rtl/>
        </w:rPr>
        <w:t>جامعة</w:t>
      </w:r>
      <w:r>
        <w:t xml:space="preserve"> </w:t>
      </w:r>
      <w:r>
        <w:rPr>
          <w:rFonts w:cs="Times New Roman"/>
          <w:rtl/>
        </w:rPr>
        <w:t>غرداية،</w:t>
      </w:r>
      <w:r>
        <w:t xml:space="preserve"> 2023</w:t>
      </w:r>
      <w:r>
        <w:rPr>
          <w:rFonts w:cs="Times New Roman"/>
          <w:rtl/>
        </w:rPr>
        <w:t>،</w:t>
      </w:r>
      <w:r>
        <w:t xml:space="preserve"> </w:t>
      </w:r>
      <w:r>
        <w:rPr>
          <w:rFonts w:cs="Times New Roman"/>
          <w:rtl/>
        </w:rPr>
        <w:t>ص</w:t>
      </w:r>
      <w:r>
        <w:t xml:space="preserve"> 06-07.</w:t>
      </w:r>
    </w:p>
  </w:footnote>
  <w:footnote w:id="27">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مشروع</w:t>
      </w:r>
      <w:r>
        <w:t xml:space="preserve"> </w:t>
      </w:r>
      <w:r>
        <w:rPr>
          <w:rFonts w:cs="Times New Roman"/>
          <w:rtl/>
        </w:rPr>
        <w:t>الجزائر</w:t>
      </w:r>
      <w:r>
        <w:t xml:space="preserve"> </w:t>
      </w:r>
      <w:r>
        <w:rPr>
          <w:rFonts w:cs="Times New Roman"/>
          <w:rtl/>
        </w:rPr>
        <w:t>الالكترونية</w:t>
      </w:r>
      <w:r>
        <w:t xml:space="preserve"> 2008-2013</w:t>
      </w:r>
      <w:r>
        <w:rPr>
          <w:rFonts w:cs="Times New Roman"/>
          <w:rtl/>
        </w:rPr>
        <w:t>،</w:t>
      </w:r>
      <w:r>
        <w:t xml:space="preserve"> </w:t>
      </w:r>
      <w:r>
        <w:rPr>
          <w:rFonts w:cs="Times New Roman"/>
          <w:rtl/>
        </w:rPr>
        <w:t>جامعة</w:t>
      </w:r>
      <w:r>
        <w:t xml:space="preserve"> </w:t>
      </w:r>
      <w:r>
        <w:rPr>
          <w:rFonts w:cs="Times New Roman"/>
          <w:rtl/>
        </w:rPr>
        <w:t>سطيف</w:t>
      </w:r>
      <w:r>
        <w:t xml:space="preserve"> 02</w:t>
      </w:r>
      <w:r>
        <w:rPr>
          <w:rFonts w:cs="Times New Roman"/>
          <w:rtl/>
        </w:rPr>
        <w:t>،</w:t>
      </w:r>
      <w:r>
        <w:t xml:space="preserve"> </w:t>
      </w:r>
      <w:r>
        <w:rPr>
          <w:rFonts w:cs="Times New Roman"/>
          <w:rtl/>
        </w:rPr>
        <w:t>ص</w:t>
      </w:r>
      <w:r>
        <w:t xml:space="preserve"> 02-04.</w:t>
      </w:r>
    </w:p>
  </w:footnote>
  <w:footnote w:id="28">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زهرة</w:t>
      </w:r>
      <w:r>
        <w:t xml:space="preserve"> </w:t>
      </w:r>
      <w:r>
        <w:rPr>
          <w:rFonts w:cs="Times New Roman"/>
          <w:rtl/>
        </w:rPr>
        <w:t>خلوف،</w:t>
      </w:r>
      <w:r>
        <w:t xml:space="preserve"> </w:t>
      </w:r>
      <w:r>
        <w:rPr>
          <w:rFonts w:cs="Times New Roman"/>
          <w:rtl/>
        </w:rPr>
        <w:t>خيرة</w:t>
      </w:r>
      <w:r>
        <w:t xml:space="preserve"> </w:t>
      </w:r>
      <w:r>
        <w:rPr>
          <w:rFonts w:cs="Times New Roman"/>
          <w:rtl/>
        </w:rPr>
        <w:t>شاوشي،</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17-18.</w:t>
      </w:r>
    </w:p>
  </w:footnote>
  <w:footnote w:id="29">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المحافظة</w:t>
      </w:r>
      <w:r>
        <w:t xml:space="preserve"> </w:t>
      </w:r>
      <w:r>
        <w:rPr>
          <w:rFonts w:cs="Times New Roman"/>
          <w:rtl/>
        </w:rPr>
        <w:t>السامية</w:t>
      </w:r>
      <w:r>
        <w:t xml:space="preserve"> </w:t>
      </w:r>
      <w:r>
        <w:rPr>
          <w:rFonts w:cs="Times New Roman"/>
          <w:rtl/>
        </w:rPr>
        <w:t>للرقمنة،</w:t>
      </w:r>
      <w:r>
        <w:t xml:space="preserve"> </w:t>
      </w:r>
      <w:r>
        <w:rPr>
          <w:rFonts w:cs="Times New Roman"/>
          <w:rtl/>
        </w:rPr>
        <w:t>الاستراتيجية</w:t>
      </w:r>
      <w:r>
        <w:t xml:space="preserve"> </w:t>
      </w:r>
      <w:r>
        <w:rPr>
          <w:rFonts w:cs="Times New Roman"/>
          <w:rtl/>
        </w:rPr>
        <w:t>الوطنية</w:t>
      </w:r>
      <w:r>
        <w:t xml:space="preserve"> </w:t>
      </w:r>
      <w:r>
        <w:rPr>
          <w:rFonts w:cs="Times New Roman"/>
          <w:rtl/>
        </w:rPr>
        <w:t>للتحول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من</w:t>
      </w:r>
      <w:r>
        <w:t xml:space="preserve"> </w:t>
      </w:r>
      <w:r>
        <w:rPr>
          <w:rFonts w:cs="Times New Roman"/>
          <w:rtl/>
        </w:rPr>
        <w:t>أجل</w:t>
      </w:r>
      <w:r>
        <w:t xml:space="preserve"> </w:t>
      </w:r>
      <w:r>
        <w:rPr>
          <w:rFonts w:cs="Times New Roman"/>
          <w:rtl/>
        </w:rPr>
        <w:t>جزائر</w:t>
      </w:r>
      <w:r>
        <w:t xml:space="preserve"> </w:t>
      </w:r>
      <w:r>
        <w:rPr>
          <w:rFonts w:cs="Times New Roman"/>
          <w:rtl/>
        </w:rPr>
        <w:t>رقمية</w:t>
      </w:r>
      <w:r>
        <w:t>"</w:t>
      </w:r>
      <w:r>
        <w:rPr>
          <w:rFonts w:cs="Times New Roman"/>
          <w:rtl/>
        </w:rPr>
        <w:t>،</w:t>
      </w:r>
      <w:r>
        <w:t xml:space="preserve"> </w:t>
      </w:r>
      <w:r>
        <w:rPr>
          <w:rFonts w:cs="Times New Roman"/>
          <w:rtl/>
        </w:rPr>
        <w:t>أوت</w:t>
      </w:r>
      <w:r>
        <w:t xml:space="preserve"> 2024</w:t>
      </w:r>
      <w:r>
        <w:rPr>
          <w:rFonts w:cs="Times New Roman"/>
          <w:rtl/>
        </w:rPr>
        <w:t>،</w:t>
      </w:r>
      <w:r>
        <w:t xml:space="preserve"> </w:t>
      </w:r>
      <w:r>
        <w:rPr>
          <w:rFonts w:cs="Times New Roman"/>
          <w:rtl/>
        </w:rPr>
        <w:t>ص</w:t>
      </w:r>
      <w:r>
        <w:t xml:space="preserve"> 03 </w:t>
      </w:r>
      <w:r>
        <w:rPr>
          <w:rFonts w:cs="Times New Roman"/>
          <w:rtl/>
        </w:rPr>
        <w:t>وما</w:t>
      </w:r>
      <w:r>
        <w:t xml:space="preserve"> </w:t>
      </w:r>
      <w:r>
        <w:rPr>
          <w:rFonts w:cs="Times New Roman"/>
          <w:rtl/>
        </w:rPr>
        <w:t>يليها</w:t>
      </w:r>
      <w:r>
        <w:t>.</w:t>
      </w:r>
    </w:p>
  </w:footnote>
  <w:footnote w:id="30">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راوية</w:t>
      </w:r>
      <w:r>
        <w:t xml:space="preserve"> </w:t>
      </w:r>
      <w:r>
        <w:rPr>
          <w:rFonts w:cs="Times New Roman"/>
          <w:rtl/>
        </w:rPr>
        <w:t>حسن،</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رؤية</w:t>
      </w:r>
      <w:r>
        <w:t xml:space="preserve"> </w:t>
      </w:r>
      <w:r>
        <w:rPr>
          <w:rFonts w:cs="Times New Roman"/>
          <w:rtl/>
        </w:rPr>
        <w:t>مستقبلية،</w:t>
      </w:r>
      <w:r>
        <w:t xml:space="preserve"> </w:t>
      </w:r>
      <w:r>
        <w:rPr>
          <w:rFonts w:cs="Times New Roman"/>
          <w:rtl/>
        </w:rPr>
        <w:t>الدار</w:t>
      </w:r>
      <w:r>
        <w:t xml:space="preserve"> </w:t>
      </w:r>
      <w:r>
        <w:rPr>
          <w:rFonts w:cs="Times New Roman"/>
          <w:rtl/>
        </w:rPr>
        <w:t>الجامعية</w:t>
      </w:r>
      <w:r>
        <w:t xml:space="preserve"> </w:t>
      </w:r>
      <w:r>
        <w:rPr>
          <w:rFonts w:cs="Times New Roman"/>
          <w:rtl/>
        </w:rPr>
        <w:t>للنشر</w:t>
      </w:r>
      <w:r>
        <w:t xml:space="preserve"> </w:t>
      </w:r>
      <w:r>
        <w:rPr>
          <w:rFonts w:cs="Times New Roman"/>
          <w:rtl/>
        </w:rPr>
        <w:t>والتوزيع،</w:t>
      </w:r>
      <w:r>
        <w:t xml:space="preserve"> </w:t>
      </w:r>
      <w:r>
        <w:rPr>
          <w:rFonts w:cs="Times New Roman"/>
          <w:rtl/>
        </w:rPr>
        <w:t>الإسكندرية،</w:t>
      </w:r>
      <w:r>
        <w:t xml:space="preserve"> </w:t>
      </w:r>
      <w:r>
        <w:rPr>
          <w:rFonts w:cs="Times New Roman"/>
          <w:rtl/>
        </w:rPr>
        <w:t>مصر،</w:t>
      </w:r>
      <w:r>
        <w:t xml:space="preserve"> 2001</w:t>
      </w:r>
      <w:r>
        <w:rPr>
          <w:rFonts w:cs="Times New Roman"/>
          <w:rtl/>
        </w:rPr>
        <w:t>،</w:t>
      </w:r>
      <w:r>
        <w:t xml:space="preserve"> </w:t>
      </w:r>
      <w:r>
        <w:rPr>
          <w:rFonts w:cs="Times New Roman"/>
          <w:rtl/>
        </w:rPr>
        <w:t>ص</w:t>
      </w:r>
      <w:r>
        <w:t xml:space="preserve"> 209.</w:t>
      </w:r>
    </w:p>
  </w:footnote>
  <w:footnote w:id="31">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محمد</w:t>
      </w:r>
      <w:r>
        <w:t xml:space="preserve"> </w:t>
      </w:r>
      <w:r>
        <w:rPr>
          <w:rFonts w:cs="Times New Roman"/>
          <w:rtl/>
        </w:rPr>
        <w:t>سعيد</w:t>
      </w:r>
      <w:r>
        <w:t xml:space="preserve"> </w:t>
      </w:r>
      <w:r>
        <w:rPr>
          <w:rFonts w:cs="Times New Roman"/>
          <w:rtl/>
        </w:rPr>
        <w:t>أنور</w:t>
      </w:r>
      <w:r>
        <w:t xml:space="preserve"> </w:t>
      </w:r>
      <w:r>
        <w:rPr>
          <w:rFonts w:cs="Times New Roman"/>
          <w:rtl/>
        </w:rPr>
        <w:t>سلطان،</w:t>
      </w:r>
      <w:r>
        <w:t xml:space="preserve"> </w:t>
      </w:r>
      <w:r>
        <w:rPr>
          <w:rFonts w:cs="Times New Roman"/>
          <w:rtl/>
        </w:rPr>
        <w:t>السلوك</w:t>
      </w:r>
      <w:r>
        <w:t xml:space="preserve"> </w:t>
      </w:r>
      <w:r>
        <w:rPr>
          <w:rFonts w:cs="Times New Roman"/>
          <w:rtl/>
        </w:rPr>
        <w:t>التنظيمي،</w:t>
      </w:r>
      <w:r>
        <w:t xml:space="preserve"> </w:t>
      </w:r>
      <w:r>
        <w:rPr>
          <w:rFonts w:cs="Times New Roman"/>
          <w:rtl/>
        </w:rPr>
        <w:t>الدار</w:t>
      </w:r>
      <w:r>
        <w:t xml:space="preserve"> </w:t>
      </w:r>
      <w:r>
        <w:rPr>
          <w:rFonts w:cs="Times New Roman"/>
          <w:rtl/>
        </w:rPr>
        <w:t>الجامعية</w:t>
      </w:r>
      <w:r>
        <w:t xml:space="preserve"> </w:t>
      </w:r>
      <w:r>
        <w:rPr>
          <w:rFonts w:cs="Times New Roman"/>
          <w:rtl/>
        </w:rPr>
        <w:t>الجديدة،</w:t>
      </w:r>
      <w:r>
        <w:t xml:space="preserve"> </w:t>
      </w:r>
      <w:r>
        <w:rPr>
          <w:rFonts w:cs="Times New Roman"/>
          <w:rtl/>
        </w:rPr>
        <w:t>الإسكندرية،</w:t>
      </w:r>
      <w:r>
        <w:t xml:space="preserve"> </w:t>
      </w:r>
      <w:r>
        <w:rPr>
          <w:rFonts w:cs="Times New Roman"/>
          <w:rtl/>
        </w:rPr>
        <w:t>مصر،</w:t>
      </w:r>
      <w:r>
        <w:t xml:space="preserve"> 2003</w:t>
      </w:r>
      <w:r>
        <w:rPr>
          <w:rFonts w:cs="Times New Roman"/>
          <w:rtl/>
        </w:rPr>
        <w:t>،</w:t>
      </w:r>
      <w:r>
        <w:t xml:space="preserve"> </w:t>
      </w:r>
      <w:r>
        <w:rPr>
          <w:rFonts w:cs="Times New Roman"/>
          <w:rtl/>
        </w:rPr>
        <w:t>ص</w:t>
      </w:r>
      <w:r>
        <w:t xml:space="preserve"> 219.</w:t>
      </w:r>
    </w:p>
  </w:footnote>
  <w:footnote w:id="32">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صلاح</w:t>
      </w:r>
      <w:r>
        <w:t xml:space="preserve"> </w:t>
      </w:r>
      <w:r>
        <w:rPr>
          <w:rFonts w:cs="Times New Roman"/>
          <w:rtl/>
        </w:rPr>
        <w:t>الدين</w:t>
      </w:r>
      <w:r>
        <w:t xml:space="preserve"> </w:t>
      </w:r>
      <w:r>
        <w:rPr>
          <w:rFonts w:cs="Times New Roman"/>
          <w:rtl/>
        </w:rPr>
        <w:t>عبد</w:t>
      </w:r>
      <w:r>
        <w:t xml:space="preserve"> </w:t>
      </w:r>
      <w:r>
        <w:rPr>
          <w:rFonts w:cs="Times New Roman"/>
          <w:rtl/>
        </w:rPr>
        <w:t>الباقي،</w:t>
      </w:r>
      <w:r>
        <w:t xml:space="preserve"> </w:t>
      </w:r>
      <w:r>
        <w:rPr>
          <w:rFonts w:cs="Times New Roman"/>
          <w:rtl/>
        </w:rPr>
        <w:t>السلوك</w:t>
      </w:r>
      <w:r>
        <w:t xml:space="preserve"> </w:t>
      </w:r>
      <w:r>
        <w:rPr>
          <w:rFonts w:cs="Times New Roman"/>
          <w:rtl/>
        </w:rPr>
        <w:t>التنظيمي</w:t>
      </w:r>
      <w:r>
        <w:t xml:space="preserve"> </w:t>
      </w:r>
      <w:r>
        <w:rPr>
          <w:rFonts w:cs="Times New Roman"/>
          <w:rtl/>
        </w:rPr>
        <w:t>بين</w:t>
      </w:r>
      <w:r>
        <w:t xml:space="preserve"> </w:t>
      </w:r>
      <w:r>
        <w:rPr>
          <w:rFonts w:cs="Times New Roman"/>
          <w:rtl/>
        </w:rPr>
        <w:t>إنتاجية</w:t>
      </w:r>
      <w:r>
        <w:t xml:space="preserve"> </w:t>
      </w:r>
      <w:r>
        <w:rPr>
          <w:rFonts w:cs="Times New Roman"/>
          <w:rtl/>
        </w:rPr>
        <w:t>المالية</w:t>
      </w:r>
      <w:r>
        <w:t xml:space="preserve"> </w:t>
      </w:r>
      <w:r>
        <w:rPr>
          <w:rFonts w:cs="Times New Roman"/>
          <w:rtl/>
        </w:rPr>
        <w:t>والعلمية،</w:t>
      </w:r>
      <w:r>
        <w:t xml:space="preserve"> </w:t>
      </w:r>
      <w:r>
        <w:rPr>
          <w:rFonts w:cs="Times New Roman"/>
          <w:rtl/>
        </w:rPr>
        <w:t>الدار</w:t>
      </w:r>
      <w:r>
        <w:t xml:space="preserve"> </w:t>
      </w:r>
      <w:r>
        <w:rPr>
          <w:rFonts w:cs="Times New Roman"/>
          <w:rtl/>
        </w:rPr>
        <w:t>الجامعية،</w:t>
      </w:r>
      <w:r>
        <w:t xml:space="preserve"> </w:t>
      </w:r>
      <w:r>
        <w:rPr>
          <w:rFonts w:cs="Times New Roman"/>
          <w:rtl/>
        </w:rPr>
        <w:t>مصر،</w:t>
      </w:r>
      <w:r>
        <w:t xml:space="preserve"> 2005</w:t>
      </w:r>
      <w:r>
        <w:rPr>
          <w:rFonts w:cs="Times New Roman"/>
          <w:rtl/>
        </w:rPr>
        <w:t>،</w:t>
      </w:r>
      <w:r>
        <w:t xml:space="preserve"> </w:t>
      </w:r>
      <w:r>
        <w:rPr>
          <w:rFonts w:cs="Times New Roman"/>
          <w:rtl/>
        </w:rPr>
        <w:t>ص</w:t>
      </w:r>
      <w:r>
        <w:t xml:space="preserve"> 175.</w:t>
      </w:r>
    </w:p>
  </w:footnote>
  <w:footnote w:id="33">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عبد</w:t>
      </w:r>
      <w:r>
        <w:t xml:space="preserve"> </w:t>
      </w:r>
      <w:r>
        <w:rPr>
          <w:rFonts w:cs="Times New Roman"/>
          <w:rtl/>
        </w:rPr>
        <w:t>الباري</w:t>
      </w:r>
      <w:r>
        <w:t xml:space="preserve"> </w:t>
      </w:r>
      <w:r>
        <w:rPr>
          <w:rFonts w:cs="Times New Roman"/>
          <w:rtl/>
        </w:rPr>
        <w:t>إبراهيم</w:t>
      </w:r>
      <w:r>
        <w:t xml:space="preserve"> </w:t>
      </w:r>
      <w:r>
        <w:rPr>
          <w:rFonts w:cs="Times New Roman"/>
          <w:rtl/>
        </w:rPr>
        <w:t>درة،</w:t>
      </w:r>
      <w:r>
        <w:t xml:space="preserve"> </w:t>
      </w:r>
      <w:r>
        <w:rPr>
          <w:rFonts w:cs="Times New Roman"/>
          <w:rtl/>
        </w:rPr>
        <w:t>تكنولوجيا</w:t>
      </w:r>
      <w:r>
        <w:t xml:space="preserve"> </w:t>
      </w:r>
      <w:r>
        <w:rPr>
          <w:rFonts w:cs="Times New Roman"/>
          <w:rtl/>
        </w:rPr>
        <w:t>الأداء</w:t>
      </w:r>
      <w:r>
        <w:t xml:space="preserve"> </w:t>
      </w:r>
      <w:r>
        <w:rPr>
          <w:rFonts w:cs="Times New Roman"/>
          <w:rtl/>
        </w:rPr>
        <w:t>في</w:t>
      </w:r>
      <w:r>
        <w:t xml:space="preserve"> </w:t>
      </w:r>
      <w:r>
        <w:rPr>
          <w:rFonts w:cs="Times New Roman"/>
          <w:rtl/>
        </w:rPr>
        <w:t>المنظمات،</w:t>
      </w:r>
      <w:r>
        <w:t xml:space="preserve"> </w:t>
      </w:r>
      <w:r>
        <w:rPr>
          <w:rFonts w:cs="Times New Roman"/>
          <w:rtl/>
        </w:rPr>
        <w:t>المنظمة</w:t>
      </w:r>
      <w:r>
        <w:t xml:space="preserve"> </w:t>
      </w:r>
      <w:r>
        <w:rPr>
          <w:rFonts w:cs="Times New Roman"/>
          <w:rtl/>
        </w:rPr>
        <w:t>العربية</w:t>
      </w:r>
      <w:r>
        <w:t xml:space="preserve"> </w:t>
      </w:r>
      <w:r>
        <w:rPr>
          <w:rFonts w:cs="Times New Roman"/>
          <w:rtl/>
        </w:rPr>
        <w:t>للتنمية</w:t>
      </w:r>
      <w:r>
        <w:t xml:space="preserve"> </w:t>
      </w:r>
      <w:r>
        <w:rPr>
          <w:rFonts w:cs="Times New Roman"/>
          <w:rtl/>
        </w:rPr>
        <w:t>الإدارية،</w:t>
      </w:r>
      <w:r>
        <w:t xml:space="preserve"> </w:t>
      </w:r>
      <w:r>
        <w:rPr>
          <w:rFonts w:cs="Times New Roman"/>
          <w:rtl/>
        </w:rPr>
        <w:t>القاهرة،</w:t>
      </w:r>
      <w:r>
        <w:t xml:space="preserve"> </w:t>
      </w:r>
      <w:r>
        <w:rPr>
          <w:rFonts w:cs="Times New Roman"/>
          <w:rtl/>
        </w:rPr>
        <w:t>مصر،</w:t>
      </w:r>
      <w:r>
        <w:t xml:space="preserve"> 2003</w:t>
      </w:r>
      <w:r>
        <w:rPr>
          <w:rFonts w:cs="Times New Roman"/>
          <w:rtl/>
        </w:rPr>
        <w:t>،</w:t>
      </w:r>
      <w:r>
        <w:t xml:space="preserve"> </w:t>
      </w:r>
      <w:r>
        <w:rPr>
          <w:rFonts w:cs="Times New Roman"/>
          <w:rtl/>
        </w:rPr>
        <w:t>ص</w:t>
      </w:r>
      <w:r>
        <w:t xml:space="preserve"> 25.</w:t>
      </w:r>
    </w:p>
  </w:footnote>
  <w:footnote w:id="34">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صلاح</w:t>
      </w:r>
      <w:r>
        <w:t xml:space="preserve"> </w:t>
      </w:r>
      <w:r>
        <w:rPr>
          <w:rFonts w:cs="Times New Roman"/>
          <w:rtl/>
        </w:rPr>
        <w:t>الدين</w:t>
      </w:r>
      <w:r>
        <w:t xml:space="preserve"> </w:t>
      </w:r>
      <w:r>
        <w:rPr>
          <w:rFonts w:cs="Times New Roman"/>
          <w:rtl/>
        </w:rPr>
        <w:t>عبد</w:t>
      </w:r>
      <w:r>
        <w:t xml:space="preserve"> </w:t>
      </w:r>
      <w:r>
        <w:rPr>
          <w:rFonts w:cs="Times New Roman"/>
          <w:rtl/>
        </w:rPr>
        <w:t>الباقي،</w:t>
      </w:r>
      <w:r>
        <w:t xml:space="preserve"> </w:t>
      </w:r>
      <w:r>
        <w:rPr>
          <w:rFonts w:cs="Times New Roman"/>
          <w:rtl/>
        </w:rPr>
        <w:t>السلوك</w:t>
      </w:r>
      <w:r>
        <w:t xml:space="preserve"> </w:t>
      </w:r>
      <w:r>
        <w:rPr>
          <w:rFonts w:cs="Times New Roman"/>
          <w:rtl/>
        </w:rPr>
        <w:t>التنظيمي</w:t>
      </w:r>
      <w:r>
        <w:t xml:space="preserve"> </w:t>
      </w:r>
      <w:r>
        <w:rPr>
          <w:rFonts w:cs="Times New Roman"/>
          <w:rtl/>
        </w:rPr>
        <w:t>بين</w:t>
      </w:r>
      <w:r>
        <w:t xml:space="preserve"> </w:t>
      </w:r>
      <w:r>
        <w:rPr>
          <w:rFonts w:cs="Times New Roman"/>
          <w:rtl/>
        </w:rPr>
        <w:t>إنتاجية</w:t>
      </w:r>
      <w:r>
        <w:t xml:space="preserve"> </w:t>
      </w:r>
      <w:r>
        <w:rPr>
          <w:rFonts w:cs="Times New Roman"/>
          <w:rtl/>
        </w:rPr>
        <w:t>المالية</w:t>
      </w:r>
      <w:r>
        <w:t xml:space="preserve"> </w:t>
      </w:r>
      <w:r>
        <w:rPr>
          <w:rFonts w:cs="Times New Roman"/>
          <w:rtl/>
        </w:rPr>
        <w:t>والعلمية،</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280.</w:t>
      </w:r>
    </w:p>
  </w:footnote>
  <w:footnote w:id="35">
    <w:p w:rsidR="0050734D" w:rsidRPr="00CC3C63" w:rsidRDefault="0050734D" w:rsidP="00493F8F">
      <w:pPr>
        <w:bidi/>
        <w:spacing w:after="0" w:line="240" w:lineRule="auto"/>
        <w:jc w:val="both"/>
        <w:rPr>
          <w:rFonts w:ascii="Simplified Arabic" w:eastAsia="Times New Roman" w:hAnsi="Simplified Arabic" w:cs="Simplified Arabic"/>
          <w:sz w:val="24"/>
          <w:szCs w:val="24"/>
          <w:rtl/>
        </w:rPr>
      </w:pPr>
      <w:r w:rsidRPr="00CC3C63">
        <w:rPr>
          <w:rStyle w:val="Appelnotedebasdep"/>
          <w:rFonts w:ascii="Simplified Arabic" w:hAnsi="Simplified Arabic" w:cs="Simplified Arabic"/>
          <w:sz w:val="24"/>
          <w:szCs w:val="24"/>
        </w:rPr>
        <w:footnoteRef/>
      </w:r>
      <w:r>
        <w:t xml:space="preserve"> - </w:t>
      </w:r>
      <w:r>
        <w:rPr>
          <w:rFonts w:cs="Times New Roman"/>
          <w:rtl/>
        </w:rPr>
        <w:t>محمد</w:t>
      </w:r>
      <w:r>
        <w:t xml:space="preserve"> </w:t>
      </w:r>
      <w:r>
        <w:rPr>
          <w:rFonts w:cs="Times New Roman"/>
          <w:rtl/>
        </w:rPr>
        <w:t>الصيرفي،</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دار</w:t>
      </w:r>
      <w:r>
        <w:t xml:space="preserve"> </w:t>
      </w:r>
      <w:r>
        <w:rPr>
          <w:rFonts w:cs="Times New Roman"/>
          <w:rtl/>
        </w:rPr>
        <w:t>الفكر</w:t>
      </w:r>
      <w:r>
        <w:t xml:space="preserve"> </w:t>
      </w:r>
      <w:r>
        <w:rPr>
          <w:rFonts w:cs="Times New Roman"/>
          <w:rtl/>
        </w:rPr>
        <w:t>الجامعي،</w:t>
      </w:r>
      <w:r>
        <w:t xml:space="preserve"> </w:t>
      </w:r>
      <w:r>
        <w:rPr>
          <w:rFonts w:cs="Times New Roman"/>
          <w:rtl/>
        </w:rPr>
        <w:t>الإسكندرية،</w:t>
      </w:r>
      <w:r>
        <w:t xml:space="preserve"> </w:t>
      </w:r>
      <w:r>
        <w:rPr>
          <w:rFonts w:cs="Times New Roman"/>
          <w:rtl/>
        </w:rPr>
        <w:t>مصر،</w:t>
      </w:r>
      <w:r>
        <w:t xml:space="preserve"> 2007</w:t>
      </w:r>
      <w:r>
        <w:rPr>
          <w:rFonts w:cs="Times New Roman"/>
          <w:rtl/>
        </w:rPr>
        <w:t>،</w:t>
      </w:r>
      <w:r>
        <w:t xml:space="preserve"> </w:t>
      </w:r>
      <w:r>
        <w:rPr>
          <w:rFonts w:cs="Times New Roman"/>
          <w:rtl/>
        </w:rPr>
        <w:t>ص</w:t>
      </w:r>
      <w:r>
        <w:t xml:space="preserve"> 112.</w:t>
      </w:r>
    </w:p>
  </w:footnote>
  <w:footnote w:id="36">
    <w:p w:rsidR="0050734D" w:rsidRPr="00CC3C63" w:rsidRDefault="0050734D" w:rsidP="00493F8F">
      <w:pPr>
        <w:bidi/>
        <w:spacing w:after="0" w:line="240" w:lineRule="auto"/>
        <w:jc w:val="both"/>
        <w:rPr>
          <w:rFonts w:ascii="Simplified Arabic" w:eastAsia="Times New Roman" w:hAnsi="Simplified Arabic" w:cs="Simplified Arabic"/>
          <w:sz w:val="24"/>
          <w:szCs w:val="24"/>
          <w:rtl/>
        </w:rPr>
      </w:pPr>
      <w:r w:rsidRPr="00CC3C63">
        <w:rPr>
          <w:rStyle w:val="Appelnotedebasdep"/>
          <w:rFonts w:ascii="Simplified Arabic"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85.</w:t>
      </w:r>
    </w:p>
  </w:footnote>
  <w:footnote w:id="37">
    <w:p w:rsidR="0050734D" w:rsidRPr="00CC3C63" w:rsidRDefault="0050734D" w:rsidP="00493F8F">
      <w:pPr>
        <w:bidi/>
        <w:spacing w:after="0" w:line="240" w:lineRule="auto"/>
        <w:jc w:val="both"/>
        <w:rPr>
          <w:rFonts w:ascii="Simplified Arabic" w:eastAsia="Times New Roman" w:hAnsi="Simplified Arabic" w:cs="Simplified Arabic"/>
          <w:sz w:val="24"/>
          <w:szCs w:val="24"/>
          <w:rtl/>
        </w:rPr>
      </w:pPr>
      <w:r w:rsidRPr="00CC3C63">
        <w:rPr>
          <w:rStyle w:val="Appelnotedebasdep"/>
          <w:rFonts w:ascii="Simplified Arabic" w:hAnsi="Simplified Arabic" w:cs="Simplified Arabic"/>
          <w:sz w:val="24"/>
          <w:szCs w:val="24"/>
        </w:rPr>
        <w:footnoteRef/>
      </w:r>
      <w:r>
        <w:t xml:space="preserve"> - </w:t>
      </w:r>
      <w:r>
        <w:rPr>
          <w:rFonts w:cs="Times New Roman"/>
          <w:rtl/>
        </w:rPr>
        <w:t>عبد</w:t>
      </w:r>
      <w:r>
        <w:t xml:space="preserve"> </w:t>
      </w:r>
      <w:r>
        <w:rPr>
          <w:rFonts w:cs="Times New Roman"/>
          <w:rtl/>
        </w:rPr>
        <w:t>الباقي</w:t>
      </w:r>
      <w:r>
        <w:t xml:space="preserve"> </w:t>
      </w:r>
      <w:r>
        <w:rPr>
          <w:rFonts w:cs="Times New Roman"/>
          <w:rtl/>
        </w:rPr>
        <w:t>صلاح</w:t>
      </w:r>
      <w:r>
        <w:t xml:space="preserve"> </w:t>
      </w:r>
      <w:r>
        <w:rPr>
          <w:rFonts w:cs="Times New Roman"/>
          <w:rtl/>
        </w:rPr>
        <w:t>الدين،</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من</w:t>
      </w:r>
      <w:r>
        <w:t xml:space="preserve"> </w:t>
      </w:r>
      <w:r>
        <w:rPr>
          <w:rFonts w:cs="Times New Roman"/>
          <w:rtl/>
        </w:rPr>
        <w:t>الناحية</w:t>
      </w:r>
      <w:r>
        <w:t xml:space="preserve"> </w:t>
      </w:r>
      <w:r>
        <w:rPr>
          <w:rFonts w:cs="Times New Roman"/>
          <w:rtl/>
        </w:rPr>
        <w:t>العلمية</w:t>
      </w:r>
      <w:r>
        <w:t xml:space="preserve"> </w:t>
      </w:r>
      <w:r>
        <w:rPr>
          <w:rFonts w:cs="Times New Roman"/>
          <w:rtl/>
        </w:rPr>
        <w:t>والعملية،</w:t>
      </w:r>
      <w:r>
        <w:t xml:space="preserve"> </w:t>
      </w:r>
      <w:r>
        <w:rPr>
          <w:rFonts w:cs="Times New Roman"/>
          <w:rtl/>
        </w:rPr>
        <w:t>الدار</w:t>
      </w:r>
      <w:r>
        <w:t xml:space="preserve"> </w:t>
      </w:r>
      <w:r>
        <w:rPr>
          <w:rFonts w:cs="Times New Roman"/>
          <w:rtl/>
        </w:rPr>
        <w:t>الجامعية،</w:t>
      </w:r>
      <w:r>
        <w:t xml:space="preserve"> </w:t>
      </w:r>
      <w:r>
        <w:rPr>
          <w:rFonts w:cs="Times New Roman"/>
          <w:rtl/>
        </w:rPr>
        <w:t>مصر،</w:t>
      </w:r>
      <w:r>
        <w:t xml:space="preserve"> 2004</w:t>
      </w:r>
      <w:r>
        <w:rPr>
          <w:rFonts w:cs="Times New Roman"/>
          <w:rtl/>
        </w:rPr>
        <w:t>،</w:t>
      </w:r>
      <w:r>
        <w:t xml:space="preserve"> </w:t>
      </w:r>
      <w:r>
        <w:rPr>
          <w:rFonts w:cs="Times New Roman"/>
          <w:rtl/>
        </w:rPr>
        <w:t>ص</w:t>
      </w:r>
      <w:r>
        <w:t xml:space="preserve"> 143.</w:t>
      </w:r>
    </w:p>
  </w:footnote>
  <w:footnote w:id="38">
    <w:p w:rsidR="0050734D" w:rsidRPr="00CC3C63" w:rsidRDefault="0050734D" w:rsidP="00493F8F">
      <w:pPr>
        <w:pStyle w:val="NormalWeb"/>
        <w:bidi/>
        <w:spacing w:before="0" w:beforeAutospacing="0" w:after="0" w:afterAutospacing="0"/>
        <w:jc w:val="both"/>
        <w:rPr>
          <w:rFonts w:ascii="Simplified Arabic" w:hAnsi="Simplified Arabic" w:cs="Simplified Arabic"/>
          <w:rtl/>
        </w:rPr>
      </w:pPr>
      <w:r w:rsidRPr="00CC3C63">
        <w:rPr>
          <w:rStyle w:val="Appelnotedebasdep"/>
          <w:rFonts w:ascii="Simplified Arabic" w:hAnsi="Simplified Arabic" w:cs="Simplified Arabic"/>
        </w:rPr>
        <w:footnoteRef/>
      </w:r>
      <w:r>
        <w:t xml:space="preserve"> - </w:t>
      </w:r>
      <w:r>
        <w:rPr>
          <w:rtl/>
        </w:rPr>
        <w:t>حسين حريم، إدارة الموارد البشرية</w:t>
      </w:r>
      <w:r>
        <w:t xml:space="preserve">: </w:t>
      </w:r>
      <w:r>
        <w:rPr>
          <w:rtl/>
        </w:rPr>
        <w:t xml:space="preserve">إطار متكامل، دار الحامد للنشر والتوزيع، عمان، الأردن، </w:t>
      </w:r>
      <w:r>
        <w:t>2013</w:t>
      </w:r>
      <w:r>
        <w:rPr>
          <w:rtl/>
        </w:rPr>
        <w:t xml:space="preserve">، ص </w:t>
      </w:r>
      <w:r>
        <w:t>167.</w:t>
      </w:r>
    </w:p>
  </w:footnote>
  <w:footnote w:id="39">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محمد</w:t>
      </w:r>
      <w:r>
        <w:t xml:space="preserve"> </w:t>
      </w:r>
      <w:r>
        <w:rPr>
          <w:rFonts w:cs="Times New Roman"/>
          <w:rtl/>
        </w:rPr>
        <w:t>عبد</w:t>
      </w:r>
      <w:r>
        <w:t xml:space="preserve"> </w:t>
      </w:r>
      <w:r>
        <w:rPr>
          <w:rFonts w:cs="Times New Roman"/>
          <w:rtl/>
        </w:rPr>
        <w:t>الفتاح</w:t>
      </w:r>
      <w:r>
        <w:t xml:space="preserve"> </w:t>
      </w:r>
      <w:r>
        <w:rPr>
          <w:rFonts w:cs="Times New Roman"/>
          <w:rtl/>
        </w:rPr>
        <w:t>بلهامل،</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قانون</w:t>
      </w:r>
      <w:r>
        <w:t xml:space="preserve"> </w:t>
      </w:r>
      <w:r>
        <w:rPr>
          <w:rFonts w:cs="Times New Roman"/>
          <w:rtl/>
        </w:rPr>
        <w:t>الوظيف</w:t>
      </w:r>
      <w:r>
        <w:t xml:space="preserve"> </w:t>
      </w:r>
      <w:r>
        <w:rPr>
          <w:rFonts w:cs="Times New Roman"/>
          <w:rtl/>
        </w:rPr>
        <w:t>العمومي</w:t>
      </w:r>
      <w:r>
        <w:t xml:space="preserve"> "</w:t>
      </w:r>
      <w:r>
        <w:rPr>
          <w:rFonts w:cs="Times New Roman"/>
          <w:rtl/>
        </w:rPr>
        <w:t>بين</w:t>
      </w:r>
      <w:r>
        <w:t xml:space="preserve"> </w:t>
      </w:r>
      <w:r>
        <w:rPr>
          <w:rFonts w:cs="Times New Roman"/>
          <w:rtl/>
        </w:rPr>
        <w:t>تقييم</w:t>
      </w:r>
      <w:r>
        <w:t xml:space="preserve"> </w:t>
      </w:r>
      <w:r>
        <w:rPr>
          <w:rFonts w:cs="Times New Roman"/>
          <w:rtl/>
        </w:rPr>
        <w:t>الأداء</w:t>
      </w:r>
      <w:r>
        <w:t xml:space="preserve"> </w:t>
      </w:r>
      <w:r>
        <w:rPr>
          <w:rFonts w:cs="Times New Roman"/>
          <w:rtl/>
        </w:rPr>
        <w:t>الوظيفي</w:t>
      </w:r>
      <w:r>
        <w:t xml:space="preserve"> </w:t>
      </w:r>
      <w:r>
        <w:rPr>
          <w:rFonts w:cs="Times New Roman"/>
          <w:rtl/>
        </w:rPr>
        <w:t>ونظام</w:t>
      </w:r>
      <w:r>
        <w:t xml:space="preserve"> </w:t>
      </w:r>
      <w:r>
        <w:rPr>
          <w:rFonts w:cs="Times New Roman"/>
          <w:rtl/>
        </w:rPr>
        <w:t>إدارة</w:t>
      </w:r>
      <w:r>
        <w:t xml:space="preserve"> </w:t>
      </w:r>
      <w:r>
        <w:rPr>
          <w:rFonts w:cs="Times New Roman"/>
          <w:rtl/>
        </w:rPr>
        <w:t>الأداء</w:t>
      </w:r>
      <w:r>
        <w:t>"</w:t>
      </w:r>
      <w:r>
        <w:rPr>
          <w:rFonts w:cs="Times New Roman"/>
          <w:rtl/>
        </w:rPr>
        <w:t>،</w:t>
      </w:r>
      <w:r>
        <w:t xml:space="preserve"> </w:t>
      </w:r>
      <w:r>
        <w:rPr>
          <w:rFonts w:cs="Times New Roman"/>
          <w:rtl/>
        </w:rPr>
        <w:t>مجلة</w:t>
      </w:r>
      <w:r>
        <w:t xml:space="preserve"> </w:t>
      </w:r>
      <w:r>
        <w:rPr>
          <w:rFonts w:cs="Times New Roman"/>
          <w:rtl/>
        </w:rPr>
        <w:t>دراسات</w:t>
      </w:r>
      <w:r>
        <w:t xml:space="preserve"> </w:t>
      </w:r>
      <w:r>
        <w:rPr>
          <w:rFonts w:cs="Times New Roman"/>
          <w:rtl/>
        </w:rPr>
        <w:t>وأبحاث</w:t>
      </w:r>
      <w:r>
        <w:t xml:space="preserve"> </w:t>
      </w:r>
      <w:r>
        <w:rPr>
          <w:rFonts w:cs="Times New Roman"/>
          <w:rtl/>
        </w:rPr>
        <w:t>المجلة</w:t>
      </w:r>
      <w:r>
        <w:t xml:space="preserve"> </w:t>
      </w:r>
      <w:r>
        <w:rPr>
          <w:rFonts w:cs="Times New Roman"/>
          <w:rtl/>
        </w:rPr>
        <w:t>العربية</w:t>
      </w:r>
      <w:r>
        <w:t xml:space="preserve"> </w:t>
      </w:r>
      <w:r>
        <w:rPr>
          <w:rFonts w:cs="Times New Roman"/>
          <w:rtl/>
        </w:rPr>
        <w:t>للأبحاث</w:t>
      </w:r>
      <w:r>
        <w:t xml:space="preserve"> </w:t>
      </w:r>
      <w:r>
        <w:rPr>
          <w:rFonts w:cs="Times New Roman"/>
          <w:rtl/>
        </w:rPr>
        <w:t>والدراسات</w:t>
      </w:r>
      <w:r>
        <w:t xml:space="preserve"> </w:t>
      </w:r>
      <w:r>
        <w:rPr>
          <w:rFonts w:cs="Times New Roman"/>
          <w:rtl/>
        </w:rPr>
        <w:t>في</w:t>
      </w:r>
      <w:r>
        <w:t xml:space="preserve"> </w:t>
      </w:r>
      <w:r>
        <w:rPr>
          <w:rFonts w:cs="Times New Roman"/>
          <w:rtl/>
        </w:rPr>
        <w:t>العلوم</w:t>
      </w:r>
      <w:r>
        <w:t xml:space="preserve"> </w:t>
      </w:r>
      <w:r>
        <w:rPr>
          <w:rFonts w:cs="Times New Roman"/>
          <w:rtl/>
        </w:rPr>
        <w:t>الإنسانية</w:t>
      </w:r>
      <w:r>
        <w:t xml:space="preserve"> </w:t>
      </w:r>
      <w:r>
        <w:rPr>
          <w:rFonts w:cs="Times New Roman"/>
          <w:rtl/>
        </w:rPr>
        <w:t>والاجتماعية،</w:t>
      </w:r>
      <w:r>
        <w:t xml:space="preserve"> </w:t>
      </w:r>
      <w:r>
        <w:rPr>
          <w:rFonts w:cs="Times New Roman"/>
          <w:rtl/>
        </w:rPr>
        <w:t>المجلد</w:t>
      </w:r>
      <w:r>
        <w:t xml:space="preserve"> 13</w:t>
      </w:r>
      <w:r>
        <w:rPr>
          <w:rFonts w:cs="Times New Roman"/>
          <w:rtl/>
        </w:rPr>
        <w:t>،</w:t>
      </w:r>
      <w:r>
        <w:t xml:space="preserve"> </w:t>
      </w:r>
      <w:r>
        <w:rPr>
          <w:rFonts w:cs="Times New Roman"/>
          <w:rtl/>
        </w:rPr>
        <w:t>العدد</w:t>
      </w:r>
      <w:r>
        <w:t xml:space="preserve"> </w:t>
      </w:r>
      <w:r>
        <w:rPr>
          <w:rFonts w:cs="Times New Roman"/>
          <w:rtl/>
        </w:rPr>
        <w:t>الرابع،</w:t>
      </w:r>
      <w:r>
        <w:t xml:space="preserve"> </w:t>
      </w:r>
      <w:r>
        <w:rPr>
          <w:rFonts w:cs="Times New Roman"/>
          <w:rtl/>
        </w:rPr>
        <w:t>جويلية</w:t>
      </w:r>
      <w:r>
        <w:t xml:space="preserve"> 2021</w:t>
      </w:r>
      <w:r>
        <w:rPr>
          <w:rFonts w:cs="Times New Roman"/>
          <w:rtl/>
        </w:rPr>
        <w:t>،</w:t>
      </w:r>
      <w:r>
        <w:t xml:space="preserve"> </w:t>
      </w:r>
      <w:r>
        <w:rPr>
          <w:rFonts w:cs="Times New Roman"/>
          <w:rtl/>
        </w:rPr>
        <w:t>ص</w:t>
      </w:r>
      <w:r>
        <w:t xml:space="preserve"> 05.</w:t>
      </w:r>
    </w:p>
  </w:footnote>
  <w:footnote w:id="40">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05.</w:t>
      </w:r>
    </w:p>
  </w:footnote>
  <w:footnote w:id="41">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برانيس</w:t>
      </w:r>
      <w:r>
        <w:t xml:space="preserve"> </w:t>
      </w:r>
      <w:r>
        <w:rPr>
          <w:rFonts w:cs="Times New Roman"/>
          <w:rtl/>
        </w:rPr>
        <w:t>عبد</w:t>
      </w:r>
      <w:r>
        <w:t xml:space="preserve"> </w:t>
      </w:r>
      <w:r>
        <w:rPr>
          <w:rFonts w:cs="Times New Roman"/>
          <w:rtl/>
        </w:rPr>
        <w:t>القادر،</w:t>
      </w:r>
      <w:r>
        <w:t xml:space="preserve"> </w:t>
      </w:r>
      <w:r>
        <w:rPr>
          <w:rFonts w:cs="Times New Roman"/>
          <w:rtl/>
        </w:rPr>
        <w:t>تسويق</w:t>
      </w:r>
      <w:r>
        <w:t xml:space="preserve"> </w:t>
      </w:r>
      <w:r>
        <w:rPr>
          <w:rFonts w:cs="Times New Roman"/>
          <w:rtl/>
        </w:rPr>
        <w:t>الخدمات</w:t>
      </w:r>
      <w:r>
        <w:t xml:space="preserve"> </w:t>
      </w:r>
      <w:r>
        <w:rPr>
          <w:rFonts w:cs="Times New Roman"/>
          <w:rtl/>
        </w:rPr>
        <w:t>العمومية،</w:t>
      </w:r>
      <w:r>
        <w:t xml:space="preserve"> </w:t>
      </w:r>
      <w:r>
        <w:rPr>
          <w:rFonts w:cs="Times New Roman"/>
          <w:rtl/>
        </w:rPr>
        <w:t>مكتبة</w:t>
      </w:r>
      <w:r>
        <w:t xml:space="preserve"> </w:t>
      </w:r>
      <w:r>
        <w:rPr>
          <w:rFonts w:cs="Times New Roman"/>
          <w:rtl/>
        </w:rPr>
        <w:t>الوفاء</w:t>
      </w:r>
      <w:r>
        <w:t xml:space="preserve"> </w:t>
      </w:r>
      <w:r>
        <w:rPr>
          <w:rFonts w:cs="Times New Roman"/>
          <w:rtl/>
        </w:rPr>
        <w:t>القانونية،</w:t>
      </w:r>
      <w:r>
        <w:t xml:space="preserve"> </w:t>
      </w:r>
      <w:r>
        <w:rPr>
          <w:rFonts w:cs="Times New Roman"/>
          <w:rtl/>
        </w:rPr>
        <w:t>الإسكندرية،</w:t>
      </w:r>
      <w:r>
        <w:t xml:space="preserve"> </w:t>
      </w:r>
      <w:r>
        <w:rPr>
          <w:rFonts w:cs="Times New Roman"/>
          <w:rtl/>
        </w:rPr>
        <w:t>مصر،</w:t>
      </w:r>
      <w:r>
        <w:t xml:space="preserve"> 2014</w:t>
      </w:r>
      <w:r>
        <w:rPr>
          <w:rFonts w:cs="Times New Roman"/>
          <w:rtl/>
        </w:rPr>
        <w:t>،</w:t>
      </w:r>
      <w:r>
        <w:t xml:space="preserve"> </w:t>
      </w:r>
      <w:r>
        <w:rPr>
          <w:rFonts w:cs="Times New Roman"/>
          <w:rtl/>
        </w:rPr>
        <w:t>ص</w:t>
      </w:r>
      <w:r>
        <w:t xml:space="preserve"> 56.</w:t>
      </w:r>
    </w:p>
  </w:footnote>
  <w:footnote w:id="42">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باية</w:t>
      </w:r>
      <w:r>
        <w:t xml:space="preserve"> </w:t>
      </w:r>
      <w:r>
        <w:rPr>
          <w:rFonts w:cs="Times New Roman"/>
          <w:rtl/>
        </w:rPr>
        <w:t>بن</w:t>
      </w:r>
      <w:r>
        <w:t xml:space="preserve"> </w:t>
      </w:r>
      <w:r>
        <w:rPr>
          <w:rFonts w:cs="Times New Roman"/>
          <w:rtl/>
        </w:rPr>
        <w:t>عاشور،</w:t>
      </w:r>
      <w:r>
        <w:t xml:space="preserve"> </w:t>
      </w:r>
      <w:r>
        <w:rPr>
          <w:rFonts w:cs="Times New Roman"/>
          <w:rtl/>
        </w:rPr>
        <w:t>حسين</w:t>
      </w:r>
      <w:r>
        <w:t xml:space="preserve"> </w:t>
      </w:r>
      <w:r>
        <w:rPr>
          <w:rFonts w:cs="Times New Roman"/>
          <w:rtl/>
        </w:rPr>
        <w:t>قادري،</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كمدخل</w:t>
      </w:r>
      <w:r>
        <w:t xml:space="preserve"> </w:t>
      </w:r>
      <w:r>
        <w:rPr>
          <w:rFonts w:cs="Times New Roman"/>
          <w:rtl/>
        </w:rPr>
        <w:t>في</w:t>
      </w:r>
      <w:r>
        <w:t xml:space="preserve"> </w:t>
      </w:r>
      <w:r>
        <w:rPr>
          <w:rFonts w:cs="Times New Roman"/>
          <w:rtl/>
        </w:rPr>
        <w:t>تفعيل</w:t>
      </w:r>
      <w:r>
        <w:t xml:space="preserve"> </w:t>
      </w:r>
      <w:r>
        <w:rPr>
          <w:rFonts w:cs="Times New Roman"/>
          <w:rtl/>
        </w:rPr>
        <w:t>جودة</w:t>
      </w:r>
      <w:r>
        <w:t xml:space="preserve"> </w:t>
      </w:r>
      <w:r>
        <w:rPr>
          <w:rFonts w:cs="Times New Roman"/>
          <w:rtl/>
        </w:rPr>
        <w:t>الخدمة</w:t>
      </w:r>
      <w:r>
        <w:t xml:space="preserve"> </w:t>
      </w:r>
      <w:r>
        <w:rPr>
          <w:rFonts w:cs="Times New Roman"/>
          <w:rtl/>
        </w:rPr>
        <w:t>العمومية،</w:t>
      </w:r>
      <w:r>
        <w:t xml:space="preserve"> </w:t>
      </w:r>
      <w:r>
        <w:rPr>
          <w:rFonts w:cs="Times New Roman"/>
          <w:rtl/>
        </w:rPr>
        <w:t>المجلة</w:t>
      </w:r>
      <w:r>
        <w:t xml:space="preserve"> </w:t>
      </w:r>
      <w:r>
        <w:rPr>
          <w:rFonts w:cs="Times New Roman"/>
          <w:rtl/>
        </w:rPr>
        <w:t>الجزائرية</w:t>
      </w:r>
      <w:r>
        <w:t xml:space="preserve"> </w:t>
      </w:r>
      <w:r>
        <w:rPr>
          <w:rFonts w:cs="Times New Roman"/>
          <w:rtl/>
        </w:rPr>
        <w:t>للأمن</w:t>
      </w:r>
      <w:r>
        <w:t xml:space="preserve"> </w:t>
      </w:r>
      <w:r>
        <w:rPr>
          <w:rFonts w:cs="Times New Roman"/>
          <w:rtl/>
        </w:rPr>
        <w:t>الإنساني،</w:t>
      </w:r>
      <w:r>
        <w:t xml:space="preserve"> </w:t>
      </w:r>
      <w:r>
        <w:rPr>
          <w:rFonts w:cs="Times New Roman"/>
          <w:rtl/>
        </w:rPr>
        <w:t>المجلد</w:t>
      </w:r>
      <w:r>
        <w:t xml:space="preserve"> </w:t>
      </w:r>
      <w:r>
        <w:rPr>
          <w:rFonts w:cs="Times New Roman"/>
          <w:rtl/>
        </w:rPr>
        <w:t>السادس،</w:t>
      </w:r>
      <w:r>
        <w:t xml:space="preserve"> </w:t>
      </w:r>
      <w:r>
        <w:rPr>
          <w:rFonts w:cs="Times New Roman"/>
          <w:rtl/>
        </w:rPr>
        <w:t>العدد</w:t>
      </w:r>
      <w:r>
        <w:t xml:space="preserve"> </w:t>
      </w:r>
      <w:r>
        <w:rPr>
          <w:rFonts w:cs="Times New Roman"/>
          <w:rtl/>
        </w:rPr>
        <w:t>الأول،</w:t>
      </w:r>
      <w:r>
        <w:t xml:space="preserve"> </w:t>
      </w:r>
      <w:r>
        <w:rPr>
          <w:rFonts w:cs="Times New Roman"/>
          <w:rtl/>
        </w:rPr>
        <w:t>جانفي</w:t>
      </w:r>
      <w:r>
        <w:t xml:space="preserve"> 2021</w:t>
      </w:r>
      <w:r>
        <w:rPr>
          <w:rFonts w:cs="Times New Roman"/>
          <w:rtl/>
        </w:rPr>
        <w:t>،</w:t>
      </w:r>
      <w:r>
        <w:t xml:space="preserve"> </w:t>
      </w:r>
      <w:r>
        <w:rPr>
          <w:rFonts w:cs="Times New Roman"/>
          <w:rtl/>
        </w:rPr>
        <w:t>ص</w:t>
      </w:r>
      <w:r>
        <w:t xml:space="preserve"> 1090.</w:t>
      </w:r>
    </w:p>
  </w:footnote>
  <w:footnote w:id="43">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غليظ</w:t>
      </w:r>
      <w:r>
        <w:t xml:space="preserve"> </w:t>
      </w:r>
      <w:r>
        <w:rPr>
          <w:rFonts w:cs="Times New Roman"/>
          <w:rtl/>
        </w:rPr>
        <w:t>شافية،</w:t>
      </w:r>
      <w:r>
        <w:t xml:space="preserve"> </w:t>
      </w:r>
      <w:r>
        <w:rPr>
          <w:rFonts w:cs="Times New Roman"/>
          <w:rtl/>
        </w:rPr>
        <w:t>إدارة</w:t>
      </w:r>
      <w:r>
        <w:t xml:space="preserve"> </w:t>
      </w:r>
      <w:r>
        <w:rPr>
          <w:rFonts w:cs="Times New Roman"/>
          <w:rtl/>
        </w:rPr>
        <w:t>المعرفة</w:t>
      </w:r>
      <w:r>
        <w:t xml:space="preserve"> </w:t>
      </w:r>
      <w:r>
        <w:rPr>
          <w:rFonts w:cs="Times New Roman"/>
          <w:rtl/>
        </w:rPr>
        <w:t>في</w:t>
      </w:r>
      <w:r>
        <w:t xml:space="preserve"> </w:t>
      </w:r>
      <w:r>
        <w:rPr>
          <w:rFonts w:cs="Times New Roman"/>
          <w:rtl/>
        </w:rPr>
        <w:t>المنظمة</w:t>
      </w:r>
      <w:r>
        <w:t xml:space="preserve"> </w:t>
      </w:r>
      <w:r>
        <w:rPr>
          <w:rFonts w:cs="Times New Roman"/>
          <w:rtl/>
        </w:rPr>
        <w:t>الجزائرية،</w:t>
      </w:r>
      <w:r>
        <w:t xml:space="preserve"> </w:t>
      </w:r>
      <w:r>
        <w:rPr>
          <w:rFonts w:cs="Times New Roman"/>
          <w:rtl/>
        </w:rPr>
        <w:t>مجلة</w:t>
      </w:r>
      <w:r>
        <w:t xml:space="preserve"> </w:t>
      </w:r>
      <w:r>
        <w:rPr>
          <w:rFonts w:cs="Times New Roman"/>
          <w:rtl/>
        </w:rPr>
        <w:t>انسنة</w:t>
      </w:r>
      <w:r>
        <w:t xml:space="preserve"> </w:t>
      </w:r>
      <w:r>
        <w:rPr>
          <w:rFonts w:cs="Times New Roman"/>
          <w:rtl/>
        </w:rPr>
        <w:t>للبحوث</w:t>
      </w:r>
      <w:r>
        <w:t xml:space="preserve"> </w:t>
      </w:r>
      <w:r>
        <w:rPr>
          <w:rFonts w:cs="Times New Roman"/>
          <w:rtl/>
        </w:rPr>
        <w:t>والدراسات،</w:t>
      </w:r>
      <w:r>
        <w:t xml:space="preserve"> </w:t>
      </w:r>
      <w:r>
        <w:rPr>
          <w:rFonts w:cs="Times New Roman"/>
          <w:rtl/>
        </w:rPr>
        <w:t>المجلد</w:t>
      </w:r>
      <w:r>
        <w:t xml:space="preserve"> 11</w:t>
      </w:r>
      <w:r>
        <w:rPr>
          <w:rFonts w:cs="Times New Roman"/>
          <w:rtl/>
        </w:rPr>
        <w:t>،</w:t>
      </w:r>
      <w:r>
        <w:t xml:space="preserve"> </w:t>
      </w:r>
      <w:r>
        <w:rPr>
          <w:rFonts w:cs="Times New Roman"/>
          <w:rtl/>
        </w:rPr>
        <w:t>العدد</w:t>
      </w:r>
      <w:r>
        <w:t xml:space="preserve"> </w:t>
      </w:r>
      <w:r>
        <w:rPr>
          <w:rFonts w:cs="Times New Roman"/>
          <w:rtl/>
        </w:rPr>
        <w:t>الثاني،</w:t>
      </w:r>
      <w:r>
        <w:t xml:space="preserve"> 2020</w:t>
      </w:r>
      <w:r>
        <w:rPr>
          <w:rFonts w:cs="Times New Roman"/>
          <w:rtl/>
        </w:rPr>
        <w:t>،</w:t>
      </w:r>
      <w:r>
        <w:t xml:space="preserve"> </w:t>
      </w:r>
      <w:r>
        <w:rPr>
          <w:rFonts w:cs="Times New Roman"/>
          <w:rtl/>
        </w:rPr>
        <w:t>ص</w:t>
      </w:r>
      <w:r>
        <w:t xml:space="preserve"> 321.</w:t>
      </w:r>
    </w:p>
  </w:footnote>
  <w:footnote w:id="44">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بشير</w:t>
      </w:r>
      <w:r>
        <w:t xml:space="preserve"> </w:t>
      </w:r>
      <w:r>
        <w:rPr>
          <w:rFonts w:cs="Times New Roman"/>
          <w:rtl/>
        </w:rPr>
        <w:t>عبد</w:t>
      </w:r>
      <w:r>
        <w:t xml:space="preserve"> </w:t>
      </w:r>
      <w:r>
        <w:rPr>
          <w:rFonts w:cs="Times New Roman"/>
          <w:rtl/>
        </w:rPr>
        <w:t>الحميد،</w:t>
      </w:r>
      <w:r>
        <w:t xml:space="preserve"> </w:t>
      </w:r>
      <w:r>
        <w:rPr>
          <w:rFonts w:cs="Times New Roman"/>
          <w:rtl/>
        </w:rPr>
        <w:t>أثر</w:t>
      </w:r>
      <w:r>
        <w:t xml:space="preserve"> </w:t>
      </w:r>
      <w:r>
        <w:rPr>
          <w:rFonts w:cs="Times New Roman"/>
          <w:rtl/>
        </w:rPr>
        <w:t>التحول</w:t>
      </w:r>
      <w:r>
        <w:t xml:space="preserve"> </w:t>
      </w:r>
      <w:r>
        <w:rPr>
          <w:rFonts w:cs="Times New Roman"/>
          <w:rtl/>
        </w:rPr>
        <w:t>الرقمي</w:t>
      </w:r>
      <w:r>
        <w:t xml:space="preserve"> </w:t>
      </w:r>
      <w:r>
        <w:rPr>
          <w:rFonts w:cs="Times New Roman"/>
          <w:rtl/>
        </w:rPr>
        <w:t>على</w:t>
      </w:r>
      <w:r>
        <w:t xml:space="preserve"> </w:t>
      </w:r>
      <w:r>
        <w:rPr>
          <w:rFonts w:cs="Times New Roman"/>
          <w:rtl/>
        </w:rPr>
        <w:t>ممارسات</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منظمات</w:t>
      </w:r>
      <w:r>
        <w:t xml:space="preserve"> </w:t>
      </w:r>
      <w:r>
        <w:rPr>
          <w:rFonts w:cs="Times New Roman"/>
          <w:rtl/>
        </w:rPr>
        <w:t>الأعمال</w:t>
      </w:r>
      <w:r>
        <w:t xml:space="preserve"> "</w:t>
      </w:r>
      <w:r>
        <w:rPr>
          <w:rFonts w:cs="Times New Roman"/>
          <w:rtl/>
        </w:rPr>
        <w:t>دراسة</w:t>
      </w:r>
      <w:r>
        <w:t xml:space="preserve"> </w:t>
      </w:r>
      <w:r>
        <w:rPr>
          <w:rFonts w:cs="Times New Roman"/>
          <w:rtl/>
        </w:rPr>
        <w:t>حالة</w:t>
      </w:r>
      <w:r>
        <w:t xml:space="preserve"> </w:t>
      </w:r>
      <w:r>
        <w:rPr>
          <w:rFonts w:cs="Times New Roman"/>
          <w:rtl/>
        </w:rPr>
        <w:t>مؤسسة</w:t>
      </w:r>
      <w:r>
        <w:t xml:space="preserve"> </w:t>
      </w:r>
      <w:r>
        <w:rPr>
          <w:rFonts w:cs="Times New Roman"/>
          <w:rtl/>
        </w:rPr>
        <w:t>اتصالات</w:t>
      </w:r>
      <w:r>
        <w:t xml:space="preserve"> </w:t>
      </w:r>
      <w:r>
        <w:rPr>
          <w:rFonts w:cs="Times New Roman"/>
          <w:rtl/>
        </w:rPr>
        <w:t>الجزائر</w:t>
      </w:r>
      <w:r>
        <w:t>"</w:t>
      </w:r>
      <w:r>
        <w:rPr>
          <w:rFonts w:cs="Times New Roman"/>
          <w:rtl/>
        </w:rPr>
        <w:t>،</w:t>
      </w:r>
      <w:r>
        <w:t xml:space="preserve"> </w:t>
      </w:r>
      <w:r>
        <w:rPr>
          <w:rFonts w:cs="Times New Roman"/>
          <w:rtl/>
        </w:rPr>
        <w:t>أطروحة</w:t>
      </w:r>
      <w:r>
        <w:t xml:space="preserve"> </w:t>
      </w:r>
      <w:r>
        <w:rPr>
          <w:rFonts w:cs="Times New Roman"/>
          <w:rtl/>
        </w:rPr>
        <w:t>مقدمة</w:t>
      </w:r>
      <w:r>
        <w:t xml:space="preserve"> </w:t>
      </w:r>
      <w:r>
        <w:rPr>
          <w:rFonts w:cs="Times New Roman"/>
          <w:rtl/>
        </w:rPr>
        <w:t>ضمن</w:t>
      </w:r>
      <w:r>
        <w:t xml:space="preserve"> </w:t>
      </w:r>
      <w:r>
        <w:rPr>
          <w:rFonts w:cs="Times New Roman"/>
          <w:rtl/>
        </w:rPr>
        <w:t>متطلبات</w:t>
      </w:r>
      <w:r>
        <w:t xml:space="preserve"> </w:t>
      </w:r>
      <w:r>
        <w:rPr>
          <w:rFonts w:cs="Times New Roman"/>
          <w:rtl/>
        </w:rPr>
        <w:t>نيل</w:t>
      </w:r>
      <w:r>
        <w:t xml:space="preserve"> </w:t>
      </w:r>
      <w:r>
        <w:rPr>
          <w:rFonts w:cs="Times New Roman"/>
          <w:rtl/>
        </w:rPr>
        <w:t>شهادة</w:t>
      </w:r>
      <w:r>
        <w:t xml:space="preserve"> </w:t>
      </w:r>
      <w:r>
        <w:rPr>
          <w:rFonts w:cs="Times New Roman"/>
          <w:rtl/>
        </w:rPr>
        <w:t>الدكتوراه</w:t>
      </w:r>
      <w:r>
        <w:t xml:space="preserve"> </w:t>
      </w:r>
      <w:r>
        <w:rPr>
          <w:rFonts w:cs="Times New Roman"/>
          <w:rtl/>
        </w:rPr>
        <w:t>ل</w:t>
      </w:r>
      <w:r>
        <w:t xml:space="preserve"> </w:t>
      </w:r>
      <w:r>
        <w:rPr>
          <w:rFonts w:cs="Times New Roman"/>
          <w:rtl/>
        </w:rPr>
        <w:t>م</w:t>
      </w:r>
      <w:r>
        <w:t xml:space="preserve"> </w:t>
      </w:r>
      <w:r>
        <w:rPr>
          <w:rFonts w:cs="Times New Roman"/>
          <w:rtl/>
        </w:rPr>
        <w:t>د</w:t>
      </w:r>
      <w:r>
        <w:t xml:space="preserve"> </w:t>
      </w:r>
      <w:r>
        <w:rPr>
          <w:rFonts w:cs="Times New Roman"/>
          <w:rtl/>
        </w:rPr>
        <w:t>في</w:t>
      </w:r>
      <w:r>
        <w:t xml:space="preserve"> </w:t>
      </w:r>
      <w:r>
        <w:rPr>
          <w:rFonts w:cs="Times New Roman"/>
          <w:rtl/>
        </w:rPr>
        <w:t>علوم</w:t>
      </w:r>
      <w:r>
        <w:t xml:space="preserve"> </w:t>
      </w:r>
      <w:r>
        <w:rPr>
          <w:rFonts w:cs="Times New Roman"/>
          <w:rtl/>
        </w:rPr>
        <w:t>التسيير،</w:t>
      </w:r>
      <w:r>
        <w:t xml:space="preserve"> </w:t>
      </w:r>
      <w:r>
        <w:rPr>
          <w:rFonts w:cs="Times New Roman"/>
          <w:rtl/>
        </w:rPr>
        <w:t>تخصص</w:t>
      </w:r>
      <w:r>
        <w:t xml:space="preserve"> </w:t>
      </w:r>
      <w:r>
        <w:rPr>
          <w:rFonts w:cs="Times New Roman"/>
          <w:rtl/>
        </w:rPr>
        <w:t>تسيير</w:t>
      </w:r>
      <w:r>
        <w:t xml:space="preserve"> </w:t>
      </w:r>
      <w:r>
        <w:rPr>
          <w:rFonts w:cs="Times New Roman"/>
          <w:rtl/>
        </w:rPr>
        <w:t>الموارد</w:t>
      </w:r>
      <w:r>
        <w:t xml:space="preserve"> </w:t>
      </w:r>
      <w:r>
        <w:rPr>
          <w:rFonts w:cs="Times New Roman"/>
          <w:rtl/>
        </w:rPr>
        <w:t>البشرية،</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والعلوم</w:t>
      </w:r>
      <w:r>
        <w:t xml:space="preserve"> </w:t>
      </w:r>
      <w:r>
        <w:rPr>
          <w:rFonts w:cs="Times New Roman"/>
          <w:rtl/>
        </w:rPr>
        <w:t>التجارية</w:t>
      </w:r>
      <w:r>
        <w:t xml:space="preserve"> </w:t>
      </w:r>
      <w:r>
        <w:rPr>
          <w:rFonts w:cs="Times New Roman"/>
          <w:rtl/>
        </w:rPr>
        <w:t>وعلوم</w:t>
      </w:r>
      <w:r>
        <w:t xml:space="preserve"> </w:t>
      </w:r>
      <w:r>
        <w:rPr>
          <w:rFonts w:cs="Times New Roman"/>
          <w:rtl/>
        </w:rPr>
        <w:t>التسيير،</w:t>
      </w:r>
      <w:r>
        <w:t xml:space="preserve"> </w:t>
      </w:r>
      <w:r>
        <w:rPr>
          <w:rFonts w:cs="Times New Roman"/>
          <w:rtl/>
        </w:rPr>
        <w:t>جامعة</w:t>
      </w:r>
      <w:r>
        <w:t xml:space="preserve"> </w:t>
      </w:r>
      <w:r>
        <w:rPr>
          <w:rFonts w:cs="Times New Roman"/>
          <w:rtl/>
        </w:rPr>
        <w:t>الشهيد</w:t>
      </w:r>
      <w:r>
        <w:t xml:space="preserve"> </w:t>
      </w:r>
      <w:r>
        <w:rPr>
          <w:rFonts w:cs="Times New Roman"/>
          <w:rtl/>
        </w:rPr>
        <w:t>الشيخ</w:t>
      </w:r>
      <w:r>
        <w:t xml:space="preserve"> </w:t>
      </w:r>
      <w:r>
        <w:rPr>
          <w:rFonts w:cs="Times New Roman"/>
          <w:rtl/>
        </w:rPr>
        <w:t>العربي</w:t>
      </w:r>
      <w:r>
        <w:t xml:space="preserve"> </w:t>
      </w:r>
      <w:r>
        <w:rPr>
          <w:rFonts w:cs="Times New Roman"/>
          <w:rtl/>
        </w:rPr>
        <w:t>التبسي</w:t>
      </w:r>
      <w:r>
        <w:t>-</w:t>
      </w:r>
      <w:r>
        <w:rPr>
          <w:rFonts w:cs="Times New Roman"/>
          <w:rtl/>
        </w:rPr>
        <w:t>تبسة،</w:t>
      </w:r>
      <w:r>
        <w:t xml:space="preserve"> 2022/2023</w:t>
      </w:r>
      <w:r>
        <w:rPr>
          <w:rFonts w:cs="Times New Roman"/>
          <w:rtl/>
        </w:rPr>
        <w:t>،</w:t>
      </w:r>
      <w:r>
        <w:t xml:space="preserve"> </w:t>
      </w:r>
      <w:r>
        <w:rPr>
          <w:rFonts w:cs="Times New Roman"/>
          <w:rtl/>
        </w:rPr>
        <w:t>ص</w:t>
      </w:r>
      <w:r>
        <w:t xml:space="preserve"> 34 </w:t>
      </w:r>
      <w:r>
        <w:rPr>
          <w:rFonts w:cs="Times New Roman"/>
          <w:rtl/>
        </w:rPr>
        <w:t>وما</w:t>
      </w:r>
      <w:r>
        <w:t xml:space="preserve"> </w:t>
      </w:r>
      <w:r>
        <w:rPr>
          <w:rFonts w:cs="Times New Roman"/>
          <w:rtl/>
        </w:rPr>
        <w:t>يليها</w:t>
      </w:r>
      <w:r>
        <w:t>.</w:t>
      </w:r>
    </w:p>
  </w:footnote>
  <w:footnote w:id="45">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حجيم</w:t>
      </w:r>
      <w:r>
        <w:t xml:space="preserve"> </w:t>
      </w:r>
      <w:r>
        <w:rPr>
          <w:rFonts w:cs="Times New Roman"/>
          <w:rtl/>
        </w:rPr>
        <w:t>الطائي</w:t>
      </w:r>
      <w:r>
        <w:t xml:space="preserve"> </w:t>
      </w:r>
      <w:r>
        <w:rPr>
          <w:rFonts w:cs="Times New Roman"/>
          <w:rtl/>
        </w:rPr>
        <w:t>يوسف،</w:t>
      </w:r>
      <w:r>
        <w:t xml:space="preserve"> </w:t>
      </w:r>
      <w:r>
        <w:rPr>
          <w:rFonts w:cs="Times New Roman"/>
          <w:rtl/>
        </w:rPr>
        <w:t>فوزي</w:t>
      </w:r>
      <w:r>
        <w:t xml:space="preserve"> </w:t>
      </w:r>
      <w:r>
        <w:rPr>
          <w:rFonts w:cs="Times New Roman"/>
          <w:rtl/>
        </w:rPr>
        <w:t>العبادي</w:t>
      </w:r>
      <w:r>
        <w:t xml:space="preserve"> </w:t>
      </w:r>
      <w:r>
        <w:rPr>
          <w:rFonts w:cs="Times New Roman"/>
          <w:rtl/>
        </w:rPr>
        <w:t>هاشم،</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قضايا</w:t>
      </w:r>
      <w:r>
        <w:t xml:space="preserve"> </w:t>
      </w:r>
      <w:r>
        <w:rPr>
          <w:rFonts w:cs="Times New Roman"/>
          <w:rtl/>
        </w:rPr>
        <w:t>معاصرة</w:t>
      </w:r>
      <w:r>
        <w:t xml:space="preserve"> </w:t>
      </w:r>
      <w:r>
        <w:rPr>
          <w:rFonts w:cs="Times New Roman"/>
          <w:rtl/>
        </w:rPr>
        <w:t>في</w:t>
      </w:r>
      <w:r>
        <w:t xml:space="preserve"> </w:t>
      </w:r>
      <w:r>
        <w:rPr>
          <w:rFonts w:cs="Times New Roman"/>
          <w:rtl/>
        </w:rPr>
        <w:t>الفكر</w:t>
      </w:r>
      <w:r>
        <w:t xml:space="preserve"> </w:t>
      </w:r>
      <w:r>
        <w:rPr>
          <w:rFonts w:cs="Times New Roman"/>
          <w:rtl/>
        </w:rPr>
        <w:t>الإداري،</w:t>
      </w:r>
      <w:r>
        <w:t xml:space="preserve"> </w:t>
      </w:r>
      <w:r>
        <w:rPr>
          <w:rFonts w:cs="Times New Roman"/>
          <w:rtl/>
        </w:rPr>
        <w:t>دار</w:t>
      </w:r>
      <w:r>
        <w:t xml:space="preserve"> </w:t>
      </w:r>
      <w:r>
        <w:rPr>
          <w:rFonts w:cs="Times New Roman"/>
          <w:rtl/>
        </w:rPr>
        <w:t>صفاء</w:t>
      </w:r>
      <w:r>
        <w:t xml:space="preserve"> </w:t>
      </w:r>
      <w:r>
        <w:rPr>
          <w:rFonts w:cs="Times New Roman"/>
          <w:rtl/>
        </w:rPr>
        <w:t>للنشر</w:t>
      </w:r>
      <w:r>
        <w:t xml:space="preserve"> </w:t>
      </w:r>
      <w:r>
        <w:rPr>
          <w:rFonts w:cs="Times New Roman"/>
          <w:rtl/>
        </w:rPr>
        <w:t>والتوزيع،</w:t>
      </w:r>
      <w:r>
        <w:t xml:space="preserve"> </w:t>
      </w:r>
      <w:r>
        <w:rPr>
          <w:rFonts w:cs="Times New Roman"/>
          <w:rtl/>
        </w:rPr>
        <w:t>عمان،</w:t>
      </w:r>
      <w:r>
        <w:t xml:space="preserve"> </w:t>
      </w:r>
      <w:r>
        <w:rPr>
          <w:rFonts w:cs="Times New Roman"/>
          <w:rtl/>
        </w:rPr>
        <w:t>الأردن،</w:t>
      </w:r>
      <w:r>
        <w:t xml:space="preserve"> 2015</w:t>
      </w:r>
      <w:r>
        <w:rPr>
          <w:rFonts w:cs="Times New Roman"/>
          <w:rtl/>
        </w:rPr>
        <w:t>،</w:t>
      </w:r>
      <w:r>
        <w:t xml:space="preserve"> </w:t>
      </w:r>
      <w:r>
        <w:rPr>
          <w:rFonts w:cs="Times New Roman"/>
          <w:rtl/>
        </w:rPr>
        <w:t>ص</w:t>
      </w:r>
      <w:r>
        <w:t xml:space="preserve"> 126-128.</w:t>
      </w:r>
    </w:p>
  </w:footnote>
  <w:footnote w:id="46">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حسن</w:t>
      </w:r>
      <w:r>
        <w:t xml:space="preserve"> </w:t>
      </w:r>
      <w:r>
        <w:rPr>
          <w:rFonts w:cs="Times New Roman"/>
          <w:rtl/>
        </w:rPr>
        <w:t>عادل،</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والعلاقات</w:t>
      </w:r>
      <w:r>
        <w:t xml:space="preserve"> </w:t>
      </w:r>
      <w:r>
        <w:rPr>
          <w:rFonts w:cs="Times New Roman"/>
          <w:rtl/>
        </w:rPr>
        <w:t>الإنسانية،</w:t>
      </w:r>
      <w:r>
        <w:t xml:space="preserve"> </w:t>
      </w:r>
      <w:r>
        <w:rPr>
          <w:rFonts w:cs="Times New Roman"/>
          <w:rtl/>
        </w:rPr>
        <w:t>مؤسسة</w:t>
      </w:r>
      <w:r>
        <w:t xml:space="preserve"> </w:t>
      </w:r>
      <w:r>
        <w:rPr>
          <w:rFonts w:cs="Times New Roman"/>
          <w:rtl/>
        </w:rPr>
        <w:t>الشباب</w:t>
      </w:r>
      <w:r>
        <w:t xml:space="preserve"> </w:t>
      </w:r>
      <w:r>
        <w:rPr>
          <w:rFonts w:cs="Times New Roman"/>
          <w:rtl/>
        </w:rPr>
        <w:t>الجامعية،</w:t>
      </w:r>
      <w:r>
        <w:t xml:space="preserve"> </w:t>
      </w:r>
      <w:r>
        <w:rPr>
          <w:rFonts w:cs="Times New Roman"/>
          <w:rtl/>
        </w:rPr>
        <w:t>الإسكندرية،</w:t>
      </w:r>
      <w:r>
        <w:t xml:space="preserve"> </w:t>
      </w:r>
      <w:r>
        <w:rPr>
          <w:rFonts w:cs="Times New Roman"/>
          <w:rtl/>
        </w:rPr>
        <w:t>مصر،</w:t>
      </w:r>
      <w:r>
        <w:t xml:space="preserve"> 2004</w:t>
      </w:r>
      <w:r>
        <w:rPr>
          <w:rFonts w:cs="Times New Roman"/>
          <w:rtl/>
        </w:rPr>
        <w:t>،</w:t>
      </w:r>
      <w:r>
        <w:t xml:space="preserve"> </w:t>
      </w:r>
      <w:r>
        <w:rPr>
          <w:rFonts w:cs="Times New Roman"/>
          <w:rtl/>
        </w:rPr>
        <w:t>ص</w:t>
      </w:r>
      <w:r>
        <w:t xml:space="preserve"> 03.</w:t>
      </w:r>
    </w:p>
  </w:footnote>
  <w:footnote w:id="47">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بوحديد</w:t>
      </w:r>
      <w:r>
        <w:t xml:space="preserve"> </w:t>
      </w:r>
      <w:r>
        <w:rPr>
          <w:rFonts w:cs="Times New Roman"/>
          <w:rtl/>
        </w:rPr>
        <w:t>ليلى،</w:t>
      </w:r>
      <w:r>
        <w:t xml:space="preserve"> </w:t>
      </w:r>
      <w:r>
        <w:rPr>
          <w:rFonts w:cs="Times New Roman"/>
          <w:rtl/>
        </w:rPr>
        <w:t>دور</w:t>
      </w:r>
      <w:r>
        <w:t xml:space="preserve"> </w:t>
      </w:r>
      <w:r>
        <w:rPr>
          <w:rFonts w:cs="Times New Roman"/>
          <w:rtl/>
        </w:rPr>
        <w:t>لوحة</w:t>
      </w:r>
      <w:r>
        <w:t xml:space="preserve"> </w:t>
      </w:r>
      <w:r>
        <w:rPr>
          <w:rFonts w:cs="Times New Roman"/>
          <w:rtl/>
        </w:rPr>
        <w:t>القيادة</w:t>
      </w:r>
      <w:r>
        <w:t xml:space="preserve"> </w:t>
      </w:r>
      <w:r>
        <w:rPr>
          <w:rFonts w:cs="Times New Roman"/>
          <w:rtl/>
        </w:rPr>
        <w:t>الاجتماعية</w:t>
      </w:r>
      <w:r>
        <w:t xml:space="preserve"> </w:t>
      </w:r>
      <w:r>
        <w:rPr>
          <w:rFonts w:cs="Times New Roman"/>
          <w:rtl/>
        </w:rPr>
        <w:t>في</w:t>
      </w:r>
      <w:r>
        <w:t xml:space="preserve"> </w:t>
      </w:r>
      <w:r>
        <w:rPr>
          <w:rFonts w:cs="Times New Roman"/>
          <w:rtl/>
        </w:rPr>
        <w:t>تقييم</w:t>
      </w:r>
      <w:r>
        <w:t xml:space="preserve"> </w:t>
      </w:r>
      <w:r>
        <w:rPr>
          <w:rFonts w:cs="Times New Roman"/>
          <w:rtl/>
        </w:rPr>
        <w:t>أداء</w:t>
      </w:r>
      <w:r>
        <w:t xml:space="preserve"> </w:t>
      </w:r>
      <w:r>
        <w:rPr>
          <w:rFonts w:cs="Times New Roman"/>
          <w:rtl/>
        </w:rPr>
        <w:t>المورد</w:t>
      </w:r>
      <w:r>
        <w:t xml:space="preserve"> </w:t>
      </w:r>
      <w:r>
        <w:rPr>
          <w:rFonts w:cs="Times New Roman"/>
          <w:rtl/>
        </w:rPr>
        <w:t>البشرية</w:t>
      </w:r>
      <w:r>
        <w:t xml:space="preserve"> </w:t>
      </w:r>
      <w:r>
        <w:rPr>
          <w:rFonts w:cs="Times New Roman"/>
          <w:rtl/>
        </w:rPr>
        <w:t>في</w:t>
      </w:r>
      <w:r>
        <w:t xml:space="preserve"> </w:t>
      </w:r>
      <w:r>
        <w:rPr>
          <w:rFonts w:cs="Times New Roman"/>
          <w:rtl/>
        </w:rPr>
        <w:t>المؤسسة</w:t>
      </w:r>
      <w:r>
        <w:t xml:space="preserve"> </w:t>
      </w:r>
      <w:r>
        <w:rPr>
          <w:rFonts w:cs="Times New Roman"/>
          <w:rtl/>
        </w:rPr>
        <w:t>الصناعية</w:t>
      </w:r>
      <w:r>
        <w:t xml:space="preserve">: </w:t>
      </w:r>
      <w:r>
        <w:rPr>
          <w:rFonts w:cs="Times New Roman"/>
          <w:rtl/>
        </w:rPr>
        <w:t>دراسة</w:t>
      </w:r>
      <w:r>
        <w:t xml:space="preserve"> </w:t>
      </w:r>
      <w:r>
        <w:rPr>
          <w:rFonts w:cs="Times New Roman"/>
          <w:rtl/>
        </w:rPr>
        <w:t>ميدانية</w:t>
      </w:r>
      <w:r>
        <w:t xml:space="preserve"> </w:t>
      </w:r>
      <w:r>
        <w:rPr>
          <w:rFonts w:cs="Times New Roman"/>
          <w:rtl/>
        </w:rPr>
        <w:t>لشركة</w:t>
      </w:r>
      <w:r>
        <w:t xml:space="preserve"> </w:t>
      </w:r>
      <w:r>
        <w:rPr>
          <w:rFonts w:cs="Times New Roman"/>
          <w:rtl/>
        </w:rPr>
        <w:t>الاسمنت</w:t>
      </w:r>
      <w:r>
        <w:t xml:space="preserve"> </w:t>
      </w:r>
      <w:r>
        <w:rPr>
          <w:rFonts w:cs="Times New Roman"/>
          <w:rtl/>
        </w:rPr>
        <w:t>عين</w:t>
      </w:r>
      <w:r>
        <w:t xml:space="preserve"> </w:t>
      </w:r>
      <w:r>
        <w:rPr>
          <w:rFonts w:cs="Times New Roman"/>
          <w:rtl/>
        </w:rPr>
        <w:t>التوتة</w:t>
      </w:r>
      <w:r>
        <w:t>-</w:t>
      </w:r>
      <w:r>
        <w:rPr>
          <w:rFonts w:cs="Times New Roman"/>
          <w:rtl/>
        </w:rPr>
        <w:t>باتنة،</w:t>
      </w:r>
      <w:r>
        <w:t xml:space="preserve"> </w:t>
      </w:r>
      <w:r>
        <w:rPr>
          <w:rFonts w:cs="Times New Roman"/>
          <w:rtl/>
        </w:rPr>
        <w:t>أطروحة</w:t>
      </w:r>
      <w:r>
        <w:t xml:space="preserve"> </w:t>
      </w:r>
      <w:r>
        <w:rPr>
          <w:rFonts w:cs="Times New Roman"/>
          <w:rtl/>
        </w:rPr>
        <w:t>مقدمة</w:t>
      </w:r>
      <w:r>
        <w:t xml:space="preserve"> </w:t>
      </w:r>
      <w:r>
        <w:rPr>
          <w:rFonts w:cs="Times New Roman"/>
          <w:rtl/>
        </w:rPr>
        <w:t>ضمن</w:t>
      </w:r>
      <w:r>
        <w:t xml:space="preserve"> </w:t>
      </w:r>
      <w:r>
        <w:rPr>
          <w:rFonts w:cs="Times New Roman"/>
          <w:rtl/>
        </w:rPr>
        <w:t>متطلبات</w:t>
      </w:r>
      <w:r>
        <w:t xml:space="preserve"> </w:t>
      </w:r>
      <w:r>
        <w:rPr>
          <w:rFonts w:cs="Times New Roman"/>
          <w:rtl/>
        </w:rPr>
        <w:t>نيل</w:t>
      </w:r>
      <w:r>
        <w:t xml:space="preserve"> </w:t>
      </w:r>
      <w:r>
        <w:rPr>
          <w:rFonts w:cs="Times New Roman"/>
          <w:rtl/>
        </w:rPr>
        <w:t>شهادة</w:t>
      </w:r>
      <w:r>
        <w:t xml:space="preserve"> </w:t>
      </w:r>
      <w:r>
        <w:rPr>
          <w:rFonts w:cs="Times New Roman"/>
          <w:rtl/>
        </w:rPr>
        <w:t>الدكتوراه</w:t>
      </w:r>
      <w:r>
        <w:t xml:space="preserve"> </w:t>
      </w:r>
      <w:r>
        <w:rPr>
          <w:rFonts w:cs="Times New Roman"/>
          <w:rtl/>
        </w:rPr>
        <w:t>ل</w:t>
      </w:r>
      <w:r>
        <w:t xml:space="preserve"> </w:t>
      </w:r>
      <w:r>
        <w:rPr>
          <w:rFonts w:cs="Times New Roman"/>
          <w:rtl/>
        </w:rPr>
        <w:t>م</w:t>
      </w:r>
      <w:r>
        <w:t xml:space="preserve"> </w:t>
      </w:r>
      <w:r>
        <w:rPr>
          <w:rFonts w:cs="Times New Roman"/>
          <w:rtl/>
        </w:rPr>
        <w:t>د</w:t>
      </w:r>
      <w:r>
        <w:t xml:space="preserve"> </w:t>
      </w:r>
      <w:r>
        <w:rPr>
          <w:rFonts w:cs="Times New Roman"/>
          <w:rtl/>
        </w:rPr>
        <w:t>في</w:t>
      </w:r>
      <w:r>
        <w:t xml:space="preserve"> </w:t>
      </w:r>
      <w:r>
        <w:rPr>
          <w:rFonts w:cs="Times New Roman"/>
          <w:rtl/>
        </w:rPr>
        <w:t>علوم</w:t>
      </w:r>
      <w:r>
        <w:t xml:space="preserve"> </w:t>
      </w:r>
      <w:r>
        <w:rPr>
          <w:rFonts w:cs="Times New Roman"/>
          <w:rtl/>
        </w:rPr>
        <w:t>التسيير،</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والتجارية</w:t>
      </w:r>
      <w:r>
        <w:t xml:space="preserve"> </w:t>
      </w:r>
      <w:r>
        <w:rPr>
          <w:rFonts w:cs="Times New Roman"/>
          <w:rtl/>
        </w:rPr>
        <w:t>وعلوم</w:t>
      </w:r>
      <w:r>
        <w:t xml:space="preserve"> </w:t>
      </w:r>
      <w:r>
        <w:rPr>
          <w:rFonts w:cs="Times New Roman"/>
          <w:rtl/>
        </w:rPr>
        <w:t>التسيير،</w:t>
      </w:r>
      <w:r>
        <w:t xml:space="preserve"> </w:t>
      </w:r>
      <w:r>
        <w:rPr>
          <w:rFonts w:cs="Times New Roman"/>
          <w:rtl/>
        </w:rPr>
        <w:t>تخصص</w:t>
      </w:r>
      <w:r>
        <w:t xml:space="preserve"> </w:t>
      </w:r>
      <w:r>
        <w:rPr>
          <w:rFonts w:cs="Times New Roman"/>
          <w:rtl/>
        </w:rPr>
        <w:t>تسيير</w:t>
      </w:r>
      <w:r>
        <w:t xml:space="preserve"> </w:t>
      </w:r>
      <w:r>
        <w:rPr>
          <w:rFonts w:cs="Times New Roman"/>
          <w:rtl/>
        </w:rPr>
        <w:t>المنظمات،</w:t>
      </w:r>
      <w:r>
        <w:t xml:space="preserve"> </w:t>
      </w:r>
      <w:r>
        <w:rPr>
          <w:rFonts w:cs="Times New Roman"/>
          <w:rtl/>
        </w:rPr>
        <w:t>جامعة</w:t>
      </w:r>
      <w:r>
        <w:t xml:space="preserve"> </w:t>
      </w:r>
      <w:r>
        <w:rPr>
          <w:rFonts w:cs="Times New Roman"/>
          <w:rtl/>
        </w:rPr>
        <w:t>الحاج</w:t>
      </w:r>
      <w:r>
        <w:t xml:space="preserve"> </w:t>
      </w:r>
      <w:r>
        <w:rPr>
          <w:rFonts w:cs="Times New Roman"/>
          <w:rtl/>
        </w:rPr>
        <w:t>لخضر</w:t>
      </w:r>
      <w:r>
        <w:t xml:space="preserve"> </w:t>
      </w:r>
      <w:r>
        <w:rPr>
          <w:rFonts w:cs="Times New Roman"/>
          <w:rtl/>
        </w:rPr>
        <w:t>باتنة،</w:t>
      </w:r>
      <w:r>
        <w:t xml:space="preserve"> 2014/2015</w:t>
      </w:r>
      <w:r>
        <w:rPr>
          <w:rFonts w:cs="Times New Roman"/>
          <w:rtl/>
        </w:rPr>
        <w:t>،</w:t>
      </w:r>
      <w:r>
        <w:t xml:space="preserve"> </w:t>
      </w:r>
      <w:r>
        <w:rPr>
          <w:rFonts w:cs="Times New Roman"/>
          <w:rtl/>
        </w:rPr>
        <w:t>ص</w:t>
      </w:r>
      <w:r>
        <w:t xml:space="preserve"> 06-07.</w:t>
      </w:r>
    </w:p>
  </w:footnote>
  <w:footnote w:id="48">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الملكاوي</w:t>
      </w:r>
      <w:r>
        <w:t xml:space="preserve"> </w:t>
      </w:r>
      <w:r>
        <w:rPr>
          <w:rFonts w:cs="Times New Roman"/>
          <w:rtl/>
        </w:rPr>
        <w:t>إبراهيم</w:t>
      </w:r>
      <w:r>
        <w:t xml:space="preserve"> </w:t>
      </w:r>
      <w:r>
        <w:rPr>
          <w:rFonts w:cs="Times New Roman"/>
          <w:rtl/>
        </w:rPr>
        <w:t>الخلوف،</w:t>
      </w:r>
      <w:r>
        <w:t xml:space="preserve"> </w:t>
      </w:r>
      <w:r>
        <w:rPr>
          <w:rFonts w:cs="Times New Roman"/>
          <w:rtl/>
        </w:rPr>
        <w:t>إدارة</w:t>
      </w:r>
      <w:r>
        <w:t xml:space="preserve"> </w:t>
      </w:r>
      <w:r>
        <w:rPr>
          <w:rFonts w:cs="Times New Roman"/>
          <w:rtl/>
        </w:rPr>
        <w:t>المعرفة</w:t>
      </w:r>
      <w:r>
        <w:t xml:space="preserve">: </w:t>
      </w:r>
      <w:r>
        <w:rPr>
          <w:rFonts w:cs="Times New Roman"/>
          <w:rtl/>
        </w:rPr>
        <w:t>الممارسات</w:t>
      </w:r>
      <w:r>
        <w:t xml:space="preserve"> </w:t>
      </w:r>
      <w:r>
        <w:rPr>
          <w:rFonts w:cs="Times New Roman"/>
          <w:rtl/>
        </w:rPr>
        <w:t>والمفاهيم،</w:t>
      </w:r>
      <w:r>
        <w:t xml:space="preserve"> </w:t>
      </w:r>
      <w:r>
        <w:rPr>
          <w:rFonts w:cs="Times New Roman"/>
          <w:rtl/>
        </w:rPr>
        <w:t>الوراق</w:t>
      </w:r>
      <w:r>
        <w:t xml:space="preserve"> </w:t>
      </w:r>
      <w:r>
        <w:rPr>
          <w:rFonts w:cs="Times New Roman"/>
          <w:rtl/>
        </w:rPr>
        <w:t>للنشر</w:t>
      </w:r>
      <w:r>
        <w:t xml:space="preserve"> </w:t>
      </w:r>
      <w:r>
        <w:rPr>
          <w:rFonts w:cs="Times New Roman"/>
          <w:rtl/>
        </w:rPr>
        <w:t>والتوزيع،</w:t>
      </w:r>
      <w:r>
        <w:t xml:space="preserve"> </w:t>
      </w:r>
      <w:r>
        <w:rPr>
          <w:rFonts w:cs="Times New Roman"/>
          <w:rtl/>
        </w:rPr>
        <w:t>الأردن،</w:t>
      </w:r>
      <w:r>
        <w:t xml:space="preserve"> 2007</w:t>
      </w:r>
      <w:r>
        <w:rPr>
          <w:rFonts w:cs="Times New Roman"/>
          <w:rtl/>
        </w:rPr>
        <w:t>،</w:t>
      </w:r>
      <w:r>
        <w:t xml:space="preserve"> </w:t>
      </w:r>
      <w:r>
        <w:rPr>
          <w:rFonts w:cs="Times New Roman"/>
          <w:rtl/>
        </w:rPr>
        <w:t>ص</w:t>
      </w:r>
      <w:r>
        <w:t xml:space="preserve"> 22.</w:t>
      </w:r>
    </w:p>
  </w:footnote>
  <w:footnote w:id="49">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بشير</w:t>
      </w:r>
      <w:r>
        <w:t xml:space="preserve"> </w:t>
      </w:r>
      <w:r>
        <w:rPr>
          <w:rFonts w:cs="Times New Roman"/>
          <w:rtl/>
        </w:rPr>
        <w:t>عبد</w:t>
      </w:r>
      <w:r>
        <w:t xml:space="preserve"> </w:t>
      </w:r>
      <w:r>
        <w:rPr>
          <w:rFonts w:cs="Times New Roman"/>
          <w:rtl/>
        </w:rPr>
        <w:t>الحميد،</w:t>
      </w:r>
      <w:r>
        <w:t xml:space="preserve"> </w:t>
      </w:r>
      <w:r>
        <w:rPr>
          <w:rFonts w:cs="Times New Roman"/>
          <w:rtl/>
        </w:rPr>
        <w:t>أثر</w:t>
      </w:r>
      <w:r>
        <w:t xml:space="preserve"> </w:t>
      </w:r>
      <w:r>
        <w:rPr>
          <w:rFonts w:cs="Times New Roman"/>
          <w:rtl/>
        </w:rPr>
        <w:t>التحول</w:t>
      </w:r>
      <w:r>
        <w:t xml:space="preserve"> </w:t>
      </w:r>
      <w:r>
        <w:rPr>
          <w:rFonts w:cs="Times New Roman"/>
          <w:rtl/>
        </w:rPr>
        <w:t>الرقمي</w:t>
      </w:r>
      <w:r>
        <w:t xml:space="preserve"> </w:t>
      </w:r>
      <w:r>
        <w:rPr>
          <w:rFonts w:cs="Times New Roman"/>
          <w:rtl/>
        </w:rPr>
        <w:t>على</w:t>
      </w:r>
      <w:r>
        <w:t xml:space="preserve"> </w:t>
      </w:r>
      <w:r>
        <w:rPr>
          <w:rFonts w:cs="Times New Roman"/>
          <w:rtl/>
        </w:rPr>
        <w:t>ممارسات</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منظمات</w:t>
      </w:r>
      <w:r>
        <w:t xml:space="preserve"> </w:t>
      </w:r>
      <w:r>
        <w:rPr>
          <w:rFonts w:cs="Times New Roman"/>
          <w:rtl/>
        </w:rPr>
        <w:t>الأعمال</w:t>
      </w:r>
      <w:r>
        <w:t xml:space="preserve"> "</w:t>
      </w:r>
      <w:r>
        <w:rPr>
          <w:rFonts w:cs="Times New Roman"/>
          <w:rtl/>
        </w:rPr>
        <w:t>دراسة</w:t>
      </w:r>
      <w:r>
        <w:t xml:space="preserve"> </w:t>
      </w:r>
      <w:r>
        <w:rPr>
          <w:rFonts w:cs="Times New Roman"/>
          <w:rtl/>
        </w:rPr>
        <w:t>حالة</w:t>
      </w:r>
      <w:r>
        <w:t xml:space="preserve"> </w:t>
      </w:r>
      <w:r>
        <w:rPr>
          <w:rFonts w:cs="Times New Roman"/>
          <w:rtl/>
        </w:rPr>
        <w:t>مؤسسة</w:t>
      </w:r>
      <w:r>
        <w:t xml:space="preserve"> </w:t>
      </w:r>
      <w:r>
        <w:rPr>
          <w:rFonts w:cs="Times New Roman"/>
          <w:rtl/>
        </w:rPr>
        <w:t>اتصالات</w:t>
      </w:r>
      <w:r>
        <w:t xml:space="preserve"> </w:t>
      </w:r>
      <w:r>
        <w:rPr>
          <w:rFonts w:cs="Times New Roman"/>
          <w:rtl/>
        </w:rPr>
        <w:t>الجزائر</w:t>
      </w:r>
      <w:r>
        <w:t>"</w:t>
      </w:r>
      <w:r>
        <w:rPr>
          <w:rFonts w:cs="Times New Roman"/>
          <w:rtl/>
        </w:rPr>
        <w:t>،</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43.</w:t>
      </w:r>
    </w:p>
  </w:footnote>
  <w:footnote w:id="50">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43.</w:t>
      </w:r>
    </w:p>
  </w:footnote>
  <w:footnote w:id="51">
    <w:p w:rsidR="0050734D" w:rsidRPr="00CC3C63" w:rsidRDefault="0050734D" w:rsidP="00493F8F">
      <w:pPr>
        <w:pStyle w:val="Notedebasdepage"/>
        <w:bidi/>
        <w:jc w:val="both"/>
        <w:rPr>
          <w:rFonts w:ascii="Simplified Arabic" w:hAnsi="Simplified Arabic" w:cs="Simplified Arabic"/>
          <w:sz w:val="24"/>
          <w:szCs w:val="24"/>
          <w:lang w:bidi="ar-DZ"/>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هابت</w:t>
      </w:r>
      <w:r>
        <w:t xml:space="preserve"> </w:t>
      </w:r>
      <w:r>
        <w:rPr>
          <w:rFonts w:cs="Times New Roman"/>
          <w:rtl/>
        </w:rPr>
        <w:t>نبيلة،</w:t>
      </w:r>
      <w:r>
        <w:t xml:space="preserve"> </w:t>
      </w:r>
      <w:r>
        <w:rPr>
          <w:rFonts w:cs="Times New Roman"/>
          <w:rtl/>
        </w:rPr>
        <w:t>دور</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تعزيز</w:t>
      </w:r>
      <w:r>
        <w:t xml:space="preserve"> </w:t>
      </w:r>
      <w:r>
        <w:rPr>
          <w:rFonts w:cs="Times New Roman"/>
          <w:rtl/>
        </w:rPr>
        <w:t>قدرات</w:t>
      </w:r>
      <w:r>
        <w:t xml:space="preserve"> </w:t>
      </w:r>
      <w:r>
        <w:rPr>
          <w:rFonts w:cs="Times New Roman"/>
          <w:rtl/>
        </w:rPr>
        <w:t>الادارة</w:t>
      </w:r>
      <w:r>
        <w:t xml:space="preserve"> </w:t>
      </w:r>
      <w:r>
        <w:rPr>
          <w:rFonts w:cs="Times New Roman"/>
          <w:rtl/>
        </w:rPr>
        <w:t>المحلية</w:t>
      </w:r>
      <w:r>
        <w:t xml:space="preserve"> "</w:t>
      </w:r>
      <w:r>
        <w:rPr>
          <w:rFonts w:cs="Times New Roman"/>
          <w:rtl/>
        </w:rPr>
        <w:t>دراسة</w:t>
      </w:r>
      <w:r>
        <w:t xml:space="preserve"> </w:t>
      </w:r>
      <w:r>
        <w:rPr>
          <w:rFonts w:cs="Times New Roman"/>
          <w:rtl/>
        </w:rPr>
        <w:t>حالة</w:t>
      </w:r>
      <w:r>
        <w:t xml:space="preserve"> </w:t>
      </w:r>
      <w:r>
        <w:rPr>
          <w:rFonts w:cs="Times New Roman"/>
          <w:rtl/>
        </w:rPr>
        <w:t>مستشفى</w:t>
      </w:r>
      <w:r>
        <w:t xml:space="preserve"> </w:t>
      </w:r>
      <w:r>
        <w:rPr>
          <w:rFonts w:cs="Times New Roman"/>
          <w:rtl/>
        </w:rPr>
        <w:t>خميس</w:t>
      </w:r>
      <w:r>
        <w:t xml:space="preserve"> </w:t>
      </w:r>
      <w:r>
        <w:rPr>
          <w:rFonts w:cs="Times New Roman"/>
          <w:rtl/>
        </w:rPr>
        <w:t>مليانة</w:t>
      </w:r>
      <w:r>
        <w:t xml:space="preserve"> </w:t>
      </w:r>
      <w:r>
        <w:rPr>
          <w:rFonts w:cs="Times New Roman"/>
          <w:rtl/>
        </w:rPr>
        <w:t>ولاية</w:t>
      </w:r>
      <w:r>
        <w:t xml:space="preserve"> </w:t>
      </w:r>
      <w:r>
        <w:rPr>
          <w:rFonts w:cs="Times New Roman"/>
          <w:rtl/>
        </w:rPr>
        <w:t>عين</w:t>
      </w:r>
      <w:r>
        <w:t xml:space="preserve"> </w:t>
      </w:r>
      <w:r>
        <w:rPr>
          <w:rFonts w:cs="Times New Roman"/>
          <w:rtl/>
        </w:rPr>
        <w:t>الدفلى</w:t>
      </w:r>
      <w:r>
        <w:t>"</w:t>
      </w:r>
      <w:r>
        <w:rPr>
          <w:rFonts w:cs="Times New Roman"/>
          <w:rtl/>
        </w:rPr>
        <w:t>،</w:t>
      </w:r>
      <w:r>
        <w:t xml:space="preserve"> </w:t>
      </w:r>
      <w:r>
        <w:rPr>
          <w:rFonts w:cs="Times New Roman"/>
          <w:rtl/>
        </w:rPr>
        <w:t>مذكرة</w:t>
      </w:r>
      <w:r>
        <w:t xml:space="preserve"> </w:t>
      </w:r>
      <w:r>
        <w:rPr>
          <w:rFonts w:cs="Times New Roman"/>
          <w:rtl/>
        </w:rPr>
        <w:t>مقدمة</w:t>
      </w:r>
      <w:r>
        <w:t xml:space="preserve"> </w:t>
      </w:r>
      <w:r>
        <w:rPr>
          <w:rFonts w:cs="Times New Roman"/>
          <w:rtl/>
        </w:rPr>
        <w:t>لاستكمال</w:t>
      </w:r>
      <w:r>
        <w:t xml:space="preserve"> </w:t>
      </w:r>
      <w:r>
        <w:rPr>
          <w:rFonts w:cs="Times New Roman"/>
          <w:rtl/>
        </w:rPr>
        <w:t>متطلبات</w:t>
      </w:r>
      <w:r>
        <w:t xml:space="preserve"> </w:t>
      </w:r>
      <w:r>
        <w:rPr>
          <w:rFonts w:cs="Times New Roman"/>
          <w:rtl/>
        </w:rPr>
        <w:t>نيل</w:t>
      </w:r>
      <w:r>
        <w:t xml:space="preserve"> </w:t>
      </w:r>
      <w:r>
        <w:rPr>
          <w:rFonts w:cs="Times New Roman"/>
          <w:rtl/>
        </w:rPr>
        <w:t>شهادة</w:t>
      </w:r>
      <w:r>
        <w:t xml:space="preserve"> </w:t>
      </w:r>
      <w:r>
        <w:rPr>
          <w:rFonts w:cs="Times New Roman"/>
          <w:rtl/>
        </w:rPr>
        <w:t>ماستر</w:t>
      </w:r>
      <w:r>
        <w:t xml:space="preserve"> </w:t>
      </w:r>
      <w:r>
        <w:rPr>
          <w:rFonts w:cs="Times New Roman"/>
          <w:rtl/>
        </w:rPr>
        <w:t>في</w:t>
      </w:r>
      <w:r>
        <w:t xml:space="preserve"> </w:t>
      </w:r>
      <w:r>
        <w:rPr>
          <w:rFonts w:cs="Times New Roman"/>
          <w:rtl/>
        </w:rPr>
        <w:t>العلوم</w:t>
      </w:r>
      <w:r>
        <w:t xml:space="preserve"> </w:t>
      </w:r>
      <w:r>
        <w:rPr>
          <w:rFonts w:cs="Times New Roman"/>
          <w:rtl/>
        </w:rPr>
        <w:t>السياسية،</w:t>
      </w:r>
      <w:r>
        <w:t xml:space="preserve"> </w:t>
      </w:r>
      <w:r>
        <w:rPr>
          <w:rFonts w:cs="Times New Roman"/>
          <w:rtl/>
        </w:rPr>
        <w:t>تخصص</w:t>
      </w:r>
      <w:r>
        <w:t xml:space="preserve"> </w:t>
      </w:r>
      <w:r>
        <w:rPr>
          <w:rFonts w:cs="Times New Roman"/>
          <w:rtl/>
        </w:rPr>
        <w:t>ادارة</w:t>
      </w:r>
      <w:r>
        <w:t xml:space="preserve"> </w:t>
      </w:r>
      <w:r>
        <w:rPr>
          <w:rFonts w:cs="Times New Roman"/>
          <w:rtl/>
        </w:rPr>
        <w:t>محلية،</w:t>
      </w:r>
      <w:r>
        <w:t xml:space="preserve"> </w:t>
      </w:r>
      <w:r>
        <w:rPr>
          <w:rFonts w:cs="Times New Roman"/>
          <w:rtl/>
        </w:rPr>
        <w:t>كلية</w:t>
      </w:r>
      <w:r>
        <w:t xml:space="preserve"> </w:t>
      </w:r>
      <w:r>
        <w:rPr>
          <w:rFonts w:cs="Times New Roman"/>
          <w:rtl/>
        </w:rPr>
        <w:t>الحقوق</w:t>
      </w:r>
      <w:r>
        <w:t xml:space="preserve"> </w:t>
      </w:r>
      <w:r>
        <w:rPr>
          <w:rFonts w:cs="Times New Roman"/>
          <w:rtl/>
        </w:rPr>
        <w:t>والعلوم</w:t>
      </w:r>
      <w:r>
        <w:t xml:space="preserve"> </w:t>
      </w:r>
      <w:r>
        <w:rPr>
          <w:rFonts w:cs="Times New Roman"/>
          <w:rtl/>
        </w:rPr>
        <w:t>السياسية،</w:t>
      </w:r>
      <w:r>
        <w:t xml:space="preserve"> </w:t>
      </w:r>
      <w:r>
        <w:rPr>
          <w:rFonts w:cs="Times New Roman"/>
          <w:rtl/>
        </w:rPr>
        <w:t>جامعة</w:t>
      </w:r>
      <w:r>
        <w:t xml:space="preserve"> </w:t>
      </w:r>
      <w:r>
        <w:rPr>
          <w:rFonts w:cs="Times New Roman"/>
          <w:rtl/>
        </w:rPr>
        <w:t>الجيلالي</w:t>
      </w:r>
      <w:r>
        <w:t xml:space="preserve"> </w:t>
      </w:r>
      <w:r>
        <w:rPr>
          <w:rFonts w:cs="Times New Roman"/>
          <w:rtl/>
        </w:rPr>
        <w:t>بونعامة</w:t>
      </w:r>
      <w:r>
        <w:t xml:space="preserve"> </w:t>
      </w:r>
      <w:r>
        <w:rPr>
          <w:rFonts w:cs="Times New Roman"/>
          <w:rtl/>
        </w:rPr>
        <w:t>خميس</w:t>
      </w:r>
      <w:r>
        <w:t xml:space="preserve"> </w:t>
      </w:r>
      <w:r>
        <w:rPr>
          <w:rFonts w:cs="Times New Roman"/>
          <w:rtl/>
        </w:rPr>
        <w:t>مليانة،</w:t>
      </w:r>
      <w:r>
        <w:t xml:space="preserve"> 2018/2019</w:t>
      </w:r>
      <w:r>
        <w:rPr>
          <w:rFonts w:cs="Times New Roman"/>
          <w:rtl/>
        </w:rPr>
        <w:t>،</w:t>
      </w:r>
      <w:r>
        <w:t xml:space="preserve"> </w:t>
      </w:r>
      <w:r>
        <w:rPr>
          <w:rFonts w:cs="Times New Roman"/>
          <w:rtl/>
        </w:rPr>
        <w:t>ص</w:t>
      </w:r>
      <w:r>
        <w:t xml:space="preserve"> 08.</w:t>
      </w:r>
    </w:p>
  </w:footnote>
  <w:footnote w:id="52">
    <w:p w:rsidR="0050734D" w:rsidRPr="00CC3C63" w:rsidRDefault="0050734D" w:rsidP="00493F8F">
      <w:pPr>
        <w:pStyle w:val="Notedebasdepage"/>
        <w:bidi/>
        <w:jc w:val="both"/>
        <w:rPr>
          <w:rFonts w:ascii="Simplified Arabic" w:hAnsi="Simplified Arabic" w:cs="Simplified Arabic"/>
          <w:sz w:val="24"/>
          <w:szCs w:val="24"/>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حدادي</w:t>
      </w:r>
      <w:r>
        <w:t xml:space="preserve"> </w:t>
      </w:r>
      <w:r>
        <w:rPr>
          <w:rFonts w:cs="Times New Roman"/>
          <w:rtl/>
        </w:rPr>
        <w:t>صلاح</w:t>
      </w:r>
      <w:r>
        <w:t xml:space="preserve"> </w:t>
      </w:r>
      <w:r>
        <w:rPr>
          <w:rFonts w:cs="Times New Roman"/>
          <w:rtl/>
        </w:rPr>
        <w:t>الدين،</w:t>
      </w:r>
      <w:r>
        <w:t xml:space="preserve"> </w:t>
      </w:r>
      <w:r>
        <w:rPr>
          <w:rFonts w:cs="Times New Roman"/>
          <w:rtl/>
        </w:rPr>
        <w:t>الموارد</w:t>
      </w:r>
      <w:r>
        <w:t xml:space="preserve"> </w:t>
      </w:r>
      <w:r>
        <w:rPr>
          <w:rFonts w:cs="Times New Roman"/>
          <w:rtl/>
        </w:rPr>
        <w:t>البشرية</w:t>
      </w:r>
      <w:r>
        <w:t xml:space="preserve"> </w:t>
      </w:r>
      <w:r>
        <w:rPr>
          <w:rFonts w:cs="Times New Roman"/>
          <w:rtl/>
        </w:rPr>
        <w:t>للإدارة،</w:t>
      </w:r>
      <w:r>
        <w:t xml:space="preserve"> </w:t>
      </w:r>
      <w:r>
        <w:rPr>
          <w:rFonts w:cs="Times New Roman"/>
          <w:rtl/>
        </w:rPr>
        <w:t>مذكرة</w:t>
      </w:r>
      <w:r>
        <w:t xml:space="preserve"> </w:t>
      </w:r>
      <w:r>
        <w:rPr>
          <w:rFonts w:cs="Times New Roman"/>
          <w:rtl/>
        </w:rPr>
        <w:t>مكملة</w:t>
      </w:r>
      <w:r>
        <w:t xml:space="preserve"> </w:t>
      </w:r>
      <w:r>
        <w:rPr>
          <w:rFonts w:cs="Times New Roman"/>
          <w:rtl/>
        </w:rPr>
        <w:t>لمقتضيات</w:t>
      </w:r>
      <w:r>
        <w:t xml:space="preserve"> </w:t>
      </w:r>
      <w:r>
        <w:rPr>
          <w:rFonts w:cs="Times New Roman"/>
          <w:rtl/>
        </w:rPr>
        <w:t>نيل</w:t>
      </w:r>
      <w:r>
        <w:t xml:space="preserve"> </w:t>
      </w:r>
      <w:r>
        <w:rPr>
          <w:rFonts w:cs="Times New Roman"/>
          <w:rtl/>
        </w:rPr>
        <w:t>شهادة</w:t>
      </w:r>
      <w:r>
        <w:t xml:space="preserve"> </w:t>
      </w:r>
      <w:r>
        <w:rPr>
          <w:rFonts w:cs="Times New Roman"/>
          <w:rtl/>
        </w:rPr>
        <w:t>الماستر</w:t>
      </w:r>
      <w:r>
        <w:t xml:space="preserve"> </w:t>
      </w:r>
      <w:r>
        <w:rPr>
          <w:rFonts w:cs="Times New Roman"/>
          <w:rtl/>
        </w:rPr>
        <w:t>في</w:t>
      </w:r>
      <w:r>
        <w:t xml:space="preserve"> </w:t>
      </w:r>
      <w:r>
        <w:rPr>
          <w:rFonts w:cs="Times New Roman"/>
          <w:rtl/>
        </w:rPr>
        <w:t>الحقوق،</w:t>
      </w:r>
      <w:r>
        <w:t xml:space="preserve"> </w:t>
      </w:r>
      <w:r>
        <w:rPr>
          <w:rFonts w:cs="Times New Roman"/>
          <w:rtl/>
        </w:rPr>
        <w:t>تخصص</w:t>
      </w:r>
      <w:r>
        <w:t xml:space="preserve"> </w:t>
      </w:r>
      <w:r>
        <w:rPr>
          <w:rFonts w:cs="Times New Roman"/>
          <w:rtl/>
        </w:rPr>
        <w:t>القانون</w:t>
      </w:r>
      <w:r>
        <w:t xml:space="preserve"> </w:t>
      </w:r>
      <w:r>
        <w:rPr>
          <w:rFonts w:cs="Times New Roman"/>
          <w:rtl/>
        </w:rPr>
        <w:t>الإداري،</w:t>
      </w:r>
      <w:r>
        <w:t xml:space="preserve"> </w:t>
      </w:r>
      <w:r>
        <w:rPr>
          <w:rFonts w:cs="Times New Roman"/>
          <w:rtl/>
        </w:rPr>
        <w:t>كلية</w:t>
      </w:r>
      <w:r>
        <w:t xml:space="preserve"> </w:t>
      </w:r>
      <w:r>
        <w:rPr>
          <w:rFonts w:cs="Times New Roman"/>
          <w:rtl/>
        </w:rPr>
        <w:t>الحقوق</w:t>
      </w:r>
      <w:r>
        <w:t xml:space="preserve"> </w:t>
      </w:r>
      <w:r>
        <w:rPr>
          <w:rFonts w:cs="Times New Roman"/>
          <w:rtl/>
        </w:rPr>
        <w:t>والعلوم</w:t>
      </w:r>
      <w:r>
        <w:t xml:space="preserve"> </w:t>
      </w:r>
      <w:r>
        <w:rPr>
          <w:rFonts w:cs="Times New Roman"/>
          <w:rtl/>
        </w:rPr>
        <w:t>السياسية،</w:t>
      </w:r>
      <w:r>
        <w:t xml:space="preserve"> </w:t>
      </w:r>
      <w:r>
        <w:rPr>
          <w:rFonts w:cs="Times New Roman"/>
          <w:rtl/>
        </w:rPr>
        <w:t>جامعة</w:t>
      </w:r>
      <w:r>
        <w:t xml:space="preserve"> </w:t>
      </w:r>
      <w:r>
        <w:rPr>
          <w:rFonts w:cs="Times New Roman"/>
          <w:rtl/>
        </w:rPr>
        <w:t>محمد</w:t>
      </w:r>
      <w:r>
        <w:t xml:space="preserve"> </w:t>
      </w:r>
      <w:r>
        <w:rPr>
          <w:rFonts w:cs="Times New Roman"/>
          <w:rtl/>
        </w:rPr>
        <w:t>خيضر،</w:t>
      </w:r>
      <w:r>
        <w:t xml:space="preserve"> 2013/2015</w:t>
      </w:r>
      <w:r>
        <w:rPr>
          <w:rFonts w:cs="Times New Roman"/>
          <w:rtl/>
        </w:rPr>
        <w:t>،</w:t>
      </w:r>
      <w:r>
        <w:t xml:space="preserve"> </w:t>
      </w:r>
      <w:r>
        <w:rPr>
          <w:rFonts w:cs="Times New Roman"/>
          <w:rtl/>
        </w:rPr>
        <w:t>ص</w:t>
      </w:r>
      <w:r>
        <w:t xml:space="preserve"> 25.</w:t>
      </w:r>
    </w:p>
  </w:footnote>
  <w:footnote w:id="53">
    <w:p w:rsidR="0050734D" w:rsidRPr="00CC3C63" w:rsidRDefault="0050734D" w:rsidP="00493F8F">
      <w:pPr>
        <w:pStyle w:val="Notedebasdepage"/>
        <w:bidi/>
        <w:jc w:val="both"/>
        <w:rPr>
          <w:rFonts w:ascii="Simplified Arabic" w:hAnsi="Simplified Arabic" w:cs="Simplified Arabic"/>
          <w:sz w:val="24"/>
          <w:szCs w:val="24"/>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فوزية</w:t>
      </w:r>
      <w:r>
        <w:t xml:space="preserve"> </w:t>
      </w:r>
      <w:r>
        <w:rPr>
          <w:rFonts w:cs="Times New Roman"/>
          <w:rtl/>
        </w:rPr>
        <w:t>قديد،</w:t>
      </w:r>
      <w:r>
        <w:t xml:space="preserve"> </w:t>
      </w:r>
      <w:r>
        <w:rPr>
          <w:rFonts w:cs="Times New Roman"/>
          <w:rtl/>
        </w:rPr>
        <w:t>الاستثمار</w:t>
      </w:r>
      <w:r>
        <w:t xml:space="preserve"> </w:t>
      </w:r>
      <w:r>
        <w:rPr>
          <w:rFonts w:cs="Times New Roman"/>
          <w:rtl/>
        </w:rPr>
        <w:t>في</w:t>
      </w:r>
      <w:r>
        <w:t xml:space="preserve"> </w:t>
      </w:r>
      <w:r>
        <w:rPr>
          <w:rFonts w:cs="Times New Roman"/>
          <w:rtl/>
        </w:rPr>
        <w:t>رأس</w:t>
      </w:r>
      <w:r>
        <w:t xml:space="preserve"> </w:t>
      </w:r>
      <w:r>
        <w:rPr>
          <w:rFonts w:cs="Times New Roman"/>
          <w:rtl/>
        </w:rPr>
        <w:t>المال</w:t>
      </w:r>
      <w:r>
        <w:t xml:space="preserve"> </w:t>
      </w:r>
      <w:r>
        <w:rPr>
          <w:rFonts w:cs="Times New Roman"/>
          <w:rtl/>
        </w:rPr>
        <w:t>البشري</w:t>
      </w:r>
      <w:r>
        <w:t xml:space="preserve"> </w:t>
      </w:r>
      <w:r>
        <w:rPr>
          <w:rFonts w:cs="Times New Roman"/>
          <w:rtl/>
        </w:rPr>
        <w:t>في</w:t>
      </w:r>
      <w:r>
        <w:t xml:space="preserve"> </w:t>
      </w:r>
      <w:r>
        <w:rPr>
          <w:rFonts w:cs="Times New Roman"/>
          <w:rtl/>
        </w:rPr>
        <w:t>ظل</w:t>
      </w:r>
      <w:r>
        <w:t xml:space="preserve"> </w:t>
      </w:r>
      <w:r>
        <w:rPr>
          <w:rFonts w:cs="Times New Roman"/>
          <w:rtl/>
        </w:rPr>
        <w:t>اقتصاد</w:t>
      </w:r>
      <w:r>
        <w:t xml:space="preserve"> </w:t>
      </w:r>
      <w:r>
        <w:rPr>
          <w:rFonts w:cs="Times New Roman"/>
          <w:rtl/>
        </w:rPr>
        <w:t>المعرفة،</w:t>
      </w:r>
      <w:r>
        <w:t xml:space="preserve"> </w:t>
      </w:r>
      <w:r>
        <w:rPr>
          <w:rFonts w:cs="Times New Roman"/>
          <w:rtl/>
        </w:rPr>
        <w:t>مجلة</w:t>
      </w:r>
      <w:r>
        <w:t xml:space="preserve"> </w:t>
      </w:r>
      <w:r>
        <w:rPr>
          <w:rFonts w:cs="Times New Roman"/>
          <w:rtl/>
        </w:rPr>
        <w:t>الحقوق</w:t>
      </w:r>
      <w:r>
        <w:t xml:space="preserve"> </w:t>
      </w:r>
      <w:r>
        <w:rPr>
          <w:rFonts w:cs="Times New Roman"/>
          <w:rtl/>
        </w:rPr>
        <w:t>والعلوم</w:t>
      </w:r>
      <w:r>
        <w:t xml:space="preserve"> </w:t>
      </w:r>
      <w:r>
        <w:rPr>
          <w:rFonts w:cs="Times New Roman"/>
          <w:rtl/>
        </w:rPr>
        <w:t>الإنسانية</w:t>
      </w:r>
      <w:r>
        <w:t xml:space="preserve"> "</w:t>
      </w:r>
      <w:r>
        <w:rPr>
          <w:rFonts w:cs="Times New Roman"/>
          <w:rtl/>
        </w:rPr>
        <w:t>دراسات</w:t>
      </w:r>
      <w:r>
        <w:t xml:space="preserve"> </w:t>
      </w:r>
      <w:r>
        <w:rPr>
          <w:rFonts w:cs="Times New Roman"/>
          <w:rtl/>
        </w:rPr>
        <w:t>اقتصادية</w:t>
      </w:r>
      <w:r>
        <w:t>"</w:t>
      </w:r>
      <w:r>
        <w:rPr>
          <w:rFonts w:cs="Times New Roman"/>
          <w:rtl/>
        </w:rPr>
        <w:t>،</w:t>
      </w:r>
      <w:r>
        <w:t xml:space="preserve"> </w:t>
      </w:r>
      <w:r>
        <w:rPr>
          <w:rFonts w:cs="Times New Roman"/>
          <w:rtl/>
        </w:rPr>
        <w:t>المجلد</w:t>
      </w:r>
      <w:r>
        <w:t xml:space="preserve"> 27</w:t>
      </w:r>
      <w:r>
        <w:rPr>
          <w:rFonts w:cs="Times New Roman"/>
          <w:rtl/>
        </w:rPr>
        <w:t>،</w:t>
      </w:r>
      <w:r>
        <w:t xml:space="preserve"> </w:t>
      </w:r>
      <w:r>
        <w:rPr>
          <w:rFonts w:cs="Times New Roman"/>
          <w:rtl/>
        </w:rPr>
        <w:t>العدد</w:t>
      </w:r>
      <w:r>
        <w:t xml:space="preserve"> </w:t>
      </w:r>
      <w:r>
        <w:rPr>
          <w:rFonts w:cs="Times New Roman"/>
          <w:rtl/>
        </w:rPr>
        <w:t>الأول،</w:t>
      </w:r>
      <w:r>
        <w:t xml:space="preserve"> </w:t>
      </w:r>
      <w:r>
        <w:rPr>
          <w:rFonts w:cs="Times New Roman"/>
          <w:rtl/>
        </w:rPr>
        <w:t>ص</w:t>
      </w:r>
      <w:r>
        <w:t xml:space="preserve"> 250.</w:t>
      </w:r>
    </w:p>
  </w:footnote>
  <w:footnote w:id="54">
    <w:p w:rsidR="0050734D" w:rsidRPr="00CC3C63" w:rsidRDefault="0050734D" w:rsidP="00493F8F">
      <w:pPr>
        <w:pStyle w:val="Notedebasdepage"/>
        <w:bidi/>
        <w:jc w:val="both"/>
        <w:rPr>
          <w:rFonts w:ascii="Simplified Arabic" w:hAnsi="Simplified Arabic" w:cs="Simplified Arabic"/>
          <w:sz w:val="24"/>
          <w:szCs w:val="24"/>
          <w:lang w:bidi="ar-DZ"/>
        </w:rPr>
      </w:pPr>
      <w:r>
        <w:rPr>
          <w:rStyle w:val="Appelnotedebasdep"/>
          <w:rFonts w:ascii="Simplified Arabic" w:eastAsia="Calibri" w:hAnsi="Simplified Arabic" w:cs="Simplified Arabic"/>
          <w:sz w:val="24"/>
          <w:szCs w:val="24"/>
        </w:rPr>
        <w:t xml:space="preserve"> - </w:t>
      </w:r>
      <w:r>
        <w:rPr>
          <w:rStyle w:val="Appelnotedebasdep"/>
          <w:rFonts w:ascii="Simplified Arabic" w:eastAsia="Calibri" w:hAnsi="Simplified Arabic" w:cs="Simplified Arabic"/>
          <w:sz w:val="24"/>
          <w:szCs w:val="24"/>
          <w:rtl/>
        </w:rPr>
        <w:t>سملالي</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يحضيه،</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أثر</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التسيير</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الاستراتيجي</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للموارد</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البشرية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وتنمية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الكفاءات</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على</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الميزة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التنافسية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للمؤسسة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الاقتصادية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مدخل</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الجودة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والمعرفة،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أطروحة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دكتوراه</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دولة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في</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العلوم</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الاقتصادية،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تخصص</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التسيير،</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كلية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العلوم</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الاقتصادية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وعلوم</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التسيير،</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جامعة</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الجزائر،</w:t>
      </w:r>
      <w:r>
        <w:rPr>
          <w:rStyle w:val="Appelnotedebasdep"/>
          <w:rFonts w:ascii="Simplified Arabic" w:eastAsia="Calibri" w:hAnsi="Simplified Arabic" w:cs="Simplified Arabic"/>
          <w:sz w:val="24"/>
          <w:szCs w:val="24"/>
        </w:rPr>
        <w:t xml:space="preserve"> 2003/2004</w:t>
      </w:r>
      <w:r>
        <w:rPr>
          <w:rStyle w:val="Appelnotedebasdep"/>
          <w:rFonts w:ascii="Simplified Arabic" w:eastAsia="Calibri" w:hAnsi="Simplified Arabic" w:cs="Simplified Arabic"/>
          <w:sz w:val="24"/>
          <w:szCs w:val="24"/>
          <w:rtl/>
        </w:rPr>
        <w:t>،</w:t>
      </w:r>
      <w:r>
        <w:rPr>
          <w:rStyle w:val="Appelnotedebasdep"/>
          <w:rFonts w:ascii="Simplified Arabic" w:eastAsia="Calibri" w:hAnsi="Simplified Arabic" w:cs="Simplified Arabic"/>
          <w:sz w:val="24"/>
          <w:szCs w:val="24"/>
        </w:rPr>
        <w:t xml:space="preserve"> </w:t>
      </w:r>
      <w:r>
        <w:rPr>
          <w:rStyle w:val="Appelnotedebasdep"/>
          <w:rFonts w:ascii="Simplified Arabic" w:eastAsia="Calibri" w:hAnsi="Simplified Arabic" w:cs="Simplified Arabic"/>
          <w:sz w:val="24"/>
          <w:szCs w:val="24"/>
          <w:rtl/>
        </w:rPr>
        <w:t>ص</w:t>
      </w:r>
      <w:r>
        <w:rPr>
          <w:rStyle w:val="Appelnotedebasdep"/>
          <w:rFonts w:ascii="Simplified Arabic" w:eastAsia="Calibri" w:hAnsi="Simplified Arabic" w:cs="Simplified Arabic"/>
          <w:sz w:val="24"/>
          <w:szCs w:val="24"/>
        </w:rPr>
        <w:t xml:space="preserve"> 46.</w:t>
      </w:r>
    </w:p>
  </w:footnote>
  <w:footnote w:id="55">
    <w:p w:rsidR="0050734D" w:rsidRPr="00CC3C63" w:rsidRDefault="0050734D" w:rsidP="00493F8F">
      <w:pPr>
        <w:pStyle w:val="Notedebasdepage"/>
        <w:bidi/>
        <w:jc w:val="both"/>
        <w:rPr>
          <w:rFonts w:ascii="Simplified Arabic" w:hAnsi="Simplified Arabic" w:cs="Simplified Arabic"/>
          <w:sz w:val="24"/>
          <w:szCs w:val="24"/>
          <w:lang w:bidi="ar-DZ"/>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محمد</w:t>
      </w:r>
      <w:r>
        <w:t xml:space="preserve"> </w:t>
      </w:r>
      <w:r>
        <w:rPr>
          <w:rFonts w:cs="Times New Roman"/>
          <w:rtl/>
        </w:rPr>
        <w:t>الصيرفي،</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19.</w:t>
      </w:r>
    </w:p>
  </w:footnote>
  <w:footnote w:id="56">
    <w:p w:rsidR="0050734D" w:rsidRPr="00CC3C63" w:rsidRDefault="0050734D" w:rsidP="00493F8F">
      <w:pPr>
        <w:pStyle w:val="Notedebasdepage"/>
        <w:bidi/>
        <w:jc w:val="both"/>
        <w:rPr>
          <w:rFonts w:ascii="Simplified Arabic" w:hAnsi="Simplified Arabic" w:cs="Simplified Arabic"/>
          <w:sz w:val="24"/>
          <w:szCs w:val="24"/>
          <w:lang w:bidi="ar-DZ"/>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محمد</w:t>
      </w:r>
      <w:r>
        <w:t xml:space="preserve"> </w:t>
      </w:r>
      <w:r>
        <w:rPr>
          <w:rFonts w:cs="Times New Roman"/>
          <w:rtl/>
        </w:rPr>
        <w:t>الطاهر</w:t>
      </w:r>
      <w:r>
        <w:t xml:space="preserve"> </w:t>
      </w:r>
      <w:r>
        <w:rPr>
          <w:rFonts w:cs="Times New Roman"/>
          <w:rtl/>
        </w:rPr>
        <w:t>الكلالة،</w:t>
      </w:r>
      <w:r>
        <w:t xml:space="preserve"> </w:t>
      </w:r>
      <w:r>
        <w:rPr>
          <w:rFonts w:cs="Times New Roman"/>
          <w:rtl/>
        </w:rPr>
        <w:t>تنمية</w:t>
      </w:r>
      <w:r>
        <w:t xml:space="preserve"> </w:t>
      </w:r>
      <w:r>
        <w:rPr>
          <w:rFonts w:cs="Times New Roman"/>
          <w:rtl/>
        </w:rPr>
        <w:t>وادارة</w:t>
      </w:r>
      <w:r>
        <w:t xml:space="preserve"> </w:t>
      </w:r>
      <w:r>
        <w:rPr>
          <w:rFonts w:cs="Times New Roman"/>
          <w:rtl/>
        </w:rPr>
        <w:t>الموارد</w:t>
      </w:r>
      <w:r>
        <w:t xml:space="preserve"> </w:t>
      </w:r>
      <w:r>
        <w:rPr>
          <w:rFonts w:cs="Times New Roman"/>
          <w:rtl/>
        </w:rPr>
        <w:t>البشري،</w:t>
      </w:r>
      <w:r>
        <w:t xml:space="preserve"> </w:t>
      </w:r>
      <w:r>
        <w:rPr>
          <w:rFonts w:cs="Times New Roman"/>
          <w:rtl/>
        </w:rPr>
        <w:t>دار</w:t>
      </w:r>
      <w:r>
        <w:t xml:space="preserve"> </w:t>
      </w:r>
      <w:r>
        <w:rPr>
          <w:rFonts w:cs="Times New Roman"/>
          <w:rtl/>
        </w:rPr>
        <w:t>علم</w:t>
      </w:r>
      <w:r>
        <w:t xml:space="preserve"> </w:t>
      </w:r>
      <w:r>
        <w:rPr>
          <w:rFonts w:cs="Times New Roman"/>
          <w:rtl/>
        </w:rPr>
        <w:t>للثقافة</w:t>
      </w:r>
      <w:r>
        <w:t xml:space="preserve"> </w:t>
      </w:r>
      <w:r>
        <w:rPr>
          <w:rFonts w:cs="Times New Roman"/>
          <w:rtl/>
        </w:rPr>
        <w:t>والنشر</w:t>
      </w:r>
      <w:r>
        <w:t xml:space="preserve"> </w:t>
      </w:r>
      <w:r>
        <w:rPr>
          <w:rFonts w:cs="Times New Roman"/>
          <w:rtl/>
        </w:rPr>
        <w:t>والتوزيع،</w:t>
      </w:r>
      <w:r>
        <w:t xml:space="preserve"> </w:t>
      </w:r>
      <w:r>
        <w:rPr>
          <w:rFonts w:cs="Times New Roman"/>
          <w:rtl/>
        </w:rPr>
        <w:t>الطبعة</w:t>
      </w:r>
      <w:r>
        <w:t xml:space="preserve"> </w:t>
      </w:r>
      <w:r>
        <w:rPr>
          <w:rFonts w:cs="Times New Roman"/>
          <w:rtl/>
        </w:rPr>
        <w:t>الأولى،</w:t>
      </w:r>
      <w:r>
        <w:t xml:space="preserve"> </w:t>
      </w:r>
      <w:r>
        <w:rPr>
          <w:rFonts w:cs="Times New Roman"/>
          <w:rtl/>
        </w:rPr>
        <w:t>الأردن،</w:t>
      </w:r>
      <w:r>
        <w:t xml:space="preserve"> 2008</w:t>
      </w:r>
      <w:r>
        <w:rPr>
          <w:rFonts w:cs="Times New Roman"/>
          <w:rtl/>
        </w:rPr>
        <w:t>،</w:t>
      </w:r>
      <w:r>
        <w:t xml:space="preserve"> </w:t>
      </w:r>
      <w:r>
        <w:rPr>
          <w:rFonts w:cs="Times New Roman"/>
          <w:rtl/>
        </w:rPr>
        <w:t>ص</w:t>
      </w:r>
      <w:r>
        <w:t xml:space="preserve"> 15.</w:t>
      </w:r>
    </w:p>
  </w:footnote>
  <w:footnote w:id="57">
    <w:p w:rsidR="0050734D" w:rsidRPr="00CC3C63" w:rsidRDefault="0050734D" w:rsidP="00493F8F">
      <w:pPr>
        <w:pStyle w:val="Notedebasdepage"/>
        <w:bidi/>
        <w:jc w:val="both"/>
        <w:rPr>
          <w:rFonts w:ascii="Simplified Arabic" w:hAnsi="Simplified Arabic" w:cs="Simplified Arabic"/>
          <w:sz w:val="24"/>
          <w:szCs w:val="24"/>
          <w:lang w:bidi="ar-DZ"/>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هشام</w:t>
      </w:r>
      <w:r>
        <w:t xml:space="preserve"> </w:t>
      </w:r>
      <w:r>
        <w:rPr>
          <w:rFonts w:cs="Times New Roman"/>
          <w:rtl/>
        </w:rPr>
        <w:t>بوكفوس،</w:t>
      </w:r>
      <w:r>
        <w:t xml:space="preserve"> </w:t>
      </w:r>
      <w:r>
        <w:rPr>
          <w:rFonts w:cs="Times New Roman"/>
          <w:rtl/>
        </w:rPr>
        <w:t>أساليب</w:t>
      </w:r>
      <w:r>
        <w:t xml:space="preserve"> </w:t>
      </w:r>
      <w:r>
        <w:rPr>
          <w:rFonts w:cs="Times New Roman"/>
          <w:rtl/>
        </w:rPr>
        <w:t>تنمية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المؤسسة</w:t>
      </w:r>
      <w:r>
        <w:t xml:space="preserve"> </w:t>
      </w:r>
      <w:r>
        <w:rPr>
          <w:rFonts w:cs="Times New Roman"/>
          <w:rtl/>
        </w:rPr>
        <w:t>الاقتصادية</w:t>
      </w:r>
      <w:r>
        <w:t xml:space="preserve"> </w:t>
      </w:r>
      <w:r>
        <w:rPr>
          <w:rFonts w:cs="Times New Roman"/>
          <w:rtl/>
        </w:rPr>
        <w:t>العمومية</w:t>
      </w:r>
      <w:r>
        <w:t xml:space="preserve"> "</w:t>
      </w:r>
      <w:r>
        <w:rPr>
          <w:rFonts w:cs="Times New Roman"/>
          <w:rtl/>
        </w:rPr>
        <w:t>دراسة</w:t>
      </w:r>
      <w:r>
        <w:t xml:space="preserve"> </w:t>
      </w:r>
      <w:r>
        <w:rPr>
          <w:rFonts w:cs="Times New Roman"/>
          <w:rtl/>
        </w:rPr>
        <w:t>ميدانية</w:t>
      </w:r>
      <w:r>
        <w:t xml:space="preserve"> </w:t>
      </w:r>
      <w:r>
        <w:rPr>
          <w:rFonts w:cs="Times New Roman"/>
          <w:rtl/>
        </w:rPr>
        <w:t>بمؤسسة</w:t>
      </w:r>
      <w:r>
        <w:t xml:space="preserve"> </w:t>
      </w:r>
      <w:r>
        <w:rPr>
          <w:rFonts w:cs="Times New Roman"/>
          <w:rtl/>
        </w:rPr>
        <w:t>سوناريك</w:t>
      </w:r>
      <w:r>
        <w:t xml:space="preserve"> </w:t>
      </w:r>
      <w:r>
        <w:rPr>
          <w:rFonts w:cs="Times New Roman"/>
          <w:rtl/>
        </w:rPr>
        <w:t>فرجيوة</w:t>
      </w:r>
      <w:r>
        <w:t>"</w:t>
      </w:r>
      <w:r>
        <w:rPr>
          <w:rFonts w:cs="Times New Roman"/>
          <w:rtl/>
        </w:rPr>
        <w:t>،</w:t>
      </w:r>
      <w:r>
        <w:t xml:space="preserve"> </w:t>
      </w:r>
      <w:r>
        <w:rPr>
          <w:rFonts w:cs="Times New Roman"/>
          <w:rtl/>
        </w:rPr>
        <w:t>رسالة</w:t>
      </w:r>
      <w:r>
        <w:t xml:space="preserve"> </w:t>
      </w:r>
      <w:r>
        <w:rPr>
          <w:rFonts w:cs="Times New Roman"/>
          <w:rtl/>
        </w:rPr>
        <w:t>مكملة</w:t>
      </w:r>
      <w:r>
        <w:t xml:space="preserve"> </w:t>
      </w:r>
      <w:r>
        <w:rPr>
          <w:rFonts w:cs="Times New Roman"/>
          <w:rtl/>
        </w:rPr>
        <w:t>لنیل</w:t>
      </w:r>
      <w:r>
        <w:t xml:space="preserve"> </w:t>
      </w:r>
      <w:r>
        <w:rPr>
          <w:rFonts w:cs="Times New Roman"/>
          <w:rtl/>
        </w:rPr>
        <w:t>شهادة</w:t>
      </w:r>
      <w:r>
        <w:t xml:space="preserve"> </w:t>
      </w:r>
      <w:r>
        <w:rPr>
          <w:rFonts w:cs="Times New Roman"/>
          <w:rtl/>
        </w:rPr>
        <w:t>الماجستير،</w:t>
      </w:r>
      <w:r>
        <w:t xml:space="preserve"> </w:t>
      </w:r>
      <w:r>
        <w:rPr>
          <w:rFonts w:cs="Times New Roman"/>
          <w:rtl/>
        </w:rPr>
        <w:t>تخصص</w:t>
      </w:r>
      <w:r>
        <w:t xml:space="preserve"> </w:t>
      </w:r>
      <w:r>
        <w:rPr>
          <w:rFonts w:cs="Times New Roman"/>
          <w:rtl/>
        </w:rPr>
        <w:t>تنمية</w:t>
      </w:r>
      <w:r>
        <w:t xml:space="preserve"> </w:t>
      </w:r>
      <w:r>
        <w:rPr>
          <w:rFonts w:cs="Times New Roman"/>
          <w:rtl/>
        </w:rPr>
        <w:t>الموارد</w:t>
      </w:r>
      <w:r>
        <w:t xml:space="preserve"> </w:t>
      </w:r>
      <w:r>
        <w:rPr>
          <w:rFonts w:cs="Times New Roman"/>
          <w:rtl/>
        </w:rPr>
        <w:t>البشرية،</w:t>
      </w:r>
      <w:r>
        <w:t xml:space="preserve"> </w:t>
      </w:r>
      <w:r>
        <w:rPr>
          <w:rFonts w:cs="Times New Roman"/>
          <w:rtl/>
        </w:rPr>
        <w:t>كلیة</w:t>
      </w:r>
      <w:r>
        <w:t xml:space="preserve"> </w:t>
      </w:r>
      <w:r>
        <w:rPr>
          <w:rFonts w:cs="Times New Roman"/>
          <w:rtl/>
        </w:rPr>
        <w:t>العلوم</w:t>
      </w:r>
      <w:r>
        <w:t xml:space="preserve"> </w:t>
      </w:r>
      <w:r>
        <w:rPr>
          <w:rFonts w:cs="Times New Roman"/>
          <w:rtl/>
        </w:rPr>
        <w:t>الإنسانية</w:t>
      </w:r>
      <w:r>
        <w:t xml:space="preserve"> </w:t>
      </w:r>
      <w:r>
        <w:rPr>
          <w:rFonts w:cs="Times New Roman"/>
          <w:rtl/>
        </w:rPr>
        <w:t>والعلوم</w:t>
      </w:r>
      <w:r>
        <w:t xml:space="preserve"> </w:t>
      </w:r>
      <w:r>
        <w:rPr>
          <w:rFonts w:cs="Times New Roman"/>
          <w:rtl/>
        </w:rPr>
        <w:t>الاجتماعية،</w:t>
      </w:r>
      <w:r>
        <w:t xml:space="preserve"> </w:t>
      </w:r>
      <w:r>
        <w:rPr>
          <w:rFonts w:cs="Times New Roman"/>
          <w:rtl/>
        </w:rPr>
        <w:t>جامعة</w:t>
      </w:r>
      <w:r>
        <w:t xml:space="preserve"> </w:t>
      </w:r>
      <w:r>
        <w:rPr>
          <w:rFonts w:cs="Times New Roman"/>
          <w:rtl/>
        </w:rPr>
        <w:t>الإخوة</w:t>
      </w:r>
      <w:r>
        <w:t xml:space="preserve"> </w:t>
      </w:r>
      <w:r>
        <w:rPr>
          <w:rFonts w:cs="Times New Roman"/>
          <w:rtl/>
        </w:rPr>
        <w:t>منتوري،</w:t>
      </w:r>
      <w:r>
        <w:t xml:space="preserve"> </w:t>
      </w:r>
      <w:r>
        <w:rPr>
          <w:rFonts w:cs="Times New Roman"/>
          <w:rtl/>
        </w:rPr>
        <w:t>قسنطينة،</w:t>
      </w:r>
      <w:r>
        <w:t xml:space="preserve"> 2005/2006</w:t>
      </w:r>
      <w:r>
        <w:rPr>
          <w:rFonts w:cs="Times New Roman"/>
          <w:rtl/>
        </w:rPr>
        <w:t>،</w:t>
      </w:r>
      <w:r>
        <w:t xml:space="preserve"> </w:t>
      </w:r>
      <w:r>
        <w:rPr>
          <w:rFonts w:cs="Times New Roman"/>
          <w:rtl/>
        </w:rPr>
        <w:t>ص</w:t>
      </w:r>
      <w:r>
        <w:t xml:space="preserve"> 60-61.</w:t>
      </w:r>
    </w:p>
  </w:footnote>
  <w:footnote w:id="58">
    <w:p w:rsidR="0050734D" w:rsidRPr="00CC3C63" w:rsidRDefault="0050734D" w:rsidP="00493F8F">
      <w:pPr>
        <w:pStyle w:val="Notedebasdepage"/>
        <w:bidi/>
        <w:jc w:val="both"/>
        <w:rPr>
          <w:rFonts w:ascii="Simplified Arabic" w:hAnsi="Simplified Arabic" w:cs="Simplified Arabic"/>
          <w:sz w:val="24"/>
          <w:szCs w:val="24"/>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ابراهيم</w:t>
      </w:r>
      <w:r>
        <w:t xml:space="preserve"> </w:t>
      </w:r>
      <w:r>
        <w:rPr>
          <w:rFonts w:cs="Times New Roman"/>
          <w:rtl/>
        </w:rPr>
        <w:t>حمد</w:t>
      </w:r>
      <w:r>
        <w:t xml:space="preserve"> </w:t>
      </w:r>
      <w:r>
        <w:rPr>
          <w:rFonts w:cs="Times New Roman"/>
          <w:rtl/>
        </w:rPr>
        <w:t>العبود</w:t>
      </w:r>
      <w:r>
        <w:t xml:space="preserve"> </w:t>
      </w:r>
      <w:r>
        <w:rPr>
          <w:rFonts w:cs="Times New Roman"/>
          <w:rtl/>
        </w:rPr>
        <w:t>وآخرون،</w:t>
      </w:r>
      <w:r>
        <w:t xml:space="preserve"> </w:t>
      </w:r>
      <w:r>
        <w:rPr>
          <w:rFonts w:cs="Times New Roman"/>
          <w:rtl/>
        </w:rPr>
        <w:t>تخطيط</w:t>
      </w:r>
      <w:r>
        <w:t xml:space="preserve"> </w:t>
      </w:r>
      <w:r>
        <w:rPr>
          <w:rFonts w:cs="Times New Roman"/>
          <w:rtl/>
        </w:rPr>
        <w:t>القوى</w:t>
      </w:r>
      <w:r>
        <w:t xml:space="preserve"> </w:t>
      </w:r>
      <w:r>
        <w:rPr>
          <w:rFonts w:cs="Times New Roman"/>
          <w:rtl/>
        </w:rPr>
        <w:t>العاملة،</w:t>
      </w:r>
      <w:r>
        <w:t xml:space="preserve"> </w:t>
      </w:r>
      <w:r>
        <w:rPr>
          <w:rFonts w:cs="Times New Roman"/>
          <w:rtl/>
        </w:rPr>
        <w:t>معهد</w:t>
      </w:r>
      <w:r>
        <w:t xml:space="preserve"> </w:t>
      </w:r>
      <w:r>
        <w:rPr>
          <w:rFonts w:cs="Times New Roman"/>
          <w:rtl/>
        </w:rPr>
        <w:t>الإدارة</w:t>
      </w:r>
      <w:r>
        <w:t xml:space="preserve"> </w:t>
      </w:r>
      <w:r>
        <w:rPr>
          <w:rFonts w:cs="Times New Roman"/>
          <w:rtl/>
        </w:rPr>
        <w:t>العامة،</w:t>
      </w:r>
      <w:r>
        <w:t xml:space="preserve"> </w:t>
      </w:r>
      <w:r>
        <w:rPr>
          <w:rFonts w:cs="Times New Roman"/>
          <w:rtl/>
        </w:rPr>
        <w:t>السعودية،</w:t>
      </w:r>
      <w:r>
        <w:t xml:space="preserve"> 1993</w:t>
      </w:r>
      <w:r>
        <w:rPr>
          <w:rFonts w:cs="Times New Roman"/>
          <w:rtl/>
        </w:rPr>
        <w:t>،</w:t>
      </w:r>
      <w:r>
        <w:t xml:space="preserve"> </w:t>
      </w:r>
      <w:r>
        <w:rPr>
          <w:rFonts w:cs="Times New Roman"/>
          <w:rtl/>
        </w:rPr>
        <w:t>ص</w:t>
      </w:r>
      <w:r>
        <w:t xml:space="preserve"> 19.</w:t>
      </w:r>
    </w:p>
  </w:footnote>
  <w:footnote w:id="59">
    <w:p w:rsidR="0050734D" w:rsidRPr="00CC3C63" w:rsidRDefault="0050734D" w:rsidP="00493F8F">
      <w:pPr>
        <w:pStyle w:val="Notedebasdepage"/>
        <w:bidi/>
        <w:jc w:val="both"/>
        <w:rPr>
          <w:rFonts w:ascii="Simplified Arabic" w:hAnsi="Simplified Arabic" w:cs="Simplified Arabic"/>
          <w:sz w:val="24"/>
          <w:szCs w:val="24"/>
        </w:rPr>
      </w:pPr>
      <w:r w:rsidRPr="00CC3C63">
        <w:rPr>
          <w:rStyle w:val="Appelnotedebasdep"/>
          <w:rFonts w:ascii="Simplified Arabic" w:eastAsia="Calibri" w:hAnsi="Simplified Arabic" w:cs="Simplified Arabic"/>
          <w:sz w:val="24"/>
          <w:szCs w:val="24"/>
        </w:rPr>
        <w:footnoteRef/>
      </w:r>
      <w:r>
        <w:t xml:space="preserve"> - </w:t>
      </w:r>
      <w:r>
        <w:rPr>
          <w:rFonts w:cs="Times New Roman"/>
          <w:rtl/>
        </w:rPr>
        <w:t>هشام</w:t>
      </w:r>
      <w:r>
        <w:t xml:space="preserve"> </w:t>
      </w:r>
      <w:r>
        <w:rPr>
          <w:rFonts w:cs="Times New Roman"/>
          <w:rtl/>
        </w:rPr>
        <w:t>بوكفوس،</w:t>
      </w:r>
      <w:r>
        <w:t xml:space="preserve"> </w:t>
      </w:r>
      <w:r>
        <w:rPr>
          <w:rFonts w:cs="Times New Roman"/>
          <w:rtl/>
        </w:rPr>
        <w:t>أساليب</w:t>
      </w:r>
      <w:r>
        <w:t xml:space="preserve"> </w:t>
      </w:r>
      <w:r>
        <w:rPr>
          <w:rFonts w:cs="Times New Roman"/>
          <w:rtl/>
        </w:rPr>
        <w:t>تنمية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المؤسسة</w:t>
      </w:r>
      <w:r>
        <w:t xml:space="preserve"> </w:t>
      </w:r>
      <w:r>
        <w:rPr>
          <w:rFonts w:cs="Times New Roman"/>
          <w:rtl/>
        </w:rPr>
        <w:t>الاقتصادية</w:t>
      </w:r>
      <w:r>
        <w:t xml:space="preserve"> </w:t>
      </w:r>
      <w:r>
        <w:rPr>
          <w:rFonts w:cs="Times New Roman"/>
          <w:rtl/>
        </w:rPr>
        <w:t>العمومية</w:t>
      </w:r>
      <w:r>
        <w:t xml:space="preserve"> "</w:t>
      </w:r>
      <w:r>
        <w:rPr>
          <w:rFonts w:cs="Times New Roman"/>
          <w:rtl/>
        </w:rPr>
        <w:t>دراسة</w:t>
      </w:r>
      <w:r>
        <w:t xml:space="preserve"> </w:t>
      </w:r>
      <w:r>
        <w:rPr>
          <w:rFonts w:cs="Times New Roman"/>
          <w:rtl/>
        </w:rPr>
        <w:t>ميدانية</w:t>
      </w:r>
      <w:r>
        <w:t xml:space="preserve"> </w:t>
      </w:r>
      <w:r>
        <w:rPr>
          <w:rFonts w:cs="Times New Roman"/>
          <w:rtl/>
        </w:rPr>
        <w:t>بمؤسسة</w:t>
      </w:r>
      <w:r>
        <w:t xml:space="preserve"> </w:t>
      </w:r>
      <w:r>
        <w:rPr>
          <w:rFonts w:cs="Times New Roman"/>
          <w:rtl/>
        </w:rPr>
        <w:t>سوناريك</w:t>
      </w:r>
      <w:r>
        <w:t xml:space="preserve"> </w:t>
      </w:r>
      <w:r>
        <w:rPr>
          <w:rFonts w:cs="Times New Roman"/>
          <w:rtl/>
        </w:rPr>
        <w:t>فرجيوة</w:t>
      </w:r>
      <w:r>
        <w:t>"</w:t>
      </w:r>
      <w:r>
        <w:rPr>
          <w:rFonts w:cs="Times New Roman"/>
          <w:rtl/>
        </w:rPr>
        <w:t>،</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62.</w:t>
      </w:r>
    </w:p>
  </w:footnote>
  <w:footnote w:id="60">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انصاف</w:t>
      </w:r>
      <w:r>
        <w:t xml:space="preserve"> </w:t>
      </w:r>
      <w:r>
        <w:rPr>
          <w:rFonts w:cs="Times New Roman"/>
          <w:rtl/>
        </w:rPr>
        <w:t>حابس</w:t>
      </w:r>
      <w:r>
        <w:t xml:space="preserve"> </w:t>
      </w:r>
      <w:r>
        <w:rPr>
          <w:rFonts w:cs="Times New Roman"/>
          <w:rtl/>
        </w:rPr>
        <w:t>ضامن</w:t>
      </w:r>
      <w:r>
        <w:t xml:space="preserve"> </w:t>
      </w:r>
      <w:r>
        <w:rPr>
          <w:rFonts w:cs="Times New Roman"/>
          <w:rtl/>
        </w:rPr>
        <w:t>الحمايدة،</w:t>
      </w:r>
      <w:r>
        <w:t xml:space="preserve"> </w:t>
      </w:r>
      <w:r>
        <w:rPr>
          <w:rFonts w:cs="Times New Roman"/>
          <w:rtl/>
        </w:rPr>
        <w:t>أهمية</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البلديات،</w:t>
      </w:r>
      <w:r>
        <w:t xml:space="preserve"> </w:t>
      </w:r>
      <w:r>
        <w:rPr>
          <w:rFonts w:cs="Times New Roman"/>
          <w:rtl/>
        </w:rPr>
        <w:t>مجلة</w:t>
      </w:r>
      <w:r>
        <w:t xml:space="preserve"> </w:t>
      </w:r>
      <w:r>
        <w:rPr>
          <w:rFonts w:cs="Times New Roman"/>
          <w:rtl/>
        </w:rPr>
        <w:t>المجتمع</w:t>
      </w:r>
      <w:r>
        <w:t xml:space="preserve"> </w:t>
      </w:r>
      <w:r>
        <w:rPr>
          <w:rFonts w:cs="Times New Roman"/>
          <w:rtl/>
        </w:rPr>
        <w:t>العربي</w:t>
      </w:r>
      <w:r>
        <w:t xml:space="preserve"> </w:t>
      </w:r>
      <w:r>
        <w:rPr>
          <w:rFonts w:cs="Times New Roman"/>
          <w:rtl/>
        </w:rPr>
        <w:t>لنشر</w:t>
      </w:r>
      <w:r>
        <w:t xml:space="preserve"> </w:t>
      </w:r>
      <w:r>
        <w:rPr>
          <w:rFonts w:cs="Times New Roman"/>
          <w:rtl/>
        </w:rPr>
        <w:t>الدراسات</w:t>
      </w:r>
      <w:r>
        <w:t xml:space="preserve"> </w:t>
      </w:r>
      <w:r>
        <w:rPr>
          <w:rFonts w:cs="Times New Roman"/>
          <w:rtl/>
        </w:rPr>
        <w:t>العلمية،</w:t>
      </w:r>
      <w:r>
        <w:t xml:space="preserve"> </w:t>
      </w:r>
      <w:r>
        <w:rPr>
          <w:rFonts w:cs="Times New Roman"/>
          <w:rtl/>
        </w:rPr>
        <w:t>العدد</w:t>
      </w:r>
      <w:r>
        <w:t xml:space="preserve"> 39</w:t>
      </w:r>
      <w:r>
        <w:rPr>
          <w:rFonts w:cs="Times New Roman"/>
          <w:rtl/>
        </w:rPr>
        <w:t>،</w:t>
      </w:r>
      <w:r>
        <w:t xml:space="preserve"> </w:t>
      </w:r>
      <w:r>
        <w:rPr>
          <w:rFonts w:cs="Times New Roman"/>
          <w:rtl/>
        </w:rPr>
        <w:t>فيفري</w:t>
      </w:r>
      <w:r>
        <w:t xml:space="preserve"> 2024</w:t>
      </w:r>
      <w:r>
        <w:rPr>
          <w:rFonts w:cs="Times New Roman"/>
          <w:rtl/>
        </w:rPr>
        <w:t>،</w:t>
      </w:r>
      <w:r>
        <w:t xml:space="preserve"> </w:t>
      </w:r>
      <w:r>
        <w:rPr>
          <w:rFonts w:cs="Times New Roman"/>
          <w:rtl/>
        </w:rPr>
        <w:t>ص</w:t>
      </w:r>
      <w:r>
        <w:t xml:space="preserve"> 442.</w:t>
      </w:r>
    </w:p>
  </w:footnote>
  <w:footnote w:id="61">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442.</w:t>
      </w:r>
    </w:p>
  </w:footnote>
  <w:footnote w:id="62">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العباسي</w:t>
      </w:r>
      <w:r>
        <w:t xml:space="preserve"> </w:t>
      </w:r>
      <w:r>
        <w:rPr>
          <w:rFonts w:cs="Times New Roman"/>
          <w:rtl/>
        </w:rPr>
        <w:t>هالة،</w:t>
      </w:r>
      <w:r>
        <w:t xml:space="preserve"> </w:t>
      </w:r>
      <w:r>
        <w:rPr>
          <w:rFonts w:cs="Times New Roman"/>
          <w:rtl/>
        </w:rPr>
        <w:t>حركاتي</w:t>
      </w:r>
      <w:r>
        <w:t xml:space="preserve"> </w:t>
      </w:r>
      <w:r>
        <w:rPr>
          <w:rFonts w:cs="Times New Roman"/>
          <w:rtl/>
        </w:rPr>
        <w:t>فاتح،</w:t>
      </w:r>
      <w:r>
        <w:t xml:space="preserve"> </w:t>
      </w:r>
      <w:r>
        <w:rPr>
          <w:rFonts w:cs="Times New Roman"/>
          <w:rtl/>
        </w:rPr>
        <w:t>دور</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تطوير</w:t>
      </w:r>
      <w:r>
        <w:t xml:space="preserve"> </w:t>
      </w:r>
      <w:r>
        <w:rPr>
          <w:rFonts w:cs="Times New Roman"/>
          <w:rtl/>
        </w:rPr>
        <w:t>منظومة</w:t>
      </w:r>
      <w:r>
        <w:t xml:space="preserve"> </w:t>
      </w:r>
      <w:r>
        <w:rPr>
          <w:rFonts w:cs="Times New Roman"/>
          <w:rtl/>
        </w:rPr>
        <w:t>وظائف</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بالجامعات،</w:t>
      </w:r>
      <w:r>
        <w:t xml:space="preserve"> </w:t>
      </w:r>
      <w:r>
        <w:rPr>
          <w:rFonts w:cs="Times New Roman"/>
          <w:rtl/>
        </w:rPr>
        <w:t>مداخلة</w:t>
      </w:r>
      <w:r>
        <w:t xml:space="preserve"> </w:t>
      </w:r>
      <w:r>
        <w:rPr>
          <w:rFonts w:cs="Times New Roman"/>
          <w:rtl/>
        </w:rPr>
        <w:t>بالملتقى</w:t>
      </w:r>
      <w:r>
        <w:t xml:space="preserve"> </w:t>
      </w:r>
      <w:r>
        <w:rPr>
          <w:rFonts w:cs="Times New Roman"/>
          <w:rtl/>
        </w:rPr>
        <w:t>الوطني</w:t>
      </w:r>
      <w:r>
        <w:t xml:space="preserve"> </w:t>
      </w:r>
      <w:r>
        <w:rPr>
          <w:rFonts w:cs="Times New Roman"/>
          <w:rtl/>
        </w:rPr>
        <w:t>الدولي</w:t>
      </w:r>
      <w:r>
        <w:t xml:space="preserve"> </w:t>
      </w:r>
      <w:r>
        <w:rPr>
          <w:rFonts w:cs="Times New Roman"/>
          <w:rtl/>
        </w:rPr>
        <w:t>الافتراضي</w:t>
      </w:r>
      <w:r>
        <w:t xml:space="preserve"> </w:t>
      </w:r>
      <w:r>
        <w:rPr>
          <w:rFonts w:cs="Times New Roman"/>
          <w:rtl/>
        </w:rPr>
        <w:t>الموسوم</w:t>
      </w:r>
      <w:r>
        <w:t xml:space="preserve"> </w:t>
      </w:r>
      <w:r>
        <w:rPr>
          <w:rFonts w:cs="Times New Roman"/>
          <w:rtl/>
        </w:rPr>
        <w:t>بواقع</w:t>
      </w:r>
      <w:r>
        <w:t xml:space="preserve"> </w:t>
      </w:r>
      <w:r>
        <w:rPr>
          <w:rFonts w:cs="Times New Roman"/>
          <w:rtl/>
        </w:rPr>
        <w:t>ومستقبل</w:t>
      </w:r>
      <w:r>
        <w:t xml:space="preserve"> </w:t>
      </w:r>
      <w:r>
        <w:rPr>
          <w:rFonts w:cs="Times New Roman"/>
          <w:rtl/>
        </w:rPr>
        <w:t>تدريس</w:t>
      </w:r>
      <w:r>
        <w:t xml:space="preserve"> </w:t>
      </w:r>
      <w:r>
        <w:rPr>
          <w:rFonts w:cs="Times New Roman"/>
          <w:rtl/>
        </w:rPr>
        <w:t>الاقتصاد</w:t>
      </w:r>
      <w:r>
        <w:t xml:space="preserve"> </w:t>
      </w:r>
      <w:r>
        <w:rPr>
          <w:rFonts w:cs="Times New Roman"/>
          <w:rtl/>
        </w:rPr>
        <w:t>بالجامعات</w:t>
      </w:r>
      <w:r>
        <w:t xml:space="preserve"> </w:t>
      </w:r>
      <w:r>
        <w:rPr>
          <w:rFonts w:cs="Times New Roman"/>
          <w:rtl/>
        </w:rPr>
        <w:t>الجزائرية</w:t>
      </w:r>
      <w:r>
        <w:t xml:space="preserve"> </w:t>
      </w:r>
      <w:r>
        <w:rPr>
          <w:rFonts w:cs="Times New Roman"/>
          <w:rtl/>
        </w:rPr>
        <w:t>والعربية</w:t>
      </w:r>
      <w:r>
        <w:t xml:space="preserve"> </w:t>
      </w:r>
      <w:r>
        <w:rPr>
          <w:rFonts w:cs="Times New Roman"/>
          <w:rtl/>
        </w:rPr>
        <w:t>في</w:t>
      </w:r>
      <w:r>
        <w:t xml:space="preserve"> </w:t>
      </w:r>
      <w:r>
        <w:rPr>
          <w:rFonts w:cs="Times New Roman"/>
          <w:rtl/>
        </w:rPr>
        <w:t>ظل</w:t>
      </w:r>
      <w:r>
        <w:t xml:space="preserve"> </w:t>
      </w:r>
      <w:r>
        <w:rPr>
          <w:rFonts w:cs="Times New Roman"/>
          <w:rtl/>
        </w:rPr>
        <w:t>التوجهات</w:t>
      </w:r>
      <w:r>
        <w:t xml:space="preserve"> </w:t>
      </w:r>
      <w:r>
        <w:rPr>
          <w:rFonts w:cs="Times New Roman"/>
          <w:rtl/>
        </w:rPr>
        <w:t>الحديثة</w:t>
      </w:r>
      <w:r>
        <w:t xml:space="preserve"> </w:t>
      </w:r>
      <w:r>
        <w:rPr>
          <w:rFonts w:cs="Times New Roman"/>
          <w:rtl/>
        </w:rPr>
        <w:t>وترسيخ</w:t>
      </w:r>
      <w:r>
        <w:t xml:space="preserve"> </w:t>
      </w:r>
      <w:r>
        <w:rPr>
          <w:rFonts w:cs="Times New Roman"/>
          <w:rtl/>
        </w:rPr>
        <w:t>ثقافة</w:t>
      </w:r>
      <w:r>
        <w:t xml:space="preserve"> </w:t>
      </w:r>
      <w:r>
        <w:rPr>
          <w:rFonts w:cs="Times New Roman"/>
          <w:rtl/>
        </w:rPr>
        <w:t>الجودة،</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والتجارية</w:t>
      </w:r>
      <w:r>
        <w:t xml:space="preserve"> </w:t>
      </w:r>
      <w:r>
        <w:rPr>
          <w:rFonts w:cs="Times New Roman"/>
          <w:rtl/>
        </w:rPr>
        <w:t>وعلوم</w:t>
      </w:r>
      <w:r>
        <w:t xml:space="preserve"> </w:t>
      </w:r>
      <w:r>
        <w:rPr>
          <w:rFonts w:cs="Times New Roman"/>
          <w:rtl/>
        </w:rPr>
        <w:t>التسيير،</w:t>
      </w:r>
      <w:r>
        <w:t xml:space="preserve"> </w:t>
      </w:r>
      <w:r>
        <w:rPr>
          <w:rFonts w:cs="Times New Roman"/>
          <w:rtl/>
        </w:rPr>
        <w:t>جامعة</w:t>
      </w:r>
      <w:r>
        <w:t xml:space="preserve"> </w:t>
      </w:r>
      <w:r>
        <w:rPr>
          <w:rFonts w:cs="Times New Roman"/>
          <w:rtl/>
        </w:rPr>
        <w:t>محمد</w:t>
      </w:r>
      <w:r>
        <w:t xml:space="preserve"> </w:t>
      </w:r>
      <w:r>
        <w:rPr>
          <w:rFonts w:cs="Times New Roman"/>
          <w:rtl/>
        </w:rPr>
        <w:t>الشريف</w:t>
      </w:r>
      <w:r>
        <w:t xml:space="preserve"> </w:t>
      </w:r>
      <w:r>
        <w:rPr>
          <w:rFonts w:cs="Times New Roman"/>
          <w:rtl/>
        </w:rPr>
        <w:t>مساعدية</w:t>
      </w:r>
      <w:r>
        <w:t xml:space="preserve"> </w:t>
      </w:r>
      <w:r>
        <w:rPr>
          <w:rFonts w:cs="Times New Roman"/>
          <w:rtl/>
        </w:rPr>
        <w:t>سوق</w:t>
      </w:r>
      <w:r>
        <w:t xml:space="preserve"> </w:t>
      </w:r>
      <w:r>
        <w:rPr>
          <w:rFonts w:cs="Times New Roman"/>
          <w:rtl/>
        </w:rPr>
        <w:t>أهراس،</w:t>
      </w:r>
      <w:r>
        <w:t xml:space="preserve"> 09 </w:t>
      </w:r>
      <w:r>
        <w:rPr>
          <w:rFonts w:cs="Times New Roman"/>
          <w:rtl/>
        </w:rPr>
        <w:t>جانفي</w:t>
      </w:r>
      <w:r>
        <w:t xml:space="preserve"> 2024</w:t>
      </w:r>
      <w:r>
        <w:rPr>
          <w:rFonts w:cs="Times New Roman"/>
          <w:rtl/>
        </w:rPr>
        <w:t>،</w:t>
      </w:r>
      <w:r>
        <w:t xml:space="preserve"> </w:t>
      </w:r>
      <w:r>
        <w:rPr>
          <w:rFonts w:cs="Times New Roman"/>
          <w:rtl/>
        </w:rPr>
        <w:t>ص</w:t>
      </w:r>
      <w:r>
        <w:t xml:space="preserve"> 10.</w:t>
      </w:r>
    </w:p>
  </w:footnote>
  <w:footnote w:id="63">
    <w:p w:rsidR="0050734D" w:rsidRPr="00CC3C63" w:rsidRDefault="0050734D" w:rsidP="00493F8F">
      <w:pPr>
        <w:pStyle w:val="Notedebasdepage"/>
        <w:jc w:val="both"/>
        <w:rPr>
          <w:rFonts w:ascii="Simplified Arabic" w:hAnsi="Simplified Arabic" w:cs="Simplified Arabic"/>
          <w:sz w:val="24"/>
          <w:szCs w:val="24"/>
          <w:lang w:bidi="ar-DZ"/>
        </w:rPr>
      </w:pPr>
      <w:r w:rsidRPr="00CC3C63">
        <w:rPr>
          <w:rStyle w:val="Appelnotedebasdep"/>
          <w:rFonts w:ascii="Simplified Arabic" w:hAnsi="Simplified Arabic" w:cs="Simplified Arabic"/>
          <w:sz w:val="24"/>
          <w:szCs w:val="24"/>
        </w:rPr>
        <w:footnoteRef/>
      </w:r>
      <w:r>
        <w:t xml:space="preserve"> - NEERAJ, Role Of Digitalization In Human Resource Management, Journal of Emerging Technologies and Innovative Research, 5(1), January 2018</w:t>
      </w:r>
      <w:r>
        <w:rPr>
          <w:rFonts w:cs="Times New Roman"/>
          <w:rtl/>
        </w:rPr>
        <w:t>،</w:t>
      </w:r>
      <w:r>
        <w:t xml:space="preserve"> P 332.</w:t>
      </w:r>
    </w:p>
  </w:footnote>
  <w:footnote w:id="64">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قنديلجي</w:t>
      </w:r>
      <w:r>
        <w:t xml:space="preserve"> </w:t>
      </w:r>
      <w:r>
        <w:rPr>
          <w:rFonts w:cs="Times New Roman"/>
          <w:rtl/>
        </w:rPr>
        <w:t>عامر</w:t>
      </w:r>
      <w:r>
        <w:t xml:space="preserve"> </w:t>
      </w:r>
      <w:r>
        <w:rPr>
          <w:rFonts w:cs="Times New Roman"/>
          <w:rtl/>
        </w:rPr>
        <w:t>إبراهيم،</w:t>
      </w:r>
      <w:r>
        <w:t xml:space="preserve"> </w:t>
      </w:r>
      <w:r>
        <w:rPr>
          <w:rFonts w:cs="Times New Roman"/>
          <w:rtl/>
        </w:rPr>
        <w:t>السامراتي</w:t>
      </w:r>
      <w:r>
        <w:t xml:space="preserve"> </w:t>
      </w:r>
      <w:r>
        <w:rPr>
          <w:rFonts w:cs="Times New Roman"/>
          <w:rtl/>
        </w:rPr>
        <w:t>ايمان</w:t>
      </w:r>
      <w:r>
        <w:t xml:space="preserve"> </w:t>
      </w:r>
      <w:r>
        <w:rPr>
          <w:rFonts w:cs="Times New Roman"/>
          <w:rtl/>
        </w:rPr>
        <w:t>فاضل،</w:t>
      </w:r>
      <w:r>
        <w:t xml:space="preserve"> </w:t>
      </w:r>
      <w:r>
        <w:rPr>
          <w:rFonts w:cs="Times New Roman"/>
          <w:rtl/>
        </w:rPr>
        <w:t>حوسبة</w:t>
      </w:r>
      <w:r>
        <w:t xml:space="preserve"> (</w:t>
      </w:r>
      <w:r>
        <w:rPr>
          <w:rFonts w:cs="Times New Roman"/>
          <w:rtl/>
        </w:rPr>
        <w:t>أتمتة</w:t>
      </w:r>
      <w:r>
        <w:t xml:space="preserve">) </w:t>
      </w:r>
      <w:r>
        <w:rPr>
          <w:rFonts w:cs="Times New Roman"/>
          <w:rtl/>
        </w:rPr>
        <w:t>المكتبات،</w:t>
      </w:r>
      <w:r>
        <w:t xml:space="preserve"> </w:t>
      </w:r>
      <w:r>
        <w:rPr>
          <w:rFonts w:cs="Times New Roman"/>
          <w:rtl/>
        </w:rPr>
        <w:t>دار</w:t>
      </w:r>
      <w:r>
        <w:t xml:space="preserve"> </w:t>
      </w:r>
      <w:r>
        <w:rPr>
          <w:rFonts w:cs="Times New Roman"/>
          <w:rtl/>
        </w:rPr>
        <w:t>المسيرة</w:t>
      </w:r>
      <w:r>
        <w:t xml:space="preserve"> </w:t>
      </w:r>
      <w:r>
        <w:rPr>
          <w:rFonts w:cs="Times New Roman"/>
          <w:rtl/>
        </w:rPr>
        <w:t>للنشر</w:t>
      </w:r>
      <w:r>
        <w:t xml:space="preserve"> </w:t>
      </w:r>
      <w:r>
        <w:rPr>
          <w:rFonts w:cs="Times New Roman"/>
          <w:rtl/>
        </w:rPr>
        <w:t>والتوزيع،</w:t>
      </w:r>
      <w:r>
        <w:t xml:space="preserve"> </w:t>
      </w:r>
      <w:r>
        <w:rPr>
          <w:rFonts w:cs="Times New Roman"/>
          <w:rtl/>
        </w:rPr>
        <w:t>عمان،</w:t>
      </w:r>
      <w:r>
        <w:t xml:space="preserve"> </w:t>
      </w:r>
      <w:r>
        <w:rPr>
          <w:rFonts w:cs="Times New Roman"/>
          <w:rtl/>
        </w:rPr>
        <w:t>الأردن،</w:t>
      </w:r>
      <w:r>
        <w:t xml:space="preserve"> 2004</w:t>
      </w:r>
      <w:r>
        <w:rPr>
          <w:rFonts w:cs="Times New Roman"/>
          <w:rtl/>
        </w:rPr>
        <w:t>،</w:t>
      </w:r>
      <w:r>
        <w:t xml:space="preserve"> </w:t>
      </w:r>
      <w:r>
        <w:rPr>
          <w:rFonts w:cs="Times New Roman"/>
          <w:rtl/>
        </w:rPr>
        <w:t>ص</w:t>
      </w:r>
      <w:r>
        <w:t xml:space="preserve"> 46.</w:t>
      </w:r>
    </w:p>
  </w:footnote>
  <w:footnote w:id="65">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اوماحي</w:t>
      </w:r>
      <w:r>
        <w:t xml:space="preserve"> </w:t>
      </w:r>
      <w:r>
        <w:rPr>
          <w:rFonts w:cs="Times New Roman"/>
          <w:rtl/>
        </w:rPr>
        <w:t>عائشة،</w:t>
      </w:r>
      <w:r>
        <w:t xml:space="preserve"> </w:t>
      </w:r>
      <w:r>
        <w:rPr>
          <w:rFonts w:cs="Times New Roman"/>
          <w:rtl/>
        </w:rPr>
        <w:t>مصطفى</w:t>
      </w:r>
      <w:r>
        <w:t xml:space="preserve"> </w:t>
      </w:r>
      <w:r>
        <w:rPr>
          <w:rFonts w:cs="Times New Roman"/>
          <w:rtl/>
        </w:rPr>
        <w:t>بوادي،</w:t>
      </w:r>
      <w:r>
        <w:t xml:space="preserve"> </w:t>
      </w:r>
      <w:r>
        <w:rPr>
          <w:rFonts w:cs="Times New Roman"/>
          <w:rtl/>
        </w:rPr>
        <w:t>دور</w:t>
      </w:r>
      <w:r>
        <w:t xml:space="preserve"> </w:t>
      </w:r>
      <w:r>
        <w:rPr>
          <w:rFonts w:cs="Times New Roman"/>
          <w:rtl/>
        </w:rPr>
        <w:t>التكنولوجيا</w:t>
      </w:r>
      <w:r>
        <w:t xml:space="preserve"> </w:t>
      </w:r>
      <w:r>
        <w:rPr>
          <w:rFonts w:cs="Times New Roman"/>
          <w:rtl/>
        </w:rPr>
        <w:t>الرقمية</w:t>
      </w:r>
      <w:r>
        <w:t xml:space="preserve"> </w:t>
      </w:r>
      <w:r>
        <w:rPr>
          <w:rFonts w:cs="Times New Roman"/>
          <w:rtl/>
        </w:rPr>
        <w:t>في</w:t>
      </w:r>
      <w:r>
        <w:t xml:space="preserve"> </w:t>
      </w:r>
      <w:r>
        <w:rPr>
          <w:rFonts w:cs="Times New Roman"/>
          <w:rtl/>
        </w:rPr>
        <w:t>تنمية</w:t>
      </w:r>
      <w:r>
        <w:t xml:space="preserve"> </w:t>
      </w:r>
      <w:r>
        <w:rPr>
          <w:rFonts w:cs="Times New Roman"/>
          <w:rtl/>
        </w:rPr>
        <w:t>الموارد</w:t>
      </w:r>
      <w:r>
        <w:t xml:space="preserve"> </w:t>
      </w:r>
      <w:r>
        <w:rPr>
          <w:rFonts w:cs="Times New Roman"/>
          <w:rtl/>
        </w:rPr>
        <w:t>البشرية</w:t>
      </w:r>
      <w:r>
        <w:t xml:space="preserve"> "</w:t>
      </w:r>
      <w:r>
        <w:rPr>
          <w:rFonts w:cs="Times New Roman"/>
          <w:rtl/>
        </w:rPr>
        <w:t>الواقع</w:t>
      </w:r>
      <w:r>
        <w:t xml:space="preserve"> </w:t>
      </w:r>
      <w:r>
        <w:rPr>
          <w:rFonts w:cs="Times New Roman"/>
          <w:rtl/>
        </w:rPr>
        <w:t>والمأمول</w:t>
      </w:r>
      <w:r>
        <w:t>"</w:t>
      </w:r>
      <w:r>
        <w:rPr>
          <w:rFonts w:cs="Times New Roman"/>
          <w:rtl/>
        </w:rPr>
        <w:t>،</w:t>
      </w:r>
      <w:r>
        <w:t xml:space="preserve"> </w:t>
      </w:r>
      <w:r>
        <w:rPr>
          <w:rFonts w:cs="Times New Roman"/>
          <w:rtl/>
        </w:rPr>
        <w:t>مجلة</w:t>
      </w:r>
      <w:r>
        <w:t xml:space="preserve"> </w:t>
      </w:r>
      <w:r>
        <w:rPr>
          <w:rFonts w:cs="Times New Roman"/>
          <w:rtl/>
        </w:rPr>
        <w:t>دفاتر</w:t>
      </w:r>
      <w:r>
        <w:t xml:space="preserve"> </w:t>
      </w:r>
      <w:r>
        <w:rPr>
          <w:rFonts w:cs="Times New Roman"/>
          <w:rtl/>
        </w:rPr>
        <w:t>السياسة</w:t>
      </w:r>
      <w:r>
        <w:t xml:space="preserve"> </w:t>
      </w:r>
      <w:r>
        <w:rPr>
          <w:rFonts w:cs="Times New Roman"/>
          <w:rtl/>
        </w:rPr>
        <w:t>والقانون،</w:t>
      </w:r>
      <w:r>
        <w:t xml:space="preserve"> </w:t>
      </w:r>
      <w:r>
        <w:rPr>
          <w:rFonts w:cs="Times New Roman"/>
          <w:rtl/>
        </w:rPr>
        <w:t>المجلد</w:t>
      </w:r>
      <w:r>
        <w:t xml:space="preserve"> 11</w:t>
      </w:r>
      <w:r>
        <w:rPr>
          <w:rFonts w:cs="Times New Roman"/>
          <w:rtl/>
        </w:rPr>
        <w:t>،</w:t>
      </w:r>
      <w:r>
        <w:t xml:space="preserve"> </w:t>
      </w:r>
      <w:r>
        <w:rPr>
          <w:rFonts w:cs="Times New Roman"/>
          <w:rtl/>
        </w:rPr>
        <w:t>العدد</w:t>
      </w:r>
      <w:r>
        <w:t xml:space="preserve"> </w:t>
      </w:r>
      <w:r>
        <w:rPr>
          <w:rFonts w:cs="Times New Roman"/>
          <w:rtl/>
        </w:rPr>
        <w:t>الاول،</w:t>
      </w:r>
      <w:r>
        <w:t xml:space="preserve"> 2019</w:t>
      </w:r>
      <w:r>
        <w:rPr>
          <w:rFonts w:cs="Times New Roman"/>
          <w:rtl/>
        </w:rPr>
        <w:t>،</w:t>
      </w:r>
      <w:r>
        <w:t xml:space="preserve"> </w:t>
      </w:r>
      <w:r>
        <w:rPr>
          <w:rFonts w:cs="Times New Roman"/>
          <w:rtl/>
        </w:rPr>
        <w:t>ص</w:t>
      </w:r>
      <w:r>
        <w:t xml:space="preserve"> 200.</w:t>
      </w:r>
    </w:p>
  </w:footnote>
  <w:footnote w:id="66">
    <w:p w:rsidR="0050734D" w:rsidRPr="00CC3C63" w:rsidRDefault="0050734D" w:rsidP="00493F8F">
      <w:pPr>
        <w:pStyle w:val="Notedebasdepage"/>
        <w:bidi/>
        <w:jc w:val="both"/>
        <w:rPr>
          <w:rFonts w:ascii="Simplified Arabic" w:hAnsi="Simplified Arabic" w:cs="Simplified Arabic"/>
          <w:sz w:val="24"/>
          <w:szCs w:val="24"/>
          <w:rtl/>
          <w:lang w:bidi="ar-DZ"/>
        </w:rPr>
      </w:pPr>
      <w:r w:rsidRPr="00CC3C63">
        <w:rPr>
          <w:rStyle w:val="Appelnotedebasdep"/>
          <w:rFonts w:ascii="Simplified Arabic" w:hAnsi="Simplified Arabic" w:cs="Simplified Arabic"/>
          <w:sz w:val="24"/>
          <w:szCs w:val="24"/>
        </w:rPr>
        <w:footnoteRef/>
      </w:r>
      <w:r>
        <w:t xml:space="preserve"> - </w:t>
      </w:r>
      <w:r>
        <w:rPr>
          <w:rFonts w:cs="Times New Roman"/>
          <w:rtl/>
        </w:rPr>
        <w:t>بشير</w:t>
      </w:r>
      <w:r>
        <w:t xml:space="preserve"> </w:t>
      </w:r>
      <w:r>
        <w:rPr>
          <w:rFonts w:cs="Times New Roman"/>
          <w:rtl/>
        </w:rPr>
        <w:t>عبد</w:t>
      </w:r>
      <w:r>
        <w:t xml:space="preserve"> </w:t>
      </w:r>
      <w:r>
        <w:rPr>
          <w:rFonts w:cs="Times New Roman"/>
          <w:rtl/>
        </w:rPr>
        <w:t>الحميد،</w:t>
      </w:r>
      <w:r>
        <w:t xml:space="preserve"> </w:t>
      </w:r>
      <w:r>
        <w:rPr>
          <w:rFonts w:cs="Times New Roman"/>
          <w:rtl/>
        </w:rPr>
        <w:t>أثر</w:t>
      </w:r>
      <w:r>
        <w:t xml:space="preserve"> </w:t>
      </w:r>
      <w:r>
        <w:rPr>
          <w:rFonts w:cs="Times New Roman"/>
          <w:rtl/>
        </w:rPr>
        <w:t>التحول</w:t>
      </w:r>
      <w:r>
        <w:t xml:space="preserve"> </w:t>
      </w:r>
      <w:r>
        <w:rPr>
          <w:rFonts w:cs="Times New Roman"/>
          <w:rtl/>
        </w:rPr>
        <w:t>الرقمي</w:t>
      </w:r>
      <w:r>
        <w:t xml:space="preserve"> </w:t>
      </w:r>
      <w:r>
        <w:rPr>
          <w:rFonts w:cs="Times New Roman"/>
          <w:rtl/>
        </w:rPr>
        <w:t>على</w:t>
      </w:r>
      <w:r>
        <w:t xml:space="preserve"> </w:t>
      </w:r>
      <w:r>
        <w:rPr>
          <w:rFonts w:cs="Times New Roman"/>
          <w:rtl/>
        </w:rPr>
        <w:t>ممارسات</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منظمات</w:t>
      </w:r>
      <w:r>
        <w:t xml:space="preserve"> </w:t>
      </w:r>
      <w:r>
        <w:rPr>
          <w:rFonts w:cs="Times New Roman"/>
          <w:rtl/>
        </w:rPr>
        <w:t>الأعمال</w:t>
      </w:r>
      <w:r>
        <w:t xml:space="preserve"> "</w:t>
      </w:r>
      <w:r>
        <w:rPr>
          <w:rFonts w:cs="Times New Roman"/>
          <w:rtl/>
        </w:rPr>
        <w:t>دراسة</w:t>
      </w:r>
      <w:r>
        <w:t xml:space="preserve"> </w:t>
      </w:r>
      <w:r>
        <w:rPr>
          <w:rFonts w:cs="Times New Roman"/>
          <w:rtl/>
        </w:rPr>
        <w:t>حالة</w:t>
      </w:r>
      <w:r>
        <w:t xml:space="preserve"> </w:t>
      </w:r>
      <w:r>
        <w:rPr>
          <w:rFonts w:cs="Times New Roman"/>
          <w:rtl/>
        </w:rPr>
        <w:t>مؤسسة</w:t>
      </w:r>
      <w:r>
        <w:t xml:space="preserve"> </w:t>
      </w:r>
      <w:r>
        <w:rPr>
          <w:rFonts w:cs="Times New Roman"/>
          <w:rtl/>
        </w:rPr>
        <w:t>اتصالات</w:t>
      </w:r>
      <w:r>
        <w:t xml:space="preserve"> </w:t>
      </w:r>
      <w:r>
        <w:rPr>
          <w:rFonts w:cs="Times New Roman"/>
          <w:rtl/>
        </w:rPr>
        <w:t>الجزائر</w:t>
      </w:r>
      <w:r>
        <w:t>"</w:t>
      </w:r>
      <w:r>
        <w:rPr>
          <w:rFonts w:cs="Times New Roman"/>
          <w:rtl/>
        </w:rPr>
        <w:t>،</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133.</w:t>
      </w:r>
    </w:p>
  </w:footnote>
  <w:footnote w:id="67">
    <w:p w:rsidR="0050734D" w:rsidRPr="0090210A" w:rsidRDefault="0050734D" w:rsidP="00493F8F">
      <w:pPr>
        <w:pStyle w:val="Notedebasdepage"/>
        <w:bidi/>
        <w:jc w:val="both"/>
        <w:rPr>
          <w:rFonts w:ascii="Simplified Arabic" w:hAnsi="Simplified Arabic" w:cs="Simplified Arabic"/>
          <w:sz w:val="24"/>
          <w:szCs w:val="24"/>
          <w:rtl/>
          <w:lang w:bidi="ar-DZ"/>
        </w:rPr>
      </w:pPr>
      <w:r w:rsidRPr="0090210A">
        <w:rPr>
          <w:rStyle w:val="Appelnotedebasdep"/>
          <w:rFonts w:ascii="Simplified Arabic" w:hAnsi="Simplified Arabic" w:cs="Simplified Arabic"/>
          <w:sz w:val="24"/>
          <w:szCs w:val="24"/>
        </w:rPr>
        <w:footnoteRef/>
      </w:r>
      <w:r>
        <w:t xml:space="preserve"> - </w:t>
      </w:r>
      <w:r>
        <w:rPr>
          <w:rFonts w:cs="Times New Roman"/>
          <w:rtl/>
        </w:rPr>
        <w:t>لمين</w:t>
      </w:r>
      <w:r>
        <w:t xml:space="preserve"> </w:t>
      </w:r>
      <w:r>
        <w:rPr>
          <w:rFonts w:cs="Times New Roman"/>
          <w:rtl/>
        </w:rPr>
        <w:t>علوطي،</w:t>
      </w:r>
      <w:r>
        <w:t xml:space="preserve"> </w:t>
      </w:r>
      <w:r>
        <w:rPr>
          <w:rFonts w:cs="Times New Roman"/>
          <w:rtl/>
        </w:rPr>
        <w:t>أثر</w:t>
      </w:r>
      <w:r>
        <w:t xml:space="preserve"> </w:t>
      </w:r>
      <w:r>
        <w:rPr>
          <w:rFonts w:cs="Times New Roman"/>
          <w:rtl/>
        </w:rPr>
        <w:t>تكنولوجيا</w:t>
      </w:r>
      <w:r>
        <w:t xml:space="preserve"> </w:t>
      </w:r>
      <w:r>
        <w:rPr>
          <w:rFonts w:cs="Times New Roman"/>
          <w:rtl/>
        </w:rPr>
        <w:t>المعلومات</w:t>
      </w:r>
      <w:r>
        <w:t xml:space="preserve"> </w:t>
      </w:r>
      <w:r>
        <w:rPr>
          <w:rFonts w:cs="Times New Roman"/>
          <w:rtl/>
        </w:rPr>
        <w:t>والاتصال</w:t>
      </w:r>
      <w:r>
        <w:t xml:space="preserve"> </w:t>
      </w:r>
      <w:r>
        <w:rPr>
          <w:rFonts w:cs="Times New Roman"/>
          <w:rtl/>
        </w:rPr>
        <w:t>على</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المؤسسة،</w:t>
      </w:r>
      <w:r>
        <w:t xml:space="preserve"> </w:t>
      </w:r>
      <w:r>
        <w:rPr>
          <w:rFonts w:cs="Times New Roman"/>
          <w:rtl/>
        </w:rPr>
        <w:t>أطروحة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دكتوراه</w:t>
      </w:r>
      <w:r>
        <w:t xml:space="preserve"> </w:t>
      </w:r>
      <w:r>
        <w:rPr>
          <w:rFonts w:cs="Times New Roman"/>
          <w:rtl/>
        </w:rPr>
        <w:t>العلوم</w:t>
      </w:r>
      <w:r>
        <w:t xml:space="preserve"> </w:t>
      </w:r>
      <w:r>
        <w:rPr>
          <w:rFonts w:cs="Times New Roman"/>
          <w:rtl/>
        </w:rPr>
        <w:t>في</w:t>
      </w:r>
      <w:r>
        <w:t xml:space="preserve"> </w:t>
      </w:r>
      <w:r>
        <w:rPr>
          <w:rFonts w:cs="Times New Roman"/>
          <w:rtl/>
        </w:rPr>
        <w:t>علوم</w:t>
      </w:r>
      <w:r>
        <w:t xml:space="preserve"> </w:t>
      </w:r>
      <w:r>
        <w:rPr>
          <w:rFonts w:cs="Times New Roman"/>
          <w:rtl/>
        </w:rPr>
        <w:t>التسيير،</w:t>
      </w:r>
      <w:r>
        <w:t xml:space="preserve"> </w:t>
      </w:r>
      <w:r>
        <w:rPr>
          <w:rFonts w:cs="Times New Roman"/>
          <w:rtl/>
        </w:rPr>
        <w:t>تخصص</w:t>
      </w:r>
      <w:r>
        <w:t xml:space="preserve"> </w:t>
      </w:r>
      <w:r>
        <w:rPr>
          <w:rFonts w:cs="Times New Roman"/>
          <w:rtl/>
        </w:rPr>
        <w:t>إدارة</w:t>
      </w:r>
      <w:r>
        <w:t xml:space="preserve"> </w:t>
      </w:r>
      <w:r>
        <w:rPr>
          <w:rFonts w:cs="Times New Roman"/>
          <w:rtl/>
        </w:rPr>
        <w:t>أعمال،</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وعلوم</w:t>
      </w:r>
      <w:r>
        <w:t xml:space="preserve"> </w:t>
      </w:r>
      <w:r>
        <w:rPr>
          <w:rFonts w:cs="Times New Roman"/>
          <w:rtl/>
        </w:rPr>
        <w:t>التسيير،</w:t>
      </w:r>
      <w:r>
        <w:t xml:space="preserve"> </w:t>
      </w:r>
      <w:r>
        <w:rPr>
          <w:rFonts w:cs="Times New Roman"/>
          <w:rtl/>
        </w:rPr>
        <w:t>جامعة</w:t>
      </w:r>
      <w:r>
        <w:t xml:space="preserve"> </w:t>
      </w:r>
      <w:r>
        <w:rPr>
          <w:rFonts w:cs="Times New Roman"/>
          <w:rtl/>
        </w:rPr>
        <w:t>الجزائر</w:t>
      </w:r>
      <w:r>
        <w:t xml:space="preserve"> 2007/2008</w:t>
      </w:r>
      <w:r>
        <w:rPr>
          <w:rFonts w:cs="Times New Roman"/>
          <w:rtl/>
        </w:rPr>
        <w:t>،</w:t>
      </w:r>
      <w:r>
        <w:t xml:space="preserve"> </w:t>
      </w:r>
      <w:r>
        <w:rPr>
          <w:rFonts w:cs="Times New Roman"/>
          <w:rtl/>
        </w:rPr>
        <w:t>ص</w:t>
      </w:r>
      <w:r>
        <w:t xml:space="preserve"> 92-93.</w:t>
      </w:r>
    </w:p>
  </w:footnote>
  <w:footnote w:id="68">
    <w:p w:rsidR="0050734D" w:rsidRPr="0090210A" w:rsidRDefault="0050734D" w:rsidP="00493F8F">
      <w:pPr>
        <w:pStyle w:val="Notedebasdepage"/>
        <w:bidi/>
        <w:jc w:val="both"/>
        <w:rPr>
          <w:rFonts w:ascii="Simplified Arabic" w:hAnsi="Simplified Arabic" w:cs="Simplified Arabic"/>
          <w:sz w:val="24"/>
          <w:szCs w:val="24"/>
          <w:rtl/>
          <w:lang w:bidi="ar-DZ"/>
        </w:rPr>
      </w:pPr>
      <w:r w:rsidRPr="0090210A">
        <w:rPr>
          <w:rStyle w:val="Appelnotedebasdep"/>
          <w:rFonts w:ascii="Simplified Arabic" w:hAnsi="Simplified Arabic" w:cs="Simplified Arabic"/>
          <w:sz w:val="24"/>
          <w:szCs w:val="24"/>
        </w:rPr>
        <w:footnoteRef/>
      </w:r>
      <w:r>
        <w:t xml:space="preserve"> - </w:t>
      </w:r>
      <w:r>
        <w:rPr>
          <w:rFonts w:cs="Times New Roman"/>
          <w:rtl/>
        </w:rPr>
        <w:t>علي</w:t>
      </w:r>
      <w:r>
        <w:t xml:space="preserve"> </w:t>
      </w:r>
      <w:r>
        <w:rPr>
          <w:rFonts w:cs="Times New Roman"/>
          <w:rtl/>
        </w:rPr>
        <w:t>عماري،</w:t>
      </w:r>
      <w:r>
        <w:t xml:space="preserve"> </w:t>
      </w:r>
      <w:r>
        <w:rPr>
          <w:rFonts w:cs="Times New Roman"/>
          <w:rtl/>
        </w:rPr>
        <w:t>مساهمة</w:t>
      </w:r>
      <w:r>
        <w:t xml:space="preserve"> </w:t>
      </w:r>
      <w:r>
        <w:rPr>
          <w:rFonts w:cs="Times New Roman"/>
          <w:rtl/>
        </w:rPr>
        <w:t>تكنولوجيا</w:t>
      </w:r>
      <w:r>
        <w:t xml:space="preserve"> </w:t>
      </w:r>
      <w:r>
        <w:rPr>
          <w:rFonts w:cs="Times New Roman"/>
          <w:rtl/>
        </w:rPr>
        <w:t>المعلومات</w:t>
      </w:r>
      <w:r>
        <w:t xml:space="preserve"> </w:t>
      </w:r>
      <w:r>
        <w:rPr>
          <w:rFonts w:cs="Times New Roman"/>
          <w:rtl/>
        </w:rPr>
        <w:t>في</w:t>
      </w:r>
      <w:r>
        <w:t xml:space="preserve"> </w:t>
      </w:r>
      <w:r>
        <w:rPr>
          <w:rFonts w:cs="Times New Roman"/>
          <w:rtl/>
        </w:rPr>
        <w:t>تنمية</w:t>
      </w:r>
      <w:r>
        <w:t xml:space="preserve"> </w:t>
      </w:r>
      <w:r>
        <w:rPr>
          <w:rFonts w:cs="Times New Roman"/>
          <w:rtl/>
        </w:rPr>
        <w:t>الكفاءات</w:t>
      </w:r>
      <w:r>
        <w:t xml:space="preserve"> "</w:t>
      </w:r>
      <w:r>
        <w:rPr>
          <w:rFonts w:cs="Times New Roman"/>
          <w:rtl/>
        </w:rPr>
        <w:t>دراسة</w:t>
      </w:r>
      <w:r>
        <w:t xml:space="preserve"> </w:t>
      </w:r>
      <w:r>
        <w:rPr>
          <w:rFonts w:cs="Times New Roman"/>
          <w:rtl/>
        </w:rPr>
        <w:t>حالة</w:t>
      </w:r>
      <w:r>
        <w:t xml:space="preserve"> </w:t>
      </w:r>
      <w:r>
        <w:rPr>
          <w:rFonts w:cs="Times New Roman"/>
          <w:rtl/>
        </w:rPr>
        <w:t>الأوراس</w:t>
      </w:r>
      <w:r>
        <w:t xml:space="preserve"> </w:t>
      </w:r>
      <w:r>
        <w:rPr>
          <w:rFonts w:cs="Times New Roman"/>
          <w:rtl/>
        </w:rPr>
        <w:t>باتنة</w:t>
      </w:r>
      <w:r>
        <w:t>"</w:t>
      </w:r>
      <w:r>
        <w:rPr>
          <w:rFonts w:cs="Times New Roman"/>
          <w:rtl/>
        </w:rPr>
        <w:t>،</w:t>
      </w:r>
      <w:r>
        <w:t xml:space="preserve"> </w:t>
      </w:r>
      <w:r>
        <w:rPr>
          <w:rFonts w:cs="Times New Roman"/>
          <w:rtl/>
        </w:rPr>
        <w:t>أطروحة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دكتوراه</w:t>
      </w:r>
      <w:r>
        <w:t xml:space="preserve"> </w:t>
      </w:r>
      <w:r>
        <w:rPr>
          <w:rFonts w:cs="Times New Roman"/>
          <w:rtl/>
        </w:rPr>
        <w:t>علوم</w:t>
      </w:r>
      <w:r>
        <w:t xml:space="preserve"> </w:t>
      </w:r>
      <w:r>
        <w:rPr>
          <w:rFonts w:cs="Times New Roman"/>
          <w:rtl/>
        </w:rPr>
        <w:t>في</w:t>
      </w:r>
      <w:r>
        <w:t xml:space="preserve"> </w:t>
      </w:r>
      <w:r>
        <w:rPr>
          <w:rFonts w:cs="Times New Roman"/>
          <w:rtl/>
        </w:rPr>
        <w:t>علوم</w:t>
      </w:r>
      <w:r>
        <w:t xml:space="preserve"> </w:t>
      </w:r>
      <w:r>
        <w:rPr>
          <w:rFonts w:cs="Times New Roman"/>
          <w:rtl/>
        </w:rPr>
        <w:t>التسيير،</w:t>
      </w:r>
      <w:r>
        <w:t xml:space="preserve"> </w:t>
      </w:r>
      <w:r>
        <w:rPr>
          <w:rFonts w:cs="Times New Roman"/>
          <w:rtl/>
        </w:rPr>
        <w:t>تخصص</w:t>
      </w:r>
      <w:r>
        <w:t xml:space="preserve"> </w:t>
      </w:r>
      <w:r>
        <w:rPr>
          <w:rFonts w:cs="Times New Roman"/>
          <w:rtl/>
        </w:rPr>
        <w:t>إدارة</w:t>
      </w:r>
      <w:r>
        <w:t xml:space="preserve"> </w:t>
      </w:r>
      <w:r>
        <w:rPr>
          <w:rFonts w:cs="Times New Roman"/>
          <w:rtl/>
        </w:rPr>
        <w:t>منظمات،</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والتجارية</w:t>
      </w:r>
      <w:r>
        <w:t xml:space="preserve"> </w:t>
      </w:r>
      <w:r>
        <w:rPr>
          <w:rFonts w:cs="Times New Roman"/>
          <w:rtl/>
        </w:rPr>
        <w:t>وعلوم</w:t>
      </w:r>
      <w:r>
        <w:t xml:space="preserve"> </w:t>
      </w:r>
      <w:r>
        <w:rPr>
          <w:rFonts w:cs="Times New Roman"/>
          <w:rtl/>
        </w:rPr>
        <w:t>التسيير،</w:t>
      </w:r>
      <w:r>
        <w:t xml:space="preserve"> </w:t>
      </w:r>
      <w:r>
        <w:rPr>
          <w:rFonts w:cs="Times New Roman"/>
          <w:rtl/>
        </w:rPr>
        <w:t>جامعة</w:t>
      </w:r>
      <w:r>
        <w:t xml:space="preserve"> </w:t>
      </w:r>
      <w:r>
        <w:rPr>
          <w:rFonts w:cs="Times New Roman"/>
          <w:rtl/>
        </w:rPr>
        <w:t>محمد</w:t>
      </w:r>
      <w:r>
        <w:t xml:space="preserve"> </w:t>
      </w:r>
      <w:r>
        <w:rPr>
          <w:rFonts w:cs="Times New Roman"/>
          <w:rtl/>
        </w:rPr>
        <w:t>خيضر</w:t>
      </w:r>
      <w:r>
        <w:t xml:space="preserve"> </w:t>
      </w:r>
      <w:r>
        <w:rPr>
          <w:rFonts w:cs="Times New Roman"/>
          <w:rtl/>
        </w:rPr>
        <w:t>بسكرة،</w:t>
      </w:r>
      <w:r>
        <w:t xml:space="preserve"> 2017/2018</w:t>
      </w:r>
      <w:r>
        <w:rPr>
          <w:rFonts w:cs="Times New Roman"/>
          <w:rtl/>
        </w:rPr>
        <w:t>،</w:t>
      </w:r>
      <w:r>
        <w:t xml:space="preserve"> </w:t>
      </w:r>
      <w:r>
        <w:rPr>
          <w:rFonts w:cs="Times New Roman"/>
          <w:rtl/>
        </w:rPr>
        <w:t>ص</w:t>
      </w:r>
      <w:r>
        <w:t xml:space="preserve"> 105.</w:t>
      </w:r>
    </w:p>
  </w:footnote>
  <w:footnote w:id="69">
    <w:p w:rsidR="0050734D" w:rsidRPr="0090210A" w:rsidRDefault="0050734D" w:rsidP="00493F8F">
      <w:pPr>
        <w:pStyle w:val="Notedebasdepage"/>
        <w:bidi/>
        <w:jc w:val="both"/>
        <w:rPr>
          <w:rFonts w:ascii="Simplified Arabic" w:hAnsi="Simplified Arabic" w:cs="Simplified Arabic"/>
          <w:sz w:val="24"/>
          <w:szCs w:val="24"/>
          <w:rtl/>
          <w:lang w:bidi="ar-DZ"/>
        </w:rPr>
      </w:pPr>
      <w:r w:rsidRPr="0090210A">
        <w:rPr>
          <w:rStyle w:val="Appelnotedebasdep"/>
          <w:rFonts w:ascii="Simplified Arabic" w:hAnsi="Simplified Arabic" w:cs="Simplified Arabic"/>
          <w:sz w:val="24"/>
          <w:szCs w:val="24"/>
        </w:rPr>
        <w:footnoteRef/>
      </w:r>
      <w:r>
        <w:t xml:space="preserve"> - </w:t>
      </w:r>
      <w:r>
        <w:rPr>
          <w:rFonts w:cs="Times New Roman"/>
          <w:rtl/>
        </w:rPr>
        <w:t>عبد</w:t>
      </w:r>
      <w:r>
        <w:t xml:space="preserve"> </w:t>
      </w:r>
      <w:r>
        <w:rPr>
          <w:rFonts w:cs="Times New Roman"/>
          <w:rtl/>
        </w:rPr>
        <w:t>الفتاح</w:t>
      </w:r>
      <w:r>
        <w:t xml:space="preserve"> </w:t>
      </w:r>
      <w:r>
        <w:rPr>
          <w:rFonts w:cs="Times New Roman"/>
          <w:rtl/>
        </w:rPr>
        <w:t>بيومي</w:t>
      </w:r>
      <w:r>
        <w:t xml:space="preserve"> </w:t>
      </w:r>
      <w:r>
        <w:rPr>
          <w:rFonts w:cs="Times New Roman"/>
          <w:rtl/>
        </w:rPr>
        <w:t>الحجازي،</w:t>
      </w:r>
      <w:r>
        <w:t xml:space="preserve"> </w:t>
      </w:r>
      <w:r>
        <w:rPr>
          <w:rFonts w:cs="Times New Roman"/>
          <w:rtl/>
        </w:rPr>
        <w:t>الحكومة</w:t>
      </w:r>
      <w:r>
        <w:t xml:space="preserve"> </w:t>
      </w:r>
      <w:r>
        <w:rPr>
          <w:rFonts w:cs="Times New Roman"/>
          <w:rtl/>
        </w:rPr>
        <w:t>الالكترونية</w:t>
      </w:r>
      <w:r>
        <w:t xml:space="preserve"> </w:t>
      </w:r>
      <w:r>
        <w:rPr>
          <w:rFonts w:cs="Times New Roman"/>
          <w:rtl/>
        </w:rPr>
        <w:t>بين</w:t>
      </w:r>
      <w:r>
        <w:t xml:space="preserve"> </w:t>
      </w:r>
      <w:r>
        <w:rPr>
          <w:rFonts w:cs="Times New Roman"/>
          <w:rtl/>
        </w:rPr>
        <w:t>الواقع</w:t>
      </w:r>
      <w:r>
        <w:t xml:space="preserve"> </w:t>
      </w:r>
      <w:r>
        <w:rPr>
          <w:rFonts w:cs="Times New Roman"/>
          <w:rtl/>
        </w:rPr>
        <w:t>والطموح</w:t>
      </w:r>
      <w:r>
        <w:t xml:space="preserve"> "</w:t>
      </w:r>
      <w:r>
        <w:rPr>
          <w:rFonts w:cs="Times New Roman"/>
          <w:rtl/>
        </w:rPr>
        <w:t>دراسة</w:t>
      </w:r>
      <w:r>
        <w:t xml:space="preserve"> </w:t>
      </w:r>
      <w:r>
        <w:rPr>
          <w:rFonts w:cs="Times New Roman"/>
          <w:rtl/>
        </w:rPr>
        <w:t>متأصلة</w:t>
      </w:r>
      <w:r>
        <w:t xml:space="preserve"> </w:t>
      </w:r>
      <w:r>
        <w:rPr>
          <w:rFonts w:cs="Times New Roman"/>
          <w:rtl/>
        </w:rPr>
        <w:t>في</w:t>
      </w:r>
      <w:r>
        <w:t xml:space="preserve"> </w:t>
      </w:r>
      <w:r>
        <w:rPr>
          <w:rFonts w:cs="Times New Roman"/>
          <w:rtl/>
        </w:rPr>
        <w:t>شأن</w:t>
      </w:r>
      <w:r>
        <w:t xml:space="preserve"> </w:t>
      </w:r>
      <w:r>
        <w:rPr>
          <w:rFonts w:cs="Times New Roman"/>
          <w:rtl/>
        </w:rPr>
        <w:t>الإدارة</w:t>
      </w:r>
      <w:r>
        <w:t xml:space="preserve"> </w:t>
      </w:r>
      <w:r>
        <w:rPr>
          <w:rFonts w:cs="Times New Roman"/>
          <w:rtl/>
        </w:rPr>
        <w:t>الالكترونية</w:t>
      </w:r>
      <w:r>
        <w:t xml:space="preserve"> </w:t>
      </w:r>
      <w:r>
        <w:rPr>
          <w:rFonts w:cs="Times New Roman"/>
          <w:rtl/>
        </w:rPr>
        <w:t>التنظيم</w:t>
      </w:r>
      <w:r>
        <w:t>-</w:t>
      </w:r>
      <w:r>
        <w:rPr>
          <w:rFonts w:cs="Times New Roman"/>
          <w:rtl/>
        </w:rPr>
        <w:t>البناء</w:t>
      </w:r>
      <w:r>
        <w:t>-</w:t>
      </w:r>
      <w:r>
        <w:rPr>
          <w:rFonts w:cs="Times New Roman"/>
          <w:rtl/>
        </w:rPr>
        <w:t>الأهداف</w:t>
      </w:r>
      <w:r>
        <w:t>-</w:t>
      </w:r>
      <w:r>
        <w:rPr>
          <w:rFonts w:cs="Times New Roman"/>
          <w:rtl/>
        </w:rPr>
        <w:t>المعوقات</w:t>
      </w:r>
      <w:r>
        <w:t>-</w:t>
      </w:r>
      <w:r>
        <w:rPr>
          <w:rFonts w:cs="Times New Roman"/>
          <w:rtl/>
        </w:rPr>
        <w:t>الحلول</w:t>
      </w:r>
      <w:r>
        <w:t>"</w:t>
      </w:r>
      <w:r>
        <w:rPr>
          <w:rFonts w:cs="Times New Roman"/>
          <w:rtl/>
        </w:rPr>
        <w:t>،</w:t>
      </w:r>
      <w:r>
        <w:t xml:space="preserve"> </w:t>
      </w:r>
      <w:r>
        <w:rPr>
          <w:rFonts w:cs="Times New Roman"/>
          <w:rtl/>
        </w:rPr>
        <w:t>دار</w:t>
      </w:r>
      <w:r>
        <w:t xml:space="preserve"> </w:t>
      </w:r>
      <w:r>
        <w:rPr>
          <w:rFonts w:cs="Times New Roman"/>
          <w:rtl/>
        </w:rPr>
        <w:t>الفكر</w:t>
      </w:r>
      <w:r>
        <w:t xml:space="preserve"> </w:t>
      </w:r>
      <w:r>
        <w:rPr>
          <w:rFonts w:cs="Times New Roman"/>
          <w:rtl/>
        </w:rPr>
        <w:t>الجامعي،</w:t>
      </w:r>
      <w:r>
        <w:t xml:space="preserve"> </w:t>
      </w:r>
      <w:r>
        <w:rPr>
          <w:rFonts w:cs="Times New Roman"/>
          <w:rtl/>
        </w:rPr>
        <w:t>مصر،</w:t>
      </w:r>
      <w:r>
        <w:t xml:space="preserve"> 2008</w:t>
      </w:r>
      <w:r>
        <w:rPr>
          <w:rFonts w:cs="Times New Roman"/>
          <w:rtl/>
        </w:rPr>
        <w:t>،</w:t>
      </w:r>
      <w:r>
        <w:t xml:space="preserve"> </w:t>
      </w:r>
      <w:r>
        <w:rPr>
          <w:rFonts w:cs="Times New Roman"/>
          <w:rtl/>
        </w:rPr>
        <w:t>ص</w:t>
      </w:r>
      <w:r>
        <w:t xml:space="preserve"> 45-46.</w:t>
      </w:r>
    </w:p>
  </w:footnote>
  <w:footnote w:id="70">
    <w:p w:rsidR="0050734D" w:rsidRPr="0090210A" w:rsidRDefault="0050734D" w:rsidP="00493F8F">
      <w:pPr>
        <w:pStyle w:val="Notedebasdepage"/>
        <w:bidi/>
        <w:jc w:val="both"/>
        <w:rPr>
          <w:rFonts w:ascii="Simplified Arabic" w:hAnsi="Simplified Arabic" w:cs="Simplified Arabic"/>
          <w:sz w:val="24"/>
          <w:szCs w:val="24"/>
          <w:rtl/>
          <w:lang w:bidi="ar-DZ"/>
        </w:rPr>
      </w:pPr>
      <w:r w:rsidRPr="0090210A">
        <w:rPr>
          <w:rStyle w:val="Appelnotedebasdep"/>
          <w:rFonts w:ascii="Simplified Arabic" w:hAnsi="Simplified Arabic" w:cs="Simplified Arabic"/>
          <w:sz w:val="24"/>
          <w:szCs w:val="24"/>
        </w:rPr>
        <w:footnoteRef/>
      </w:r>
      <w:r>
        <w:t xml:space="preserve"> - </w:t>
      </w:r>
      <w:r>
        <w:rPr>
          <w:rFonts w:cs="Times New Roman"/>
          <w:rtl/>
        </w:rPr>
        <w:t>صخر</w:t>
      </w:r>
      <w:r>
        <w:t xml:space="preserve"> </w:t>
      </w:r>
      <w:r>
        <w:rPr>
          <w:rFonts w:cs="Times New Roman"/>
          <w:rtl/>
        </w:rPr>
        <w:t>صدقي</w:t>
      </w:r>
      <w:r>
        <w:t xml:space="preserve"> </w:t>
      </w:r>
      <w:r>
        <w:rPr>
          <w:rFonts w:cs="Times New Roman"/>
          <w:rtl/>
        </w:rPr>
        <w:t>الشباطات،</w:t>
      </w:r>
      <w:r>
        <w:t xml:space="preserve"> </w:t>
      </w:r>
      <w:r>
        <w:rPr>
          <w:rFonts w:cs="Times New Roman"/>
          <w:rtl/>
        </w:rPr>
        <w:t>أثر</w:t>
      </w:r>
      <w:r>
        <w:t xml:space="preserve"> </w:t>
      </w:r>
      <w:r>
        <w:rPr>
          <w:rFonts w:cs="Times New Roman"/>
          <w:rtl/>
        </w:rPr>
        <w:t>تبني</w:t>
      </w:r>
      <w:r>
        <w:t xml:space="preserve"> </w:t>
      </w:r>
      <w:r>
        <w:rPr>
          <w:rFonts w:cs="Times New Roman"/>
          <w:rtl/>
        </w:rPr>
        <w:t>العمليات</w:t>
      </w:r>
      <w:r>
        <w:t xml:space="preserve"> </w:t>
      </w:r>
      <w:r>
        <w:rPr>
          <w:rFonts w:cs="Times New Roman"/>
          <w:rtl/>
        </w:rPr>
        <w:t>في</w:t>
      </w:r>
      <w:r>
        <w:t xml:space="preserve"> </w:t>
      </w:r>
      <w:r>
        <w:rPr>
          <w:rFonts w:cs="Times New Roman"/>
          <w:rtl/>
        </w:rPr>
        <w:t>رفع</w:t>
      </w:r>
      <w:r>
        <w:t xml:space="preserve"> </w:t>
      </w:r>
      <w:r>
        <w:rPr>
          <w:rFonts w:cs="Times New Roman"/>
          <w:rtl/>
        </w:rPr>
        <w:t>كفاءة</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بلدية</w:t>
      </w:r>
      <w:r>
        <w:t xml:space="preserve"> </w:t>
      </w:r>
      <w:r>
        <w:rPr>
          <w:rFonts w:cs="Times New Roman"/>
          <w:rtl/>
        </w:rPr>
        <w:t>الطفيلة</w:t>
      </w:r>
      <w:r>
        <w:t xml:space="preserve"> </w:t>
      </w:r>
      <w:r>
        <w:rPr>
          <w:rFonts w:cs="Times New Roman"/>
          <w:rtl/>
        </w:rPr>
        <w:t>الكبرى،</w:t>
      </w:r>
      <w:r>
        <w:t xml:space="preserve"> </w:t>
      </w:r>
      <w:r>
        <w:rPr>
          <w:rFonts w:cs="Times New Roman"/>
          <w:rtl/>
        </w:rPr>
        <w:t>مجلة</w:t>
      </w:r>
      <w:r>
        <w:t xml:space="preserve"> </w:t>
      </w:r>
      <w:r>
        <w:rPr>
          <w:rFonts w:cs="Times New Roman"/>
          <w:rtl/>
        </w:rPr>
        <w:t>المجتمع</w:t>
      </w:r>
      <w:r>
        <w:t xml:space="preserve"> </w:t>
      </w:r>
      <w:r>
        <w:rPr>
          <w:rFonts w:cs="Times New Roman"/>
          <w:rtl/>
        </w:rPr>
        <w:t>العربي</w:t>
      </w:r>
      <w:r>
        <w:t xml:space="preserve"> </w:t>
      </w:r>
      <w:r>
        <w:rPr>
          <w:rFonts w:cs="Times New Roman"/>
          <w:rtl/>
        </w:rPr>
        <w:t>لنشر</w:t>
      </w:r>
      <w:r>
        <w:t xml:space="preserve"> </w:t>
      </w:r>
      <w:r>
        <w:rPr>
          <w:rFonts w:cs="Times New Roman"/>
          <w:rtl/>
        </w:rPr>
        <w:t>الدراسات</w:t>
      </w:r>
      <w:r>
        <w:t xml:space="preserve"> </w:t>
      </w:r>
      <w:r>
        <w:rPr>
          <w:rFonts w:cs="Times New Roman"/>
          <w:rtl/>
        </w:rPr>
        <w:t>العلمية،</w:t>
      </w:r>
      <w:r>
        <w:t xml:space="preserve"> </w:t>
      </w:r>
      <w:r>
        <w:rPr>
          <w:rFonts w:cs="Times New Roman"/>
          <w:rtl/>
        </w:rPr>
        <w:t>العدد</w:t>
      </w:r>
      <w:r>
        <w:t xml:space="preserve"> 71</w:t>
      </w:r>
      <w:r>
        <w:rPr>
          <w:rFonts w:cs="Times New Roman"/>
          <w:rtl/>
        </w:rPr>
        <w:t>،</w:t>
      </w:r>
      <w:r>
        <w:t xml:space="preserve"> </w:t>
      </w:r>
      <w:r>
        <w:rPr>
          <w:rFonts w:cs="Times New Roman"/>
          <w:rtl/>
        </w:rPr>
        <w:t>سبتمبر</w:t>
      </w:r>
      <w:r>
        <w:t xml:space="preserve"> 2024</w:t>
      </w:r>
      <w:r>
        <w:rPr>
          <w:rFonts w:cs="Times New Roman"/>
          <w:rtl/>
        </w:rPr>
        <w:t>،</w:t>
      </w:r>
      <w:r>
        <w:t xml:space="preserve"> </w:t>
      </w:r>
      <w:r>
        <w:rPr>
          <w:rFonts w:cs="Times New Roman"/>
          <w:rtl/>
        </w:rPr>
        <w:t>ص</w:t>
      </w:r>
      <w:r>
        <w:t xml:space="preserve"> 537.</w:t>
      </w:r>
    </w:p>
  </w:footnote>
  <w:footnote w:id="71">
    <w:p w:rsidR="0050734D" w:rsidRPr="0090210A" w:rsidRDefault="0050734D" w:rsidP="00493F8F">
      <w:pPr>
        <w:pStyle w:val="Notedebasdepage"/>
        <w:bidi/>
        <w:jc w:val="both"/>
        <w:rPr>
          <w:rFonts w:ascii="Simplified Arabic" w:hAnsi="Simplified Arabic" w:cs="Simplified Arabic"/>
          <w:sz w:val="24"/>
          <w:szCs w:val="24"/>
          <w:rtl/>
          <w:lang w:bidi="ar-DZ"/>
        </w:rPr>
      </w:pPr>
      <w:r w:rsidRPr="0090210A">
        <w:rPr>
          <w:rStyle w:val="Appelnotedebasdep"/>
          <w:rFonts w:ascii="Simplified Arabic" w:hAnsi="Simplified Arabic" w:cs="Simplified Arabic"/>
          <w:sz w:val="24"/>
          <w:szCs w:val="24"/>
        </w:rPr>
        <w:footnoteRef/>
      </w:r>
      <w:r>
        <w:t xml:space="preserve"> - </w:t>
      </w:r>
      <w:r>
        <w:rPr>
          <w:rFonts w:cs="Times New Roman"/>
          <w:rtl/>
        </w:rPr>
        <w:t>محمد</w:t>
      </w:r>
      <w:r>
        <w:t xml:space="preserve"> </w:t>
      </w:r>
      <w:r>
        <w:rPr>
          <w:rFonts w:cs="Times New Roman"/>
          <w:rtl/>
        </w:rPr>
        <w:t>حمودي،</w:t>
      </w:r>
      <w:r>
        <w:t xml:space="preserve"> </w:t>
      </w:r>
      <w:r>
        <w:rPr>
          <w:rFonts w:cs="Times New Roman"/>
          <w:rtl/>
        </w:rPr>
        <w:t>شهرزاد</w:t>
      </w:r>
      <w:r>
        <w:t xml:space="preserve"> </w:t>
      </w:r>
      <w:r>
        <w:rPr>
          <w:rFonts w:cs="Times New Roman"/>
          <w:rtl/>
        </w:rPr>
        <w:t>مناصر،</w:t>
      </w:r>
      <w:r>
        <w:t xml:space="preserve"> </w:t>
      </w:r>
      <w:r>
        <w:rPr>
          <w:rFonts w:cs="Times New Roman"/>
          <w:rtl/>
        </w:rPr>
        <w:t>الإصلاحات</w:t>
      </w:r>
      <w:r>
        <w:t xml:space="preserve"> </w:t>
      </w:r>
      <w:r>
        <w:rPr>
          <w:rFonts w:cs="Times New Roman"/>
          <w:rtl/>
        </w:rPr>
        <w:t>التنظيمية</w:t>
      </w:r>
      <w:r>
        <w:t xml:space="preserve"> </w:t>
      </w:r>
      <w:r>
        <w:rPr>
          <w:rFonts w:cs="Times New Roman"/>
          <w:rtl/>
        </w:rPr>
        <w:t>للبلدية</w:t>
      </w:r>
      <w:r>
        <w:t xml:space="preserve"> </w:t>
      </w:r>
      <w:r>
        <w:rPr>
          <w:rFonts w:cs="Times New Roman"/>
          <w:rtl/>
        </w:rPr>
        <w:t>لمواكبة</w:t>
      </w:r>
      <w:r>
        <w:t xml:space="preserve"> </w:t>
      </w:r>
      <w:r>
        <w:rPr>
          <w:rFonts w:cs="Times New Roman"/>
          <w:rtl/>
        </w:rPr>
        <w:t>الإدارة</w:t>
      </w:r>
      <w:r>
        <w:t xml:space="preserve"> </w:t>
      </w:r>
      <w:r>
        <w:rPr>
          <w:rFonts w:cs="Times New Roman"/>
          <w:rtl/>
        </w:rPr>
        <w:t>الالكترونية،</w:t>
      </w:r>
      <w:r>
        <w:t xml:space="preserve"> </w:t>
      </w:r>
      <w:r>
        <w:rPr>
          <w:rFonts w:cs="Times New Roman"/>
          <w:rtl/>
        </w:rPr>
        <w:t>مجلة</w:t>
      </w:r>
      <w:r>
        <w:t xml:space="preserve"> </w:t>
      </w:r>
      <w:r>
        <w:rPr>
          <w:rFonts w:cs="Times New Roman"/>
          <w:rtl/>
        </w:rPr>
        <w:t>الواحات</w:t>
      </w:r>
      <w:r>
        <w:t xml:space="preserve"> </w:t>
      </w:r>
      <w:r>
        <w:rPr>
          <w:rFonts w:cs="Times New Roman"/>
          <w:rtl/>
        </w:rPr>
        <w:t>للبحوث</w:t>
      </w:r>
      <w:r>
        <w:t xml:space="preserve"> </w:t>
      </w:r>
      <w:r>
        <w:rPr>
          <w:rFonts w:cs="Times New Roman"/>
          <w:rtl/>
        </w:rPr>
        <w:t>والدراسات،</w:t>
      </w:r>
      <w:r>
        <w:t xml:space="preserve"> </w:t>
      </w:r>
      <w:r>
        <w:rPr>
          <w:rFonts w:cs="Times New Roman"/>
          <w:rtl/>
        </w:rPr>
        <w:t>المجلد</w:t>
      </w:r>
      <w:r>
        <w:t xml:space="preserve"> 11</w:t>
      </w:r>
      <w:r>
        <w:rPr>
          <w:rFonts w:cs="Times New Roman"/>
          <w:rtl/>
        </w:rPr>
        <w:t>،</w:t>
      </w:r>
      <w:r>
        <w:t xml:space="preserve"> </w:t>
      </w:r>
      <w:r>
        <w:rPr>
          <w:rFonts w:cs="Times New Roman"/>
          <w:rtl/>
        </w:rPr>
        <w:t>العدد</w:t>
      </w:r>
      <w:r>
        <w:t xml:space="preserve"> </w:t>
      </w:r>
      <w:r>
        <w:rPr>
          <w:rFonts w:cs="Times New Roman"/>
          <w:rtl/>
        </w:rPr>
        <w:t>الثاني،</w:t>
      </w:r>
      <w:r>
        <w:t xml:space="preserve"> 2019</w:t>
      </w:r>
      <w:r>
        <w:rPr>
          <w:rFonts w:cs="Times New Roman"/>
          <w:rtl/>
        </w:rPr>
        <w:t>،</w:t>
      </w:r>
      <w:r>
        <w:t xml:space="preserve"> </w:t>
      </w:r>
      <w:r>
        <w:rPr>
          <w:rFonts w:cs="Times New Roman"/>
          <w:rtl/>
        </w:rPr>
        <w:t>ص</w:t>
      </w:r>
      <w:r>
        <w:t xml:space="preserve"> 51.</w:t>
      </w:r>
    </w:p>
  </w:footnote>
  <w:footnote w:id="72">
    <w:p w:rsidR="0050734D" w:rsidRPr="0090210A" w:rsidRDefault="0050734D" w:rsidP="00493F8F">
      <w:pPr>
        <w:pStyle w:val="Notedebasdepage"/>
        <w:bidi/>
        <w:jc w:val="both"/>
        <w:rPr>
          <w:rFonts w:ascii="Simplified Arabic" w:hAnsi="Simplified Arabic" w:cs="Simplified Arabic"/>
          <w:color w:val="000000" w:themeColor="text1"/>
          <w:sz w:val="24"/>
          <w:szCs w:val="24"/>
          <w:lang w:bidi="ar-DZ"/>
        </w:rPr>
      </w:pPr>
      <w:r w:rsidRPr="0090210A">
        <w:rPr>
          <w:rStyle w:val="Appelnotedebasdep"/>
          <w:rFonts w:ascii="Simplified Arabic" w:hAnsi="Simplified Arabic" w:cs="Simplified Arabic"/>
          <w:color w:val="000000" w:themeColor="text1"/>
          <w:sz w:val="24"/>
          <w:szCs w:val="24"/>
        </w:rPr>
        <w:footnoteRef/>
      </w:r>
      <w:r>
        <w:t xml:space="preserve"> - </w:t>
      </w:r>
      <w:r>
        <w:rPr>
          <w:rFonts w:cs="Times New Roman"/>
          <w:rtl/>
        </w:rPr>
        <w:t>كمال</w:t>
      </w:r>
      <w:r>
        <w:t xml:space="preserve"> </w:t>
      </w:r>
      <w:r>
        <w:rPr>
          <w:rFonts w:cs="Times New Roman"/>
          <w:rtl/>
        </w:rPr>
        <w:t>فار،</w:t>
      </w:r>
      <w:r>
        <w:t xml:space="preserve"> </w:t>
      </w:r>
      <w:r>
        <w:rPr>
          <w:rFonts w:cs="Times New Roman"/>
          <w:rtl/>
        </w:rPr>
        <w:t>الخدمة</w:t>
      </w:r>
      <w:r>
        <w:t xml:space="preserve"> </w:t>
      </w:r>
      <w:r>
        <w:rPr>
          <w:rFonts w:cs="Times New Roman"/>
          <w:rtl/>
        </w:rPr>
        <w:t>العمومية</w:t>
      </w:r>
      <w:r>
        <w:t xml:space="preserve">: </w:t>
      </w:r>
      <w:r>
        <w:rPr>
          <w:rFonts w:cs="Times New Roman"/>
          <w:rtl/>
        </w:rPr>
        <w:t>المقاربة</w:t>
      </w:r>
      <w:r>
        <w:t xml:space="preserve"> </w:t>
      </w:r>
      <w:r>
        <w:rPr>
          <w:rFonts w:cs="Times New Roman"/>
          <w:rtl/>
        </w:rPr>
        <w:t>النظرية</w:t>
      </w:r>
      <w:r>
        <w:t xml:space="preserve"> </w:t>
      </w:r>
      <w:r>
        <w:rPr>
          <w:rFonts w:cs="Times New Roman"/>
          <w:rtl/>
        </w:rPr>
        <w:t>والجذور</w:t>
      </w:r>
      <w:r>
        <w:t xml:space="preserve"> </w:t>
      </w:r>
      <w:r>
        <w:rPr>
          <w:rFonts w:cs="Times New Roman"/>
          <w:rtl/>
        </w:rPr>
        <w:t>التاريخية،</w:t>
      </w:r>
      <w:r>
        <w:t xml:space="preserve"> </w:t>
      </w:r>
      <w:r>
        <w:rPr>
          <w:rFonts w:cs="Times New Roman"/>
          <w:rtl/>
        </w:rPr>
        <w:t>مجلة</w:t>
      </w:r>
      <w:r>
        <w:t xml:space="preserve"> </w:t>
      </w:r>
      <w:r>
        <w:rPr>
          <w:rFonts w:cs="Times New Roman"/>
          <w:rtl/>
        </w:rPr>
        <w:t>المفكر،</w:t>
      </w:r>
      <w:r>
        <w:t xml:space="preserve"> </w:t>
      </w:r>
      <w:r>
        <w:rPr>
          <w:rFonts w:cs="Times New Roman"/>
          <w:rtl/>
        </w:rPr>
        <w:t>المجلد</w:t>
      </w:r>
      <w:r>
        <w:t xml:space="preserve"> </w:t>
      </w:r>
      <w:r>
        <w:rPr>
          <w:rFonts w:cs="Times New Roman"/>
          <w:rtl/>
        </w:rPr>
        <w:t>الرابع،</w:t>
      </w:r>
      <w:r>
        <w:t xml:space="preserve"> </w:t>
      </w:r>
      <w:r>
        <w:rPr>
          <w:rFonts w:cs="Times New Roman"/>
          <w:rtl/>
        </w:rPr>
        <w:t>العدد</w:t>
      </w:r>
      <w:r>
        <w:t xml:space="preserve"> </w:t>
      </w:r>
      <w:r>
        <w:rPr>
          <w:rFonts w:cs="Times New Roman"/>
          <w:rtl/>
        </w:rPr>
        <w:t>الثاني،</w:t>
      </w:r>
      <w:r>
        <w:t xml:space="preserve"> </w:t>
      </w:r>
      <w:r>
        <w:rPr>
          <w:rFonts w:cs="Times New Roman"/>
          <w:rtl/>
        </w:rPr>
        <w:t>ديسمبر</w:t>
      </w:r>
      <w:r>
        <w:t xml:space="preserve"> 2020</w:t>
      </w:r>
      <w:r>
        <w:rPr>
          <w:rFonts w:cs="Times New Roman"/>
          <w:rtl/>
        </w:rPr>
        <w:t>،</w:t>
      </w:r>
      <w:r>
        <w:t xml:space="preserve"> </w:t>
      </w:r>
      <w:r>
        <w:rPr>
          <w:rFonts w:cs="Times New Roman"/>
          <w:rtl/>
        </w:rPr>
        <w:t>ص</w:t>
      </w:r>
      <w:r>
        <w:t xml:space="preserve"> 186.</w:t>
      </w:r>
    </w:p>
  </w:footnote>
  <w:footnote w:id="73">
    <w:p w:rsidR="0050734D" w:rsidRPr="0090210A" w:rsidRDefault="0050734D" w:rsidP="00493F8F">
      <w:pPr>
        <w:pStyle w:val="Notedebasdepage"/>
        <w:bidi/>
        <w:jc w:val="both"/>
        <w:rPr>
          <w:rFonts w:ascii="Simplified Arabic" w:hAnsi="Simplified Arabic" w:cs="Simplified Arabic"/>
          <w:color w:val="000000" w:themeColor="text1"/>
          <w:sz w:val="24"/>
          <w:szCs w:val="24"/>
          <w:rtl/>
          <w:lang w:bidi="ar-DZ"/>
        </w:rPr>
      </w:pPr>
      <w:r w:rsidRPr="0090210A">
        <w:rPr>
          <w:rStyle w:val="Appelnotedebasdep"/>
          <w:rFonts w:ascii="Simplified Arabic" w:hAnsi="Simplified Arabic" w:cs="Simplified Arabic"/>
          <w:color w:val="000000" w:themeColor="text1"/>
          <w:sz w:val="24"/>
          <w:szCs w:val="24"/>
        </w:rPr>
        <w:footnoteRef/>
      </w:r>
      <w:r>
        <w:t xml:space="preserve"> - </w:t>
      </w:r>
      <w:r>
        <w:rPr>
          <w:rFonts w:cs="Times New Roman"/>
          <w:rtl/>
        </w:rPr>
        <w:t>بطو</w:t>
      </w:r>
      <w:r>
        <w:t xml:space="preserve"> </w:t>
      </w:r>
      <w:r>
        <w:rPr>
          <w:rFonts w:cs="Times New Roman"/>
          <w:rtl/>
        </w:rPr>
        <w:t>رزيقة،</w:t>
      </w:r>
      <w:r>
        <w:t xml:space="preserve"> </w:t>
      </w:r>
      <w:r>
        <w:rPr>
          <w:rFonts w:cs="Times New Roman"/>
          <w:rtl/>
        </w:rPr>
        <w:t>دور</w:t>
      </w:r>
      <w:r>
        <w:t xml:space="preserve"> </w:t>
      </w:r>
      <w:r>
        <w:rPr>
          <w:rFonts w:cs="Times New Roman"/>
          <w:rtl/>
        </w:rPr>
        <w:t>البلديات</w:t>
      </w:r>
      <w:r>
        <w:t xml:space="preserve"> </w:t>
      </w:r>
      <w:r>
        <w:rPr>
          <w:rFonts w:cs="Times New Roman"/>
          <w:rtl/>
        </w:rPr>
        <w:t>في</w:t>
      </w:r>
      <w:r>
        <w:t xml:space="preserve"> </w:t>
      </w:r>
      <w:r>
        <w:rPr>
          <w:rFonts w:cs="Times New Roman"/>
          <w:rtl/>
        </w:rPr>
        <w:t>تقديم</w:t>
      </w:r>
      <w:r>
        <w:t xml:space="preserve"> </w:t>
      </w:r>
      <w:r>
        <w:rPr>
          <w:rFonts w:cs="Times New Roman"/>
          <w:rtl/>
        </w:rPr>
        <w:t>الخدمات</w:t>
      </w:r>
      <w:r>
        <w:t xml:space="preserve"> </w:t>
      </w:r>
      <w:r>
        <w:rPr>
          <w:rFonts w:cs="Times New Roman"/>
          <w:rtl/>
        </w:rPr>
        <w:t>العمومية</w:t>
      </w:r>
      <w:r>
        <w:t xml:space="preserve"> </w:t>
      </w:r>
      <w:r>
        <w:rPr>
          <w:rFonts w:cs="Times New Roman"/>
          <w:rtl/>
        </w:rPr>
        <w:t>المحلية</w:t>
      </w:r>
      <w:r>
        <w:t xml:space="preserve"> </w:t>
      </w:r>
      <w:r>
        <w:rPr>
          <w:rFonts w:cs="Times New Roman"/>
          <w:rtl/>
        </w:rPr>
        <w:t>في</w:t>
      </w:r>
      <w:r>
        <w:t xml:space="preserve"> </w:t>
      </w:r>
      <w:r>
        <w:rPr>
          <w:rFonts w:cs="Times New Roman"/>
          <w:rtl/>
        </w:rPr>
        <w:t>الجزائر</w:t>
      </w:r>
      <w:r>
        <w:t xml:space="preserve"> "</w:t>
      </w:r>
      <w:r>
        <w:rPr>
          <w:rFonts w:cs="Times New Roman"/>
          <w:rtl/>
        </w:rPr>
        <w:t>دراسة</w:t>
      </w:r>
      <w:r>
        <w:t xml:space="preserve"> </w:t>
      </w:r>
      <w:r>
        <w:rPr>
          <w:rFonts w:cs="Times New Roman"/>
          <w:rtl/>
        </w:rPr>
        <w:t>حالة</w:t>
      </w:r>
      <w:r>
        <w:t xml:space="preserve"> </w:t>
      </w:r>
      <w:r>
        <w:rPr>
          <w:rFonts w:cs="Times New Roman"/>
          <w:rtl/>
        </w:rPr>
        <w:t>بلدية</w:t>
      </w:r>
      <w:r>
        <w:t xml:space="preserve"> </w:t>
      </w:r>
      <w:r>
        <w:rPr>
          <w:rFonts w:cs="Times New Roman"/>
          <w:rtl/>
        </w:rPr>
        <w:t>الحراش</w:t>
      </w:r>
      <w:r>
        <w:t xml:space="preserve"> 2008-2010"</w:t>
      </w:r>
      <w:r>
        <w:rPr>
          <w:rFonts w:cs="Times New Roman"/>
          <w:rtl/>
        </w:rPr>
        <w:t>،</w:t>
      </w:r>
      <w:r>
        <w:t xml:space="preserve"> </w:t>
      </w:r>
      <w:r>
        <w:rPr>
          <w:rFonts w:cs="Times New Roman"/>
          <w:rtl/>
        </w:rPr>
        <w:t>مذكرة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الماجستير</w:t>
      </w:r>
      <w:r>
        <w:t xml:space="preserve"> </w:t>
      </w:r>
      <w:r>
        <w:rPr>
          <w:rFonts w:cs="Times New Roman"/>
          <w:rtl/>
        </w:rPr>
        <w:t>في</w:t>
      </w:r>
      <w:r>
        <w:t xml:space="preserve"> </w:t>
      </w:r>
      <w:r>
        <w:rPr>
          <w:rFonts w:cs="Times New Roman"/>
          <w:rtl/>
        </w:rPr>
        <w:t>العلوم</w:t>
      </w:r>
      <w:r>
        <w:t xml:space="preserve"> </w:t>
      </w:r>
      <w:r>
        <w:rPr>
          <w:rFonts w:cs="Times New Roman"/>
          <w:rtl/>
        </w:rPr>
        <w:t>السياسية</w:t>
      </w:r>
      <w:r>
        <w:t xml:space="preserve"> </w:t>
      </w:r>
      <w:r>
        <w:rPr>
          <w:rFonts w:cs="Times New Roman"/>
          <w:rtl/>
        </w:rPr>
        <w:t>والعلاقات</w:t>
      </w:r>
      <w:r>
        <w:t xml:space="preserve"> </w:t>
      </w:r>
      <w:r>
        <w:rPr>
          <w:rFonts w:cs="Times New Roman"/>
          <w:rtl/>
        </w:rPr>
        <w:t>الدولية،</w:t>
      </w:r>
      <w:r>
        <w:t xml:space="preserve"> </w:t>
      </w:r>
      <w:r>
        <w:rPr>
          <w:rFonts w:cs="Times New Roman"/>
          <w:rtl/>
        </w:rPr>
        <w:t>تخصص</w:t>
      </w:r>
      <w:r>
        <w:t xml:space="preserve"> </w:t>
      </w:r>
      <w:r>
        <w:rPr>
          <w:rFonts w:cs="Times New Roman"/>
          <w:rtl/>
        </w:rPr>
        <w:t>إدارة</w:t>
      </w:r>
      <w:r>
        <w:t xml:space="preserve"> </w:t>
      </w:r>
      <w:r>
        <w:rPr>
          <w:rFonts w:cs="Times New Roman"/>
          <w:rtl/>
        </w:rPr>
        <w:t>الجماعات</w:t>
      </w:r>
      <w:r>
        <w:t xml:space="preserve"> </w:t>
      </w:r>
      <w:r>
        <w:rPr>
          <w:rFonts w:cs="Times New Roman"/>
          <w:rtl/>
        </w:rPr>
        <w:t>المحلية،</w:t>
      </w:r>
      <w:r>
        <w:t xml:space="preserve"> </w:t>
      </w:r>
      <w:r>
        <w:rPr>
          <w:rFonts w:cs="Times New Roman"/>
          <w:rtl/>
        </w:rPr>
        <w:t>كلية</w:t>
      </w:r>
      <w:r>
        <w:t xml:space="preserve"> </w:t>
      </w:r>
      <w:r>
        <w:rPr>
          <w:rFonts w:cs="Times New Roman"/>
          <w:rtl/>
        </w:rPr>
        <w:t>العلوم</w:t>
      </w:r>
      <w:r>
        <w:t xml:space="preserve"> </w:t>
      </w:r>
      <w:r>
        <w:rPr>
          <w:rFonts w:cs="Times New Roman"/>
          <w:rtl/>
        </w:rPr>
        <w:t>السياسية</w:t>
      </w:r>
      <w:r>
        <w:t xml:space="preserve"> </w:t>
      </w:r>
      <w:r>
        <w:rPr>
          <w:rFonts w:cs="Times New Roman"/>
          <w:rtl/>
        </w:rPr>
        <w:t>والإعلام،</w:t>
      </w:r>
      <w:r>
        <w:t xml:space="preserve"> </w:t>
      </w:r>
      <w:r>
        <w:rPr>
          <w:rFonts w:cs="Times New Roman"/>
          <w:rtl/>
        </w:rPr>
        <w:t>جامعة</w:t>
      </w:r>
      <w:r>
        <w:t xml:space="preserve"> </w:t>
      </w:r>
      <w:r>
        <w:rPr>
          <w:rFonts w:cs="Times New Roman"/>
          <w:rtl/>
        </w:rPr>
        <w:t>الجزائر</w:t>
      </w:r>
      <w:r>
        <w:t xml:space="preserve"> 03</w:t>
      </w:r>
      <w:r>
        <w:rPr>
          <w:rFonts w:cs="Times New Roman"/>
          <w:rtl/>
        </w:rPr>
        <w:t>،</w:t>
      </w:r>
      <w:r>
        <w:t xml:space="preserve"> 2012</w:t>
      </w:r>
      <w:r>
        <w:rPr>
          <w:rFonts w:cs="Times New Roman"/>
          <w:rtl/>
        </w:rPr>
        <w:t>،</w:t>
      </w:r>
      <w:r>
        <w:t xml:space="preserve"> </w:t>
      </w:r>
      <w:r>
        <w:rPr>
          <w:rFonts w:cs="Times New Roman"/>
          <w:rtl/>
        </w:rPr>
        <w:t>ص</w:t>
      </w:r>
      <w:r>
        <w:t xml:space="preserve"> 51.</w:t>
      </w:r>
    </w:p>
  </w:footnote>
  <w:footnote w:id="74">
    <w:p w:rsidR="0050734D" w:rsidRPr="0090210A" w:rsidRDefault="0050734D" w:rsidP="00493F8F">
      <w:pPr>
        <w:pStyle w:val="Notedebasdepage"/>
        <w:bidi/>
        <w:jc w:val="both"/>
        <w:rPr>
          <w:rFonts w:ascii="Simplified Arabic" w:hAnsi="Simplified Arabic" w:cs="Simplified Arabic"/>
          <w:sz w:val="24"/>
          <w:szCs w:val="24"/>
          <w:rtl/>
          <w:lang w:bidi="ar-DZ"/>
        </w:rPr>
      </w:pPr>
      <w:r w:rsidRPr="0090210A">
        <w:rPr>
          <w:rStyle w:val="Appelnotedebasdep"/>
          <w:rFonts w:ascii="Simplified Arabic" w:hAnsi="Simplified Arabic" w:cs="Simplified Arabic"/>
          <w:sz w:val="24"/>
          <w:szCs w:val="24"/>
        </w:rPr>
        <w:footnoteRef/>
      </w:r>
      <w:r>
        <w:t xml:space="preserve"> - </w:t>
      </w:r>
      <w:r>
        <w:rPr>
          <w:rFonts w:cs="Times New Roman"/>
          <w:rtl/>
        </w:rPr>
        <w:t>انظر</w:t>
      </w:r>
      <w:r>
        <w:t xml:space="preserve"> </w:t>
      </w:r>
      <w:r>
        <w:rPr>
          <w:rFonts w:cs="Times New Roman"/>
          <w:rtl/>
        </w:rPr>
        <w:t>القانون</w:t>
      </w:r>
      <w:r>
        <w:t xml:space="preserve"> </w:t>
      </w:r>
      <w:r>
        <w:rPr>
          <w:rFonts w:cs="Times New Roman"/>
          <w:rtl/>
        </w:rPr>
        <w:t>رقم</w:t>
      </w:r>
      <w:r>
        <w:t xml:space="preserve"> 14-18 </w:t>
      </w:r>
      <w:r>
        <w:rPr>
          <w:rFonts w:cs="Times New Roman"/>
          <w:rtl/>
        </w:rPr>
        <w:t>المؤرخ</w:t>
      </w:r>
      <w:r>
        <w:t xml:space="preserve"> </w:t>
      </w:r>
      <w:r>
        <w:rPr>
          <w:rFonts w:cs="Times New Roman"/>
          <w:rtl/>
        </w:rPr>
        <w:t>في</w:t>
      </w:r>
      <w:r>
        <w:t xml:space="preserve"> 09 </w:t>
      </w:r>
      <w:r>
        <w:rPr>
          <w:rFonts w:cs="Times New Roman"/>
          <w:rtl/>
        </w:rPr>
        <w:t>غشت</w:t>
      </w:r>
      <w:r>
        <w:t xml:space="preserve"> 2014</w:t>
      </w:r>
      <w:r>
        <w:rPr>
          <w:rFonts w:cs="Times New Roman"/>
          <w:rtl/>
        </w:rPr>
        <w:t>،</w:t>
      </w:r>
      <w:r>
        <w:t xml:space="preserve"> </w:t>
      </w:r>
      <w:r>
        <w:rPr>
          <w:rFonts w:cs="Times New Roman"/>
          <w:rtl/>
        </w:rPr>
        <w:t>يعدل</w:t>
      </w:r>
      <w:r>
        <w:t xml:space="preserve"> </w:t>
      </w:r>
      <w:r>
        <w:rPr>
          <w:rFonts w:cs="Times New Roman"/>
          <w:rtl/>
        </w:rPr>
        <w:t>ويتمم</w:t>
      </w:r>
      <w:r>
        <w:t xml:space="preserve"> </w:t>
      </w:r>
      <w:r>
        <w:rPr>
          <w:rFonts w:cs="Times New Roman"/>
          <w:rtl/>
        </w:rPr>
        <w:t>الأمر</w:t>
      </w:r>
      <w:r>
        <w:t xml:space="preserve"> </w:t>
      </w:r>
      <w:r>
        <w:rPr>
          <w:rFonts w:cs="Times New Roman"/>
          <w:rtl/>
        </w:rPr>
        <w:t>رقم</w:t>
      </w:r>
      <w:r>
        <w:t xml:space="preserve"> 70-20 </w:t>
      </w:r>
      <w:r>
        <w:rPr>
          <w:rFonts w:cs="Times New Roman"/>
          <w:rtl/>
        </w:rPr>
        <w:t>المؤرخ</w:t>
      </w:r>
      <w:r>
        <w:t xml:space="preserve"> </w:t>
      </w:r>
      <w:r>
        <w:rPr>
          <w:rFonts w:cs="Times New Roman"/>
          <w:rtl/>
        </w:rPr>
        <w:t>في</w:t>
      </w:r>
      <w:r>
        <w:t xml:space="preserve"> 19 </w:t>
      </w:r>
      <w:r>
        <w:rPr>
          <w:rFonts w:cs="Times New Roman"/>
          <w:rtl/>
        </w:rPr>
        <w:t>فيفري</w:t>
      </w:r>
      <w:r>
        <w:t xml:space="preserve"> 1970</w:t>
      </w:r>
      <w:r>
        <w:rPr>
          <w:rFonts w:cs="Times New Roman"/>
          <w:rtl/>
        </w:rPr>
        <w:t>،</w:t>
      </w:r>
      <w:r>
        <w:t xml:space="preserve"> </w:t>
      </w:r>
      <w:r>
        <w:rPr>
          <w:rFonts w:cs="Times New Roman"/>
          <w:rtl/>
        </w:rPr>
        <w:t>المتعلق</w:t>
      </w:r>
      <w:r>
        <w:t xml:space="preserve"> </w:t>
      </w:r>
      <w:r>
        <w:rPr>
          <w:rFonts w:cs="Times New Roman"/>
          <w:rtl/>
        </w:rPr>
        <w:t>بالحالة</w:t>
      </w:r>
      <w:r>
        <w:t xml:space="preserve"> </w:t>
      </w:r>
      <w:r>
        <w:rPr>
          <w:rFonts w:cs="Times New Roman"/>
          <w:rtl/>
        </w:rPr>
        <w:t>المدنية،</w:t>
      </w:r>
      <w:r>
        <w:t xml:space="preserve"> </w:t>
      </w:r>
      <w:r>
        <w:rPr>
          <w:rFonts w:cs="Times New Roman"/>
          <w:rtl/>
        </w:rPr>
        <w:t>ج</w:t>
      </w:r>
      <w:r>
        <w:t xml:space="preserve"> </w:t>
      </w:r>
      <w:r>
        <w:rPr>
          <w:rFonts w:cs="Times New Roman"/>
          <w:rtl/>
        </w:rPr>
        <w:t>ر</w:t>
      </w:r>
      <w:r>
        <w:t xml:space="preserve"> </w:t>
      </w:r>
      <w:r>
        <w:rPr>
          <w:rFonts w:cs="Times New Roman"/>
          <w:rtl/>
        </w:rPr>
        <w:t>العدد</w:t>
      </w:r>
      <w:r>
        <w:t xml:space="preserve"> 49 </w:t>
      </w:r>
      <w:r>
        <w:rPr>
          <w:rFonts w:cs="Times New Roman"/>
          <w:rtl/>
        </w:rPr>
        <w:t>الصادرة</w:t>
      </w:r>
      <w:r>
        <w:t xml:space="preserve"> </w:t>
      </w:r>
      <w:r>
        <w:rPr>
          <w:rFonts w:cs="Times New Roman"/>
          <w:rtl/>
        </w:rPr>
        <w:t>بتاريخ</w:t>
      </w:r>
      <w:r>
        <w:t xml:space="preserve"> 20 </w:t>
      </w:r>
      <w:r>
        <w:rPr>
          <w:rFonts w:cs="Times New Roman"/>
          <w:rtl/>
        </w:rPr>
        <w:t>غشت</w:t>
      </w:r>
      <w:r>
        <w:t xml:space="preserve"> 2014.</w:t>
      </w:r>
    </w:p>
  </w:footnote>
  <w:footnote w:id="75">
    <w:p w:rsidR="0050734D" w:rsidRPr="0090210A" w:rsidRDefault="0050734D" w:rsidP="00493F8F">
      <w:pPr>
        <w:pStyle w:val="Notedebasdepage"/>
        <w:bidi/>
        <w:jc w:val="both"/>
        <w:rPr>
          <w:rFonts w:ascii="Simplified Arabic" w:hAnsi="Simplified Arabic" w:cs="Simplified Arabic"/>
          <w:sz w:val="24"/>
          <w:szCs w:val="24"/>
          <w:rtl/>
          <w:lang w:bidi="ar-DZ"/>
        </w:rPr>
      </w:pPr>
      <w:r w:rsidRPr="0090210A">
        <w:rPr>
          <w:rStyle w:val="Appelnotedebasdep"/>
          <w:rFonts w:ascii="Simplified Arabic" w:hAnsi="Simplified Arabic" w:cs="Simplified Arabic"/>
          <w:sz w:val="24"/>
          <w:szCs w:val="24"/>
        </w:rPr>
        <w:footnoteRef/>
      </w:r>
      <w:r>
        <w:t xml:space="preserve"> - </w:t>
      </w:r>
      <w:r>
        <w:rPr>
          <w:rFonts w:cs="Times New Roman"/>
          <w:rtl/>
        </w:rPr>
        <w:t>جلال</w:t>
      </w:r>
      <w:r>
        <w:t xml:space="preserve"> </w:t>
      </w:r>
      <w:r>
        <w:rPr>
          <w:rFonts w:cs="Times New Roman"/>
          <w:rtl/>
        </w:rPr>
        <w:t>نهار،</w:t>
      </w:r>
      <w:r>
        <w:t xml:space="preserve"> </w:t>
      </w:r>
      <w:r>
        <w:rPr>
          <w:rFonts w:cs="Times New Roman"/>
          <w:rtl/>
        </w:rPr>
        <w:t>محمد</w:t>
      </w:r>
      <w:r>
        <w:t xml:space="preserve"> </w:t>
      </w:r>
      <w:r>
        <w:rPr>
          <w:rFonts w:cs="Times New Roman"/>
          <w:rtl/>
        </w:rPr>
        <w:t>دقيش،</w:t>
      </w:r>
      <w:r>
        <w:t xml:space="preserve"> </w:t>
      </w:r>
      <w:r>
        <w:rPr>
          <w:rFonts w:cs="Times New Roman"/>
          <w:rtl/>
        </w:rPr>
        <w:t>آليات</w:t>
      </w:r>
      <w:r>
        <w:t xml:space="preserve"> </w:t>
      </w:r>
      <w:r>
        <w:rPr>
          <w:rFonts w:cs="Times New Roman"/>
          <w:rtl/>
        </w:rPr>
        <w:t>تنظيم</w:t>
      </w:r>
      <w:r>
        <w:t xml:space="preserve"> </w:t>
      </w:r>
      <w:r>
        <w:rPr>
          <w:rFonts w:cs="Times New Roman"/>
          <w:rtl/>
        </w:rPr>
        <w:t>العلاقة</w:t>
      </w:r>
      <w:r>
        <w:t xml:space="preserve"> </w:t>
      </w:r>
      <w:r>
        <w:rPr>
          <w:rFonts w:cs="Times New Roman"/>
          <w:rtl/>
        </w:rPr>
        <w:t>بين</w:t>
      </w:r>
      <w:r>
        <w:t xml:space="preserve"> </w:t>
      </w:r>
      <w:r>
        <w:rPr>
          <w:rFonts w:cs="Times New Roman"/>
          <w:rtl/>
        </w:rPr>
        <w:t>الإدارة</w:t>
      </w:r>
      <w:r>
        <w:t xml:space="preserve"> </w:t>
      </w:r>
      <w:r>
        <w:rPr>
          <w:rFonts w:cs="Times New Roman"/>
          <w:rtl/>
        </w:rPr>
        <w:t>والمواطن</w:t>
      </w:r>
      <w:r>
        <w:t xml:space="preserve"> </w:t>
      </w:r>
      <w:r>
        <w:rPr>
          <w:rFonts w:cs="Times New Roman"/>
          <w:rtl/>
        </w:rPr>
        <w:t>في</w:t>
      </w:r>
      <w:r>
        <w:t xml:space="preserve"> </w:t>
      </w:r>
      <w:r>
        <w:rPr>
          <w:rFonts w:cs="Times New Roman"/>
          <w:rtl/>
        </w:rPr>
        <w:t>عصر</w:t>
      </w:r>
      <w:r>
        <w:t xml:space="preserve"> </w:t>
      </w:r>
      <w:r>
        <w:rPr>
          <w:rFonts w:cs="Times New Roman"/>
          <w:rtl/>
        </w:rPr>
        <w:t>الرقمنة</w:t>
      </w:r>
      <w:r>
        <w:t xml:space="preserve"> "</w:t>
      </w:r>
      <w:r>
        <w:rPr>
          <w:rFonts w:cs="Times New Roman"/>
          <w:rtl/>
        </w:rPr>
        <w:t>دراسة</w:t>
      </w:r>
      <w:r>
        <w:t xml:space="preserve"> </w:t>
      </w:r>
      <w:r>
        <w:rPr>
          <w:rFonts w:cs="Times New Roman"/>
          <w:rtl/>
        </w:rPr>
        <w:t>استقصائية</w:t>
      </w:r>
      <w:r>
        <w:t xml:space="preserve"> </w:t>
      </w:r>
      <w:r>
        <w:rPr>
          <w:rFonts w:cs="Times New Roman"/>
          <w:rtl/>
        </w:rPr>
        <w:t>لموظفي</w:t>
      </w:r>
      <w:r>
        <w:t xml:space="preserve"> </w:t>
      </w:r>
      <w:r>
        <w:rPr>
          <w:rFonts w:cs="Times New Roman"/>
          <w:rtl/>
        </w:rPr>
        <w:t>الإدارة</w:t>
      </w:r>
      <w:r>
        <w:t xml:space="preserve"> </w:t>
      </w:r>
      <w:r>
        <w:rPr>
          <w:rFonts w:cs="Times New Roman"/>
          <w:rtl/>
        </w:rPr>
        <w:t>ببلدية</w:t>
      </w:r>
      <w:r>
        <w:t xml:space="preserve"> </w:t>
      </w:r>
      <w:r>
        <w:rPr>
          <w:rFonts w:cs="Times New Roman"/>
          <w:rtl/>
        </w:rPr>
        <w:t>برج</w:t>
      </w:r>
      <w:r>
        <w:t xml:space="preserve"> </w:t>
      </w:r>
      <w:r>
        <w:rPr>
          <w:rFonts w:cs="Times New Roman"/>
          <w:rtl/>
        </w:rPr>
        <w:t>بوعريرج</w:t>
      </w:r>
      <w:r>
        <w:t>"</w:t>
      </w:r>
      <w:r>
        <w:rPr>
          <w:rFonts w:cs="Times New Roman"/>
          <w:rtl/>
        </w:rPr>
        <w:t>،</w:t>
      </w:r>
      <w:r>
        <w:t xml:space="preserve"> </w:t>
      </w:r>
      <w:r>
        <w:rPr>
          <w:rFonts w:cs="Times New Roman"/>
          <w:rtl/>
        </w:rPr>
        <w:t>مذكرة</w:t>
      </w:r>
      <w:r>
        <w:t xml:space="preserve"> </w:t>
      </w:r>
      <w:r>
        <w:rPr>
          <w:rFonts w:cs="Times New Roman"/>
          <w:rtl/>
        </w:rPr>
        <w:t>مقدمة</w:t>
      </w:r>
      <w:r>
        <w:t xml:space="preserve"> </w:t>
      </w:r>
      <w:r>
        <w:rPr>
          <w:rFonts w:cs="Times New Roman"/>
          <w:rtl/>
        </w:rPr>
        <w:t>لاستكمال</w:t>
      </w:r>
      <w:r>
        <w:t xml:space="preserve"> </w:t>
      </w:r>
      <w:r>
        <w:rPr>
          <w:rFonts w:cs="Times New Roman"/>
          <w:rtl/>
        </w:rPr>
        <w:t>متطلبات</w:t>
      </w:r>
      <w:r>
        <w:t xml:space="preserve"> </w:t>
      </w:r>
      <w:r>
        <w:rPr>
          <w:rFonts w:cs="Times New Roman"/>
          <w:rtl/>
        </w:rPr>
        <w:t>شهادة</w:t>
      </w:r>
      <w:r>
        <w:t xml:space="preserve"> </w:t>
      </w:r>
      <w:r>
        <w:rPr>
          <w:rFonts w:cs="Times New Roman"/>
          <w:rtl/>
        </w:rPr>
        <w:t>ماستر</w:t>
      </w:r>
      <w:r>
        <w:t xml:space="preserve"> </w:t>
      </w:r>
      <w:r>
        <w:rPr>
          <w:rFonts w:cs="Times New Roman"/>
          <w:rtl/>
        </w:rPr>
        <w:t>مهني،</w:t>
      </w:r>
      <w:r>
        <w:t xml:space="preserve"> </w:t>
      </w:r>
      <w:r>
        <w:rPr>
          <w:rFonts w:cs="Times New Roman"/>
          <w:rtl/>
        </w:rPr>
        <w:t>تخصص</w:t>
      </w:r>
      <w:r>
        <w:t xml:space="preserve"> </w:t>
      </w:r>
      <w:r>
        <w:rPr>
          <w:rFonts w:cs="Times New Roman"/>
          <w:rtl/>
        </w:rPr>
        <w:t>علوم</w:t>
      </w:r>
      <w:r>
        <w:t xml:space="preserve"> </w:t>
      </w:r>
      <w:r>
        <w:rPr>
          <w:rFonts w:cs="Times New Roman"/>
          <w:rtl/>
        </w:rPr>
        <w:t>التسيير،</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والتجارية</w:t>
      </w:r>
      <w:r>
        <w:t xml:space="preserve"> </w:t>
      </w:r>
      <w:r>
        <w:rPr>
          <w:rFonts w:cs="Times New Roman"/>
          <w:rtl/>
        </w:rPr>
        <w:t>وعلوم</w:t>
      </w:r>
      <w:r>
        <w:t xml:space="preserve"> </w:t>
      </w:r>
      <w:r>
        <w:rPr>
          <w:rFonts w:cs="Times New Roman"/>
          <w:rtl/>
        </w:rPr>
        <w:t>التسيير،</w:t>
      </w:r>
      <w:r>
        <w:t xml:space="preserve"> </w:t>
      </w:r>
      <w:r>
        <w:rPr>
          <w:rFonts w:cs="Times New Roman"/>
          <w:rtl/>
        </w:rPr>
        <w:t>جامعة</w:t>
      </w:r>
      <w:r>
        <w:t xml:space="preserve"> </w:t>
      </w:r>
      <w:r>
        <w:rPr>
          <w:rFonts w:cs="Times New Roman"/>
          <w:rtl/>
        </w:rPr>
        <w:t>محمد</w:t>
      </w:r>
      <w:r>
        <w:t xml:space="preserve"> </w:t>
      </w:r>
      <w:r>
        <w:rPr>
          <w:rFonts w:cs="Times New Roman"/>
          <w:rtl/>
        </w:rPr>
        <w:t>البشير</w:t>
      </w:r>
      <w:r>
        <w:t xml:space="preserve"> </w:t>
      </w:r>
      <w:r>
        <w:rPr>
          <w:rFonts w:cs="Times New Roman"/>
          <w:rtl/>
        </w:rPr>
        <w:t>الابراهيمي</w:t>
      </w:r>
      <w:r>
        <w:t xml:space="preserve"> </w:t>
      </w:r>
      <w:r>
        <w:rPr>
          <w:rFonts w:cs="Times New Roman"/>
          <w:rtl/>
        </w:rPr>
        <w:t>برج</w:t>
      </w:r>
      <w:r>
        <w:t xml:space="preserve"> </w:t>
      </w:r>
      <w:r>
        <w:rPr>
          <w:rFonts w:cs="Times New Roman"/>
          <w:rtl/>
        </w:rPr>
        <w:t>بوعريرج،</w:t>
      </w:r>
      <w:r>
        <w:t xml:space="preserve"> 2024/2025</w:t>
      </w:r>
      <w:r>
        <w:rPr>
          <w:rFonts w:cs="Times New Roman"/>
          <w:rtl/>
        </w:rPr>
        <w:t>،</w:t>
      </w:r>
      <w:r>
        <w:t xml:space="preserve"> </w:t>
      </w:r>
      <w:r>
        <w:rPr>
          <w:rFonts w:cs="Times New Roman"/>
          <w:rtl/>
        </w:rPr>
        <w:t>ص</w:t>
      </w:r>
      <w:r>
        <w:t xml:space="preserve"> 55.</w:t>
      </w:r>
    </w:p>
  </w:footnote>
  <w:footnote w:id="76">
    <w:p w:rsidR="0050734D" w:rsidRPr="0090210A" w:rsidRDefault="0050734D" w:rsidP="00493F8F">
      <w:pPr>
        <w:pStyle w:val="Notedebasdepage"/>
        <w:bidi/>
        <w:jc w:val="both"/>
        <w:rPr>
          <w:rFonts w:ascii="Simplified Arabic" w:hAnsi="Simplified Arabic" w:cs="Simplified Arabic"/>
          <w:color w:val="000000" w:themeColor="text1"/>
          <w:sz w:val="24"/>
          <w:szCs w:val="24"/>
          <w:rtl/>
          <w:lang w:bidi="ar-DZ"/>
        </w:rPr>
      </w:pPr>
      <w:r w:rsidRPr="0090210A">
        <w:rPr>
          <w:rStyle w:val="Appelnotedebasdep"/>
          <w:rFonts w:ascii="Simplified Arabic" w:hAnsi="Simplified Arabic" w:cs="Simplified Arabic"/>
          <w:color w:val="000000" w:themeColor="text1"/>
          <w:sz w:val="24"/>
          <w:szCs w:val="24"/>
        </w:rPr>
        <w:footnoteRef/>
      </w:r>
      <w:r>
        <w:t xml:space="preserve"> - </w:t>
      </w:r>
      <w:r>
        <w:rPr>
          <w:rFonts w:cs="Times New Roman"/>
          <w:rtl/>
        </w:rPr>
        <w:t>حسين</w:t>
      </w:r>
      <w:r>
        <w:t xml:space="preserve"> </w:t>
      </w:r>
      <w:r>
        <w:rPr>
          <w:rFonts w:cs="Times New Roman"/>
          <w:rtl/>
        </w:rPr>
        <w:t>بومدين،</w:t>
      </w:r>
      <w:r>
        <w:t xml:space="preserve"> </w:t>
      </w:r>
      <w:r>
        <w:rPr>
          <w:rFonts w:cs="Times New Roman"/>
          <w:rtl/>
        </w:rPr>
        <w:t>إبراهيم</w:t>
      </w:r>
      <w:r>
        <w:t xml:space="preserve"> </w:t>
      </w:r>
      <w:r>
        <w:rPr>
          <w:rFonts w:cs="Times New Roman"/>
          <w:rtl/>
        </w:rPr>
        <w:t>أوجامع،</w:t>
      </w:r>
      <w:r>
        <w:t xml:space="preserve"> </w:t>
      </w:r>
      <w:r>
        <w:rPr>
          <w:rFonts w:cs="Times New Roman"/>
          <w:rtl/>
        </w:rPr>
        <w:t>تعزيز</w:t>
      </w:r>
      <w:r>
        <w:t xml:space="preserve"> </w:t>
      </w:r>
      <w:r>
        <w:rPr>
          <w:rFonts w:cs="Times New Roman"/>
          <w:rtl/>
        </w:rPr>
        <w:t>قيم</w:t>
      </w:r>
      <w:r>
        <w:t xml:space="preserve"> </w:t>
      </w:r>
      <w:r>
        <w:rPr>
          <w:rFonts w:cs="Times New Roman"/>
          <w:rtl/>
        </w:rPr>
        <w:t>النزاهة</w:t>
      </w:r>
      <w:r>
        <w:t xml:space="preserve"> </w:t>
      </w:r>
      <w:r>
        <w:rPr>
          <w:rFonts w:cs="Times New Roman"/>
          <w:rtl/>
        </w:rPr>
        <w:t>والشفافية</w:t>
      </w:r>
      <w:r>
        <w:t xml:space="preserve"> </w:t>
      </w:r>
      <w:r>
        <w:rPr>
          <w:rFonts w:cs="Times New Roman"/>
          <w:rtl/>
        </w:rPr>
        <w:t>والمساءلة</w:t>
      </w:r>
      <w:r>
        <w:t xml:space="preserve"> </w:t>
      </w:r>
      <w:r>
        <w:rPr>
          <w:rFonts w:cs="Times New Roman"/>
          <w:rtl/>
        </w:rPr>
        <w:t>ومشاركة</w:t>
      </w:r>
      <w:r>
        <w:t xml:space="preserve"> </w:t>
      </w:r>
      <w:r>
        <w:rPr>
          <w:rFonts w:cs="Times New Roman"/>
          <w:rtl/>
        </w:rPr>
        <w:t>المواطنين</w:t>
      </w:r>
      <w:r>
        <w:t xml:space="preserve"> </w:t>
      </w:r>
      <w:r>
        <w:rPr>
          <w:rFonts w:cs="Times New Roman"/>
          <w:rtl/>
        </w:rPr>
        <w:t>من</w:t>
      </w:r>
      <w:r>
        <w:t xml:space="preserve"> </w:t>
      </w:r>
      <w:r>
        <w:rPr>
          <w:rFonts w:cs="Times New Roman"/>
          <w:rtl/>
        </w:rPr>
        <w:t>أجل</w:t>
      </w:r>
      <w:r>
        <w:t xml:space="preserve"> </w:t>
      </w:r>
      <w:r>
        <w:rPr>
          <w:rFonts w:cs="Times New Roman"/>
          <w:rtl/>
        </w:rPr>
        <w:t>تحسين</w:t>
      </w:r>
      <w:r>
        <w:t xml:space="preserve"> </w:t>
      </w:r>
      <w:r>
        <w:rPr>
          <w:rFonts w:cs="Times New Roman"/>
          <w:rtl/>
        </w:rPr>
        <w:t>الخدمات</w:t>
      </w:r>
      <w:r>
        <w:t xml:space="preserve"> </w:t>
      </w:r>
      <w:r>
        <w:rPr>
          <w:rFonts w:cs="Times New Roman"/>
          <w:rtl/>
        </w:rPr>
        <w:t>العامة</w:t>
      </w:r>
      <w:r>
        <w:t xml:space="preserve"> </w:t>
      </w:r>
      <w:r>
        <w:rPr>
          <w:rFonts w:cs="Times New Roman"/>
          <w:rtl/>
        </w:rPr>
        <w:t>المحلية،</w:t>
      </w:r>
      <w:r>
        <w:t xml:space="preserve"> </w:t>
      </w:r>
      <w:r>
        <w:rPr>
          <w:rFonts w:cs="Times New Roman"/>
          <w:rtl/>
        </w:rPr>
        <w:t>المجلة</w:t>
      </w:r>
      <w:r>
        <w:t xml:space="preserve"> </w:t>
      </w:r>
      <w:r>
        <w:rPr>
          <w:rFonts w:cs="Times New Roman"/>
          <w:rtl/>
        </w:rPr>
        <w:t>الجزائرية</w:t>
      </w:r>
      <w:r>
        <w:t xml:space="preserve"> </w:t>
      </w:r>
      <w:r>
        <w:rPr>
          <w:rFonts w:cs="Times New Roman"/>
          <w:rtl/>
        </w:rPr>
        <w:t>للمالية</w:t>
      </w:r>
      <w:r>
        <w:t xml:space="preserve"> </w:t>
      </w:r>
      <w:r>
        <w:rPr>
          <w:rFonts w:cs="Times New Roman"/>
          <w:rtl/>
        </w:rPr>
        <w:t>العامة،</w:t>
      </w:r>
      <w:r>
        <w:t xml:space="preserve"> </w:t>
      </w:r>
      <w:r>
        <w:rPr>
          <w:rFonts w:cs="Times New Roman"/>
          <w:rtl/>
        </w:rPr>
        <w:t>المجلد</w:t>
      </w:r>
      <w:r>
        <w:t xml:space="preserve"> </w:t>
      </w:r>
      <w:r>
        <w:rPr>
          <w:rFonts w:cs="Times New Roman"/>
          <w:rtl/>
        </w:rPr>
        <w:t>الثالث،</w:t>
      </w:r>
      <w:r>
        <w:t xml:space="preserve"> </w:t>
      </w:r>
      <w:r>
        <w:rPr>
          <w:rFonts w:cs="Times New Roman"/>
          <w:rtl/>
        </w:rPr>
        <w:t>العدد</w:t>
      </w:r>
      <w:r>
        <w:t xml:space="preserve"> </w:t>
      </w:r>
      <w:r>
        <w:rPr>
          <w:rFonts w:cs="Times New Roman"/>
          <w:rtl/>
        </w:rPr>
        <w:t>الأول،</w:t>
      </w:r>
      <w:r>
        <w:t xml:space="preserve"> </w:t>
      </w:r>
      <w:r>
        <w:rPr>
          <w:rFonts w:cs="Times New Roman"/>
          <w:rtl/>
        </w:rPr>
        <w:t>ديسمبر</w:t>
      </w:r>
      <w:r>
        <w:t xml:space="preserve"> 2013</w:t>
      </w:r>
      <w:r>
        <w:rPr>
          <w:rFonts w:cs="Times New Roman"/>
          <w:rtl/>
        </w:rPr>
        <w:t>،</w:t>
      </w:r>
      <w:r>
        <w:t xml:space="preserve"> </w:t>
      </w:r>
      <w:r>
        <w:rPr>
          <w:rFonts w:cs="Times New Roman"/>
          <w:rtl/>
        </w:rPr>
        <w:t>ص</w:t>
      </w:r>
      <w:r>
        <w:t xml:space="preserve"> 193.</w:t>
      </w:r>
    </w:p>
  </w:footnote>
  <w:footnote w:id="77">
    <w:p w:rsidR="0050734D" w:rsidRPr="0090210A" w:rsidRDefault="0050734D" w:rsidP="00493F8F">
      <w:pPr>
        <w:pStyle w:val="Notedebasdepage"/>
        <w:bidi/>
        <w:jc w:val="both"/>
        <w:rPr>
          <w:rFonts w:ascii="Simplified Arabic" w:hAnsi="Simplified Arabic" w:cs="Simplified Arabic"/>
          <w:color w:val="000000" w:themeColor="text1"/>
          <w:sz w:val="24"/>
          <w:szCs w:val="24"/>
          <w:rtl/>
          <w:lang w:bidi="ar-DZ"/>
        </w:rPr>
      </w:pPr>
      <w:r w:rsidRPr="0090210A">
        <w:rPr>
          <w:rStyle w:val="Appelnotedebasdep"/>
          <w:rFonts w:ascii="Simplified Arabic" w:hAnsi="Simplified Arabic" w:cs="Simplified Arabic"/>
          <w:color w:val="000000" w:themeColor="text1"/>
          <w:sz w:val="24"/>
          <w:szCs w:val="24"/>
        </w:rPr>
        <w:footnoteRef/>
      </w:r>
      <w:r>
        <w:t xml:space="preserve"> - </w:t>
      </w:r>
      <w:r>
        <w:rPr>
          <w:rFonts w:cs="Times New Roman"/>
          <w:rtl/>
        </w:rPr>
        <w:t>بلخير</w:t>
      </w:r>
      <w:r>
        <w:t xml:space="preserve"> </w:t>
      </w:r>
      <w:r>
        <w:rPr>
          <w:rFonts w:cs="Times New Roman"/>
          <w:rtl/>
        </w:rPr>
        <w:t>محمد</w:t>
      </w:r>
      <w:r>
        <w:t xml:space="preserve"> </w:t>
      </w:r>
      <w:r>
        <w:rPr>
          <w:rFonts w:cs="Times New Roman"/>
          <w:rtl/>
        </w:rPr>
        <w:t>أيت</w:t>
      </w:r>
      <w:r>
        <w:t xml:space="preserve"> </w:t>
      </w:r>
      <w:r>
        <w:rPr>
          <w:rFonts w:cs="Times New Roman"/>
          <w:rtl/>
        </w:rPr>
        <w:t>عودية،</w:t>
      </w:r>
      <w:r>
        <w:t xml:space="preserve"> </w:t>
      </w:r>
      <w:r>
        <w:rPr>
          <w:rFonts w:cs="Times New Roman"/>
          <w:rtl/>
        </w:rPr>
        <w:t>جودة</w:t>
      </w:r>
      <w:r>
        <w:t xml:space="preserve"> </w:t>
      </w:r>
      <w:r>
        <w:rPr>
          <w:rFonts w:cs="Times New Roman"/>
          <w:rtl/>
        </w:rPr>
        <w:t>الخدمة</w:t>
      </w:r>
      <w:r>
        <w:t xml:space="preserve"> </w:t>
      </w:r>
      <w:r>
        <w:rPr>
          <w:rFonts w:cs="Times New Roman"/>
          <w:rtl/>
        </w:rPr>
        <w:t>العمومية</w:t>
      </w:r>
      <w:r>
        <w:t xml:space="preserve"> </w:t>
      </w:r>
      <w:r>
        <w:rPr>
          <w:rFonts w:cs="Times New Roman"/>
          <w:rtl/>
        </w:rPr>
        <w:t>في</w:t>
      </w:r>
      <w:r>
        <w:t xml:space="preserve"> </w:t>
      </w:r>
      <w:r>
        <w:rPr>
          <w:rFonts w:cs="Times New Roman"/>
          <w:rtl/>
        </w:rPr>
        <w:t>الجزائر</w:t>
      </w:r>
      <w:r>
        <w:t xml:space="preserve"> </w:t>
      </w:r>
      <w:r>
        <w:rPr>
          <w:rFonts w:cs="Times New Roman"/>
          <w:rtl/>
        </w:rPr>
        <w:t>بين</w:t>
      </w:r>
      <w:r>
        <w:t xml:space="preserve"> </w:t>
      </w:r>
      <w:r>
        <w:rPr>
          <w:rFonts w:cs="Times New Roman"/>
          <w:rtl/>
        </w:rPr>
        <w:t>علم</w:t>
      </w:r>
      <w:r>
        <w:t xml:space="preserve"> </w:t>
      </w:r>
      <w:r>
        <w:rPr>
          <w:rFonts w:cs="Times New Roman"/>
          <w:rtl/>
        </w:rPr>
        <w:t>الإدارة</w:t>
      </w:r>
      <w:r>
        <w:t xml:space="preserve"> </w:t>
      </w:r>
      <w:r>
        <w:rPr>
          <w:rFonts w:cs="Times New Roman"/>
          <w:rtl/>
        </w:rPr>
        <w:t>العامة</w:t>
      </w:r>
      <w:r>
        <w:t xml:space="preserve"> </w:t>
      </w:r>
      <w:r>
        <w:rPr>
          <w:rFonts w:cs="Times New Roman"/>
          <w:rtl/>
        </w:rPr>
        <w:t>والقانون</w:t>
      </w:r>
      <w:r>
        <w:t xml:space="preserve"> </w:t>
      </w:r>
      <w:r>
        <w:rPr>
          <w:rFonts w:cs="Times New Roman"/>
          <w:rtl/>
        </w:rPr>
        <w:t>الإداري،</w:t>
      </w:r>
      <w:r>
        <w:t xml:space="preserve"> </w:t>
      </w:r>
      <w:r>
        <w:rPr>
          <w:rFonts w:cs="Times New Roman"/>
          <w:rtl/>
        </w:rPr>
        <w:t>مجلة</w:t>
      </w:r>
      <w:r>
        <w:t xml:space="preserve"> </w:t>
      </w:r>
      <w:r>
        <w:rPr>
          <w:rFonts w:cs="Times New Roman"/>
          <w:rtl/>
        </w:rPr>
        <w:t>البحوث</w:t>
      </w:r>
      <w:r>
        <w:t xml:space="preserve"> </w:t>
      </w:r>
      <w:r>
        <w:rPr>
          <w:rFonts w:cs="Times New Roman"/>
          <w:rtl/>
        </w:rPr>
        <w:t>في</w:t>
      </w:r>
      <w:r>
        <w:t xml:space="preserve"> </w:t>
      </w:r>
      <w:r>
        <w:rPr>
          <w:rFonts w:cs="Times New Roman"/>
          <w:rtl/>
        </w:rPr>
        <w:t>الحقوق</w:t>
      </w:r>
      <w:r>
        <w:t xml:space="preserve"> </w:t>
      </w:r>
      <w:r>
        <w:rPr>
          <w:rFonts w:cs="Times New Roman"/>
          <w:rtl/>
        </w:rPr>
        <w:t>والعلوم</w:t>
      </w:r>
      <w:r>
        <w:t xml:space="preserve"> </w:t>
      </w:r>
      <w:r>
        <w:rPr>
          <w:rFonts w:cs="Times New Roman"/>
          <w:rtl/>
        </w:rPr>
        <w:t>السياسية،</w:t>
      </w:r>
      <w:r>
        <w:t xml:space="preserve"> </w:t>
      </w:r>
      <w:r>
        <w:rPr>
          <w:rFonts w:cs="Times New Roman"/>
          <w:rtl/>
        </w:rPr>
        <w:t>المجلد</w:t>
      </w:r>
      <w:r>
        <w:t xml:space="preserve"> </w:t>
      </w:r>
      <w:r>
        <w:rPr>
          <w:rFonts w:cs="Times New Roman"/>
          <w:rtl/>
        </w:rPr>
        <w:t>الخامس،</w:t>
      </w:r>
      <w:r>
        <w:t xml:space="preserve"> </w:t>
      </w:r>
      <w:r>
        <w:rPr>
          <w:rFonts w:cs="Times New Roman"/>
          <w:rtl/>
        </w:rPr>
        <w:t>العدد</w:t>
      </w:r>
      <w:r>
        <w:t xml:space="preserve"> </w:t>
      </w:r>
      <w:r>
        <w:rPr>
          <w:rFonts w:cs="Times New Roman"/>
          <w:rtl/>
        </w:rPr>
        <w:t>الأول،</w:t>
      </w:r>
      <w:r>
        <w:t xml:space="preserve"> </w:t>
      </w:r>
      <w:r>
        <w:rPr>
          <w:rFonts w:cs="Times New Roman"/>
          <w:rtl/>
        </w:rPr>
        <w:t>ديسمبر</w:t>
      </w:r>
      <w:r>
        <w:t xml:space="preserve"> 2019</w:t>
      </w:r>
      <w:r>
        <w:rPr>
          <w:rFonts w:cs="Times New Roman"/>
          <w:rtl/>
        </w:rPr>
        <w:t>،</w:t>
      </w:r>
      <w:r>
        <w:t xml:space="preserve"> </w:t>
      </w:r>
      <w:r>
        <w:rPr>
          <w:rFonts w:cs="Times New Roman"/>
          <w:rtl/>
        </w:rPr>
        <w:t>ص</w:t>
      </w:r>
      <w:r>
        <w:t xml:space="preserve"> 79.</w:t>
      </w:r>
    </w:p>
  </w:footnote>
  <w:footnote w:id="78">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هيبة</w:t>
      </w:r>
      <w:r>
        <w:t xml:space="preserve"> </w:t>
      </w:r>
      <w:r>
        <w:rPr>
          <w:rFonts w:cs="Times New Roman"/>
          <w:rtl/>
        </w:rPr>
        <w:t>عبد</w:t>
      </w:r>
      <w:r>
        <w:t xml:space="preserve"> </w:t>
      </w:r>
      <w:r>
        <w:rPr>
          <w:rFonts w:cs="Times New Roman"/>
          <w:rtl/>
        </w:rPr>
        <w:t>الفتاح،</w:t>
      </w:r>
      <w:r>
        <w:t xml:space="preserve"> </w:t>
      </w:r>
      <w:r>
        <w:rPr>
          <w:rFonts w:cs="Times New Roman"/>
          <w:rtl/>
        </w:rPr>
        <w:t>تطوير</w:t>
      </w:r>
      <w:r>
        <w:t xml:space="preserve"> </w:t>
      </w:r>
      <w:r>
        <w:rPr>
          <w:rFonts w:cs="Times New Roman"/>
          <w:rtl/>
        </w:rPr>
        <w:t>المهارات</w:t>
      </w:r>
      <w:r>
        <w:t xml:space="preserve"> </w:t>
      </w:r>
      <w:r>
        <w:rPr>
          <w:rFonts w:cs="Times New Roman"/>
          <w:rtl/>
        </w:rPr>
        <w:t>الرقمية</w:t>
      </w:r>
      <w:r>
        <w:t xml:space="preserve"> </w:t>
      </w:r>
      <w:r>
        <w:rPr>
          <w:rFonts w:cs="Times New Roman"/>
          <w:rtl/>
        </w:rPr>
        <w:t>لموظفي</w:t>
      </w:r>
      <w:r>
        <w:t xml:space="preserve"> </w:t>
      </w:r>
      <w:r>
        <w:rPr>
          <w:rFonts w:cs="Times New Roman"/>
          <w:rtl/>
        </w:rPr>
        <w:t>الإدارة</w:t>
      </w:r>
      <w:r>
        <w:t xml:space="preserve"> </w:t>
      </w:r>
      <w:r>
        <w:rPr>
          <w:rFonts w:cs="Times New Roman"/>
          <w:rtl/>
        </w:rPr>
        <w:t>العمومية</w:t>
      </w:r>
      <w:r>
        <w:t xml:space="preserve"> </w:t>
      </w:r>
      <w:r>
        <w:rPr>
          <w:rFonts w:cs="Times New Roman"/>
          <w:rtl/>
        </w:rPr>
        <w:t>في</w:t>
      </w:r>
      <w:r>
        <w:t xml:space="preserve"> </w:t>
      </w:r>
      <w:r>
        <w:rPr>
          <w:rFonts w:cs="Times New Roman"/>
          <w:rtl/>
        </w:rPr>
        <w:t>الجزائر</w:t>
      </w:r>
      <w:r>
        <w:t xml:space="preserve"> </w:t>
      </w:r>
      <w:r>
        <w:rPr>
          <w:rFonts w:cs="Times New Roman"/>
          <w:rtl/>
        </w:rPr>
        <w:t>كمتطلب</w:t>
      </w:r>
      <w:r>
        <w:t xml:space="preserve"> </w:t>
      </w:r>
      <w:r>
        <w:rPr>
          <w:rFonts w:cs="Times New Roman"/>
          <w:rtl/>
        </w:rPr>
        <w:t>أساسي</w:t>
      </w:r>
      <w:r>
        <w:t xml:space="preserve"> </w:t>
      </w:r>
      <w:r>
        <w:rPr>
          <w:rFonts w:cs="Times New Roman"/>
          <w:rtl/>
        </w:rPr>
        <w:t>لنجاح</w:t>
      </w:r>
      <w:r>
        <w:t xml:space="preserve"> </w:t>
      </w:r>
      <w:r>
        <w:rPr>
          <w:rFonts w:cs="Times New Roman"/>
          <w:rtl/>
        </w:rPr>
        <w:t>التحول</w:t>
      </w:r>
      <w:r>
        <w:t xml:space="preserve"> </w:t>
      </w:r>
      <w:r>
        <w:rPr>
          <w:rFonts w:cs="Times New Roman"/>
          <w:rtl/>
        </w:rPr>
        <w:t>الرقمي</w:t>
      </w:r>
      <w:r>
        <w:t xml:space="preserve"> </w:t>
      </w:r>
      <w:r>
        <w:rPr>
          <w:rFonts w:cs="Times New Roman"/>
          <w:rtl/>
        </w:rPr>
        <w:t>ودمج</w:t>
      </w:r>
      <w:r>
        <w:t xml:space="preserve"> </w:t>
      </w:r>
      <w:r>
        <w:rPr>
          <w:rFonts w:cs="Times New Roman"/>
          <w:rtl/>
        </w:rPr>
        <w:t>الذكاء</w:t>
      </w:r>
      <w:r>
        <w:t xml:space="preserve"> </w:t>
      </w:r>
      <w:r>
        <w:rPr>
          <w:rFonts w:cs="Times New Roman"/>
          <w:rtl/>
        </w:rPr>
        <w:t>الاصطناعي،</w:t>
      </w:r>
      <w:r>
        <w:t xml:space="preserve"> </w:t>
      </w:r>
      <w:r>
        <w:rPr>
          <w:rFonts w:cs="Times New Roman"/>
          <w:rtl/>
        </w:rPr>
        <w:t>مداخلة</w:t>
      </w:r>
      <w:r>
        <w:t xml:space="preserve"> </w:t>
      </w:r>
      <w:r>
        <w:rPr>
          <w:rFonts w:cs="Times New Roman"/>
          <w:rtl/>
        </w:rPr>
        <w:t>في</w:t>
      </w:r>
      <w:r>
        <w:t xml:space="preserve"> </w:t>
      </w:r>
      <w:r>
        <w:rPr>
          <w:rFonts w:cs="Times New Roman"/>
          <w:rtl/>
        </w:rPr>
        <w:t>الملتقى</w:t>
      </w:r>
      <w:r>
        <w:t xml:space="preserve"> </w:t>
      </w:r>
      <w:r>
        <w:rPr>
          <w:rFonts w:cs="Times New Roman"/>
          <w:rtl/>
        </w:rPr>
        <w:t>الموسوم</w:t>
      </w:r>
      <w:r>
        <w:t xml:space="preserve"> </w:t>
      </w:r>
      <w:r>
        <w:rPr>
          <w:rFonts w:cs="Times New Roman"/>
          <w:rtl/>
        </w:rPr>
        <w:t>بتغيير</w:t>
      </w:r>
      <w:r>
        <w:t xml:space="preserve"> </w:t>
      </w:r>
      <w:r>
        <w:rPr>
          <w:rFonts w:cs="Times New Roman"/>
          <w:rtl/>
        </w:rPr>
        <w:t>الثقافة</w:t>
      </w:r>
      <w:r>
        <w:t xml:space="preserve"> </w:t>
      </w:r>
      <w:r>
        <w:rPr>
          <w:rFonts w:cs="Times New Roman"/>
          <w:rtl/>
        </w:rPr>
        <w:t>التنظيمية</w:t>
      </w:r>
      <w:r>
        <w:t xml:space="preserve"> </w:t>
      </w:r>
      <w:r>
        <w:rPr>
          <w:rFonts w:cs="Times New Roman"/>
          <w:rtl/>
        </w:rPr>
        <w:t>وبناء</w:t>
      </w:r>
      <w:r>
        <w:t xml:space="preserve"> </w:t>
      </w:r>
      <w:r>
        <w:rPr>
          <w:rFonts w:cs="Times New Roman"/>
          <w:rtl/>
        </w:rPr>
        <w:t>القدرات</w:t>
      </w:r>
      <w:r>
        <w:t xml:space="preserve"> </w:t>
      </w:r>
      <w:r>
        <w:rPr>
          <w:rFonts w:cs="Times New Roman"/>
          <w:rtl/>
        </w:rPr>
        <w:t>البشرية</w:t>
      </w:r>
      <w:r>
        <w:t xml:space="preserve"> </w:t>
      </w:r>
      <w:r>
        <w:rPr>
          <w:rFonts w:cs="Times New Roman"/>
          <w:rtl/>
        </w:rPr>
        <w:t>والمادية،</w:t>
      </w:r>
      <w:r>
        <w:t xml:space="preserve"> </w:t>
      </w:r>
      <w:r>
        <w:rPr>
          <w:rFonts w:cs="Times New Roman"/>
          <w:rtl/>
        </w:rPr>
        <w:t>أكتوبر</w:t>
      </w:r>
      <w:r>
        <w:t xml:space="preserve"> 2025</w:t>
      </w:r>
      <w:r>
        <w:rPr>
          <w:rFonts w:cs="Times New Roman"/>
          <w:rtl/>
        </w:rPr>
        <w:t>،</w:t>
      </w:r>
      <w:r>
        <w:t xml:space="preserve"> </w:t>
      </w:r>
      <w:r>
        <w:rPr>
          <w:rFonts w:cs="Times New Roman"/>
          <w:rtl/>
        </w:rPr>
        <w:t>ص</w:t>
      </w:r>
      <w:r>
        <w:t xml:space="preserve"> 10.</w:t>
      </w:r>
    </w:p>
  </w:footnote>
  <w:footnote w:id="79">
    <w:p w:rsidR="0050734D" w:rsidRPr="0090210A" w:rsidRDefault="0050734D" w:rsidP="00493F8F">
      <w:pPr>
        <w:pStyle w:val="Notedebasdepage"/>
        <w:jc w:val="both"/>
        <w:rPr>
          <w:rFonts w:asciiTheme="majorBidi" w:hAnsiTheme="majorBidi" w:cstheme="majorBidi"/>
          <w:sz w:val="22"/>
          <w:szCs w:val="22"/>
          <w:rtl/>
          <w:lang w:bidi="ar-DZ"/>
        </w:rPr>
      </w:pPr>
      <w:r w:rsidRPr="0090210A">
        <w:rPr>
          <w:rStyle w:val="Appelnotedebasdep"/>
          <w:rFonts w:asciiTheme="majorBidi" w:hAnsiTheme="majorBidi" w:cstheme="majorBidi"/>
          <w:sz w:val="22"/>
          <w:szCs w:val="22"/>
        </w:rPr>
        <w:footnoteRef/>
      </w:r>
      <w:r>
        <w:t xml:space="preserve"> - Cordella, A., Gualdi, F., &amp; van de Laar, M. (2024). Digital skills within the Public Sector : A missing link to achieve the Sustainable Development Goals (SDGs). Information Polity, 29(1), (1–18)</w:t>
      </w:r>
      <w:r>
        <w:rPr>
          <w:rFonts w:cs="Times New Roman"/>
          <w:rtl/>
        </w:rPr>
        <w:t>،</w:t>
      </w:r>
      <w:r>
        <w:t xml:space="preserve"> P 05.</w:t>
      </w:r>
    </w:p>
  </w:footnote>
  <w:footnote w:id="80">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عامر</w:t>
      </w:r>
      <w:r>
        <w:t xml:space="preserve"> </w:t>
      </w:r>
      <w:r>
        <w:rPr>
          <w:rFonts w:cs="Times New Roman"/>
          <w:rtl/>
        </w:rPr>
        <w:t>ايمان،</w:t>
      </w:r>
      <w:r>
        <w:t xml:space="preserve"> </w:t>
      </w:r>
      <w:r>
        <w:rPr>
          <w:rFonts w:cs="Times New Roman"/>
          <w:rtl/>
        </w:rPr>
        <w:t>عتيق</w:t>
      </w:r>
      <w:r>
        <w:t xml:space="preserve"> </w:t>
      </w:r>
      <w:r>
        <w:rPr>
          <w:rFonts w:cs="Times New Roman"/>
          <w:rtl/>
        </w:rPr>
        <w:t>شيخ،</w:t>
      </w:r>
      <w:r>
        <w:t xml:space="preserve"> </w:t>
      </w:r>
      <w:r>
        <w:rPr>
          <w:rFonts w:cs="Times New Roman"/>
          <w:rtl/>
        </w:rPr>
        <w:t>الصعوبات</w:t>
      </w:r>
      <w:r>
        <w:t xml:space="preserve"> </w:t>
      </w:r>
      <w:r>
        <w:rPr>
          <w:rFonts w:cs="Times New Roman"/>
          <w:rtl/>
        </w:rPr>
        <w:t>والتحديات</w:t>
      </w:r>
      <w:r>
        <w:t xml:space="preserve"> </w:t>
      </w:r>
      <w:r>
        <w:rPr>
          <w:rFonts w:cs="Times New Roman"/>
          <w:rtl/>
        </w:rPr>
        <w:t>لمواجهة</w:t>
      </w:r>
      <w:r>
        <w:t xml:space="preserve"> </w:t>
      </w:r>
      <w:r>
        <w:rPr>
          <w:rFonts w:cs="Times New Roman"/>
          <w:rtl/>
        </w:rPr>
        <w:t>التحول</w:t>
      </w:r>
      <w:r>
        <w:t xml:space="preserve"> </w:t>
      </w:r>
      <w:r>
        <w:rPr>
          <w:rFonts w:cs="Times New Roman"/>
          <w:rtl/>
        </w:rPr>
        <w:t>الرقمي</w:t>
      </w:r>
      <w:r>
        <w:t xml:space="preserve"> </w:t>
      </w:r>
      <w:r>
        <w:rPr>
          <w:rFonts w:cs="Times New Roman"/>
          <w:rtl/>
        </w:rPr>
        <w:t>في</w:t>
      </w:r>
      <w:r>
        <w:t xml:space="preserve"> </w:t>
      </w:r>
      <w:r>
        <w:rPr>
          <w:rFonts w:cs="Times New Roman"/>
          <w:rtl/>
        </w:rPr>
        <w:t>الجزائر</w:t>
      </w:r>
      <w:r>
        <w:t xml:space="preserve"> "</w:t>
      </w:r>
      <w:r>
        <w:rPr>
          <w:rFonts w:cs="Times New Roman"/>
          <w:rtl/>
        </w:rPr>
        <w:t>دراسة</w:t>
      </w:r>
      <w:r>
        <w:t xml:space="preserve"> </w:t>
      </w:r>
      <w:r>
        <w:rPr>
          <w:rFonts w:cs="Times New Roman"/>
          <w:rtl/>
        </w:rPr>
        <w:t>حالة</w:t>
      </w:r>
      <w:r>
        <w:t>"</w:t>
      </w:r>
      <w:r>
        <w:rPr>
          <w:rFonts w:cs="Times New Roman"/>
          <w:rtl/>
        </w:rPr>
        <w:t>،</w:t>
      </w:r>
      <w:r>
        <w:t xml:space="preserve"> </w:t>
      </w:r>
      <w:r>
        <w:rPr>
          <w:rFonts w:cs="Times New Roman"/>
          <w:rtl/>
        </w:rPr>
        <w:t>المجلة</w:t>
      </w:r>
      <w:r>
        <w:t xml:space="preserve"> </w:t>
      </w:r>
      <w:r>
        <w:rPr>
          <w:rFonts w:cs="Times New Roman"/>
          <w:rtl/>
        </w:rPr>
        <w:t>الجزائرية</w:t>
      </w:r>
      <w:r>
        <w:t xml:space="preserve"> </w:t>
      </w:r>
      <w:r>
        <w:rPr>
          <w:rFonts w:cs="Times New Roman"/>
          <w:rtl/>
        </w:rPr>
        <w:t>للمالية</w:t>
      </w:r>
      <w:r>
        <w:t xml:space="preserve"> </w:t>
      </w:r>
      <w:r>
        <w:rPr>
          <w:rFonts w:cs="Times New Roman"/>
          <w:rtl/>
        </w:rPr>
        <w:t>العامة،</w:t>
      </w:r>
      <w:r>
        <w:t xml:space="preserve"> </w:t>
      </w:r>
      <w:r>
        <w:rPr>
          <w:rFonts w:cs="Times New Roman"/>
          <w:rtl/>
        </w:rPr>
        <w:t>المجلد</w:t>
      </w:r>
      <w:r>
        <w:t xml:space="preserve"> 15</w:t>
      </w:r>
      <w:r>
        <w:rPr>
          <w:rFonts w:cs="Times New Roman"/>
          <w:rtl/>
        </w:rPr>
        <w:t>،</w:t>
      </w:r>
      <w:r>
        <w:t xml:space="preserve"> </w:t>
      </w:r>
      <w:r>
        <w:rPr>
          <w:rFonts w:cs="Times New Roman"/>
          <w:rtl/>
        </w:rPr>
        <w:t>العدد</w:t>
      </w:r>
      <w:r>
        <w:t xml:space="preserve"> </w:t>
      </w:r>
      <w:r>
        <w:rPr>
          <w:rFonts w:cs="Times New Roman"/>
          <w:rtl/>
        </w:rPr>
        <w:t>الأول،</w:t>
      </w:r>
      <w:r>
        <w:t xml:space="preserve"> </w:t>
      </w:r>
      <w:r>
        <w:rPr>
          <w:rFonts w:cs="Times New Roman"/>
          <w:rtl/>
        </w:rPr>
        <w:t>مارس</w:t>
      </w:r>
      <w:r>
        <w:t xml:space="preserve"> 2025</w:t>
      </w:r>
      <w:r>
        <w:rPr>
          <w:rFonts w:cs="Times New Roman"/>
          <w:rtl/>
        </w:rPr>
        <w:t>،</w:t>
      </w:r>
      <w:r>
        <w:t xml:space="preserve"> </w:t>
      </w:r>
      <w:r>
        <w:rPr>
          <w:rFonts w:cs="Times New Roman"/>
          <w:rtl/>
        </w:rPr>
        <w:t>ص</w:t>
      </w:r>
      <w:r>
        <w:t xml:space="preserve"> 452.</w:t>
      </w:r>
    </w:p>
  </w:footnote>
  <w:footnote w:id="81">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علي</w:t>
      </w:r>
      <w:r>
        <w:t xml:space="preserve"> </w:t>
      </w:r>
      <w:r>
        <w:rPr>
          <w:rFonts w:cs="Times New Roman"/>
          <w:rtl/>
        </w:rPr>
        <w:t>مكيد،</w:t>
      </w:r>
      <w:r>
        <w:t xml:space="preserve"> </w:t>
      </w:r>
      <w:r>
        <w:rPr>
          <w:rFonts w:cs="Times New Roman"/>
          <w:rtl/>
        </w:rPr>
        <w:t>جيلالي</w:t>
      </w:r>
      <w:r>
        <w:t xml:space="preserve"> </w:t>
      </w:r>
      <w:r>
        <w:rPr>
          <w:rFonts w:cs="Times New Roman"/>
          <w:rtl/>
        </w:rPr>
        <w:t>بوزكري،</w:t>
      </w:r>
      <w:r>
        <w:t xml:space="preserve"> </w:t>
      </w:r>
      <w:r>
        <w:rPr>
          <w:rFonts w:cs="Times New Roman"/>
          <w:rtl/>
        </w:rPr>
        <w:t>معوقات</w:t>
      </w:r>
      <w:r>
        <w:t xml:space="preserve"> </w:t>
      </w:r>
      <w:r>
        <w:rPr>
          <w:rFonts w:cs="Times New Roman"/>
          <w:rtl/>
        </w:rPr>
        <w:t>تطبيق</w:t>
      </w:r>
      <w:r>
        <w:t xml:space="preserve"> </w:t>
      </w:r>
      <w:r>
        <w:rPr>
          <w:rFonts w:cs="Times New Roman"/>
          <w:rtl/>
        </w:rPr>
        <w:t>الإدارة</w:t>
      </w:r>
      <w:r>
        <w:t xml:space="preserve"> </w:t>
      </w:r>
      <w:r>
        <w:rPr>
          <w:rFonts w:cs="Times New Roman"/>
          <w:rtl/>
        </w:rPr>
        <w:t>الالكترونية</w:t>
      </w:r>
      <w:r>
        <w:t xml:space="preserve"> </w:t>
      </w:r>
      <w:r>
        <w:rPr>
          <w:rFonts w:cs="Times New Roman"/>
          <w:rtl/>
        </w:rPr>
        <w:t>في</w:t>
      </w:r>
      <w:r>
        <w:t xml:space="preserve"> </w:t>
      </w:r>
      <w:r>
        <w:rPr>
          <w:rFonts w:cs="Times New Roman"/>
          <w:rtl/>
        </w:rPr>
        <w:t>الجامعات</w:t>
      </w:r>
      <w:r>
        <w:t xml:space="preserve"> </w:t>
      </w:r>
      <w:r>
        <w:rPr>
          <w:rFonts w:cs="Times New Roman"/>
          <w:rtl/>
        </w:rPr>
        <w:t>الجزائرية</w:t>
      </w:r>
      <w:r>
        <w:t xml:space="preserve"> "</w:t>
      </w:r>
      <w:r>
        <w:rPr>
          <w:rFonts w:cs="Times New Roman"/>
          <w:rtl/>
        </w:rPr>
        <w:t>دراسة</w:t>
      </w:r>
      <w:r>
        <w:t xml:space="preserve"> </w:t>
      </w:r>
      <w:r>
        <w:rPr>
          <w:rFonts w:cs="Times New Roman"/>
          <w:rtl/>
        </w:rPr>
        <w:t>حالة</w:t>
      </w:r>
      <w:r>
        <w:t xml:space="preserve"> </w:t>
      </w:r>
      <w:r>
        <w:rPr>
          <w:rFonts w:cs="Times New Roman"/>
          <w:rtl/>
        </w:rPr>
        <w:t>المركز</w:t>
      </w:r>
      <w:r>
        <w:t xml:space="preserve"> </w:t>
      </w:r>
      <w:r>
        <w:rPr>
          <w:rFonts w:cs="Times New Roman"/>
          <w:rtl/>
        </w:rPr>
        <w:t>الجامعي</w:t>
      </w:r>
      <w:r>
        <w:t xml:space="preserve"> </w:t>
      </w:r>
      <w:r>
        <w:rPr>
          <w:rFonts w:cs="Times New Roman"/>
          <w:rtl/>
        </w:rPr>
        <w:t>بتسمسيلت</w:t>
      </w:r>
      <w:r>
        <w:t>"</w:t>
      </w:r>
      <w:r>
        <w:rPr>
          <w:rFonts w:cs="Times New Roman"/>
          <w:rtl/>
        </w:rPr>
        <w:t>،</w:t>
      </w:r>
      <w:r>
        <w:t xml:space="preserve"> </w:t>
      </w:r>
      <w:r>
        <w:rPr>
          <w:rFonts w:cs="Times New Roman"/>
          <w:rtl/>
        </w:rPr>
        <w:t>مجلة</w:t>
      </w:r>
      <w:r>
        <w:t xml:space="preserve"> </w:t>
      </w:r>
      <w:r>
        <w:rPr>
          <w:rFonts w:cs="Times New Roman"/>
          <w:rtl/>
        </w:rPr>
        <w:t>الحقوق</w:t>
      </w:r>
      <w:r>
        <w:t xml:space="preserve"> </w:t>
      </w:r>
      <w:r>
        <w:rPr>
          <w:rFonts w:cs="Times New Roman"/>
          <w:rtl/>
        </w:rPr>
        <w:t>والعلوم</w:t>
      </w:r>
      <w:r>
        <w:t xml:space="preserve"> </w:t>
      </w:r>
      <w:r>
        <w:rPr>
          <w:rFonts w:cs="Times New Roman"/>
          <w:rtl/>
        </w:rPr>
        <w:t>الإنسانية،</w:t>
      </w:r>
      <w:r>
        <w:t xml:space="preserve"> </w:t>
      </w:r>
      <w:r>
        <w:rPr>
          <w:rFonts w:cs="Times New Roman"/>
          <w:rtl/>
        </w:rPr>
        <w:t>المجلد</w:t>
      </w:r>
      <w:r>
        <w:t xml:space="preserve"> 19</w:t>
      </w:r>
      <w:r>
        <w:rPr>
          <w:rFonts w:cs="Times New Roman"/>
          <w:rtl/>
        </w:rPr>
        <w:t>،</w:t>
      </w:r>
      <w:r>
        <w:t xml:space="preserve"> </w:t>
      </w:r>
      <w:r>
        <w:rPr>
          <w:rFonts w:cs="Times New Roman"/>
          <w:rtl/>
        </w:rPr>
        <w:t>العدد</w:t>
      </w:r>
      <w:r>
        <w:t xml:space="preserve"> </w:t>
      </w:r>
      <w:r>
        <w:rPr>
          <w:rFonts w:cs="Times New Roman"/>
          <w:rtl/>
        </w:rPr>
        <w:t>الثاني،</w:t>
      </w:r>
      <w:r>
        <w:t xml:space="preserve"> </w:t>
      </w:r>
      <w:r>
        <w:rPr>
          <w:rFonts w:cs="Times New Roman"/>
          <w:rtl/>
        </w:rPr>
        <w:t>ص</w:t>
      </w:r>
      <w:r>
        <w:t xml:space="preserve"> 27-228.</w:t>
      </w:r>
    </w:p>
  </w:footnote>
  <w:footnote w:id="82">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محمد</w:t>
      </w:r>
      <w:r>
        <w:t xml:space="preserve"> </w:t>
      </w:r>
      <w:r>
        <w:rPr>
          <w:rFonts w:cs="Times New Roman"/>
          <w:rtl/>
        </w:rPr>
        <w:t>شحاتة</w:t>
      </w:r>
      <w:r>
        <w:t xml:space="preserve"> </w:t>
      </w:r>
      <w:r>
        <w:rPr>
          <w:rFonts w:cs="Times New Roman"/>
          <w:rtl/>
        </w:rPr>
        <w:t>ربيع،</w:t>
      </w:r>
      <w:r>
        <w:t xml:space="preserve"> </w:t>
      </w:r>
      <w:r>
        <w:rPr>
          <w:rFonts w:cs="Times New Roman"/>
          <w:rtl/>
        </w:rPr>
        <w:t>علم</w:t>
      </w:r>
      <w:r>
        <w:t xml:space="preserve"> </w:t>
      </w:r>
      <w:r>
        <w:rPr>
          <w:rFonts w:cs="Times New Roman"/>
          <w:rtl/>
        </w:rPr>
        <w:t>النفس</w:t>
      </w:r>
      <w:r>
        <w:t xml:space="preserve"> </w:t>
      </w:r>
      <w:r>
        <w:rPr>
          <w:rFonts w:cs="Times New Roman"/>
          <w:rtl/>
        </w:rPr>
        <w:t>المهني،</w:t>
      </w:r>
      <w:r>
        <w:t xml:space="preserve"> </w:t>
      </w:r>
      <w:r>
        <w:rPr>
          <w:rFonts w:cs="Times New Roman"/>
          <w:rtl/>
        </w:rPr>
        <w:t>دار</w:t>
      </w:r>
      <w:r>
        <w:t xml:space="preserve"> </w:t>
      </w:r>
      <w:r>
        <w:rPr>
          <w:rFonts w:cs="Times New Roman"/>
          <w:rtl/>
        </w:rPr>
        <w:t>المسيرة</w:t>
      </w:r>
      <w:r>
        <w:t xml:space="preserve"> </w:t>
      </w:r>
      <w:r>
        <w:rPr>
          <w:rFonts w:cs="Times New Roman"/>
          <w:rtl/>
        </w:rPr>
        <w:t>للطباعة</w:t>
      </w:r>
      <w:r>
        <w:t xml:space="preserve"> </w:t>
      </w:r>
      <w:r>
        <w:rPr>
          <w:rFonts w:cs="Times New Roman"/>
          <w:rtl/>
        </w:rPr>
        <w:t>والنشر</w:t>
      </w:r>
      <w:r>
        <w:t xml:space="preserve"> </w:t>
      </w:r>
      <w:r>
        <w:rPr>
          <w:rFonts w:cs="Times New Roman"/>
          <w:rtl/>
        </w:rPr>
        <w:t>والتوزيع،</w:t>
      </w:r>
      <w:r>
        <w:t xml:space="preserve"> 2010</w:t>
      </w:r>
      <w:r>
        <w:rPr>
          <w:rFonts w:cs="Times New Roman"/>
          <w:rtl/>
        </w:rPr>
        <w:t>،</w:t>
      </w:r>
      <w:r>
        <w:t xml:space="preserve"> </w:t>
      </w:r>
      <w:r>
        <w:rPr>
          <w:rFonts w:cs="Times New Roman"/>
          <w:rtl/>
        </w:rPr>
        <w:t>عمان،</w:t>
      </w:r>
      <w:r>
        <w:t xml:space="preserve"> </w:t>
      </w:r>
      <w:r>
        <w:rPr>
          <w:rFonts w:cs="Times New Roman"/>
          <w:rtl/>
        </w:rPr>
        <w:t>الأردن،</w:t>
      </w:r>
      <w:r>
        <w:t xml:space="preserve"> </w:t>
      </w:r>
      <w:r>
        <w:rPr>
          <w:rFonts w:cs="Times New Roman"/>
          <w:rtl/>
        </w:rPr>
        <w:t>ص</w:t>
      </w:r>
      <w:r>
        <w:t xml:space="preserve"> 251.</w:t>
      </w:r>
    </w:p>
  </w:footnote>
  <w:footnote w:id="83">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هارون</w:t>
      </w:r>
      <w:r>
        <w:t xml:space="preserve"> </w:t>
      </w:r>
      <w:r>
        <w:rPr>
          <w:rFonts w:cs="Times New Roman"/>
          <w:rtl/>
        </w:rPr>
        <w:t>توفيق</w:t>
      </w:r>
      <w:r>
        <w:t xml:space="preserve"> </w:t>
      </w:r>
      <w:r>
        <w:rPr>
          <w:rFonts w:cs="Times New Roman"/>
          <w:rtl/>
        </w:rPr>
        <w:t>الرشيدي،</w:t>
      </w:r>
      <w:r>
        <w:t xml:space="preserve"> </w:t>
      </w:r>
      <w:r>
        <w:rPr>
          <w:rFonts w:cs="Times New Roman"/>
          <w:rtl/>
        </w:rPr>
        <w:t>الضغوط</w:t>
      </w:r>
      <w:r>
        <w:t xml:space="preserve"> </w:t>
      </w:r>
      <w:r>
        <w:rPr>
          <w:rFonts w:cs="Times New Roman"/>
          <w:rtl/>
        </w:rPr>
        <w:t>النفسية،</w:t>
      </w:r>
      <w:r>
        <w:t xml:space="preserve"> </w:t>
      </w:r>
      <w:r>
        <w:rPr>
          <w:rFonts w:cs="Times New Roman"/>
          <w:rtl/>
        </w:rPr>
        <w:t>مكتبة</w:t>
      </w:r>
      <w:r>
        <w:t xml:space="preserve"> </w:t>
      </w:r>
      <w:r>
        <w:rPr>
          <w:rFonts w:cs="Times New Roman"/>
          <w:rtl/>
        </w:rPr>
        <w:t>الأنجلو</w:t>
      </w:r>
      <w:r>
        <w:t xml:space="preserve"> </w:t>
      </w:r>
      <w:r>
        <w:rPr>
          <w:rFonts w:cs="Times New Roman"/>
          <w:rtl/>
        </w:rPr>
        <w:t>المصرية،</w:t>
      </w:r>
      <w:r>
        <w:t xml:space="preserve"> </w:t>
      </w:r>
      <w:r>
        <w:rPr>
          <w:rFonts w:cs="Times New Roman"/>
          <w:rtl/>
        </w:rPr>
        <w:t>القاهرة،</w:t>
      </w:r>
      <w:r>
        <w:t xml:space="preserve"> </w:t>
      </w:r>
      <w:r>
        <w:rPr>
          <w:rFonts w:cs="Times New Roman"/>
          <w:rtl/>
        </w:rPr>
        <w:t>مصر،</w:t>
      </w:r>
      <w:r>
        <w:t xml:space="preserve"> 1999</w:t>
      </w:r>
      <w:r>
        <w:rPr>
          <w:rFonts w:cs="Times New Roman"/>
          <w:rtl/>
        </w:rPr>
        <w:t>،</w:t>
      </w:r>
      <w:r>
        <w:t xml:space="preserve"> </w:t>
      </w:r>
      <w:r>
        <w:rPr>
          <w:rFonts w:cs="Times New Roman"/>
          <w:rtl/>
        </w:rPr>
        <w:t>ص</w:t>
      </w:r>
      <w:r>
        <w:t xml:space="preserve"> 04.</w:t>
      </w:r>
    </w:p>
  </w:footnote>
  <w:footnote w:id="84">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ماجدة</w:t>
      </w:r>
      <w:r>
        <w:t xml:space="preserve"> </w:t>
      </w:r>
      <w:r>
        <w:rPr>
          <w:rFonts w:cs="Times New Roman"/>
          <w:rtl/>
        </w:rPr>
        <w:t>بهاء</w:t>
      </w:r>
      <w:r>
        <w:t xml:space="preserve"> </w:t>
      </w:r>
      <w:r>
        <w:rPr>
          <w:rFonts w:cs="Times New Roman"/>
          <w:rtl/>
        </w:rPr>
        <w:t>الدين</w:t>
      </w:r>
      <w:r>
        <w:t xml:space="preserve"> </w:t>
      </w:r>
      <w:r>
        <w:rPr>
          <w:rFonts w:cs="Times New Roman"/>
          <w:rtl/>
        </w:rPr>
        <w:t>السيد</w:t>
      </w:r>
      <w:r>
        <w:t xml:space="preserve"> </w:t>
      </w:r>
      <w:r>
        <w:rPr>
          <w:rFonts w:cs="Times New Roman"/>
          <w:rtl/>
        </w:rPr>
        <w:t>عبيد،</w:t>
      </w:r>
      <w:r>
        <w:t xml:space="preserve"> </w:t>
      </w:r>
      <w:r>
        <w:rPr>
          <w:rFonts w:cs="Times New Roman"/>
          <w:rtl/>
        </w:rPr>
        <w:t>الضغط</w:t>
      </w:r>
      <w:r>
        <w:t xml:space="preserve"> </w:t>
      </w:r>
      <w:r>
        <w:rPr>
          <w:rFonts w:cs="Times New Roman"/>
          <w:rtl/>
        </w:rPr>
        <w:t>النفسي</w:t>
      </w:r>
      <w:r>
        <w:t xml:space="preserve"> </w:t>
      </w:r>
      <w:r>
        <w:rPr>
          <w:rFonts w:cs="Times New Roman"/>
          <w:rtl/>
        </w:rPr>
        <w:t>وأثره</w:t>
      </w:r>
      <w:r>
        <w:t xml:space="preserve"> </w:t>
      </w:r>
      <w:r>
        <w:rPr>
          <w:rFonts w:cs="Times New Roman"/>
          <w:rtl/>
        </w:rPr>
        <w:t>على</w:t>
      </w:r>
      <w:r>
        <w:t xml:space="preserve"> </w:t>
      </w:r>
      <w:r>
        <w:rPr>
          <w:rFonts w:cs="Times New Roman"/>
          <w:rtl/>
        </w:rPr>
        <w:t>الصحة</w:t>
      </w:r>
      <w:r>
        <w:t xml:space="preserve"> </w:t>
      </w:r>
      <w:r>
        <w:rPr>
          <w:rFonts w:cs="Times New Roman"/>
          <w:rtl/>
        </w:rPr>
        <w:t>النفسية،</w:t>
      </w:r>
      <w:r>
        <w:t xml:space="preserve"> </w:t>
      </w:r>
      <w:r>
        <w:rPr>
          <w:rFonts w:cs="Times New Roman"/>
          <w:rtl/>
        </w:rPr>
        <w:t>دار</w:t>
      </w:r>
      <w:r>
        <w:t xml:space="preserve"> </w:t>
      </w:r>
      <w:r>
        <w:rPr>
          <w:rFonts w:cs="Times New Roman"/>
          <w:rtl/>
        </w:rPr>
        <w:t>الصفاء</w:t>
      </w:r>
      <w:r>
        <w:t xml:space="preserve"> </w:t>
      </w:r>
      <w:r>
        <w:rPr>
          <w:rFonts w:cs="Times New Roman"/>
          <w:rtl/>
        </w:rPr>
        <w:t>للنشر</w:t>
      </w:r>
      <w:r>
        <w:t xml:space="preserve"> </w:t>
      </w:r>
      <w:r>
        <w:rPr>
          <w:rFonts w:cs="Times New Roman"/>
          <w:rtl/>
        </w:rPr>
        <w:t>والتوزيع،</w:t>
      </w:r>
      <w:r>
        <w:t xml:space="preserve"> </w:t>
      </w:r>
      <w:r>
        <w:rPr>
          <w:rFonts w:cs="Times New Roman"/>
          <w:rtl/>
        </w:rPr>
        <w:t>عمان،</w:t>
      </w:r>
      <w:r>
        <w:t xml:space="preserve"> </w:t>
      </w:r>
      <w:r>
        <w:rPr>
          <w:rFonts w:cs="Times New Roman"/>
          <w:rtl/>
        </w:rPr>
        <w:t>الأردن،</w:t>
      </w:r>
      <w:r>
        <w:t xml:space="preserve"> 2008</w:t>
      </w:r>
      <w:r>
        <w:rPr>
          <w:rFonts w:cs="Times New Roman"/>
          <w:rtl/>
        </w:rPr>
        <w:t>،</w:t>
      </w:r>
      <w:r>
        <w:t xml:space="preserve"> </w:t>
      </w:r>
      <w:r>
        <w:rPr>
          <w:rFonts w:cs="Times New Roman"/>
          <w:rtl/>
        </w:rPr>
        <w:t>ص</w:t>
      </w:r>
      <w:r>
        <w:t xml:space="preserve"> 31.</w:t>
      </w:r>
    </w:p>
  </w:footnote>
  <w:footnote w:id="85">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يوسف</w:t>
      </w:r>
      <w:r>
        <w:t xml:space="preserve"> </w:t>
      </w:r>
      <w:r>
        <w:rPr>
          <w:rFonts w:cs="Times New Roman"/>
          <w:rtl/>
        </w:rPr>
        <w:t>مدوكي،</w:t>
      </w:r>
      <w:r>
        <w:t xml:space="preserve"> </w:t>
      </w:r>
      <w:r>
        <w:rPr>
          <w:rFonts w:cs="Times New Roman"/>
          <w:rtl/>
        </w:rPr>
        <w:t>إدارة</w:t>
      </w:r>
      <w:r>
        <w:t xml:space="preserve"> </w:t>
      </w:r>
      <w:r>
        <w:rPr>
          <w:rFonts w:cs="Times New Roman"/>
          <w:rtl/>
        </w:rPr>
        <w:t>مخاطر</w:t>
      </w:r>
      <w:r>
        <w:t xml:space="preserve"> </w:t>
      </w:r>
      <w:r>
        <w:rPr>
          <w:rFonts w:cs="Times New Roman"/>
          <w:rtl/>
        </w:rPr>
        <w:t>وأمن</w:t>
      </w:r>
      <w:r>
        <w:t xml:space="preserve"> </w:t>
      </w:r>
      <w:r>
        <w:rPr>
          <w:rFonts w:cs="Times New Roman"/>
          <w:rtl/>
        </w:rPr>
        <w:t>المعلومات</w:t>
      </w:r>
      <w:r>
        <w:t xml:space="preserve"> </w:t>
      </w:r>
      <w:r>
        <w:rPr>
          <w:rFonts w:cs="Times New Roman"/>
          <w:rtl/>
        </w:rPr>
        <w:t>في</w:t>
      </w:r>
      <w:r>
        <w:t xml:space="preserve"> </w:t>
      </w:r>
      <w:r>
        <w:rPr>
          <w:rFonts w:cs="Times New Roman"/>
          <w:rtl/>
        </w:rPr>
        <w:t>ظل</w:t>
      </w:r>
      <w:r>
        <w:t xml:space="preserve"> </w:t>
      </w:r>
      <w:r>
        <w:rPr>
          <w:rFonts w:cs="Times New Roman"/>
          <w:rtl/>
        </w:rPr>
        <w:t>ثورة</w:t>
      </w:r>
      <w:r>
        <w:t xml:space="preserve"> </w:t>
      </w:r>
      <w:r>
        <w:rPr>
          <w:rFonts w:cs="Times New Roman"/>
          <w:rtl/>
        </w:rPr>
        <w:t>نظم</w:t>
      </w:r>
      <w:r>
        <w:t xml:space="preserve"> </w:t>
      </w:r>
      <w:r>
        <w:rPr>
          <w:rFonts w:cs="Times New Roman"/>
          <w:rtl/>
        </w:rPr>
        <w:t>وتكنولوجيا</w:t>
      </w:r>
      <w:r>
        <w:t xml:space="preserve"> </w:t>
      </w:r>
      <w:r>
        <w:rPr>
          <w:rFonts w:cs="Times New Roman"/>
          <w:rtl/>
        </w:rPr>
        <w:t>المعلومات،</w:t>
      </w:r>
      <w:r>
        <w:t xml:space="preserve"> </w:t>
      </w:r>
      <w:r>
        <w:rPr>
          <w:rFonts w:cs="Times New Roman"/>
          <w:rtl/>
        </w:rPr>
        <w:t>الآفاق</w:t>
      </w:r>
      <w:r>
        <w:t xml:space="preserve"> </w:t>
      </w:r>
      <w:r>
        <w:rPr>
          <w:rFonts w:cs="Times New Roman"/>
          <w:rtl/>
        </w:rPr>
        <w:t>للدراسات</w:t>
      </w:r>
      <w:r>
        <w:t xml:space="preserve"> </w:t>
      </w:r>
      <w:r>
        <w:rPr>
          <w:rFonts w:cs="Times New Roman"/>
          <w:rtl/>
        </w:rPr>
        <w:t>الاقتصادية،</w:t>
      </w:r>
      <w:r>
        <w:t xml:space="preserve"> </w:t>
      </w:r>
      <w:r>
        <w:rPr>
          <w:rFonts w:cs="Times New Roman"/>
          <w:rtl/>
        </w:rPr>
        <w:t>المجلد</w:t>
      </w:r>
      <w:r>
        <w:t xml:space="preserve"> </w:t>
      </w:r>
      <w:r>
        <w:rPr>
          <w:rFonts w:cs="Times New Roman"/>
          <w:rtl/>
        </w:rPr>
        <w:t>الثاني،</w:t>
      </w:r>
      <w:r>
        <w:t xml:space="preserve"> </w:t>
      </w:r>
      <w:r>
        <w:rPr>
          <w:rFonts w:cs="Times New Roman"/>
          <w:rtl/>
        </w:rPr>
        <w:t>العدد</w:t>
      </w:r>
      <w:r>
        <w:t xml:space="preserve"> </w:t>
      </w:r>
      <w:r>
        <w:rPr>
          <w:rFonts w:cs="Times New Roman"/>
          <w:rtl/>
        </w:rPr>
        <w:t>الأول،</w:t>
      </w:r>
      <w:r>
        <w:t xml:space="preserve"> </w:t>
      </w:r>
      <w:r>
        <w:rPr>
          <w:rFonts w:cs="Times New Roman"/>
          <w:rtl/>
        </w:rPr>
        <w:t>مارس</w:t>
      </w:r>
      <w:r>
        <w:t xml:space="preserve"> 2017</w:t>
      </w:r>
      <w:r>
        <w:rPr>
          <w:rFonts w:cs="Times New Roman"/>
          <w:rtl/>
        </w:rPr>
        <w:t>،</w:t>
      </w:r>
      <w:r>
        <w:t xml:space="preserve"> </w:t>
      </w:r>
      <w:r>
        <w:rPr>
          <w:rFonts w:cs="Times New Roman"/>
          <w:rtl/>
        </w:rPr>
        <w:t>ص</w:t>
      </w:r>
      <w:r>
        <w:t xml:space="preserve"> 124-125.</w:t>
      </w:r>
    </w:p>
  </w:footnote>
  <w:footnote w:id="86">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أحمد</w:t>
      </w:r>
      <w:r>
        <w:t xml:space="preserve"> </w:t>
      </w:r>
      <w:r>
        <w:rPr>
          <w:rFonts w:cs="Times New Roman"/>
          <w:rtl/>
        </w:rPr>
        <w:t>عبد</w:t>
      </w:r>
      <w:r>
        <w:t xml:space="preserve"> </w:t>
      </w:r>
      <w:r>
        <w:rPr>
          <w:rFonts w:cs="Times New Roman"/>
          <w:rtl/>
        </w:rPr>
        <w:t>العزيز</w:t>
      </w:r>
      <w:r>
        <w:t xml:space="preserve"> </w:t>
      </w:r>
      <w:r>
        <w:rPr>
          <w:rFonts w:cs="Times New Roman"/>
          <w:rtl/>
        </w:rPr>
        <w:t>الشرايعية،</w:t>
      </w:r>
      <w:r>
        <w:t xml:space="preserve"> </w:t>
      </w:r>
      <w:r>
        <w:rPr>
          <w:rFonts w:cs="Times New Roman"/>
          <w:rtl/>
        </w:rPr>
        <w:t>فارس</w:t>
      </w:r>
      <w:r>
        <w:t xml:space="preserve"> </w:t>
      </w:r>
      <w:r>
        <w:rPr>
          <w:rFonts w:cs="Times New Roman"/>
          <w:rtl/>
        </w:rPr>
        <w:t>سهير</w:t>
      </w:r>
      <w:r>
        <w:t xml:space="preserve"> </w:t>
      </w:r>
      <w:r>
        <w:rPr>
          <w:rFonts w:cs="Times New Roman"/>
          <w:rtl/>
        </w:rPr>
        <w:t>عبد</w:t>
      </w:r>
      <w:r>
        <w:t xml:space="preserve"> </w:t>
      </w:r>
      <w:r>
        <w:rPr>
          <w:rFonts w:cs="Times New Roman"/>
          <w:rtl/>
        </w:rPr>
        <w:t>الله،</w:t>
      </w:r>
      <w:r>
        <w:t xml:space="preserve"> </w:t>
      </w:r>
      <w:r>
        <w:rPr>
          <w:rFonts w:cs="Times New Roman"/>
          <w:rtl/>
        </w:rPr>
        <w:t>الحاسوب</w:t>
      </w:r>
      <w:r>
        <w:t xml:space="preserve"> </w:t>
      </w:r>
      <w:r>
        <w:rPr>
          <w:rFonts w:cs="Times New Roman"/>
          <w:rtl/>
        </w:rPr>
        <w:t>وأنظمته،</w:t>
      </w:r>
      <w:r>
        <w:t xml:space="preserve"> </w:t>
      </w:r>
      <w:r>
        <w:rPr>
          <w:rFonts w:cs="Times New Roman"/>
          <w:rtl/>
        </w:rPr>
        <w:t>دار</w:t>
      </w:r>
      <w:r>
        <w:t xml:space="preserve"> </w:t>
      </w:r>
      <w:r>
        <w:rPr>
          <w:rFonts w:cs="Times New Roman"/>
          <w:rtl/>
        </w:rPr>
        <w:t>وائل</w:t>
      </w:r>
      <w:r>
        <w:t xml:space="preserve"> </w:t>
      </w:r>
      <w:r>
        <w:rPr>
          <w:rFonts w:cs="Times New Roman"/>
          <w:rtl/>
        </w:rPr>
        <w:t>للنشر،</w:t>
      </w:r>
      <w:r>
        <w:t xml:space="preserve"> </w:t>
      </w:r>
      <w:r>
        <w:rPr>
          <w:rFonts w:cs="Times New Roman"/>
          <w:rtl/>
        </w:rPr>
        <w:t>عمان،</w:t>
      </w:r>
      <w:r>
        <w:t xml:space="preserve"> </w:t>
      </w:r>
      <w:r>
        <w:rPr>
          <w:rFonts w:cs="Times New Roman"/>
          <w:rtl/>
        </w:rPr>
        <w:t>الأردن،</w:t>
      </w:r>
      <w:r>
        <w:t xml:space="preserve"> 2000</w:t>
      </w:r>
      <w:r>
        <w:rPr>
          <w:rFonts w:cs="Times New Roman"/>
          <w:rtl/>
        </w:rPr>
        <w:t>،</w:t>
      </w:r>
      <w:r>
        <w:t xml:space="preserve"> </w:t>
      </w:r>
      <w:r>
        <w:rPr>
          <w:rFonts w:cs="Times New Roman"/>
          <w:rtl/>
        </w:rPr>
        <w:t>ص</w:t>
      </w:r>
      <w:r>
        <w:t xml:space="preserve"> 100.</w:t>
      </w:r>
    </w:p>
  </w:footnote>
  <w:footnote w:id="87">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إسماعيل</w:t>
      </w:r>
      <w:r>
        <w:t xml:space="preserve"> </w:t>
      </w:r>
      <w:r>
        <w:rPr>
          <w:rFonts w:cs="Times New Roman"/>
          <w:rtl/>
        </w:rPr>
        <w:t>سايحي،</w:t>
      </w:r>
      <w:r>
        <w:t xml:space="preserve"> </w:t>
      </w:r>
      <w:r>
        <w:rPr>
          <w:rFonts w:cs="Times New Roman"/>
          <w:rtl/>
        </w:rPr>
        <w:t>استراتيجية</w:t>
      </w:r>
      <w:r>
        <w:t xml:space="preserve"> </w:t>
      </w:r>
      <w:r>
        <w:rPr>
          <w:rFonts w:cs="Times New Roman"/>
          <w:rtl/>
        </w:rPr>
        <w:t>التحول</w:t>
      </w:r>
      <w:r>
        <w:t xml:space="preserve"> </w:t>
      </w:r>
      <w:r>
        <w:rPr>
          <w:rFonts w:cs="Times New Roman"/>
          <w:rtl/>
        </w:rPr>
        <w:t>نحو</w:t>
      </w:r>
      <w:r>
        <w:t xml:space="preserve"> </w:t>
      </w:r>
      <w:r>
        <w:rPr>
          <w:rFonts w:cs="Times New Roman"/>
          <w:rtl/>
        </w:rPr>
        <w:t>الخدمة</w:t>
      </w:r>
      <w:r>
        <w:t xml:space="preserve"> </w:t>
      </w:r>
      <w:r>
        <w:rPr>
          <w:rFonts w:cs="Times New Roman"/>
          <w:rtl/>
        </w:rPr>
        <w:t>العمومية</w:t>
      </w:r>
      <w:r>
        <w:t xml:space="preserve"> </w:t>
      </w:r>
      <w:r>
        <w:rPr>
          <w:rFonts w:cs="Times New Roman"/>
          <w:rtl/>
        </w:rPr>
        <w:t>الالكترونية</w:t>
      </w:r>
      <w:r>
        <w:t xml:space="preserve"> </w:t>
      </w:r>
      <w:r>
        <w:rPr>
          <w:rFonts w:cs="Times New Roman"/>
          <w:rtl/>
        </w:rPr>
        <w:t>في</w:t>
      </w:r>
      <w:r>
        <w:t xml:space="preserve"> </w:t>
      </w:r>
      <w:r>
        <w:rPr>
          <w:rFonts w:cs="Times New Roman"/>
          <w:rtl/>
        </w:rPr>
        <w:t>الجزائر</w:t>
      </w:r>
      <w:r>
        <w:t xml:space="preserve"> "</w:t>
      </w:r>
      <w:r>
        <w:rPr>
          <w:rFonts w:cs="Times New Roman"/>
          <w:rtl/>
        </w:rPr>
        <w:t>دراسة</w:t>
      </w:r>
      <w:r>
        <w:t xml:space="preserve"> </w:t>
      </w:r>
      <w:r>
        <w:rPr>
          <w:rFonts w:cs="Times New Roman"/>
          <w:rtl/>
        </w:rPr>
        <w:t>في</w:t>
      </w:r>
      <w:r>
        <w:t xml:space="preserve"> </w:t>
      </w:r>
      <w:r>
        <w:rPr>
          <w:rFonts w:cs="Times New Roman"/>
          <w:rtl/>
        </w:rPr>
        <w:t>الأسباب</w:t>
      </w:r>
      <w:r>
        <w:t xml:space="preserve"> </w:t>
      </w:r>
      <w:r>
        <w:rPr>
          <w:rFonts w:cs="Times New Roman"/>
          <w:rtl/>
        </w:rPr>
        <w:t>والآليات</w:t>
      </w:r>
      <w:r>
        <w:t>"</w:t>
      </w:r>
      <w:r>
        <w:rPr>
          <w:rFonts w:cs="Times New Roman"/>
          <w:rtl/>
        </w:rPr>
        <w:t>،</w:t>
      </w:r>
      <w:r>
        <w:t xml:space="preserve"> </w:t>
      </w:r>
      <w:r>
        <w:rPr>
          <w:rFonts w:cs="Times New Roman"/>
          <w:rtl/>
        </w:rPr>
        <w:t>مجلة</w:t>
      </w:r>
      <w:r>
        <w:t xml:space="preserve"> </w:t>
      </w:r>
      <w:r>
        <w:rPr>
          <w:rFonts w:cs="Times New Roman"/>
          <w:rtl/>
        </w:rPr>
        <w:t>مرافئ</w:t>
      </w:r>
      <w:r>
        <w:t xml:space="preserve"> </w:t>
      </w:r>
      <w:r>
        <w:rPr>
          <w:rFonts w:cs="Times New Roman"/>
          <w:rtl/>
        </w:rPr>
        <w:t>للدراسات</w:t>
      </w:r>
      <w:r>
        <w:t xml:space="preserve"> </w:t>
      </w:r>
      <w:r>
        <w:rPr>
          <w:rFonts w:cs="Times New Roman"/>
          <w:rtl/>
        </w:rPr>
        <w:t>السياسية</w:t>
      </w:r>
      <w:r>
        <w:t xml:space="preserve"> </w:t>
      </w:r>
      <w:r>
        <w:rPr>
          <w:rFonts w:cs="Times New Roman"/>
          <w:rtl/>
        </w:rPr>
        <w:t>والقانونية،</w:t>
      </w:r>
      <w:r>
        <w:t xml:space="preserve"> </w:t>
      </w:r>
      <w:r>
        <w:rPr>
          <w:rFonts w:cs="Times New Roman"/>
          <w:rtl/>
        </w:rPr>
        <w:t>المجلد</w:t>
      </w:r>
      <w:r>
        <w:t xml:space="preserve"> </w:t>
      </w:r>
      <w:r>
        <w:rPr>
          <w:rFonts w:cs="Times New Roman"/>
          <w:rtl/>
        </w:rPr>
        <w:t>الأول،</w:t>
      </w:r>
      <w:r>
        <w:t xml:space="preserve"> </w:t>
      </w:r>
      <w:r>
        <w:rPr>
          <w:rFonts w:cs="Times New Roman"/>
          <w:rtl/>
        </w:rPr>
        <w:t>العدد</w:t>
      </w:r>
      <w:r>
        <w:t xml:space="preserve"> </w:t>
      </w:r>
      <w:r>
        <w:rPr>
          <w:rFonts w:cs="Times New Roman"/>
          <w:rtl/>
        </w:rPr>
        <w:t>الثاني،</w:t>
      </w:r>
      <w:r>
        <w:t xml:space="preserve"> </w:t>
      </w:r>
      <w:r>
        <w:rPr>
          <w:rFonts w:cs="Times New Roman"/>
          <w:rtl/>
        </w:rPr>
        <w:t>جانفي</w:t>
      </w:r>
      <w:r>
        <w:t xml:space="preserve"> 2022</w:t>
      </w:r>
      <w:r>
        <w:rPr>
          <w:rFonts w:cs="Times New Roman"/>
          <w:rtl/>
        </w:rPr>
        <w:t>،</w:t>
      </w:r>
      <w:r>
        <w:t xml:space="preserve"> </w:t>
      </w:r>
      <w:r>
        <w:rPr>
          <w:rFonts w:cs="Times New Roman"/>
          <w:rtl/>
        </w:rPr>
        <w:t>ص</w:t>
      </w:r>
      <w:r>
        <w:t xml:space="preserve"> 65.</w:t>
      </w:r>
    </w:p>
  </w:footnote>
  <w:footnote w:id="88">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عبد</w:t>
      </w:r>
      <w:r>
        <w:t xml:space="preserve"> </w:t>
      </w:r>
      <w:r>
        <w:rPr>
          <w:rFonts w:cs="Times New Roman"/>
          <w:rtl/>
        </w:rPr>
        <w:t>العزيز</w:t>
      </w:r>
      <w:r>
        <w:t xml:space="preserve"> </w:t>
      </w:r>
      <w:r>
        <w:rPr>
          <w:rFonts w:cs="Times New Roman"/>
          <w:rtl/>
        </w:rPr>
        <w:t>صالح</w:t>
      </w:r>
      <w:r>
        <w:t xml:space="preserve"> </w:t>
      </w:r>
      <w:r>
        <w:rPr>
          <w:rFonts w:cs="Times New Roman"/>
          <w:rtl/>
        </w:rPr>
        <w:t>بن</w:t>
      </w:r>
      <w:r>
        <w:t xml:space="preserve"> </w:t>
      </w:r>
      <w:r>
        <w:rPr>
          <w:rFonts w:cs="Times New Roman"/>
          <w:rtl/>
        </w:rPr>
        <w:t>حبتور،</w:t>
      </w:r>
      <w:r>
        <w:t xml:space="preserve"> </w:t>
      </w:r>
      <w:r>
        <w:rPr>
          <w:rFonts w:cs="Times New Roman"/>
          <w:rtl/>
        </w:rPr>
        <w:t>الإدارة</w:t>
      </w:r>
      <w:r>
        <w:t xml:space="preserve"> </w:t>
      </w:r>
      <w:r>
        <w:rPr>
          <w:rFonts w:cs="Times New Roman"/>
          <w:rtl/>
        </w:rPr>
        <w:t>العامة</w:t>
      </w:r>
      <w:r>
        <w:t xml:space="preserve"> </w:t>
      </w:r>
      <w:r>
        <w:rPr>
          <w:rFonts w:cs="Times New Roman"/>
          <w:rtl/>
        </w:rPr>
        <w:t>المقارنة،</w:t>
      </w:r>
      <w:r>
        <w:t xml:space="preserve"> </w:t>
      </w:r>
      <w:r>
        <w:rPr>
          <w:rFonts w:cs="Times New Roman"/>
          <w:rtl/>
        </w:rPr>
        <w:t>دار</w:t>
      </w:r>
      <w:r>
        <w:t xml:space="preserve"> </w:t>
      </w:r>
      <w:r>
        <w:rPr>
          <w:rFonts w:cs="Times New Roman"/>
          <w:rtl/>
        </w:rPr>
        <w:t>المسيرة</w:t>
      </w:r>
      <w:r>
        <w:t xml:space="preserve"> </w:t>
      </w:r>
      <w:r>
        <w:rPr>
          <w:rFonts w:cs="Times New Roman"/>
          <w:rtl/>
        </w:rPr>
        <w:t>للنشر</w:t>
      </w:r>
      <w:r>
        <w:t xml:space="preserve"> </w:t>
      </w:r>
      <w:r>
        <w:rPr>
          <w:rFonts w:cs="Times New Roman"/>
          <w:rtl/>
        </w:rPr>
        <w:t>والتوزيع،</w:t>
      </w:r>
      <w:r>
        <w:t xml:space="preserve"> </w:t>
      </w:r>
      <w:r>
        <w:rPr>
          <w:rFonts w:cs="Times New Roman"/>
          <w:rtl/>
        </w:rPr>
        <w:t>الأردن،</w:t>
      </w:r>
      <w:r>
        <w:t xml:space="preserve"> 2009</w:t>
      </w:r>
      <w:r>
        <w:rPr>
          <w:rFonts w:cs="Times New Roman"/>
          <w:rtl/>
        </w:rPr>
        <w:t>،</w:t>
      </w:r>
      <w:r>
        <w:t xml:space="preserve"> </w:t>
      </w:r>
      <w:r>
        <w:rPr>
          <w:rFonts w:cs="Times New Roman"/>
          <w:rtl/>
        </w:rPr>
        <w:t>ص</w:t>
      </w:r>
      <w:r>
        <w:t xml:space="preserve"> 31.</w:t>
      </w:r>
    </w:p>
  </w:footnote>
  <w:footnote w:id="89">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محمد</w:t>
      </w:r>
      <w:r>
        <w:t xml:space="preserve"> </w:t>
      </w:r>
      <w:r>
        <w:rPr>
          <w:rFonts w:cs="Times New Roman"/>
          <w:rtl/>
        </w:rPr>
        <w:t>بن</w:t>
      </w:r>
      <w:r>
        <w:t xml:space="preserve"> </w:t>
      </w:r>
      <w:r>
        <w:rPr>
          <w:rFonts w:cs="Times New Roman"/>
          <w:rtl/>
        </w:rPr>
        <w:t>أعراب،</w:t>
      </w:r>
      <w:r>
        <w:t xml:space="preserve"> </w:t>
      </w:r>
      <w:r>
        <w:rPr>
          <w:rFonts w:cs="Times New Roman"/>
          <w:rtl/>
        </w:rPr>
        <w:t>تجربة</w:t>
      </w:r>
      <w:r>
        <w:t xml:space="preserve"> </w:t>
      </w:r>
      <w:r>
        <w:rPr>
          <w:rFonts w:cs="Times New Roman"/>
          <w:rtl/>
        </w:rPr>
        <w:t>الإدارة</w:t>
      </w:r>
      <w:r>
        <w:t xml:space="preserve"> </w:t>
      </w:r>
      <w:r>
        <w:rPr>
          <w:rFonts w:cs="Times New Roman"/>
          <w:rtl/>
        </w:rPr>
        <w:t>الالكترونية</w:t>
      </w:r>
      <w:r>
        <w:t xml:space="preserve"> </w:t>
      </w:r>
      <w:r>
        <w:rPr>
          <w:rFonts w:cs="Times New Roman"/>
          <w:rtl/>
        </w:rPr>
        <w:t>في</w:t>
      </w:r>
      <w:r>
        <w:t xml:space="preserve"> </w:t>
      </w:r>
      <w:r>
        <w:rPr>
          <w:rFonts w:cs="Times New Roman"/>
          <w:rtl/>
        </w:rPr>
        <w:t>الجزائر</w:t>
      </w:r>
      <w:r>
        <w:t xml:space="preserve"> </w:t>
      </w:r>
      <w:r>
        <w:rPr>
          <w:rFonts w:cs="Times New Roman"/>
          <w:rtl/>
        </w:rPr>
        <w:t>بين</w:t>
      </w:r>
      <w:r>
        <w:t xml:space="preserve"> </w:t>
      </w:r>
      <w:r>
        <w:rPr>
          <w:rFonts w:cs="Times New Roman"/>
          <w:rtl/>
        </w:rPr>
        <w:t>مقتضيات</w:t>
      </w:r>
      <w:r>
        <w:t xml:space="preserve"> </w:t>
      </w:r>
      <w:r>
        <w:rPr>
          <w:rFonts w:cs="Times New Roman"/>
          <w:rtl/>
        </w:rPr>
        <w:t>الشفافية</w:t>
      </w:r>
      <w:r>
        <w:t xml:space="preserve"> </w:t>
      </w:r>
      <w:r>
        <w:rPr>
          <w:rFonts w:cs="Times New Roman"/>
          <w:rtl/>
        </w:rPr>
        <w:t>وتجويد</w:t>
      </w:r>
      <w:r>
        <w:t xml:space="preserve"> </w:t>
      </w:r>
      <w:r>
        <w:rPr>
          <w:rFonts w:cs="Times New Roman"/>
          <w:rtl/>
        </w:rPr>
        <w:t>الخدمة</w:t>
      </w:r>
      <w:r>
        <w:t xml:space="preserve"> </w:t>
      </w:r>
      <w:r>
        <w:rPr>
          <w:rFonts w:cs="Times New Roman"/>
          <w:rtl/>
        </w:rPr>
        <w:t>وإشكالية</w:t>
      </w:r>
      <w:r>
        <w:t xml:space="preserve"> </w:t>
      </w:r>
      <w:r>
        <w:rPr>
          <w:rFonts w:cs="Times New Roman"/>
          <w:rtl/>
        </w:rPr>
        <w:t>التخلص</w:t>
      </w:r>
      <w:r>
        <w:t xml:space="preserve"> </w:t>
      </w:r>
      <w:r>
        <w:rPr>
          <w:rFonts w:cs="Times New Roman"/>
          <w:rtl/>
        </w:rPr>
        <w:t>من</w:t>
      </w:r>
      <w:r>
        <w:t xml:space="preserve"> </w:t>
      </w:r>
      <w:r>
        <w:rPr>
          <w:rFonts w:cs="Times New Roman"/>
          <w:rtl/>
        </w:rPr>
        <w:t>منطق</w:t>
      </w:r>
      <w:r>
        <w:t xml:space="preserve"> </w:t>
      </w:r>
      <w:r>
        <w:rPr>
          <w:rFonts w:cs="Times New Roman"/>
          <w:rtl/>
        </w:rPr>
        <w:t>التسيير</w:t>
      </w:r>
      <w:r>
        <w:t xml:space="preserve"> </w:t>
      </w:r>
      <w:r>
        <w:rPr>
          <w:rFonts w:cs="Times New Roman"/>
          <w:rtl/>
        </w:rPr>
        <w:t>التقليدي،</w:t>
      </w:r>
      <w:r>
        <w:t xml:space="preserve"> </w:t>
      </w:r>
      <w:r>
        <w:rPr>
          <w:rFonts w:cs="Times New Roman"/>
          <w:rtl/>
        </w:rPr>
        <w:t>مجلة</w:t>
      </w:r>
      <w:r>
        <w:t xml:space="preserve"> </w:t>
      </w:r>
      <w:r>
        <w:rPr>
          <w:rFonts w:cs="Times New Roman"/>
          <w:rtl/>
        </w:rPr>
        <w:t>العلوم</w:t>
      </w:r>
      <w:r>
        <w:t xml:space="preserve"> </w:t>
      </w:r>
      <w:r>
        <w:rPr>
          <w:rFonts w:cs="Times New Roman"/>
          <w:rtl/>
        </w:rPr>
        <w:t>الاجتماعية،</w:t>
      </w:r>
      <w:r>
        <w:t xml:space="preserve"> </w:t>
      </w:r>
      <w:r>
        <w:rPr>
          <w:rFonts w:cs="Times New Roman"/>
          <w:rtl/>
        </w:rPr>
        <w:t>العدد</w:t>
      </w:r>
      <w:r>
        <w:t xml:space="preserve"> 19</w:t>
      </w:r>
      <w:r>
        <w:rPr>
          <w:rFonts w:cs="Times New Roman"/>
          <w:rtl/>
        </w:rPr>
        <w:t>،</w:t>
      </w:r>
      <w:r>
        <w:t xml:space="preserve"> </w:t>
      </w:r>
      <w:r>
        <w:rPr>
          <w:rFonts w:cs="Times New Roman"/>
          <w:rtl/>
        </w:rPr>
        <w:t>ديسمبر</w:t>
      </w:r>
      <w:r>
        <w:t xml:space="preserve"> 2014</w:t>
      </w:r>
      <w:r>
        <w:rPr>
          <w:rFonts w:cs="Times New Roman"/>
          <w:rtl/>
        </w:rPr>
        <w:t>،</w:t>
      </w:r>
      <w:r>
        <w:t xml:space="preserve"> </w:t>
      </w:r>
      <w:r>
        <w:rPr>
          <w:rFonts w:cs="Times New Roman"/>
          <w:rtl/>
        </w:rPr>
        <w:t>ص</w:t>
      </w:r>
      <w:r>
        <w:t xml:space="preserve"> 65-66.</w:t>
      </w:r>
    </w:p>
  </w:footnote>
  <w:footnote w:id="90">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محمود</w:t>
      </w:r>
      <w:r>
        <w:t xml:space="preserve"> </w:t>
      </w:r>
      <w:r>
        <w:rPr>
          <w:rFonts w:cs="Times New Roman"/>
          <w:rtl/>
        </w:rPr>
        <w:t>أحمد</w:t>
      </w:r>
      <w:r>
        <w:t xml:space="preserve"> </w:t>
      </w:r>
      <w:r>
        <w:rPr>
          <w:rFonts w:cs="Times New Roman"/>
          <w:rtl/>
        </w:rPr>
        <w:t>الفرماوي،</w:t>
      </w:r>
      <w:r>
        <w:t xml:space="preserve"> </w:t>
      </w:r>
      <w:r>
        <w:rPr>
          <w:rFonts w:cs="Times New Roman"/>
          <w:rtl/>
        </w:rPr>
        <w:t>حسام</w:t>
      </w:r>
      <w:r>
        <w:t xml:space="preserve"> </w:t>
      </w:r>
      <w:r>
        <w:rPr>
          <w:rFonts w:cs="Times New Roman"/>
          <w:rtl/>
        </w:rPr>
        <w:t>أحمد</w:t>
      </w:r>
      <w:r>
        <w:t xml:space="preserve"> </w:t>
      </w:r>
      <w:r>
        <w:rPr>
          <w:rFonts w:cs="Times New Roman"/>
          <w:rtl/>
        </w:rPr>
        <w:t>حنفي،</w:t>
      </w:r>
      <w:r>
        <w:t xml:space="preserve"> </w:t>
      </w:r>
      <w:r>
        <w:rPr>
          <w:rFonts w:cs="Times New Roman"/>
          <w:rtl/>
        </w:rPr>
        <w:t>الحوكمة</w:t>
      </w:r>
      <w:r>
        <w:t xml:space="preserve"> </w:t>
      </w:r>
      <w:r>
        <w:rPr>
          <w:rFonts w:cs="Times New Roman"/>
          <w:rtl/>
        </w:rPr>
        <w:t>الرقمية</w:t>
      </w:r>
      <w:r>
        <w:t xml:space="preserve"> </w:t>
      </w:r>
      <w:r>
        <w:rPr>
          <w:rFonts w:cs="Times New Roman"/>
          <w:rtl/>
        </w:rPr>
        <w:t>والأداء</w:t>
      </w:r>
      <w:r>
        <w:t xml:space="preserve"> </w:t>
      </w:r>
      <w:r>
        <w:rPr>
          <w:rFonts w:cs="Times New Roman"/>
          <w:rtl/>
        </w:rPr>
        <w:t>المستدام</w:t>
      </w:r>
      <w:r>
        <w:t xml:space="preserve"> "</w:t>
      </w:r>
      <w:r>
        <w:rPr>
          <w:rFonts w:cs="Times New Roman"/>
          <w:rtl/>
        </w:rPr>
        <w:t>الدور</w:t>
      </w:r>
      <w:r>
        <w:t xml:space="preserve"> </w:t>
      </w:r>
      <w:r>
        <w:rPr>
          <w:rFonts w:cs="Times New Roman"/>
          <w:rtl/>
        </w:rPr>
        <w:t>الوسيط</w:t>
      </w:r>
      <w:r>
        <w:t xml:space="preserve"> </w:t>
      </w:r>
      <w:r>
        <w:rPr>
          <w:rFonts w:cs="Times New Roman"/>
          <w:rtl/>
        </w:rPr>
        <w:t>للمرونة</w:t>
      </w:r>
      <w:r>
        <w:t xml:space="preserve"> </w:t>
      </w:r>
      <w:r>
        <w:rPr>
          <w:rFonts w:cs="Times New Roman"/>
          <w:rtl/>
        </w:rPr>
        <w:t>التنظيمية</w:t>
      </w:r>
      <w:r>
        <w:t xml:space="preserve"> </w:t>
      </w:r>
      <w:r>
        <w:rPr>
          <w:rFonts w:cs="Times New Roman"/>
          <w:rtl/>
        </w:rPr>
        <w:t>في</w:t>
      </w:r>
      <w:r>
        <w:t xml:space="preserve"> </w:t>
      </w:r>
      <w:r>
        <w:rPr>
          <w:rFonts w:cs="Times New Roman"/>
          <w:rtl/>
        </w:rPr>
        <w:t>قطاع</w:t>
      </w:r>
      <w:r>
        <w:t xml:space="preserve"> </w:t>
      </w:r>
      <w:r>
        <w:rPr>
          <w:rFonts w:cs="Times New Roman"/>
          <w:rtl/>
        </w:rPr>
        <w:t>الاتصالات</w:t>
      </w:r>
      <w:r>
        <w:t xml:space="preserve"> </w:t>
      </w:r>
      <w:r>
        <w:rPr>
          <w:rFonts w:cs="Times New Roman"/>
          <w:rtl/>
        </w:rPr>
        <w:t>المصري</w:t>
      </w:r>
      <w:r>
        <w:t>"</w:t>
      </w:r>
      <w:r>
        <w:rPr>
          <w:rFonts w:cs="Times New Roman"/>
          <w:rtl/>
        </w:rPr>
        <w:t>،</w:t>
      </w:r>
      <w:r>
        <w:t xml:space="preserve"> </w:t>
      </w:r>
      <w:r>
        <w:rPr>
          <w:rFonts w:cs="Times New Roman"/>
          <w:rtl/>
        </w:rPr>
        <w:t>مجلة</w:t>
      </w:r>
      <w:r>
        <w:t xml:space="preserve"> </w:t>
      </w:r>
      <w:r>
        <w:rPr>
          <w:rFonts w:cs="Times New Roman"/>
          <w:rtl/>
        </w:rPr>
        <w:t>الحوكمة</w:t>
      </w:r>
      <w:r>
        <w:t xml:space="preserve"> </w:t>
      </w:r>
      <w:r>
        <w:rPr>
          <w:rFonts w:cs="Times New Roman"/>
          <w:rtl/>
        </w:rPr>
        <w:t>والوقاية</w:t>
      </w:r>
      <w:r>
        <w:t xml:space="preserve"> </w:t>
      </w:r>
      <w:r>
        <w:rPr>
          <w:rFonts w:cs="Times New Roman"/>
          <w:rtl/>
        </w:rPr>
        <w:t>من</w:t>
      </w:r>
      <w:r>
        <w:t xml:space="preserve"> </w:t>
      </w:r>
      <w:r>
        <w:rPr>
          <w:rFonts w:cs="Times New Roman"/>
          <w:rtl/>
        </w:rPr>
        <w:t>الفساد</w:t>
      </w:r>
      <w:r>
        <w:t xml:space="preserve"> </w:t>
      </w:r>
      <w:r>
        <w:rPr>
          <w:rFonts w:cs="Times New Roman"/>
          <w:rtl/>
        </w:rPr>
        <w:t>ومكافحته،</w:t>
      </w:r>
      <w:r>
        <w:t xml:space="preserve"> </w:t>
      </w:r>
      <w:r>
        <w:rPr>
          <w:rFonts w:cs="Times New Roman"/>
          <w:rtl/>
        </w:rPr>
        <w:t>العدد</w:t>
      </w:r>
      <w:r>
        <w:t xml:space="preserve"> </w:t>
      </w:r>
      <w:r>
        <w:rPr>
          <w:rFonts w:cs="Times New Roman"/>
          <w:rtl/>
        </w:rPr>
        <w:t>الرابع،</w:t>
      </w:r>
      <w:r>
        <w:t xml:space="preserve"> </w:t>
      </w:r>
      <w:r>
        <w:rPr>
          <w:rFonts w:cs="Times New Roman"/>
          <w:rtl/>
        </w:rPr>
        <w:t>مارس</w:t>
      </w:r>
      <w:r>
        <w:t xml:space="preserve"> 2026</w:t>
      </w:r>
      <w:r>
        <w:rPr>
          <w:rFonts w:cs="Times New Roman"/>
          <w:rtl/>
        </w:rPr>
        <w:t>،</w:t>
      </w:r>
      <w:r>
        <w:t xml:space="preserve"> </w:t>
      </w:r>
      <w:r>
        <w:rPr>
          <w:rFonts w:cs="Times New Roman"/>
          <w:rtl/>
        </w:rPr>
        <w:t>ص</w:t>
      </w:r>
      <w:r>
        <w:t xml:space="preserve"> 162.</w:t>
      </w:r>
    </w:p>
  </w:footnote>
  <w:footnote w:id="91">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162.</w:t>
      </w:r>
    </w:p>
  </w:footnote>
  <w:footnote w:id="92">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أمين</w:t>
      </w:r>
      <w:r>
        <w:t xml:space="preserve"> </w:t>
      </w:r>
      <w:r>
        <w:rPr>
          <w:rFonts w:cs="Times New Roman"/>
          <w:rtl/>
        </w:rPr>
        <w:t>حواس،</w:t>
      </w:r>
      <w:r>
        <w:t xml:space="preserve"> </w:t>
      </w:r>
      <w:r>
        <w:rPr>
          <w:rFonts w:cs="Times New Roman"/>
          <w:rtl/>
        </w:rPr>
        <w:t>خديجة</w:t>
      </w:r>
      <w:r>
        <w:t xml:space="preserve"> </w:t>
      </w:r>
      <w:r>
        <w:rPr>
          <w:rFonts w:cs="Times New Roman"/>
          <w:rtl/>
        </w:rPr>
        <w:t>مصطفاي،</w:t>
      </w:r>
      <w:r>
        <w:t xml:space="preserve"> </w:t>
      </w:r>
      <w:r>
        <w:rPr>
          <w:rFonts w:cs="Times New Roman"/>
          <w:rtl/>
        </w:rPr>
        <w:t>دور</w:t>
      </w:r>
      <w:r>
        <w:t xml:space="preserve"> </w:t>
      </w:r>
      <w:r>
        <w:rPr>
          <w:rFonts w:cs="Times New Roman"/>
          <w:rtl/>
        </w:rPr>
        <w:t>انتشار</w:t>
      </w:r>
      <w:r>
        <w:t xml:space="preserve"> </w:t>
      </w:r>
      <w:r>
        <w:rPr>
          <w:rFonts w:cs="Times New Roman"/>
          <w:rtl/>
        </w:rPr>
        <w:t>تكنولوجيا</w:t>
      </w:r>
      <w:r>
        <w:t xml:space="preserve"> </w:t>
      </w:r>
      <w:r>
        <w:rPr>
          <w:rFonts w:cs="Times New Roman"/>
          <w:rtl/>
        </w:rPr>
        <w:t>المعلومات</w:t>
      </w:r>
      <w:r>
        <w:t xml:space="preserve"> </w:t>
      </w:r>
      <w:r>
        <w:rPr>
          <w:rFonts w:cs="Times New Roman"/>
          <w:rtl/>
        </w:rPr>
        <w:t>والاتصال</w:t>
      </w:r>
      <w:r>
        <w:t xml:space="preserve"> </w:t>
      </w:r>
      <w:r>
        <w:rPr>
          <w:rFonts w:cs="Times New Roman"/>
          <w:rtl/>
        </w:rPr>
        <w:t>في</w:t>
      </w:r>
      <w:r>
        <w:t xml:space="preserve"> </w:t>
      </w:r>
      <w:r>
        <w:rPr>
          <w:rFonts w:cs="Times New Roman"/>
          <w:rtl/>
        </w:rPr>
        <w:t>التحول</w:t>
      </w:r>
      <w:r>
        <w:t xml:space="preserve"> </w:t>
      </w:r>
      <w:r>
        <w:rPr>
          <w:rFonts w:cs="Times New Roman"/>
          <w:rtl/>
        </w:rPr>
        <w:t>الرقمي،</w:t>
      </w:r>
      <w:r>
        <w:t xml:space="preserve"> </w:t>
      </w:r>
      <w:r>
        <w:rPr>
          <w:rFonts w:cs="Times New Roman"/>
          <w:rtl/>
        </w:rPr>
        <w:t>مجلة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والتسيير</w:t>
      </w:r>
      <w:r>
        <w:t xml:space="preserve"> </w:t>
      </w:r>
      <w:r>
        <w:rPr>
          <w:rFonts w:cs="Times New Roman"/>
          <w:rtl/>
        </w:rPr>
        <w:t>والعلوم</w:t>
      </w:r>
      <w:r>
        <w:t xml:space="preserve"> </w:t>
      </w:r>
      <w:r>
        <w:rPr>
          <w:rFonts w:cs="Times New Roman"/>
          <w:rtl/>
        </w:rPr>
        <w:t>التجارية،</w:t>
      </w:r>
      <w:r>
        <w:t xml:space="preserve"> </w:t>
      </w:r>
      <w:r>
        <w:rPr>
          <w:rFonts w:cs="Times New Roman"/>
          <w:rtl/>
        </w:rPr>
        <w:t>المجلد</w:t>
      </w:r>
      <w:r>
        <w:t xml:space="preserve"> 17</w:t>
      </w:r>
      <w:r>
        <w:rPr>
          <w:rFonts w:cs="Times New Roman"/>
          <w:rtl/>
        </w:rPr>
        <w:t>،</w:t>
      </w:r>
      <w:r>
        <w:t xml:space="preserve"> </w:t>
      </w:r>
      <w:r>
        <w:rPr>
          <w:rFonts w:cs="Times New Roman"/>
          <w:rtl/>
        </w:rPr>
        <w:t>العدد</w:t>
      </w:r>
      <w:r>
        <w:t xml:space="preserve"> </w:t>
      </w:r>
      <w:r>
        <w:rPr>
          <w:rFonts w:cs="Times New Roman"/>
          <w:rtl/>
        </w:rPr>
        <w:t>الأول،</w:t>
      </w:r>
      <w:r>
        <w:t xml:space="preserve"> </w:t>
      </w:r>
      <w:r>
        <w:rPr>
          <w:rFonts w:cs="Times New Roman"/>
          <w:rtl/>
        </w:rPr>
        <w:t>جوان</w:t>
      </w:r>
      <w:r>
        <w:t xml:space="preserve"> 2024</w:t>
      </w:r>
      <w:r>
        <w:rPr>
          <w:rFonts w:cs="Times New Roman"/>
          <w:rtl/>
        </w:rPr>
        <w:t>،</w:t>
      </w:r>
      <w:r>
        <w:t xml:space="preserve"> </w:t>
      </w:r>
      <w:r>
        <w:rPr>
          <w:rFonts w:cs="Times New Roman"/>
          <w:rtl/>
        </w:rPr>
        <w:t>ص</w:t>
      </w:r>
      <w:r>
        <w:t xml:space="preserve"> 20-21.</w:t>
      </w:r>
    </w:p>
  </w:footnote>
  <w:footnote w:id="93">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علام</w:t>
      </w:r>
      <w:r>
        <w:t xml:space="preserve"> </w:t>
      </w:r>
      <w:r>
        <w:rPr>
          <w:rFonts w:cs="Times New Roman"/>
          <w:rtl/>
        </w:rPr>
        <w:t>فاطمة،</w:t>
      </w:r>
      <w:r>
        <w:t xml:space="preserve"> </w:t>
      </w:r>
      <w:r>
        <w:rPr>
          <w:rFonts w:cs="Times New Roman"/>
          <w:rtl/>
        </w:rPr>
        <w:t>علام</w:t>
      </w:r>
      <w:r>
        <w:t xml:space="preserve"> </w:t>
      </w:r>
      <w:r>
        <w:rPr>
          <w:rFonts w:cs="Times New Roman"/>
          <w:rtl/>
        </w:rPr>
        <w:t>أسماء،</w:t>
      </w:r>
      <w:r>
        <w:t xml:space="preserve"> </w:t>
      </w:r>
      <w:r>
        <w:rPr>
          <w:rFonts w:cs="Times New Roman"/>
          <w:rtl/>
        </w:rPr>
        <w:t>رقمنة</w:t>
      </w:r>
      <w:r>
        <w:t xml:space="preserve"> </w:t>
      </w:r>
      <w:r>
        <w:rPr>
          <w:rFonts w:cs="Times New Roman"/>
          <w:rtl/>
        </w:rPr>
        <w:t>ممارسات</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ودورها</w:t>
      </w:r>
      <w:r>
        <w:t xml:space="preserve"> </w:t>
      </w:r>
      <w:r>
        <w:rPr>
          <w:rFonts w:cs="Times New Roman"/>
          <w:rtl/>
        </w:rPr>
        <w:t>في</w:t>
      </w:r>
      <w:r>
        <w:t xml:space="preserve"> </w:t>
      </w:r>
      <w:r>
        <w:rPr>
          <w:rFonts w:cs="Times New Roman"/>
          <w:rtl/>
        </w:rPr>
        <w:t>تحسين</w:t>
      </w:r>
      <w:r>
        <w:t xml:space="preserve"> </w:t>
      </w:r>
      <w:r>
        <w:rPr>
          <w:rFonts w:cs="Times New Roman"/>
          <w:rtl/>
        </w:rPr>
        <w:t>أداء</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المؤسسات</w:t>
      </w:r>
      <w:r>
        <w:t xml:space="preserve"> </w:t>
      </w:r>
      <w:r>
        <w:rPr>
          <w:rFonts w:cs="Times New Roman"/>
          <w:rtl/>
        </w:rPr>
        <w:t>العمومية</w:t>
      </w:r>
      <w:r>
        <w:t xml:space="preserve"> "</w:t>
      </w:r>
      <w:r>
        <w:rPr>
          <w:rFonts w:cs="Times New Roman"/>
          <w:rtl/>
        </w:rPr>
        <w:t>دراسة</w:t>
      </w:r>
      <w:r>
        <w:t xml:space="preserve"> </w:t>
      </w:r>
      <w:r>
        <w:rPr>
          <w:rFonts w:cs="Times New Roman"/>
          <w:rtl/>
        </w:rPr>
        <w:t>حالة</w:t>
      </w:r>
      <w:r>
        <w:t xml:space="preserve"> </w:t>
      </w:r>
      <w:r>
        <w:rPr>
          <w:rFonts w:cs="Times New Roman"/>
          <w:rtl/>
        </w:rPr>
        <w:t>مؤسسة</w:t>
      </w:r>
      <w:r>
        <w:t xml:space="preserve"> </w:t>
      </w:r>
      <w:r>
        <w:rPr>
          <w:rFonts w:cs="Times New Roman"/>
          <w:rtl/>
        </w:rPr>
        <w:t>اتصالات</w:t>
      </w:r>
      <w:r>
        <w:t xml:space="preserve"> </w:t>
      </w:r>
      <w:r>
        <w:rPr>
          <w:rFonts w:cs="Times New Roman"/>
          <w:rtl/>
        </w:rPr>
        <w:t>الجزائر</w:t>
      </w:r>
      <w:r>
        <w:t xml:space="preserve"> </w:t>
      </w:r>
      <w:r>
        <w:rPr>
          <w:rFonts w:cs="Times New Roman"/>
          <w:rtl/>
        </w:rPr>
        <w:t>بولاية</w:t>
      </w:r>
      <w:r>
        <w:t xml:space="preserve"> </w:t>
      </w:r>
      <w:r>
        <w:rPr>
          <w:rFonts w:cs="Times New Roman"/>
          <w:rtl/>
        </w:rPr>
        <w:t>تلمسان</w:t>
      </w:r>
      <w:r>
        <w:t>"</w:t>
      </w:r>
      <w:r>
        <w:rPr>
          <w:rFonts w:cs="Times New Roman"/>
          <w:rtl/>
        </w:rPr>
        <w:t>،</w:t>
      </w:r>
      <w:r>
        <w:t xml:space="preserve"> </w:t>
      </w:r>
      <w:r>
        <w:rPr>
          <w:rFonts w:cs="Times New Roman"/>
          <w:rtl/>
        </w:rPr>
        <w:t>المجلة</w:t>
      </w:r>
      <w:r>
        <w:t xml:space="preserve"> </w:t>
      </w:r>
      <w:r>
        <w:rPr>
          <w:rFonts w:cs="Times New Roman"/>
          <w:rtl/>
        </w:rPr>
        <w:t>الجزائرية</w:t>
      </w:r>
      <w:r>
        <w:t xml:space="preserve"> </w:t>
      </w:r>
      <w:r>
        <w:rPr>
          <w:rFonts w:cs="Times New Roman"/>
          <w:rtl/>
        </w:rPr>
        <w:t>للمالية</w:t>
      </w:r>
      <w:r>
        <w:t xml:space="preserve"> </w:t>
      </w:r>
      <w:r>
        <w:rPr>
          <w:rFonts w:cs="Times New Roman"/>
          <w:rtl/>
        </w:rPr>
        <w:t>العامة،</w:t>
      </w:r>
      <w:r>
        <w:t xml:space="preserve"> </w:t>
      </w:r>
      <w:r>
        <w:rPr>
          <w:rFonts w:cs="Times New Roman"/>
          <w:rtl/>
        </w:rPr>
        <w:t>المجلد</w:t>
      </w:r>
      <w:r>
        <w:t xml:space="preserve"> 15</w:t>
      </w:r>
      <w:r>
        <w:rPr>
          <w:rFonts w:cs="Times New Roman"/>
          <w:rtl/>
        </w:rPr>
        <w:t>،</w:t>
      </w:r>
      <w:r>
        <w:t xml:space="preserve"> </w:t>
      </w:r>
      <w:r>
        <w:rPr>
          <w:rFonts w:cs="Times New Roman"/>
          <w:rtl/>
        </w:rPr>
        <w:t>العدد</w:t>
      </w:r>
      <w:r>
        <w:t xml:space="preserve"> </w:t>
      </w:r>
      <w:r>
        <w:rPr>
          <w:rFonts w:cs="Times New Roman"/>
          <w:rtl/>
        </w:rPr>
        <w:t>الثاني،</w:t>
      </w:r>
      <w:r>
        <w:t xml:space="preserve"> </w:t>
      </w:r>
      <w:r>
        <w:rPr>
          <w:rFonts w:cs="Times New Roman"/>
          <w:rtl/>
        </w:rPr>
        <w:t>ديسمبر</w:t>
      </w:r>
      <w:r>
        <w:t xml:space="preserve"> 2025</w:t>
      </w:r>
      <w:r>
        <w:rPr>
          <w:rFonts w:cs="Times New Roman"/>
          <w:rtl/>
        </w:rPr>
        <w:t>،</w:t>
      </w:r>
      <w:r>
        <w:t xml:space="preserve"> </w:t>
      </w:r>
      <w:r>
        <w:rPr>
          <w:rFonts w:cs="Times New Roman"/>
          <w:rtl/>
        </w:rPr>
        <w:t>ص</w:t>
      </w:r>
      <w:r>
        <w:t xml:space="preserve"> 195.</w:t>
      </w:r>
    </w:p>
  </w:footnote>
  <w:footnote w:id="94">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يونس</w:t>
      </w:r>
      <w:r>
        <w:t xml:space="preserve"> </w:t>
      </w:r>
      <w:r>
        <w:rPr>
          <w:rFonts w:cs="Times New Roman"/>
          <w:rtl/>
        </w:rPr>
        <w:t>قرواط</w:t>
      </w:r>
      <w:r>
        <w:t xml:space="preserve"> </w:t>
      </w:r>
      <w:r>
        <w:rPr>
          <w:rFonts w:cs="Times New Roman"/>
          <w:rtl/>
        </w:rPr>
        <w:t>وآخرون،</w:t>
      </w:r>
      <w:r>
        <w:t xml:space="preserve"> </w:t>
      </w:r>
      <w:r>
        <w:rPr>
          <w:rFonts w:cs="Times New Roman"/>
          <w:rtl/>
        </w:rPr>
        <w:t>تطوير</w:t>
      </w:r>
      <w:r>
        <w:t xml:space="preserve"> </w:t>
      </w:r>
      <w:r>
        <w:rPr>
          <w:rFonts w:cs="Times New Roman"/>
          <w:rtl/>
        </w:rPr>
        <w:t>الكفاءات</w:t>
      </w:r>
      <w:r>
        <w:t xml:space="preserve"> </w:t>
      </w:r>
      <w:r>
        <w:rPr>
          <w:rFonts w:cs="Times New Roman"/>
          <w:rtl/>
        </w:rPr>
        <w:t>البشرية</w:t>
      </w:r>
      <w:r>
        <w:t xml:space="preserve"> </w:t>
      </w:r>
      <w:r>
        <w:rPr>
          <w:rFonts w:cs="Times New Roman"/>
          <w:rtl/>
        </w:rPr>
        <w:t>والمزايا</w:t>
      </w:r>
      <w:r>
        <w:t xml:space="preserve"> </w:t>
      </w:r>
      <w:r>
        <w:rPr>
          <w:rFonts w:cs="Times New Roman"/>
          <w:rtl/>
        </w:rPr>
        <w:t>الناجمة</w:t>
      </w:r>
      <w:r>
        <w:t xml:space="preserve"> </w:t>
      </w:r>
      <w:r>
        <w:rPr>
          <w:rFonts w:cs="Times New Roman"/>
          <w:rtl/>
        </w:rPr>
        <w:t>عنها</w:t>
      </w:r>
      <w:r>
        <w:t xml:space="preserve"> "</w:t>
      </w:r>
      <w:r>
        <w:rPr>
          <w:rFonts w:cs="Times New Roman"/>
          <w:rtl/>
        </w:rPr>
        <w:t>التدريب</w:t>
      </w:r>
      <w:r>
        <w:t xml:space="preserve"> </w:t>
      </w:r>
      <w:r>
        <w:rPr>
          <w:rFonts w:cs="Times New Roman"/>
          <w:rtl/>
        </w:rPr>
        <w:t>والتعلم</w:t>
      </w:r>
      <w:r>
        <w:t xml:space="preserve"> </w:t>
      </w:r>
      <w:r>
        <w:rPr>
          <w:rFonts w:cs="Times New Roman"/>
          <w:rtl/>
        </w:rPr>
        <w:t>كآلية</w:t>
      </w:r>
      <w:r>
        <w:t xml:space="preserve"> </w:t>
      </w:r>
      <w:r>
        <w:rPr>
          <w:rFonts w:cs="Times New Roman"/>
          <w:rtl/>
        </w:rPr>
        <w:t>تطوير</w:t>
      </w:r>
      <w:r>
        <w:t xml:space="preserve"> </w:t>
      </w:r>
      <w:r>
        <w:rPr>
          <w:rFonts w:cs="Times New Roman"/>
          <w:rtl/>
        </w:rPr>
        <w:t>الكفاءات</w:t>
      </w:r>
      <w:r>
        <w:t xml:space="preserve"> </w:t>
      </w:r>
      <w:r>
        <w:rPr>
          <w:rFonts w:cs="Times New Roman"/>
          <w:rtl/>
        </w:rPr>
        <w:t>البشرية</w:t>
      </w:r>
      <w:r>
        <w:t>"</w:t>
      </w:r>
      <w:r>
        <w:rPr>
          <w:rFonts w:cs="Times New Roman"/>
          <w:rtl/>
        </w:rPr>
        <w:t>،</w:t>
      </w:r>
      <w:r>
        <w:t xml:space="preserve"> </w:t>
      </w:r>
      <w:r>
        <w:rPr>
          <w:rFonts w:cs="Times New Roman"/>
          <w:rtl/>
        </w:rPr>
        <w:t>المجلة</w:t>
      </w:r>
      <w:r>
        <w:t xml:space="preserve"> </w:t>
      </w:r>
      <w:r>
        <w:rPr>
          <w:rFonts w:cs="Times New Roman"/>
          <w:rtl/>
        </w:rPr>
        <w:t>الجزائرية</w:t>
      </w:r>
      <w:r>
        <w:t xml:space="preserve"> </w:t>
      </w:r>
      <w:r>
        <w:rPr>
          <w:rFonts w:cs="Times New Roman"/>
          <w:rtl/>
        </w:rPr>
        <w:t>للموارد</w:t>
      </w:r>
      <w:r>
        <w:t xml:space="preserve"> </w:t>
      </w:r>
      <w:r>
        <w:rPr>
          <w:rFonts w:cs="Times New Roman"/>
          <w:rtl/>
        </w:rPr>
        <w:t>البشرية،</w:t>
      </w:r>
      <w:r>
        <w:t xml:space="preserve"> </w:t>
      </w:r>
      <w:r>
        <w:rPr>
          <w:rFonts w:cs="Times New Roman"/>
          <w:rtl/>
        </w:rPr>
        <w:t>المجلد</w:t>
      </w:r>
      <w:r>
        <w:t xml:space="preserve"> </w:t>
      </w:r>
      <w:r>
        <w:rPr>
          <w:rFonts w:cs="Times New Roman"/>
          <w:rtl/>
        </w:rPr>
        <w:t>الرابع،</w:t>
      </w:r>
      <w:r>
        <w:t xml:space="preserve"> </w:t>
      </w:r>
      <w:r>
        <w:rPr>
          <w:rFonts w:cs="Times New Roman"/>
          <w:rtl/>
        </w:rPr>
        <w:t>العدد</w:t>
      </w:r>
      <w:r>
        <w:t xml:space="preserve"> </w:t>
      </w:r>
      <w:r>
        <w:rPr>
          <w:rFonts w:cs="Times New Roman"/>
          <w:rtl/>
        </w:rPr>
        <w:t>الثاني،</w:t>
      </w:r>
      <w:r>
        <w:t xml:space="preserve"> </w:t>
      </w:r>
      <w:r>
        <w:rPr>
          <w:rFonts w:cs="Times New Roman"/>
          <w:rtl/>
        </w:rPr>
        <w:t>ديسمبر</w:t>
      </w:r>
      <w:r>
        <w:t xml:space="preserve"> 2019</w:t>
      </w:r>
      <w:r>
        <w:rPr>
          <w:rFonts w:cs="Times New Roman"/>
          <w:rtl/>
        </w:rPr>
        <w:t>،</w:t>
      </w:r>
      <w:r>
        <w:t xml:space="preserve"> </w:t>
      </w:r>
      <w:r>
        <w:rPr>
          <w:rFonts w:cs="Times New Roman"/>
          <w:rtl/>
        </w:rPr>
        <w:t>ص</w:t>
      </w:r>
      <w:r>
        <w:t xml:space="preserve"> 85.</w:t>
      </w:r>
    </w:p>
  </w:footnote>
  <w:footnote w:id="95">
    <w:p w:rsidR="0050734D" w:rsidRPr="0090210A" w:rsidRDefault="0050734D" w:rsidP="00493F8F">
      <w:pPr>
        <w:pStyle w:val="Notedebasdepage"/>
        <w:bidi/>
        <w:jc w:val="both"/>
        <w:rPr>
          <w:rFonts w:cs="Simplified Arabic"/>
          <w:sz w:val="24"/>
          <w:szCs w:val="24"/>
          <w:rtl/>
        </w:rPr>
      </w:pPr>
      <w:r w:rsidRPr="0090210A">
        <w:rPr>
          <w:rStyle w:val="Appelnotedebasdep"/>
          <w:rFonts w:cs="Simplified Arabic"/>
          <w:sz w:val="24"/>
          <w:szCs w:val="24"/>
        </w:rPr>
        <w:footnoteRef/>
      </w:r>
      <w:r>
        <w:t xml:space="preserve"> - </w:t>
      </w:r>
      <w:r>
        <w:rPr>
          <w:rFonts w:cs="Times New Roman"/>
          <w:rtl/>
        </w:rPr>
        <w:t>غيشي</w:t>
      </w:r>
      <w:r>
        <w:t xml:space="preserve"> </w:t>
      </w:r>
      <w:r>
        <w:rPr>
          <w:rFonts w:cs="Times New Roman"/>
          <w:rtl/>
        </w:rPr>
        <w:t>عبد</w:t>
      </w:r>
      <w:r>
        <w:t xml:space="preserve"> </w:t>
      </w:r>
      <w:r>
        <w:rPr>
          <w:rFonts w:cs="Times New Roman"/>
          <w:rtl/>
        </w:rPr>
        <w:t>العالي،</w:t>
      </w:r>
      <w:r>
        <w:t xml:space="preserve"> </w:t>
      </w:r>
      <w:r>
        <w:rPr>
          <w:rFonts w:cs="Times New Roman"/>
          <w:rtl/>
        </w:rPr>
        <w:t>تطوير</w:t>
      </w:r>
      <w:r>
        <w:t xml:space="preserve"> </w:t>
      </w:r>
      <w:r>
        <w:rPr>
          <w:rFonts w:cs="Times New Roman"/>
          <w:rtl/>
        </w:rPr>
        <w:t>نموذج</w:t>
      </w:r>
      <w:r>
        <w:t xml:space="preserve"> </w:t>
      </w:r>
      <w:r>
        <w:rPr>
          <w:rFonts w:cs="Times New Roman"/>
          <w:rtl/>
        </w:rPr>
        <w:t>لتسيير</w:t>
      </w:r>
      <w:r>
        <w:t xml:space="preserve"> </w:t>
      </w:r>
      <w:r>
        <w:rPr>
          <w:rFonts w:cs="Times New Roman"/>
          <w:rtl/>
        </w:rPr>
        <w:t>الكفاءات،</w:t>
      </w:r>
      <w:r>
        <w:t xml:space="preserve"> </w:t>
      </w:r>
      <w:r>
        <w:rPr>
          <w:rFonts w:cs="Times New Roman"/>
          <w:rtl/>
        </w:rPr>
        <w:t>مجلة</w:t>
      </w:r>
      <w:r>
        <w:t xml:space="preserve"> </w:t>
      </w:r>
      <w:r>
        <w:rPr>
          <w:rFonts w:cs="Times New Roman"/>
          <w:rtl/>
        </w:rPr>
        <w:t>اقتصاديات</w:t>
      </w:r>
      <w:r>
        <w:t xml:space="preserve"> </w:t>
      </w:r>
      <w:r>
        <w:rPr>
          <w:rFonts w:cs="Times New Roman"/>
          <w:rtl/>
        </w:rPr>
        <w:t>المال</w:t>
      </w:r>
      <w:r>
        <w:t xml:space="preserve"> </w:t>
      </w:r>
      <w:r>
        <w:rPr>
          <w:rFonts w:cs="Times New Roman"/>
          <w:rtl/>
        </w:rPr>
        <w:t>والأعمال،</w:t>
      </w:r>
      <w:r>
        <w:t xml:space="preserve"> </w:t>
      </w:r>
      <w:r>
        <w:rPr>
          <w:rFonts w:cs="Times New Roman"/>
          <w:rtl/>
        </w:rPr>
        <w:t>المجلد</w:t>
      </w:r>
      <w:r>
        <w:t xml:space="preserve"> </w:t>
      </w:r>
      <w:r>
        <w:rPr>
          <w:rFonts w:cs="Times New Roman"/>
          <w:rtl/>
        </w:rPr>
        <w:t>الثاني،</w:t>
      </w:r>
      <w:r>
        <w:t xml:space="preserve"> </w:t>
      </w:r>
      <w:r>
        <w:rPr>
          <w:rFonts w:cs="Times New Roman"/>
          <w:rtl/>
        </w:rPr>
        <w:t>العدد</w:t>
      </w:r>
      <w:r>
        <w:t xml:space="preserve"> </w:t>
      </w:r>
      <w:r>
        <w:rPr>
          <w:rFonts w:cs="Times New Roman"/>
          <w:rtl/>
        </w:rPr>
        <w:t>الثالث،</w:t>
      </w:r>
      <w:r>
        <w:t xml:space="preserve"> </w:t>
      </w:r>
      <w:r>
        <w:rPr>
          <w:rFonts w:cs="Times New Roman"/>
          <w:rtl/>
        </w:rPr>
        <w:t>سبتمبر</w:t>
      </w:r>
      <w:r>
        <w:t xml:space="preserve"> 2018</w:t>
      </w:r>
      <w:r>
        <w:rPr>
          <w:rFonts w:cs="Times New Roman"/>
          <w:rtl/>
        </w:rPr>
        <w:t>،</w:t>
      </w:r>
      <w:r>
        <w:t xml:space="preserve"> </w:t>
      </w:r>
      <w:r>
        <w:rPr>
          <w:rFonts w:cs="Times New Roman"/>
          <w:rtl/>
        </w:rPr>
        <w:t>ص</w:t>
      </w:r>
      <w:r>
        <w:t xml:space="preserve"> 328.</w:t>
      </w:r>
    </w:p>
  </w:footnote>
  <w:footnote w:id="96">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يونس</w:t>
      </w:r>
      <w:r>
        <w:t xml:space="preserve"> </w:t>
      </w:r>
      <w:r>
        <w:rPr>
          <w:rFonts w:cs="Times New Roman"/>
          <w:rtl/>
        </w:rPr>
        <w:t>قرواط</w:t>
      </w:r>
      <w:r>
        <w:t xml:space="preserve"> </w:t>
      </w:r>
      <w:r>
        <w:rPr>
          <w:rFonts w:cs="Times New Roman"/>
          <w:rtl/>
        </w:rPr>
        <w:t>وآخرون،</w:t>
      </w:r>
      <w:r>
        <w:t xml:space="preserve"> </w:t>
      </w:r>
      <w:r>
        <w:rPr>
          <w:rFonts w:cs="Times New Roman"/>
          <w:rtl/>
        </w:rPr>
        <w:t>تطوير</w:t>
      </w:r>
      <w:r>
        <w:t xml:space="preserve"> </w:t>
      </w:r>
      <w:r>
        <w:rPr>
          <w:rFonts w:cs="Times New Roman"/>
          <w:rtl/>
        </w:rPr>
        <w:t>الكفاءات</w:t>
      </w:r>
      <w:r>
        <w:t xml:space="preserve"> </w:t>
      </w:r>
      <w:r>
        <w:rPr>
          <w:rFonts w:cs="Times New Roman"/>
          <w:rtl/>
        </w:rPr>
        <w:t>البشرية</w:t>
      </w:r>
      <w:r>
        <w:t xml:space="preserve"> </w:t>
      </w:r>
      <w:r>
        <w:rPr>
          <w:rFonts w:cs="Times New Roman"/>
          <w:rtl/>
        </w:rPr>
        <w:t>والمزايا</w:t>
      </w:r>
      <w:r>
        <w:t xml:space="preserve"> </w:t>
      </w:r>
      <w:r>
        <w:rPr>
          <w:rFonts w:cs="Times New Roman"/>
          <w:rtl/>
        </w:rPr>
        <w:t>الناجمة</w:t>
      </w:r>
      <w:r>
        <w:t xml:space="preserve"> </w:t>
      </w:r>
      <w:r>
        <w:rPr>
          <w:rFonts w:cs="Times New Roman"/>
          <w:rtl/>
        </w:rPr>
        <w:t>عنها</w:t>
      </w:r>
      <w:r>
        <w:t xml:space="preserve"> "</w:t>
      </w:r>
      <w:r>
        <w:rPr>
          <w:rFonts w:cs="Times New Roman"/>
          <w:rtl/>
        </w:rPr>
        <w:t>التدريب</w:t>
      </w:r>
      <w:r>
        <w:t xml:space="preserve"> </w:t>
      </w:r>
      <w:r>
        <w:rPr>
          <w:rFonts w:cs="Times New Roman"/>
          <w:rtl/>
        </w:rPr>
        <w:t>والتعلم</w:t>
      </w:r>
      <w:r>
        <w:t xml:space="preserve"> </w:t>
      </w:r>
      <w:r>
        <w:rPr>
          <w:rFonts w:cs="Times New Roman"/>
          <w:rtl/>
        </w:rPr>
        <w:t>كآلية</w:t>
      </w:r>
      <w:r>
        <w:t xml:space="preserve"> </w:t>
      </w:r>
      <w:r>
        <w:rPr>
          <w:rFonts w:cs="Times New Roman"/>
          <w:rtl/>
        </w:rPr>
        <w:t>تطوير</w:t>
      </w:r>
      <w:r>
        <w:t xml:space="preserve"> </w:t>
      </w:r>
      <w:r>
        <w:rPr>
          <w:rFonts w:cs="Times New Roman"/>
          <w:rtl/>
        </w:rPr>
        <w:t>الكفاءات</w:t>
      </w:r>
      <w:r>
        <w:t xml:space="preserve"> </w:t>
      </w:r>
      <w:r>
        <w:rPr>
          <w:rFonts w:cs="Times New Roman"/>
          <w:rtl/>
        </w:rPr>
        <w:t>البشرية</w:t>
      </w:r>
      <w:r>
        <w:t>"</w:t>
      </w:r>
      <w:r>
        <w:rPr>
          <w:rFonts w:cs="Times New Roman"/>
          <w:rtl/>
        </w:rPr>
        <w:t>،</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86.</w:t>
      </w:r>
    </w:p>
  </w:footnote>
  <w:footnote w:id="97">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86.</w:t>
      </w:r>
    </w:p>
  </w:footnote>
  <w:footnote w:id="98">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دهاني</w:t>
      </w:r>
      <w:r>
        <w:t xml:space="preserve"> </w:t>
      </w:r>
      <w:r>
        <w:rPr>
          <w:rFonts w:cs="Times New Roman"/>
          <w:rtl/>
        </w:rPr>
        <w:t>أحمد</w:t>
      </w:r>
      <w:r>
        <w:t xml:space="preserve"> </w:t>
      </w:r>
      <w:r>
        <w:rPr>
          <w:rFonts w:cs="Times New Roman"/>
          <w:rtl/>
        </w:rPr>
        <w:t>يونس،</w:t>
      </w:r>
      <w:r>
        <w:t xml:space="preserve"> </w:t>
      </w:r>
      <w:r>
        <w:rPr>
          <w:rFonts w:cs="Times New Roman"/>
          <w:rtl/>
        </w:rPr>
        <w:t>انعكاسات</w:t>
      </w:r>
      <w:r>
        <w:t xml:space="preserve"> </w:t>
      </w:r>
      <w:r>
        <w:rPr>
          <w:rFonts w:cs="Times New Roman"/>
          <w:rtl/>
        </w:rPr>
        <w:t>أجواء</w:t>
      </w:r>
      <w:r>
        <w:t xml:space="preserve"> </w:t>
      </w:r>
      <w:r>
        <w:rPr>
          <w:rFonts w:cs="Times New Roman"/>
          <w:rtl/>
        </w:rPr>
        <w:t>بيئة</w:t>
      </w:r>
      <w:r>
        <w:t xml:space="preserve"> </w:t>
      </w:r>
      <w:r>
        <w:rPr>
          <w:rFonts w:cs="Times New Roman"/>
          <w:rtl/>
        </w:rPr>
        <w:t>العمل</w:t>
      </w:r>
      <w:r>
        <w:t xml:space="preserve"> </w:t>
      </w:r>
      <w:r>
        <w:rPr>
          <w:rFonts w:cs="Times New Roman"/>
          <w:rtl/>
        </w:rPr>
        <w:t>على</w:t>
      </w:r>
      <w:r>
        <w:t xml:space="preserve"> </w:t>
      </w:r>
      <w:r>
        <w:rPr>
          <w:rFonts w:cs="Times New Roman"/>
          <w:rtl/>
        </w:rPr>
        <w:t>المستوى</w:t>
      </w:r>
      <w:r>
        <w:t xml:space="preserve"> </w:t>
      </w:r>
      <w:r>
        <w:rPr>
          <w:rFonts w:cs="Times New Roman"/>
          <w:rtl/>
        </w:rPr>
        <w:t>الإنتاجي</w:t>
      </w:r>
      <w:r>
        <w:t xml:space="preserve"> "</w:t>
      </w:r>
      <w:r>
        <w:rPr>
          <w:rFonts w:cs="Times New Roman"/>
          <w:rtl/>
        </w:rPr>
        <w:t>دراسة</w:t>
      </w:r>
      <w:r>
        <w:t xml:space="preserve"> </w:t>
      </w:r>
      <w:r>
        <w:rPr>
          <w:rFonts w:cs="Times New Roman"/>
          <w:rtl/>
        </w:rPr>
        <w:t>اجتماعية</w:t>
      </w:r>
      <w:r>
        <w:t xml:space="preserve"> </w:t>
      </w:r>
      <w:r>
        <w:rPr>
          <w:rFonts w:cs="Times New Roman"/>
          <w:rtl/>
        </w:rPr>
        <w:t>ميدانية</w:t>
      </w:r>
      <w:r>
        <w:t>"</w:t>
      </w:r>
      <w:r>
        <w:rPr>
          <w:rFonts w:cs="Times New Roman"/>
          <w:rtl/>
        </w:rPr>
        <w:t>،</w:t>
      </w:r>
      <w:r>
        <w:t xml:space="preserve"> </w:t>
      </w:r>
      <w:r>
        <w:rPr>
          <w:rFonts w:cs="Times New Roman"/>
          <w:rtl/>
        </w:rPr>
        <w:t>مجلة</w:t>
      </w:r>
      <w:r>
        <w:t xml:space="preserve"> </w:t>
      </w:r>
      <w:r>
        <w:rPr>
          <w:rFonts w:cs="Times New Roman"/>
          <w:rtl/>
        </w:rPr>
        <w:t>الجامعة</w:t>
      </w:r>
      <w:r>
        <w:t xml:space="preserve"> </w:t>
      </w:r>
      <w:r>
        <w:rPr>
          <w:rFonts w:cs="Times New Roman"/>
          <w:rtl/>
        </w:rPr>
        <w:t>العراقية،</w:t>
      </w:r>
      <w:r>
        <w:t xml:space="preserve"> </w:t>
      </w:r>
      <w:r>
        <w:rPr>
          <w:rFonts w:cs="Times New Roman"/>
          <w:rtl/>
        </w:rPr>
        <w:t>المجلد</w:t>
      </w:r>
      <w:r>
        <w:t xml:space="preserve"> 51</w:t>
      </w:r>
      <w:r>
        <w:rPr>
          <w:rFonts w:cs="Times New Roman"/>
          <w:rtl/>
        </w:rPr>
        <w:t>،</w:t>
      </w:r>
      <w:r>
        <w:t xml:space="preserve"> </w:t>
      </w:r>
      <w:r>
        <w:rPr>
          <w:rFonts w:cs="Times New Roman"/>
          <w:rtl/>
        </w:rPr>
        <w:t>العدد</w:t>
      </w:r>
      <w:r>
        <w:t xml:space="preserve"> </w:t>
      </w:r>
      <w:r>
        <w:rPr>
          <w:rFonts w:cs="Times New Roman"/>
          <w:rtl/>
        </w:rPr>
        <w:t>الثاني،</w:t>
      </w:r>
      <w:r>
        <w:t xml:space="preserve"> 2021</w:t>
      </w:r>
      <w:r>
        <w:rPr>
          <w:rFonts w:cs="Times New Roman"/>
          <w:rtl/>
        </w:rPr>
        <w:t>،</w:t>
      </w:r>
      <w:r>
        <w:t xml:space="preserve"> </w:t>
      </w:r>
      <w:r>
        <w:rPr>
          <w:rFonts w:cs="Times New Roman"/>
          <w:rtl/>
        </w:rPr>
        <w:t>ص</w:t>
      </w:r>
      <w:r>
        <w:t xml:space="preserve"> 493.</w:t>
      </w:r>
    </w:p>
  </w:footnote>
  <w:footnote w:id="99">
    <w:p w:rsidR="0050734D" w:rsidRPr="0090210A" w:rsidRDefault="0050734D" w:rsidP="00493F8F">
      <w:pPr>
        <w:pStyle w:val="Notedebasdepage"/>
        <w:bidi/>
        <w:jc w:val="both"/>
        <w:rPr>
          <w:rFonts w:cs="Simplified Arabic"/>
          <w:sz w:val="24"/>
          <w:szCs w:val="24"/>
          <w:rtl/>
        </w:rPr>
      </w:pPr>
      <w:r w:rsidRPr="0090210A">
        <w:rPr>
          <w:rStyle w:val="Appelnotedebasdep"/>
          <w:rFonts w:cs="Simplified Arabic"/>
          <w:sz w:val="24"/>
          <w:szCs w:val="24"/>
        </w:rPr>
        <w:footnoteRef/>
      </w:r>
      <w:r>
        <w:t xml:space="preserve"> - </w:t>
      </w:r>
      <w:r>
        <w:rPr>
          <w:rFonts w:cs="Times New Roman"/>
          <w:rtl/>
        </w:rPr>
        <w:t>زهراء</w:t>
      </w:r>
      <w:r>
        <w:t xml:space="preserve"> </w:t>
      </w:r>
      <w:r>
        <w:rPr>
          <w:rFonts w:cs="Times New Roman"/>
          <w:rtl/>
        </w:rPr>
        <w:t>غازي</w:t>
      </w:r>
      <w:r>
        <w:t xml:space="preserve"> </w:t>
      </w:r>
      <w:r>
        <w:rPr>
          <w:rFonts w:cs="Times New Roman"/>
          <w:rtl/>
        </w:rPr>
        <w:t>وآخرون،</w:t>
      </w:r>
      <w:r>
        <w:t xml:space="preserve"> </w:t>
      </w:r>
      <w:r>
        <w:rPr>
          <w:rFonts w:cs="Times New Roman"/>
          <w:rtl/>
        </w:rPr>
        <w:t>دور</w:t>
      </w:r>
      <w:r>
        <w:t xml:space="preserve"> </w:t>
      </w:r>
      <w:r>
        <w:rPr>
          <w:rFonts w:cs="Times New Roman"/>
          <w:rtl/>
        </w:rPr>
        <w:t>نظام</w:t>
      </w:r>
      <w:r>
        <w:t xml:space="preserve"> </w:t>
      </w:r>
      <w:r>
        <w:rPr>
          <w:rFonts w:cs="Times New Roman"/>
          <w:rtl/>
        </w:rPr>
        <w:t>الصحة</w:t>
      </w:r>
      <w:r>
        <w:t xml:space="preserve"> </w:t>
      </w:r>
      <w:r>
        <w:rPr>
          <w:rFonts w:cs="Times New Roman"/>
          <w:rtl/>
        </w:rPr>
        <w:t>والسلامة</w:t>
      </w:r>
      <w:r>
        <w:t xml:space="preserve"> </w:t>
      </w:r>
      <w:r>
        <w:rPr>
          <w:rFonts w:cs="Times New Roman"/>
          <w:rtl/>
        </w:rPr>
        <w:t>المهنية</w:t>
      </w:r>
      <w:r>
        <w:t xml:space="preserve"> </w:t>
      </w:r>
      <w:r>
        <w:rPr>
          <w:rFonts w:cs="Times New Roman"/>
          <w:rtl/>
        </w:rPr>
        <w:t>على</w:t>
      </w:r>
      <w:r>
        <w:t xml:space="preserve"> </w:t>
      </w:r>
      <w:r>
        <w:rPr>
          <w:rFonts w:cs="Times New Roman"/>
          <w:rtl/>
        </w:rPr>
        <w:t>وفق</w:t>
      </w:r>
      <w:r>
        <w:t xml:space="preserve"> </w:t>
      </w:r>
      <w:r>
        <w:rPr>
          <w:rFonts w:cs="Times New Roman"/>
          <w:rtl/>
        </w:rPr>
        <w:t>المواصفة</w:t>
      </w:r>
      <w:r>
        <w:t xml:space="preserve"> </w:t>
      </w:r>
      <w:r>
        <w:rPr>
          <w:rFonts w:cs="Times New Roman"/>
          <w:rtl/>
        </w:rPr>
        <w:t>في</w:t>
      </w:r>
      <w:r>
        <w:t xml:space="preserve"> </w:t>
      </w:r>
      <w:r>
        <w:rPr>
          <w:rFonts w:cs="Times New Roman"/>
          <w:rtl/>
        </w:rPr>
        <w:t>تحسين</w:t>
      </w:r>
      <w:r>
        <w:t xml:space="preserve"> </w:t>
      </w:r>
      <w:r>
        <w:rPr>
          <w:rFonts w:cs="Times New Roman"/>
          <w:rtl/>
        </w:rPr>
        <w:t>بيئة</w:t>
      </w:r>
      <w:r>
        <w:t xml:space="preserve"> </w:t>
      </w:r>
      <w:r>
        <w:rPr>
          <w:rFonts w:cs="Times New Roman"/>
          <w:rtl/>
        </w:rPr>
        <w:t>العمل</w:t>
      </w:r>
      <w:r>
        <w:t xml:space="preserve"> "</w:t>
      </w:r>
      <w:r>
        <w:rPr>
          <w:rFonts w:cs="Times New Roman"/>
          <w:rtl/>
        </w:rPr>
        <w:t>دراسة</w:t>
      </w:r>
      <w:r>
        <w:t xml:space="preserve"> </w:t>
      </w:r>
      <w:r>
        <w:rPr>
          <w:rFonts w:cs="Times New Roman"/>
          <w:rtl/>
        </w:rPr>
        <w:t>ميدانية</w:t>
      </w:r>
      <w:r>
        <w:t xml:space="preserve"> </w:t>
      </w:r>
      <w:r>
        <w:rPr>
          <w:rFonts w:cs="Times New Roman"/>
          <w:rtl/>
        </w:rPr>
        <w:t>في</w:t>
      </w:r>
      <w:r>
        <w:t xml:space="preserve"> </w:t>
      </w:r>
      <w:r>
        <w:rPr>
          <w:rFonts w:cs="Times New Roman"/>
          <w:rtl/>
        </w:rPr>
        <w:t>مديرية</w:t>
      </w:r>
      <w:r>
        <w:t xml:space="preserve"> </w:t>
      </w:r>
      <w:r>
        <w:rPr>
          <w:rFonts w:cs="Times New Roman"/>
          <w:rtl/>
        </w:rPr>
        <w:t>توزيع</w:t>
      </w:r>
      <w:r>
        <w:t xml:space="preserve"> </w:t>
      </w:r>
      <w:r>
        <w:rPr>
          <w:rFonts w:cs="Times New Roman"/>
          <w:rtl/>
        </w:rPr>
        <w:t>كهرباء</w:t>
      </w:r>
      <w:r>
        <w:t xml:space="preserve"> </w:t>
      </w:r>
      <w:r>
        <w:rPr>
          <w:rFonts w:cs="Times New Roman"/>
          <w:rtl/>
        </w:rPr>
        <w:t>نينوي،</w:t>
      </w:r>
      <w:r>
        <w:t xml:space="preserve"> </w:t>
      </w:r>
      <w:r>
        <w:rPr>
          <w:rFonts w:cs="Times New Roman"/>
          <w:rtl/>
        </w:rPr>
        <w:t>مجلة</w:t>
      </w:r>
      <w:r>
        <w:t xml:space="preserve"> </w:t>
      </w:r>
      <w:r>
        <w:rPr>
          <w:rFonts w:cs="Times New Roman"/>
          <w:rtl/>
        </w:rPr>
        <w:t>تكريت</w:t>
      </w:r>
      <w:r>
        <w:t xml:space="preserve"> </w:t>
      </w:r>
      <w:r>
        <w:rPr>
          <w:rFonts w:cs="Times New Roman"/>
          <w:rtl/>
        </w:rPr>
        <w:t>للعلوم</w:t>
      </w:r>
      <w:r>
        <w:t xml:space="preserve"> </w:t>
      </w:r>
      <w:r>
        <w:rPr>
          <w:rFonts w:cs="Times New Roman"/>
          <w:rtl/>
        </w:rPr>
        <w:t>الإدارية</w:t>
      </w:r>
      <w:r>
        <w:t xml:space="preserve"> </w:t>
      </w:r>
      <w:r>
        <w:rPr>
          <w:rFonts w:cs="Times New Roman"/>
          <w:rtl/>
        </w:rPr>
        <w:t>والاقتصادية،</w:t>
      </w:r>
      <w:r>
        <w:t xml:space="preserve"> </w:t>
      </w:r>
      <w:r>
        <w:rPr>
          <w:rFonts w:cs="Times New Roman"/>
          <w:rtl/>
        </w:rPr>
        <w:t>المجلد</w:t>
      </w:r>
      <w:r>
        <w:t xml:space="preserve"> 17</w:t>
      </w:r>
      <w:r>
        <w:rPr>
          <w:rFonts w:cs="Times New Roman"/>
          <w:rtl/>
        </w:rPr>
        <w:t>،</w:t>
      </w:r>
      <w:r>
        <w:t xml:space="preserve"> </w:t>
      </w:r>
      <w:r>
        <w:rPr>
          <w:rFonts w:cs="Times New Roman"/>
          <w:rtl/>
        </w:rPr>
        <w:t>العدد</w:t>
      </w:r>
      <w:r>
        <w:t xml:space="preserve"> 53</w:t>
      </w:r>
      <w:r>
        <w:rPr>
          <w:rFonts w:cs="Times New Roman"/>
          <w:rtl/>
        </w:rPr>
        <w:t>،</w:t>
      </w:r>
      <w:r>
        <w:t xml:space="preserve"> 2021</w:t>
      </w:r>
      <w:r>
        <w:rPr>
          <w:rFonts w:cs="Times New Roman"/>
          <w:rtl/>
        </w:rPr>
        <w:t>،</w:t>
      </w:r>
      <w:r>
        <w:t xml:space="preserve"> </w:t>
      </w:r>
      <w:r>
        <w:rPr>
          <w:rFonts w:cs="Times New Roman"/>
          <w:rtl/>
        </w:rPr>
        <w:t>ص</w:t>
      </w:r>
      <w:r>
        <w:t xml:space="preserve"> 437.</w:t>
      </w:r>
    </w:p>
  </w:footnote>
  <w:footnote w:id="100">
    <w:p w:rsidR="0050734D" w:rsidRPr="0090210A" w:rsidRDefault="0050734D" w:rsidP="00493F8F">
      <w:pPr>
        <w:bidi/>
        <w:spacing w:after="0" w:line="240" w:lineRule="auto"/>
        <w:jc w:val="both"/>
        <w:rPr>
          <w:rFonts w:cs="Simplified Arabic"/>
          <w:color w:val="000000" w:themeColor="text1"/>
          <w:sz w:val="24"/>
          <w:szCs w:val="24"/>
          <w:rtl/>
        </w:rPr>
      </w:pPr>
      <w:r w:rsidRPr="0090210A">
        <w:rPr>
          <w:rStyle w:val="Appelnotedebasdep"/>
          <w:rFonts w:cs="Simplified Arabic"/>
          <w:sz w:val="24"/>
          <w:szCs w:val="24"/>
        </w:rPr>
        <w:footnoteRef/>
      </w:r>
      <w:r>
        <w:t xml:space="preserve"> - </w:t>
      </w:r>
      <w:r>
        <w:rPr>
          <w:rFonts w:cs="Times New Roman"/>
          <w:rtl/>
        </w:rPr>
        <w:t>ـــــــــــــــ،</w:t>
      </w:r>
      <w:r>
        <w:t xml:space="preserve"> </w:t>
      </w:r>
      <w:r>
        <w:rPr>
          <w:rFonts w:cs="Times New Roman"/>
          <w:rtl/>
        </w:rPr>
        <w:t>تحسين</w:t>
      </w:r>
      <w:r>
        <w:t xml:space="preserve"> </w:t>
      </w:r>
      <w:r>
        <w:rPr>
          <w:rFonts w:cs="Times New Roman"/>
          <w:rtl/>
        </w:rPr>
        <w:t>بيئة</w:t>
      </w:r>
      <w:r>
        <w:t xml:space="preserve"> </w:t>
      </w:r>
      <w:r>
        <w:rPr>
          <w:rFonts w:cs="Times New Roman"/>
          <w:rtl/>
        </w:rPr>
        <w:t>العمل</w:t>
      </w:r>
      <w:r>
        <w:t xml:space="preserve"> </w:t>
      </w:r>
      <w:r>
        <w:rPr>
          <w:rFonts w:cs="Times New Roman"/>
          <w:rtl/>
        </w:rPr>
        <w:t>للموظفين</w:t>
      </w:r>
      <w:r>
        <w:t xml:space="preserve">: </w:t>
      </w:r>
      <w:r>
        <w:rPr>
          <w:rFonts w:cs="Times New Roman"/>
          <w:rtl/>
        </w:rPr>
        <w:t>أهم</w:t>
      </w:r>
      <w:r>
        <w:t xml:space="preserve"> 17 </w:t>
      </w:r>
      <w:r>
        <w:rPr>
          <w:rFonts w:cs="Times New Roman"/>
          <w:rtl/>
        </w:rPr>
        <w:t>مبادرة</w:t>
      </w:r>
      <w:r>
        <w:t xml:space="preserve"> </w:t>
      </w:r>
      <w:r>
        <w:rPr>
          <w:rFonts w:cs="Times New Roman"/>
          <w:rtl/>
        </w:rPr>
        <w:t>وطريقة</w:t>
      </w:r>
      <w:r>
        <w:t xml:space="preserve"> </w:t>
      </w:r>
      <w:r>
        <w:rPr>
          <w:rFonts w:cs="Times New Roman"/>
          <w:rtl/>
        </w:rPr>
        <w:t>معنوية</w:t>
      </w:r>
      <w:r>
        <w:t xml:space="preserve"> </w:t>
      </w:r>
      <w:r>
        <w:rPr>
          <w:rFonts w:cs="Times New Roman"/>
          <w:rtl/>
        </w:rPr>
        <w:t>وتنظيمية</w:t>
      </w:r>
      <w:r>
        <w:t xml:space="preserve"> </w:t>
      </w:r>
      <w:r>
        <w:rPr>
          <w:rFonts w:cs="Times New Roman"/>
          <w:rtl/>
        </w:rPr>
        <w:t>لتطوير</w:t>
      </w:r>
      <w:r>
        <w:t xml:space="preserve"> </w:t>
      </w:r>
      <w:r>
        <w:rPr>
          <w:rFonts w:cs="Times New Roman"/>
          <w:rtl/>
        </w:rPr>
        <w:t>بيئة</w:t>
      </w:r>
      <w:r>
        <w:t xml:space="preserve"> </w:t>
      </w:r>
      <w:r>
        <w:rPr>
          <w:rFonts w:cs="Times New Roman"/>
          <w:rtl/>
        </w:rPr>
        <w:t>العمل،</w:t>
      </w:r>
      <w:r>
        <w:t xml:space="preserve"> </w:t>
      </w:r>
      <w:r>
        <w:rPr>
          <w:rFonts w:cs="Times New Roman"/>
          <w:rtl/>
        </w:rPr>
        <w:t>جوان</w:t>
      </w:r>
      <w:r>
        <w:t xml:space="preserve"> 2025</w:t>
      </w:r>
      <w:r>
        <w:rPr>
          <w:rFonts w:cs="Times New Roman"/>
          <w:rtl/>
        </w:rPr>
        <w:t>،</w:t>
      </w:r>
      <w:r>
        <w:t xml:space="preserve"> </w:t>
      </w:r>
      <w:r>
        <w:rPr>
          <w:rFonts w:cs="Times New Roman"/>
          <w:rtl/>
        </w:rPr>
        <w:t>موجود</w:t>
      </w:r>
      <w:r>
        <w:t xml:space="preserve"> </w:t>
      </w:r>
      <w:r>
        <w:rPr>
          <w:rFonts w:cs="Times New Roman"/>
          <w:rtl/>
        </w:rPr>
        <w:t>على</w:t>
      </w:r>
      <w:r>
        <w:t xml:space="preserve"> </w:t>
      </w:r>
      <w:r>
        <w:rPr>
          <w:rFonts w:cs="Times New Roman"/>
          <w:rtl/>
        </w:rPr>
        <w:t>الموقع</w:t>
      </w:r>
      <w:r>
        <w:t xml:space="preserve"> </w:t>
      </w:r>
      <w:r>
        <w:rPr>
          <w:rFonts w:cs="Times New Roman"/>
          <w:rtl/>
        </w:rPr>
        <w:t>الالكتروني</w:t>
      </w:r>
      <w:r>
        <w:t>: https://bakkah.com/</w:t>
      </w:r>
      <w:r>
        <w:rPr>
          <w:rFonts w:cs="Times New Roman"/>
          <w:rtl/>
        </w:rPr>
        <w:t>،</w:t>
      </w:r>
      <w:r>
        <w:t xml:space="preserve"> </w:t>
      </w:r>
      <w:r>
        <w:rPr>
          <w:rFonts w:cs="Times New Roman"/>
          <w:rtl/>
        </w:rPr>
        <w:t>تم</w:t>
      </w:r>
      <w:r>
        <w:t xml:space="preserve"> </w:t>
      </w:r>
      <w:r>
        <w:rPr>
          <w:rFonts w:cs="Times New Roman"/>
          <w:rtl/>
        </w:rPr>
        <w:t>الاطلاع</w:t>
      </w:r>
      <w:r>
        <w:t xml:space="preserve"> </w:t>
      </w:r>
      <w:r>
        <w:rPr>
          <w:rFonts w:cs="Times New Roman"/>
          <w:rtl/>
        </w:rPr>
        <w:t>عليه</w:t>
      </w:r>
      <w:r>
        <w:t xml:space="preserve"> </w:t>
      </w:r>
      <w:r>
        <w:rPr>
          <w:rFonts w:cs="Times New Roman"/>
          <w:rtl/>
        </w:rPr>
        <w:t>يوم</w:t>
      </w:r>
      <w:r>
        <w:t xml:space="preserve"> 06 </w:t>
      </w:r>
      <w:r>
        <w:rPr>
          <w:rFonts w:cs="Times New Roman"/>
          <w:rtl/>
        </w:rPr>
        <w:t>ماي</w:t>
      </w:r>
      <w:r>
        <w:t xml:space="preserve"> 2026</w:t>
      </w:r>
      <w:r>
        <w:rPr>
          <w:rFonts w:cs="Times New Roman"/>
          <w:rtl/>
        </w:rPr>
        <w:t>،</w:t>
      </w:r>
      <w:r>
        <w:t xml:space="preserve"> </w:t>
      </w:r>
      <w:r>
        <w:rPr>
          <w:rFonts w:cs="Times New Roman"/>
          <w:rtl/>
        </w:rPr>
        <w:t>على</w:t>
      </w:r>
      <w:r>
        <w:t xml:space="preserve"> </w:t>
      </w:r>
      <w:r>
        <w:rPr>
          <w:rFonts w:cs="Times New Roman"/>
          <w:rtl/>
        </w:rPr>
        <w:t>الساعة</w:t>
      </w:r>
      <w:r>
        <w:t xml:space="preserve"> 13:37.</w:t>
      </w:r>
    </w:p>
  </w:footnote>
  <w:footnote w:id="101">
    <w:p w:rsidR="0050734D" w:rsidRPr="0090210A" w:rsidRDefault="0050734D" w:rsidP="00493F8F">
      <w:pPr>
        <w:pStyle w:val="Notedebasdepage"/>
        <w:jc w:val="both"/>
        <w:rPr>
          <w:rFonts w:asciiTheme="majorBidi" w:hAnsiTheme="majorBidi" w:cstheme="majorBidi"/>
          <w:sz w:val="22"/>
          <w:szCs w:val="22"/>
          <w:rtl/>
          <w:lang w:bidi="ar-DZ"/>
        </w:rPr>
      </w:pPr>
      <w:r w:rsidRPr="0090210A">
        <w:rPr>
          <w:rStyle w:val="Appelnotedebasdep"/>
          <w:rFonts w:asciiTheme="majorBidi" w:hAnsiTheme="majorBidi" w:cstheme="majorBidi"/>
          <w:sz w:val="22"/>
          <w:szCs w:val="22"/>
        </w:rPr>
        <w:footnoteRef/>
      </w:r>
      <w:r>
        <w:t xml:space="preserve"> - Peter Durcker, The effective executive, Harpecolling, 2002</w:t>
      </w:r>
      <w:r>
        <w:rPr>
          <w:rFonts w:cs="Times New Roman"/>
          <w:rtl/>
        </w:rPr>
        <w:t>،</w:t>
      </w:r>
      <w:r>
        <w:t xml:space="preserve"> P 118.</w:t>
      </w:r>
    </w:p>
  </w:footnote>
  <w:footnote w:id="102">
    <w:p w:rsidR="0050734D" w:rsidRPr="0090210A" w:rsidRDefault="0050734D" w:rsidP="00493F8F">
      <w:pPr>
        <w:pStyle w:val="Notedebasdepage"/>
        <w:jc w:val="both"/>
        <w:rPr>
          <w:rFonts w:asciiTheme="majorBidi" w:hAnsiTheme="majorBidi" w:cstheme="majorBidi"/>
          <w:sz w:val="22"/>
          <w:szCs w:val="22"/>
        </w:rPr>
      </w:pPr>
      <w:r w:rsidRPr="0090210A">
        <w:rPr>
          <w:rStyle w:val="Appelnotedebasdep"/>
          <w:rFonts w:asciiTheme="majorBidi" w:hAnsiTheme="majorBidi" w:cstheme="majorBidi"/>
          <w:sz w:val="22"/>
          <w:szCs w:val="22"/>
        </w:rPr>
        <w:footnoteRef/>
      </w:r>
      <w:r>
        <w:t xml:space="preserve"> - Pascal Vidal et al, Systèmes d'information Organisationnels, Pearson Education, Paris, 2005</w:t>
      </w:r>
      <w:r>
        <w:rPr>
          <w:rFonts w:cs="Times New Roman"/>
          <w:rtl/>
        </w:rPr>
        <w:t>،</w:t>
      </w:r>
      <w:r>
        <w:t xml:space="preserve"> P 182.</w:t>
      </w:r>
    </w:p>
  </w:footnote>
  <w:footnote w:id="103">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بن</w:t>
      </w:r>
      <w:r>
        <w:t xml:space="preserve"> </w:t>
      </w:r>
      <w:r>
        <w:rPr>
          <w:rFonts w:cs="Times New Roman"/>
          <w:rtl/>
        </w:rPr>
        <w:t>أم</w:t>
      </w:r>
      <w:r>
        <w:t xml:space="preserve"> </w:t>
      </w:r>
      <w:r>
        <w:rPr>
          <w:rFonts w:cs="Times New Roman"/>
          <w:rtl/>
        </w:rPr>
        <w:t>أسعد</w:t>
      </w:r>
      <w:r>
        <w:t xml:space="preserve"> </w:t>
      </w:r>
      <w:r>
        <w:rPr>
          <w:rFonts w:cs="Times New Roman"/>
          <w:rtl/>
        </w:rPr>
        <w:t>فتيحة،</w:t>
      </w:r>
      <w:r>
        <w:t xml:space="preserve"> </w:t>
      </w:r>
      <w:r>
        <w:rPr>
          <w:rFonts w:cs="Times New Roman"/>
          <w:rtl/>
        </w:rPr>
        <w:t>دعم</w:t>
      </w:r>
      <w:r>
        <w:t xml:space="preserve"> </w:t>
      </w:r>
      <w:r>
        <w:rPr>
          <w:rFonts w:cs="Times New Roman"/>
          <w:rtl/>
        </w:rPr>
        <w:t>نظم</w:t>
      </w:r>
      <w:r>
        <w:t xml:space="preserve"> </w:t>
      </w:r>
      <w:r>
        <w:rPr>
          <w:rFonts w:cs="Times New Roman"/>
          <w:rtl/>
        </w:rPr>
        <w:t>المعلومات</w:t>
      </w:r>
      <w:r>
        <w:t xml:space="preserve"> </w:t>
      </w:r>
      <w:r>
        <w:rPr>
          <w:rFonts w:cs="Times New Roman"/>
          <w:rtl/>
        </w:rPr>
        <w:t>في</w:t>
      </w:r>
      <w:r>
        <w:t xml:space="preserve"> </w:t>
      </w:r>
      <w:r>
        <w:rPr>
          <w:rFonts w:cs="Times New Roman"/>
          <w:rtl/>
        </w:rPr>
        <w:t>اتخاذ</w:t>
      </w:r>
      <w:r>
        <w:t xml:space="preserve"> </w:t>
      </w:r>
      <w:r>
        <w:rPr>
          <w:rFonts w:cs="Times New Roman"/>
          <w:rtl/>
        </w:rPr>
        <w:t>القرارات</w:t>
      </w:r>
      <w:r>
        <w:t xml:space="preserve"> </w:t>
      </w:r>
      <w:r>
        <w:rPr>
          <w:rFonts w:cs="Times New Roman"/>
          <w:rtl/>
        </w:rPr>
        <w:t>بالمؤسسات</w:t>
      </w:r>
      <w:r>
        <w:t xml:space="preserve"> </w:t>
      </w:r>
      <w:r>
        <w:rPr>
          <w:rFonts w:cs="Times New Roman"/>
          <w:rtl/>
        </w:rPr>
        <w:t>الاقتصادية</w:t>
      </w:r>
      <w:r>
        <w:t xml:space="preserve"> "</w:t>
      </w:r>
      <w:r>
        <w:rPr>
          <w:rFonts w:cs="Times New Roman"/>
          <w:rtl/>
        </w:rPr>
        <w:t>دراسة</w:t>
      </w:r>
      <w:r>
        <w:t xml:space="preserve"> </w:t>
      </w:r>
      <w:r>
        <w:rPr>
          <w:rFonts w:cs="Times New Roman"/>
          <w:rtl/>
        </w:rPr>
        <w:t>ميدانية</w:t>
      </w:r>
      <w:r>
        <w:t xml:space="preserve"> </w:t>
      </w:r>
      <w:r>
        <w:rPr>
          <w:rFonts w:cs="Times New Roman"/>
          <w:rtl/>
        </w:rPr>
        <w:t>بمؤسسة</w:t>
      </w:r>
      <w:r>
        <w:t xml:space="preserve"> </w:t>
      </w:r>
      <w:r>
        <w:rPr>
          <w:rFonts w:cs="Times New Roman"/>
          <w:rtl/>
        </w:rPr>
        <w:t>سونلغاز</w:t>
      </w:r>
      <w:r>
        <w:t xml:space="preserve"> </w:t>
      </w:r>
      <w:r>
        <w:rPr>
          <w:rFonts w:cs="Times New Roman"/>
          <w:rtl/>
        </w:rPr>
        <w:t>فرع</w:t>
      </w:r>
      <w:r>
        <w:t xml:space="preserve"> </w:t>
      </w:r>
      <w:r>
        <w:rPr>
          <w:rFonts w:cs="Times New Roman"/>
          <w:rtl/>
        </w:rPr>
        <w:t>شبكة</w:t>
      </w:r>
      <w:r>
        <w:t xml:space="preserve"> </w:t>
      </w:r>
      <w:r>
        <w:rPr>
          <w:rFonts w:cs="Times New Roman"/>
          <w:rtl/>
        </w:rPr>
        <w:t>توزيع</w:t>
      </w:r>
      <w:r>
        <w:t xml:space="preserve"> </w:t>
      </w:r>
      <w:r>
        <w:rPr>
          <w:rFonts w:cs="Times New Roman"/>
          <w:rtl/>
        </w:rPr>
        <w:t>الكهرباء</w:t>
      </w:r>
      <w:r>
        <w:t xml:space="preserve"> </w:t>
      </w:r>
      <w:r>
        <w:rPr>
          <w:rFonts w:cs="Times New Roman"/>
          <w:rtl/>
        </w:rPr>
        <w:t>والغاز</w:t>
      </w:r>
      <w:r>
        <w:t xml:space="preserve"> </w:t>
      </w:r>
      <w:r>
        <w:rPr>
          <w:rFonts w:cs="Times New Roman"/>
          <w:rtl/>
        </w:rPr>
        <w:t>للشرق</w:t>
      </w:r>
      <w:r>
        <w:t xml:space="preserve"> </w:t>
      </w:r>
      <w:r>
        <w:rPr>
          <w:rFonts w:cs="Times New Roman"/>
          <w:rtl/>
        </w:rPr>
        <w:t>قسنطينة</w:t>
      </w:r>
      <w:r>
        <w:t>-</w:t>
      </w:r>
      <w:r>
        <w:rPr>
          <w:rFonts w:cs="Times New Roman"/>
          <w:rtl/>
        </w:rPr>
        <w:t>الجزائر</w:t>
      </w:r>
      <w:r>
        <w:t>"</w:t>
      </w:r>
      <w:r>
        <w:rPr>
          <w:rFonts w:cs="Times New Roman"/>
          <w:rtl/>
        </w:rPr>
        <w:t>،</w:t>
      </w:r>
      <w:r>
        <w:t xml:space="preserve"> </w:t>
      </w:r>
      <w:r>
        <w:rPr>
          <w:rFonts w:cs="Times New Roman"/>
          <w:rtl/>
        </w:rPr>
        <w:t>أطروحة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دكتوراه</w:t>
      </w:r>
      <w:r>
        <w:t xml:space="preserve"> (</w:t>
      </w:r>
      <w:r>
        <w:rPr>
          <w:rFonts w:cs="Times New Roman"/>
          <w:rtl/>
        </w:rPr>
        <w:t>ل</w:t>
      </w:r>
      <w:r>
        <w:t>.</w:t>
      </w:r>
      <w:r>
        <w:rPr>
          <w:rFonts w:cs="Times New Roman"/>
          <w:rtl/>
        </w:rPr>
        <w:t>م</w:t>
      </w:r>
      <w:r>
        <w:t>.</w:t>
      </w:r>
      <w:r>
        <w:rPr>
          <w:rFonts w:cs="Times New Roman"/>
          <w:rtl/>
        </w:rPr>
        <w:t>د</w:t>
      </w:r>
      <w:r>
        <w:t xml:space="preserve">) </w:t>
      </w:r>
      <w:r>
        <w:rPr>
          <w:rFonts w:cs="Times New Roman"/>
          <w:rtl/>
        </w:rPr>
        <w:t>في</w:t>
      </w:r>
      <w:r>
        <w:t xml:space="preserve"> </w:t>
      </w:r>
      <w:r>
        <w:rPr>
          <w:rFonts w:cs="Times New Roman"/>
          <w:rtl/>
        </w:rPr>
        <w:t>علوم</w:t>
      </w:r>
      <w:r>
        <w:t xml:space="preserve"> </w:t>
      </w:r>
      <w:r>
        <w:rPr>
          <w:rFonts w:cs="Times New Roman"/>
          <w:rtl/>
        </w:rPr>
        <w:t>التسيير،</w:t>
      </w:r>
      <w:r>
        <w:t xml:space="preserve"> </w:t>
      </w:r>
      <w:r>
        <w:rPr>
          <w:rFonts w:cs="Times New Roman"/>
          <w:rtl/>
        </w:rPr>
        <w:t>تخصص</w:t>
      </w:r>
      <w:r>
        <w:t xml:space="preserve"> </w:t>
      </w:r>
      <w:r>
        <w:rPr>
          <w:rFonts w:cs="Times New Roman"/>
          <w:rtl/>
        </w:rPr>
        <w:t>تسيير</w:t>
      </w:r>
      <w:r>
        <w:t xml:space="preserve"> </w:t>
      </w:r>
      <w:r>
        <w:rPr>
          <w:rFonts w:cs="Times New Roman"/>
          <w:rtl/>
        </w:rPr>
        <w:t>المنظمات،</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والتجارية</w:t>
      </w:r>
      <w:r>
        <w:t xml:space="preserve"> </w:t>
      </w:r>
      <w:r>
        <w:rPr>
          <w:rFonts w:cs="Times New Roman"/>
          <w:rtl/>
        </w:rPr>
        <w:t>وعلوم</w:t>
      </w:r>
      <w:r>
        <w:t xml:space="preserve"> </w:t>
      </w:r>
      <w:r>
        <w:rPr>
          <w:rFonts w:cs="Times New Roman"/>
          <w:rtl/>
        </w:rPr>
        <w:t>التسيير،</w:t>
      </w:r>
      <w:r>
        <w:t xml:space="preserve"> </w:t>
      </w:r>
      <w:r>
        <w:rPr>
          <w:rFonts w:cs="Times New Roman"/>
          <w:rtl/>
        </w:rPr>
        <w:t>جامعة</w:t>
      </w:r>
      <w:r>
        <w:t xml:space="preserve"> </w:t>
      </w:r>
      <w:r>
        <w:rPr>
          <w:rFonts w:cs="Times New Roman"/>
          <w:rtl/>
        </w:rPr>
        <w:t>الحاج</w:t>
      </w:r>
      <w:r>
        <w:t xml:space="preserve"> </w:t>
      </w:r>
      <w:r>
        <w:rPr>
          <w:rFonts w:cs="Times New Roman"/>
          <w:rtl/>
        </w:rPr>
        <w:t>لخضر</w:t>
      </w:r>
      <w:r>
        <w:t xml:space="preserve"> </w:t>
      </w:r>
      <w:r>
        <w:rPr>
          <w:rFonts w:cs="Times New Roman"/>
          <w:rtl/>
        </w:rPr>
        <w:t>باتنة</w:t>
      </w:r>
      <w:r>
        <w:t xml:space="preserve"> 01</w:t>
      </w:r>
      <w:r>
        <w:rPr>
          <w:rFonts w:cs="Times New Roman"/>
          <w:rtl/>
        </w:rPr>
        <w:t>،</w:t>
      </w:r>
      <w:r>
        <w:t xml:space="preserve"> 2015/2016</w:t>
      </w:r>
      <w:r>
        <w:rPr>
          <w:rFonts w:cs="Times New Roman"/>
          <w:rtl/>
        </w:rPr>
        <w:t>،</w:t>
      </w:r>
      <w:r>
        <w:t xml:space="preserve"> </w:t>
      </w:r>
      <w:r>
        <w:rPr>
          <w:rFonts w:cs="Times New Roman"/>
          <w:rtl/>
        </w:rPr>
        <w:t>ص</w:t>
      </w:r>
      <w:r>
        <w:t xml:space="preserve"> 108.</w:t>
      </w:r>
    </w:p>
  </w:footnote>
  <w:footnote w:id="104">
    <w:p w:rsidR="0050734D" w:rsidRPr="0090210A" w:rsidRDefault="0050734D" w:rsidP="00493F8F">
      <w:pPr>
        <w:pStyle w:val="Notedebasdepage"/>
        <w:jc w:val="both"/>
        <w:rPr>
          <w:rFonts w:asciiTheme="majorBidi" w:hAnsiTheme="majorBidi" w:cstheme="majorBidi"/>
          <w:sz w:val="22"/>
          <w:szCs w:val="22"/>
          <w:lang w:bidi="ar-DZ"/>
        </w:rPr>
      </w:pPr>
      <w:r w:rsidRPr="0090210A">
        <w:rPr>
          <w:rStyle w:val="Appelnotedebasdep"/>
          <w:rFonts w:asciiTheme="majorBidi" w:hAnsiTheme="majorBidi" w:cstheme="majorBidi"/>
          <w:sz w:val="22"/>
          <w:szCs w:val="22"/>
        </w:rPr>
        <w:footnoteRef/>
      </w:r>
      <w:r>
        <w:t xml:space="preserve"> - Abdelkader Adla, Aide à la facilitation pour une prise de décision collective proposition d'un modèle et d'un outil , doctorat, spécialité : Informatique, université de Toulouse, 2010</w:t>
      </w:r>
      <w:r>
        <w:rPr>
          <w:rFonts w:cs="Times New Roman"/>
          <w:rtl/>
        </w:rPr>
        <w:t>،</w:t>
      </w:r>
      <w:r>
        <w:t xml:space="preserve"> P 76.</w:t>
      </w:r>
    </w:p>
  </w:footnote>
  <w:footnote w:id="105">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بن</w:t>
      </w:r>
      <w:r>
        <w:t xml:space="preserve"> </w:t>
      </w:r>
      <w:r>
        <w:rPr>
          <w:rFonts w:cs="Times New Roman"/>
          <w:rtl/>
        </w:rPr>
        <w:t>أم</w:t>
      </w:r>
      <w:r>
        <w:t xml:space="preserve"> </w:t>
      </w:r>
      <w:r>
        <w:rPr>
          <w:rFonts w:cs="Times New Roman"/>
          <w:rtl/>
        </w:rPr>
        <w:t>أسعد</w:t>
      </w:r>
      <w:r>
        <w:t xml:space="preserve"> </w:t>
      </w:r>
      <w:r>
        <w:rPr>
          <w:rFonts w:cs="Times New Roman"/>
          <w:rtl/>
        </w:rPr>
        <w:t>فتيحة،</w:t>
      </w:r>
      <w:r>
        <w:t xml:space="preserve"> </w:t>
      </w:r>
      <w:r>
        <w:rPr>
          <w:rFonts w:cs="Times New Roman"/>
          <w:rtl/>
        </w:rPr>
        <w:t>دعم</w:t>
      </w:r>
      <w:r>
        <w:t xml:space="preserve"> </w:t>
      </w:r>
      <w:r>
        <w:rPr>
          <w:rFonts w:cs="Times New Roman"/>
          <w:rtl/>
        </w:rPr>
        <w:t>نظم</w:t>
      </w:r>
      <w:r>
        <w:t xml:space="preserve"> </w:t>
      </w:r>
      <w:r>
        <w:rPr>
          <w:rFonts w:cs="Times New Roman"/>
          <w:rtl/>
        </w:rPr>
        <w:t>المعلومات</w:t>
      </w:r>
      <w:r>
        <w:t xml:space="preserve"> </w:t>
      </w:r>
      <w:r>
        <w:rPr>
          <w:rFonts w:cs="Times New Roman"/>
          <w:rtl/>
        </w:rPr>
        <w:t>في</w:t>
      </w:r>
      <w:r>
        <w:t xml:space="preserve"> </w:t>
      </w:r>
      <w:r>
        <w:rPr>
          <w:rFonts w:cs="Times New Roman"/>
          <w:rtl/>
        </w:rPr>
        <w:t>اتخاذ</w:t>
      </w:r>
      <w:r>
        <w:t xml:space="preserve"> </w:t>
      </w:r>
      <w:r>
        <w:rPr>
          <w:rFonts w:cs="Times New Roman"/>
          <w:rtl/>
        </w:rPr>
        <w:t>القرارات</w:t>
      </w:r>
      <w:r>
        <w:t xml:space="preserve"> </w:t>
      </w:r>
      <w:r>
        <w:rPr>
          <w:rFonts w:cs="Times New Roman"/>
          <w:rtl/>
        </w:rPr>
        <w:t>بالمؤسسات</w:t>
      </w:r>
      <w:r>
        <w:t xml:space="preserve"> </w:t>
      </w:r>
      <w:r>
        <w:rPr>
          <w:rFonts w:cs="Times New Roman"/>
          <w:rtl/>
        </w:rPr>
        <w:t>الاقتصادية</w:t>
      </w:r>
      <w:r>
        <w:t xml:space="preserve"> "</w:t>
      </w:r>
      <w:r>
        <w:rPr>
          <w:rFonts w:cs="Times New Roman"/>
          <w:rtl/>
        </w:rPr>
        <w:t>دراسة</w:t>
      </w:r>
      <w:r>
        <w:t xml:space="preserve"> </w:t>
      </w:r>
      <w:r>
        <w:rPr>
          <w:rFonts w:cs="Times New Roman"/>
          <w:rtl/>
        </w:rPr>
        <w:t>ميدانية</w:t>
      </w:r>
      <w:r>
        <w:t xml:space="preserve"> </w:t>
      </w:r>
      <w:r>
        <w:rPr>
          <w:rFonts w:cs="Times New Roman"/>
          <w:rtl/>
        </w:rPr>
        <w:t>بمؤسسة</w:t>
      </w:r>
      <w:r>
        <w:t xml:space="preserve"> </w:t>
      </w:r>
      <w:r>
        <w:rPr>
          <w:rFonts w:cs="Times New Roman"/>
          <w:rtl/>
        </w:rPr>
        <w:t>سونلغاز</w:t>
      </w:r>
      <w:r>
        <w:t xml:space="preserve"> </w:t>
      </w:r>
      <w:r>
        <w:rPr>
          <w:rFonts w:cs="Times New Roman"/>
          <w:rtl/>
        </w:rPr>
        <w:t>فرع</w:t>
      </w:r>
      <w:r>
        <w:t xml:space="preserve"> </w:t>
      </w:r>
      <w:r>
        <w:rPr>
          <w:rFonts w:cs="Times New Roman"/>
          <w:rtl/>
        </w:rPr>
        <w:t>شبكة</w:t>
      </w:r>
      <w:r>
        <w:t xml:space="preserve"> </w:t>
      </w:r>
      <w:r>
        <w:rPr>
          <w:rFonts w:cs="Times New Roman"/>
          <w:rtl/>
        </w:rPr>
        <w:t>توزيع</w:t>
      </w:r>
      <w:r>
        <w:t xml:space="preserve"> </w:t>
      </w:r>
      <w:r>
        <w:rPr>
          <w:rFonts w:cs="Times New Roman"/>
          <w:rtl/>
        </w:rPr>
        <w:t>الكهرباء</w:t>
      </w:r>
      <w:r>
        <w:t xml:space="preserve"> </w:t>
      </w:r>
      <w:r>
        <w:rPr>
          <w:rFonts w:cs="Times New Roman"/>
          <w:rtl/>
        </w:rPr>
        <w:t>والغاز</w:t>
      </w:r>
      <w:r>
        <w:t xml:space="preserve"> </w:t>
      </w:r>
      <w:r>
        <w:rPr>
          <w:rFonts w:cs="Times New Roman"/>
          <w:rtl/>
        </w:rPr>
        <w:t>للشرق</w:t>
      </w:r>
      <w:r>
        <w:t xml:space="preserve"> </w:t>
      </w:r>
      <w:r>
        <w:rPr>
          <w:rFonts w:cs="Times New Roman"/>
          <w:rtl/>
        </w:rPr>
        <w:t>قسنطينة</w:t>
      </w:r>
      <w:r>
        <w:t>-</w:t>
      </w:r>
      <w:r>
        <w:rPr>
          <w:rFonts w:cs="Times New Roman"/>
          <w:rtl/>
        </w:rPr>
        <w:t>الجزائر</w:t>
      </w:r>
      <w:r>
        <w:t>"</w:t>
      </w:r>
      <w:r>
        <w:rPr>
          <w:rFonts w:cs="Times New Roman"/>
          <w:rtl/>
        </w:rPr>
        <w:t>،</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108.</w:t>
      </w:r>
    </w:p>
  </w:footnote>
  <w:footnote w:id="106">
    <w:p w:rsidR="0050734D" w:rsidRPr="0090210A" w:rsidRDefault="0050734D" w:rsidP="00493F8F">
      <w:pPr>
        <w:pStyle w:val="Notedebasdepage"/>
        <w:jc w:val="both"/>
        <w:rPr>
          <w:rFonts w:asciiTheme="majorBidi" w:hAnsiTheme="majorBidi" w:cstheme="majorBidi"/>
          <w:sz w:val="22"/>
          <w:szCs w:val="22"/>
          <w:rtl/>
          <w:lang w:bidi="ar-DZ"/>
        </w:rPr>
      </w:pPr>
      <w:r w:rsidRPr="0090210A">
        <w:rPr>
          <w:rStyle w:val="Appelnotedebasdep"/>
          <w:rFonts w:asciiTheme="majorBidi" w:hAnsiTheme="majorBidi" w:cstheme="majorBidi"/>
          <w:sz w:val="22"/>
          <w:szCs w:val="22"/>
        </w:rPr>
        <w:footnoteRef/>
      </w:r>
      <w:r>
        <w:t xml:space="preserve"> - Abdelkader Adla</w:t>
      </w:r>
      <w:r>
        <w:rPr>
          <w:rFonts w:cs="Times New Roman"/>
          <w:rtl/>
        </w:rPr>
        <w:t>،</w:t>
      </w:r>
      <w:r>
        <w:t xml:space="preserve"> Aide à la facilitation pour une prise de décision collective proposition d'un modèle et d'un outil</w:t>
      </w:r>
      <w:r>
        <w:rPr>
          <w:rFonts w:cs="Times New Roman"/>
          <w:rtl/>
        </w:rPr>
        <w:t>،</w:t>
      </w:r>
      <w:r>
        <w:t xml:space="preserve"> </w:t>
      </w:r>
      <w:r>
        <w:rPr>
          <w:rFonts w:cs="Times New Roman"/>
          <w:rtl/>
        </w:rPr>
        <w:t>مرجع</w:t>
      </w:r>
      <w:r>
        <w:t xml:space="preserve"> </w:t>
      </w:r>
      <w:r>
        <w:rPr>
          <w:rFonts w:cs="Times New Roman"/>
          <w:rtl/>
        </w:rPr>
        <w:t>سابق،</w:t>
      </w:r>
      <w:r>
        <w:t xml:space="preserve"> P 76.</w:t>
      </w:r>
    </w:p>
  </w:footnote>
  <w:footnote w:id="107">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محمد</w:t>
      </w:r>
      <w:r>
        <w:t xml:space="preserve"> </w:t>
      </w:r>
      <w:r>
        <w:rPr>
          <w:rFonts w:cs="Times New Roman"/>
          <w:rtl/>
        </w:rPr>
        <w:t>الصيرفي،</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255.</w:t>
      </w:r>
    </w:p>
  </w:footnote>
  <w:footnote w:id="108">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غياث</w:t>
      </w:r>
      <w:r>
        <w:t xml:space="preserve"> </w:t>
      </w:r>
      <w:r>
        <w:rPr>
          <w:rFonts w:cs="Times New Roman"/>
          <w:rtl/>
        </w:rPr>
        <w:t>بوثلجة،</w:t>
      </w:r>
      <w:r>
        <w:t xml:space="preserve"> </w:t>
      </w:r>
      <w:r>
        <w:rPr>
          <w:rFonts w:cs="Times New Roman"/>
          <w:rtl/>
        </w:rPr>
        <w:t>الأسس</w:t>
      </w:r>
      <w:r>
        <w:t xml:space="preserve"> </w:t>
      </w:r>
      <w:r>
        <w:rPr>
          <w:rFonts w:cs="Times New Roman"/>
          <w:rtl/>
        </w:rPr>
        <w:t>النفسية</w:t>
      </w:r>
      <w:r>
        <w:t xml:space="preserve"> </w:t>
      </w:r>
      <w:r>
        <w:rPr>
          <w:rFonts w:cs="Times New Roman"/>
          <w:rtl/>
        </w:rPr>
        <w:t>للتكوين</w:t>
      </w:r>
      <w:r>
        <w:t xml:space="preserve"> </w:t>
      </w:r>
      <w:r>
        <w:rPr>
          <w:rFonts w:cs="Times New Roman"/>
          <w:rtl/>
        </w:rPr>
        <w:t>ومناهجه،</w:t>
      </w:r>
      <w:r>
        <w:t xml:space="preserve"> </w:t>
      </w:r>
      <w:r>
        <w:rPr>
          <w:rFonts w:cs="Times New Roman"/>
          <w:rtl/>
        </w:rPr>
        <w:t>ديوان</w:t>
      </w:r>
      <w:r>
        <w:t xml:space="preserve"> </w:t>
      </w:r>
      <w:r>
        <w:rPr>
          <w:rFonts w:cs="Times New Roman"/>
          <w:rtl/>
        </w:rPr>
        <w:t>المطبوعات</w:t>
      </w:r>
      <w:r>
        <w:t xml:space="preserve"> </w:t>
      </w:r>
      <w:r>
        <w:rPr>
          <w:rFonts w:cs="Times New Roman"/>
          <w:rtl/>
        </w:rPr>
        <w:t>الجامعية،</w:t>
      </w:r>
      <w:r>
        <w:t xml:space="preserve"> </w:t>
      </w:r>
      <w:r>
        <w:rPr>
          <w:rFonts w:cs="Times New Roman"/>
          <w:rtl/>
        </w:rPr>
        <w:t>الجزائر،</w:t>
      </w:r>
      <w:r>
        <w:t xml:space="preserve"> 1994</w:t>
      </w:r>
      <w:r>
        <w:rPr>
          <w:rFonts w:cs="Times New Roman"/>
          <w:rtl/>
        </w:rPr>
        <w:t>،</w:t>
      </w:r>
      <w:r>
        <w:t xml:space="preserve"> </w:t>
      </w:r>
      <w:r>
        <w:rPr>
          <w:rFonts w:cs="Times New Roman"/>
          <w:rtl/>
        </w:rPr>
        <w:t>ص</w:t>
      </w:r>
      <w:r>
        <w:t xml:space="preserve"> 23.</w:t>
      </w:r>
    </w:p>
  </w:footnote>
  <w:footnote w:id="109">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محمود</w:t>
      </w:r>
      <w:r>
        <w:t xml:space="preserve"> </w:t>
      </w:r>
      <w:r>
        <w:rPr>
          <w:rFonts w:cs="Times New Roman"/>
          <w:rtl/>
        </w:rPr>
        <w:t>بوقطف،</w:t>
      </w:r>
      <w:r>
        <w:t xml:space="preserve"> </w:t>
      </w:r>
      <w:r>
        <w:rPr>
          <w:rFonts w:cs="Times New Roman"/>
          <w:rtl/>
        </w:rPr>
        <w:t>التكوين</w:t>
      </w:r>
      <w:r>
        <w:t xml:space="preserve"> </w:t>
      </w:r>
      <w:r>
        <w:rPr>
          <w:rFonts w:cs="Times New Roman"/>
          <w:rtl/>
        </w:rPr>
        <w:t>أثناء</w:t>
      </w:r>
      <w:r>
        <w:t xml:space="preserve"> </w:t>
      </w:r>
      <w:r>
        <w:rPr>
          <w:rFonts w:cs="Times New Roman"/>
          <w:rtl/>
        </w:rPr>
        <w:t>الخدمة</w:t>
      </w:r>
      <w:r>
        <w:t xml:space="preserve"> </w:t>
      </w:r>
      <w:r>
        <w:rPr>
          <w:rFonts w:cs="Times New Roman"/>
          <w:rtl/>
        </w:rPr>
        <w:t>ودوره</w:t>
      </w:r>
      <w:r>
        <w:t xml:space="preserve"> </w:t>
      </w:r>
      <w:r>
        <w:rPr>
          <w:rFonts w:cs="Times New Roman"/>
          <w:rtl/>
        </w:rPr>
        <w:t>في</w:t>
      </w:r>
      <w:r>
        <w:t xml:space="preserve"> </w:t>
      </w:r>
      <w:r>
        <w:rPr>
          <w:rFonts w:cs="Times New Roman"/>
          <w:rtl/>
        </w:rPr>
        <w:t>تحسين</w:t>
      </w:r>
      <w:r>
        <w:t xml:space="preserve"> </w:t>
      </w:r>
      <w:r>
        <w:rPr>
          <w:rFonts w:cs="Times New Roman"/>
          <w:rtl/>
        </w:rPr>
        <w:t>أداء</w:t>
      </w:r>
      <w:r>
        <w:t xml:space="preserve"> </w:t>
      </w:r>
      <w:r>
        <w:rPr>
          <w:rFonts w:cs="Times New Roman"/>
          <w:rtl/>
        </w:rPr>
        <w:t>الموظفين</w:t>
      </w:r>
      <w:r>
        <w:t xml:space="preserve"> </w:t>
      </w:r>
      <w:r>
        <w:rPr>
          <w:rFonts w:cs="Times New Roman"/>
          <w:rtl/>
        </w:rPr>
        <w:t>بالمؤسسة</w:t>
      </w:r>
      <w:r>
        <w:t xml:space="preserve"> </w:t>
      </w:r>
      <w:r>
        <w:rPr>
          <w:rFonts w:cs="Times New Roman"/>
          <w:rtl/>
        </w:rPr>
        <w:t>الجامعية</w:t>
      </w:r>
      <w:r>
        <w:t xml:space="preserve"> "</w:t>
      </w:r>
      <w:r>
        <w:rPr>
          <w:rFonts w:cs="Times New Roman"/>
          <w:rtl/>
        </w:rPr>
        <w:t>دراسة</w:t>
      </w:r>
      <w:r>
        <w:t xml:space="preserve"> </w:t>
      </w:r>
      <w:r>
        <w:rPr>
          <w:rFonts w:cs="Times New Roman"/>
          <w:rtl/>
        </w:rPr>
        <w:t>ميدانية</w:t>
      </w:r>
      <w:r>
        <w:t xml:space="preserve"> </w:t>
      </w:r>
      <w:r>
        <w:rPr>
          <w:rFonts w:cs="Times New Roman"/>
          <w:rtl/>
        </w:rPr>
        <w:t>بجامعة</w:t>
      </w:r>
      <w:r>
        <w:t xml:space="preserve"> </w:t>
      </w:r>
      <w:r>
        <w:rPr>
          <w:rFonts w:cs="Times New Roman"/>
          <w:rtl/>
        </w:rPr>
        <w:t>عباس</w:t>
      </w:r>
      <w:r>
        <w:t xml:space="preserve"> </w:t>
      </w:r>
      <w:r>
        <w:rPr>
          <w:rFonts w:cs="Times New Roman"/>
          <w:rtl/>
        </w:rPr>
        <w:t>لغرور</w:t>
      </w:r>
      <w:r>
        <w:t xml:space="preserve"> –</w:t>
      </w:r>
      <w:r>
        <w:rPr>
          <w:rFonts w:cs="Times New Roman"/>
          <w:rtl/>
        </w:rPr>
        <w:t>خنشلة</w:t>
      </w:r>
      <w:r>
        <w:t>"</w:t>
      </w:r>
      <w:r>
        <w:rPr>
          <w:rFonts w:cs="Times New Roman"/>
          <w:rtl/>
        </w:rPr>
        <w:t>،</w:t>
      </w:r>
      <w:r>
        <w:t xml:space="preserve"> </w:t>
      </w:r>
      <w:r>
        <w:rPr>
          <w:rFonts w:cs="Times New Roman"/>
          <w:rtl/>
        </w:rPr>
        <w:t>مذكرة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الماجستير</w:t>
      </w:r>
      <w:r>
        <w:t xml:space="preserve"> </w:t>
      </w:r>
      <w:r>
        <w:rPr>
          <w:rFonts w:cs="Times New Roman"/>
          <w:rtl/>
        </w:rPr>
        <w:t>في</w:t>
      </w:r>
      <w:r>
        <w:t xml:space="preserve"> </w:t>
      </w:r>
      <w:r>
        <w:rPr>
          <w:rFonts w:cs="Times New Roman"/>
          <w:rtl/>
        </w:rPr>
        <w:t>العلوم</w:t>
      </w:r>
      <w:r>
        <w:t xml:space="preserve"> </w:t>
      </w:r>
      <w:r>
        <w:rPr>
          <w:rFonts w:cs="Times New Roman"/>
          <w:rtl/>
        </w:rPr>
        <w:t>الاجتماعية،</w:t>
      </w:r>
      <w:r>
        <w:t xml:space="preserve"> </w:t>
      </w:r>
      <w:r>
        <w:rPr>
          <w:rFonts w:cs="Times New Roman"/>
          <w:rtl/>
        </w:rPr>
        <w:t>كلية</w:t>
      </w:r>
      <w:r>
        <w:t xml:space="preserve"> </w:t>
      </w:r>
      <w:r>
        <w:rPr>
          <w:rFonts w:cs="Times New Roman"/>
          <w:rtl/>
        </w:rPr>
        <w:t>العلوم</w:t>
      </w:r>
      <w:r>
        <w:t xml:space="preserve"> </w:t>
      </w:r>
      <w:r>
        <w:rPr>
          <w:rFonts w:cs="Times New Roman"/>
          <w:rtl/>
        </w:rPr>
        <w:t>الاجتماعية</w:t>
      </w:r>
      <w:r>
        <w:t xml:space="preserve"> </w:t>
      </w:r>
      <w:r>
        <w:rPr>
          <w:rFonts w:cs="Times New Roman"/>
          <w:rtl/>
        </w:rPr>
        <w:t>والإنسانية،</w:t>
      </w:r>
      <w:r>
        <w:t xml:space="preserve"> </w:t>
      </w:r>
      <w:r>
        <w:rPr>
          <w:rFonts w:cs="Times New Roman"/>
          <w:rtl/>
        </w:rPr>
        <w:t>جامعة</w:t>
      </w:r>
      <w:r>
        <w:t xml:space="preserve"> </w:t>
      </w:r>
      <w:r>
        <w:rPr>
          <w:rFonts w:cs="Times New Roman"/>
          <w:rtl/>
        </w:rPr>
        <w:t>محمد</w:t>
      </w:r>
      <w:r>
        <w:t xml:space="preserve"> </w:t>
      </w:r>
      <w:r>
        <w:rPr>
          <w:rFonts w:cs="Times New Roman"/>
          <w:rtl/>
        </w:rPr>
        <w:t>خيضر</w:t>
      </w:r>
      <w:r>
        <w:t xml:space="preserve"> </w:t>
      </w:r>
      <w:r>
        <w:rPr>
          <w:rFonts w:cs="Times New Roman"/>
          <w:rtl/>
        </w:rPr>
        <w:t>بسكرة،</w:t>
      </w:r>
      <w:r>
        <w:t xml:space="preserve"> 2013/2014</w:t>
      </w:r>
      <w:r>
        <w:rPr>
          <w:rFonts w:cs="Times New Roman"/>
          <w:rtl/>
        </w:rPr>
        <w:t>،</w:t>
      </w:r>
      <w:r>
        <w:t xml:space="preserve"> </w:t>
      </w:r>
      <w:r>
        <w:rPr>
          <w:rFonts w:cs="Times New Roman"/>
          <w:rtl/>
        </w:rPr>
        <w:t>ص</w:t>
      </w:r>
      <w:r>
        <w:t xml:space="preserve"> 13.</w:t>
      </w:r>
    </w:p>
  </w:footnote>
  <w:footnote w:id="110">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مؤيد</w:t>
      </w:r>
      <w:r>
        <w:t xml:space="preserve"> </w:t>
      </w:r>
      <w:r>
        <w:rPr>
          <w:rFonts w:cs="Times New Roman"/>
          <w:rtl/>
        </w:rPr>
        <w:t>سعيد</w:t>
      </w:r>
      <w:r>
        <w:t xml:space="preserve"> </w:t>
      </w:r>
      <w:r>
        <w:rPr>
          <w:rFonts w:cs="Times New Roman"/>
          <w:rtl/>
        </w:rPr>
        <w:t>سالم،</w:t>
      </w:r>
      <w:r>
        <w:t xml:space="preserve"> </w:t>
      </w:r>
      <w:r>
        <w:rPr>
          <w:rFonts w:cs="Times New Roman"/>
          <w:rtl/>
        </w:rPr>
        <w:t>عادل</w:t>
      </w:r>
      <w:r>
        <w:t xml:space="preserve"> </w:t>
      </w:r>
      <w:r>
        <w:rPr>
          <w:rFonts w:cs="Times New Roman"/>
          <w:rtl/>
        </w:rPr>
        <w:t>حرحوش</w:t>
      </w:r>
      <w:r>
        <w:t xml:space="preserve"> </w:t>
      </w:r>
      <w:r>
        <w:rPr>
          <w:rFonts w:cs="Times New Roman"/>
          <w:rtl/>
        </w:rPr>
        <w:t>صالح،</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مدخل</w:t>
      </w:r>
      <w:r>
        <w:t xml:space="preserve"> </w:t>
      </w:r>
      <w:r>
        <w:rPr>
          <w:rFonts w:cs="Times New Roman"/>
          <w:rtl/>
        </w:rPr>
        <w:t>استراتيجي</w:t>
      </w:r>
      <w:r>
        <w:t>"</w:t>
      </w:r>
      <w:r>
        <w:rPr>
          <w:rFonts w:cs="Times New Roman"/>
          <w:rtl/>
        </w:rPr>
        <w:t>،</w:t>
      </w:r>
      <w:r>
        <w:t xml:space="preserve"> </w:t>
      </w:r>
      <w:r>
        <w:rPr>
          <w:rFonts w:cs="Times New Roman"/>
          <w:rtl/>
        </w:rPr>
        <w:t>عالم</w:t>
      </w:r>
      <w:r>
        <w:t xml:space="preserve"> </w:t>
      </w:r>
      <w:r>
        <w:rPr>
          <w:rFonts w:cs="Times New Roman"/>
          <w:rtl/>
        </w:rPr>
        <w:t>الكتب</w:t>
      </w:r>
      <w:r>
        <w:t xml:space="preserve"> </w:t>
      </w:r>
      <w:r>
        <w:rPr>
          <w:rFonts w:cs="Times New Roman"/>
          <w:rtl/>
        </w:rPr>
        <w:t>الحديثة،</w:t>
      </w:r>
      <w:r>
        <w:t xml:space="preserve"> </w:t>
      </w:r>
      <w:r>
        <w:rPr>
          <w:rFonts w:cs="Times New Roman"/>
          <w:rtl/>
        </w:rPr>
        <w:t>الأردن،</w:t>
      </w:r>
      <w:r>
        <w:t xml:space="preserve"> 2002</w:t>
      </w:r>
      <w:r>
        <w:rPr>
          <w:rFonts w:cs="Times New Roman"/>
          <w:rtl/>
        </w:rPr>
        <w:t>،</w:t>
      </w:r>
      <w:r>
        <w:t xml:space="preserve"> </w:t>
      </w:r>
      <w:r>
        <w:rPr>
          <w:rFonts w:cs="Times New Roman"/>
          <w:rtl/>
        </w:rPr>
        <w:t>ص</w:t>
      </w:r>
      <w:r>
        <w:t xml:space="preserve"> 132.</w:t>
      </w:r>
    </w:p>
  </w:footnote>
  <w:footnote w:id="111">
    <w:p w:rsidR="0050734D" w:rsidRPr="0090210A" w:rsidRDefault="0050734D" w:rsidP="00493F8F">
      <w:pPr>
        <w:pStyle w:val="Notedebasdepage"/>
        <w:jc w:val="both"/>
        <w:rPr>
          <w:rFonts w:asciiTheme="majorBidi" w:hAnsiTheme="majorBidi" w:cstheme="majorBidi"/>
          <w:sz w:val="22"/>
          <w:szCs w:val="22"/>
          <w:lang w:bidi="ar-DZ"/>
        </w:rPr>
      </w:pPr>
      <w:r w:rsidRPr="0090210A">
        <w:rPr>
          <w:rStyle w:val="Appelnotedebasdep"/>
          <w:rFonts w:asciiTheme="majorBidi" w:hAnsiTheme="majorBidi" w:cstheme="majorBidi"/>
          <w:sz w:val="22"/>
          <w:szCs w:val="22"/>
        </w:rPr>
        <w:footnoteRef/>
      </w:r>
      <w:r>
        <w:t xml:space="preserve"> - Bruno herniet , Nouvelles technologies et formation dans l’entreprise pour une démarche participative, Revue Française de gestion, n° 15, Mars, Avril, Mai 1985</w:t>
      </w:r>
      <w:r>
        <w:rPr>
          <w:rFonts w:cs="Times New Roman"/>
          <w:rtl/>
        </w:rPr>
        <w:t>،</w:t>
      </w:r>
      <w:r>
        <w:t xml:space="preserve"> P 54 - 56.</w:t>
      </w:r>
    </w:p>
  </w:footnote>
  <w:footnote w:id="112">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سحر</w:t>
      </w:r>
      <w:r>
        <w:t xml:space="preserve"> </w:t>
      </w:r>
      <w:r>
        <w:rPr>
          <w:rFonts w:cs="Times New Roman"/>
          <w:rtl/>
        </w:rPr>
        <w:t>أحمد</w:t>
      </w:r>
      <w:r>
        <w:t xml:space="preserve"> </w:t>
      </w:r>
      <w:r>
        <w:rPr>
          <w:rFonts w:cs="Times New Roman"/>
          <w:rtl/>
        </w:rPr>
        <w:t>حسن</w:t>
      </w:r>
      <w:r>
        <w:t xml:space="preserve"> </w:t>
      </w:r>
      <w:r>
        <w:rPr>
          <w:rFonts w:cs="Times New Roman"/>
          <w:rtl/>
        </w:rPr>
        <w:t>يوسف،</w:t>
      </w:r>
      <w:r>
        <w:t xml:space="preserve"> </w:t>
      </w:r>
      <w:r>
        <w:rPr>
          <w:rFonts w:cs="Times New Roman"/>
          <w:rtl/>
        </w:rPr>
        <w:t>تنمية</w:t>
      </w:r>
      <w:r>
        <w:t xml:space="preserve"> </w:t>
      </w:r>
      <w:r>
        <w:rPr>
          <w:rFonts w:cs="Times New Roman"/>
          <w:rtl/>
        </w:rPr>
        <w:t>مهارات</w:t>
      </w:r>
      <w:r>
        <w:t xml:space="preserve"> </w:t>
      </w:r>
      <w:r>
        <w:rPr>
          <w:rFonts w:cs="Times New Roman"/>
          <w:rtl/>
        </w:rPr>
        <w:t>التقنية</w:t>
      </w:r>
      <w:r>
        <w:t xml:space="preserve"> </w:t>
      </w:r>
      <w:r>
        <w:rPr>
          <w:rFonts w:cs="Times New Roman"/>
          <w:rtl/>
        </w:rPr>
        <w:t>للعاملين</w:t>
      </w:r>
      <w:r>
        <w:t xml:space="preserve"> </w:t>
      </w:r>
      <w:r>
        <w:rPr>
          <w:rFonts w:cs="Times New Roman"/>
          <w:rtl/>
        </w:rPr>
        <w:t>في</w:t>
      </w:r>
      <w:r>
        <w:t xml:space="preserve"> </w:t>
      </w:r>
      <w:r>
        <w:rPr>
          <w:rFonts w:cs="Times New Roman"/>
          <w:rtl/>
        </w:rPr>
        <w:t>بيئات</w:t>
      </w:r>
      <w:r>
        <w:t xml:space="preserve"> </w:t>
      </w:r>
      <w:r>
        <w:rPr>
          <w:rFonts w:cs="Times New Roman"/>
          <w:rtl/>
        </w:rPr>
        <w:t>العمل</w:t>
      </w:r>
      <w:r>
        <w:t xml:space="preserve"> </w:t>
      </w:r>
      <w:r>
        <w:rPr>
          <w:rFonts w:cs="Times New Roman"/>
          <w:rtl/>
        </w:rPr>
        <w:t>الذكية</w:t>
      </w:r>
      <w:r>
        <w:t xml:space="preserve"> </w:t>
      </w:r>
      <w:r>
        <w:rPr>
          <w:rFonts w:cs="Times New Roman"/>
          <w:rtl/>
        </w:rPr>
        <w:t>وأثرها</w:t>
      </w:r>
      <w:r>
        <w:t xml:space="preserve"> </w:t>
      </w:r>
      <w:r>
        <w:rPr>
          <w:rFonts w:cs="Times New Roman"/>
          <w:rtl/>
        </w:rPr>
        <w:t>على</w:t>
      </w:r>
      <w:r>
        <w:t xml:space="preserve"> </w:t>
      </w:r>
      <w:r>
        <w:rPr>
          <w:rFonts w:cs="Times New Roman"/>
          <w:rtl/>
        </w:rPr>
        <w:t>تحقيق</w:t>
      </w:r>
      <w:r>
        <w:t xml:space="preserve"> </w:t>
      </w:r>
      <w:r>
        <w:rPr>
          <w:rFonts w:cs="Times New Roman"/>
          <w:rtl/>
        </w:rPr>
        <w:t>النمو</w:t>
      </w:r>
      <w:r>
        <w:t xml:space="preserve"> </w:t>
      </w:r>
      <w:r>
        <w:rPr>
          <w:rFonts w:cs="Times New Roman"/>
          <w:rtl/>
        </w:rPr>
        <w:t>الاقتصادي</w:t>
      </w:r>
      <w:r>
        <w:t xml:space="preserve"> "</w:t>
      </w:r>
      <w:r>
        <w:rPr>
          <w:rFonts w:cs="Times New Roman"/>
          <w:rtl/>
        </w:rPr>
        <w:t>دراسة</w:t>
      </w:r>
      <w:r>
        <w:t xml:space="preserve"> </w:t>
      </w:r>
      <w:r>
        <w:rPr>
          <w:rFonts w:cs="Times New Roman"/>
          <w:rtl/>
        </w:rPr>
        <w:t>حالة</w:t>
      </w:r>
      <w:r>
        <w:t xml:space="preserve"> </w:t>
      </w:r>
      <w:r>
        <w:rPr>
          <w:rFonts w:cs="Times New Roman"/>
          <w:rtl/>
        </w:rPr>
        <w:t>جمهورية</w:t>
      </w:r>
      <w:r>
        <w:t xml:space="preserve"> </w:t>
      </w:r>
      <w:r>
        <w:rPr>
          <w:rFonts w:cs="Times New Roman"/>
          <w:rtl/>
        </w:rPr>
        <w:t>مصر</w:t>
      </w:r>
      <w:r>
        <w:t xml:space="preserve"> </w:t>
      </w:r>
      <w:r>
        <w:rPr>
          <w:rFonts w:cs="Times New Roman"/>
          <w:rtl/>
        </w:rPr>
        <w:t>العربية</w:t>
      </w:r>
      <w:r>
        <w:t>"</w:t>
      </w:r>
      <w:r>
        <w:rPr>
          <w:rFonts w:cs="Times New Roman"/>
          <w:rtl/>
        </w:rPr>
        <w:t>،</w:t>
      </w:r>
      <w:r>
        <w:t xml:space="preserve"> </w:t>
      </w:r>
      <w:r>
        <w:rPr>
          <w:rFonts w:cs="Times New Roman"/>
          <w:rtl/>
        </w:rPr>
        <w:t>مجلة</w:t>
      </w:r>
      <w:r>
        <w:t xml:space="preserve"> </w:t>
      </w:r>
      <w:r>
        <w:rPr>
          <w:rFonts w:cs="Times New Roman"/>
          <w:rtl/>
        </w:rPr>
        <w:t>الاقتصاد</w:t>
      </w:r>
      <w:r>
        <w:t xml:space="preserve"> </w:t>
      </w:r>
      <w:r>
        <w:rPr>
          <w:rFonts w:cs="Times New Roman"/>
          <w:rtl/>
        </w:rPr>
        <w:t>والمالية،</w:t>
      </w:r>
      <w:r>
        <w:t xml:space="preserve"> </w:t>
      </w:r>
      <w:r>
        <w:rPr>
          <w:rFonts w:cs="Times New Roman"/>
          <w:rtl/>
        </w:rPr>
        <w:t>المجلد</w:t>
      </w:r>
      <w:r>
        <w:t xml:space="preserve"> 12</w:t>
      </w:r>
      <w:r>
        <w:rPr>
          <w:rFonts w:cs="Times New Roman"/>
          <w:rtl/>
        </w:rPr>
        <w:t>،</w:t>
      </w:r>
      <w:r>
        <w:t xml:space="preserve"> </w:t>
      </w:r>
      <w:r>
        <w:rPr>
          <w:rFonts w:cs="Times New Roman"/>
          <w:rtl/>
        </w:rPr>
        <w:t>العدد</w:t>
      </w:r>
      <w:r>
        <w:t xml:space="preserve"> </w:t>
      </w:r>
      <w:r>
        <w:rPr>
          <w:rFonts w:cs="Times New Roman"/>
          <w:rtl/>
        </w:rPr>
        <w:t>الأول،</w:t>
      </w:r>
      <w:r>
        <w:t xml:space="preserve"> </w:t>
      </w:r>
      <w:r>
        <w:rPr>
          <w:rFonts w:cs="Times New Roman"/>
          <w:rtl/>
        </w:rPr>
        <w:t>جانفي</w:t>
      </w:r>
      <w:r>
        <w:t xml:space="preserve"> 2026</w:t>
      </w:r>
      <w:r>
        <w:rPr>
          <w:rFonts w:cs="Times New Roman"/>
          <w:rtl/>
        </w:rPr>
        <w:t>،</w:t>
      </w:r>
      <w:r>
        <w:t xml:space="preserve"> </w:t>
      </w:r>
      <w:r>
        <w:rPr>
          <w:rFonts w:cs="Times New Roman"/>
          <w:rtl/>
        </w:rPr>
        <w:t>ص</w:t>
      </w:r>
      <w:r>
        <w:t xml:space="preserve"> 23.</w:t>
      </w:r>
    </w:p>
  </w:footnote>
  <w:footnote w:id="113">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فهد</w:t>
      </w:r>
      <w:r>
        <w:t xml:space="preserve"> </w:t>
      </w:r>
      <w:r>
        <w:rPr>
          <w:rFonts w:cs="Times New Roman"/>
          <w:rtl/>
        </w:rPr>
        <w:t>بن</w:t>
      </w:r>
      <w:r>
        <w:t xml:space="preserve"> </w:t>
      </w:r>
      <w:r>
        <w:rPr>
          <w:rFonts w:cs="Times New Roman"/>
          <w:rtl/>
        </w:rPr>
        <w:t>عبد</w:t>
      </w:r>
      <w:r>
        <w:t xml:space="preserve"> </w:t>
      </w:r>
      <w:r>
        <w:rPr>
          <w:rFonts w:cs="Times New Roman"/>
          <w:rtl/>
        </w:rPr>
        <w:t>الله،</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في</w:t>
      </w:r>
      <w:r>
        <w:t xml:space="preserve"> </w:t>
      </w:r>
      <w:r>
        <w:rPr>
          <w:rFonts w:cs="Times New Roman"/>
          <w:rtl/>
        </w:rPr>
        <w:t>عصر</w:t>
      </w:r>
      <w:r>
        <w:t xml:space="preserve"> </w:t>
      </w:r>
      <w:r>
        <w:rPr>
          <w:rFonts w:cs="Times New Roman"/>
          <w:rtl/>
        </w:rPr>
        <w:t>الاقتصاد</w:t>
      </w:r>
      <w:r>
        <w:t xml:space="preserve"> </w:t>
      </w:r>
      <w:r>
        <w:rPr>
          <w:rFonts w:cs="Times New Roman"/>
          <w:rtl/>
        </w:rPr>
        <w:t>الرقمي،</w:t>
      </w:r>
      <w:r>
        <w:t xml:space="preserve"> </w:t>
      </w:r>
      <w:r>
        <w:rPr>
          <w:rFonts w:cs="Times New Roman"/>
          <w:rtl/>
        </w:rPr>
        <w:t>دار</w:t>
      </w:r>
      <w:r>
        <w:t xml:space="preserve"> </w:t>
      </w:r>
      <w:r>
        <w:rPr>
          <w:rFonts w:cs="Times New Roman"/>
          <w:rtl/>
        </w:rPr>
        <w:t>جامعة</w:t>
      </w:r>
      <w:r>
        <w:t xml:space="preserve"> </w:t>
      </w:r>
      <w:r>
        <w:rPr>
          <w:rFonts w:cs="Times New Roman"/>
          <w:rtl/>
        </w:rPr>
        <w:t>الملك</w:t>
      </w:r>
      <w:r>
        <w:t xml:space="preserve"> </w:t>
      </w:r>
      <w:r>
        <w:rPr>
          <w:rFonts w:cs="Times New Roman"/>
          <w:rtl/>
        </w:rPr>
        <w:t>سعود</w:t>
      </w:r>
      <w:r>
        <w:t xml:space="preserve"> </w:t>
      </w:r>
      <w:r>
        <w:rPr>
          <w:rFonts w:cs="Times New Roman"/>
          <w:rtl/>
        </w:rPr>
        <w:t>للنشر،</w:t>
      </w:r>
      <w:r>
        <w:t xml:space="preserve"> </w:t>
      </w:r>
      <w:r>
        <w:rPr>
          <w:rFonts w:cs="Times New Roman"/>
          <w:rtl/>
        </w:rPr>
        <w:t>الرياض،</w:t>
      </w:r>
      <w:r>
        <w:t xml:space="preserve"> 2020</w:t>
      </w:r>
      <w:r>
        <w:rPr>
          <w:rFonts w:cs="Times New Roman"/>
          <w:rtl/>
        </w:rPr>
        <w:t>،</w:t>
      </w:r>
      <w:r>
        <w:t xml:space="preserve"> </w:t>
      </w:r>
      <w:r>
        <w:rPr>
          <w:rFonts w:cs="Times New Roman"/>
          <w:rtl/>
        </w:rPr>
        <w:t>ص</w:t>
      </w:r>
      <w:r>
        <w:t xml:space="preserve"> 147.</w:t>
      </w:r>
    </w:p>
  </w:footnote>
  <w:footnote w:id="114">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محسن</w:t>
      </w:r>
      <w:r>
        <w:t xml:space="preserve"> </w:t>
      </w:r>
      <w:r>
        <w:rPr>
          <w:rFonts w:cs="Times New Roman"/>
          <w:rtl/>
        </w:rPr>
        <w:t>ثامر،</w:t>
      </w:r>
      <w:r>
        <w:t xml:space="preserve"> </w:t>
      </w:r>
      <w:r>
        <w:rPr>
          <w:rFonts w:cs="Times New Roman"/>
          <w:rtl/>
        </w:rPr>
        <w:t>صلاح</w:t>
      </w:r>
      <w:r>
        <w:t xml:space="preserve"> </w:t>
      </w:r>
      <w:r>
        <w:rPr>
          <w:rFonts w:cs="Times New Roman"/>
          <w:rtl/>
        </w:rPr>
        <w:t>الدين</w:t>
      </w:r>
      <w:r>
        <w:t xml:space="preserve"> </w:t>
      </w:r>
      <w:r>
        <w:rPr>
          <w:rFonts w:cs="Times New Roman"/>
          <w:rtl/>
        </w:rPr>
        <w:t>سويسي،</w:t>
      </w:r>
      <w:r>
        <w:t xml:space="preserve"> </w:t>
      </w:r>
      <w:r>
        <w:rPr>
          <w:rFonts w:cs="Times New Roman"/>
          <w:rtl/>
        </w:rPr>
        <w:t>البنية</w:t>
      </w:r>
      <w:r>
        <w:t xml:space="preserve"> </w:t>
      </w:r>
      <w:r>
        <w:rPr>
          <w:rFonts w:cs="Times New Roman"/>
          <w:rtl/>
        </w:rPr>
        <w:t>التحتية</w:t>
      </w:r>
      <w:r>
        <w:t xml:space="preserve"> </w:t>
      </w:r>
      <w:r>
        <w:rPr>
          <w:rFonts w:cs="Times New Roman"/>
          <w:rtl/>
        </w:rPr>
        <w:t>الرقمية</w:t>
      </w:r>
      <w:r>
        <w:t xml:space="preserve"> </w:t>
      </w:r>
      <w:r>
        <w:rPr>
          <w:rFonts w:cs="Times New Roman"/>
          <w:rtl/>
        </w:rPr>
        <w:t>في</w:t>
      </w:r>
      <w:r>
        <w:t xml:space="preserve"> </w:t>
      </w:r>
      <w:r>
        <w:rPr>
          <w:rFonts w:cs="Times New Roman"/>
          <w:rtl/>
        </w:rPr>
        <w:t>الجزائر</w:t>
      </w:r>
      <w:r>
        <w:t xml:space="preserve"> </w:t>
      </w:r>
      <w:r>
        <w:rPr>
          <w:rFonts w:cs="Times New Roman"/>
          <w:rtl/>
        </w:rPr>
        <w:t>ودورها</w:t>
      </w:r>
      <w:r>
        <w:t xml:space="preserve"> </w:t>
      </w:r>
      <w:r>
        <w:rPr>
          <w:rFonts w:cs="Times New Roman"/>
          <w:rtl/>
        </w:rPr>
        <w:t>في</w:t>
      </w:r>
      <w:r>
        <w:t xml:space="preserve"> </w:t>
      </w:r>
      <w:r>
        <w:rPr>
          <w:rFonts w:cs="Times New Roman"/>
          <w:rtl/>
        </w:rPr>
        <w:t>تعزيز</w:t>
      </w:r>
      <w:r>
        <w:t xml:space="preserve"> </w:t>
      </w:r>
      <w:r>
        <w:rPr>
          <w:rFonts w:cs="Times New Roman"/>
          <w:rtl/>
        </w:rPr>
        <w:t>الاقتصاد</w:t>
      </w:r>
      <w:r>
        <w:t xml:space="preserve"> </w:t>
      </w:r>
      <w:r>
        <w:rPr>
          <w:rFonts w:cs="Times New Roman"/>
          <w:rtl/>
        </w:rPr>
        <w:t>الرقمي،</w:t>
      </w:r>
      <w:r>
        <w:t xml:space="preserve"> </w:t>
      </w:r>
      <w:r>
        <w:rPr>
          <w:rFonts w:cs="Times New Roman"/>
          <w:rtl/>
        </w:rPr>
        <w:t>مداخلة</w:t>
      </w:r>
      <w:r>
        <w:t xml:space="preserve"> </w:t>
      </w:r>
      <w:r>
        <w:rPr>
          <w:rFonts w:cs="Times New Roman"/>
          <w:rtl/>
        </w:rPr>
        <w:t>ضمن</w:t>
      </w:r>
      <w:r>
        <w:t xml:space="preserve"> </w:t>
      </w:r>
      <w:r>
        <w:rPr>
          <w:rFonts w:cs="Times New Roman"/>
          <w:rtl/>
        </w:rPr>
        <w:t>الملتقى</w:t>
      </w:r>
      <w:r>
        <w:t xml:space="preserve"> </w:t>
      </w:r>
      <w:r>
        <w:rPr>
          <w:rFonts w:cs="Times New Roman"/>
          <w:rtl/>
        </w:rPr>
        <w:t>الوطني</w:t>
      </w:r>
      <w:r>
        <w:t xml:space="preserve"> </w:t>
      </w:r>
      <w:r>
        <w:rPr>
          <w:rFonts w:cs="Times New Roman"/>
          <w:rtl/>
        </w:rPr>
        <w:t>حول</w:t>
      </w:r>
      <w:r>
        <w:t xml:space="preserve">: </w:t>
      </w:r>
      <w:r>
        <w:rPr>
          <w:rFonts w:cs="Times New Roman"/>
          <w:rtl/>
        </w:rPr>
        <w:t>الاقتصاد</w:t>
      </w:r>
      <w:r>
        <w:t xml:space="preserve"> </w:t>
      </w:r>
      <w:r>
        <w:rPr>
          <w:rFonts w:cs="Times New Roman"/>
          <w:rtl/>
        </w:rPr>
        <w:t>الرقميوأثره</w:t>
      </w:r>
      <w:r>
        <w:t xml:space="preserve"> </w:t>
      </w:r>
      <w:r>
        <w:rPr>
          <w:rFonts w:cs="Times New Roman"/>
          <w:rtl/>
        </w:rPr>
        <w:t>على</w:t>
      </w:r>
      <w:r>
        <w:t xml:space="preserve"> </w:t>
      </w:r>
      <w:r>
        <w:rPr>
          <w:rFonts w:cs="Times New Roman"/>
          <w:rtl/>
        </w:rPr>
        <w:t>الاقتصاد</w:t>
      </w:r>
      <w:r>
        <w:t xml:space="preserve"> </w:t>
      </w:r>
      <w:r>
        <w:rPr>
          <w:rFonts w:cs="Times New Roman"/>
          <w:rtl/>
        </w:rPr>
        <w:t>والتجارةالدوليةفيالجزائر</w:t>
      </w:r>
      <w:r>
        <w:t>-</w:t>
      </w:r>
      <w:r>
        <w:rPr>
          <w:rFonts w:cs="Times New Roman"/>
          <w:rtl/>
        </w:rPr>
        <w:t>تحدياتوآفاق</w:t>
      </w:r>
      <w:r>
        <w:t xml:space="preserve"> PEDAA-</w:t>
      </w:r>
      <w:r>
        <w:rPr>
          <w:rFonts w:cs="Times New Roman"/>
          <w:rtl/>
        </w:rPr>
        <w:t>،</w:t>
      </w:r>
      <w:r>
        <w:t xml:space="preserve"> </w:t>
      </w:r>
      <w:r>
        <w:rPr>
          <w:rFonts w:cs="Times New Roman"/>
          <w:rtl/>
        </w:rPr>
        <w:t>مخبر</w:t>
      </w:r>
      <w:r>
        <w:t xml:space="preserve"> </w:t>
      </w:r>
      <w:r>
        <w:rPr>
          <w:rFonts w:cs="Times New Roman"/>
          <w:rtl/>
        </w:rPr>
        <w:t>جامعة</w:t>
      </w:r>
      <w:r>
        <w:t xml:space="preserve"> </w:t>
      </w:r>
      <w:r>
        <w:rPr>
          <w:rFonts w:cs="Times New Roman"/>
          <w:rtl/>
        </w:rPr>
        <w:t>الوادي،</w:t>
      </w:r>
      <w:r>
        <w:t xml:space="preserve"> </w:t>
      </w:r>
      <w:r>
        <w:rPr>
          <w:rFonts w:cs="Times New Roman"/>
          <w:rtl/>
        </w:rPr>
        <w:t>يوم</w:t>
      </w:r>
      <w:r>
        <w:t xml:space="preserve"> 27 </w:t>
      </w:r>
      <w:r>
        <w:rPr>
          <w:rFonts w:cs="Times New Roman"/>
          <w:rtl/>
        </w:rPr>
        <w:t>نوفمبر</w:t>
      </w:r>
      <w:r>
        <w:t xml:space="preserve"> 2024</w:t>
      </w:r>
      <w:r>
        <w:rPr>
          <w:rFonts w:cs="Times New Roman"/>
          <w:rtl/>
        </w:rPr>
        <w:t>،</w:t>
      </w:r>
      <w:r>
        <w:t xml:space="preserve"> </w:t>
      </w:r>
      <w:r>
        <w:rPr>
          <w:rFonts w:cs="Times New Roman"/>
          <w:rtl/>
        </w:rPr>
        <w:t>ص</w:t>
      </w:r>
      <w:r>
        <w:t xml:space="preserve"> 02.</w:t>
      </w:r>
    </w:p>
  </w:footnote>
  <w:footnote w:id="115">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عزة</w:t>
      </w:r>
      <w:r>
        <w:t xml:space="preserve"> </w:t>
      </w:r>
      <w:r>
        <w:rPr>
          <w:rFonts w:cs="Times New Roman"/>
          <w:rtl/>
        </w:rPr>
        <w:t>علي</w:t>
      </w:r>
      <w:r>
        <w:t xml:space="preserve"> </w:t>
      </w:r>
      <w:r>
        <w:rPr>
          <w:rFonts w:cs="Times New Roman"/>
          <w:rtl/>
        </w:rPr>
        <w:t>محمد</w:t>
      </w:r>
      <w:r>
        <w:t xml:space="preserve"> </w:t>
      </w:r>
      <w:r>
        <w:rPr>
          <w:rFonts w:cs="Times New Roman"/>
          <w:rtl/>
        </w:rPr>
        <w:t>الحسين،</w:t>
      </w:r>
      <w:r>
        <w:t xml:space="preserve"> </w:t>
      </w:r>
      <w:r>
        <w:rPr>
          <w:rFonts w:cs="Times New Roman"/>
          <w:rtl/>
        </w:rPr>
        <w:t>النظام</w:t>
      </w:r>
      <w:r>
        <w:t xml:space="preserve"> </w:t>
      </w:r>
      <w:r>
        <w:rPr>
          <w:rFonts w:cs="Times New Roman"/>
          <w:rtl/>
        </w:rPr>
        <w:t>القانوني</w:t>
      </w:r>
      <w:r>
        <w:t xml:space="preserve"> </w:t>
      </w:r>
      <w:r>
        <w:rPr>
          <w:rFonts w:cs="Times New Roman"/>
          <w:rtl/>
        </w:rPr>
        <w:t>للحكومة</w:t>
      </w:r>
      <w:r>
        <w:t xml:space="preserve"> </w:t>
      </w:r>
      <w:r>
        <w:rPr>
          <w:rFonts w:cs="Times New Roman"/>
          <w:rtl/>
        </w:rPr>
        <w:t>الالكترونية</w:t>
      </w:r>
      <w:r>
        <w:t xml:space="preserve"> </w:t>
      </w:r>
      <w:r>
        <w:rPr>
          <w:rFonts w:cs="Times New Roman"/>
          <w:rtl/>
        </w:rPr>
        <w:t>في</w:t>
      </w:r>
      <w:r>
        <w:t xml:space="preserve"> </w:t>
      </w:r>
      <w:r>
        <w:rPr>
          <w:rFonts w:cs="Times New Roman"/>
          <w:rtl/>
        </w:rPr>
        <w:t>السودان،</w:t>
      </w:r>
      <w:r>
        <w:t xml:space="preserve"> </w:t>
      </w:r>
      <w:r>
        <w:rPr>
          <w:rFonts w:cs="Times New Roman"/>
          <w:rtl/>
        </w:rPr>
        <w:t>مجلة</w:t>
      </w:r>
      <w:r>
        <w:t xml:space="preserve"> </w:t>
      </w:r>
      <w:r>
        <w:rPr>
          <w:rFonts w:cs="Times New Roman"/>
          <w:rtl/>
        </w:rPr>
        <w:t>جامعة</w:t>
      </w:r>
      <w:r>
        <w:t xml:space="preserve"> </w:t>
      </w:r>
      <w:r>
        <w:rPr>
          <w:rFonts w:cs="Times New Roman"/>
          <w:rtl/>
        </w:rPr>
        <w:t>الشارقة</w:t>
      </w:r>
      <w:r>
        <w:t xml:space="preserve"> </w:t>
      </w:r>
      <w:r>
        <w:rPr>
          <w:rFonts w:cs="Times New Roman"/>
          <w:rtl/>
        </w:rPr>
        <w:t>للعلوم</w:t>
      </w:r>
      <w:r>
        <w:t xml:space="preserve"> </w:t>
      </w:r>
      <w:r>
        <w:rPr>
          <w:rFonts w:cs="Times New Roman"/>
          <w:rtl/>
        </w:rPr>
        <w:t>القانونية،</w:t>
      </w:r>
      <w:r>
        <w:t xml:space="preserve"> </w:t>
      </w:r>
      <w:r>
        <w:rPr>
          <w:rFonts w:cs="Times New Roman"/>
          <w:rtl/>
        </w:rPr>
        <w:t>المجلد</w:t>
      </w:r>
      <w:r>
        <w:t xml:space="preserve"> 17</w:t>
      </w:r>
      <w:r>
        <w:rPr>
          <w:rFonts w:cs="Times New Roman"/>
          <w:rtl/>
        </w:rPr>
        <w:t>،</w:t>
      </w:r>
      <w:r>
        <w:t xml:space="preserve"> </w:t>
      </w:r>
      <w:r>
        <w:rPr>
          <w:rFonts w:cs="Times New Roman"/>
          <w:rtl/>
        </w:rPr>
        <w:t>العدد</w:t>
      </w:r>
      <w:r>
        <w:t xml:space="preserve"> </w:t>
      </w:r>
      <w:r>
        <w:rPr>
          <w:rFonts w:cs="Times New Roman"/>
          <w:rtl/>
        </w:rPr>
        <w:t>الأول،</w:t>
      </w:r>
      <w:r>
        <w:t xml:space="preserve"> 2020</w:t>
      </w:r>
      <w:r>
        <w:rPr>
          <w:rFonts w:cs="Times New Roman"/>
          <w:rtl/>
        </w:rPr>
        <w:t>،</w:t>
      </w:r>
      <w:r>
        <w:t xml:space="preserve"> </w:t>
      </w:r>
      <w:r>
        <w:rPr>
          <w:rFonts w:cs="Times New Roman"/>
          <w:rtl/>
        </w:rPr>
        <w:t>ص</w:t>
      </w:r>
      <w:r>
        <w:t xml:space="preserve"> 620.</w:t>
      </w:r>
    </w:p>
  </w:footnote>
  <w:footnote w:id="116">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حنان</w:t>
      </w:r>
      <w:r>
        <w:t xml:space="preserve"> </w:t>
      </w:r>
      <w:r>
        <w:rPr>
          <w:rFonts w:cs="Times New Roman"/>
          <w:rtl/>
        </w:rPr>
        <w:t>محمد</w:t>
      </w:r>
      <w:r>
        <w:t xml:space="preserve"> </w:t>
      </w:r>
      <w:r>
        <w:rPr>
          <w:rFonts w:cs="Times New Roman"/>
          <w:rtl/>
        </w:rPr>
        <w:t>القيسي،</w:t>
      </w:r>
      <w:r>
        <w:t xml:space="preserve"> </w:t>
      </w:r>
      <w:r>
        <w:rPr>
          <w:rFonts w:cs="Times New Roman"/>
          <w:rtl/>
        </w:rPr>
        <w:t>الإدارة</w:t>
      </w:r>
      <w:r>
        <w:t xml:space="preserve"> </w:t>
      </w:r>
      <w:r>
        <w:rPr>
          <w:rFonts w:cs="Times New Roman"/>
          <w:rtl/>
        </w:rPr>
        <w:t>الالكترونية</w:t>
      </w:r>
      <w:r>
        <w:t xml:space="preserve"> </w:t>
      </w:r>
      <w:r>
        <w:rPr>
          <w:rFonts w:cs="Times New Roman"/>
          <w:rtl/>
        </w:rPr>
        <w:t>وتقديم</w:t>
      </w:r>
      <w:r>
        <w:t xml:space="preserve"> </w:t>
      </w:r>
      <w:r>
        <w:rPr>
          <w:rFonts w:cs="Times New Roman"/>
          <w:rtl/>
        </w:rPr>
        <w:t>الخدمات</w:t>
      </w:r>
      <w:r>
        <w:t xml:space="preserve"> </w:t>
      </w:r>
      <w:r>
        <w:rPr>
          <w:rFonts w:cs="Times New Roman"/>
          <w:rtl/>
        </w:rPr>
        <w:t>العامة،</w:t>
      </w:r>
      <w:r>
        <w:t xml:space="preserve"> </w:t>
      </w:r>
      <w:r>
        <w:rPr>
          <w:rFonts w:cs="Times New Roman"/>
          <w:rtl/>
        </w:rPr>
        <w:t>مجلة</w:t>
      </w:r>
      <w:r>
        <w:t xml:space="preserve"> </w:t>
      </w:r>
      <w:r>
        <w:rPr>
          <w:rFonts w:cs="Times New Roman"/>
          <w:rtl/>
        </w:rPr>
        <w:t>الحقوق،</w:t>
      </w:r>
      <w:r>
        <w:t xml:space="preserve"> </w:t>
      </w:r>
      <w:r>
        <w:rPr>
          <w:rFonts w:cs="Times New Roman"/>
          <w:rtl/>
        </w:rPr>
        <w:t>المجلد</w:t>
      </w:r>
      <w:r>
        <w:t xml:space="preserve"> </w:t>
      </w:r>
      <w:r>
        <w:rPr>
          <w:rFonts w:cs="Times New Roman"/>
          <w:rtl/>
        </w:rPr>
        <w:t>الرابع،</w:t>
      </w:r>
      <w:r>
        <w:t xml:space="preserve"> </w:t>
      </w:r>
      <w:r>
        <w:rPr>
          <w:rFonts w:cs="Times New Roman"/>
          <w:rtl/>
        </w:rPr>
        <w:t>العدد</w:t>
      </w:r>
      <w:r>
        <w:t xml:space="preserve"> 16</w:t>
      </w:r>
      <w:r>
        <w:rPr>
          <w:rFonts w:cs="Times New Roman"/>
          <w:rtl/>
        </w:rPr>
        <w:t>،</w:t>
      </w:r>
      <w:r>
        <w:t xml:space="preserve"> 2012</w:t>
      </w:r>
      <w:r>
        <w:rPr>
          <w:rFonts w:cs="Times New Roman"/>
          <w:rtl/>
        </w:rPr>
        <w:t>،</w:t>
      </w:r>
      <w:r>
        <w:t xml:space="preserve"> </w:t>
      </w:r>
      <w:r>
        <w:rPr>
          <w:rFonts w:cs="Times New Roman"/>
          <w:rtl/>
        </w:rPr>
        <w:t>ص</w:t>
      </w:r>
      <w:r>
        <w:t xml:space="preserve"> 15.</w:t>
      </w:r>
    </w:p>
  </w:footnote>
  <w:footnote w:id="117">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ماية</w:t>
      </w:r>
      <w:r>
        <w:t xml:space="preserve"> </w:t>
      </w:r>
      <w:r>
        <w:rPr>
          <w:rFonts w:cs="Times New Roman"/>
          <w:rtl/>
        </w:rPr>
        <w:t>بن</w:t>
      </w:r>
      <w:r>
        <w:t xml:space="preserve"> </w:t>
      </w:r>
      <w:r>
        <w:rPr>
          <w:rFonts w:cs="Times New Roman"/>
          <w:rtl/>
        </w:rPr>
        <w:t>مبارك،</w:t>
      </w:r>
      <w:r>
        <w:t xml:space="preserve"> </w:t>
      </w:r>
      <w:r>
        <w:rPr>
          <w:rFonts w:cs="Times New Roman"/>
          <w:rtl/>
        </w:rPr>
        <w:t>ندى</w:t>
      </w:r>
      <w:r>
        <w:t xml:space="preserve"> </w:t>
      </w:r>
      <w:r>
        <w:rPr>
          <w:rFonts w:cs="Times New Roman"/>
          <w:rtl/>
        </w:rPr>
        <w:t>بو</w:t>
      </w:r>
      <w:r>
        <w:t xml:space="preserve"> </w:t>
      </w:r>
      <w:r>
        <w:rPr>
          <w:rFonts w:cs="Times New Roman"/>
          <w:rtl/>
        </w:rPr>
        <w:t>الزيت،</w:t>
      </w:r>
      <w:r>
        <w:t xml:space="preserve"> </w:t>
      </w:r>
      <w:r>
        <w:rPr>
          <w:rFonts w:cs="Times New Roman"/>
          <w:rtl/>
        </w:rPr>
        <w:t>دور</w:t>
      </w:r>
      <w:r>
        <w:t xml:space="preserve"> </w:t>
      </w:r>
      <w:r>
        <w:rPr>
          <w:rFonts w:cs="Times New Roman"/>
          <w:rtl/>
        </w:rPr>
        <w:t>المشرع</w:t>
      </w:r>
      <w:r>
        <w:t xml:space="preserve"> </w:t>
      </w:r>
      <w:r>
        <w:rPr>
          <w:rFonts w:cs="Times New Roman"/>
          <w:rtl/>
        </w:rPr>
        <w:t>الجزائري</w:t>
      </w:r>
      <w:r>
        <w:t xml:space="preserve"> </w:t>
      </w:r>
      <w:r>
        <w:rPr>
          <w:rFonts w:cs="Times New Roman"/>
          <w:rtl/>
        </w:rPr>
        <w:t>في</w:t>
      </w:r>
      <w:r>
        <w:t xml:space="preserve"> </w:t>
      </w:r>
      <w:r>
        <w:rPr>
          <w:rFonts w:cs="Times New Roman"/>
          <w:rtl/>
        </w:rPr>
        <w:t>تفعيل</w:t>
      </w:r>
      <w:r>
        <w:t xml:space="preserve"> </w:t>
      </w:r>
      <w:r>
        <w:rPr>
          <w:rFonts w:cs="Times New Roman"/>
          <w:rtl/>
        </w:rPr>
        <w:t>الإدارية</w:t>
      </w:r>
      <w:r>
        <w:t xml:space="preserve"> </w:t>
      </w:r>
      <w:r>
        <w:rPr>
          <w:rFonts w:cs="Times New Roman"/>
          <w:rtl/>
        </w:rPr>
        <w:t>الالكترونية،</w:t>
      </w:r>
      <w:r>
        <w:t xml:space="preserve"> </w:t>
      </w:r>
      <w:r>
        <w:rPr>
          <w:rFonts w:cs="Times New Roman"/>
          <w:rtl/>
        </w:rPr>
        <w:t>مجلة</w:t>
      </w:r>
      <w:r>
        <w:t xml:space="preserve"> </w:t>
      </w:r>
      <w:r>
        <w:rPr>
          <w:rFonts w:cs="Times New Roman"/>
          <w:rtl/>
        </w:rPr>
        <w:t>الحقوق</w:t>
      </w:r>
      <w:r>
        <w:t xml:space="preserve"> </w:t>
      </w:r>
      <w:r>
        <w:rPr>
          <w:rFonts w:cs="Times New Roman"/>
          <w:rtl/>
        </w:rPr>
        <w:t>والعلوم</w:t>
      </w:r>
      <w:r>
        <w:t xml:space="preserve"> </w:t>
      </w:r>
      <w:r>
        <w:rPr>
          <w:rFonts w:cs="Times New Roman"/>
          <w:rtl/>
        </w:rPr>
        <w:t>السياسية،</w:t>
      </w:r>
      <w:r>
        <w:t xml:space="preserve"> </w:t>
      </w:r>
      <w:r>
        <w:rPr>
          <w:rFonts w:cs="Times New Roman"/>
          <w:rtl/>
        </w:rPr>
        <w:t>المجلد</w:t>
      </w:r>
      <w:r>
        <w:t xml:space="preserve"> </w:t>
      </w:r>
      <w:r>
        <w:rPr>
          <w:rFonts w:cs="Times New Roman"/>
          <w:rtl/>
        </w:rPr>
        <w:t>الثامن،</w:t>
      </w:r>
      <w:r>
        <w:t xml:space="preserve"> </w:t>
      </w:r>
      <w:r>
        <w:rPr>
          <w:rFonts w:cs="Times New Roman"/>
          <w:rtl/>
        </w:rPr>
        <w:t>العدد</w:t>
      </w:r>
      <w:r>
        <w:t xml:space="preserve"> </w:t>
      </w:r>
      <w:r>
        <w:rPr>
          <w:rFonts w:cs="Times New Roman"/>
          <w:rtl/>
        </w:rPr>
        <w:t>الثاني،</w:t>
      </w:r>
      <w:r>
        <w:t xml:space="preserve"> </w:t>
      </w:r>
      <w:r>
        <w:rPr>
          <w:rFonts w:cs="Times New Roman"/>
          <w:rtl/>
        </w:rPr>
        <w:t>جوان</w:t>
      </w:r>
      <w:r>
        <w:t xml:space="preserve"> 2021</w:t>
      </w:r>
      <w:r>
        <w:rPr>
          <w:rFonts w:cs="Times New Roman"/>
          <w:rtl/>
        </w:rPr>
        <w:t>،</w:t>
      </w:r>
      <w:r>
        <w:t xml:space="preserve"> </w:t>
      </w:r>
      <w:r>
        <w:rPr>
          <w:rFonts w:cs="Times New Roman"/>
          <w:rtl/>
        </w:rPr>
        <w:t>ص</w:t>
      </w:r>
      <w:r>
        <w:t xml:space="preserve"> 69-70.</w:t>
      </w:r>
    </w:p>
  </w:footnote>
  <w:footnote w:id="118">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عبد</w:t>
      </w:r>
      <w:r>
        <w:t xml:space="preserve"> </w:t>
      </w:r>
      <w:r>
        <w:rPr>
          <w:rFonts w:cs="Times New Roman"/>
          <w:rtl/>
        </w:rPr>
        <w:t>الحميد</w:t>
      </w:r>
      <w:r>
        <w:t xml:space="preserve"> </w:t>
      </w:r>
      <w:r>
        <w:rPr>
          <w:rFonts w:cs="Times New Roman"/>
          <w:rtl/>
        </w:rPr>
        <w:t>بسيوني،</w:t>
      </w:r>
      <w:r>
        <w:t xml:space="preserve"> </w:t>
      </w:r>
      <w:r>
        <w:rPr>
          <w:rFonts w:cs="Times New Roman"/>
          <w:rtl/>
        </w:rPr>
        <w:t>الحكومة</w:t>
      </w:r>
      <w:r>
        <w:t xml:space="preserve"> </w:t>
      </w:r>
      <w:r>
        <w:rPr>
          <w:rFonts w:cs="Times New Roman"/>
          <w:rtl/>
        </w:rPr>
        <w:t>الالكترونية،</w:t>
      </w:r>
      <w:r>
        <w:t xml:space="preserve"> </w:t>
      </w:r>
      <w:r>
        <w:rPr>
          <w:rFonts w:cs="Times New Roman"/>
          <w:rtl/>
        </w:rPr>
        <w:t>دار</w:t>
      </w:r>
      <w:r>
        <w:t xml:space="preserve"> </w:t>
      </w:r>
      <w:r>
        <w:rPr>
          <w:rFonts w:cs="Times New Roman"/>
          <w:rtl/>
        </w:rPr>
        <w:t>الكتب</w:t>
      </w:r>
      <w:r>
        <w:t xml:space="preserve"> </w:t>
      </w:r>
      <w:r>
        <w:rPr>
          <w:rFonts w:cs="Times New Roman"/>
          <w:rtl/>
        </w:rPr>
        <w:t>العلمية</w:t>
      </w:r>
      <w:r>
        <w:t xml:space="preserve"> </w:t>
      </w:r>
      <w:r>
        <w:rPr>
          <w:rFonts w:cs="Times New Roman"/>
          <w:rtl/>
        </w:rPr>
        <w:t>للنشر</w:t>
      </w:r>
      <w:r>
        <w:t xml:space="preserve"> </w:t>
      </w:r>
      <w:r>
        <w:rPr>
          <w:rFonts w:cs="Times New Roman"/>
          <w:rtl/>
        </w:rPr>
        <w:t>والتوزيع،</w:t>
      </w:r>
      <w:r>
        <w:t xml:space="preserve"> </w:t>
      </w:r>
      <w:r>
        <w:rPr>
          <w:rFonts w:cs="Times New Roman"/>
          <w:rtl/>
        </w:rPr>
        <w:t>القاهرة،</w:t>
      </w:r>
      <w:r>
        <w:t xml:space="preserve"> </w:t>
      </w:r>
      <w:r>
        <w:rPr>
          <w:rFonts w:cs="Times New Roman"/>
          <w:rtl/>
        </w:rPr>
        <w:t>مصر،</w:t>
      </w:r>
      <w:r>
        <w:t xml:space="preserve"> 2008</w:t>
      </w:r>
      <w:r>
        <w:rPr>
          <w:rFonts w:cs="Times New Roman"/>
          <w:rtl/>
        </w:rPr>
        <w:t>،</w:t>
      </w:r>
      <w:r>
        <w:t xml:space="preserve"> </w:t>
      </w:r>
      <w:r>
        <w:rPr>
          <w:rFonts w:cs="Times New Roman"/>
          <w:rtl/>
        </w:rPr>
        <w:t>ص</w:t>
      </w:r>
      <w:r>
        <w:t xml:space="preserve"> 336.</w:t>
      </w:r>
    </w:p>
  </w:footnote>
  <w:footnote w:id="119">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مختار</w:t>
      </w:r>
      <w:r>
        <w:t xml:space="preserve"> </w:t>
      </w:r>
      <w:r>
        <w:rPr>
          <w:rFonts w:cs="Times New Roman"/>
          <w:rtl/>
        </w:rPr>
        <w:t>حماد،</w:t>
      </w:r>
      <w:r>
        <w:t xml:space="preserve"> </w:t>
      </w:r>
      <w:r>
        <w:rPr>
          <w:rFonts w:cs="Times New Roman"/>
          <w:rtl/>
        </w:rPr>
        <w:t>تأثير</w:t>
      </w:r>
      <w:r>
        <w:t xml:space="preserve"> </w:t>
      </w:r>
      <w:r>
        <w:rPr>
          <w:rFonts w:cs="Times New Roman"/>
          <w:rtl/>
        </w:rPr>
        <w:t>الإدارة</w:t>
      </w:r>
      <w:r>
        <w:t xml:space="preserve"> </w:t>
      </w:r>
      <w:r>
        <w:rPr>
          <w:rFonts w:cs="Times New Roman"/>
          <w:rtl/>
        </w:rPr>
        <w:t>الالكترونية</w:t>
      </w:r>
      <w:r>
        <w:t xml:space="preserve"> </w:t>
      </w:r>
      <w:r>
        <w:rPr>
          <w:rFonts w:cs="Times New Roman"/>
          <w:rtl/>
        </w:rPr>
        <w:t>على</w:t>
      </w:r>
      <w:r>
        <w:t xml:space="preserve"> </w:t>
      </w:r>
      <w:r>
        <w:rPr>
          <w:rFonts w:cs="Times New Roman"/>
          <w:rtl/>
        </w:rPr>
        <w:t>المرفق</w:t>
      </w:r>
      <w:r>
        <w:t xml:space="preserve"> </w:t>
      </w:r>
      <w:r>
        <w:rPr>
          <w:rFonts w:cs="Times New Roman"/>
          <w:rtl/>
        </w:rPr>
        <w:t>العام</w:t>
      </w:r>
      <w:r>
        <w:t xml:space="preserve"> </w:t>
      </w:r>
      <w:r>
        <w:rPr>
          <w:rFonts w:cs="Times New Roman"/>
          <w:rtl/>
        </w:rPr>
        <w:t>وتطبيقاتها</w:t>
      </w:r>
      <w:r>
        <w:t xml:space="preserve"> </w:t>
      </w:r>
      <w:r>
        <w:rPr>
          <w:rFonts w:cs="Times New Roman"/>
          <w:rtl/>
        </w:rPr>
        <w:t>في</w:t>
      </w:r>
      <w:r>
        <w:t xml:space="preserve"> </w:t>
      </w:r>
      <w:r>
        <w:rPr>
          <w:rFonts w:cs="Times New Roman"/>
          <w:rtl/>
        </w:rPr>
        <w:t>الدول</w:t>
      </w:r>
      <w:r>
        <w:t xml:space="preserve"> </w:t>
      </w:r>
      <w:r>
        <w:rPr>
          <w:rFonts w:cs="Times New Roman"/>
          <w:rtl/>
        </w:rPr>
        <w:t>العربية،</w:t>
      </w:r>
      <w:r>
        <w:t xml:space="preserve"> </w:t>
      </w:r>
      <w:r>
        <w:rPr>
          <w:rFonts w:cs="Times New Roman"/>
          <w:rtl/>
        </w:rPr>
        <w:t>رسالة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الماجستير</w:t>
      </w:r>
      <w:r>
        <w:t xml:space="preserve"> </w:t>
      </w:r>
      <w:r>
        <w:rPr>
          <w:rFonts w:cs="Times New Roman"/>
          <w:rtl/>
        </w:rPr>
        <w:t>في</w:t>
      </w:r>
      <w:r>
        <w:t xml:space="preserve"> </w:t>
      </w:r>
      <w:r>
        <w:rPr>
          <w:rFonts w:cs="Times New Roman"/>
          <w:rtl/>
        </w:rPr>
        <w:t>العلوم</w:t>
      </w:r>
      <w:r>
        <w:t xml:space="preserve"> </w:t>
      </w:r>
      <w:r>
        <w:rPr>
          <w:rFonts w:cs="Times New Roman"/>
          <w:rtl/>
        </w:rPr>
        <w:t>السياسية</w:t>
      </w:r>
      <w:r>
        <w:t xml:space="preserve"> </w:t>
      </w:r>
      <w:r>
        <w:rPr>
          <w:rFonts w:cs="Times New Roman"/>
          <w:rtl/>
        </w:rPr>
        <w:t>والعلاقات</w:t>
      </w:r>
      <w:r>
        <w:t xml:space="preserve"> </w:t>
      </w:r>
      <w:r>
        <w:rPr>
          <w:rFonts w:cs="Times New Roman"/>
          <w:rtl/>
        </w:rPr>
        <w:t>الدولية،</w:t>
      </w:r>
      <w:r>
        <w:t xml:space="preserve"> </w:t>
      </w:r>
      <w:r>
        <w:rPr>
          <w:rFonts w:cs="Times New Roman"/>
          <w:rtl/>
        </w:rPr>
        <w:t>تخصص</w:t>
      </w:r>
      <w:r>
        <w:t xml:space="preserve"> </w:t>
      </w:r>
      <w:r>
        <w:rPr>
          <w:rFonts w:cs="Times New Roman"/>
          <w:rtl/>
        </w:rPr>
        <w:t>التنظيم</w:t>
      </w:r>
      <w:r>
        <w:t xml:space="preserve"> </w:t>
      </w:r>
      <w:r>
        <w:rPr>
          <w:rFonts w:cs="Times New Roman"/>
          <w:rtl/>
        </w:rPr>
        <w:t>الإداري،</w:t>
      </w:r>
      <w:r>
        <w:t xml:space="preserve"> </w:t>
      </w:r>
      <w:r>
        <w:rPr>
          <w:rFonts w:cs="Times New Roman"/>
          <w:rtl/>
        </w:rPr>
        <w:t>كلية</w:t>
      </w:r>
      <w:r>
        <w:t xml:space="preserve"> </w:t>
      </w:r>
      <w:r>
        <w:rPr>
          <w:rFonts w:cs="Times New Roman"/>
          <w:rtl/>
        </w:rPr>
        <w:t>الحقوق</w:t>
      </w:r>
      <w:r>
        <w:t xml:space="preserve"> </w:t>
      </w:r>
      <w:r>
        <w:rPr>
          <w:rFonts w:cs="Times New Roman"/>
          <w:rtl/>
        </w:rPr>
        <w:t>والعلوم</w:t>
      </w:r>
      <w:r>
        <w:t xml:space="preserve"> </w:t>
      </w:r>
      <w:r>
        <w:rPr>
          <w:rFonts w:cs="Times New Roman"/>
          <w:rtl/>
        </w:rPr>
        <w:t>السياسية،</w:t>
      </w:r>
      <w:r>
        <w:t xml:space="preserve"> </w:t>
      </w:r>
      <w:r>
        <w:rPr>
          <w:rFonts w:cs="Times New Roman"/>
          <w:rtl/>
        </w:rPr>
        <w:t>جامعة</w:t>
      </w:r>
      <w:r>
        <w:t xml:space="preserve"> </w:t>
      </w:r>
      <w:r>
        <w:rPr>
          <w:rFonts w:cs="Times New Roman"/>
          <w:rtl/>
        </w:rPr>
        <w:t>يوسف</w:t>
      </w:r>
      <w:r>
        <w:t xml:space="preserve"> </w:t>
      </w:r>
      <w:r>
        <w:rPr>
          <w:rFonts w:cs="Times New Roman"/>
          <w:rtl/>
        </w:rPr>
        <w:t>بن</w:t>
      </w:r>
      <w:r>
        <w:t xml:space="preserve"> </w:t>
      </w:r>
      <w:r>
        <w:rPr>
          <w:rFonts w:cs="Times New Roman"/>
          <w:rtl/>
        </w:rPr>
        <w:t>خدة</w:t>
      </w:r>
      <w:r>
        <w:t xml:space="preserve"> </w:t>
      </w:r>
      <w:r>
        <w:rPr>
          <w:rFonts w:cs="Times New Roman"/>
          <w:rtl/>
        </w:rPr>
        <w:t>الجزائر،</w:t>
      </w:r>
      <w:r>
        <w:t xml:space="preserve"> </w:t>
      </w:r>
      <w:r>
        <w:rPr>
          <w:rFonts w:cs="Times New Roman"/>
          <w:rtl/>
        </w:rPr>
        <w:t>ص</w:t>
      </w:r>
      <w:r>
        <w:t xml:space="preserve"> 06.</w:t>
      </w:r>
    </w:p>
  </w:footnote>
  <w:footnote w:id="120">
    <w:p w:rsidR="0050734D" w:rsidRPr="0090210A" w:rsidRDefault="0050734D" w:rsidP="00493F8F">
      <w:pPr>
        <w:pStyle w:val="Notedebasdepage"/>
        <w:jc w:val="both"/>
        <w:rPr>
          <w:rFonts w:asciiTheme="majorBidi" w:hAnsiTheme="majorBidi" w:cstheme="majorBidi"/>
          <w:sz w:val="22"/>
          <w:szCs w:val="22"/>
          <w:rtl/>
          <w:lang w:bidi="ar-DZ"/>
        </w:rPr>
      </w:pPr>
      <w:r w:rsidRPr="0090210A">
        <w:rPr>
          <w:rStyle w:val="Appelnotedebasdep"/>
          <w:rFonts w:asciiTheme="majorBidi" w:hAnsiTheme="majorBidi" w:cstheme="majorBidi"/>
          <w:sz w:val="22"/>
          <w:szCs w:val="22"/>
        </w:rPr>
        <w:footnoteRef/>
      </w:r>
      <w:r>
        <w:t xml:space="preserve"> - GHADA abdelaziz al-sowagh, "cultural drivers and barriers to the adoption of E.government in the kingdom of Saudi Arabia", (doctoral thesis, faculty of humanities, university of Manchester for theè degree of doctor of philosophy), 2012</w:t>
      </w:r>
      <w:r>
        <w:rPr>
          <w:rFonts w:cs="Times New Roman"/>
          <w:rtl/>
        </w:rPr>
        <w:t>،</w:t>
      </w:r>
      <w:r>
        <w:t xml:space="preserve"> P 53.</w:t>
      </w:r>
    </w:p>
  </w:footnote>
  <w:footnote w:id="121">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عميروش</w:t>
      </w:r>
      <w:r>
        <w:t xml:space="preserve"> </w:t>
      </w:r>
      <w:r>
        <w:rPr>
          <w:rFonts w:cs="Times New Roman"/>
          <w:rtl/>
        </w:rPr>
        <w:t>حفصي،</w:t>
      </w:r>
      <w:r>
        <w:t xml:space="preserve"> </w:t>
      </w:r>
      <w:r>
        <w:rPr>
          <w:rFonts w:cs="Times New Roman"/>
          <w:rtl/>
        </w:rPr>
        <w:t>تأثير</w:t>
      </w:r>
      <w:r>
        <w:t xml:space="preserve"> </w:t>
      </w:r>
      <w:r>
        <w:rPr>
          <w:rFonts w:cs="Times New Roman"/>
          <w:rtl/>
        </w:rPr>
        <w:t>الثقافة</w:t>
      </w:r>
      <w:r>
        <w:t xml:space="preserve"> </w:t>
      </w:r>
      <w:r>
        <w:rPr>
          <w:rFonts w:cs="Times New Roman"/>
          <w:rtl/>
        </w:rPr>
        <w:t>التنظيمية</w:t>
      </w:r>
      <w:r>
        <w:t xml:space="preserve"> </w:t>
      </w:r>
      <w:r>
        <w:rPr>
          <w:rFonts w:cs="Times New Roman"/>
          <w:rtl/>
        </w:rPr>
        <w:t>على</w:t>
      </w:r>
      <w:r>
        <w:t xml:space="preserve"> </w:t>
      </w:r>
      <w:r>
        <w:rPr>
          <w:rFonts w:cs="Times New Roman"/>
          <w:rtl/>
        </w:rPr>
        <w:t>تفعيل</w:t>
      </w:r>
      <w:r>
        <w:t xml:space="preserve"> </w:t>
      </w:r>
      <w:r>
        <w:rPr>
          <w:rFonts w:cs="Times New Roman"/>
          <w:rtl/>
        </w:rPr>
        <w:t>الإدارة</w:t>
      </w:r>
      <w:r>
        <w:t xml:space="preserve"> </w:t>
      </w:r>
      <w:r>
        <w:rPr>
          <w:rFonts w:cs="Times New Roman"/>
          <w:rtl/>
        </w:rPr>
        <w:t>الالكترونية</w:t>
      </w:r>
      <w:r>
        <w:t xml:space="preserve"> </w:t>
      </w:r>
      <w:r>
        <w:rPr>
          <w:rFonts w:cs="Times New Roman"/>
          <w:rtl/>
        </w:rPr>
        <w:t>بالجماعات</w:t>
      </w:r>
      <w:r>
        <w:t xml:space="preserve"> </w:t>
      </w:r>
      <w:r>
        <w:rPr>
          <w:rFonts w:cs="Times New Roman"/>
          <w:rtl/>
        </w:rPr>
        <w:t>المحلية</w:t>
      </w:r>
      <w:r>
        <w:t xml:space="preserve"> "</w:t>
      </w:r>
      <w:r>
        <w:rPr>
          <w:rFonts w:cs="Times New Roman"/>
          <w:rtl/>
        </w:rPr>
        <w:t>دراسة</w:t>
      </w:r>
      <w:r>
        <w:t xml:space="preserve"> </w:t>
      </w:r>
      <w:r>
        <w:rPr>
          <w:rFonts w:cs="Times New Roman"/>
          <w:rtl/>
        </w:rPr>
        <w:t>ميدانية</w:t>
      </w:r>
      <w:r>
        <w:t xml:space="preserve"> </w:t>
      </w:r>
      <w:r>
        <w:rPr>
          <w:rFonts w:cs="Times New Roman"/>
          <w:rtl/>
        </w:rPr>
        <w:t>ببلديات</w:t>
      </w:r>
      <w:r>
        <w:t xml:space="preserve"> </w:t>
      </w:r>
      <w:r>
        <w:rPr>
          <w:rFonts w:cs="Times New Roman"/>
          <w:rtl/>
        </w:rPr>
        <w:t>إغيل</w:t>
      </w:r>
      <w:r>
        <w:t xml:space="preserve"> </w:t>
      </w:r>
      <w:r>
        <w:rPr>
          <w:rFonts w:cs="Times New Roman"/>
          <w:rtl/>
        </w:rPr>
        <w:t>علي،</w:t>
      </w:r>
      <w:r>
        <w:t xml:space="preserve"> </w:t>
      </w:r>
      <w:r>
        <w:rPr>
          <w:rFonts w:cs="Times New Roman"/>
          <w:rtl/>
        </w:rPr>
        <w:t>آيت</w:t>
      </w:r>
      <w:r>
        <w:t xml:space="preserve"> </w:t>
      </w:r>
      <w:r>
        <w:rPr>
          <w:rFonts w:cs="Times New Roman"/>
          <w:rtl/>
        </w:rPr>
        <w:t>رزين</w:t>
      </w:r>
      <w:r>
        <w:t xml:space="preserve"> </w:t>
      </w:r>
      <w:r>
        <w:rPr>
          <w:rFonts w:cs="Times New Roman"/>
          <w:rtl/>
        </w:rPr>
        <w:t>وتازمالت</w:t>
      </w:r>
      <w:r>
        <w:t xml:space="preserve"> </w:t>
      </w:r>
      <w:r>
        <w:rPr>
          <w:rFonts w:cs="Times New Roman"/>
          <w:rtl/>
        </w:rPr>
        <w:t>ولاية</w:t>
      </w:r>
      <w:r>
        <w:t xml:space="preserve"> </w:t>
      </w:r>
      <w:r>
        <w:rPr>
          <w:rFonts w:cs="Times New Roman"/>
          <w:rtl/>
        </w:rPr>
        <w:t>بجاية</w:t>
      </w:r>
      <w:r>
        <w:t>"</w:t>
      </w:r>
      <w:r>
        <w:rPr>
          <w:rFonts w:cs="Times New Roman"/>
          <w:rtl/>
        </w:rPr>
        <w:t>،</w:t>
      </w:r>
      <w:r>
        <w:t xml:space="preserve"> </w:t>
      </w:r>
      <w:r>
        <w:rPr>
          <w:rFonts w:cs="Times New Roman"/>
          <w:rtl/>
        </w:rPr>
        <w:t>أطروحة</w:t>
      </w:r>
      <w:r>
        <w:t xml:space="preserve"> </w:t>
      </w:r>
      <w:r>
        <w:rPr>
          <w:rFonts w:cs="Times New Roman"/>
          <w:rtl/>
        </w:rPr>
        <w:t>مقدمة</w:t>
      </w:r>
      <w:r>
        <w:t xml:space="preserve"> </w:t>
      </w:r>
      <w:r>
        <w:rPr>
          <w:rFonts w:cs="Times New Roman"/>
          <w:rtl/>
        </w:rPr>
        <w:t>لنيل</w:t>
      </w:r>
      <w:r>
        <w:t xml:space="preserve"> </w:t>
      </w:r>
      <w:r>
        <w:rPr>
          <w:rFonts w:cs="Times New Roman"/>
          <w:rtl/>
        </w:rPr>
        <w:t>شهادة</w:t>
      </w:r>
      <w:r>
        <w:t xml:space="preserve"> </w:t>
      </w:r>
      <w:r>
        <w:rPr>
          <w:rFonts w:cs="Times New Roman"/>
          <w:rtl/>
        </w:rPr>
        <w:t>الدكتوراه</w:t>
      </w:r>
      <w:r>
        <w:t xml:space="preserve"> </w:t>
      </w:r>
      <w:r>
        <w:rPr>
          <w:rFonts w:cs="Times New Roman"/>
          <w:rtl/>
        </w:rPr>
        <w:t>الطور</w:t>
      </w:r>
      <w:r>
        <w:t xml:space="preserve"> </w:t>
      </w:r>
      <w:r>
        <w:rPr>
          <w:rFonts w:cs="Times New Roman"/>
          <w:rtl/>
        </w:rPr>
        <w:t>الثالث</w:t>
      </w:r>
      <w:r>
        <w:t xml:space="preserve"> </w:t>
      </w:r>
      <w:r>
        <w:rPr>
          <w:rFonts w:cs="Times New Roman"/>
          <w:rtl/>
        </w:rPr>
        <w:t>في</w:t>
      </w:r>
      <w:r>
        <w:t xml:space="preserve"> </w:t>
      </w:r>
      <w:r>
        <w:rPr>
          <w:rFonts w:cs="Times New Roman"/>
          <w:rtl/>
        </w:rPr>
        <w:t>العلوم</w:t>
      </w:r>
      <w:r>
        <w:t xml:space="preserve"> </w:t>
      </w:r>
      <w:r>
        <w:rPr>
          <w:rFonts w:cs="Times New Roman"/>
          <w:rtl/>
        </w:rPr>
        <w:t>السياسية</w:t>
      </w:r>
      <w:r>
        <w:t xml:space="preserve"> </w:t>
      </w:r>
      <w:r>
        <w:rPr>
          <w:rFonts w:cs="Times New Roman"/>
          <w:rtl/>
        </w:rPr>
        <w:t>والعلاقات</w:t>
      </w:r>
      <w:r>
        <w:t xml:space="preserve"> </w:t>
      </w:r>
      <w:r>
        <w:rPr>
          <w:rFonts w:cs="Times New Roman"/>
          <w:rtl/>
        </w:rPr>
        <w:t>الدولية،</w:t>
      </w:r>
      <w:r>
        <w:t xml:space="preserve"> </w:t>
      </w:r>
      <w:r>
        <w:rPr>
          <w:rFonts w:cs="Times New Roman"/>
          <w:rtl/>
        </w:rPr>
        <w:t>تخصص</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كلية</w:t>
      </w:r>
      <w:r>
        <w:t xml:space="preserve"> </w:t>
      </w:r>
      <w:r>
        <w:rPr>
          <w:rFonts w:cs="Times New Roman"/>
          <w:rtl/>
        </w:rPr>
        <w:t>العلوم</w:t>
      </w:r>
      <w:r>
        <w:t xml:space="preserve"> </w:t>
      </w:r>
      <w:r>
        <w:rPr>
          <w:rFonts w:cs="Times New Roman"/>
          <w:rtl/>
        </w:rPr>
        <w:t>السياسية</w:t>
      </w:r>
      <w:r>
        <w:t xml:space="preserve"> </w:t>
      </w:r>
      <w:r>
        <w:rPr>
          <w:rFonts w:cs="Times New Roman"/>
          <w:rtl/>
        </w:rPr>
        <w:t>والعلاقات</w:t>
      </w:r>
      <w:r>
        <w:t xml:space="preserve"> </w:t>
      </w:r>
      <w:r>
        <w:rPr>
          <w:rFonts w:cs="Times New Roman"/>
          <w:rtl/>
        </w:rPr>
        <w:t>الدولية،جامعة</w:t>
      </w:r>
      <w:r>
        <w:t xml:space="preserve"> </w:t>
      </w:r>
      <w:r>
        <w:rPr>
          <w:rFonts w:cs="Times New Roman"/>
          <w:rtl/>
        </w:rPr>
        <w:t>الجزائر</w:t>
      </w:r>
      <w:r>
        <w:t xml:space="preserve"> 03</w:t>
      </w:r>
      <w:r>
        <w:rPr>
          <w:rFonts w:cs="Times New Roman"/>
          <w:rtl/>
        </w:rPr>
        <w:t>،</w:t>
      </w:r>
      <w:r>
        <w:t xml:space="preserve"> 2018/2019</w:t>
      </w:r>
      <w:r>
        <w:rPr>
          <w:rFonts w:cs="Times New Roman"/>
          <w:rtl/>
        </w:rPr>
        <w:t>،</w:t>
      </w:r>
      <w:r>
        <w:t xml:space="preserve"> </w:t>
      </w:r>
      <w:r>
        <w:rPr>
          <w:rFonts w:cs="Times New Roman"/>
          <w:rtl/>
        </w:rPr>
        <w:t>ص</w:t>
      </w:r>
      <w:r>
        <w:t xml:space="preserve"> 80.</w:t>
      </w:r>
    </w:p>
  </w:footnote>
  <w:footnote w:id="122">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بلقاسم</w:t>
      </w:r>
      <w:r>
        <w:t xml:space="preserve"> </w:t>
      </w:r>
      <w:r>
        <w:rPr>
          <w:rFonts w:cs="Times New Roman"/>
          <w:rtl/>
        </w:rPr>
        <w:t>مرغني،</w:t>
      </w:r>
      <w:r>
        <w:t xml:space="preserve"> </w:t>
      </w:r>
      <w:r>
        <w:rPr>
          <w:rFonts w:cs="Times New Roman"/>
          <w:rtl/>
        </w:rPr>
        <w:t>نظام</w:t>
      </w:r>
      <w:r>
        <w:t xml:space="preserve"> </w:t>
      </w:r>
      <w:r>
        <w:rPr>
          <w:rFonts w:cs="Times New Roman"/>
          <w:rtl/>
        </w:rPr>
        <w:t>المعلومات</w:t>
      </w:r>
      <w:r>
        <w:t xml:space="preserve"> </w:t>
      </w:r>
      <w:r>
        <w:rPr>
          <w:rFonts w:cs="Times New Roman"/>
          <w:rtl/>
        </w:rPr>
        <w:t>ودوره</w:t>
      </w:r>
      <w:r>
        <w:t xml:space="preserve"> </w:t>
      </w:r>
      <w:r>
        <w:rPr>
          <w:rFonts w:cs="Times New Roman"/>
          <w:rtl/>
        </w:rPr>
        <w:t>في</w:t>
      </w:r>
      <w:r>
        <w:t xml:space="preserve"> </w:t>
      </w:r>
      <w:r>
        <w:rPr>
          <w:rFonts w:cs="Times New Roman"/>
          <w:rtl/>
        </w:rPr>
        <w:t>اتخاذ</w:t>
      </w:r>
      <w:r>
        <w:t xml:space="preserve"> </w:t>
      </w:r>
      <w:r>
        <w:rPr>
          <w:rFonts w:cs="Times New Roman"/>
          <w:rtl/>
        </w:rPr>
        <w:t>القرار</w:t>
      </w:r>
      <w:r>
        <w:t xml:space="preserve"> "</w:t>
      </w:r>
      <w:r>
        <w:rPr>
          <w:rFonts w:cs="Times New Roman"/>
          <w:rtl/>
        </w:rPr>
        <w:t>دراسة</w:t>
      </w:r>
      <w:r>
        <w:t xml:space="preserve"> </w:t>
      </w:r>
      <w:r>
        <w:rPr>
          <w:rFonts w:cs="Times New Roman"/>
          <w:rtl/>
        </w:rPr>
        <w:t>حالة</w:t>
      </w:r>
      <w:r>
        <w:t xml:space="preserve"> </w:t>
      </w:r>
      <w:r>
        <w:rPr>
          <w:rFonts w:cs="Times New Roman"/>
          <w:rtl/>
        </w:rPr>
        <w:t>مؤسسة</w:t>
      </w:r>
      <w:r>
        <w:t xml:space="preserve"> </w:t>
      </w:r>
      <w:r>
        <w:rPr>
          <w:rFonts w:cs="Times New Roman"/>
          <w:rtl/>
        </w:rPr>
        <w:t>اتصالات</w:t>
      </w:r>
      <w:r>
        <w:t xml:space="preserve"> </w:t>
      </w:r>
      <w:r>
        <w:rPr>
          <w:rFonts w:cs="Times New Roman"/>
          <w:rtl/>
        </w:rPr>
        <w:t>الجزائر</w:t>
      </w:r>
      <w:r>
        <w:t xml:space="preserve"> –</w:t>
      </w:r>
      <w:r>
        <w:rPr>
          <w:rFonts w:cs="Times New Roman"/>
          <w:rtl/>
        </w:rPr>
        <w:t>الوادي</w:t>
      </w:r>
      <w:r>
        <w:t>-"</w:t>
      </w:r>
      <w:r>
        <w:rPr>
          <w:rFonts w:cs="Times New Roman"/>
          <w:rtl/>
        </w:rPr>
        <w:t>،</w:t>
      </w:r>
      <w:r>
        <w:t xml:space="preserve"> </w:t>
      </w:r>
      <w:r>
        <w:rPr>
          <w:rFonts w:cs="Times New Roman"/>
          <w:rtl/>
        </w:rPr>
        <w:t>مذكرة</w:t>
      </w:r>
      <w:r>
        <w:t xml:space="preserve"> </w:t>
      </w:r>
      <w:r>
        <w:rPr>
          <w:rFonts w:cs="Times New Roman"/>
          <w:rtl/>
        </w:rPr>
        <w:t>مقدمة</w:t>
      </w:r>
      <w:r>
        <w:t xml:space="preserve"> </w:t>
      </w:r>
      <w:r>
        <w:rPr>
          <w:rFonts w:cs="Times New Roman"/>
          <w:rtl/>
        </w:rPr>
        <w:t>لاستكمال</w:t>
      </w:r>
      <w:r>
        <w:t xml:space="preserve"> </w:t>
      </w:r>
      <w:r>
        <w:rPr>
          <w:rFonts w:cs="Times New Roman"/>
          <w:rtl/>
        </w:rPr>
        <w:t>متطلبات</w:t>
      </w:r>
      <w:r>
        <w:t xml:space="preserve"> </w:t>
      </w:r>
      <w:r>
        <w:rPr>
          <w:rFonts w:cs="Times New Roman"/>
          <w:rtl/>
        </w:rPr>
        <w:t>نيل</w:t>
      </w:r>
      <w:r>
        <w:t xml:space="preserve"> </w:t>
      </w:r>
      <w:r>
        <w:rPr>
          <w:rFonts w:cs="Times New Roman"/>
          <w:rtl/>
        </w:rPr>
        <w:t>شهادة</w:t>
      </w:r>
      <w:r>
        <w:t xml:space="preserve"> </w:t>
      </w:r>
      <w:r>
        <w:rPr>
          <w:rFonts w:cs="Times New Roman"/>
          <w:rtl/>
        </w:rPr>
        <w:t>الماجستير</w:t>
      </w:r>
      <w:r>
        <w:t xml:space="preserve"> </w:t>
      </w:r>
      <w:r>
        <w:rPr>
          <w:rFonts w:cs="Times New Roman"/>
          <w:rtl/>
        </w:rPr>
        <w:t>في</w:t>
      </w:r>
      <w:r>
        <w:t xml:space="preserve"> </w:t>
      </w:r>
      <w:r>
        <w:rPr>
          <w:rFonts w:cs="Times New Roman"/>
          <w:rtl/>
        </w:rPr>
        <w:t>علوم</w:t>
      </w:r>
      <w:r>
        <w:t xml:space="preserve"> </w:t>
      </w:r>
      <w:r>
        <w:rPr>
          <w:rFonts w:cs="Times New Roman"/>
          <w:rtl/>
        </w:rPr>
        <w:t>التسيير،</w:t>
      </w:r>
      <w:r>
        <w:t xml:space="preserve"> </w:t>
      </w:r>
      <w:r>
        <w:rPr>
          <w:rFonts w:cs="Times New Roman"/>
          <w:rtl/>
        </w:rPr>
        <w:t>تخصص</w:t>
      </w:r>
      <w:r>
        <w:t xml:space="preserve"> </w:t>
      </w:r>
      <w:r>
        <w:rPr>
          <w:rFonts w:cs="Times New Roman"/>
          <w:rtl/>
        </w:rPr>
        <w:t>نظم</w:t>
      </w:r>
      <w:r>
        <w:t xml:space="preserve"> </w:t>
      </w:r>
      <w:r>
        <w:rPr>
          <w:rFonts w:cs="Times New Roman"/>
          <w:rtl/>
        </w:rPr>
        <w:t>المعلومات</w:t>
      </w:r>
      <w:r>
        <w:t xml:space="preserve"> </w:t>
      </w:r>
      <w:r>
        <w:rPr>
          <w:rFonts w:cs="Times New Roman"/>
          <w:rtl/>
        </w:rPr>
        <w:t>ومراقبة</w:t>
      </w:r>
      <w:r>
        <w:t xml:space="preserve"> </w:t>
      </w:r>
      <w:r>
        <w:rPr>
          <w:rFonts w:cs="Times New Roman"/>
          <w:rtl/>
        </w:rPr>
        <w:t>التسيير،</w:t>
      </w:r>
      <w:r>
        <w:t xml:space="preserve"> </w:t>
      </w:r>
      <w:r>
        <w:rPr>
          <w:rFonts w:cs="Times New Roman"/>
          <w:rtl/>
        </w:rPr>
        <w:t>كلية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والتجارية</w:t>
      </w:r>
      <w:r>
        <w:t xml:space="preserve"> </w:t>
      </w:r>
      <w:r>
        <w:rPr>
          <w:rFonts w:cs="Times New Roman"/>
          <w:rtl/>
        </w:rPr>
        <w:t>وعلوم</w:t>
      </w:r>
      <w:r>
        <w:t xml:space="preserve"> </w:t>
      </w:r>
      <w:r>
        <w:rPr>
          <w:rFonts w:cs="Times New Roman"/>
          <w:rtl/>
        </w:rPr>
        <w:t>التسيير،</w:t>
      </w:r>
      <w:r>
        <w:t xml:space="preserve"> </w:t>
      </w:r>
      <w:r>
        <w:rPr>
          <w:rFonts w:cs="Times New Roman"/>
          <w:rtl/>
        </w:rPr>
        <w:t>جامعة</w:t>
      </w:r>
      <w:r>
        <w:t xml:space="preserve"> </w:t>
      </w:r>
      <w:r>
        <w:rPr>
          <w:rFonts w:cs="Times New Roman"/>
          <w:rtl/>
        </w:rPr>
        <w:t>قاصدي</w:t>
      </w:r>
      <w:r>
        <w:t xml:space="preserve"> </w:t>
      </w:r>
      <w:r>
        <w:rPr>
          <w:rFonts w:cs="Times New Roman"/>
          <w:rtl/>
        </w:rPr>
        <w:t>مرباح</w:t>
      </w:r>
      <w:r>
        <w:t xml:space="preserve"> </w:t>
      </w:r>
      <w:r>
        <w:rPr>
          <w:rFonts w:cs="Times New Roman"/>
          <w:rtl/>
        </w:rPr>
        <w:t>ورقلة،</w:t>
      </w:r>
      <w:r>
        <w:t xml:space="preserve"> 2013/2014</w:t>
      </w:r>
      <w:r>
        <w:rPr>
          <w:rFonts w:cs="Times New Roman"/>
          <w:rtl/>
        </w:rPr>
        <w:t>،</w:t>
      </w:r>
      <w:r>
        <w:t xml:space="preserve"> </w:t>
      </w:r>
      <w:r>
        <w:rPr>
          <w:rFonts w:cs="Times New Roman"/>
          <w:rtl/>
        </w:rPr>
        <w:t>ص</w:t>
      </w:r>
      <w:r>
        <w:t xml:space="preserve"> 90.</w:t>
      </w:r>
    </w:p>
  </w:footnote>
  <w:footnote w:id="123">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محمد</w:t>
      </w:r>
      <w:r>
        <w:t xml:space="preserve"> </w:t>
      </w:r>
      <w:r>
        <w:rPr>
          <w:rFonts w:cs="Times New Roman"/>
          <w:rtl/>
        </w:rPr>
        <w:t>عبد</w:t>
      </w:r>
      <w:r>
        <w:t xml:space="preserve"> </w:t>
      </w:r>
      <w:r>
        <w:rPr>
          <w:rFonts w:cs="Times New Roman"/>
          <w:rtl/>
        </w:rPr>
        <w:t>العليم</w:t>
      </w:r>
      <w:r>
        <w:t xml:space="preserve"> </w:t>
      </w:r>
      <w:r>
        <w:rPr>
          <w:rFonts w:cs="Times New Roman"/>
          <w:rtl/>
        </w:rPr>
        <w:t>صابر،</w:t>
      </w:r>
      <w:r>
        <w:t xml:space="preserve"> </w:t>
      </w:r>
      <w:r>
        <w:rPr>
          <w:rFonts w:cs="Times New Roman"/>
          <w:rtl/>
        </w:rPr>
        <w:t>نظم</w:t>
      </w:r>
      <w:r>
        <w:t xml:space="preserve"> </w:t>
      </w:r>
      <w:r>
        <w:rPr>
          <w:rFonts w:cs="Times New Roman"/>
          <w:rtl/>
        </w:rPr>
        <w:t>المعلومات</w:t>
      </w:r>
      <w:r>
        <w:t xml:space="preserve"> </w:t>
      </w:r>
      <w:r>
        <w:rPr>
          <w:rFonts w:cs="Times New Roman"/>
          <w:rtl/>
        </w:rPr>
        <w:t>الإدارية،</w:t>
      </w:r>
      <w:r>
        <w:t xml:space="preserve"> </w:t>
      </w:r>
      <w:r>
        <w:rPr>
          <w:rFonts w:cs="Times New Roman"/>
          <w:rtl/>
        </w:rPr>
        <w:t>دار</w:t>
      </w:r>
      <w:r>
        <w:t xml:space="preserve"> </w:t>
      </w:r>
      <w:r>
        <w:rPr>
          <w:rFonts w:cs="Times New Roman"/>
          <w:rtl/>
        </w:rPr>
        <w:t>الفكر</w:t>
      </w:r>
      <w:r>
        <w:t xml:space="preserve"> </w:t>
      </w:r>
      <w:r>
        <w:rPr>
          <w:rFonts w:cs="Times New Roman"/>
          <w:rtl/>
        </w:rPr>
        <w:t>الجامعي،</w:t>
      </w:r>
      <w:r>
        <w:t xml:space="preserve"> </w:t>
      </w:r>
      <w:r>
        <w:rPr>
          <w:rFonts w:cs="Times New Roman"/>
          <w:rtl/>
        </w:rPr>
        <w:t>الإسكندرية،</w:t>
      </w:r>
      <w:r>
        <w:t xml:space="preserve"> </w:t>
      </w:r>
      <w:r>
        <w:rPr>
          <w:rFonts w:cs="Times New Roman"/>
          <w:rtl/>
        </w:rPr>
        <w:t>مصر،</w:t>
      </w:r>
      <w:r>
        <w:t xml:space="preserve"> 2007</w:t>
      </w:r>
      <w:r>
        <w:rPr>
          <w:rFonts w:cs="Times New Roman"/>
          <w:rtl/>
        </w:rPr>
        <w:t>،</w:t>
      </w:r>
      <w:r>
        <w:t xml:space="preserve"> </w:t>
      </w:r>
      <w:r>
        <w:rPr>
          <w:rFonts w:cs="Times New Roman"/>
          <w:rtl/>
        </w:rPr>
        <w:t>ص</w:t>
      </w:r>
      <w:r>
        <w:t xml:space="preserve"> 56.</w:t>
      </w:r>
    </w:p>
  </w:footnote>
  <w:footnote w:id="124">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عبد</w:t>
      </w:r>
      <w:r>
        <w:t xml:space="preserve"> </w:t>
      </w:r>
      <w:r>
        <w:rPr>
          <w:rFonts w:cs="Times New Roman"/>
          <w:rtl/>
        </w:rPr>
        <w:t>اللطيف</w:t>
      </w:r>
      <w:r>
        <w:t xml:space="preserve"> </w:t>
      </w:r>
      <w:r>
        <w:rPr>
          <w:rFonts w:cs="Times New Roman"/>
          <w:rtl/>
        </w:rPr>
        <w:t>صالح</w:t>
      </w:r>
      <w:r>
        <w:t xml:space="preserve"> </w:t>
      </w:r>
      <w:r>
        <w:rPr>
          <w:rFonts w:cs="Times New Roman"/>
          <w:rtl/>
        </w:rPr>
        <w:t>ال</w:t>
      </w:r>
      <w:r>
        <w:t xml:space="preserve"> </w:t>
      </w:r>
      <w:r>
        <w:rPr>
          <w:rFonts w:cs="Times New Roman"/>
          <w:rtl/>
        </w:rPr>
        <w:t>سالم</w:t>
      </w:r>
      <w:r>
        <w:t xml:space="preserve"> </w:t>
      </w:r>
      <w:r>
        <w:rPr>
          <w:rFonts w:cs="Times New Roman"/>
          <w:rtl/>
        </w:rPr>
        <w:t>وآخرون،</w:t>
      </w:r>
      <w:r>
        <w:t xml:space="preserve"> </w:t>
      </w:r>
      <w:r>
        <w:rPr>
          <w:rFonts w:cs="Times New Roman"/>
          <w:rtl/>
        </w:rPr>
        <w:t>فعالية</w:t>
      </w:r>
      <w:r>
        <w:t xml:space="preserve"> </w:t>
      </w:r>
      <w:r>
        <w:rPr>
          <w:rFonts w:cs="Times New Roman"/>
          <w:rtl/>
        </w:rPr>
        <w:t>تطبيق</w:t>
      </w:r>
      <w:r>
        <w:t xml:space="preserve"> </w:t>
      </w:r>
      <w:r>
        <w:rPr>
          <w:rFonts w:cs="Times New Roman"/>
          <w:rtl/>
        </w:rPr>
        <w:t>نظم</w:t>
      </w:r>
      <w:r>
        <w:t xml:space="preserve"> </w:t>
      </w:r>
      <w:r>
        <w:rPr>
          <w:rFonts w:cs="Times New Roman"/>
          <w:rtl/>
        </w:rPr>
        <w:t>معلومات</w:t>
      </w:r>
      <w:r>
        <w:t xml:space="preserve"> </w:t>
      </w:r>
      <w:r>
        <w:rPr>
          <w:rFonts w:cs="Times New Roman"/>
          <w:rtl/>
        </w:rPr>
        <w:t>الموارد</w:t>
      </w:r>
      <w:r>
        <w:t xml:space="preserve"> </w:t>
      </w:r>
      <w:r>
        <w:rPr>
          <w:rFonts w:cs="Times New Roman"/>
          <w:rtl/>
        </w:rPr>
        <w:t>البشرية</w:t>
      </w:r>
      <w:r>
        <w:t xml:space="preserve"> </w:t>
      </w:r>
      <w:r>
        <w:rPr>
          <w:rFonts w:cs="Times New Roman"/>
          <w:rtl/>
        </w:rPr>
        <w:t>من</w:t>
      </w:r>
      <w:r>
        <w:t xml:space="preserve"> </w:t>
      </w:r>
      <w:r>
        <w:rPr>
          <w:rFonts w:cs="Times New Roman"/>
          <w:rtl/>
        </w:rPr>
        <w:t>خلال</w:t>
      </w:r>
      <w:r>
        <w:t xml:space="preserve"> </w:t>
      </w:r>
      <w:r>
        <w:rPr>
          <w:rFonts w:cs="Times New Roman"/>
          <w:rtl/>
        </w:rPr>
        <w:t>التخطيط</w:t>
      </w:r>
      <w:r>
        <w:t xml:space="preserve"> </w:t>
      </w:r>
      <w:r>
        <w:rPr>
          <w:rFonts w:cs="Times New Roman"/>
          <w:rtl/>
        </w:rPr>
        <w:t>للقوى</w:t>
      </w:r>
      <w:r>
        <w:t xml:space="preserve"> </w:t>
      </w:r>
      <w:r>
        <w:rPr>
          <w:rFonts w:cs="Times New Roman"/>
          <w:rtl/>
        </w:rPr>
        <w:t>العاملة</w:t>
      </w:r>
      <w:r>
        <w:t xml:space="preserve"> </w:t>
      </w:r>
      <w:r>
        <w:rPr>
          <w:rFonts w:cs="Times New Roman"/>
          <w:rtl/>
        </w:rPr>
        <w:t>في</w:t>
      </w:r>
      <w:r>
        <w:t xml:space="preserve"> </w:t>
      </w:r>
      <w:r>
        <w:rPr>
          <w:rFonts w:cs="Times New Roman"/>
          <w:rtl/>
        </w:rPr>
        <w:t>عملية</w:t>
      </w:r>
      <w:r>
        <w:t xml:space="preserve"> </w:t>
      </w:r>
      <w:r>
        <w:rPr>
          <w:rFonts w:cs="Times New Roman"/>
          <w:rtl/>
        </w:rPr>
        <w:t>التوظيف</w:t>
      </w:r>
      <w:r>
        <w:t xml:space="preserve"> </w:t>
      </w:r>
      <w:r>
        <w:rPr>
          <w:rFonts w:cs="Times New Roman"/>
          <w:rtl/>
        </w:rPr>
        <w:t>بالمنظمات</w:t>
      </w:r>
      <w:r>
        <w:t xml:space="preserve"> </w:t>
      </w:r>
      <w:r>
        <w:rPr>
          <w:rFonts w:cs="Times New Roman"/>
          <w:rtl/>
        </w:rPr>
        <w:t>الصحية،</w:t>
      </w:r>
      <w:r>
        <w:t xml:space="preserve"> </w:t>
      </w:r>
      <w:r>
        <w:rPr>
          <w:rFonts w:cs="Times New Roman"/>
          <w:rtl/>
        </w:rPr>
        <w:t>المجلة</w:t>
      </w:r>
      <w:r>
        <w:t xml:space="preserve"> </w:t>
      </w:r>
      <w:r>
        <w:rPr>
          <w:rFonts w:cs="Times New Roman"/>
          <w:rtl/>
        </w:rPr>
        <w:t>العربية</w:t>
      </w:r>
      <w:r>
        <w:t xml:space="preserve"> </w:t>
      </w:r>
      <w:r>
        <w:rPr>
          <w:rFonts w:cs="Times New Roman"/>
          <w:rtl/>
        </w:rPr>
        <w:t>للنشر</w:t>
      </w:r>
      <w:r>
        <w:t xml:space="preserve"> </w:t>
      </w:r>
      <w:r>
        <w:rPr>
          <w:rFonts w:cs="Times New Roman"/>
          <w:rtl/>
        </w:rPr>
        <w:t>العلمي،</w:t>
      </w:r>
      <w:r>
        <w:t xml:space="preserve"> </w:t>
      </w:r>
      <w:r>
        <w:rPr>
          <w:rFonts w:cs="Times New Roman"/>
          <w:rtl/>
        </w:rPr>
        <w:t>المجلد</w:t>
      </w:r>
      <w:r>
        <w:t xml:space="preserve"> </w:t>
      </w:r>
      <w:r>
        <w:rPr>
          <w:rFonts w:cs="Times New Roman"/>
          <w:rtl/>
        </w:rPr>
        <w:t>الخامس،</w:t>
      </w:r>
      <w:r>
        <w:t xml:space="preserve"> </w:t>
      </w:r>
      <w:r>
        <w:rPr>
          <w:rFonts w:cs="Times New Roman"/>
          <w:rtl/>
        </w:rPr>
        <w:t>العدد</w:t>
      </w:r>
      <w:r>
        <w:t xml:space="preserve"> 50</w:t>
      </w:r>
      <w:r>
        <w:rPr>
          <w:rFonts w:cs="Times New Roman"/>
          <w:rtl/>
        </w:rPr>
        <w:t>،</w:t>
      </w:r>
      <w:r>
        <w:t xml:space="preserve"> </w:t>
      </w:r>
      <w:r>
        <w:rPr>
          <w:rFonts w:cs="Times New Roman"/>
          <w:rtl/>
        </w:rPr>
        <w:t>كانون</w:t>
      </w:r>
      <w:r>
        <w:t xml:space="preserve"> </w:t>
      </w:r>
      <w:r>
        <w:rPr>
          <w:rFonts w:cs="Times New Roman"/>
          <w:rtl/>
        </w:rPr>
        <w:t>الأول،</w:t>
      </w:r>
      <w:r>
        <w:t xml:space="preserve"> 2022</w:t>
      </w:r>
      <w:r>
        <w:rPr>
          <w:rFonts w:cs="Times New Roman"/>
          <w:rtl/>
        </w:rPr>
        <w:t>،</w:t>
      </w:r>
      <w:r>
        <w:t xml:space="preserve"> </w:t>
      </w:r>
      <w:r>
        <w:rPr>
          <w:rFonts w:cs="Times New Roman"/>
          <w:rtl/>
        </w:rPr>
        <w:t>ص</w:t>
      </w:r>
      <w:r>
        <w:t xml:space="preserve"> 1351.</w:t>
      </w:r>
    </w:p>
  </w:footnote>
  <w:footnote w:id="125">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مريم</w:t>
      </w:r>
      <w:r>
        <w:t xml:space="preserve"> </w:t>
      </w:r>
      <w:r>
        <w:rPr>
          <w:rFonts w:cs="Times New Roman"/>
          <w:rtl/>
        </w:rPr>
        <w:t>بالطة،</w:t>
      </w:r>
      <w:r>
        <w:t xml:space="preserve"> </w:t>
      </w:r>
      <w:r>
        <w:rPr>
          <w:rFonts w:cs="Times New Roman"/>
          <w:rtl/>
        </w:rPr>
        <w:t>آسيا</w:t>
      </w:r>
      <w:r>
        <w:t xml:space="preserve"> </w:t>
      </w:r>
      <w:r>
        <w:rPr>
          <w:rFonts w:cs="Times New Roman"/>
          <w:rtl/>
        </w:rPr>
        <w:t>بريغت،</w:t>
      </w:r>
      <w:r>
        <w:t xml:space="preserve"> </w:t>
      </w:r>
      <w:r>
        <w:rPr>
          <w:rFonts w:cs="Times New Roman"/>
          <w:rtl/>
        </w:rPr>
        <w:t>المجتمع</w:t>
      </w:r>
      <w:r>
        <w:t xml:space="preserve"> </w:t>
      </w:r>
      <w:r>
        <w:rPr>
          <w:rFonts w:cs="Times New Roman"/>
          <w:rtl/>
        </w:rPr>
        <w:t>الرقمي</w:t>
      </w:r>
      <w:r>
        <w:t xml:space="preserve"> </w:t>
      </w:r>
      <w:r>
        <w:rPr>
          <w:rFonts w:cs="Times New Roman"/>
          <w:rtl/>
        </w:rPr>
        <w:t>واشكالية</w:t>
      </w:r>
      <w:r>
        <w:t xml:space="preserve"> </w:t>
      </w:r>
      <w:r>
        <w:rPr>
          <w:rFonts w:cs="Times New Roman"/>
          <w:rtl/>
        </w:rPr>
        <w:t>الهوية</w:t>
      </w:r>
      <w:r>
        <w:t xml:space="preserve"> </w:t>
      </w:r>
      <w:r>
        <w:rPr>
          <w:rFonts w:cs="Times New Roman"/>
          <w:rtl/>
        </w:rPr>
        <w:t>الوطنية،</w:t>
      </w:r>
      <w:r>
        <w:t xml:space="preserve"> </w:t>
      </w:r>
      <w:r>
        <w:rPr>
          <w:rFonts w:cs="Times New Roman"/>
          <w:rtl/>
        </w:rPr>
        <w:t>مجلة</w:t>
      </w:r>
      <w:r>
        <w:t xml:space="preserve"> </w:t>
      </w:r>
      <w:r>
        <w:rPr>
          <w:rFonts w:cs="Times New Roman"/>
          <w:rtl/>
        </w:rPr>
        <w:t>قبس</w:t>
      </w:r>
      <w:r>
        <w:t xml:space="preserve"> </w:t>
      </w:r>
      <w:r>
        <w:rPr>
          <w:rFonts w:cs="Times New Roman"/>
          <w:rtl/>
        </w:rPr>
        <w:t>للدراسات</w:t>
      </w:r>
      <w:r>
        <w:t xml:space="preserve"> </w:t>
      </w:r>
      <w:r>
        <w:rPr>
          <w:rFonts w:cs="Times New Roman"/>
          <w:rtl/>
        </w:rPr>
        <w:t>الإنسانية</w:t>
      </w:r>
      <w:r>
        <w:t xml:space="preserve"> </w:t>
      </w:r>
      <w:r>
        <w:rPr>
          <w:rFonts w:cs="Times New Roman"/>
          <w:rtl/>
        </w:rPr>
        <w:t>والاجتماعية،</w:t>
      </w:r>
      <w:r>
        <w:t xml:space="preserve"> </w:t>
      </w:r>
      <w:r>
        <w:rPr>
          <w:rFonts w:cs="Times New Roman"/>
          <w:rtl/>
        </w:rPr>
        <w:t>المجلد</w:t>
      </w:r>
      <w:r>
        <w:t xml:space="preserve"> </w:t>
      </w:r>
      <w:r>
        <w:rPr>
          <w:rFonts w:cs="Times New Roman"/>
          <w:rtl/>
        </w:rPr>
        <w:t>الخامس،</w:t>
      </w:r>
      <w:r>
        <w:t xml:space="preserve"> </w:t>
      </w:r>
      <w:r>
        <w:rPr>
          <w:rFonts w:cs="Times New Roman"/>
          <w:rtl/>
        </w:rPr>
        <w:t>العدد</w:t>
      </w:r>
      <w:r>
        <w:t xml:space="preserve"> </w:t>
      </w:r>
      <w:r>
        <w:rPr>
          <w:rFonts w:cs="Times New Roman"/>
          <w:rtl/>
        </w:rPr>
        <w:t>الثاني،</w:t>
      </w:r>
      <w:r>
        <w:t xml:space="preserve"> </w:t>
      </w:r>
      <w:r>
        <w:rPr>
          <w:rFonts w:cs="Times New Roman"/>
          <w:rtl/>
        </w:rPr>
        <w:t>ديسمبر</w:t>
      </w:r>
      <w:r>
        <w:t xml:space="preserve"> 2021</w:t>
      </w:r>
      <w:r>
        <w:rPr>
          <w:rFonts w:cs="Times New Roman"/>
          <w:rtl/>
        </w:rPr>
        <w:t>،</w:t>
      </w:r>
      <w:r>
        <w:t xml:space="preserve"> </w:t>
      </w:r>
      <w:r>
        <w:rPr>
          <w:rFonts w:cs="Times New Roman"/>
          <w:rtl/>
        </w:rPr>
        <w:t>ص</w:t>
      </w:r>
      <w:r>
        <w:t xml:space="preserve"> 197-198.</w:t>
      </w:r>
    </w:p>
  </w:footnote>
  <w:footnote w:id="126">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ربحي</w:t>
      </w:r>
      <w:r>
        <w:t xml:space="preserve"> </w:t>
      </w:r>
      <w:r>
        <w:rPr>
          <w:rFonts w:cs="Times New Roman"/>
          <w:rtl/>
        </w:rPr>
        <w:t>مصطفى</w:t>
      </w:r>
      <w:r>
        <w:t xml:space="preserve"> </w:t>
      </w:r>
      <w:r>
        <w:rPr>
          <w:rFonts w:cs="Times New Roman"/>
          <w:rtl/>
        </w:rPr>
        <w:t>عليان،</w:t>
      </w:r>
      <w:r>
        <w:t xml:space="preserve"> </w:t>
      </w:r>
      <w:r>
        <w:rPr>
          <w:rFonts w:cs="Times New Roman"/>
          <w:rtl/>
        </w:rPr>
        <w:t>مجتمع</w:t>
      </w:r>
      <w:r>
        <w:t xml:space="preserve"> </w:t>
      </w:r>
      <w:r>
        <w:rPr>
          <w:rFonts w:cs="Times New Roman"/>
          <w:rtl/>
        </w:rPr>
        <w:t>المعلومات</w:t>
      </w:r>
      <w:r>
        <w:t xml:space="preserve"> </w:t>
      </w:r>
      <w:r>
        <w:rPr>
          <w:rFonts w:cs="Times New Roman"/>
          <w:rtl/>
        </w:rPr>
        <w:t>والواقع</w:t>
      </w:r>
      <w:r>
        <w:t xml:space="preserve"> </w:t>
      </w:r>
      <w:r>
        <w:rPr>
          <w:rFonts w:cs="Times New Roman"/>
          <w:rtl/>
        </w:rPr>
        <w:t>العربي،</w:t>
      </w:r>
      <w:r>
        <w:t xml:space="preserve"> </w:t>
      </w:r>
      <w:r>
        <w:rPr>
          <w:rFonts w:cs="Times New Roman"/>
          <w:rtl/>
        </w:rPr>
        <w:t>دار</w:t>
      </w:r>
      <w:r>
        <w:t xml:space="preserve"> </w:t>
      </w:r>
      <w:r>
        <w:rPr>
          <w:rFonts w:cs="Times New Roman"/>
          <w:rtl/>
        </w:rPr>
        <w:t>جرير</w:t>
      </w:r>
      <w:r>
        <w:t xml:space="preserve"> </w:t>
      </w:r>
      <w:r>
        <w:rPr>
          <w:rFonts w:cs="Times New Roman"/>
          <w:rtl/>
        </w:rPr>
        <w:t>للنشر</w:t>
      </w:r>
      <w:r>
        <w:t xml:space="preserve"> </w:t>
      </w:r>
      <w:r>
        <w:rPr>
          <w:rFonts w:cs="Times New Roman"/>
          <w:rtl/>
        </w:rPr>
        <w:t>والتوزيع،</w:t>
      </w:r>
      <w:r>
        <w:t xml:space="preserve"> </w:t>
      </w:r>
      <w:r>
        <w:rPr>
          <w:rFonts w:cs="Times New Roman"/>
          <w:rtl/>
        </w:rPr>
        <w:t>عمان،</w:t>
      </w:r>
      <w:r>
        <w:t xml:space="preserve"> </w:t>
      </w:r>
      <w:r>
        <w:rPr>
          <w:rFonts w:cs="Times New Roman"/>
          <w:rtl/>
        </w:rPr>
        <w:t>الأردن،</w:t>
      </w:r>
      <w:r>
        <w:t xml:space="preserve"> 2005</w:t>
      </w:r>
      <w:r>
        <w:rPr>
          <w:rFonts w:cs="Times New Roman"/>
          <w:rtl/>
        </w:rPr>
        <w:t>،</w:t>
      </w:r>
      <w:r>
        <w:t xml:space="preserve"> </w:t>
      </w:r>
      <w:r>
        <w:rPr>
          <w:rFonts w:cs="Times New Roman"/>
          <w:rtl/>
        </w:rPr>
        <w:t>ص</w:t>
      </w:r>
      <w:r>
        <w:t xml:space="preserve"> 19.</w:t>
      </w:r>
    </w:p>
  </w:footnote>
  <w:footnote w:id="127">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ايدورج</w:t>
      </w:r>
      <w:r>
        <w:t xml:space="preserve"> </w:t>
      </w:r>
      <w:r>
        <w:rPr>
          <w:rFonts w:cs="Times New Roman"/>
          <w:rtl/>
        </w:rPr>
        <w:t>لخضر،</w:t>
      </w:r>
      <w:r>
        <w:t xml:space="preserve"> </w:t>
      </w:r>
      <w:r>
        <w:rPr>
          <w:rFonts w:cs="Times New Roman"/>
          <w:rtl/>
        </w:rPr>
        <w:t>التنشئة</w:t>
      </w:r>
      <w:r>
        <w:t xml:space="preserve"> </w:t>
      </w:r>
      <w:r>
        <w:rPr>
          <w:rFonts w:cs="Times New Roman"/>
          <w:rtl/>
        </w:rPr>
        <w:t>الاجتماعية</w:t>
      </w:r>
      <w:r>
        <w:t xml:space="preserve"> </w:t>
      </w:r>
      <w:r>
        <w:rPr>
          <w:rFonts w:cs="Times New Roman"/>
          <w:rtl/>
        </w:rPr>
        <w:t>الرقمية</w:t>
      </w:r>
      <w:r>
        <w:t xml:space="preserve"> </w:t>
      </w:r>
      <w:r>
        <w:rPr>
          <w:rFonts w:cs="Times New Roman"/>
          <w:rtl/>
        </w:rPr>
        <w:t>في</w:t>
      </w:r>
      <w:r>
        <w:t xml:space="preserve"> </w:t>
      </w:r>
      <w:r>
        <w:rPr>
          <w:rFonts w:cs="Times New Roman"/>
          <w:rtl/>
        </w:rPr>
        <w:t>المجتمعات</w:t>
      </w:r>
      <w:r>
        <w:t xml:space="preserve"> </w:t>
      </w:r>
      <w:r>
        <w:rPr>
          <w:rFonts w:cs="Times New Roman"/>
          <w:rtl/>
        </w:rPr>
        <w:t>الحديثة</w:t>
      </w:r>
      <w:r>
        <w:t xml:space="preserve"> "</w:t>
      </w:r>
      <w:r>
        <w:rPr>
          <w:rFonts w:cs="Times New Roman"/>
          <w:rtl/>
        </w:rPr>
        <w:t>هندسة</w:t>
      </w:r>
      <w:r>
        <w:t xml:space="preserve"> </w:t>
      </w:r>
      <w:r>
        <w:rPr>
          <w:rFonts w:cs="Times New Roman"/>
          <w:rtl/>
        </w:rPr>
        <w:t>الفكر</w:t>
      </w:r>
      <w:r>
        <w:t xml:space="preserve"> </w:t>
      </w:r>
      <w:r>
        <w:rPr>
          <w:rFonts w:cs="Times New Roman"/>
          <w:rtl/>
        </w:rPr>
        <w:t>الجماعي</w:t>
      </w:r>
      <w:r>
        <w:t>"</w:t>
      </w:r>
      <w:r>
        <w:rPr>
          <w:rFonts w:cs="Times New Roman"/>
          <w:rtl/>
        </w:rPr>
        <w:t>،</w:t>
      </w:r>
      <w:r>
        <w:t xml:space="preserve"> </w:t>
      </w:r>
      <w:r>
        <w:rPr>
          <w:rFonts w:cs="Times New Roman"/>
          <w:rtl/>
        </w:rPr>
        <w:t>مجلة</w:t>
      </w:r>
      <w:r>
        <w:t xml:space="preserve"> </w:t>
      </w:r>
      <w:r>
        <w:rPr>
          <w:rFonts w:cs="Times New Roman"/>
          <w:rtl/>
        </w:rPr>
        <w:t>بحوث</w:t>
      </w:r>
      <w:r>
        <w:t xml:space="preserve"> </w:t>
      </w:r>
      <w:r>
        <w:rPr>
          <w:rFonts w:cs="Times New Roman"/>
          <w:rtl/>
        </w:rPr>
        <w:t>ودراسات</w:t>
      </w:r>
      <w:r>
        <w:t xml:space="preserve"> </w:t>
      </w:r>
      <w:r>
        <w:rPr>
          <w:rFonts w:cs="Times New Roman"/>
          <w:rtl/>
        </w:rPr>
        <w:t>في</w:t>
      </w:r>
      <w:r>
        <w:t xml:space="preserve"> </w:t>
      </w:r>
      <w:r>
        <w:rPr>
          <w:rFonts w:cs="Times New Roman"/>
          <w:rtl/>
        </w:rPr>
        <w:t>الميديا</w:t>
      </w:r>
      <w:r>
        <w:t xml:space="preserve"> </w:t>
      </w:r>
      <w:r>
        <w:rPr>
          <w:rFonts w:cs="Times New Roman"/>
          <w:rtl/>
        </w:rPr>
        <w:t>الحديثة،</w:t>
      </w:r>
      <w:r>
        <w:t xml:space="preserve"> </w:t>
      </w:r>
      <w:r>
        <w:rPr>
          <w:rFonts w:cs="Times New Roman"/>
          <w:rtl/>
        </w:rPr>
        <w:t>المجلد</w:t>
      </w:r>
      <w:r>
        <w:t xml:space="preserve"> </w:t>
      </w:r>
      <w:r>
        <w:rPr>
          <w:rFonts w:cs="Times New Roman"/>
          <w:rtl/>
        </w:rPr>
        <w:t>الخامس،</w:t>
      </w:r>
      <w:r>
        <w:t xml:space="preserve"> </w:t>
      </w:r>
      <w:r>
        <w:rPr>
          <w:rFonts w:cs="Times New Roman"/>
          <w:rtl/>
        </w:rPr>
        <w:t>العدد</w:t>
      </w:r>
      <w:r>
        <w:t xml:space="preserve"> </w:t>
      </w:r>
      <w:r>
        <w:rPr>
          <w:rFonts w:cs="Times New Roman"/>
          <w:rtl/>
        </w:rPr>
        <w:t>الثالث،</w:t>
      </w:r>
      <w:r>
        <w:t xml:space="preserve"> </w:t>
      </w:r>
      <w:r>
        <w:rPr>
          <w:rFonts w:cs="Times New Roman"/>
          <w:rtl/>
        </w:rPr>
        <w:t>ديسمبر</w:t>
      </w:r>
      <w:r>
        <w:t xml:space="preserve"> 2024</w:t>
      </w:r>
      <w:r>
        <w:rPr>
          <w:rFonts w:cs="Times New Roman"/>
          <w:rtl/>
        </w:rPr>
        <w:t>،</w:t>
      </w:r>
      <w:r>
        <w:t xml:space="preserve"> </w:t>
      </w:r>
      <w:r>
        <w:rPr>
          <w:rFonts w:cs="Times New Roman"/>
          <w:rtl/>
        </w:rPr>
        <w:t>ص</w:t>
      </w:r>
      <w:r>
        <w:t xml:space="preserve"> 69.</w:t>
      </w:r>
    </w:p>
  </w:footnote>
  <w:footnote w:id="128">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ايدورج</w:t>
      </w:r>
      <w:r>
        <w:t xml:space="preserve"> </w:t>
      </w:r>
      <w:r>
        <w:rPr>
          <w:rFonts w:cs="Times New Roman"/>
          <w:rtl/>
        </w:rPr>
        <w:t>لخضر،</w:t>
      </w:r>
      <w:r>
        <w:t xml:space="preserve"> </w:t>
      </w:r>
      <w:r>
        <w:rPr>
          <w:rFonts w:cs="Times New Roman"/>
          <w:rtl/>
        </w:rPr>
        <w:t>البحث</w:t>
      </w:r>
      <w:r>
        <w:t xml:space="preserve"> </w:t>
      </w:r>
      <w:r>
        <w:rPr>
          <w:rFonts w:cs="Times New Roman"/>
          <w:rtl/>
        </w:rPr>
        <w:t>العلمي</w:t>
      </w:r>
      <w:r>
        <w:t xml:space="preserve"> </w:t>
      </w:r>
      <w:r>
        <w:rPr>
          <w:rFonts w:cs="Times New Roman"/>
          <w:rtl/>
        </w:rPr>
        <w:t>وأنظمة</w:t>
      </w:r>
      <w:r>
        <w:t xml:space="preserve"> </w:t>
      </w:r>
      <w:r>
        <w:rPr>
          <w:rFonts w:cs="Times New Roman"/>
          <w:rtl/>
        </w:rPr>
        <w:t>المعلومات،</w:t>
      </w:r>
      <w:r>
        <w:t xml:space="preserve"> </w:t>
      </w:r>
      <w:r>
        <w:rPr>
          <w:rFonts w:cs="Times New Roman"/>
          <w:rtl/>
        </w:rPr>
        <w:t>المجلة</w:t>
      </w:r>
      <w:r>
        <w:t xml:space="preserve"> </w:t>
      </w:r>
      <w:r>
        <w:rPr>
          <w:rFonts w:cs="Times New Roman"/>
          <w:rtl/>
        </w:rPr>
        <w:t>العربية</w:t>
      </w:r>
      <w:r>
        <w:t xml:space="preserve"> </w:t>
      </w:r>
      <w:r>
        <w:rPr>
          <w:rFonts w:cs="Times New Roman"/>
          <w:rtl/>
        </w:rPr>
        <w:t>للأرشيف</w:t>
      </w:r>
      <w:r>
        <w:t xml:space="preserve"> </w:t>
      </w:r>
      <w:r>
        <w:rPr>
          <w:rFonts w:cs="Times New Roman"/>
          <w:rtl/>
        </w:rPr>
        <w:t>والتوثيق</w:t>
      </w:r>
      <w:r>
        <w:t xml:space="preserve"> </w:t>
      </w:r>
      <w:r>
        <w:rPr>
          <w:rFonts w:cs="Times New Roman"/>
          <w:rtl/>
        </w:rPr>
        <w:t>والمعلومات،</w:t>
      </w:r>
      <w:r>
        <w:t xml:space="preserve"> </w:t>
      </w:r>
      <w:r>
        <w:rPr>
          <w:rFonts w:cs="Times New Roman"/>
          <w:rtl/>
        </w:rPr>
        <w:t>العدد</w:t>
      </w:r>
      <w:r>
        <w:t xml:space="preserve"> </w:t>
      </w:r>
      <w:r>
        <w:rPr>
          <w:rFonts w:cs="Times New Roman"/>
          <w:rtl/>
        </w:rPr>
        <w:t>السابع،</w:t>
      </w:r>
      <w:r>
        <w:t xml:space="preserve"> </w:t>
      </w:r>
      <w:r>
        <w:rPr>
          <w:rFonts w:cs="Times New Roman"/>
          <w:rtl/>
        </w:rPr>
        <w:t>ديسمبر</w:t>
      </w:r>
      <w:r>
        <w:t xml:space="preserve"> 2000</w:t>
      </w:r>
      <w:r>
        <w:rPr>
          <w:rFonts w:cs="Times New Roman"/>
          <w:rtl/>
        </w:rPr>
        <w:t>،</w:t>
      </w:r>
      <w:r>
        <w:t xml:space="preserve"> </w:t>
      </w:r>
      <w:r>
        <w:rPr>
          <w:rFonts w:cs="Times New Roman"/>
          <w:rtl/>
        </w:rPr>
        <w:t>ص</w:t>
      </w:r>
      <w:r>
        <w:t xml:space="preserve"> 09.</w:t>
      </w:r>
    </w:p>
  </w:footnote>
  <w:footnote w:id="129">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مهيبل</w:t>
      </w:r>
      <w:r>
        <w:t xml:space="preserve"> </w:t>
      </w:r>
      <w:r>
        <w:rPr>
          <w:rFonts w:cs="Times New Roman"/>
          <w:rtl/>
        </w:rPr>
        <w:t>وسام،</w:t>
      </w:r>
      <w:r>
        <w:t xml:space="preserve"> </w:t>
      </w:r>
      <w:r>
        <w:rPr>
          <w:rFonts w:cs="Times New Roman"/>
          <w:rtl/>
        </w:rPr>
        <w:t>حاقة</w:t>
      </w:r>
      <w:r>
        <w:t xml:space="preserve"> </w:t>
      </w:r>
      <w:r>
        <w:rPr>
          <w:rFonts w:cs="Times New Roman"/>
          <w:rtl/>
        </w:rPr>
        <w:t>حنان،</w:t>
      </w:r>
      <w:r>
        <w:t xml:space="preserve"> </w:t>
      </w:r>
      <w:r>
        <w:rPr>
          <w:rFonts w:cs="Times New Roman"/>
          <w:rtl/>
        </w:rPr>
        <w:t>القيادة</w:t>
      </w:r>
      <w:r>
        <w:t xml:space="preserve"> </w:t>
      </w:r>
      <w:r>
        <w:rPr>
          <w:rFonts w:cs="Times New Roman"/>
          <w:rtl/>
        </w:rPr>
        <w:t>الرقمية</w:t>
      </w:r>
      <w:r>
        <w:t xml:space="preserve"> </w:t>
      </w:r>
      <w:r>
        <w:rPr>
          <w:rFonts w:cs="Times New Roman"/>
          <w:rtl/>
        </w:rPr>
        <w:t>كمدخل</w:t>
      </w:r>
      <w:r>
        <w:t xml:space="preserve"> </w:t>
      </w:r>
      <w:r>
        <w:rPr>
          <w:rFonts w:cs="Times New Roman"/>
          <w:rtl/>
        </w:rPr>
        <w:t>لتعزيز</w:t>
      </w:r>
      <w:r>
        <w:t xml:space="preserve"> </w:t>
      </w:r>
      <w:r>
        <w:rPr>
          <w:rFonts w:cs="Times New Roman"/>
          <w:rtl/>
        </w:rPr>
        <w:t>المرونة</w:t>
      </w:r>
      <w:r>
        <w:t xml:space="preserve"> </w:t>
      </w:r>
      <w:r>
        <w:rPr>
          <w:rFonts w:cs="Times New Roman"/>
          <w:rtl/>
        </w:rPr>
        <w:t>التنظيمية،</w:t>
      </w:r>
      <w:r>
        <w:t xml:space="preserve"> </w:t>
      </w:r>
      <w:r>
        <w:rPr>
          <w:rFonts w:cs="Times New Roman"/>
          <w:rtl/>
        </w:rPr>
        <w:t>مجلة</w:t>
      </w:r>
      <w:r>
        <w:t xml:space="preserve"> </w:t>
      </w:r>
      <w:r>
        <w:rPr>
          <w:rFonts w:cs="Times New Roman"/>
          <w:rtl/>
        </w:rPr>
        <w:t>الاقتصاد</w:t>
      </w:r>
      <w:r>
        <w:t xml:space="preserve"> </w:t>
      </w:r>
      <w:r>
        <w:rPr>
          <w:rFonts w:cs="Times New Roman"/>
          <w:rtl/>
        </w:rPr>
        <w:t>والتنمية</w:t>
      </w:r>
      <w:r>
        <w:t xml:space="preserve"> </w:t>
      </w:r>
      <w:r>
        <w:rPr>
          <w:rFonts w:cs="Times New Roman"/>
          <w:rtl/>
        </w:rPr>
        <w:t>المستدامة،</w:t>
      </w:r>
      <w:r>
        <w:t xml:space="preserve"> </w:t>
      </w:r>
      <w:r>
        <w:rPr>
          <w:rFonts w:cs="Times New Roman"/>
          <w:rtl/>
        </w:rPr>
        <w:t>المجلد</w:t>
      </w:r>
      <w:r>
        <w:t xml:space="preserve"> </w:t>
      </w:r>
      <w:r>
        <w:rPr>
          <w:rFonts w:cs="Times New Roman"/>
          <w:rtl/>
        </w:rPr>
        <w:t>السادس،</w:t>
      </w:r>
      <w:r>
        <w:t xml:space="preserve"> </w:t>
      </w:r>
      <w:r>
        <w:rPr>
          <w:rFonts w:cs="Times New Roman"/>
          <w:rtl/>
        </w:rPr>
        <w:t>العدد</w:t>
      </w:r>
      <w:r>
        <w:t xml:space="preserve"> </w:t>
      </w:r>
      <w:r>
        <w:rPr>
          <w:rFonts w:cs="Times New Roman"/>
          <w:rtl/>
        </w:rPr>
        <w:t>الثاني،</w:t>
      </w:r>
      <w:r>
        <w:t xml:space="preserve"> </w:t>
      </w:r>
      <w:r>
        <w:rPr>
          <w:rFonts w:cs="Times New Roman"/>
          <w:rtl/>
        </w:rPr>
        <w:t>سبتمبر</w:t>
      </w:r>
      <w:r>
        <w:t xml:space="preserve"> 2023</w:t>
      </w:r>
      <w:r>
        <w:rPr>
          <w:rFonts w:cs="Times New Roman"/>
          <w:rtl/>
        </w:rPr>
        <w:t>،</w:t>
      </w:r>
      <w:r>
        <w:t xml:space="preserve"> </w:t>
      </w:r>
      <w:r>
        <w:rPr>
          <w:rFonts w:cs="Times New Roman"/>
          <w:rtl/>
        </w:rPr>
        <w:t>ص</w:t>
      </w:r>
      <w:r>
        <w:t xml:space="preserve"> 392.</w:t>
      </w:r>
    </w:p>
  </w:footnote>
  <w:footnote w:id="130">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نفس</w:t>
      </w:r>
      <w:r>
        <w:t xml:space="preserve"> </w:t>
      </w:r>
      <w:r>
        <w:rPr>
          <w:rFonts w:cs="Times New Roman"/>
          <w:rtl/>
        </w:rPr>
        <w:t>المرجع،</w:t>
      </w:r>
      <w:r>
        <w:t xml:space="preserve"> </w:t>
      </w:r>
      <w:r>
        <w:rPr>
          <w:rFonts w:cs="Times New Roman"/>
          <w:rtl/>
        </w:rPr>
        <w:t>ص</w:t>
      </w:r>
      <w:r>
        <w:t xml:space="preserve"> 392.</w:t>
      </w:r>
    </w:p>
  </w:footnote>
  <w:footnote w:id="131">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الطائي</w:t>
      </w:r>
      <w:r>
        <w:t xml:space="preserve"> </w:t>
      </w:r>
      <w:r>
        <w:rPr>
          <w:rFonts w:cs="Times New Roman"/>
          <w:rtl/>
        </w:rPr>
        <w:t>يوسف</w:t>
      </w:r>
      <w:r>
        <w:t xml:space="preserve"> </w:t>
      </w:r>
      <w:r>
        <w:rPr>
          <w:rFonts w:cs="Times New Roman"/>
          <w:rtl/>
        </w:rPr>
        <w:t>الحدراوي</w:t>
      </w:r>
      <w:r>
        <w:t xml:space="preserve"> </w:t>
      </w:r>
      <w:r>
        <w:rPr>
          <w:rFonts w:cs="Times New Roman"/>
          <w:rtl/>
        </w:rPr>
        <w:t>باقر،</w:t>
      </w:r>
      <w:r>
        <w:t xml:space="preserve"> </w:t>
      </w:r>
      <w:r>
        <w:rPr>
          <w:rFonts w:cs="Times New Roman"/>
          <w:rtl/>
        </w:rPr>
        <w:t>أثر</w:t>
      </w:r>
      <w:r>
        <w:t xml:space="preserve"> </w:t>
      </w:r>
      <w:r>
        <w:rPr>
          <w:rFonts w:cs="Times New Roman"/>
          <w:rtl/>
        </w:rPr>
        <w:t>القيادة</w:t>
      </w:r>
      <w:r>
        <w:t xml:space="preserve"> </w:t>
      </w:r>
      <w:r>
        <w:rPr>
          <w:rFonts w:cs="Times New Roman"/>
          <w:rtl/>
        </w:rPr>
        <w:t>الرقمية</w:t>
      </w:r>
      <w:r>
        <w:t xml:space="preserve"> </w:t>
      </w:r>
      <w:r>
        <w:rPr>
          <w:rFonts w:cs="Times New Roman"/>
          <w:rtl/>
        </w:rPr>
        <w:t>في</w:t>
      </w:r>
      <w:r>
        <w:t xml:space="preserve"> </w:t>
      </w:r>
      <w:r>
        <w:rPr>
          <w:rFonts w:cs="Times New Roman"/>
          <w:rtl/>
        </w:rPr>
        <w:t>تبني</w:t>
      </w:r>
      <w:r>
        <w:t xml:space="preserve"> </w:t>
      </w:r>
      <w:r>
        <w:rPr>
          <w:rFonts w:cs="Times New Roman"/>
          <w:rtl/>
        </w:rPr>
        <w:t>الثقافة</w:t>
      </w:r>
      <w:r>
        <w:t xml:space="preserve"> </w:t>
      </w:r>
      <w:r>
        <w:rPr>
          <w:rFonts w:cs="Times New Roman"/>
          <w:rtl/>
        </w:rPr>
        <w:t>التنظيمية</w:t>
      </w:r>
      <w:r>
        <w:t xml:space="preserve"> </w:t>
      </w:r>
      <w:r>
        <w:rPr>
          <w:rFonts w:cs="Times New Roman"/>
          <w:rtl/>
        </w:rPr>
        <w:t>لدى</w:t>
      </w:r>
      <w:r>
        <w:t xml:space="preserve"> </w:t>
      </w:r>
      <w:r>
        <w:rPr>
          <w:rFonts w:cs="Times New Roman"/>
          <w:rtl/>
        </w:rPr>
        <w:t>الموظفين</w:t>
      </w:r>
      <w:r>
        <w:t xml:space="preserve"> </w:t>
      </w:r>
      <w:r>
        <w:rPr>
          <w:rFonts w:cs="Times New Roman"/>
          <w:rtl/>
        </w:rPr>
        <w:t>العاملين</w:t>
      </w:r>
      <w:r>
        <w:t xml:space="preserve"> </w:t>
      </w:r>
      <w:r>
        <w:rPr>
          <w:rFonts w:cs="Times New Roman"/>
          <w:rtl/>
        </w:rPr>
        <w:t>بمديرية</w:t>
      </w:r>
      <w:r>
        <w:t xml:space="preserve"> </w:t>
      </w:r>
      <w:r>
        <w:rPr>
          <w:rFonts w:cs="Times New Roman"/>
          <w:rtl/>
        </w:rPr>
        <w:t>تربية</w:t>
      </w:r>
      <w:r>
        <w:t xml:space="preserve"> </w:t>
      </w:r>
      <w:r>
        <w:rPr>
          <w:rFonts w:cs="Times New Roman"/>
          <w:rtl/>
        </w:rPr>
        <w:t>محافظة</w:t>
      </w:r>
      <w:r>
        <w:t xml:space="preserve"> </w:t>
      </w:r>
      <w:r>
        <w:rPr>
          <w:rFonts w:cs="Times New Roman"/>
          <w:rtl/>
        </w:rPr>
        <w:t>النجف</w:t>
      </w:r>
      <w:r>
        <w:t xml:space="preserve"> </w:t>
      </w:r>
      <w:r>
        <w:rPr>
          <w:rFonts w:cs="Times New Roman"/>
          <w:rtl/>
        </w:rPr>
        <w:t>الاشرف</w:t>
      </w:r>
      <w:r>
        <w:t xml:space="preserve"> </w:t>
      </w:r>
      <w:r>
        <w:rPr>
          <w:rFonts w:cs="Times New Roman"/>
          <w:rtl/>
        </w:rPr>
        <w:t>بالعراق،</w:t>
      </w:r>
      <w:r>
        <w:t xml:space="preserve"> </w:t>
      </w:r>
      <w:r>
        <w:rPr>
          <w:rFonts w:cs="Times New Roman"/>
          <w:rtl/>
        </w:rPr>
        <w:t>مجلة</w:t>
      </w:r>
      <w:r>
        <w:t xml:space="preserve"> </w:t>
      </w:r>
      <w:r>
        <w:rPr>
          <w:rFonts w:cs="Times New Roman"/>
          <w:rtl/>
        </w:rPr>
        <w:t>العلوم</w:t>
      </w:r>
      <w:r>
        <w:t xml:space="preserve"> </w:t>
      </w:r>
      <w:r>
        <w:rPr>
          <w:rFonts w:cs="Times New Roman"/>
          <w:rtl/>
        </w:rPr>
        <w:t>الاقتصادية</w:t>
      </w:r>
      <w:r>
        <w:t xml:space="preserve"> </w:t>
      </w:r>
      <w:r>
        <w:rPr>
          <w:rFonts w:cs="Times New Roman"/>
          <w:rtl/>
        </w:rPr>
        <w:t>والإدارية</w:t>
      </w:r>
      <w:r>
        <w:t xml:space="preserve"> </w:t>
      </w:r>
      <w:r>
        <w:rPr>
          <w:rFonts w:cs="Times New Roman"/>
          <w:rtl/>
        </w:rPr>
        <w:t>والقانونية،</w:t>
      </w:r>
      <w:r>
        <w:t xml:space="preserve"> </w:t>
      </w:r>
      <w:r>
        <w:rPr>
          <w:rFonts w:cs="Times New Roman"/>
          <w:rtl/>
        </w:rPr>
        <w:t>المجلد</w:t>
      </w:r>
      <w:r>
        <w:t xml:space="preserve"> </w:t>
      </w:r>
      <w:r>
        <w:rPr>
          <w:rFonts w:cs="Times New Roman"/>
          <w:rtl/>
        </w:rPr>
        <w:t>الثالث،</w:t>
      </w:r>
      <w:r>
        <w:t xml:space="preserve"> </w:t>
      </w:r>
      <w:r>
        <w:rPr>
          <w:rFonts w:cs="Times New Roman"/>
          <w:rtl/>
        </w:rPr>
        <w:t>العدد</w:t>
      </w:r>
      <w:r>
        <w:t xml:space="preserve"> </w:t>
      </w:r>
      <w:r>
        <w:rPr>
          <w:rFonts w:cs="Times New Roman"/>
          <w:rtl/>
        </w:rPr>
        <w:t>السادس،</w:t>
      </w:r>
      <w:r>
        <w:t xml:space="preserve"> </w:t>
      </w:r>
      <w:r>
        <w:rPr>
          <w:rFonts w:cs="Times New Roman"/>
          <w:rtl/>
        </w:rPr>
        <w:t>جوان</w:t>
      </w:r>
      <w:r>
        <w:t xml:space="preserve"> 2019</w:t>
      </w:r>
      <w:r>
        <w:rPr>
          <w:rFonts w:cs="Times New Roman"/>
          <w:rtl/>
        </w:rPr>
        <w:t>،</w:t>
      </w:r>
      <w:r>
        <w:t xml:space="preserve"> </w:t>
      </w:r>
      <w:r>
        <w:rPr>
          <w:rFonts w:cs="Times New Roman"/>
          <w:rtl/>
        </w:rPr>
        <w:t>ص</w:t>
      </w:r>
      <w:r>
        <w:t xml:space="preserve"> 24.</w:t>
      </w:r>
    </w:p>
  </w:footnote>
  <w:footnote w:id="132">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حنان</w:t>
      </w:r>
      <w:r>
        <w:t xml:space="preserve"> </w:t>
      </w:r>
      <w:r>
        <w:rPr>
          <w:rFonts w:cs="Times New Roman"/>
          <w:rtl/>
        </w:rPr>
        <w:t>البدري</w:t>
      </w:r>
      <w:r>
        <w:t xml:space="preserve"> </w:t>
      </w:r>
      <w:r>
        <w:rPr>
          <w:rFonts w:cs="Times New Roman"/>
          <w:rtl/>
        </w:rPr>
        <w:t>كمال،</w:t>
      </w:r>
      <w:r>
        <w:t xml:space="preserve"> </w:t>
      </w:r>
      <w:r>
        <w:rPr>
          <w:rFonts w:cs="Times New Roman"/>
          <w:rtl/>
        </w:rPr>
        <w:t>حنان</w:t>
      </w:r>
      <w:r>
        <w:t xml:space="preserve"> </w:t>
      </w:r>
      <w:r>
        <w:rPr>
          <w:rFonts w:cs="Times New Roman"/>
          <w:rtl/>
        </w:rPr>
        <w:t>عبد</w:t>
      </w:r>
      <w:r>
        <w:t xml:space="preserve"> </w:t>
      </w:r>
      <w:r>
        <w:rPr>
          <w:rFonts w:cs="Times New Roman"/>
          <w:rtl/>
        </w:rPr>
        <w:t>الستار</w:t>
      </w:r>
      <w:r>
        <w:t xml:space="preserve"> </w:t>
      </w:r>
      <w:r>
        <w:rPr>
          <w:rFonts w:cs="Times New Roman"/>
          <w:rtl/>
        </w:rPr>
        <w:t>محمود،</w:t>
      </w:r>
      <w:r>
        <w:t xml:space="preserve"> </w:t>
      </w:r>
      <w:r>
        <w:rPr>
          <w:rFonts w:cs="Times New Roman"/>
          <w:rtl/>
        </w:rPr>
        <w:t>القيادة</w:t>
      </w:r>
      <w:r>
        <w:t xml:space="preserve"> </w:t>
      </w:r>
      <w:r>
        <w:rPr>
          <w:rFonts w:cs="Times New Roman"/>
          <w:rtl/>
        </w:rPr>
        <w:t>الرقمية</w:t>
      </w:r>
      <w:r>
        <w:t xml:space="preserve"> </w:t>
      </w:r>
      <w:r>
        <w:rPr>
          <w:rFonts w:cs="Times New Roman"/>
          <w:rtl/>
        </w:rPr>
        <w:t>كمدخل</w:t>
      </w:r>
      <w:r>
        <w:t xml:space="preserve"> </w:t>
      </w:r>
      <w:r>
        <w:rPr>
          <w:rFonts w:cs="Times New Roman"/>
          <w:rtl/>
        </w:rPr>
        <w:t>لتعزيز</w:t>
      </w:r>
      <w:r>
        <w:t xml:space="preserve"> </w:t>
      </w:r>
      <w:r>
        <w:rPr>
          <w:rFonts w:cs="Times New Roman"/>
          <w:rtl/>
        </w:rPr>
        <w:t>المرونة</w:t>
      </w:r>
      <w:r>
        <w:t xml:space="preserve"> </w:t>
      </w:r>
      <w:r>
        <w:rPr>
          <w:rFonts w:cs="Times New Roman"/>
          <w:rtl/>
        </w:rPr>
        <w:t>التنظيمية</w:t>
      </w:r>
      <w:r>
        <w:t xml:space="preserve"> </w:t>
      </w:r>
      <w:r>
        <w:rPr>
          <w:rFonts w:cs="Times New Roman"/>
          <w:rtl/>
        </w:rPr>
        <w:t>لدى</w:t>
      </w:r>
      <w:r>
        <w:t xml:space="preserve"> </w:t>
      </w:r>
      <w:r>
        <w:rPr>
          <w:rFonts w:cs="Times New Roman"/>
          <w:rtl/>
        </w:rPr>
        <w:t>القيادات</w:t>
      </w:r>
      <w:r>
        <w:t xml:space="preserve"> </w:t>
      </w:r>
      <w:r>
        <w:rPr>
          <w:rFonts w:cs="Times New Roman"/>
          <w:rtl/>
        </w:rPr>
        <w:t>الاكاديمية</w:t>
      </w:r>
      <w:r>
        <w:t xml:space="preserve"> </w:t>
      </w:r>
      <w:r>
        <w:rPr>
          <w:rFonts w:cs="Times New Roman"/>
          <w:rtl/>
        </w:rPr>
        <w:t>بجامعة</w:t>
      </w:r>
      <w:r>
        <w:t xml:space="preserve"> </w:t>
      </w:r>
      <w:r>
        <w:rPr>
          <w:rFonts w:cs="Times New Roman"/>
          <w:rtl/>
        </w:rPr>
        <w:t>أسوان،</w:t>
      </w:r>
      <w:r>
        <w:t xml:space="preserve"> </w:t>
      </w:r>
      <w:r>
        <w:rPr>
          <w:rFonts w:cs="Times New Roman"/>
          <w:rtl/>
        </w:rPr>
        <w:t>مجلة</w:t>
      </w:r>
      <w:r>
        <w:t xml:space="preserve"> </w:t>
      </w:r>
      <w:r>
        <w:rPr>
          <w:rFonts w:cs="Times New Roman"/>
          <w:rtl/>
        </w:rPr>
        <w:t>التربوية،</w:t>
      </w:r>
      <w:r>
        <w:t xml:space="preserve"> </w:t>
      </w:r>
      <w:r>
        <w:rPr>
          <w:rFonts w:cs="Times New Roman"/>
          <w:rtl/>
        </w:rPr>
        <w:t>العدد</w:t>
      </w:r>
      <w:r>
        <w:t xml:space="preserve"> 100</w:t>
      </w:r>
      <w:r>
        <w:rPr>
          <w:rFonts w:cs="Times New Roman"/>
          <w:rtl/>
        </w:rPr>
        <w:t>،</w:t>
      </w:r>
      <w:r>
        <w:t xml:space="preserve"> </w:t>
      </w:r>
      <w:r>
        <w:rPr>
          <w:rFonts w:cs="Times New Roman"/>
          <w:rtl/>
        </w:rPr>
        <w:t>أوت</w:t>
      </w:r>
      <w:r>
        <w:t xml:space="preserve"> 2022</w:t>
      </w:r>
      <w:r>
        <w:rPr>
          <w:rFonts w:cs="Times New Roman"/>
          <w:rtl/>
        </w:rPr>
        <w:t>،</w:t>
      </w:r>
      <w:r>
        <w:t xml:space="preserve"> </w:t>
      </w:r>
      <w:r>
        <w:rPr>
          <w:rFonts w:cs="Times New Roman"/>
          <w:rtl/>
        </w:rPr>
        <w:t>ص</w:t>
      </w:r>
      <w:r>
        <w:t xml:space="preserve"> 122.</w:t>
      </w:r>
    </w:p>
  </w:footnote>
  <w:footnote w:id="133">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مهيبل</w:t>
      </w:r>
      <w:r>
        <w:t xml:space="preserve"> </w:t>
      </w:r>
      <w:r>
        <w:rPr>
          <w:rFonts w:cs="Times New Roman"/>
          <w:rtl/>
        </w:rPr>
        <w:t>وسام،</w:t>
      </w:r>
      <w:r>
        <w:t xml:space="preserve"> </w:t>
      </w:r>
      <w:r>
        <w:rPr>
          <w:rFonts w:cs="Times New Roman"/>
          <w:rtl/>
        </w:rPr>
        <w:t>حاقة</w:t>
      </w:r>
      <w:r>
        <w:t xml:space="preserve"> </w:t>
      </w:r>
      <w:r>
        <w:rPr>
          <w:rFonts w:cs="Times New Roman"/>
          <w:rtl/>
        </w:rPr>
        <w:t>حنان،</w:t>
      </w:r>
      <w:r>
        <w:t xml:space="preserve"> </w:t>
      </w:r>
      <w:r>
        <w:rPr>
          <w:rFonts w:cs="Times New Roman"/>
          <w:rtl/>
        </w:rPr>
        <w:t>القيادة</w:t>
      </w:r>
      <w:r>
        <w:t xml:space="preserve"> </w:t>
      </w:r>
      <w:r>
        <w:rPr>
          <w:rFonts w:cs="Times New Roman"/>
          <w:rtl/>
        </w:rPr>
        <w:t>الرقمية</w:t>
      </w:r>
      <w:r>
        <w:t xml:space="preserve"> </w:t>
      </w:r>
      <w:r>
        <w:rPr>
          <w:rFonts w:cs="Times New Roman"/>
          <w:rtl/>
        </w:rPr>
        <w:t>كمدخل</w:t>
      </w:r>
      <w:r>
        <w:t xml:space="preserve"> </w:t>
      </w:r>
      <w:r>
        <w:rPr>
          <w:rFonts w:cs="Times New Roman"/>
          <w:rtl/>
        </w:rPr>
        <w:t>لتعزيز</w:t>
      </w:r>
      <w:r>
        <w:t xml:space="preserve"> </w:t>
      </w:r>
      <w:r>
        <w:rPr>
          <w:rFonts w:cs="Times New Roman"/>
          <w:rtl/>
        </w:rPr>
        <w:t>المرونة</w:t>
      </w:r>
      <w:r>
        <w:t xml:space="preserve"> </w:t>
      </w:r>
      <w:r>
        <w:rPr>
          <w:rFonts w:cs="Times New Roman"/>
          <w:rtl/>
        </w:rPr>
        <w:t>التنظيمية،</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393-394.</w:t>
      </w:r>
    </w:p>
  </w:footnote>
  <w:footnote w:id="134">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حنان</w:t>
      </w:r>
      <w:r>
        <w:t xml:space="preserve"> </w:t>
      </w:r>
      <w:r>
        <w:rPr>
          <w:rFonts w:cs="Times New Roman"/>
          <w:rtl/>
        </w:rPr>
        <w:t>البدري</w:t>
      </w:r>
      <w:r>
        <w:t xml:space="preserve"> </w:t>
      </w:r>
      <w:r>
        <w:rPr>
          <w:rFonts w:cs="Times New Roman"/>
          <w:rtl/>
        </w:rPr>
        <w:t>كمال،</w:t>
      </w:r>
      <w:r>
        <w:t xml:space="preserve"> </w:t>
      </w:r>
      <w:r>
        <w:rPr>
          <w:rFonts w:cs="Times New Roman"/>
          <w:rtl/>
        </w:rPr>
        <w:t>حنان</w:t>
      </w:r>
      <w:r>
        <w:t xml:space="preserve"> </w:t>
      </w:r>
      <w:r>
        <w:rPr>
          <w:rFonts w:cs="Times New Roman"/>
          <w:rtl/>
        </w:rPr>
        <w:t>عبد</w:t>
      </w:r>
      <w:r>
        <w:t xml:space="preserve"> </w:t>
      </w:r>
      <w:r>
        <w:rPr>
          <w:rFonts w:cs="Times New Roman"/>
          <w:rtl/>
        </w:rPr>
        <w:t>الستار</w:t>
      </w:r>
      <w:r>
        <w:t xml:space="preserve"> </w:t>
      </w:r>
      <w:r>
        <w:rPr>
          <w:rFonts w:cs="Times New Roman"/>
          <w:rtl/>
        </w:rPr>
        <w:t>محمود،</w:t>
      </w:r>
      <w:r>
        <w:t xml:space="preserve"> </w:t>
      </w:r>
      <w:r>
        <w:rPr>
          <w:rFonts w:cs="Times New Roman"/>
          <w:rtl/>
        </w:rPr>
        <w:t>القيادة</w:t>
      </w:r>
      <w:r>
        <w:t xml:space="preserve"> </w:t>
      </w:r>
      <w:r>
        <w:rPr>
          <w:rFonts w:cs="Times New Roman"/>
          <w:rtl/>
        </w:rPr>
        <w:t>الرقمية</w:t>
      </w:r>
      <w:r>
        <w:t xml:space="preserve"> </w:t>
      </w:r>
      <w:r>
        <w:rPr>
          <w:rFonts w:cs="Times New Roman"/>
          <w:rtl/>
        </w:rPr>
        <w:t>كمدخل</w:t>
      </w:r>
      <w:r>
        <w:t xml:space="preserve"> </w:t>
      </w:r>
      <w:r>
        <w:rPr>
          <w:rFonts w:cs="Times New Roman"/>
          <w:rtl/>
        </w:rPr>
        <w:t>لتعزيز</w:t>
      </w:r>
      <w:r>
        <w:t xml:space="preserve"> </w:t>
      </w:r>
      <w:r>
        <w:rPr>
          <w:rFonts w:cs="Times New Roman"/>
          <w:rtl/>
        </w:rPr>
        <w:t>المرونة</w:t>
      </w:r>
      <w:r>
        <w:t xml:space="preserve"> </w:t>
      </w:r>
      <w:r>
        <w:rPr>
          <w:rFonts w:cs="Times New Roman"/>
          <w:rtl/>
        </w:rPr>
        <w:t>التنظيمية</w:t>
      </w:r>
      <w:r>
        <w:t xml:space="preserve"> </w:t>
      </w:r>
      <w:r>
        <w:rPr>
          <w:rFonts w:cs="Times New Roman"/>
          <w:rtl/>
        </w:rPr>
        <w:t>لدى</w:t>
      </w:r>
      <w:r>
        <w:t xml:space="preserve"> </w:t>
      </w:r>
      <w:r>
        <w:rPr>
          <w:rFonts w:cs="Times New Roman"/>
          <w:rtl/>
        </w:rPr>
        <w:t>القيادات</w:t>
      </w:r>
      <w:r>
        <w:t xml:space="preserve"> </w:t>
      </w:r>
      <w:r>
        <w:rPr>
          <w:rFonts w:cs="Times New Roman"/>
          <w:rtl/>
        </w:rPr>
        <w:t>الاكاديمية</w:t>
      </w:r>
      <w:r>
        <w:t xml:space="preserve"> </w:t>
      </w:r>
      <w:r>
        <w:rPr>
          <w:rFonts w:cs="Times New Roman"/>
          <w:rtl/>
        </w:rPr>
        <w:t>بجامعة</w:t>
      </w:r>
      <w:r>
        <w:t xml:space="preserve"> </w:t>
      </w:r>
      <w:r>
        <w:rPr>
          <w:rFonts w:cs="Times New Roman"/>
          <w:rtl/>
        </w:rPr>
        <w:t>أسوان،</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122.</w:t>
      </w:r>
    </w:p>
  </w:footnote>
  <w:footnote w:id="135">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أحمد</w:t>
      </w:r>
      <w:r>
        <w:t xml:space="preserve"> </w:t>
      </w:r>
      <w:r>
        <w:rPr>
          <w:rFonts w:cs="Times New Roman"/>
          <w:rtl/>
        </w:rPr>
        <w:t>غالب</w:t>
      </w:r>
      <w:r>
        <w:t xml:space="preserve"> </w:t>
      </w:r>
      <w:r>
        <w:rPr>
          <w:rFonts w:cs="Times New Roman"/>
          <w:rtl/>
        </w:rPr>
        <w:t>الهبوب،</w:t>
      </w:r>
      <w:r>
        <w:t xml:space="preserve"> </w:t>
      </w:r>
      <w:r>
        <w:rPr>
          <w:rFonts w:cs="Times New Roman"/>
          <w:rtl/>
        </w:rPr>
        <w:t>الجامعة</w:t>
      </w:r>
      <w:r>
        <w:t xml:space="preserve"> </w:t>
      </w:r>
      <w:r>
        <w:rPr>
          <w:rFonts w:cs="Times New Roman"/>
          <w:rtl/>
        </w:rPr>
        <w:t>وتغير</w:t>
      </w:r>
      <w:r>
        <w:t xml:space="preserve"> </w:t>
      </w:r>
      <w:r>
        <w:rPr>
          <w:rFonts w:cs="Times New Roman"/>
          <w:rtl/>
        </w:rPr>
        <w:t>الثقافة</w:t>
      </w:r>
      <w:r>
        <w:t xml:space="preserve"> "</w:t>
      </w:r>
      <w:r>
        <w:rPr>
          <w:rFonts w:cs="Times New Roman"/>
          <w:rtl/>
        </w:rPr>
        <w:t>دراسة</w:t>
      </w:r>
      <w:r>
        <w:t xml:space="preserve"> </w:t>
      </w:r>
      <w:r>
        <w:rPr>
          <w:rFonts w:cs="Times New Roman"/>
          <w:rtl/>
        </w:rPr>
        <w:t>تحليلية</w:t>
      </w:r>
      <w:r>
        <w:t xml:space="preserve"> </w:t>
      </w:r>
      <w:r>
        <w:rPr>
          <w:rFonts w:cs="Times New Roman"/>
          <w:rtl/>
        </w:rPr>
        <w:t>نقدية</w:t>
      </w:r>
      <w:r>
        <w:t xml:space="preserve"> </w:t>
      </w:r>
      <w:r>
        <w:rPr>
          <w:rFonts w:cs="Times New Roman"/>
          <w:rtl/>
        </w:rPr>
        <w:t>لواقع</w:t>
      </w:r>
      <w:r>
        <w:t xml:space="preserve"> </w:t>
      </w:r>
      <w:r>
        <w:rPr>
          <w:rFonts w:cs="Times New Roman"/>
          <w:rtl/>
        </w:rPr>
        <w:t>ثقافة</w:t>
      </w:r>
      <w:r>
        <w:t xml:space="preserve"> </w:t>
      </w:r>
      <w:r>
        <w:rPr>
          <w:rFonts w:cs="Times New Roman"/>
          <w:rtl/>
        </w:rPr>
        <w:t>التغيير</w:t>
      </w:r>
      <w:r>
        <w:t xml:space="preserve"> </w:t>
      </w:r>
      <w:r>
        <w:rPr>
          <w:rFonts w:cs="Times New Roman"/>
          <w:rtl/>
        </w:rPr>
        <w:t>في</w:t>
      </w:r>
      <w:r>
        <w:t xml:space="preserve"> </w:t>
      </w:r>
      <w:r>
        <w:rPr>
          <w:rFonts w:cs="Times New Roman"/>
          <w:rtl/>
        </w:rPr>
        <w:t>الجامعة</w:t>
      </w:r>
      <w:r>
        <w:t xml:space="preserve"> </w:t>
      </w:r>
      <w:r>
        <w:rPr>
          <w:rFonts w:cs="Times New Roman"/>
          <w:rtl/>
        </w:rPr>
        <w:t>اليمنية</w:t>
      </w:r>
      <w:r>
        <w:t>"</w:t>
      </w:r>
      <w:r>
        <w:rPr>
          <w:rFonts w:cs="Times New Roman"/>
          <w:rtl/>
        </w:rPr>
        <w:t>،</w:t>
      </w:r>
      <w:r>
        <w:t xml:space="preserve"> </w:t>
      </w:r>
      <w:r>
        <w:rPr>
          <w:rFonts w:cs="Times New Roman"/>
          <w:rtl/>
        </w:rPr>
        <w:t>مداخلة</w:t>
      </w:r>
      <w:r>
        <w:t xml:space="preserve"> </w:t>
      </w:r>
      <w:r>
        <w:rPr>
          <w:rFonts w:cs="Times New Roman"/>
          <w:rtl/>
        </w:rPr>
        <w:t>ضمن</w:t>
      </w:r>
      <w:r>
        <w:t xml:space="preserve"> </w:t>
      </w:r>
      <w:r>
        <w:rPr>
          <w:rFonts w:cs="Times New Roman"/>
          <w:rtl/>
        </w:rPr>
        <w:t>أعمال</w:t>
      </w:r>
      <w:r>
        <w:t xml:space="preserve"> </w:t>
      </w:r>
      <w:r>
        <w:rPr>
          <w:rFonts w:cs="Times New Roman"/>
          <w:rtl/>
        </w:rPr>
        <w:t>المؤتمر</w:t>
      </w:r>
      <w:r>
        <w:t xml:space="preserve"> </w:t>
      </w:r>
      <w:r>
        <w:rPr>
          <w:rFonts w:cs="Times New Roman"/>
          <w:rtl/>
        </w:rPr>
        <w:t>الدولي</w:t>
      </w:r>
      <w:r>
        <w:t xml:space="preserve"> </w:t>
      </w:r>
      <w:r>
        <w:rPr>
          <w:rFonts w:cs="Times New Roman"/>
          <w:rtl/>
        </w:rPr>
        <w:t>السابع</w:t>
      </w:r>
      <w:r>
        <w:t xml:space="preserve"> </w:t>
      </w:r>
      <w:r>
        <w:rPr>
          <w:rFonts w:cs="Times New Roman"/>
          <w:rtl/>
        </w:rPr>
        <w:t>لجامعة</w:t>
      </w:r>
      <w:r>
        <w:t xml:space="preserve"> </w:t>
      </w:r>
      <w:r>
        <w:rPr>
          <w:rFonts w:cs="Times New Roman"/>
          <w:rtl/>
        </w:rPr>
        <w:t>فيلادلافيا</w:t>
      </w:r>
      <w:r>
        <w:t xml:space="preserve"> "</w:t>
      </w:r>
      <w:r>
        <w:rPr>
          <w:rFonts w:cs="Times New Roman"/>
          <w:rtl/>
        </w:rPr>
        <w:t>ثقافة</w:t>
      </w:r>
      <w:r>
        <w:t xml:space="preserve"> </w:t>
      </w:r>
      <w:r>
        <w:rPr>
          <w:rFonts w:cs="Times New Roman"/>
          <w:rtl/>
        </w:rPr>
        <w:t>التغير</w:t>
      </w:r>
      <w:r>
        <w:t xml:space="preserve"> </w:t>
      </w:r>
      <w:r>
        <w:rPr>
          <w:rFonts w:cs="Times New Roman"/>
          <w:rtl/>
        </w:rPr>
        <w:t>الابعاد</w:t>
      </w:r>
      <w:r>
        <w:t xml:space="preserve"> </w:t>
      </w:r>
      <w:r>
        <w:rPr>
          <w:rFonts w:cs="Times New Roman"/>
          <w:rtl/>
        </w:rPr>
        <w:t>الفكرية</w:t>
      </w:r>
      <w:r>
        <w:t>-</w:t>
      </w:r>
      <w:r>
        <w:rPr>
          <w:rFonts w:cs="Times New Roman"/>
          <w:rtl/>
        </w:rPr>
        <w:t>العوامل</w:t>
      </w:r>
      <w:r>
        <w:t>-</w:t>
      </w:r>
      <w:r>
        <w:rPr>
          <w:rFonts w:cs="Times New Roman"/>
          <w:rtl/>
        </w:rPr>
        <w:t>التمثيلات</w:t>
      </w:r>
      <w:r>
        <w:t>"</w:t>
      </w:r>
      <w:r>
        <w:rPr>
          <w:rFonts w:cs="Times New Roman"/>
          <w:rtl/>
        </w:rPr>
        <w:t>،</w:t>
      </w:r>
      <w:r>
        <w:t xml:space="preserve"> </w:t>
      </w:r>
      <w:r>
        <w:rPr>
          <w:rFonts w:cs="Times New Roman"/>
          <w:rtl/>
        </w:rPr>
        <w:t>السعودية،</w:t>
      </w:r>
      <w:r>
        <w:t xml:space="preserve"> </w:t>
      </w:r>
      <w:r>
        <w:rPr>
          <w:rFonts w:cs="Times New Roman"/>
          <w:rtl/>
        </w:rPr>
        <w:t>أيام</w:t>
      </w:r>
      <w:r>
        <w:t xml:space="preserve"> 06-08 </w:t>
      </w:r>
      <w:r>
        <w:rPr>
          <w:rFonts w:cs="Times New Roman"/>
          <w:rtl/>
        </w:rPr>
        <w:t>نوفمبر</w:t>
      </w:r>
      <w:r>
        <w:t xml:space="preserve"> 2012</w:t>
      </w:r>
      <w:r>
        <w:rPr>
          <w:rFonts w:cs="Times New Roman"/>
          <w:rtl/>
        </w:rPr>
        <w:t>،</w:t>
      </w:r>
      <w:r>
        <w:t xml:space="preserve"> </w:t>
      </w:r>
      <w:r>
        <w:rPr>
          <w:rFonts w:cs="Times New Roman"/>
          <w:rtl/>
        </w:rPr>
        <w:t>ص</w:t>
      </w:r>
      <w:r>
        <w:t xml:space="preserve"> 90.</w:t>
      </w:r>
    </w:p>
  </w:footnote>
  <w:footnote w:id="136">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طاري</w:t>
      </w:r>
      <w:r>
        <w:t xml:space="preserve"> </w:t>
      </w:r>
      <w:r>
        <w:rPr>
          <w:rFonts w:cs="Times New Roman"/>
          <w:rtl/>
        </w:rPr>
        <w:t>نسرين،</w:t>
      </w:r>
      <w:r>
        <w:t xml:space="preserve"> </w:t>
      </w:r>
      <w:r>
        <w:rPr>
          <w:rFonts w:cs="Times New Roman"/>
          <w:rtl/>
        </w:rPr>
        <w:t>دور</w:t>
      </w:r>
      <w:r>
        <w:t xml:space="preserve"> </w:t>
      </w:r>
      <w:r>
        <w:rPr>
          <w:rFonts w:cs="Times New Roman"/>
          <w:rtl/>
        </w:rPr>
        <w:t>الثقافة</w:t>
      </w:r>
      <w:r>
        <w:t xml:space="preserve"> </w:t>
      </w:r>
      <w:r>
        <w:rPr>
          <w:rFonts w:cs="Times New Roman"/>
          <w:rtl/>
        </w:rPr>
        <w:t>التنظيمية</w:t>
      </w:r>
      <w:r>
        <w:t xml:space="preserve"> </w:t>
      </w:r>
      <w:r>
        <w:rPr>
          <w:rFonts w:cs="Times New Roman"/>
          <w:rtl/>
        </w:rPr>
        <w:t>في</w:t>
      </w:r>
      <w:r>
        <w:t xml:space="preserve"> </w:t>
      </w:r>
      <w:r>
        <w:rPr>
          <w:rFonts w:cs="Times New Roman"/>
          <w:rtl/>
        </w:rPr>
        <w:t>إدارة</w:t>
      </w:r>
      <w:r>
        <w:t xml:space="preserve"> </w:t>
      </w:r>
      <w:r>
        <w:rPr>
          <w:rFonts w:cs="Times New Roman"/>
          <w:rtl/>
        </w:rPr>
        <w:t>التغيير،</w:t>
      </w:r>
      <w:r>
        <w:t xml:space="preserve"> </w:t>
      </w:r>
      <w:r>
        <w:rPr>
          <w:rFonts w:cs="Times New Roman"/>
          <w:rtl/>
        </w:rPr>
        <w:t>مجلة</w:t>
      </w:r>
      <w:r>
        <w:t xml:space="preserve"> </w:t>
      </w:r>
      <w:r>
        <w:rPr>
          <w:rFonts w:cs="Times New Roman"/>
          <w:rtl/>
        </w:rPr>
        <w:t>القبس</w:t>
      </w:r>
      <w:r>
        <w:t xml:space="preserve"> </w:t>
      </w:r>
      <w:r>
        <w:rPr>
          <w:rFonts w:cs="Times New Roman"/>
          <w:rtl/>
        </w:rPr>
        <w:t>للدراسات</w:t>
      </w:r>
      <w:r>
        <w:t xml:space="preserve"> </w:t>
      </w:r>
      <w:r>
        <w:rPr>
          <w:rFonts w:cs="Times New Roman"/>
          <w:rtl/>
        </w:rPr>
        <w:t>النفسية</w:t>
      </w:r>
      <w:r>
        <w:t xml:space="preserve"> </w:t>
      </w:r>
      <w:r>
        <w:rPr>
          <w:rFonts w:cs="Times New Roman"/>
          <w:rtl/>
        </w:rPr>
        <w:t>والاجتماعية،</w:t>
      </w:r>
      <w:r>
        <w:t xml:space="preserve"> </w:t>
      </w:r>
      <w:r>
        <w:rPr>
          <w:rFonts w:cs="Times New Roman"/>
          <w:rtl/>
        </w:rPr>
        <w:t>المجلد</w:t>
      </w:r>
      <w:r>
        <w:t xml:space="preserve"> </w:t>
      </w:r>
      <w:r>
        <w:rPr>
          <w:rFonts w:cs="Times New Roman"/>
          <w:rtl/>
        </w:rPr>
        <w:t>الأول،</w:t>
      </w:r>
      <w:r>
        <w:t xml:space="preserve"> </w:t>
      </w:r>
      <w:r>
        <w:rPr>
          <w:rFonts w:cs="Times New Roman"/>
          <w:rtl/>
        </w:rPr>
        <w:t>العدد</w:t>
      </w:r>
      <w:r>
        <w:t xml:space="preserve"> </w:t>
      </w:r>
      <w:r>
        <w:rPr>
          <w:rFonts w:cs="Times New Roman"/>
          <w:rtl/>
        </w:rPr>
        <w:t>الرابع،</w:t>
      </w:r>
      <w:r>
        <w:t xml:space="preserve"> </w:t>
      </w:r>
      <w:r>
        <w:rPr>
          <w:rFonts w:cs="Times New Roman"/>
          <w:rtl/>
        </w:rPr>
        <w:t>ديسمبر</w:t>
      </w:r>
      <w:r>
        <w:t xml:space="preserve"> 2019</w:t>
      </w:r>
      <w:r>
        <w:rPr>
          <w:rFonts w:cs="Times New Roman"/>
          <w:rtl/>
        </w:rPr>
        <w:t>،</w:t>
      </w:r>
      <w:r>
        <w:t xml:space="preserve"> </w:t>
      </w:r>
      <w:r>
        <w:rPr>
          <w:rFonts w:cs="Times New Roman"/>
          <w:rtl/>
        </w:rPr>
        <w:t>ص</w:t>
      </w:r>
      <w:r>
        <w:t xml:space="preserve"> 306.</w:t>
      </w:r>
    </w:p>
  </w:footnote>
  <w:footnote w:id="137">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أحمد</w:t>
      </w:r>
      <w:r>
        <w:t xml:space="preserve"> </w:t>
      </w:r>
      <w:r>
        <w:rPr>
          <w:rFonts w:cs="Times New Roman"/>
          <w:rtl/>
        </w:rPr>
        <w:t>غالب</w:t>
      </w:r>
      <w:r>
        <w:t xml:space="preserve"> </w:t>
      </w:r>
      <w:r>
        <w:rPr>
          <w:rFonts w:cs="Times New Roman"/>
          <w:rtl/>
        </w:rPr>
        <w:t>الهبوب،</w:t>
      </w:r>
      <w:r>
        <w:t xml:space="preserve"> </w:t>
      </w:r>
      <w:r>
        <w:rPr>
          <w:rFonts w:cs="Times New Roman"/>
          <w:rtl/>
        </w:rPr>
        <w:t>الجامعة</w:t>
      </w:r>
      <w:r>
        <w:t xml:space="preserve"> </w:t>
      </w:r>
      <w:r>
        <w:rPr>
          <w:rFonts w:cs="Times New Roman"/>
          <w:rtl/>
        </w:rPr>
        <w:t>وتغير</w:t>
      </w:r>
      <w:r>
        <w:t xml:space="preserve"> </w:t>
      </w:r>
      <w:r>
        <w:rPr>
          <w:rFonts w:cs="Times New Roman"/>
          <w:rtl/>
        </w:rPr>
        <w:t>الثقافة</w:t>
      </w:r>
      <w:r>
        <w:t xml:space="preserve"> "</w:t>
      </w:r>
      <w:r>
        <w:rPr>
          <w:rFonts w:cs="Times New Roman"/>
          <w:rtl/>
        </w:rPr>
        <w:t>دراسة</w:t>
      </w:r>
      <w:r>
        <w:t xml:space="preserve"> </w:t>
      </w:r>
      <w:r>
        <w:rPr>
          <w:rFonts w:cs="Times New Roman"/>
          <w:rtl/>
        </w:rPr>
        <w:t>تحليلية</w:t>
      </w:r>
      <w:r>
        <w:t xml:space="preserve"> </w:t>
      </w:r>
      <w:r>
        <w:rPr>
          <w:rFonts w:cs="Times New Roman"/>
          <w:rtl/>
        </w:rPr>
        <w:t>نقدية</w:t>
      </w:r>
      <w:r>
        <w:t xml:space="preserve"> </w:t>
      </w:r>
      <w:r>
        <w:rPr>
          <w:rFonts w:cs="Times New Roman"/>
          <w:rtl/>
        </w:rPr>
        <w:t>لواقع</w:t>
      </w:r>
      <w:r>
        <w:t xml:space="preserve"> </w:t>
      </w:r>
      <w:r>
        <w:rPr>
          <w:rFonts w:cs="Times New Roman"/>
          <w:rtl/>
        </w:rPr>
        <w:t>ثقافة</w:t>
      </w:r>
      <w:r>
        <w:t xml:space="preserve"> </w:t>
      </w:r>
      <w:r>
        <w:rPr>
          <w:rFonts w:cs="Times New Roman"/>
          <w:rtl/>
        </w:rPr>
        <w:t>التغيير</w:t>
      </w:r>
      <w:r>
        <w:t xml:space="preserve"> </w:t>
      </w:r>
      <w:r>
        <w:rPr>
          <w:rFonts w:cs="Times New Roman"/>
          <w:rtl/>
        </w:rPr>
        <w:t>في</w:t>
      </w:r>
      <w:r>
        <w:t xml:space="preserve"> </w:t>
      </w:r>
      <w:r>
        <w:rPr>
          <w:rFonts w:cs="Times New Roman"/>
          <w:rtl/>
        </w:rPr>
        <w:t>الجامعة</w:t>
      </w:r>
      <w:r>
        <w:t xml:space="preserve"> </w:t>
      </w:r>
      <w:r>
        <w:rPr>
          <w:rFonts w:cs="Times New Roman"/>
          <w:rtl/>
        </w:rPr>
        <w:t>اليمنية</w:t>
      </w:r>
      <w:r>
        <w:t>"</w:t>
      </w:r>
      <w:r>
        <w:rPr>
          <w:rFonts w:cs="Times New Roman"/>
          <w:rtl/>
        </w:rPr>
        <w:t>،</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90.</w:t>
      </w:r>
    </w:p>
  </w:footnote>
  <w:footnote w:id="138">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وهيبة</w:t>
      </w:r>
      <w:r>
        <w:t xml:space="preserve"> </w:t>
      </w:r>
      <w:r>
        <w:rPr>
          <w:rFonts w:cs="Times New Roman"/>
          <w:rtl/>
        </w:rPr>
        <w:t>مسعي،</w:t>
      </w:r>
      <w:r>
        <w:t xml:space="preserve"> </w:t>
      </w:r>
      <w:r>
        <w:rPr>
          <w:rFonts w:cs="Times New Roman"/>
          <w:rtl/>
        </w:rPr>
        <w:t>نوال</w:t>
      </w:r>
      <w:r>
        <w:t xml:space="preserve"> </w:t>
      </w:r>
      <w:r>
        <w:rPr>
          <w:rFonts w:cs="Times New Roman"/>
          <w:rtl/>
        </w:rPr>
        <w:t>بوعلاق،</w:t>
      </w:r>
      <w:r>
        <w:t xml:space="preserve"> </w:t>
      </w:r>
      <w:r>
        <w:rPr>
          <w:rFonts w:cs="Times New Roman"/>
          <w:rtl/>
        </w:rPr>
        <w:t>التحفيز</w:t>
      </w:r>
      <w:r>
        <w:t xml:space="preserve"> </w:t>
      </w:r>
      <w:r>
        <w:rPr>
          <w:rFonts w:cs="Times New Roman"/>
          <w:rtl/>
        </w:rPr>
        <w:t>كأحد</w:t>
      </w:r>
      <w:r>
        <w:t xml:space="preserve"> </w:t>
      </w:r>
      <w:r>
        <w:rPr>
          <w:rFonts w:cs="Times New Roman"/>
          <w:rtl/>
        </w:rPr>
        <w:t>أهم</w:t>
      </w:r>
      <w:r>
        <w:t xml:space="preserve"> </w:t>
      </w:r>
      <w:r>
        <w:rPr>
          <w:rFonts w:cs="Times New Roman"/>
          <w:rtl/>
        </w:rPr>
        <w:t>ممارسات</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ودوره</w:t>
      </w:r>
      <w:r>
        <w:t xml:space="preserve"> </w:t>
      </w:r>
      <w:r>
        <w:rPr>
          <w:rFonts w:cs="Times New Roman"/>
          <w:rtl/>
        </w:rPr>
        <w:t>في</w:t>
      </w:r>
      <w:r>
        <w:t xml:space="preserve"> </w:t>
      </w:r>
      <w:r>
        <w:rPr>
          <w:rFonts w:cs="Times New Roman"/>
          <w:rtl/>
        </w:rPr>
        <w:t>تحقيق</w:t>
      </w:r>
      <w:r>
        <w:t xml:space="preserve"> </w:t>
      </w:r>
      <w:r>
        <w:rPr>
          <w:rFonts w:cs="Times New Roman"/>
          <w:rtl/>
        </w:rPr>
        <w:t>الأداء</w:t>
      </w:r>
      <w:r>
        <w:t xml:space="preserve"> </w:t>
      </w:r>
      <w:r>
        <w:rPr>
          <w:rFonts w:cs="Times New Roman"/>
          <w:rtl/>
        </w:rPr>
        <w:t>المتميز</w:t>
      </w:r>
      <w:r>
        <w:t xml:space="preserve"> "</w:t>
      </w:r>
      <w:r>
        <w:rPr>
          <w:rFonts w:cs="Times New Roman"/>
          <w:rtl/>
        </w:rPr>
        <w:t>دراسة</w:t>
      </w:r>
      <w:r>
        <w:t xml:space="preserve"> </w:t>
      </w:r>
      <w:r>
        <w:rPr>
          <w:rFonts w:cs="Times New Roman"/>
          <w:rtl/>
        </w:rPr>
        <w:t>وصفية</w:t>
      </w:r>
      <w:r>
        <w:t xml:space="preserve"> </w:t>
      </w:r>
      <w:r>
        <w:rPr>
          <w:rFonts w:cs="Times New Roman"/>
          <w:rtl/>
        </w:rPr>
        <w:t>تحليلية</w:t>
      </w:r>
      <w:r>
        <w:t xml:space="preserve"> </w:t>
      </w:r>
      <w:r>
        <w:rPr>
          <w:rFonts w:cs="Times New Roman"/>
          <w:rtl/>
        </w:rPr>
        <w:t>لشركة</w:t>
      </w:r>
      <w:r>
        <w:t xml:space="preserve"> </w:t>
      </w:r>
      <w:r>
        <w:rPr>
          <w:rFonts w:cs="Times New Roman"/>
          <w:rtl/>
        </w:rPr>
        <w:t>جوجل</w:t>
      </w:r>
      <w:r>
        <w:t>"</w:t>
      </w:r>
      <w:r>
        <w:rPr>
          <w:rFonts w:cs="Times New Roman"/>
          <w:rtl/>
        </w:rPr>
        <w:t>،</w:t>
      </w:r>
      <w:r>
        <w:t xml:space="preserve"> </w:t>
      </w:r>
      <w:r>
        <w:rPr>
          <w:rFonts w:cs="Times New Roman"/>
          <w:rtl/>
        </w:rPr>
        <w:t>مجلة</w:t>
      </w:r>
      <w:r>
        <w:t xml:space="preserve"> </w:t>
      </w:r>
      <w:r>
        <w:rPr>
          <w:rFonts w:cs="Times New Roman"/>
          <w:rtl/>
        </w:rPr>
        <w:t>اقتصاد</w:t>
      </w:r>
      <w:r>
        <w:t xml:space="preserve"> </w:t>
      </w:r>
      <w:r>
        <w:rPr>
          <w:rFonts w:cs="Times New Roman"/>
          <w:rtl/>
        </w:rPr>
        <w:t>المال</w:t>
      </w:r>
      <w:r>
        <w:t xml:space="preserve"> </w:t>
      </w:r>
      <w:r>
        <w:rPr>
          <w:rFonts w:cs="Times New Roman"/>
          <w:rtl/>
        </w:rPr>
        <w:t>والأعمال،</w:t>
      </w:r>
      <w:r>
        <w:t xml:space="preserve"> </w:t>
      </w:r>
      <w:r>
        <w:rPr>
          <w:rFonts w:cs="Times New Roman"/>
          <w:rtl/>
        </w:rPr>
        <w:t>المجلد</w:t>
      </w:r>
      <w:r>
        <w:t xml:space="preserve"> </w:t>
      </w:r>
      <w:r>
        <w:rPr>
          <w:rFonts w:cs="Times New Roman"/>
          <w:rtl/>
        </w:rPr>
        <w:t>الخامس،</w:t>
      </w:r>
      <w:r>
        <w:t xml:space="preserve"> </w:t>
      </w:r>
      <w:r>
        <w:rPr>
          <w:rFonts w:cs="Times New Roman"/>
          <w:rtl/>
        </w:rPr>
        <w:t>العدد</w:t>
      </w:r>
      <w:r>
        <w:t xml:space="preserve"> </w:t>
      </w:r>
      <w:r>
        <w:rPr>
          <w:rFonts w:cs="Times New Roman"/>
          <w:rtl/>
        </w:rPr>
        <w:t>الثاني،</w:t>
      </w:r>
      <w:r>
        <w:t xml:space="preserve"> </w:t>
      </w:r>
      <w:r>
        <w:rPr>
          <w:rFonts w:cs="Times New Roman"/>
          <w:rtl/>
        </w:rPr>
        <w:t>ديسمبر</w:t>
      </w:r>
      <w:r>
        <w:t xml:space="preserve"> 2020</w:t>
      </w:r>
      <w:r>
        <w:rPr>
          <w:rFonts w:cs="Times New Roman"/>
          <w:rtl/>
        </w:rPr>
        <w:t>،</w:t>
      </w:r>
      <w:r>
        <w:t xml:space="preserve"> </w:t>
      </w:r>
      <w:r>
        <w:rPr>
          <w:rFonts w:cs="Times New Roman"/>
          <w:rtl/>
        </w:rPr>
        <w:t>ص</w:t>
      </w:r>
      <w:r>
        <w:t xml:space="preserve"> 405.</w:t>
      </w:r>
    </w:p>
  </w:footnote>
  <w:footnote w:id="139">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محمد</w:t>
      </w:r>
      <w:r>
        <w:t xml:space="preserve"> </w:t>
      </w:r>
      <w:r>
        <w:rPr>
          <w:rFonts w:cs="Times New Roman"/>
          <w:rtl/>
        </w:rPr>
        <w:t>الصيرفي،</w:t>
      </w:r>
      <w:r>
        <w:t xml:space="preserve"> </w:t>
      </w:r>
      <w:r>
        <w:rPr>
          <w:rFonts w:cs="Times New Roman"/>
          <w:rtl/>
        </w:rPr>
        <w:t>إدارة</w:t>
      </w:r>
      <w:r>
        <w:t xml:space="preserve"> </w:t>
      </w:r>
      <w:r>
        <w:rPr>
          <w:rFonts w:cs="Times New Roman"/>
          <w:rtl/>
        </w:rPr>
        <w:t>الموارد</w:t>
      </w:r>
      <w:r>
        <w:t xml:space="preserve"> </w:t>
      </w:r>
      <w:r>
        <w:rPr>
          <w:rFonts w:cs="Times New Roman"/>
          <w:rtl/>
        </w:rPr>
        <w:t>البشرية،</w:t>
      </w:r>
      <w:r>
        <w:t xml:space="preserve"> </w:t>
      </w:r>
      <w:r>
        <w:rPr>
          <w:rFonts w:cs="Times New Roman"/>
          <w:rtl/>
        </w:rPr>
        <w:t>مرجع</w:t>
      </w:r>
      <w:r>
        <w:t xml:space="preserve"> </w:t>
      </w:r>
      <w:r>
        <w:rPr>
          <w:rFonts w:cs="Times New Roman"/>
          <w:rtl/>
        </w:rPr>
        <w:t>سابق،</w:t>
      </w:r>
      <w:r>
        <w:t xml:space="preserve"> </w:t>
      </w:r>
      <w:r>
        <w:rPr>
          <w:rFonts w:cs="Times New Roman"/>
          <w:rtl/>
        </w:rPr>
        <w:t>ص</w:t>
      </w:r>
      <w:r>
        <w:t xml:space="preserve"> 22.</w:t>
      </w:r>
    </w:p>
  </w:footnote>
  <w:footnote w:id="140">
    <w:p w:rsidR="0050734D" w:rsidRPr="0090210A" w:rsidRDefault="0050734D" w:rsidP="00493F8F">
      <w:pPr>
        <w:pStyle w:val="Notedebasdepage"/>
        <w:bidi/>
        <w:jc w:val="both"/>
        <w:rPr>
          <w:rFonts w:cs="Simplified Arabic"/>
          <w:sz w:val="24"/>
          <w:szCs w:val="24"/>
          <w:rtl/>
          <w:lang w:bidi="ar-DZ"/>
        </w:rPr>
      </w:pPr>
      <w:r w:rsidRPr="0090210A">
        <w:rPr>
          <w:rStyle w:val="Appelnotedebasdep"/>
          <w:rFonts w:cs="Simplified Arabic"/>
          <w:sz w:val="24"/>
          <w:szCs w:val="24"/>
        </w:rPr>
        <w:footnoteRef/>
      </w:r>
      <w:r>
        <w:t xml:space="preserve"> - </w:t>
      </w:r>
      <w:r>
        <w:rPr>
          <w:rFonts w:cs="Times New Roman"/>
          <w:rtl/>
        </w:rPr>
        <w:t>محمد</w:t>
      </w:r>
      <w:r>
        <w:t xml:space="preserve"> </w:t>
      </w:r>
      <w:r>
        <w:rPr>
          <w:rFonts w:cs="Times New Roman"/>
          <w:rtl/>
        </w:rPr>
        <w:t>الصيرفي،</w:t>
      </w:r>
      <w:r>
        <w:t xml:space="preserve"> </w:t>
      </w:r>
      <w:r>
        <w:rPr>
          <w:rFonts w:cs="Times New Roman"/>
          <w:rtl/>
        </w:rPr>
        <w:t>إدارة</w:t>
      </w:r>
      <w:r>
        <w:t xml:space="preserve"> </w:t>
      </w:r>
      <w:r>
        <w:rPr>
          <w:rFonts w:cs="Times New Roman"/>
          <w:rtl/>
        </w:rPr>
        <w:t>الافراد</w:t>
      </w:r>
      <w:r>
        <w:t xml:space="preserve"> </w:t>
      </w:r>
      <w:r>
        <w:rPr>
          <w:rFonts w:cs="Times New Roman"/>
          <w:rtl/>
        </w:rPr>
        <w:t>والعلاقات</w:t>
      </w:r>
      <w:r>
        <w:t xml:space="preserve"> </w:t>
      </w:r>
      <w:r>
        <w:rPr>
          <w:rFonts w:cs="Times New Roman"/>
          <w:rtl/>
        </w:rPr>
        <w:t>الإنسانية،</w:t>
      </w:r>
      <w:r>
        <w:t xml:space="preserve"> </w:t>
      </w:r>
      <w:r>
        <w:rPr>
          <w:rFonts w:cs="Times New Roman"/>
          <w:rtl/>
        </w:rPr>
        <w:t>دار</w:t>
      </w:r>
      <w:r>
        <w:t xml:space="preserve"> </w:t>
      </w:r>
      <w:r>
        <w:rPr>
          <w:rFonts w:cs="Times New Roman"/>
          <w:rtl/>
        </w:rPr>
        <w:t>قنديل</w:t>
      </w:r>
      <w:r>
        <w:t xml:space="preserve"> </w:t>
      </w:r>
      <w:r>
        <w:rPr>
          <w:rFonts w:cs="Times New Roman"/>
          <w:rtl/>
        </w:rPr>
        <w:t>للنشر</w:t>
      </w:r>
      <w:r>
        <w:t xml:space="preserve"> </w:t>
      </w:r>
      <w:r>
        <w:rPr>
          <w:rFonts w:cs="Times New Roman"/>
          <w:rtl/>
        </w:rPr>
        <w:t>والتوزيع،</w:t>
      </w:r>
      <w:r>
        <w:t xml:space="preserve"> </w:t>
      </w:r>
      <w:r>
        <w:rPr>
          <w:rFonts w:cs="Times New Roman"/>
          <w:rtl/>
        </w:rPr>
        <w:t>عمان،</w:t>
      </w:r>
      <w:r>
        <w:t xml:space="preserve"> </w:t>
      </w:r>
      <w:r>
        <w:rPr>
          <w:rFonts w:cs="Times New Roman"/>
          <w:rtl/>
        </w:rPr>
        <w:t>الأردن،</w:t>
      </w:r>
      <w:r>
        <w:t xml:space="preserve"> 2003</w:t>
      </w:r>
      <w:r>
        <w:rPr>
          <w:rFonts w:cs="Times New Roman"/>
          <w:rtl/>
        </w:rPr>
        <w:t>،</w:t>
      </w:r>
      <w:r>
        <w:t xml:space="preserve"> </w:t>
      </w:r>
      <w:r>
        <w:rPr>
          <w:rFonts w:cs="Times New Roman"/>
          <w:rtl/>
        </w:rPr>
        <w:t>ص</w:t>
      </w:r>
      <w:r>
        <w:t xml:space="preserve"> 260.</w:t>
      </w:r>
    </w:p>
  </w:footnote>
  <w:footnote w:id="141">
    <w:p w:rsidR="0050734D" w:rsidRPr="0090210A" w:rsidRDefault="00557C11" w:rsidP="00493F8F">
      <w:pPr>
        <w:pStyle w:val="Notedebasdepage"/>
        <w:bidi/>
        <w:jc w:val="both"/>
        <w:rPr>
          <w:rFonts w:cs="Simplified Arabic"/>
          <w:sz w:val="24"/>
          <w:szCs w:val="24"/>
          <w:rtl/>
          <w:lang w:bidi="ar-DZ"/>
        </w:rPr>
      </w:pPr>
      <w:r>
        <w:rPr>
          <w:rStyle w:val="Appelnotedebasdep"/>
        </w:rPr>
        <w:footnoteRef/>
      </w:r>
      <w:r w:rsidR="0050734D" w:rsidRPr="0090210A">
        <w:rPr>
          <w:rStyle w:val="Appelnotedebasdep"/>
          <w:rFonts w:cs="Simplified Arabic"/>
          <w:sz w:val="24"/>
          <w:szCs w:val="24"/>
        </w:rPr>
        <w:footnoteRef/>
      </w:r>
      <w:r w:rsidR="0050734D">
        <w:t xml:space="preserve"> - </w:t>
      </w:r>
      <w:r w:rsidR="0050734D">
        <w:rPr>
          <w:rFonts w:cs="Times New Roman"/>
          <w:rtl/>
        </w:rPr>
        <w:t>وهيبة</w:t>
      </w:r>
      <w:r w:rsidR="0050734D">
        <w:t xml:space="preserve"> </w:t>
      </w:r>
      <w:r w:rsidR="0050734D">
        <w:rPr>
          <w:rFonts w:cs="Times New Roman"/>
          <w:rtl/>
        </w:rPr>
        <w:t>مسعي،</w:t>
      </w:r>
      <w:r w:rsidR="0050734D">
        <w:t xml:space="preserve"> </w:t>
      </w:r>
      <w:r w:rsidR="0050734D">
        <w:rPr>
          <w:rFonts w:cs="Times New Roman"/>
          <w:rtl/>
        </w:rPr>
        <w:t>نوال</w:t>
      </w:r>
      <w:r w:rsidR="0050734D">
        <w:t xml:space="preserve"> </w:t>
      </w:r>
      <w:r w:rsidR="0050734D">
        <w:rPr>
          <w:rFonts w:cs="Times New Roman"/>
          <w:rtl/>
        </w:rPr>
        <w:t>بوعلاق،</w:t>
      </w:r>
      <w:r w:rsidR="0050734D">
        <w:t xml:space="preserve"> </w:t>
      </w:r>
      <w:r w:rsidR="0050734D">
        <w:rPr>
          <w:rFonts w:cs="Times New Roman"/>
          <w:rtl/>
        </w:rPr>
        <w:t>التحفيز</w:t>
      </w:r>
      <w:r w:rsidR="0050734D">
        <w:t xml:space="preserve"> </w:t>
      </w:r>
      <w:r w:rsidR="0050734D">
        <w:rPr>
          <w:rFonts w:cs="Times New Roman"/>
          <w:rtl/>
        </w:rPr>
        <w:t>كأحد</w:t>
      </w:r>
      <w:r w:rsidR="0050734D">
        <w:t xml:space="preserve"> </w:t>
      </w:r>
      <w:r w:rsidR="0050734D">
        <w:rPr>
          <w:rFonts w:cs="Times New Roman"/>
          <w:rtl/>
        </w:rPr>
        <w:t>أهم</w:t>
      </w:r>
      <w:r w:rsidR="0050734D">
        <w:t xml:space="preserve"> </w:t>
      </w:r>
      <w:r w:rsidR="0050734D">
        <w:rPr>
          <w:rFonts w:cs="Times New Roman"/>
          <w:rtl/>
        </w:rPr>
        <w:t>ممارسات</w:t>
      </w:r>
      <w:r w:rsidR="0050734D">
        <w:t xml:space="preserve"> </w:t>
      </w:r>
      <w:r w:rsidR="0050734D">
        <w:rPr>
          <w:rFonts w:cs="Times New Roman"/>
          <w:rtl/>
        </w:rPr>
        <w:t>إدارة</w:t>
      </w:r>
      <w:r w:rsidR="0050734D">
        <w:t xml:space="preserve"> </w:t>
      </w:r>
      <w:r w:rsidR="0050734D">
        <w:rPr>
          <w:rFonts w:cs="Times New Roman"/>
          <w:rtl/>
        </w:rPr>
        <w:t>الموارد</w:t>
      </w:r>
      <w:r w:rsidR="0050734D">
        <w:t xml:space="preserve"> </w:t>
      </w:r>
      <w:r w:rsidR="0050734D">
        <w:rPr>
          <w:rFonts w:cs="Times New Roman"/>
          <w:rtl/>
        </w:rPr>
        <w:t>البشرية</w:t>
      </w:r>
      <w:r w:rsidR="0050734D">
        <w:t xml:space="preserve"> </w:t>
      </w:r>
      <w:r w:rsidR="0050734D">
        <w:rPr>
          <w:rFonts w:cs="Times New Roman"/>
          <w:rtl/>
        </w:rPr>
        <w:t>ودوره</w:t>
      </w:r>
      <w:r w:rsidR="0050734D">
        <w:t xml:space="preserve"> </w:t>
      </w:r>
      <w:r w:rsidR="0050734D">
        <w:rPr>
          <w:rFonts w:cs="Times New Roman"/>
          <w:rtl/>
        </w:rPr>
        <w:t>في</w:t>
      </w:r>
      <w:r w:rsidR="0050734D">
        <w:t xml:space="preserve"> </w:t>
      </w:r>
      <w:r w:rsidR="0050734D">
        <w:rPr>
          <w:rFonts w:cs="Times New Roman"/>
          <w:rtl/>
        </w:rPr>
        <w:t>تحقيق</w:t>
      </w:r>
      <w:r w:rsidR="0050734D">
        <w:t xml:space="preserve"> </w:t>
      </w:r>
      <w:r w:rsidR="0050734D">
        <w:rPr>
          <w:rFonts w:cs="Times New Roman"/>
          <w:rtl/>
        </w:rPr>
        <w:t>الأداء</w:t>
      </w:r>
      <w:r w:rsidR="0050734D">
        <w:t xml:space="preserve"> </w:t>
      </w:r>
      <w:r w:rsidR="0050734D">
        <w:rPr>
          <w:rFonts w:cs="Times New Roman"/>
          <w:rtl/>
        </w:rPr>
        <w:t>المتميز</w:t>
      </w:r>
      <w:r w:rsidR="0050734D">
        <w:t xml:space="preserve"> "</w:t>
      </w:r>
      <w:r w:rsidR="0050734D">
        <w:rPr>
          <w:rFonts w:cs="Times New Roman"/>
          <w:rtl/>
        </w:rPr>
        <w:t>دراسة</w:t>
      </w:r>
      <w:r w:rsidR="0050734D">
        <w:t xml:space="preserve"> </w:t>
      </w:r>
      <w:r w:rsidR="0050734D">
        <w:rPr>
          <w:rFonts w:cs="Times New Roman"/>
          <w:rtl/>
        </w:rPr>
        <w:t>وصفية</w:t>
      </w:r>
      <w:r w:rsidR="0050734D">
        <w:t xml:space="preserve"> </w:t>
      </w:r>
      <w:r w:rsidR="0050734D">
        <w:rPr>
          <w:rFonts w:cs="Times New Roman"/>
          <w:rtl/>
        </w:rPr>
        <w:t>تحليلية</w:t>
      </w:r>
      <w:r w:rsidR="0050734D">
        <w:t xml:space="preserve"> </w:t>
      </w:r>
      <w:r w:rsidR="0050734D">
        <w:rPr>
          <w:rFonts w:cs="Times New Roman"/>
          <w:rtl/>
        </w:rPr>
        <w:t>لشركة</w:t>
      </w:r>
      <w:r w:rsidR="0050734D">
        <w:t xml:space="preserve"> </w:t>
      </w:r>
      <w:r w:rsidR="0050734D">
        <w:rPr>
          <w:rFonts w:cs="Times New Roman"/>
          <w:rtl/>
        </w:rPr>
        <w:t>جوجل</w:t>
      </w:r>
      <w:r w:rsidR="0050734D">
        <w:t>"</w:t>
      </w:r>
      <w:r w:rsidR="0050734D">
        <w:rPr>
          <w:rFonts w:cs="Times New Roman"/>
          <w:rtl/>
        </w:rPr>
        <w:t>،</w:t>
      </w:r>
      <w:r w:rsidR="0050734D">
        <w:t xml:space="preserve"> </w:t>
      </w:r>
      <w:r w:rsidR="0050734D">
        <w:rPr>
          <w:rFonts w:cs="Times New Roman"/>
          <w:rtl/>
        </w:rPr>
        <w:t>مرجع</w:t>
      </w:r>
      <w:r w:rsidR="0050734D">
        <w:t xml:space="preserve"> </w:t>
      </w:r>
      <w:r w:rsidR="0050734D">
        <w:rPr>
          <w:rFonts w:cs="Times New Roman"/>
          <w:rtl/>
        </w:rPr>
        <w:t>سابق،</w:t>
      </w:r>
      <w:r w:rsidR="0050734D">
        <w:t xml:space="preserve"> </w:t>
      </w:r>
      <w:r w:rsidR="0050734D">
        <w:rPr>
          <w:rFonts w:cs="Times New Roman"/>
          <w:rtl/>
        </w:rPr>
        <w:t>ص</w:t>
      </w:r>
      <w:r w:rsidR="0050734D">
        <w:t xml:space="preserve"> 412-413.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Default="0050734D">
    <w:pPr>
      <w:pStyle w:val="En-tte"/>
      <w:rPr>
        <w:rtl/>
      </w:rPr>
    </w:pPr>
  </w:p>
  <w:p w:rsidR="0050734D" w:rsidRDefault="0050734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Pr="004B0929" w:rsidRDefault="0050734D" w:rsidP="00493F8F">
    <w:pPr>
      <w:pStyle w:val="En-tte"/>
      <w:pBdr>
        <w:bottom w:val="thickThinSmallGap" w:sz="24" w:space="1" w:color="622423"/>
      </w:pBdr>
      <w:bidi/>
      <w:jc w:val="center"/>
      <w:rPr>
        <w:rFonts w:ascii="Cambria" w:hAnsi="Cambria"/>
        <w:sz w:val="32"/>
        <w:szCs w:val="32"/>
        <w:rtl/>
        <w:lang w:bidi="ar-DZ"/>
      </w:rPr>
    </w:pPr>
    <w:r>
      <w:rPr>
        <w:rFonts w:ascii="Andalus" w:hAnsi="Andalus" w:cs="Andalus" w:hint="cs"/>
        <w:b/>
        <w:bCs/>
        <w:sz w:val="32"/>
        <w:szCs w:val="32"/>
        <w:rtl/>
      </w:rPr>
      <w:t>مقدمة</w:t>
    </w:r>
  </w:p>
  <w:p w:rsidR="0050734D" w:rsidRPr="00441CE4" w:rsidRDefault="0050734D" w:rsidP="00493F8F">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Pr="004B0929" w:rsidRDefault="0050734D" w:rsidP="00493F8F">
    <w:pPr>
      <w:pStyle w:val="En-tte"/>
      <w:pBdr>
        <w:bottom w:val="thickThinSmallGap" w:sz="24" w:space="1" w:color="622423"/>
      </w:pBdr>
      <w:bidi/>
      <w:jc w:val="both"/>
      <w:rPr>
        <w:rFonts w:ascii="Cambria" w:hAnsi="Cambria"/>
        <w:sz w:val="32"/>
        <w:szCs w:val="32"/>
        <w:rtl/>
        <w:lang w:bidi="ar-DZ"/>
      </w:rPr>
    </w:pPr>
    <w:r w:rsidRPr="004D4F60">
      <w:rPr>
        <w:rFonts w:ascii="Andalus" w:hAnsi="Andalus" w:cs="Andalus"/>
        <w:b/>
        <w:bCs/>
        <w:sz w:val="32"/>
        <w:szCs w:val="32"/>
        <w:rtl/>
      </w:rPr>
      <w:t xml:space="preserve">الفصل </w:t>
    </w:r>
    <w:r>
      <w:rPr>
        <w:rFonts w:ascii="Andalus" w:hAnsi="Andalus" w:cs="Andalus" w:hint="cs"/>
        <w:b/>
        <w:bCs/>
        <w:sz w:val="32"/>
        <w:szCs w:val="32"/>
        <w:rtl/>
      </w:rPr>
      <w:t xml:space="preserve">الأول    </w:t>
    </w:r>
    <w:r>
      <w:rPr>
        <w:rFonts w:ascii="Andalus" w:hAnsi="Andalus" w:cs="Andalus"/>
        <w:b/>
        <w:bCs/>
        <w:sz w:val="32"/>
        <w:szCs w:val="32"/>
        <w:rtl/>
      </w:rPr>
      <w:tab/>
    </w:r>
    <w:r>
      <w:rPr>
        <w:rFonts w:ascii="Andalus" w:hAnsi="Andalus" w:cs="Andalus" w:hint="cs"/>
        <w:b/>
        <w:bCs/>
        <w:sz w:val="32"/>
        <w:szCs w:val="32"/>
        <w:rtl/>
      </w:rPr>
      <w:t xml:space="preserve">                      الإطار المفاهيمي للتحول الرقمي والإدارة المحلية والموارد البشرية في الجزائر</w:t>
    </w:r>
  </w:p>
  <w:p w:rsidR="0050734D" w:rsidRPr="00441CE4" w:rsidRDefault="0050734D" w:rsidP="00493F8F">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Pr="00E21DFB" w:rsidRDefault="0050734D" w:rsidP="00493F8F">
    <w:pPr>
      <w:pStyle w:val="En-tte"/>
      <w:pBdr>
        <w:bottom w:val="thickThinSmallGap" w:sz="24" w:space="1" w:color="622423"/>
      </w:pBdr>
      <w:bidi/>
      <w:jc w:val="both"/>
      <w:rPr>
        <w:rFonts w:ascii="Cambria" w:hAnsi="Cambria" w:cs="Andalus"/>
        <w:sz w:val="32"/>
        <w:szCs w:val="32"/>
        <w:rtl/>
        <w:lang w:bidi="ar-DZ"/>
      </w:rPr>
    </w:pPr>
    <w:r w:rsidRPr="00E21DFB">
      <w:rPr>
        <w:rFonts w:ascii="Andalus" w:hAnsi="Andalus" w:cs="Andalus"/>
        <w:b/>
        <w:bCs/>
        <w:sz w:val="32"/>
        <w:szCs w:val="32"/>
        <w:rtl/>
      </w:rPr>
      <w:t xml:space="preserve">الفصل </w:t>
    </w:r>
    <w:r w:rsidRPr="00E21DFB">
      <w:rPr>
        <w:rFonts w:ascii="Andalus" w:hAnsi="Andalus" w:cs="Andalus" w:hint="cs"/>
        <w:b/>
        <w:bCs/>
        <w:sz w:val="32"/>
        <w:szCs w:val="32"/>
        <w:rtl/>
      </w:rPr>
      <w:t>الثاني</w:t>
    </w:r>
    <w:r>
      <w:rPr>
        <w:rFonts w:ascii="Simplified Arabic" w:hAnsi="Simplified Arabic" w:cs="Andalus"/>
        <w:b/>
        <w:bCs/>
        <w:color w:val="000000" w:themeColor="text1"/>
        <w:sz w:val="32"/>
        <w:szCs w:val="32"/>
        <w:rtl/>
      </w:rPr>
      <w:tab/>
    </w:r>
    <w:r>
      <w:rPr>
        <w:rFonts w:ascii="Simplified Arabic" w:hAnsi="Simplified Arabic" w:cs="Andalus"/>
        <w:b/>
        <w:bCs/>
        <w:color w:val="000000" w:themeColor="text1"/>
        <w:sz w:val="32"/>
        <w:szCs w:val="32"/>
        <w:rtl/>
      </w:rPr>
      <w:tab/>
    </w:r>
    <w:r w:rsidRPr="00E21DFB">
      <w:rPr>
        <w:rFonts w:ascii="Simplified Arabic" w:hAnsi="Simplified Arabic" w:cs="Andalus" w:hint="cs"/>
        <w:b/>
        <w:bCs/>
        <w:color w:val="000000" w:themeColor="text1"/>
        <w:sz w:val="32"/>
        <w:szCs w:val="32"/>
        <w:rtl/>
        <w:lang w:bidi="ar-DZ"/>
      </w:rPr>
      <w:t>تأثير التحول الرقمي على فعالية وأداء المورد البشري في الإدارة المحلية في الجزائر</w:t>
    </w:r>
  </w:p>
  <w:p w:rsidR="0050734D" w:rsidRPr="00441CE4" w:rsidRDefault="0050734D" w:rsidP="00493F8F">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Pr="00E17084" w:rsidRDefault="0050734D" w:rsidP="00493F8F">
    <w:pPr>
      <w:pStyle w:val="En-tte"/>
      <w:pBdr>
        <w:bottom w:val="thickThinSmallGap" w:sz="24" w:space="1" w:color="622423"/>
      </w:pBdr>
      <w:bidi/>
      <w:jc w:val="both"/>
      <w:rPr>
        <w:rFonts w:ascii="Andalus" w:hAnsi="Andalus" w:cs="Andalus"/>
        <w:sz w:val="32"/>
        <w:szCs w:val="32"/>
        <w:rtl/>
        <w:lang w:bidi="ar-DZ"/>
      </w:rPr>
    </w:pPr>
    <w:r>
      <w:rPr>
        <w:rFonts w:ascii="Andalus" w:hAnsi="Andalus" w:cs="Andalus" w:hint="cs"/>
        <w:b/>
        <w:bCs/>
        <w:sz w:val="32"/>
        <w:szCs w:val="32"/>
        <w:rtl/>
      </w:rPr>
      <w:t xml:space="preserve">الفصل </w:t>
    </w:r>
    <w:r w:rsidRPr="00E17084">
      <w:rPr>
        <w:rFonts w:ascii="Andalus" w:hAnsi="Andalus" w:cs="Andalus"/>
        <w:b/>
        <w:bCs/>
        <w:sz w:val="32"/>
        <w:szCs w:val="32"/>
        <w:rtl/>
      </w:rPr>
      <w:t>الثالث</w:t>
    </w:r>
    <w:r>
      <w:rPr>
        <w:rFonts w:ascii="Andalus" w:hAnsi="Andalus" w:cs="Andalus"/>
        <w:b/>
        <w:bCs/>
        <w:sz w:val="32"/>
        <w:szCs w:val="32"/>
        <w:rtl/>
      </w:rPr>
      <w:tab/>
    </w:r>
    <w:r>
      <w:rPr>
        <w:rFonts w:ascii="Andalus" w:hAnsi="Andalus" w:cs="Andalus"/>
        <w:b/>
        <w:bCs/>
        <w:sz w:val="32"/>
        <w:szCs w:val="32"/>
        <w:rtl/>
      </w:rPr>
      <w:tab/>
    </w:r>
    <w:r w:rsidRPr="00E17084">
      <w:rPr>
        <w:rFonts w:ascii="Andalus" w:hAnsi="Andalus" w:cs="Andalus"/>
        <w:b/>
        <w:bCs/>
        <w:sz w:val="32"/>
        <w:szCs w:val="32"/>
        <w:rtl/>
        <w:lang w:bidi="ar-DZ"/>
      </w:rPr>
      <w:t>الدراسة التطبيقية للتحول الرقمي</w:t>
    </w:r>
    <w:r>
      <w:rPr>
        <w:rFonts w:ascii="Andalus" w:hAnsi="Andalus" w:cs="Andalus"/>
        <w:b/>
        <w:bCs/>
        <w:sz w:val="32"/>
        <w:szCs w:val="32"/>
        <w:rtl/>
        <w:lang w:bidi="ar-DZ"/>
      </w:rPr>
      <w:t xml:space="preserve"> في </w:t>
    </w:r>
    <w:r>
      <w:rPr>
        <w:rFonts w:ascii="Andalus" w:hAnsi="Andalus" w:cs="Andalus" w:hint="cs"/>
        <w:b/>
        <w:bCs/>
        <w:sz w:val="32"/>
        <w:szCs w:val="32"/>
        <w:rtl/>
        <w:lang w:bidi="ar-DZ"/>
      </w:rPr>
      <w:t>الإدارة</w:t>
    </w:r>
    <w:r>
      <w:rPr>
        <w:rFonts w:ascii="Andalus" w:hAnsi="Andalus" w:cs="Andalus"/>
        <w:b/>
        <w:bCs/>
        <w:sz w:val="32"/>
        <w:szCs w:val="32"/>
        <w:rtl/>
        <w:lang w:bidi="ar-DZ"/>
      </w:rPr>
      <w:t xml:space="preserve"> المحلية بالجزائر و</w:t>
    </w:r>
    <w:r w:rsidRPr="00E17084">
      <w:rPr>
        <w:rFonts w:ascii="Andalus" w:hAnsi="Andalus" w:cs="Andalus"/>
        <w:b/>
        <w:bCs/>
        <w:sz w:val="32"/>
        <w:szCs w:val="32"/>
        <w:rtl/>
        <w:lang w:bidi="ar-DZ"/>
      </w:rPr>
      <w:t>تأثيره على فاعلية أداء المورد البشري</w:t>
    </w:r>
  </w:p>
  <w:p w:rsidR="0050734D" w:rsidRPr="00441CE4" w:rsidRDefault="0050734D" w:rsidP="00493F8F">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Pr="00E17084" w:rsidRDefault="0050734D" w:rsidP="00493F8F">
    <w:pPr>
      <w:pStyle w:val="En-tte"/>
      <w:pBdr>
        <w:bottom w:val="thickThinSmallGap" w:sz="24" w:space="1" w:color="622423"/>
      </w:pBdr>
      <w:bidi/>
      <w:jc w:val="center"/>
      <w:rPr>
        <w:rFonts w:ascii="Andalus" w:hAnsi="Andalus" w:cs="Andalus"/>
        <w:sz w:val="32"/>
        <w:szCs w:val="32"/>
        <w:rtl/>
        <w:lang w:bidi="ar-DZ"/>
      </w:rPr>
    </w:pPr>
    <w:r>
      <w:rPr>
        <w:rFonts w:ascii="Andalus" w:hAnsi="Andalus" w:cs="Andalus" w:hint="cs"/>
        <w:b/>
        <w:bCs/>
        <w:sz w:val="32"/>
        <w:szCs w:val="32"/>
        <w:rtl/>
      </w:rPr>
      <w:t>خاتمة</w:t>
    </w:r>
  </w:p>
  <w:p w:rsidR="0050734D" w:rsidRPr="00441CE4" w:rsidRDefault="0050734D" w:rsidP="00493F8F">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Pr="00E17084" w:rsidRDefault="0050734D" w:rsidP="00493F8F">
    <w:pPr>
      <w:pStyle w:val="En-tte"/>
      <w:pBdr>
        <w:bottom w:val="thickThinSmallGap" w:sz="24" w:space="1" w:color="622423"/>
      </w:pBdr>
      <w:bidi/>
      <w:jc w:val="center"/>
      <w:rPr>
        <w:rFonts w:ascii="Andalus" w:hAnsi="Andalus" w:cs="Andalus"/>
        <w:sz w:val="32"/>
        <w:szCs w:val="32"/>
        <w:rtl/>
        <w:lang w:bidi="ar-DZ"/>
      </w:rPr>
    </w:pPr>
    <w:r>
      <w:rPr>
        <w:rFonts w:ascii="Andalus" w:hAnsi="Andalus" w:cs="Andalus" w:hint="cs"/>
        <w:b/>
        <w:bCs/>
        <w:sz w:val="32"/>
        <w:szCs w:val="32"/>
        <w:rtl/>
      </w:rPr>
      <w:t>قائمة المراجع</w:t>
    </w:r>
  </w:p>
  <w:p w:rsidR="0050734D" w:rsidRPr="00441CE4" w:rsidRDefault="0050734D" w:rsidP="00493F8F">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Pr="00E17084" w:rsidRDefault="0050734D" w:rsidP="00493F8F">
    <w:pPr>
      <w:pStyle w:val="En-tte"/>
      <w:pBdr>
        <w:bottom w:val="thickThinSmallGap" w:sz="24" w:space="1" w:color="622423"/>
      </w:pBdr>
      <w:bidi/>
      <w:jc w:val="center"/>
      <w:rPr>
        <w:rFonts w:ascii="Andalus" w:hAnsi="Andalus" w:cs="Andalus"/>
        <w:sz w:val="32"/>
        <w:szCs w:val="32"/>
        <w:rtl/>
        <w:lang w:bidi="ar-DZ"/>
      </w:rPr>
    </w:pPr>
    <w:r>
      <w:rPr>
        <w:rFonts w:ascii="Andalus" w:hAnsi="Andalus" w:cs="Andalus" w:hint="cs"/>
        <w:b/>
        <w:bCs/>
        <w:sz w:val="32"/>
        <w:szCs w:val="32"/>
        <w:rtl/>
      </w:rPr>
      <w:t>الفهرس</w:t>
    </w:r>
  </w:p>
  <w:p w:rsidR="0050734D" w:rsidRDefault="0050734D">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34D" w:rsidRDefault="0050734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D17"/>
    <w:multiLevelType w:val="hybridMultilevel"/>
    <w:tmpl w:val="0CCC2B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077DAF"/>
    <w:multiLevelType w:val="multilevel"/>
    <w:tmpl w:val="037E7128"/>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E64AC"/>
    <w:multiLevelType w:val="hybridMultilevel"/>
    <w:tmpl w:val="AD52C29A"/>
    <w:lvl w:ilvl="0" w:tplc="09ECF226">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D07976"/>
    <w:multiLevelType w:val="hybridMultilevel"/>
    <w:tmpl w:val="D88031FE"/>
    <w:lvl w:ilvl="0" w:tplc="A9525C18">
      <w:start w:val="1"/>
      <w:numFmt w:val="bullet"/>
      <w:lvlText w:val=""/>
      <w:lvlJc w:val="righ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6E2215"/>
    <w:multiLevelType w:val="hybridMultilevel"/>
    <w:tmpl w:val="943AF754"/>
    <w:lvl w:ilvl="0" w:tplc="D32E1CE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E00814"/>
    <w:multiLevelType w:val="hybridMultilevel"/>
    <w:tmpl w:val="32E006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C930907"/>
    <w:multiLevelType w:val="hybridMultilevel"/>
    <w:tmpl w:val="0902DC5E"/>
    <w:lvl w:ilvl="0" w:tplc="E9923A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D4845E6"/>
    <w:multiLevelType w:val="hybridMultilevel"/>
    <w:tmpl w:val="738657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02F0066"/>
    <w:multiLevelType w:val="multilevel"/>
    <w:tmpl w:val="E550B306"/>
    <w:lvl w:ilvl="0">
      <w:start w:val="1"/>
      <w:numFmt w:val="bullet"/>
      <w:lvlText w:val="-"/>
      <w:lvlJc w:val="left"/>
      <w:pPr>
        <w:tabs>
          <w:tab w:val="num" w:pos="720"/>
        </w:tabs>
        <w:ind w:left="720" w:hanging="360"/>
      </w:pPr>
      <w:rPr>
        <w:rFonts w:ascii="Sakkal Majalla" w:eastAsiaTheme="minorHAnsi" w:hAnsi="Sakkal Majalla" w:cs="Sakkal Majall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AA6AC3"/>
    <w:multiLevelType w:val="hybridMultilevel"/>
    <w:tmpl w:val="31528B8E"/>
    <w:lvl w:ilvl="0" w:tplc="16E47692">
      <w:start w:val="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4AA6D61"/>
    <w:multiLevelType w:val="hybridMultilevel"/>
    <w:tmpl w:val="DB5635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8523BC1"/>
    <w:multiLevelType w:val="multilevel"/>
    <w:tmpl w:val="44C0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411810"/>
    <w:multiLevelType w:val="hybridMultilevel"/>
    <w:tmpl w:val="97E825FE"/>
    <w:lvl w:ilvl="0" w:tplc="E9923A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F6B7475"/>
    <w:multiLevelType w:val="hybridMultilevel"/>
    <w:tmpl w:val="0FA23E6C"/>
    <w:lvl w:ilvl="0" w:tplc="A9525C18">
      <w:start w:val="1"/>
      <w:numFmt w:val="bullet"/>
      <w:lvlText w:val=""/>
      <w:lvlJc w:val="right"/>
      <w:pPr>
        <w:ind w:left="1001" w:hanging="360"/>
      </w:pPr>
      <w:rPr>
        <w:rFonts w:ascii="Wingdings" w:hAnsi="Wingdings" w:cs="Wingdings"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4">
    <w:nsid w:val="252371F4"/>
    <w:multiLevelType w:val="hybridMultilevel"/>
    <w:tmpl w:val="C7A6B9F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C667D53"/>
    <w:multiLevelType w:val="hybridMultilevel"/>
    <w:tmpl w:val="3FC833B0"/>
    <w:lvl w:ilvl="0" w:tplc="519681F0">
      <w:start w:val="1"/>
      <w:numFmt w:val="decimal"/>
      <w:lvlText w:val="%1-"/>
      <w:lvlJc w:val="left"/>
      <w:pPr>
        <w:ind w:left="720" w:hanging="360"/>
      </w:pPr>
      <w:rPr>
        <w:rFonts w:ascii="Simplified Arabic" w:hAnsi="Simplified Arabic" w:cs="Simplified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CA27AED"/>
    <w:multiLevelType w:val="multilevel"/>
    <w:tmpl w:val="4BAA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61292F"/>
    <w:multiLevelType w:val="hybridMultilevel"/>
    <w:tmpl w:val="B33EF348"/>
    <w:lvl w:ilvl="0" w:tplc="DC0EA7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D77604F"/>
    <w:multiLevelType w:val="multilevel"/>
    <w:tmpl w:val="1D46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1C1285"/>
    <w:multiLevelType w:val="hybridMultilevel"/>
    <w:tmpl w:val="025E2D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EBF143B"/>
    <w:multiLevelType w:val="hybridMultilevel"/>
    <w:tmpl w:val="92BA69F4"/>
    <w:lvl w:ilvl="0" w:tplc="A9525C18">
      <w:start w:val="1"/>
      <w:numFmt w:val="bullet"/>
      <w:lvlText w:val=""/>
      <w:lvlJc w:val="right"/>
      <w:pPr>
        <w:ind w:left="360" w:hanging="360"/>
      </w:pPr>
      <w:rPr>
        <w:rFonts w:ascii="Wingdings" w:hAnsi="Wingdings" w:cs="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2ED563B0"/>
    <w:multiLevelType w:val="hybridMultilevel"/>
    <w:tmpl w:val="3F843F7E"/>
    <w:lvl w:ilvl="0" w:tplc="C6AAE6C8">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3AD43C5"/>
    <w:multiLevelType w:val="hybridMultilevel"/>
    <w:tmpl w:val="4B92A59E"/>
    <w:lvl w:ilvl="0" w:tplc="33CA229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5AF3395"/>
    <w:multiLevelType w:val="hybridMultilevel"/>
    <w:tmpl w:val="14BE4364"/>
    <w:lvl w:ilvl="0" w:tplc="E9923A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80E33A1"/>
    <w:multiLevelType w:val="multilevel"/>
    <w:tmpl w:val="BCF21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0F2A2D"/>
    <w:multiLevelType w:val="hybridMultilevel"/>
    <w:tmpl w:val="B6241EA4"/>
    <w:lvl w:ilvl="0" w:tplc="94A2A66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2253719"/>
    <w:multiLevelType w:val="hybridMultilevel"/>
    <w:tmpl w:val="CC8E1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24A4C12"/>
    <w:multiLevelType w:val="hybridMultilevel"/>
    <w:tmpl w:val="39AA98F0"/>
    <w:lvl w:ilvl="0" w:tplc="09ECF226">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6695DD9"/>
    <w:multiLevelType w:val="hybridMultilevel"/>
    <w:tmpl w:val="3014CA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6E15A68"/>
    <w:multiLevelType w:val="hybridMultilevel"/>
    <w:tmpl w:val="AE94F660"/>
    <w:lvl w:ilvl="0" w:tplc="4386EEE6">
      <w:start w:val="1"/>
      <w:numFmt w:val="bullet"/>
      <w:lvlText w:val="-"/>
      <w:lvlJc w:val="left"/>
      <w:pPr>
        <w:ind w:left="720" w:hanging="360"/>
      </w:pPr>
      <w:rPr>
        <w:rFonts w:ascii="Times New Roman" w:eastAsia="Times New Roman"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846609F"/>
    <w:multiLevelType w:val="hybridMultilevel"/>
    <w:tmpl w:val="3FAC03EE"/>
    <w:lvl w:ilvl="0" w:tplc="A9525C18">
      <w:start w:val="1"/>
      <w:numFmt w:val="bullet"/>
      <w:lvlText w:val=""/>
      <w:lvlJc w:val="right"/>
      <w:pPr>
        <w:ind w:left="718" w:hanging="360"/>
      </w:pPr>
      <w:rPr>
        <w:rFonts w:ascii="Wingdings" w:hAnsi="Wingdings" w:cs="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1">
    <w:nsid w:val="49BE5007"/>
    <w:multiLevelType w:val="hybridMultilevel"/>
    <w:tmpl w:val="AB2AD6F0"/>
    <w:lvl w:ilvl="0" w:tplc="E9923A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A7F1E4C"/>
    <w:multiLevelType w:val="multilevel"/>
    <w:tmpl w:val="5E1E34C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6F0679"/>
    <w:multiLevelType w:val="hybridMultilevel"/>
    <w:tmpl w:val="0220EB70"/>
    <w:lvl w:ilvl="0" w:tplc="09ECF226">
      <w:start w:val="1"/>
      <w:numFmt w:val="bullet"/>
      <w:lvlText w:val="-"/>
      <w:lvlJc w:val="left"/>
      <w:pPr>
        <w:ind w:left="1080" w:hanging="360"/>
      </w:pPr>
      <w:rPr>
        <w:rFonts w:ascii="Sakkal Majalla" w:eastAsiaTheme="minorHAnsi"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54F21008"/>
    <w:multiLevelType w:val="multilevel"/>
    <w:tmpl w:val="C850541A"/>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7021CF"/>
    <w:multiLevelType w:val="hybridMultilevel"/>
    <w:tmpl w:val="BE20772A"/>
    <w:lvl w:ilvl="0" w:tplc="44D2AE64">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8864F7B"/>
    <w:multiLevelType w:val="hybridMultilevel"/>
    <w:tmpl w:val="C01A1894"/>
    <w:lvl w:ilvl="0" w:tplc="E9923A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9566FA2"/>
    <w:multiLevelType w:val="hybridMultilevel"/>
    <w:tmpl w:val="120812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5B2D18FC"/>
    <w:multiLevelType w:val="hybridMultilevel"/>
    <w:tmpl w:val="5C00EF36"/>
    <w:lvl w:ilvl="0" w:tplc="4386EEE6">
      <w:start w:val="1"/>
      <w:numFmt w:val="bullet"/>
      <w:lvlText w:val="-"/>
      <w:lvlJc w:val="left"/>
      <w:pPr>
        <w:ind w:left="720" w:hanging="360"/>
      </w:pPr>
      <w:rPr>
        <w:rFonts w:ascii="Times New Roman" w:eastAsia="Times New Roman"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06E1DE7"/>
    <w:multiLevelType w:val="hybridMultilevel"/>
    <w:tmpl w:val="CC2AF206"/>
    <w:lvl w:ilvl="0" w:tplc="E9923A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2C455EA"/>
    <w:multiLevelType w:val="hybridMultilevel"/>
    <w:tmpl w:val="59684BC0"/>
    <w:lvl w:ilvl="0" w:tplc="4386EEE6">
      <w:start w:val="1"/>
      <w:numFmt w:val="bullet"/>
      <w:lvlText w:val="-"/>
      <w:lvlJc w:val="left"/>
      <w:pPr>
        <w:ind w:left="720" w:hanging="360"/>
      </w:pPr>
      <w:rPr>
        <w:rFonts w:ascii="Times New Roman" w:eastAsia="Times New Roman"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AC67FD3"/>
    <w:multiLevelType w:val="hybridMultilevel"/>
    <w:tmpl w:val="32C65B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6C1A6985"/>
    <w:multiLevelType w:val="hybridMultilevel"/>
    <w:tmpl w:val="E328F018"/>
    <w:lvl w:ilvl="0" w:tplc="A9525C18">
      <w:start w:val="1"/>
      <w:numFmt w:val="bullet"/>
      <w:lvlText w:val=""/>
      <w:lvlJc w:val="right"/>
      <w:pPr>
        <w:ind w:left="812" w:hanging="360"/>
      </w:pPr>
      <w:rPr>
        <w:rFonts w:ascii="Wingdings" w:hAnsi="Wingdings" w:cs="Wingdings" w:hint="default"/>
      </w:rPr>
    </w:lvl>
    <w:lvl w:ilvl="1" w:tplc="040C0003" w:tentative="1">
      <w:start w:val="1"/>
      <w:numFmt w:val="bullet"/>
      <w:lvlText w:val="o"/>
      <w:lvlJc w:val="left"/>
      <w:pPr>
        <w:ind w:left="1532" w:hanging="360"/>
      </w:pPr>
      <w:rPr>
        <w:rFonts w:ascii="Courier New" w:hAnsi="Courier New" w:cs="Courier New" w:hint="default"/>
      </w:rPr>
    </w:lvl>
    <w:lvl w:ilvl="2" w:tplc="040C0005" w:tentative="1">
      <w:start w:val="1"/>
      <w:numFmt w:val="bullet"/>
      <w:lvlText w:val=""/>
      <w:lvlJc w:val="left"/>
      <w:pPr>
        <w:ind w:left="2252" w:hanging="360"/>
      </w:pPr>
      <w:rPr>
        <w:rFonts w:ascii="Wingdings" w:hAnsi="Wingdings" w:hint="default"/>
      </w:rPr>
    </w:lvl>
    <w:lvl w:ilvl="3" w:tplc="040C0001" w:tentative="1">
      <w:start w:val="1"/>
      <w:numFmt w:val="bullet"/>
      <w:lvlText w:val=""/>
      <w:lvlJc w:val="left"/>
      <w:pPr>
        <w:ind w:left="2972" w:hanging="360"/>
      </w:pPr>
      <w:rPr>
        <w:rFonts w:ascii="Symbol" w:hAnsi="Symbol" w:hint="default"/>
      </w:rPr>
    </w:lvl>
    <w:lvl w:ilvl="4" w:tplc="040C0003" w:tentative="1">
      <w:start w:val="1"/>
      <w:numFmt w:val="bullet"/>
      <w:lvlText w:val="o"/>
      <w:lvlJc w:val="left"/>
      <w:pPr>
        <w:ind w:left="3692" w:hanging="360"/>
      </w:pPr>
      <w:rPr>
        <w:rFonts w:ascii="Courier New" w:hAnsi="Courier New" w:cs="Courier New" w:hint="default"/>
      </w:rPr>
    </w:lvl>
    <w:lvl w:ilvl="5" w:tplc="040C0005" w:tentative="1">
      <w:start w:val="1"/>
      <w:numFmt w:val="bullet"/>
      <w:lvlText w:val=""/>
      <w:lvlJc w:val="left"/>
      <w:pPr>
        <w:ind w:left="4412" w:hanging="360"/>
      </w:pPr>
      <w:rPr>
        <w:rFonts w:ascii="Wingdings" w:hAnsi="Wingdings" w:hint="default"/>
      </w:rPr>
    </w:lvl>
    <w:lvl w:ilvl="6" w:tplc="040C0001" w:tentative="1">
      <w:start w:val="1"/>
      <w:numFmt w:val="bullet"/>
      <w:lvlText w:val=""/>
      <w:lvlJc w:val="left"/>
      <w:pPr>
        <w:ind w:left="5132" w:hanging="360"/>
      </w:pPr>
      <w:rPr>
        <w:rFonts w:ascii="Symbol" w:hAnsi="Symbol" w:hint="default"/>
      </w:rPr>
    </w:lvl>
    <w:lvl w:ilvl="7" w:tplc="040C0003" w:tentative="1">
      <w:start w:val="1"/>
      <w:numFmt w:val="bullet"/>
      <w:lvlText w:val="o"/>
      <w:lvlJc w:val="left"/>
      <w:pPr>
        <w:ind w:left="5852" w:hanging="360"/>
      </w:pPr>
      <w:rPr>
        <w:rFonts w:ascii="Courier New" w:hAnsi="Courier New" w:cs="Courier New" w:hint="default"/>
      </w:rPr>
    </w:lvl>
    <w:lvl w:ilvl="8" w:tplc="040C0005" w:tentative="1">
      <w:start w:val="1"/>
      <w:numFmt w:val="bullet"/>
      <w:lvlText w:val=""/>
      <w:lvlJc w:val="left"/>
      <w:pPr>
        <w:ind w:left="6572" w:hanging="360"/>
      </w:pPr>
      <w:rPr>
        <w:rFonts w:ascii="Wingdings" w:hAnsi="Wingdings" w:hint="default"/>
      </w:rPr>
    </w:lvl>
  </w:abstractNum>
  <w:abstractNum w:abstractNumId="43">
    <w:nsid w:val="6D2C02D8"/>
    <w:multiLevelType w:val="hybridMultilevel"/>
    <w:tmpl w:val="F6B6507E"/>
    <w:lvl w:ilvl="0" w:tplc="E42C20EC">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D325B38"/>
    <w:multiLevelType w:val="hybridMultilevel"/>
    <w:tmpl w:val="6870F7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6EE80F65"/>
    <w:multiLevelType w:val="multilevel"/>
    <w:tmpl w:val="4BAA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C57803"/>
    <w:multiLevelType w:val="multilevel"/>
    <w:tmpl w:val="D04C8E84"/>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0DC7A46"/>
    <w:multiLevelType w:val="hybridMultilevel"/>
    <w:tmpl w:val="583A2B78"/>
    <w:lvl w:ilvl="0" w:tplc="A9525C18">
      <w:start w:val="1"/>
      <w:numFmt w:val="bullet"/>
      <w:lvlText w:val=""/>
      <w:lvlJc w:val="righ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233601A"/>
    <w:multiLevelType w:val="multilevel"/>
    <w:tmpl w:val="3D32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3B422F0"/>
    <w:multiLevelType w:val="hybridMultilevel"/>
    <w:tmpl w:val="2C7E5D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3EE2FF9"/>
    <w:multiLevelType w:val="hybridMultilevel"/>
    <w:tmpl w:val="1A384F3E"/>
    <w:lvl w:ilvl="0" w:tplc="D32E1CE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8F227E1"/>
    <w:multiLevelType w:val="hybridMultilevel"/>
    <w:tmpl w:val="5E0C7400"/>
    <w:lvl w:ilvl="0" w:tplc="E9923AE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7AEE5E6B"/>
    <w:multiLevelType w:val="hybridMultilevel"/>
    <w:tmpl w:val="98BCCFBA"/>
    <w:lvl w:ilvl="0" w:tplc="A9525C18">
      <w:start w:val="1"/>
      <w:numFmt w:val="bullet"/>
      <w:lvlText w:val=""/>
      <w:lvlJc w:val="righ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7F1B0F55"/>
    <w:multiLevelType w:val="hybridMultilevel"/>
    <w:tmpl w:val="C436CF28"/>
    <w:lvl w:ilvl="0" w:tplc="A9525C18">
      <w:start w:val="1"/>
      <w:numFmt w:val="bullet"/>
      <w:lvlText w:val=""/>
      <w:lvlJc w:val="righ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12"/>
  </w:num>
  <w:num w:numId="4">
    <w:abstractNumId w:val="23"/>
  </w:num>
  <w:num w:numId="5">
    <w:abstractNumId w:val="6"/>
  </w:num>
  <w:num w:numId="6">
    <w:abstractNumId w:val="17"/>
  </w:num>
  <w:num w:numId="7">
    <w:abstractNumId w:val="51"/>
  </w:num>
  <w:num w:numId="8">
    <w:abstractNumId w:val="39"/>
  </w:num>
  <w:num w:numId="9">
    <w:abstractNumId w:val="36"/>
  </w:num>
  <w:num w:numId="10">
    <w:abstractNumId w:val="31"/>
  </w:num>
  <w:num w:numId="11">
    <w:abstractNumId w:val="40"/>
  </w:num>
  <w:num w:numId="12">
    <w:abstractNumId w:val="38"/>
  </w:num>
  <w:num w:numId="13">
    <w:abstractNumId w:val="15"/>
  </w:num>
  <w:num w:numId="14">
    <w:abstractNumId w:val="29"/>
  </w:num>
  <w:num w:numId="15">
    <w:abstractNumId w:val="22"/>
  </w:num>
  <w:num w:numId="16">
    <w:abstractNumId w:val="21"/>
  </w:num>
  <w:num w:numId="17">
    <w:abstractNumId w:val="35"/>
  </w:num>
  <w:num w:numId="18">
    <w:abstractNumId w:val="25"/>
  </w:num>
  <w:num w:numId="19">
    <w:abstractNumId w:val="32"/>
  </w:num>
  <w:num w:numId="20">
    <w:abstractNumId w:val="4"/>
  </w:num>
  <w:num w:numId="21">
    <w:abstractNumId w:val="34"/>
  </w:num>
  <w:num w:numId="22">
    <w:abstractNumId w:val="50"/>
  </w:num>
  <w:num w:numId="23">
    <w:abstractNumId w:val="24"/>
  </w:num>
  <w:num w:numId="24">
    <w:abstractNumId w:val="43"/>
  </w:num>
  <w:num w:numId="25">
    <w:abstractNumId w:val="20"/>
  </w:num>
  <w:num w:numId="26">
    <w:abstractNumId w:val="13"/>
  </w:num>
  <w:num w:numId="27">
    <w:abstractNumId w:val="52"/>
  </w:num>
  <w:num w:numId="28">
    <w:abstractNumId w:val="47"/>
  </w:num>
  <w:num w:numId="29">
    <w:abstractNumId w:val="42"/>
  </w:num>
  <w:num w:numId="30">
    <w:abstractNumId w:val="30"/>
  </w:num>
  <w:num w:numId="31">
    <w:abstractNumId w:val="16"/>
  </w:num>
  <w:num w:numId="32">
    <w:abstractNumId w:val="18"/>
  </w:num>
  <w:num w:numId="33">
    <w:abstractNumId w:val="48"/>
  </w:num>
  <w:num w:numId="34">
    <w:abstractNumId w:val="11"/>
  </w:num>
  <w:num w:numId="35">
    <w:abstractNumId w:val="37"/>
  </w:num>
  <w:num w:numId="36">
    <w:abstractNumId w:val="3"/>
  </w:num>
  <w:num w:numId="37">
    <w:abstractNumId w:val="27"/>
  </w:num>
  <w:num w:numId="38">
    <w:abstractNumId w:val="53"/>
  </w:num>
  <w:num w:numId="39">
    <w:abstractNumId w:val="45"/>
  </w:num>
  <w:num w:numId="40">
    <w:abstractNumId w:val="8"/>
  </w:num>
  <w:num w:numId="41">
    <w:abstractNumId w:val="33"/>
  </w:num>
  <w:num w:numId="42">
    <w:abstractNumId w:val="2"/>
  </w:num>
  <w:num w:numId="43">
    <w:abstractNumId w:val="1"/>
  </w:num>
  <w:num w:numId="44">
    <w:abstractNumId w:val="46"/>
  </w:num>
  <w:num w:numId="45">
    <w:abstractNumId w:val="14"/>
  </w:num>
  <w:num w:numId="46">
    <w:abstractNumId w:val="7"/>
  </w:num>
  <w:num w:numId="47">
    <w:abstractNumId w:val="41"/>
  </w:num>
  <w:num w:numId="48">
    <w:abstractNumId w:val="0"/>
  </w:num>
  <w:num w:numId="49">
    <w:abstractNumId w:val="26"/>
  </w:num>
  <w:num w:numId="50">
    <w:abstractNumId w:val="49"/>
  </w:num>
  <w:num w:numId="51">
    <w:abstractNumId w:val="28"/>
  </w:num>
  <w:num w:numId="52">
    <w:abstractNumId w:val="5"/>
  </w:num>
  <w:num w:numId="53">
    <w:abstractNumId w:val="44"/>
  </w:num>
  <w:num w:numId="54">
    <w:abstractNumId w:val="1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8434"/>
  </w:hdrShapeDefaults>
  <w:footnotePr>
    <w:numRestart w:val="eachPage"/>
    <w:footnote w:id="0"/>
    <w:footnote w:id="1"/>
  </w:footnotePr>
  <w:endnotePr>
    <w:endnote w:id="0"/>
    <w:endnote w:id="1"/>
  </w:endnotePr>
  <w:compat/>
  <w:rsids>
    <w:rsidRoot w:val="00BA66FE"/>
    <w:rsid w:val="000158B8"/>
    <w:rsid w:val="000278E0"/>
    <w:rsid w:val="00077147"/>
    <w:rsid w:val="000C2667"/>
    <w:rsid w:val="000E354F"/>
    <w:rsid w:val="001158E8"/>
    <w:rsid w:val="001231FF"/>
    <w:rsid w:val="00136AE5"/>
    <w:rsid w:val="00143079"/>
    <w:rsid w:val="00197FD3"/>
    <w:rsid w:val="00201732"/>
    <w:rsid w:val="002110AE"/>
    <w:rsid w:val="00214773"/>
    <w:rsid w:val="00242C9C"/>
    <w:rsid w:val="0029331F"/>
    <w:rsid w:val="002A4411"/>
    <w:rsid w:val="0031174B"/>
    <w:rsid w:val="0031765D"/>
    <w:rsid w:val="00323FE1"/>
    <w:rsid w:val="00324F1E"/>
    <w:rsid w:val="003455EC"/>
    <w:rsid w:val="003C0419"/>
    <w:rsid w:val="00461078"/>
    <w:rsid w:val="004621BB"/>
    <w:rsid w:val="0046734E"/>
    <w:rsid w:val="00493F8F"/>
    <w:rsid w:val="0050734D"/>
    <w:rsid w:val="00557C11"/>
    <w:rsid w:val="00581058"/>
    <w:rsid w:val="005D2903"/>
    <w:rsid w:val="005D405C"/>
    <w:rsid w:val="005E23B5"/>
    <w:rsid w:val="005F450C"/>
    <w:rsid w:val="00612CCC"/>
    <w:rsid w:val="0063431D"/>
    <w:rsid w:val="006344A7"/>
    <w:rsid w:val="006931D6"/>
    <w:rsid w:val="006F1C0C"/>
    <w:rsid w:val="00712E74"/>
    <w:rsid w:val="00773A02"/>
    <w:rsid w:val="0077573B"/>
    <w:rsid w:val="00817355"/>
    <w:rsid w:val="008955B9"/>
    <w:rsid w:val="0096041B"/>
    <w:rsid w:val="00965070"/>
    <w:rsid w:val="00966D5A"/>
    <w:rsid w:val="00977198"/>
    <w:rsid w:val="009A0ED3"/>
    <w:rsid w:val="00A23919"/>
    <w:rsid w:val="00A25D5C"/>
    <w:rsid w:val="00A34C63"/>
    <w:rsid w:val="00A837A5"/>
    <w:rsid w:val="00AD34C2"/>
    <w:rsid w:val="00AE1546"/>
    <w:rsid w:val="00BA23CF"/>
    <w:rsid w:val="00BA66FE"/>
    <w:rsid w:val="00BD1B45"/>
    <w:rsid w:val="00C12E86"/>
    <w:rsid w:val="00C32C7C"/>
    <w:rsid w:val="00C93CDC"/>
    <w:rsid w:val="00C951F1"/>
    <w:rsid w:val="00CB56BE"/>
    <w:rsid w:val="00CE6B16"/>
    <w:rsid w:val="00CF48D4"/>
    <w:rsid w:val="00D10B1A"/>
    <w:rsid w:val="00D60F2D"/>
    <w:rsid w:val="00D97119"/>
    <w:rsid w:val="00DB490F"/>
    <w:rsid w:val="00DE4FC8"/>
    <w:rsid w:val="00E136A6"/>
    <w:rsid w:val="00E960D1"/>
    <w:rsid w:val="00EA1552"/>
    <w:rsid w:val="00EC399D"/>
    <w:rsid w:val="00EE1C07"/>
    <w:rsid w:val="00EE371E"/>
    <w:rsid w:val="00F43AE4"/>
    <w:rsid w:val="00F6487B"/>
    <w:rsid w:val="00F83536"/>
    <w:rsid w:val="00FA22E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F8F"/>
    <w:rPr>
      <w:rFonts w:eastAsiaTheme="minorEastAsia"/>
    </w:rPr>
  </w:style>
  <w:style w:type="paragraph" w:styleId="Titre2">
    <w:name w:val="heading 2"/>
    <w:basedOn w:val="Normal"/>
    <w:next w:val="Normal"/>
    <w:link w:val="Titre2Car"/>
    <w:uiPriority w:val="9"/>
    <w:unhideWhenUsed/>
    <w:qFormat/>
    <w:rsid w:val="00493F8F"/>
    <w:pPr>
      <w:keepNext/>
      <w:keepLines/>
      <w:spacing w:before="200" w:after="0" w:line="276" w:lineRule="auto"/>
      <w:outlineLvl w:val="1"/>
    </w:pPr>
    <w:rPr>
      <w:rFonts w:asciiTheme="majorHAnsi" w:eastAsiaTheme="majorEastAsia" w:hAnsiTheme="majorHAnsi" w:cstheme="majorBidi"/>
      <w:b/>
      <w:bCs/>
      <w:color w:val="5B9BD5" w:themeColor="accent1"/>
      <w:w w:val="92"/>
      <w:kern w:val="16"/>
      <w:sz w:val="26"/>
      <w:szCs w:val="26"/>
    </w:rPr>
  </w:style>
  <w:style w:type="paragraph" w:styleId="Titre3">
    <w:name w:val="heading 3"/>
    <w:basedOn w:val="Normal"/>
    <w:link w:val="Titre3Car"/>
    <w:uiPriority w:val="9"/>
    <w:qFormat/>
    <w:rsid w:val="00493F8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93F8F"/>
    <w:pPr>
      <w:ind w:left="720"/>
      <w:contextualSpacing/>
    </w:pPr>
  </w:style>
  <w:style w:type="paragraph" w:styleId="En-tte">
    <w:name w:val="header"/>
    <w:basedOn w:val="Normal"/>
    <w:link w:val="En-tteCar"/>
    <w:uiPriority w:val="99"/>
    <w:unhideWhenUsed/>
    <w:rsid w:val="00493F8F"/>
    <w:pPr>
      <w:tabs>
        <w:tab w:val="center" w:pos="4536"/>
        <w:tab w:val="right" w:pos="9072"/>
      </w:tabs>
      <w:spacing w:after="0" w:line="240" w:lineRule="auto"/>
    </w:pPr>
    <w:rPr>
      <w:rFonts w:ascii="Calibri" w:eastAsia="Calibri" w:hAnsi="Calibri" w:cs="Arial"/>
    </w:rPr>
  </w:style>
  <w:style w:type="character" w:customStyle="1" w:styleId="En-tteCar">
    <w:name w:val="En-tête Car"/>
    <w:basedOn w:val="Policepardfaut"/>
    <w:link w:val="En-tte"/>
    <w:uiPriority w:val="99"/>
    <w:rsid w:val="00493F8F"/>
    <w:rPr>
      <w:rFonts w:ascii="Calibri" w:eastAsia="Calibri" w:hAnsi="Calibri" w:cs="Arial"/>
    </w:rPr>
  </w:style>
  <w:style w:type="paragraph" w:styleId="Pieddepage">
    <w:name w:val="footer"/>
    <w:basedOn w:val="Normal"/>
    <w:link w:val="PieddepageCar"/>
    <w:uiPriority w:val="99"/>
    <w:unhideWhenUsed/>
    <w:rsid w:val="00493F8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3F8F"/>
    <w:rPr>
      <w:rFonts w:eastAsiaTheme="minorEastAsia"/>
    </w:rPr>
  </w:style>
  <w:style w:type="paragraph" w:styleId="NormalWeb">
    <w:name w:val="Normal (Web)"/>
    <w:basedOn w:val="Normal"/>
    <w:uiPriority w:val="99"/>
    <w:unhideWhenUsed/>
    <w:rsid w:val="00493F8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93F8F"/>
    <w:rPr>
      <w:b/>
      <w:bCs/>
    </w:rPr>
  </w:style>
  <w:style w:type="character" w:customStyle="1" w:styleId="Titre2Car">
    <w:name w:val="Titre 2 Car"/>
    <w:basedOn w:val="Policepardfaut"/>
    <w:link w:val="Titre2"/>
    <w:uiPriority w:val="9"/>
    <w:rsid w:val="00493F8F"/>
    <w:rPr>
      <w:rFonts w:asciiTheme="majorHAnsi" w:eastAsiaTheme="majorEastAsia" w:hAnsiTheme="majorHAnsi" w:cstheme="majorBidi"/>
      <w:b/>
      <w:bCs/>
      <w:color w:val="5B9BD5" w:themeColor="accent1"/>
      <w:w w:val="92"/>
      <w:kern w:val="16"/>
      <w:sz w:val="26"/>
      <w:szCs w:val="26"/>
    </w:rPr>
  </w:style>
  <w:style w:type="character" w:customStyle="1" w:styleId="Titre3Car">
    <w:name w:val="Titre 3 Car"/>
    <w:basedOn w:val="Policepardfaut"/>
    <w:link w:val="Titre3"/>
    <w:uiPriority w:val="9"/>
    <w:rsid w:val="00493F8F"/>
    <w:rPr>
      <w:rFonts w:ascii="Times New Roman" w:eastAsia="Times New Roman" w:hAnsi="Times New Roman" w:cs="Times New Roman"/>
      <w:b/>
      <w:bCs/>
      <w:sz w:val="27"/>
      <w:szCs w:val="27"/>
      <w:lang w:eastAsia="fr-FR"/>
    </w:rPr>
  </w:style>
  <w:style w:type="paragraph" w:styleId="Notedebasdepage">
    <w:name w:val="footnote text"/>
    <w:aliases w:val="Footnote Text, Car,Car"/>
    <w:basedOn w:val="Normal"/>
    <w:link w:val="NotedebasdepageCar"/>
    <w:uiPriority w:val="99"/>
    <w:unhideWhenUsed/>
    <w:qFormat/>
    <w:rsid w:val="00493F8F"/>
    <w:pPr>
      <w:spacing w:after="0" w:line="240" w:lineRule="auto"/>
    </w:pPr>
    <w:rPr>
      <w:rFonts w:eastAsiaTheme="minorHAnsi"/>
      <w:sz w:val="20"/>
      <w:szCs w:val="20"/>
    </w:rPr>
  </w:style>
  <w:style w:type="character" w:customStyle="1" w:styleId="NotedebasdepageCar">
    <w:name w:val="Note de bas de page Car"/>
    <w:aliases w:val="Footnote Text Car, Car Car,Car Car"/>
    <w:basedOn w:val="Policepardfaut"/>
    <w:link w:val="Notedebasdepage"/>
    <w:uiPriority w:val="99"/>
    <w:qFormat/>
    <w:rsid w:val="00493F8F"/>
    <w:rPr>
      <w:sz w:val="20"/>
      <w:szCs w:val="20"/>
    </w:rPr>
  </w:style>
  <w:style w:type="character" w:styleId="Appelnotedebasdep">
    <w:name w:val="footnote reference"/>
    <w:aliases w:val="Footnote Reference"/>
    <w:basedOn w:val="Policepardfaut"/>
    <w:uiPriority w:val="99"/>
    <w:unhideWhenUsed/>
    <w:qFormat/>
    <w:rsid w:val="00493F8F"/>
    <w:rPr>
      <w:vertAlign w:val="superscript"/>
    </w:rPr>
  </w:style>
  <w:style w:type="character" w:styleId="Lienhypertexte">
    <w:name w:val="Hyperlink"/>
    <w:basedOn w:val="Policepardfaut"/>
    <w:uiPriority w:val="99"/>
    <w:unhideWhenUsed/>
    <w:rsid w:val="00493F8F"/>
    <w:rPr>
      <w:color w:val="0563C1" w:themeColor="hyperlink"/>
      <w:u w:val="single"/>
    </w:rPr>
  </w:style>
  <w:style w:type="table" w:styleId="Grilledutableau">
    <w:name w:val="Table Grid"/>
    <w:basedOn w:val="TableauNormal"/>
    <w:uiPriority w:val="39"/>
    <w:rsid w:val="00493F8F"/>
    <w:pPr>
      <w:spacing w:after="0" w:line="240" w:lineRule="auto"/>
    </w:pPr>
    <w:rPr>
      <w:rFonts w:asciiTheme="majorBidi" w:hAnsiTheme="majorBidi" w:cstheme="majorBidi"/>
      <w:w w:val="92"/>
      <w:kern w:val="16"/>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hitespace-normal">
    <w:name w:val="whitespace-normal"/>
    <w:basedOn w:val="Policepardfaut"/>
    <w:rsid w:val="00493F8F"/>
  </w:style>
  <w:style w:type="paragraph" w:styleId="Notedefin">
    <w:name w:val="endnote text"/>
    <w:basedOn w:val="Normal"/>
    <w:link w:val="NotedefinCar"/>
    <w:uiPriority w:val="99"/>
    <w:semiHidden/>
    <w:unhideWhenUsed/>
    <w:rsid w:val="00612CCC"/>
    <w:pPr>
      <w:spacing w:after="0" w:line="240" w:lineRule="auto"/>
    </w:pPr>
    <w:rPr>
      <w:sz w:val="20"/>
      <w:szCs w:val="20"/>
    </w:rPr>
  </w:style>
  <w:style w:type="character" w:customStyle="1" w:styleId="NotedefinCar">
    <w:name w:val="Note de fin Car"/>
    <w:basedOn w:val="Policepardfaut"/>
    <w:link w:val="Notedefin"/>
    <w:uiPriority w:val="99"/>
    <w:semiHidden/>
    <w:rsid w:val="00612CCC"/>
    <w:rPr>
      <w:rFonts w:eastAsiaTheme="minorEastAsia"/>
      <w:sz w:val="20"/>
      <w:szCs w:val="20"/>
    </w:rPr>
  </w:style>
  <w:style w:type="character" w:styleId="Appeldenotedefin">
    <w:name w:val="endnote reference"/>
    <w:basedOn w:val="Policepardfaut"/>
    <w:uiPriority w:val="99"/>
    <w:semiHidden/>
    <w:unhideWhenUsed/>
    <w:rsid w:val="00612CCC"/>
    <w:rPr>
      <w:vertAlign w:val="superscript"/>
    </w:rPr>
  </w:style>
</w:styles>
</file>

<file path=word/webSettings.xml><?xml version="1.0" encoding="utf-8"?>
<w:webSettings xmlns:r="http://schemas.openxmlformats.org/officeDocument/2006/relationships" xmlns:w="http://schemas.openxmlformats.org/wordprocessingml/2006/main">
  <w:divs>
    <w:div w:id="174812905">
      <w:bodyDiv w:val="1"/>
      <w:marLeft w:val="0"/>
      <w:marRight w:val="0"/>
      <w:marTop w:val="0"/>
      <w:marBottom w:val="0"/>
      <w:divBdr>
        <w:top w:val="none" w:sz="0" w:space="0" w:color="auto"/>
        <w:left w:val="none" w:sz="0" w:space="0" w:color="auto"/>
        <w:bottom w:val="none" w:sz="0" w:space="0" w:color="auto"/>
        <w:right w:val="none" w:sz="0" w:space="0" w:color="auto"/>
      </w:divBdr>
    </w:div>
    <w:div w:id="629559112">
      <w:bodyDiv w:val="1"/>
      <w:marLeft w:val="0"/>
      <w:marRight w:val="0"/>
      <w:marTop w:val="0"/>
      <w:marBottom w:val="0"/>
      <w:divBdr>
        <w:top w:val="none" w:sz="0" w:space="0" w:color="auto"/>
        <w:left w:val="none" w:sz="0" w:space="0" w:color="auto"/>
        <w:bottom w:val="none" w:sz="0" w:space="0" w:color="auto"/>
        <w:right w:val="none" w:sz="0" w:space="0" w:color="auto"/>
      </w:divBdr>
      <w:divsChild>
        <w:div w:id="1906405848">
          <w:marLeft w:val="0"/>
          <w:marRight w:val="0"/>
          <w:marTop w:val="0"/>
          <w:marBottom w:val="0"/>
          <w:divBdr>
            <w:top w:val="none" w:sz="0" w:space="0" w:color="auto"/>
            <w:left w:val="none" w:sz="0" w:space="0" w:color="auto"/>
            <w:bottom w:val="none" w:sz="0" w:space="0" w:color="auto"/>
            <w:right w:val="none" w:sz="0" w:space="0" w:color="auto"/>
          </w:divBdr>
          <w:divsChild>
            <w:div w:id="811598237">
              <w:marLeft w:val="0"/>
              <w:marRight w:val="0"/>
              <w:marTop w:val="0"/>
              <w:marBottom w:val="0"/>
              <w:divBdr>
                <w:top w:val="none" w:sz="0" w:space="0" w:color="auto"/>
                <w:left w:val="none" w:sz="0" w:space="0" w:color="auto"/>
                <w:bottom w:val="none" w:sz="0" w:space="0" w:color="auto"/>
                <w:right w:val="none" w:sz="0" w:space="0" w:color="auto"/>
              </w:divBdr>
              <w:divsChild>
                <w:div w:id="1285498687">
                  <w:marLeft w:val="0"/>
                  <w:marRight w:val="0"/>
                  <w:marTop w:val="0"/>
                  <w:marBottom w:val="0"/>
                  <w:divBdr>
                    <w:top w:val="none" w:sz="0" w:space="0" w:color="auto"/>
                    <w:left w:val="none" w:sz="0" w:space="0" w:color="auto"/>
                    <w:bottom w:val="none" w:sz="0" w:space="0" w:color="auto"/>
                    <w:right w:val="none" w:sz="0" w:space="0" w:color="auto"/>
                  </w:divBdr>
                  <w:divsChild>
                    <w:div w:id="853885578">
                      <w:marLeft w:val="0"/>
                      <w:marRight w:val="0"/>
                      <w:marTop w:val="0"/>
                      <w:marBottom w:val="0"/>
                      <w:divBdr>
                        <w:top w:val="none" w:sz="0" w:space="0" w:color="auto"/>
                        <w:left w:val="none" w:sz="0" w:space="0" w:color="auto"/>
                        <w:bottom w:val="none" w:sz="0" w:space="0" w:color="auto"/>
                        <w:right w:val="none" w:sz="0" w:space="0" w:color="auto"/>
                      </w:divBdr>
                      <w:divsChild>
                        <w:div w:id="1601372902">
                          <w:marLeft w:val="0"/>
                          <w:marRight w:val="0"/>
                          <w:marTop w:val="0"/>
                          <w:marBottom w:val="0"/>
                          <w:divBdr>
                            <w:top w:val="none" w:sz="0" w:space="0" w:color="auto"/>
                            <w:left w:val="none" w:sz="0" w:space="0" w:color="auto"/>
                            <w:bottom w:val="none" w:sz="0" w:space="0" w:color="auto"/>
                            <w:right w:val="none" w:sz="0" w:space="0" w:color="auto"/>
                          </w:divBdr>
                          <w:divsChild>
                            <w:div w:id="2056419552">
                              <w:marLeft w:val="0"/>
                              <w:marRight w:val="0"/>
                              <w:marTop w:val="0"/>
                              <w:marBottom w:val="0"/>
                              <w:divBdr>
                                <w:top w:val="none" w:sz="0" w:space="0" w:color="auto"/>
                                <w:left w:val="none" w:sz="0" w:space="0" w:color="auto"/>
                                <w:bottom w:val="none" w:sz="0" w:space="0" w:color="auto"/>
                                <w:right w:val="none" w:sz="0" w:space="0" w:color="auto"/>
                              </w:divBdr>
                              <w:divsChild>
                                <w:div w:id="1307470965">
                                  <w:marLeft w:val="0"/>
                                  <w:marRight w:val="0"/>
                                  <w:marTop w:val="0"/>
                                  <w:marBottom w:val="0"/>
                                  <w:divBdr>
                                    <w:top w:val="none" w:sz="0" w:space="0" w:color="auto"/>
                                    <w:left w:val="none" w:sz="0" w:space="0" w:color="auto"/>
                                    <w:bottom w:val="none" w:sz="0" w:space="0" w:color="auto"/>
                                    <w:right w:val="none" w:sz="0" w:space="0" w:color="auto"/>
                                  </w:divBdr>
                                  <w:divsChild>
                                    <w:div w:id="14937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5E61D-3537-4A61-A054-F53D0EE6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137</Pages>
  <Words>25008</Words>
  <Characters>137548</Characters>
  <Application>Microsoft Office Word</Application>
  <DocSecurity>0</DocSecurity>
  <Lines>1146</Lines>
  <Paragraphs>324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attalah</cp:lastModifiedBy>
  <cp:revision>9</cp:revision>
  <dcterms:created xsi:type="dcterms:W3CDTF">2026-07-02T15:24:00Z</dcterms:created>
  <dcterms:modified xsi:type="dcterms:W3CDTF">2009-01-01T01:33:00Z</dcterms:modified>
</cp:coreProperties>
</file>