
<file path=[Content_Types].xml><?xml version="1.0" encoding="utf-8"?>
<Types xmlns="http://schemas.openxmlformats.org/package/2006/content-types">
  <Override PartName="/word/charts/chart10.xml" ContentType="application/vnd.openxmlformats-officedocument.drawingml.chart+xml"/>
  <Override PartName="/customXml/itemProps1.xml" ContentType="application/vnd.openxmlformats-officedocument.customXmlProperties+xml"/>
  <Override PartName="/word/footer9.xml" ContentType="application/vnd.openxmlformats-officedocument.wordprocessingml.footer+xml"/>
  <Override PartName="/word/diagrams/data1.xml" ContentType="application/vnd.openxmlformats-officedocument.drawingml.diagramData+xml"/>
  <Override PartName="/word/footer7.xml" ContentType="application/vnd.openxmlformats-officedocument.wordprocessingml.footer+xml"/>
  <Override PartName="/word/diagrams/colors1.xml" ContentType="application/vnd.openxmlformats-officedocument.drawingml.diagramColors+xml"/>
  <Override PartName="/word/footer19.xml" ContentType="application/vnd.openxmlformats-officedocument.wordprocessingml.footer+xml"/>
  <Override PartName="/word/footer28.xml" ContentType="application/vnd.openxmlformats-officedocument.wordprocessingml.footer+xml"/>
  <Override PartName="/word/header14.xml" ContentType="application/vnd.openxmlformats-officedocument.wordprocessingml.header+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footer5.xml" ContentType="application/vnd.openxmlformats-officedocument.wordprocessingml.footer+xml"/>
  <Override PartName="/word/footer17.xml" ContentType="application/vnd.openxmlformats-officedocument.wordprocessingml.footer+xml"/>
  <Override PartName="/word/header8.xml" ContentType="application/vnd.openxmlformats-officedocument.wordprocessingml.header+xml"/>
  <Override PartName="/word/charts/chart9.xml" ContentType="application/vnd.openxmlformats-officedocument.drawingml.chart+xml"/>
  <Override PartName="/word/charts/chart19.xml" ContentType="application/vnd.openxmlformats-officedocument.drawingml.chart+xml"/>
  <Override PartName="/word/charts/chart28.xml" ContentType="application/vnd.openxmlformats-officedocument.drawingml.chart+xml"/>
  <Override PartName="/word/header12.xml" ContentType="application/vnd.openxmlformats-officedocument.wordprocessingml.header+xml"/>
  <Override PartName="/word/footer26.xml" ContentType="application/vnd.openxmlformats-officedocument.wordprocessingml.footer+xml"/>
  <Override PartName="/word/footer3.xml" ContentType="application/vnd.openxmlformats-officedocument.wordprocessingml.footer+xml"/>
  <Override PartName="/word/footer13.xml" ContentType="application/vnd.openxmlformats-officedocument.wordprocessingml.footer+xml"/>
  <Override PartName="/word/footer15.xml" ContentType="application/vnd.openxmlformats-officedocument.wordprocessingml.footer+xml"/>
  <Override PartName="/word/header6.xml" ContentType="application/vnd.openxmlformats-officedocument.wordprocessingml.header+xml"/>
  <Override PartName="/word/header10.xml" ContentType="application/vnd.openxmlformats-officedocument.wordprocessingml.header+xml"/>
  <Override PartName="/word/charts/chart7.xml" ContentType="application/vnd.openxmlformats-officedocument.drawingml.chart+xml"/>
  <Override PartName="/word/charts/chart17.xml" ContentType="application/vnd.openxmlformats-officedocument.drawingml.chart+xml"/>
  <Override PartName="/word/charts/chart26.xml" ContentType="application/vnd.openxmlformats-officedocument.drawingml.chart+xml"/>
  <Override PartName="/word/charts/chart37.xml" ContentType="application/vnd.openxmlformats-officedocument.drawingml.chart+xml"/>
  <Override PartName="/word/footer24.xml" ContentType="application/vnd.openxmlformats-officedocument.wordprocessingml.footer+xml"/>
  <Override PartName="/word/footer1.xml" ContentType="application/vnd.openxmlformats-officedocument.wordprocessingml.footer+xml"/>
  <Override PartName="/word/footer11.xml" ContentType="application/vnd.openxmlformats-officedocument.wordprocessingml.footer+xml"/>
  <Override PartName="/word/header4.xml" ContentType="application/vnd.openxmlformats-officedocument.wordprocessingml.header+xml"/>
  <Override PartName="/word/charts/chart5.xml" ContentType="application/vnd.openxmlformats-officedocument.drawingml.chart+xml"/>
  <Override PartName="/word/charts/chart15.xml" ContentType="application/vnd.openxmlformats-officedocument.drawingml.chart+xml"/>
  <Override PartName="/word/charts/chart24.xml" ContentType="application/vnd.openxmlformats-officedocument.drawingml.chart+xml"/>
  <Override PartName="/word/charts/chart35.xml" ContentType="application/vnd.openxmlformats-officedocument.drawingml.chart+xml"/>
  <Override PartName="/word/footer22.xml" ContentType="application/vnd.openxmlformats-officedocument.wordprocessingml.footer+xml"/>
  <Override PartName="/word/header2.xml" ContentType="application/vnd.openxmlformats-officedocument.wordprocessingml.header+xml"/>
  <Override PartName="/word/footer20.xml" ContentType="application/vnd.openxmlformats-officedocument.wordprocessingml.footer+xml"/>
  <Default Extension="xlsx" ContentType="application/vnd.openxmlformats-officedocument.spreadsheetml.sheet"/>
  <Override PartName="/word/charts/chart3.xml" ContentType="application/vnd.openxmlformats-officedocument.drawingml.chart+xml"/>
  <Override PartName="/word/charts/chart13.xml" ContentType="application/vnd.openxmlformats-officedocument.drawingml.chart+xml"/>
  <Override PartName="/word/charts/chart22.xml" ContentType="application/vnd.openxmlformats-officedocument.drawingml.chart+xml"/>
  <Override PartName="/word/charts/chart31.xml" ContentType="application/vnd.openxmlformats-officedocument.drawingml.chart+xml"/>
  <Override PartName="/word/charts/chart33.xml" ContentType="application/vnd.openxmlformats-officedocument.drawingml.chart+xml"/>
  <Override PartName="/word/diagrams/layout1.xml" ContentType="application/vnd.openxmlformats-officedocument.drawingml.diagramLayout+xml"/>
  <Override PartName="/word/charts/chart1.xml" ContentType="application/vnd.openxmlformats-officedocument.drawingml.chart+xml"/>
  <Override PartName="/word/charts/chart11.xml" ContentType="application/vnd.openxmlformats-officedocument.drawingml.chart+xml"/>
  <Override PartName="/word/charts/chart20.xml" ContentType="application/vnd.openxmlformats-officedocument.drawingml.chart+xml"/>
  <Override PartName="/word/diagrams/quickStyle1.xml" ContentType="application/vnd.openxmlformats-officedocument.drawingml.diagramStyle+xml"/>
  <Override PartName="/word/footer8.xml" ContentType="application/vnd.openxmlformats-officedocument.wordprocessingml.footer+xml"/>
  <Override PartName="/word/footer29.xml" ContentType="application/vnd.openxmlformats-officedocument.wordprocessingml.footer+xml"/>
  <Default Extension="jpeg" ContentType="image/jpeg"/>
  <Override PartName="/word/footer6.xml" ContentType="application/vnd.openxmlformats-officedocument.wordprocessingml.footer+xml"/>
  <Override PartName="/word/footer18.xml" ContentType="application/vnd.openxmlformats-officedocument.wordprocessingml.footer+xml"/>
  <Override PartName="/word/footer27.xml" ContentType="application/vnd.openxmlformats-officedocument.wordprocessingml.footer+xml"/>
  <Override PartName="/word/numbering.xml" ContentType="application/vnd.openxmlformats-officedocument.wordprocessingml.numbering+xml"/>
  <Override PartName="/word/endnotes.xml" ContentType="application/vnd.openxmlformats-officedocument.wordprocessingml.endnotes+xml"/>
  <Override PartName="/word/footer4.xml" ContentType="application/vnd.openxmlformats-officedocument.wordprocessingml.footer+xml"/>
  <Override PartName="/word/footer16.xml" ContentType="application/vnd.openxmlformats-officedocument.wordprocessingml.footer+xml"/>
  <Override PartName="/word/header9.xml" ContentType="application/vnd.openxmlformats-officedocument.wordprocessingml.header+xml"/>
  <Override PartName="/word/charts/chart8.xml" ContentType="application/vnd.openxmlformats-officedocument.drawingml.chart+xml"/>
  <Override PartName="/word/charts/chart29.xml" ContentType="application/vnd.openxmlformats-officedocument.drawingml.chart+xml"/>
  <Override PartName="/word/header13.xml" ContentType="application/vnd.openxmlformats-officedocument.wordprocessingml.header+xml"/>
  <Override PartName="/word/footer25.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4.xml" ContentType="application/vnd.openxmlformats-officedocument.wordprocessingml.footer+xml"/>
  <Override PartName="/word/diagrams/drawing1.xml" ContentType="application/vnd.ms-office.drawingml.diagramDrawing+xml"/>
  <Override PartName="/word/header7.xml" ContentType="application/vnd.openxmlformats-officedocument.wordprocessingml.header+xml"/>
  <Override PartName="/word/charts/chart6.xml" ContentType="application/vnd.openxmlformats-officedocument.drawingml.chart+xml"/>
  <Override PartName="/word/charts/chart18.xml" ContentType="application/vnd.openxmlformats-officedocument.drawingml.chart+xml"/>
  <Override PartName="/word/charts/chart27.xml" ContentType="application/vnd.openxmlformats-officedocument.drawingml.chart+xml"/>
  <Override PartName="/word/charts/chart36.xml" ContentType="application/vnd.openxmlformats-officedocument.drawingml.chart+xml"/>
  <Override PartName="/word/header11.xml" ContentType="application/vnd.openxmlformats-officedocument.wordprocessingml.header+xml"/>
  <Override PartName="/word/footer23.xml" ContentType="application/vnd.openxmlformats-officedocument.wordprocessingml.footer+xml"/>
  <Override PartName="/word/footer12.xml" ContentType="application/vnd.openxmlformats-officedocument.wordprocessingml.footer+xml"/>
  <Override PartName="/word/header5.xml" ContentType="application/vnd.openxmlformats-officedocument.wordprocessingml.header+xml"/>
  <Override PartName="/word/footer21.xml" ContentType="application/vnd.openxmlformats-officedocument.wordprocessingml.footer+xml"/>
  <Override PartName="/word/charts/chart4.xml" ContentType="application/vnd.openxmlformats-officedocument.drawingml.chart+xml"/>
  <Override PartName="/word/charts/chart16.xml" ContentType="application/vnd.openxmlformats-officedocument.drawingml.chart+xml"/>
  <Override PartName="/word/charts/chart25.xml" ContentType="application/vnd.openxmlformats-officedocument.drawingml.chart+xml"/>
  <Override PartName="/word/charts/chart34.xml" ContentType="application/vnd.openxmlformats-officedocument.drawingml.chart+xml"/>
  <Override PartName="/word/theme/theme1.xml" ContentType="application/vnd.openxmlformats-officedocument.theme+xml"/>
  <Override PartName="/word/footer10.xml" ContentType="application/vnd.openxmlformats-officedocument.wordprocessingml.footer+xml"/>
  <Override PartName="/word/header3.xml" ContentType="application/vnd.openxmlformats-officedocument.wordprocessingml.header+xml"/>
  <Override PartName="/word/charts/chart2.xml" ContentType="application/vnd.openxmlformats-officedocument.drawingml.chart+xml"/>
  <Override PartName="/word/charts/chart14.xml" ContentType="application/vnd.openxmlformats-officedocument.drawingml.chart+xml"/>
  <Override PartName="/word/charts/chart23.xml" ContentType="application/vnd.openxmlformats-officedocument.drawingml.chart+xml"/>
  <Override PartName="/word/charts/chart32.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2.xml" ContentType="application/vnd.openxmlformats-officedocument.drawingml.chart+xml"/>
  <Override PartName="/word/charts/chart21.xml" ContentType="application/vnd.openxmlformats-officedocument.drawingml.chart+xml"/>
  <Override PartName="/word/charts/chart30.xml" ContentType="application/vnd.openxmlformats-officedocument.drawingml.chart+xml"/>
  <Override PartName="/docProps/core.xml" ContentType="application/vnd.openxmlformats-package.core-properties+xml"/>
  <Override PartName="/word/footnotes.xml" ContentType="application/vnd.openxmlformats-officedocument.wordprocessingml.footnot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E78D2" w:rsidRPr="00EE78D2" w:rsidRDefault="00EE78D2" w:rsidP="00EE78D2">
      <w:pPr>
        <w:pStyle w:val="Poromisin"/>
        <w:suppressAutoHyphens/>
        <w:spacing w:before="0"/>
        <w:ind w:left="1416" w:firstLine="708"/>
        <w:rPr>
          <w:rStyle w:val="Azul"/>
          <w:rFonts w:asciiTheme="majorBidi" w:eastAsia="Optima" w:hAnsiTheme="majorBidi" w:cstheme="majorBidi"/>
          <w:b/>
          <w:bCs/>
          <w:smallCaps/>
          <w:color w:val="auto"/>
          <w:sz w:val="26"/>
          <w:szCs w:val="26"/>
          <w:lang w:val="es-ES"/>
        </w:rPr>
      </w:pPr>
      <w:r w:rsidRPr="00EE78D2">
        <w:rPr>
          <w:rStyle w:val="Azul"/>
          <w:rFonts w:asciiTheme="majorBidi" w:hAnsiTheme="majorBidi" w:cstheme="majorBidi"/>
          <w:b/>
          <w:bCs/>
          <w:smallCaps/>
          <w:color w:val="auto"/>
          <w:sz w:val="26"/>
          <w:szCs w:val="26"/>
          <w:lang w:val="es-ES"/>
        </w:rPr>
        <w:t xml:space="preserve">Universidad Amar </w:t>
      </w:r>
      <w:proofErr w:type="spellStart"/>
      <w:r w:rsidRPr="00EE78D2">
        <w:rPr>
          <w:rStyle w:val="Azul"/>
          <w:rFonts w:asciiTheme="majorBidi" w:hAnsiTheme="majorBidi" w:cstheme="majorBidi"/>
          <w:b/>
          <w:bCs/>
          <w:smallCaps/>
          <w:color w:val="auto"/>
          <w:sz w:val="26"/>
          <w:szCs w:val="26"/>
          <w:lang w:val="es-ES"/>
        </w:rPr>
        <w:t>Télidji</w:t>
      </w:r>
      <w:proofErr w:type="spellEnd"/>
      <w:r w:rsidRPr="00EE78D2">
        <w:rPr>
          <w:rStyle w:val="Azul"/>
          <w:rFonts w:asciiTheme="majorBidi" w:hAnsiTheme="majorBidi" w:cstheme="majorBidi"/>
          <w:b/>
          <w:bCs/>
          <w:smallCaps/>
          <w:color w:val="auto"/>
          <w:sz w:val="26"/>
          <w:szCs w:val="26"/>
          <w:lang w:val="es-ES"/>
        </w:rPr>
        <w:t xml:space="preserve"> de Laghouat</w:t>
      </w:r>
    </w:p>
    <w:p w:rsidR="00EE78D2" w:rsidRPr="00EE78D2" w:rsidRDefault="00EE78D2" w:rsidP="00EE78D2">
      <w:pPr>
        <w:spacing w:before="240"/>
        <w:jc w:val="center"/>
        <w:rPr>
          <w:rFonts w:asciiTheme="majorBidi" w:hAnsiTheme="majorBidi" w:cstheme="majorBidi"/>
          <w:b/>
          <w:bCs/>
          <w:i/>
          <w:iCs/>
          <w:sz w:val="32"/>
          <w:szCs w:val="32"/>
          <w:lang w:val="es-ES" w:bidi="ar-DZ"/>
        </w:rPr>
      </w:pPr>
      <w:r w:rsidRPr="00EE78D2">
        <w:rPr>
          <w:rFonts w:asciiTheme="majorBidi" w:hAnsiTheme="majorBidi" w:cstheme="majorBidi"/>
          <w:i/>
          <w:iCs/>
          <w:noProof/>
          <w:sz w:val="32"/>
          <w:szCs w:val="32"/>
          <w:lang w:val="en-US"/>
        </w:rPr>
        <w:drawing>
          <wp:inline distT="0" distB="0" distL="0" distR="0">
            <wp:extent cx="1352549" cy="1247686"/>
            <wp:effectExtent l="19050" t="0" r="1" b="0"/>
            <wp:docPr id="9" name="صورة 1" descr="جامعة-عمار-ثليجي-بالأغواط.jpg"/>
            <wp:cNvGraphicFramePr/>
            <a:graphic xmlns:a="http://schemas.openxmlformats.org/drawingml/2006/main">
              <a:graphicData uri="http://schemas.openxmlformats.org/drawingml/2006/picture">
                <pic:pic xmlns:pic="http://schemas.openxmlformats.org/drawingml/2006/picture">
                  <pic:nvPicPr>
                    <pic:cNvPr id="7" name="صورة 6" descr="جامعة-عمار-ثليجي-بالأغواط.jpg"/>
                    <pic:cNvPicPr>
                      <a:picLocks noChangeAspect="1"/>
                    </pic:cNvPicPr>
                  </pic:nvPicPr>
                  <pic:blipFill>
                    <a:blip r:embed="rId8" cstate="print"/>
                    <a:stretch>
                      <a:fillRect/>
                    </a:stretch>
                  </pic:blipFill>
                  <pic:spPr>
                    <a:xfrm>
                      <a:off x="0" y="0"/>
                      <a:ext cx="1357252" cy="1252024"/>
                    </a:xfrm>
                    <a:prstGeom prst="rect">
                      <a:avLst/>
                    </a:prstGeom>
                  </pic:spPr>
                </pic:pic>
              </a:graphicData>
            </a:graphic>
          </wp:inline>
        </w:drawing>
      </w:r>
    </w:p>
    <w:p w:rsidR="00EE78D2" w:rsidRPr="00EE78D2" w:rsidRDefault="00EE78D2" w:rsidP="00EE78D2">
      <w:pPr>
        <w:spacing w:before="240"/>
        <w:jc w:val="center"/>
        <w:rPr>
          <w:rFonts w:asciiTheme="majorBidi" w:hAnsiTheme="majorBidi" w:cstheme="majorBidi"/>
          <w:b/>
          <w:bCs/>
          <w:sz w:val="28"/>
          <w:szCs w:val="28"/>
          <w:lang w:val="es-ES" w:bidi="ar-DZ"/>
        </w:rPr>
      </w:pPr>
      <w:r w:rsidRPr="00EE78D2">
        <w:rPr>
          <w:rFonts w:asciiTheme="majorBidi" w:hAnsiTheme="majorBidi" w:cstheme="majorBidi"/>
          <w:b/>
          <w:sz w:val="28"/>
          <w:szCs w:val="28"/>
          <w:lang w:val="es-ES" w:bidi="ar-DZ"/>
        </w:rPr>
        <w:t>Facultad de letras y lenguas extranjeras</w:t>
      </w:r>
      <w:r w:rsidRPr="00EE78D2">
        <w:rPr>
          <w:rFonts w:asciiTheme="majorBidi" w:hAnsiTheme="majorBidi" w:cstheme="majorBidi"/>
          <w:b/>
          <w:sz w:val="28"/>
          <w:szCs w:val="28"/>
          <w:lang w:val="es-ES" w:bidi="ar-DZ"/>
        </w:rPr>
        <w:br/>
        <w:t>Departamento del Español</w:t>
      </w:r>
    </w:p>
    <w:p w:rsidR="00EE78D2" w:rsidRPr="00EE78D2" w:rsidRDefault="00EE78D2" w:rsidP="00EE78D2">
      <w:pPr>
        <w:spacing w:before="240" w:line="240" w:lineRule="auto"/>
        <w:jc w:val="center"/>
        <w:rPr>
          <w:rFonts w:asciiTheme="majorBidi" w:hAnsiTheme="majorBidi" w:cstheme="majorBidi"/>
          <w:b/>
          <w:bCs/>
          <w:sz w:val="10"/>
          <w:szCs w:val="10"/>
          <w:lang w:val="es-ES" w:bidi="ar-DZ"/>
        </w:rPr>
      </w:pPr>
    </w:p>
    <w:p w:rsidR="00EE78D2" w:rsidRPr="00EE78D2" w:rsidRDefault="00EE78D2" w:rsidP="00EE78D2">
      <w:pPr>
        <w:spacing w:before="240"/>
        <w:jc w:val="center"/>
        <w:rPr>
          <w:rFonts w:asciiTheme="majorBidi" w:hAnsiTheme="majorBidi" w:cstheme="majorBidi"/>
          <w:b/>
          <w:bCs/>
          <w:i/>
          <w:iCs/>
          <w:sz w:val="28"/>
          <w:szCs w:val="28"/>
          <w:lang w:val="es-ES" w:bidi="ar-DZ"/>
        </w:rPr>
      </w:pPr>
      <w:r w:rsidRPr="00EE78D2">
        <w:rPr>
          <w:rFonts w:asciiTheme="majorBidi" w:hAnsiTheme="majorBidi" w:cstheme="majorBidi"/>
          <w:sz w:val="24"/>
          <w:szCs w:val="24"/>
          <w:lang w:val="es-ES"/>
        </w:rPr>
        <w:t>Máster de Didáctica del Español como Lengua Extranjera</w:t>
      </w:r>
    </w:p>
    <w:p w:rsidR="00EE78D2" w:rsidRPr="00EE78D2" w:rsidRDefault="00EE78D2" w:rsidP="00EE78D2">
      <w:pPr>
        <w:spacing w:before="240"/>
        <w:jc w:val="center"/>
        <w:rPr>
          <w:rFonts w:asciiTheme="majorBidi" w:hAnsiTheme="majorBidi" w:cstheme="majorBidi"/>
          <w:b/>
          <w:smallCaps/>
          <w:sz w:val="52"/>
          <w:szCs w:val="52"/>
          <w:lang w:val="es-ES"/>
        </w:rPr>
      </w:pPr>
      <w:r w:rsidRPr="00EE78D2">
        <w:rPr>
          <w:rFonts w:asciiTheme="majorBidi" w:hAnsiTheme="majorBidi" w:cstheme="majorBidi"/>
          <w:b/>
          <w:bCs/>
          <w:smallCaps/>
          <w:sz w:val="52"/>
          <w:szCs w:val="52"/>
          <w:lang w:val="es-ES"/>
        </w:rPr>
        <w:t>El español en el ámbito de la salud .Propuesta didáctica de español de oftalmología</w:t>
      </w:r>
    </w:p>
    <w:p w:rsidR="00EE78D2" w:rsidRPr="00EE78D2" w:rsidRDefault="00EE78D2" w:rsidP="00EE78D2">
      <w:pPr>
        <w:spacing w:before="240"/>
        <w:jc w:val="center"/>
        <w:rPr>
          <w:rFonts w:asciiTheme="majorBidi" w:hAnsiTheme="majorBidi" w:cstheme="majorBidi"/>
          <w:b/>
          <w:bCs/>
          <w:sz w:val="52"/>
          <w:szCs w:val="52"/>
          <w:lang w:val="es-ES" w:bidi="ar-DZ"/>
        </w:rPr>
      </w:pPr>
      <w:r w:rsidRPr="00EE78D2">
        <w:rPr>
          <w:rFonts w:asciiTheme="majorBidi" w:hAnsiTheme="majorBidi" w:cstheme="majorBidi"/>
          <w:sz w:val="26"/>
          <w:szCs w:val="26"/>
          <w:lang w:val="es-ES"/>
        </w:rPr>
        <w:t>Trabajo Fin de Máster</w:t>
      </w:r>
    </w:p>
    <w:p w:rsidR="00EE78D2" w:rsidRPr="00EE78D2" w:rsidRDefault="00EE78D2" w:rsidP="00EE78D2">
      <w:pPr>
        <w:spacing w:before="240"/>
        <w:jc w:val="center"/>
        <w:rPr>
          <w:rFonts w:asciiTheme="majorBidi" w:hAnsiTheme="majorBidi" w:cstheme="majorBidi"/>
          <w:sz w:val="24"/>
          <w:szCs w:val="24"/>
          <w:lang w:val="es-ES"/>
        </w:rPr>
      </w:pPr>
    </w:p>
    <w:p w:rsidR="00EE78D2" w:rsidRPr="00EE78D2" w:rsidRDefault="00EE78D2" w:rsidP="00EE78D2">
      <w:pPr>
        <w:spacing w:before="240"/>
        <w:jc w:val="center"/>
        <w:rPr>
          <w:rFonts w:asciiTheme="majorBidi" w:hAnsiTheme="majorBidi" w:cstheme="majorBidi"/>
          <w:b/>
          <w:bCs/>
          <w:sz w:val="52"/>
          <w:szCs w:val="52"/>
          <w:lang w:val="es-ES" w:bidi="ar-DZ"/>
        </w:rPr>
      </w:pPr>
      <w:r w:rsidRPr="00EE78D2">
        <w:rPr>
          <w:rFonts w:asciiTheme="majorBidi" w:hAnsiTheme="majorBidi" w:cstheme="majorBidi"/>
          <w:sz w:val="24"/>
          <w:szCs w:val="24"/>
          <w:lang w:val="es-ES"/>
        </w:rPr>
        <w:t>Trabajo hecho por:</w:t>
      </w:r>
    </w:p>
    <w:p w:rsidR="00EE78D2" w:rsidRPr="00EE78D2" w:rsidRDefault="00EE78D2" w:rsidP="00EE78D2">
      <w:pPr>
        <w:spacing w:before="240"/>
        <w:jc w:val="center"/>
        <w:rPr>
          <w:rFonts w:asciiTheme="majorBidi" w:hAnsiTheme="majorBidi" w:cstheme="majorBidi"/>
          <w:b/>
          <w:bCs/>
          <w:sz w:val="52"/>
          <w:szCs w:val="52"/>
          <w:lang w:val="es-ES" w:bidi="ar-DZ"/>
        </w:rPr>
      </w:pPr>
      <w:proofErr w:type="spellStart"/>
      <w:r w:rsidRPr="00EE78D2">
        <w:rPr>
          <w:rFonts w:asciiTheme="majorBidi" w:hAnsiTheme="majorBidi" w:cstheme="majorBidi"/>
          <w:sz w:val="24"/>
          <w:szCs w:val="24"/>
          <w:lang w:val="es-ES" w:bidi="ar-DZ"/>
        </w:rPr>
        <w:t>Taouti</w:t>
      </w:r>
      <w:proofErr w:type="spellEnd"/>
      <w:r w:rsidRPr="00EE78D2">
        <w:rPr>
          <w:rFonts w:asciiTheme="majorBidi" w:hAnsiTheme="majorBidi" w:cstheme="majorBidi"/>
          <w:sz w:val="24"/>
          <w:szCs w:val="24"/>
          <w:lang w:val="es-ES" w:bidi="ar-DZ"/>
        </w:rPr>
        <w:t xml:space="preserve"> </w:t>
      </w:r>
      <w:proofErr w:type="spellStart"/>
      <w:r w:rsidRPr="00EE78D2">
        <w:rPr>
          <w:rFonts w:asciiTheme="majorBidi" w:hAnsiTheme="majorBidi" w:cstheme="majorBidi"/>
          <w:sz w:val="24"/>
          <w:szCs w:val="24"/>
          <w:lang w:val="es-ES" w:bidi="ar-DZ"/>
        </w:rPr>
        <w:t>khadidja</w:t>
      </w:r>
      <w:proofErr w:type="spellEnd"/>
      <w:r w:rsidRPr="00EE78D2">
        <w:rPr>
          <w:rFonts w:asciiTheme="majorBidi" w:hAnsiTheme="majorBidi" w:cstheme="majorBidi"/>
          <w:sz w:val="24"/>
          <w:szCs w:val="24"/>
          <w:lang w:val="es-ES" w:bidi="ar-DZ"/>
        </w:rPr>
        <w:t xml:space="preserve"> </w:t>
      </w:r>
    </w:p>
    <w:p w:rsidR="00EE78D2" w:rsidRPr="00EE78D2" w:rsidRDefault="00EE78D2" w:rsidP="00EE78D2">
      <w:pPr>
        <w:spacing w:before="240"/>
        <w:jc w:val="center"/>
        <w:rPr>
          <w:rFonts w:asciiTheme="majorBidi" w:hAnsiTheme="majorBidi" w:cstheme="majorBidi"/>
          <w:sz w:val="24"/>
          <w:szCs w:val="24"/>
          <w:lang w:val="es-ES" w:bidi="ar-DZ"/>
        </w:rPr>
      </w:pPr>
      <w:r w:rsidRPr="00EE78D2">
        <w:rPr>
          <w:rFonts w:asciiTheme="majorBidi" w:hAnsiTheme="majorBidi" w:cstheme="majorBidi"/>
          <w:sz w:val="24"/>
          <w:szCs w:val="24"/>
          <w:lang w:val="es-ES" w:bidi="ar-DZ"/>
        </w:rPr>
        <w:t>Zairi Faiza</w:t>
      </w:r>
    </w:p>
    <w:p w:rsidR="00EE78D2" w:rsidRPr="00EE78D2" w:rsidRDefault="00EE78D2" w:rsidP="00EE78D2">
      <w:pPr>
        <w:pStyle w:val="Estilodetabla2"/>
        <w:jc w:val="center"/>
        <w:rPr>
          <w:rFonts w:asciiTheme="majorBidi" w:hAnsiTheme="majorBidi" w:cstheme="majorBidi"/>
          <w:color w:val="auto"/>
          <w:sz w:val="24"/>
          <w:szCs w:val="24"/>
          <w:lang w:val="es-ES"/>
        </w:rPr>
      </w:pPr>
    </w:p>
    <w:p w:rsidR="00EE78D2" w:rsidRPr="00EE78D2" w:rsidRDefault="00EE78D2" w:rsidP="00EE78D2">
      <w:pPr>
        <w:pStyle w:val="Estilodetabla2"/>
        <w:jc w:val="center"/>
        <w:rPr>
          <w:rFonts w:asciiTheme="majorBidi" w:hAnsiTheme="majorBidi" w:cstheme="majorBidi"/>
          <w:color w:val="auto"/>
          <w:sz w:val="24"/>
          <w:szCs w:val="24"/>
          <w:lang w:val="es-ES"/>
        </w:rPr>
      </w:pPr>
      <w:r w:rsidRPr="00EE78D2">
        <w:rPr>
          <w:rFonts w:asciiTheme="majorBidi" w:hAnsiTheme="majorBidi" w:cstheme="majorBidi"/>
          <w:color w:val="auto"/>
          <w:sz w:val="24"/>
          <w:szCs w:val="24"/>
          <w:lang w:val="es-ES"/>
        </w:rPr>
        <w:t>Trabajo dirigido por:</w:t>
      </w:r>
    </w:p>
    <w:p w:rsidR="00EE78D2" w:rsidRPr="00EE78D2" w:rsidRDefault="00EE78D2" w:rsidP="00EE78D2">
      <w:pPr>
        <w:pStyle w:val="Estilodetabla2"/>
        <w:jc w:val="center"/>
        <w:rPr>
          <w:rFonts w:asciiTheme="majorBidi" w:hAnsiTheme="majorBidi" w:cstheme="majorBidi"/>
          <w:color w:val="auto"/>
          <w:sz w:val="24"/>
          <w:szCs w:val="24"/>
          <w:lang w:val="es-ES"/>
        </w:rPr>
      </w:pPr>
    </w:p>
    <w:p w:rsidR="00EE78D2" w:rsidRPr="00EE78D2" w:rsidRDefault="00EE78D2" w:rsidP="00EE78D2">
      <w:pPr>
        <w:pStyle w:val="Estilodetabla2"/>
        <w:jc w:val="center"/>
        <w:rPr>
          <w:rFonts w:asciiTheme="majorBidi" w:hAnsiTheme="majorBidi" w:cstheme="majorBidi"/>
          <w:color w:val="auto"/>
          <w:lang w:val="es-ES"/>
        </w:rPr>
      </w:pPr>
    </w:p>
    <w:p w:rsidR="00EE78D2" w:rsidRPr="00EE78D2" w:rsidRDefault="00EE78D2" w:rsidP="00EE78D2">
      <w:pPr>
        <w:pStyle w:val="Estilodetabla2"/>
        <w:spacing w:before="60" w:after="60"/>
        <w:jc w:val="center"/>
        <w:rPr>
          <w:rFonts w:asciiTheme="majorBidi" w:hAnsiTheme="majorBidi" w:cstheme="majorBidi"/>
          <w:color w:val="auto"/>
          <w:sz w:val="24"/>
          <w:szCs w:val="24"/>
          <w:lang w:val="es-ES"/>
        </w:rPr>
      </w:pPr>
      <w:r w:rsidRPr="00EE78D2">
        <w:rPr>
          <w:rFonts w:asciiTheme="majorBidi" w:hAnsiTheme="majorBidi" w:cstheme="majorBidi"/>
          <w:b/>
          <w:bCs/>
          <w:color w:val="auto"/>
          <w:sz w:val="24"/>
          <w:szCs w:val="24"/>
          <w:lang w:val="es-ES"/>
        </w:rPr>
        <w:t>Sr. BOUHAYA Abdellah</w:t>
      </w:r>
    </w:p>
    <w:p w:rsidR="00EE78D2" w:rsidRPr="00EE78D2" w:rsidRDefault="00EE78D2" w:rsidP="00EE78D2">
      <w:pPr>
        <w:pStyle w:val="Estilodetabla2"/>
        <w:spacing w:before="60" w:after="60"/>
        <w:jc w:val="center"/>
        <w:rPr>
          <w:rFonts w:asciiTheme="majorBidi" w:hAnsiTheme="majorBidi" w:cstheme="majorBidi"/>
          <w:color w:val="auto"/>
          <w:sz w:val="24"/>
          <w:szCs w:val="24"/>
          <w:lang w:val="es-ES"/>
        </w:rPr>
      </w:pPr>
      <w:r w:rsidRPr="00EE78D2">
        <w:rPr>
          <w:rFonts w:asciiTheme="majorBidi" w:hAnsiTheme="majorBidi" w:cstheme="majorBidi"/>
          <w:b/>
          <w:bCs/>
          <w:color w:val="auto"/>
          <w:sz w:val="24"/>
          <w:szCs w:val="24"/>
          <w:lang w:val="es-ES"/>
        </w:rPr>
        <w:t>Dr. NADIR Rachid</w:t>
      </w:r>
    </w:p>
    <w:p w:rsidR="00EE78D2" w:rsidRPr="00EE78D2" w:rsidRDefault="00EE78D2" w:rsidP="00EE78D2">
      <w:pPr>
        <w:pStyle w:val="Estilodetabla2"/>
        <w:spacing w:before="60" w:after="60"/>
        <w:jc w:val="center"/>
        <w:rPr>
          <w:rFonts w:asciiTheme="majorBidi" w:hAnsiTheme="majorBidi" w:cstheme="majorBidi"/>
          <w:color w:val="auto"/>
          <w:sz w:val="24"/>
          <w:szCs w:val="24"/>
          <w:lang w:val="es-ES"/>
        </w:rPr>
      </w:pPr>
    </w:p>
    <w:p w:rsidR="00EE78D2" w:rsidRPr="00EE78D2" w:rsidRDefault="00EE78D2" w:rsidP="00EE78D2">
      <w:pPr>
        <w:pStyle w:val="Estilodetabla2"/>
        <w:spacing w:before="60" w:after="60"/>
        <w:jc w:val="center"/>
        <w:rPr>
          <w:rFonts w:asciiTheme="majorBidi" w:hAnsiTheme="majorBidi" w:cstheme="majorBidi"/>
          <w:color w:val="auto"/>
          <w:sz w:val="24"/>
          <w:szCs w:val="24"/>
          <w:lang w:val="es-ES"/>
        </w:rPr>
      </w:pPr>
    </w:p>
    <w:p w:rsidR="00EE78D2" w:rsidRPr="00EE78D2" w:rsidRDefault="00EE78D2" w:rsidP="00EE78D2">
      <w:pPr>
        <w:pStyle w:val="Estilodetabla2"/>
        <w:spacing w:before="60" w:after="60"/>
        <w:jc w:val="center"/>
        <w:rPr>
          <w:rFonts w:asciiTheme="majorBidi" w:hAnsiTheme="majorBidi" w:cstheme="majorBidi"/>
          <w:color w:val="auto"/>
          <w:sz w:val="24"/>
          <w:szCs w:val="24"/>
          <w:lang w:val="es-ES"/>
        </w:rPr>
      </w:pPr>
    </w:p>
    <w:p w:rsidR="00EE78D2" w:rsidRPr="00EE78D2" w:rsidRDefault="00EE78D2" w:rsidP="00EE78D2">
      <w:pPr>
        <w:pStyle w:val="Estilodetabla2"/>
        <w:spacing w:before="60" w:after="60"/>
        <w:jc w:val="center"/>
        <w:rPr>
          <w:rFonts w:asciiTheme="majorBidi" w:eastAsia="Arial" w:hAnsiTheme="majorBidi" w:cstheme="majorBidi"/>
          <w:color w:val="auto"/>
          <w:sz w:val="24"/>
          <w:szCs w:val="24"/>
          <w:lang w:val="es-ES"/>
        </w:rPr>
      </w:pPr>
      <w:r w:rsidRPr="00EE78D2">
        <w:rPr>
          <w:rFonts w:asciiTheme="majorBidi" w:hAnsiTheme="majorBidi" w:cstheme="majorBidi"/>
          <w:color w:val="auto"/>
          <w:sz w:val="24"/>
          <w:szCs w:val="24"/>
          <w:lang w:val="es-ES"/>
        </w:rPr>
        <w:t>Laghouat</w:t>
      </w:r>
    </w:p>
    <w:p w:rsidR="00EE78D2" w:rsidRPr="00EE78D2" w:rsidRDefault="00EE78D2" w:rsidP="00EE78D2">
      <w:pPr>
        <w:spacing w:after="0" w:line="360" w:lineRule="auto"/>
        <w:jc w:val="center"/>
        <w:rPr>
          <w:rFonts w:asciiTheme="majorBidi" w:hAnsiTheme="majorBidi" w:cstheme="majorBidi"/>
          <w:sz w:val="24"/>
          <w:szCs w:val="24"/>
          <w:lang w:val="es-ES"/>
        </w:rPr>
      </w:pPr>
      <w:r w:rsidRPr="00EE78D2">
        <w:rPr>
          <w:rFonts w:asciiTheme="majorBidi" w:hAnsiTheme="majorBidi" w:cstheme="majorBidi"/>
          <w:sz w:val="24"/>
          <w:szCs w:val="24"/>
          <w:lang w:val="es-ES"/>
        </w:rPr>
        <w:t>2020 –2021</w:t>
      </w:r>
    </w:p>
    <w:p w:rsidR="00EE78D2" w:rsidRPr="00EE78D2" w:rsidRDefault="00EE78D2" w:rsidP="00EE78D2">
      <w:pPr>
        <w:spacing w:after="0" w:line="360" w:lineRule="auto"/>
        <w:jc w:val="center"/>
        <w:rPr>
          <w:rFonts w:asciiTheme="majorBidi" w:hAnsiTheme="majorBidi" w:cstheme="majorBidi"/>
          <w:sz w:val="24"/>
          <w:szCs w:val="24"/>
          <w:lang w:val="es-ES"/>
        </w:rPr>
      </w:pPr>
    </w:p>
    <w:p w:rsidR="00EE78D2" w:rsidRPr="00EE78D2" w:rsidRDefault="00EE78D2" w:rsidP="00EE78D2">
      <w:pPr>
        <w:spacing w:after="0" w:line="360" w:lineRule="auto"/>
        <w:jc w:val="center"/>
        <w:rPr>
          <w:rFonts w:asciiTheme="majorBidi" w:hAnsiTheme="majorBidi" w:cstheme="majorBidi"/>
          <w:sz w:val="24"/>
          <w:szCs w:val="24"/>
          <w:lang w:val="es-ES"/>
        </w:rPr>
      </w:pPr>
    </w:p>
    <w:p w:rsidR="00EE78D2" w:rsidRPr="00EE78D2" w:rsidRDefault="00EE78D2" w:rsidP="00EE78D2">
      <w:pPr>
        <w:spacing w:after="0" w:line="360" w:lineRule="auto"/>
        <w:jc w:val="center"/>
        <w:rPr>
          <w:rFonts w:asciiTheme="majorBidi" w:hAnsiTheme="majorBidi" w:cstheme="majorBidi"/>
          <w:sz w:val="24"/>
          <w:szCs w:val="24"/>
          <w:lang w:val="es-ES"/>
        </w:rPr>
      </w:pPr>
    </w:p>
    <w:p w:rsidR="00EE78D2" w:rsidRPr="00EE78D2" w:rsidRDefault="00EE78D2" w:rsidP="00EE78D2">
      <w:pPr>
        <w:spacing w:after="0" w:line="360" w:lineRule="auto"/>
        <w:jc w:val="center"/>
        <w:rPr>
          <w:rFonts w:asciiTheme="majorBidi" w:hAnsiTheme="majorBidi" w:cstheme="majorBidi"/>
          <w:sz w:val="24"/>
          <w:szCs w:val="24"/>
          <w:lang w:val="es-ES"/>
        </w:rPr>
      </w:pPr>
    </w:p>
    <w:p w:rsidR="00EE78D2" w:rsidRPr="00EE78D2" w:rsidRDefault="00EE78D2" w:rsidP="00EE78D2">
      <w:pPr>
        <w:spacing w:after="0" w:line="360" w:lineRule="auto"/>
        <w:jc w:val="center"/>
        <w:rPr>
          <w:rFonts w:asciiTheme="majorBidi" w:hAnsiTheme="majorBidi" w:cstheme="majorBidi"/>
          <w:sz w:val="24"/>
          <w:szCs w:val="24"/>
          <w:lang w:val="es-ES"/>
        </w:rPr>
      </w:pPr>
    </w:p>
    <w:p w:rsidR="00EE78D2" w:rsidRPr="00EE78D2" w:rsidRDefault="00EE78D2" w:rsidP="00EE78D2">
      <w:pPr>
        <w:spacing w:after="0" w:line="360" w:lineRule="auto"/>
        <w:jc w:val="center"/>
        <w:rPr>
          <w:rFonts w:asciiTheme="majorBidi" w:hAnsiTheme="majorBidi" w:cstheme="majorBidi"/>
          <w:sz w:val="24"/>
          <w:szCs w:val="24"/>
          <w:lang w:val="es-ES"/>
        </w:rPr>
      </w:pPr>
    </w:p>
    <w:p w:rsidR="00EE78D2" w:rsidRPr="00EE78D2" w:rsidRDefault="00EE78D2" w:rsidP="00EE78D2">
      <w:pPr>
        <w:spacing w:after="0" w:line="360" w:lineRule="auto"/>
        <w:jc w:val="center"/>
        <w:rPr>
          <w:rFonts w:asciiTheme="majorBidi" w:hAnsiTheme="majorBidi" w:cstheme="majorBidi"/>
          <w:sz w:val="24"/>
          <w:szCs w:val="24"/>
          <w:lang w:val="es-ES"/>
        </w:rPr>
      </w:pPr>
    </w:p>
    <w:p w:rsidR="00EE78D2" w:rsidRPr="00EE78D2" w:rsidRDefault="00EE78D2" w:rsidP="00EE78D2">
      <w:pPr>
        <w:spacing w:after="0" w:line="360" w:lineRule="auto"/>
        <w:jc w:val="center"/>
        <w:rPr>
          <w:rFonts w:asciiTheme="majorBidi" w:hAnsiTheme="majorBidi" w:cstheme="majorBidi"/>
          <w:sz w:val="24"/>
          <w:szCs w:val="24"/>
          <w:lang w:val="es-ES"/>
        </w:rPr>
      </w:pPr>
    </w:p>
    <w:p w:rsidR="00EE78D2" w:rsidRPr="00EE78D2" w:rsidRDefault="00EE78D2" w:rsidP="00EE78D2">
      <w:pPr>
        <w:spacing w:after="0" w:line="360" w:lineRule="auto"/>
        <w:jc w:val="center"/>
        <w:rPr>
          <w:rFonts w:asciiTheme="majorBidi" w:hAnsiTheme="majorBidi" w:cstheme="majorBidi"/>
          <w:sz w:val="24"/>
          <w:szCs w:val="24"/>
          <w:lang w:val="es-ES"/>
        </w:rPr>
      </w:pPr>
    </w:p>
    <w:p w:rsidR="00EE78D2" w:rsidRPr="00EE78D2" w:rsidRDefault="00EE78D2" w:rsidP="00EE78D2">
      <w:pPr>
        <w:spacing w:after="0" w:line="360" w:lineRule="auto"/>
        <w:jc w:val="center"/>
        <w:rPr>
          <w:rFonts w:asciiTheme="majorBidi" w:hAnsiTheme="majorBidi" w:cstheme="majorBidi"/>
          <w:sz w:val="24"/>
          <w:szCs w:val="24"/>
          <w:lang w:val="es-ES"/>
        </w:rPr>
      </w:pPr>
    </w:p>
    <w:p w:rsidR="00EE78D2" w:rsidRPr="00EE78D2" w:rsidRDefault="00EE78D2" w:rsidP="00EE78D2">
      <w:pPr>
        <w:spacing w:after="0" w:line="360" w:lineRule="auto"/>
        <w:jc w:val="center"/>
        <w:rPr>
          <w:rFonts w:asciiTheme="majorBidi" w:hAnsiTheme="majorBidi" w:cstheme="majorBidi"/>
          <w:sz w:val="24"/>
          <w:szCs w:val="24"/>
          <w:lang w:val="es-ES"/>
        </w:rPr>
      </w:pPr>
    </w:p>
    <w:p w:rsidR="00EE78D2" w:rsidRPr="00EE78D2" w:rsidRDefault="00EE78D2" w:rsidP="00EE78D2">
      <w:pPr>
        <w:spacing w:after="0" w:line="360" w:lineRule="auto"/>
        <w:jc w:val="center"/>
        <w:rPr>
          <w:rFonts w:asciiTheme="majorBidi" w:hAnsiTheme="majorBidi" w:cstheme="majorBidi"/>
          <w:sz w:val="24"/>
          <w:szCs w:val="24"/>
          <w:lang w:val="es-ES"/>
        </w:rPr>
      </w:pPr>
    </w:p>
    <w:p w:rsidR="00EE78D2" w:rsidRPr="00EE78D2" w:rsidRDefault="00EE78D2" w:rsidP="00EE78D2">
      <w:pPr>
        <w:spacing w:after="0" w:line="360" w:lineRule="auto"/>
        <w:jc w:val="center"/>
        <w:rPr>
          <w:rFonts w:asciiTheme="majorBidi" w:hAnsiTheme="majorBidi" w:cstheme="majorBidi"/>
          <w:sz w:val="24"/>
          <w:szCs w:val="24"/>
          <w:lang w:val="es-ES"/>
        </w:rPr>
      </w:pPr>
    </w:p>
    <w:p w:rsidR="00EE78D2" w:rsidRPr="00EE78D2" w:rsidRDefault="00EE78D2" w:rsidP="00EE78D2">
      <w:pPr>
        <w:spacing w:after="0" w:line="360" w:lineRule="auto"/>
        <w:jc w:val="center"/>
        <w:rPr>
          <w:rFonts w:asciiTheme="majorBidi" w:hAnsiTheme="majorBidi" w:cstheme="majorBidi"/>
          <w:sz w:val="24"/>
          <w:szCs w:val="24"/>
          <w:lang w:val="es-ES"/>
        </w:rPr>
      </w:pPr>
    </w:p>
    <w:p w:rsidR="00EE78D2" w:rsidRPr="00EE78D2" w:rsidRDefault="00EE78D2" w:rsidP="00EE78D2">
      <w:pPr>
        <w:spacing w:after="0" w:line="360" w:lineRule="auto"/>
        <w:jc w:val="center"/>
        <w:rPr>
          <w:rFonts w:asciiTheme="majorBidi" w:hAnsiTheme="majorBidi" w:cstheme="majorBidi"/>
          <w:sz w:val="24"/>
          <w:szCs w:val="24"/>
          <w:lang w:val="es-ES"/>
        </w:rPr>
      </w:pPr>
    </w:p>
    <w:p w:rsidR="00EE78D2" w:rsidRPr="00EE78D2" w:rsidRDefault="00EE78D2" w:rsidP="00EE78D2">
      <w:pPr>
        <w:spacing w:after="0" w:line="360" w:lineRule="auto"/>
        <w:jc w:val="center"/>
        <w:rPr>
          <w:rFonts w:asciiTheme="majorBidi" w:hAnsiTheme="majorBidi" w:cstheme="majorBidi"/>
          <w:sz w:val="24"/>
          <w:szCs w:val="24"/>
          <w:lang w:val="es-ES"/>
        </w:rPr>
      </w:pPr>
    </w:p>
    <w:p w:rsidR="00EE78D2" w:rsidRPr="00EE78D2" w:rsidRDefault="00EE78D2" w:rsidP="00EE78D2">
      <w:pPr>
        <w:spacing w:after="0" w:line="360" w:lineRule="auto"/>
        <w:jc w:val="center"/>
        <w:rPr>
          <w:rFonts w:asciiTheme="majorBidi" w:hAnsiTheme="majorBidi" w:cstheme="majorBidi"/>
          <w:sz w:val="24"/>
          <w:szCs w:val="24"/>
          <w:lang w:val="es-ES"/>
        </w:rPr>
      </w:pPr>
    </w:p>
    <w:p w:rsidR="00EE78D2" w:rsidRPr="00EE78D2" w:rsidRDefault="00EE78D2" w:rsidP="00EE78D2">
      <w:pPr>
        <w:spacing w:after="0" w:line="360" w:lineRule="auto"/>
        <w:jc w:val="center"/>
        <w:rPr>
          <w:rFonts w:asciiTheme="majorBidi" w:hAnsiTheme="majorBidi" w:cstheme="majorBidi"/>
          <w:sz w:val="24"/>
          <w:szCs w:val="24"/>
          <w:lang w:val="es-ES"/>
        </w:rPr>
      </w:pPr>
    </w:p>
    <w:p w:rsidR="00EE78D2" w:rsidRPr="00EE78D2" w:rsidRDefault="00EE78D2" w:rsidP="00EE78D2">
      <w:pPr>
        <w:spacing w:after="0" w:line="360" w:lineRule="auto"/>
        <w:rPr>
          <w:rFonts w:asciiTheme="majorBidi" w:hAnsiTheme="majorBidi" w:cstheme="majorBidi"/>
          <w:sz w:val="24"/>
          <w:szCs w:val="24"/>
          <w:lang w:val="es-ES"/>
        </w:rPr>
      </w:pPr>
    </w:p>
    <w:p w:rsidR="00EE78D2" w:rsidRPr="00EE78D2" w:rsidRDefault="00EE78D2" w:rsidP="00EE78D2">
      <w:pPr>
        <w:spacing w:after="0" w:line="360" w:lineRule="auto"/>
        <w:jc w:val="center"/>
        <w:rPr>
          <w:rFonts w:asciiTheme="majorBidi" w:hAnsiTheme="majorBidi" w:cstheme="majorBidi"/>
          <w:sz w:val="24"/>
          <w:szCs w:val="24"/>
          <w:lang w:val="es-ES"/>
        </w:rPr>
      </w:pPr>
    </w:p>
    <w:p w:rsidR="00EE78D2" w:rsidRPr="00EE78D2" w:rsidRDefault="00EE78D2" w:rsidP="00EE78D2">
      <w:pPr>
        <w:spacing w:after="0" w:line="360" w:lineRule="auto"/>
        <w:jc w:val="center"/>
        <w:rPr>
          <w:rFonts w:asciiTheme="majorBidi" w:hAnsiTheme="majorBidi" w:cstheme="majorBidi"/>
          <w:sz w:val="24"/>
          <w:szCs w:val="24"/>
          <w:lang w:val="es-ES"/>
        </w:rPr>
      </w:pPr>
    </w:p>
    <w:p w:rsidR="00EE78D2" w:rsidRPr="00EE78D2" w:rsidRDefault="00EE78D2" w:rsidP="00EE78D2">
      <w:pPr>
        <w:spacing w:after="0" w:line="360" w:lineRule="auto"/>
        <w:jc w:val="center"/>
        <w:rPr>
          <w:rFonts w:asciiTheme="majorBidi" w:hAnsiTheme="majorBidi" w:cstheme="majorBidi"/>
          <w:sz w:val="24"/>
          <w:szCs w:val="24"/>
          <w:lang w:val="es-ES"/>
        </w:rPr>
      </w:pPr>
    </w:p>
    <w:p w:rsidR="00EE78D2" w:rsidRPr="00EE78D2" w:rsidRDefault="00EE78D2" w:rsidP="00EE78D2">
      <w:pPr>
        <w:spacing w:after="0" w:line="360" w:lineRule="auto"/>
        <w:jc w:val="center"/>
        <w:rPr>
          <w:rFonts w:asciiTheme="majorBidi" w:hAnsiTheme="majorBidi" w:cstheme="majorBidi"/>
          <w:sz w:val="24"/>
          <w:szCs w:val="24"/>
          <w:lang w:val="es-ES"/>
        </w:rPr>
      </w:pPr>
    </w:p>
    <w:p w:rsidR="00EE78D2" w:rsidRPr="00EE78D2" w:rsidRDefault="00EE78D2" w:rsidP="00EE78D2">
      <w:pPr>
        <w:spacing w:after="0" w:line="360" w:lineRule="auto"/>
        <w:jc w:val="center"/>
        <w:rPr>
          <w:rFonts w:asciiTheme="majorBidi" w:hAnsiTheme="majorBidi" w:cstheme="majorBidi"/>
          <w:sz w:val="24"/>
          <w:szCs w:val="24"/>
          <w:lang w:val="es-ES"/>
        </w:rPr>
      </w:pPr>
    </w:p>
    <w:p w:rsidR="00EE78D2" w:rsidRPr="00EE78D2" w:rsidRDefault="00EE78D2" w:rsidP="00EE78D2">
      <w:pPr>
        <w:spacing w:after="0" w:line="360" w:lineRule="auto"/>
        <w:jc w:val="center"/>
        <w:rPr>
          <w:rFonts w:asciiTheme="majorBidi" w:hAnsiTheme="majorBidi" w:cstheme="majorBidi"/>
          <w:sz w:val="24"/>
          <w:szCs w:val="24"/>
          <w:lang w:val="es-ES"/>
        </w:rPr>
      </w:pPr>
    </w:p>
    <w:p w:rsidR="00EE78D2" w:rsidRPr="00EE78D2" w:rsidRDefault="00EE78D2" w:rsidP="00EE78D2">
      <w:pPr>
        <w:spacing w:after="0" w:line="360" w:lineRule="auto"/>
        <w:jc w:val="center"/>
        <w:rPr>
          <w:rFonts w:asciiTheme="majorBidi" w:hAnsiTheme="majorBidi" w:cstheme="majorBidi"/>
          <w:sz w:val="24"/>
          <w:szCs w:val="24"/>
          <w:lang w:val="es-ES"/>
        </w:rPr>
      </w:pPr>
    </w:p>
    <w:p w:rsidR="00EE78D2" w:rsidRPr="00EE78D2" w:rsidRDefault="00EE78D2" w:rsidP="00EE78D2">
      <w:pPr>
        <w:spacing w:after="0" w:line="360" w:lineRule="auto"/>
        <w:jc w:val="center"/>
        <w:rPr>
          <w:rFonts w:asciiTheme="majorBidi" w:hAnsiTheme="majorBidi" w:cstheme="majorBidi"/>
          <w:sz w:val="24"/>
          <w:szCs w:val="24"/>
          <w:lang w:val="es-ES"/>
        </w:rPr>
      </w:pPr>
    </w:p>
    <w:p w:rsidR="00EE78D2" w:rsidRPr="00EE78D2" w:rsidRDefault="00EE78D2" w:rsidP="00EE78D2">
      <w:pPr>
        <w:spacing w:after="0" w:line="360" w:lineRule="auto"/>
        <w:jc w:val="center"/>
        <w:rPr>
          <w:rFonts w:asciiTheme="majorBidi" w:hAnsiTheme="majorBidi" w:cstheme="majorBidi"/>
          <w:sz w:val="24"/>
          <w:szCs w:val="24"/>
          <w:lang w:val="es-ES"/>
        </w:rPr>
        <w:sectPr w:rsidR="00EE78D2" w:rsidRPr="00EE78D2" w:rsidSect="00AB5845">
          <w:footerReference w:type="default" r:id="rId9"/>
          <w:pgSz w:w="11906" w:h="16838"/>
          <w:pgMar w:top="1440" w:right="1440" w:bottom="1440" w:left="1440" w:header="708" w:footer="708" w:gutter="0"/>
          <w:cols w:space="708"/>
          <w:docGrid w:linePitch="360"/>
        </w:sectPr>
      </w:pPr>
    </w:p>
    <w:p w:rsidR="00EE78D2" w:rsidRPr="00EE78D2" w:rsidRDefault="00EE78D2" w:rsidP="00EE78D2">
      <w:pPr>
        <w:pStyle w:val="Poromisin"/>
        <w:suppressAutoHyphens/>
        <w:spacing w:before="0"/>
        <w:jc w:val="center"/>
        <w:rPr>
          <w:rStyle w:val="Azul"/>
          <w:rFonts w:asciiTheme="majorBidi" w:eastAsia="Optima" w:hAnsiTheme="majorBidi" w:cstheme="majorBidi"/>
          <w:b/>
          <w:bCs/>
          <w:smallCaps/>
          <w:color w:val="auto"/>
          <w:sz w:val="26"/>
          <w:szCs w:val="26"/>
          <w:lang w:val="es-ES"/>
        </w:rPr>
      </w:pPr>
      <w:r w:rsidRPr="00EE78D2">
        <w:rPr>
          <w:rStyle w:val="Azul"/>
          <w:rFonts w:asciiTheme="majorBidi" w:hAnsiTheme="majorBidi" w:cstheme="majorBidi"/>
          <w:b/>
          <w:bCs/>
          <w:smallCaps/>
          <w:color w:val="auto"/>
          <w:sz w:val="26"/>
          <w:szCs w:val="26"/>
          <w:lang w:val="es-ES"/>
        </w:rPr>
        <w:lastRenderedPageBreak/>
        <w:t xml:space="preserve">Universidad Amar </w:t>
      </w:r>
      <w:proofErr w:type="spellStart"/>
      <w:r w:rsidRPr="00EE78D2">
        <w:rPr>
          <w:rStyle w:val="Azul"/>
          <w:rFonts w:asciiTheme="majorBidi" w:hAnsiTheme="majorBidi" w:cstheme="majorBidi"/>
          <w:b/>
          <w:bCs/>
          <w:smallCaps/>
          <w:color w:val="auto"/>
          <w:sz w:val="26"/>
          <w:szCs w:val="26"/>
          <w:lang w:val="es-ES"/>
        </w:rPr>
        <w:t>Télidji</w:t>
      </w:r>
      <w:proofErr w:type="spellEnd"/>
      <w:r w:rsidRPr="00EE78D2">
        <w:rPr>
          <w:rStyle w:val="Azul"/>
          <w:rFonts w:asciiTheme="majorBidi" w:hAnsiTheme="majorBidi" w:cstheme="majorBidi"/>
          <w:b/>
          <w:bCs/>
          <w:smallCaps/>
          <w:color w:val="auto"/>
          <w:sz w:val="26"/>
          <w:szCs w:val="26"/>
          <w:lang w:val="es-ES"/>
        </w:rPr>
        <w:t xml:space="preserve"> de Laghouat</w:t>
      </w:r>
    </w:p>
    <w:p w:rsidR="00EE78D2" w:rsidRPr="00EE78D2" w:rsidRDefault="00EE78D2" w:rsidP="00EE78D2">
      <w:pPr>
        <w:spacing w:before="240"/>
        <w:jc w:val="center"/>
        <w:rPr>
          <w:rFonts w:asciiTheme="majorBidi" w:hAnsiTheme="majorBidi" w:cstheme="majorBidi"/>
          <w:b/>
          <w:bCs/>
          <w:i/>
          <w:iCs/>
          <w:sz w:val="32"/>
          <w:szCs w:val="32"/>
          <w:lang w:val="es-ES" w:bidi="ar-DZ"/>
        </w:rPr>
      </w:pPr>
      <w:r w:rsidRPr="00EE78D2">
        <w:rPr>
          <w:rFonts w:asciiTheme="majorBidi" w:hAnsiTheme="majorBidi" w:cstheme="majorBidi"/>
          <w:i/>
          <w:iCs/>
          <w:noProof/>
          <w:sz w:val="32"/>
          <w:szCs w:val="32"/>
          <w:lang w:val="en-US"/>
        </w:rPr>
        <w:drawing>
          <wp:inline distT="0" distB="0" distL="0" distR="0">
            <wp:extent cx="1352549" cy="1224116"/>
            <wp:effectExtent l="19050" t="0" r="1" b="0"/>
            <wp:docPr id="4" name="صورة 1" descr="جامعة-عمار-ثليجي-بالأغواط.jpg"/>
            <wp:cNvGraphicFramePr/>
            <a:graphic xmlns:a="http://schemas.openxmlformats.org/drawingml/2006/main">
              <a:graphicData uri="http://schemas.openxmlformats.org/drawingml/2006/picture">
                <pic:pic xmlns:pic="http://schemas.openxmlformats.org/drawingml/2006/picture">
                  <pic:nvPicPr>
                    <pic:cNvPr id="7" name="صورة 6" descr="جامعة-عمار-ثليجي-بالأغواط.jpg"/>
                    <pic:cNvPicPr>
                      <a:picLocks noChangeAspect="1"/>
                    </pic:cNvPicPr>
                  </pic:nvPicPr>
                  <pic:blipFill>
                    <a:blip r:embed="rId8" cstate="print"/>
                    <a:stretch>
                      <a:fillRect/>
                    </a:stretch>
                  </pic:blipFill>
                  <pic:spPr>
                    <a:xfrm>
                      <a:off x="0" y="0"/>
                      <a:ext cx="1357252" cy="1228372"/>
                    </a:xfrm>
                    <a:prstGeom prst="rect">
                      <a:avLst/>
                    </a:prstGeom>
                  </pic:spPr>
                </pic:pic>
              </a:graphicData>
            </a:graphic>
          </wp:inline>
        </w:drawing>
      </w:r>
    </w:p>
    <w:p w:rsidR="00EE78D2" w:rsidRPr="00EE78D2" w:rsidRDefault="00EE78D2" w:rsidP="00EE78D2">
      <w:pPr>
        <w:spacing w:before="240"/>
        <w:jc w:val="center"/>
        <w:rPr>
          <w:rFonts w:asciiTheme="majorBidi" w:hAnsiTheme="majorBidi" w:cstheme="majorBidi"/>
          <w:b/>
          <w:bCs/>
          <w:sz w:val="28"/>
          <w:szCs w:val="28"/>
          <w:lang w:val="es-ES" w:bidi="ar-DZ"/>
        </w:rPr>
      </w:pPr>
      <w:r w:rsidRPr="00EE78D2">
        <w:rPr>
          <w:rFonts w:asciiTheme="majorBidi" w:hAnsiTheme="majorBidi" w:cstheme="majorBidi"/>
          <w:b/>
          <w:sz w:val="28"/>
          <w:szCs w:val="28"/>
          <w:lang w:val="es-ES" w:bidi="ar-DZ"/>
        </w:rPr>
        <w:t>Facultad de letras y lenguas extranjeras</w:t>
      </w:r>
      <w:r w:rsidRPr="00EE78D2">
        <w:rPr>
          <w:rFonts w:asciiTheme="majorBidi" w:hAnsiTheme="majorBidi" w:cstheme="majorBidi"/>
          <w:b/>
          <w:sz w:val="28"/>
          <w:szCs w:val="28"/>
          <w:lang w:val="es-ES" w:bidi="ar-DZ"/>
        </w:rPr>
        <w:br/>
        <w:t>Departamento del Español</w:t>
      </w:r>
    </w:p>
    <w:p w:rsidR="00EE78D2" w:rsidRPr="00EE78D2" w:rsidRDefault="00EE78D2" w:rsidP="00EE78D2">
      <w:pPr>
        <w:spacing w:before="240" w:line="240" w:lineRule="auto"/>
        <w:jc w:val="center"/>
        <w:rPr>
          <w:rFonts w:asciiTheme="majorBidi" w:hAnsiTheme="majorBidi" w:cstheme="majorBidi"/>
          <w:b/>
          <w:bCs/>
          <w:sz w:val="10"/>
          <w:szCs w:val="10"/>
          <w:lang w:val="es-ES" w:bidi="ar-DZ"/>
        </w:rPr>
      </w:pPr>
    </w:p>
    <w:p w:rsidR="00EE78D2" w:rsidRPr="00EE78D2" w:rsidRDefault="00EE78D2" w:rsidP="00EE78D2">
      <w:pPr>
        <w:spacing w:before="240"/>
        <w:jc w:val="center"/>
        <w:rPr>
          <w:rFonts w:asciiTheme="majorBidi" w:hAnsiTheme="majorBidi" w:cstheme="majorBidi"/>
          <w:b/>
          <w:bCs/>
          <w:i/>
          <w:iCs/>
          <w:sz w:val="28"/>
          <w:szCs w:val="28"/>
          <w:lang w:val="es-ES" w:bidi="ar-DZ"/>
        </w:rPr>
      </w:pPr>
      <w:r w:rsidRPr="00EE78D2">
        <w:rPr>
          <w:rFonts w:asciiTheme="majorBidi" w:hAnsiTheme="majorBidi" w:cstheme="majorBidi"/>
          <w:sz w:val="24"/>
          <w:szCs w:val="24"/>
          <w:lang w:val="es-ES"/>
        </w:rPr>
        <w:t>Máster de Didáctica del Español como Lengua Extranjera</w:t>
      </w:r>
    </w:p>
    <w:p w:rsidR="00EE78D2" w:rsidRPr="00EE78D2" w:rsidRDefault="00EE78D2" w:rsidP="00EE78D2">
      <w:pPr>
        <w:spacing w:before="240"/>
        <w:jc w:val="center"/>
        <w:rPr>
          <w:rFonts w:asciiTheme="majorBidi" w:hAnsiTheme="majorBidi" w:cstheme="majorBidi"/>
          <w:b/>
          <w:smallCaps/>
          <w:sz w:val="52"/>
          <w:szCs w:val="52"/>
          <w:lang w:val="es-ES"/>
        </w:rPr>
      </w:pPr>
      <w:r w:rsidRPr="00EE78D2">
        <w:rPr>
          <w:rFonts w:asciiTheme="majorBidi" w:hAnsiTheme="majorBidi" w:cstheme="majorBidi"/>
          <w:b/>
          <w:bCs/>
          <w:smallCaps/>
          <w:sz w:val="52"/>
          <w:szCs w:val="52"/>
          <w:lang w:val="es-ES"/>
        </w:rPr>
        <w:t>El español en el ámbito de la salud .Propuesta didáctica de español de oftalmología</w:t>
      </w:r>
    </w:p>
    <w:p w:rsidR="00EE78D2" w:rsidRPr="00EE78D2" w:rsidRDefault="00EE78D2" w:rsidP="00EE78D2">
      <w:pPr>
        <w:spacing w:before="240"/>
        <w:jc w:val="center"/>
        <w:rPr>
          <w:rFonts w:asciiTheme="majorBidi" w:hAnsiTheme="majorBidi" w:cstheme="majorBidi"/>
          <w:b/>
          <w:bCs/>
          <w:sz w:val="52"/>
          <w:szCs w:val="52"/>
          <w:lang w:val="es-ES" w:bidi="ar-DZ"/>
        </w:rPr>
      </w:pPr>
      <w:r w:rsidRPr="00EE78D2">
        <w:rPr>
          <w:rFonts w:asciiTheme="majorBidi" w:hAnsiTheme="majorBidi" w:cstheme="majorBidi"/>
          <w:sz w:val="26"/>
          <w:szCs w:val="26"/>
          <w:lang w:val="es-ES"/>
        </w:rPr>
        <w:t>Trabajo Fin de Máster</w:t>
      </w:r>
    </w:p>
    <w:p w:rsidR="00EE78D2" w:rsidRPr="00EE78D2" w:rsidRDefault="00EE78D2" w:rsidP="00EE78D2">
      <w:pPr>
        <w:spacing w:before="240"/>
        <w:jc w:val="center"/>
        <w:rPr>
          <w:rFonts w:asciiTheme="majorBidi" w:hAnsiTheme="majorBidi" w:cstheme="majorBidi"/>
          <w:sz w:val="24"/>
          <w:szCs w:val="24"/>
          <w:lang w:val="es-ES"/>
        </w:rPr>
      </w:pPr>
    </w:p>
    <w:p w:rsidR="00EE78D2" w:rsidRPr="00EE78D2" w:rsidRDefault="00EE78D2" w:rsidP="00EE78D2">
      <w:pPr>
        <w:spacing w:before="240"/>
        <w:jc w:val="center"/>
        <w:rPr>
          <w:rFonts w:asciiTheme="majorBidi" w:hAnsiTheme="majorBidi" w:cstheme="majorBidi"/>
          <w:b/>
          <w:bCs/>
          <w:sz w:val="52"/>
          <w:szCs w:val="52"/>
          <w:lang w:val="es-ES" w:bidi="ar-DZ"/>
        </w:rPr>
      </w:pPr>
      <w:r w:rsidRPr="00EE78D2">
        <w:rPr>
          <w:rFonts w:asciiTheme="majorBidi" w:hAnsiTheme="majorBidi" w:cstheme="majorBidi"/>
          <w:sz w:val="24"/>
          <w:szCs w:val="24"/>
          <w:lang w:val="es-ES"/>
        </w:rPr>
        <w:t>Trabajo hecho por:</w:t>
      </w:r>
    </w:p>
    <w:p w:rsidR="00EE78D2" w:rsidRPr="00EE78D2" w:rsidRDefault="00EE78D2" w:rsidP="00EE78D2">
      <w:pPr>
        <w:spacing w:before="240"/>
        <w:jc w:val="center"/>
        <w:rPr>
          <w:rFonts w:asciiTheme="majorBidi" w:hAnsiTheme="majorBidi" w:cstheme="majorBidi"/>
          <w:b/>
          <w:bCs/>
          <w:sz w:val="52"/>
          <w:szCs w:val="52"/>
          <w:lang w:val="es-ES" w:bidi="ar-DZ"/>
        </w:rPr>
      </w:pPr>
      <w:proofErr w:type="spellStart"/>
      <w:r w:rsidRPr="00EE78D2">
        <w:rPr>
          <w:rFonts w:asciiTheme="majorBidi" w:hAnsiTheme="majorBidi" w:cstheme="majorBidi"/>
          <w:sz w:val="24"/>
          <w:szCs w:val="24"/>
          <w:lang w:val="es-ES" w:bidi="ar-DZ"/>
        </w:rPr>
        <w:t>Taouti</w:t>
      </w:r>
      <w:proofErr w:type="spellEnd"/>
      <w:r w:rsidRPr="00EE78D2">
        <w:rPr>
          <w:rFonts w:asciiTheme="majorBidi" w:hAnsiTheme="majorBidi" w:cstheme="majorBidi"/>
          <w:sz w:val="24"/>
          <w:szCs w:val="24"/>
          <w:lang w:val="es-ES" w:bidi="ar-DZ"/>
        </w:rPr>
        <w:t xml:space="preserve"> </w:t>
      </w:r>
      <w:proofErr w:type="spellStart"/>
      <w:r w:rsidRPr="00EE78D2">
        <w:rPr>
          <w:rFonts w:asciiTheme="majorBidi" w:hAnsiTheme="majorBidi" w:cstheme="majorBidi"/>
          <w:sz w:val="24"/>
          <w:szCs w:val="24"/>
          <w:lang w:val="es-ES" w:bidi="ar-DZ"/>
        </w:rPr>
        <w:t>khadidja</w:t>
      </w:r>
      <w:proofErr w:type="spellEnd"/>
      <w:r w:rsidRPr="00EE78D2">
        <w:rPr>
          <w:rFonts w:asciiTheme="majorBidi" w:hAnsiTheme="majorBidi" w:cstheme="majorBidi"/>
          <w:sz w:val="24"/>
          <w:szCs w:val="24"/>
          <w:lang w:val="es-ES" w:bidi="ar-DZ"/>
        </w:rPr>
        <w:t xml:space="preserve"> </w:t>
      </w:r>
    </w:p>
    <w:p w:rsidR="00EE78D2" w:rsidRPr="00EE78D2" w:rsidRDefault="00EE78D2" w:rsidP="00EE78D2">
      <w:pPr>
        <w:spacing w:before="240"/>
        <w:jc w:val="center"/>
        <w:rPr>
          <w:rFonts w:asciiTheme="majorBidi" w:hAnsiTheme="majorBidi" w:cstheme="majorBidi"/>
          <w:sz w:val="24"/>
          <w:szCs w:val="24"/>
          <w:lang w:val="es-ES" w:bidi="ar-DZ"/>
        </w:rPr>
      </w:pPr>
      <w:r w:rsidRPr="00EE78D2">
        <w:rPr>
          <w:rFonts w:asciiTheme="majorBidi" w:hAnsiTheme="majorBidi" w:cstheme="majorBidi"/>
          <w:sz w:val="24"/>
          <w:szCs w:val="24"/>
          <w:lang w:val="es-ES" w:bidi="ar-DZ"/>
        </w:rPr>
        <w:t>Zairi Faiza</w:t>
      </w:r>
    </w:p>
    <w:p w:rsidR="00EE78D2" w:rsidRPr="00EE78D2" w:rsidRDefault="00EE78D2" w:rsidP="00EE78D2">
      <w:pPr>
        <w:pStyle w:val="Estilodetabla2"/>
        <w:jc w:val="center"/>
        <w:rPr>
          <w:rFonts w:asciiTheme="majorBidi" w:hAnsiTheme="majorBidi" w:cstheme="majorBidi"/>
          <w:color w:val="auto"/>
          <w:sz w:val="24"/>
          <w:szCs w:val="24"/>
          <w:lang w:val="es-ES"/>
        </w:rPr>
      </w:pPr>
    </w:p>
    <w:p w:rsidR="00EE78D2" w:rsidRPr="00EE78D2" w:rsidRDefault="00EE78D2" w:rsidP="00EE78D2">
      <w:pPr>
        <w:pStyle w:val="Estilodetabla2"/>
        <w:jc w:val="center"/>
        <w:rPr>
          <w:rFonts w:asciiTheme="majorBidi" w:hAnsiTheme="majorBidi" w:cstheme="majorBidi"/>
          <w:color w:val="auto"/>
          <w:sz w:val="24"/>
          <w:szCs w:val="24"/>
          <w:lang w:val="es-ES"/>
        </w:rPr>
      </w:pPr>
      <w:r w:rsidRPr="00EE78D2">
        <w:rPr>
          <w:rFonts w:asciiTheme="majorBidi" w:hAnsiTheme="majorBidi" w:cstheme="majorBidi"/>
          <w:color w:val="auto"/>
          <w:sz w:val="24"/>
          <w:szCs w:val="24"/>
          <w:lang w:val="es-ES"/>
        </w:rPr>
        <w:t>Trabajo dirigido por:</w:t>
      </w:r>
    </w:p>
    <w:p w:rsidR="00EE78D2" w:rsidRPr="00EE78D2" w:rsidRDefault="00EE78D2" w:rsidP="00EE78D2">
      <w:pPr>
        <w:pStyle w:val="Estilodetabla2"/>
        <w:jc w:val="center"/>
        <w:rPr>
          <w:rFonts w:asciiTheme="majorBidi" w:hAnsiTheme="majorBidi" w:cstheme="majorBidi"/>
          <w:color w:val="auto"/>
          <w:sz w:val="24"/>
          <w:szCs w:val="24"/>
          <w:lang w:val="es-ES"/>
        </w:rPr>
      </w:pPr>
    </w:p>
    <w:p w:rsidR="00EE78D2" w:rsidRPr="00EE78D2" w:rsidRDefault="00EE78D2" w:rsidP="00EE78D2">
      <w:pPr>
        <w:pStyle w:val="Estilodetabla2"/>
        <w:jc w:val="center"/>
        <w:rPr>
          <w:rFonts w:asciiTheme="majorBidi" w:hAnsiTheme="majorBidi" w:cstheme="majorBidi"/>
          <w:color w:val="auto"/>
          <w:lang w:val="es-ES"/>
        </w:rPr>
      </w:pPr>
    </w:p>
    <w:p w:rsidR="00EE78D2" w:rsidRPr="00EE78D2" w:rsidRDefault="00EE78D2" w:rsidP="00EE78D2">
      <w:pPr>
        <w:pStyle w:val="Estilodetabla2"/>
        <w:spacing w:before="60" w:after="60"/>
        <w:jc w:val="center"/>
        <w:rPr>
          <w:rFonts w:asciiTheme="majorBidi" w:hAnsiTheme="majorBidi" w:cstheme="majorBidi"/>
          <w:color w:val="auto"/>
          <w:sz w:val="24"/>
          <w:szCs w:val="24"/>
          <w:lang w:val="es-ES"/>
        </w:rPr>
      </w:pPr>
      <w:r w:rsidRPr="00EE78D2">
        <w:rPr>
          <w:rFonts w:asciiTheme="majorBidi" w:hAnsiTheme="majorBidi" w:cstheme="majorBidi"/>
          <w:b/>
          <w:bCs/>
          <w:color w:val="auto"/>
          <w:sz w:val="24"/>
          <w:szCs w:val="24"/>
          <w:lang w:val="es-ES"/>
        </w:rPr>
        <w:t>Sr. BOUHAYA Abdellah</w:t>
      </w:r>
    </w:p>
    <w:p w:rsidR="00EE78D2" w:rsidRPr="00EE78D2" w:rsidRDefault="00EE78D2" w:rsidP="00EE78D2">
      <w:pPr>
        <w:pStyle w:val="Estilodetabla2"/>
        <w:spacing w:before="60" w:after="60"/>
        <w:jc w:val="center"/>
        <w:rPr>
          <w:rFonts w:asciiTheme="majorBidi" w:hAnsiTheme="majorBidi" w:cstheme="majorBidi"/>
          <w:color w:val="auto"/>
          <w:sz w:val="24"/>
          <w:szCs w:val="24"/>
          <w:lang w:val="es-ES"/>
        </w:rPr>
      </w:pPr>
      <w:r w:rsidRPr="00EE78D2">
        <w:rPr>
          <w:rFonts w:asciiTheme="majorBidi" w:hAnsiTheme="majorBidi" w:cstheme="majorBidi"/>
          <w:b/>
          <w:bCs/>
          <w:color w:val="auto"/>
          <w:sz w:val="24"/>
          <w:szCs w:val="24"/>
          <w:lang w:val="es-ES"/>
        </w:rPr>
        <w:t>Dr. NADIR Rachid</w:t>
      </w:r>
    </w:p>
    <w:p w:rsidR="00EE78D2" w:rsidRPr="00EE78D2" w:rsidRDefault="00EE78D2" w:rsidP="00EE78D2">
      <w:pPr>
        <w:pStyle w:val="Estilodetabla2"/>
        <w:spacing w:before="60" w:after="60"/>
        <w:jc w:val="center"/>
        <w:rPr>
          <w:rFonts w:asciiTheme="majorBidi" w:hAnsiTheme="majorBidi" w:cstheme="majorBidi"/>
          <w:color w:val="auto"/>
          <w:sz w:val="24"/>
          <w:szCs w:val="24"/>
          <w:lang w:val="es-ES"/>
        </w:rPr>
      </w:pPr>
    </w:p>
    <w:p w:rsidR="00EE78D2" w:rsidRPr="00EE78D2" w:rsidRDefault="00EE78D2" w:rsidP="00EE78D2">
      <w:pPr>
        <w:pStyle w:val="Estilodetabla2"/>
        <w:spacing w:before="60" w:after="60"/>
        <w:jc w:val="center"/>
        <w:rPr>
          <w:rFonts w:asciiTheme="majorBidi" w:hAnsiTheme="majorBidi" w:cstheme="majorBidi"/>
          <w:color w:val="auto"/>
          <w:sz w:val="24"/>
          <w:szCs w:val="24"/>
          <w:lang w:val="es-ES"/>
        </w:rPr>
      </w:pPr>
    </w:p>
    <w:p w:rsidR="00EE78D2" w:rsidRPr="00EE78D2" w:rsidRDefault="00EE78D2" w:rsidP="00EE78D2">
      <w:pPr>
        <w:pStyle w:val="Estilodetabla2"/>
        <w:spacing w:before="60" w:after="60"/>
        <w:jc w:val="center"/>
        <w:rPr>
          <w:rFonts w:asciiTheme="majorBidi" w:hAnsiTheme="majorBidi" w:cstheme="majorBidi"/>
          <w:color w:val="auto"/>
          <w:sz w:val="24"/>
          <w:szCs w:val="24"/>
          <w:lang w:val="es-ES"/>
        </w:rPr>
      </w:pPr>
    </w:p>
    <w:p w:rsidR="00EE78D2" w:rsidRPr="00EE78D2" w:rsidRDefault="00EE78D2" w:rsidP="00EE78D2">
      <w:pPr>
        <w:pStyle w:val="Estilodetabla2"/>
        <w:spacing w:before="60" w:after="60"/>
        <w:jc w:val="center"/>
        <w:rPr>
          <w:rFonts w:asciiTheme="majorBidi" w:eastAsia="Arial" w:hAnsiTheme="majorBidi" w:cstheme="majorBidi"/>
          <w:color w:val="auto"/>
          <w:sz w:val="24"/>
          <w:szCs w:val="24"/>
          <w:lang w:val="es-ES"/>
        </w:rPr>
      </w:pPr>
      <w:r w:rsidRPr="00EE78D2">
        <w:rPr>
          <w:rFonts w:asciiTheme="majorBidi" w:hAnsiTheme="majorBidi" w:cstheme="majorBidi"/>
          <w:color w:val="auto"/>
          <w:sz w:val="24"/>
          <w:szCs w:val="24"/>
          <w:lang w:val="es-ES"/>
        </w:rPr>
        <w:t>Laghouat</w:t>
      </w:r>
    </w:p>
    <w:p w:rsidR="00EE78D2" w:rsidRPr="00EE78D2" w:rsidRDefault="00EE78D2" w:rsidP="00EE78D2">
      <w:pPr>
        <w:spacing w:after="0" w:line="360" w:lineRule="auto"/>
        <w:jc w:val="center"/>
        <w:rPr>
          <w:rFonts w:asciiTheme="majorBidi" w:hAnsiTheme="majorBidi" w:cstheme="majorBidi"/>
          <w:b/>
          <w:bCs/>
          <w:sz w:val="28"/>
          <w:szCs w:val="28"/>
          <w:lang w:val="es-ES" w:bidi="ar-DZ"/>
        </w:rPr>
      </w:pPr>
      <w:r w:rsidRPr="00EE78D2">
        <w:rPr>
          <w:rFonts w:asciiTheme="majorBidi" w:hAnsiTheme="majorBidi" w:cstheme="majorBidi"/>
          <w:sz w:val="24"/>
          <w:szCs w:val="24"/>
          <w:lang w:val="es-ES"/>
        </w:rPr>
        <w:t>2020 – 2021</w:t>
      </w:r>
    </w:p>
    <w:p w:rsidR="00EE78D2" w:rsidRPr="00EE78D2" w:rsidRDefault="00EE78D2" w:rsidP="00EE78D2">
      <w:pPr>
        <w:spacing w:after="0" w:line="360" w:lineRule="auto"/>
        <w:jc w:val="both"/>
        <w:rPr>
          <w:rFonts w:asciiTheme="majorBidi" w:hAnsiTheme="majorBidi" w:cstheme="majorBidi"/>
          <w:b/>
          <w:sz w:val="28"/>
          <w:szCs w:val="28"/>
          <w:lang w:val="es-ES" w:bidi="ar-DZ"/>
        </w:rPr>
      </w:pPr>
    </w:p>
    <w:p w:rsidR="00311DA6" w:rsidRPr="00EE78D2" w:rsidRDefault="00311DA6">
      <w:pPr>
        <w:rPr>
          <w:rFonts w:asciiTheme="majorBidi" w:hAnsiTheme="majorBidi" w:cstheme="majorBidi"/>
          <w:lang w:val="es-ES"/>
        </w:rPr>
      </w:pPr>
    </w:p>
    <w:p w:rsidR="00EE78D2" w:rsidRPr="00EE78D2" w:rsidRDefault="00EE78D2">
      <w:pPr>
        <w:rPr>
          <w:lang w:val="es-ES"/>
        </w:rPr>
      </w:pPr>
    </w:p>
    <w:p w:rsidR="00EE78D2" w:rsidRPr="00EE78D2" w:rsidRDefault="00EE78D2">
      <w:pPr>
        <w:rPr>
          <w:lang w:val="es-ES"/>
        </w:rPr>
      </w:pPr>
    </w:p>
    <w:p w:rsidR="00EE78D2" w:rsidRPr="00EE78D2" w:rsidRDefault="00EE78D2">
      <w:pPr>
        <w:rPr>
          <w:lang w:val="es-ES"/>
        </w:rPr>
      </w:pPr>
    </w:p>
    <w:p w:rsidR="00EE78D2" w:rsidRPr="00EE78D2" w:rsidRDefault="00EE78D2" w:rsidP="00EE78D2">
      <w:pPr>
        <w:spacing w:after="0" w:line="360" w:lineRule="auto"/>
        <w:jc w:val="right"/>
        <w:rPr>
          <w:rFonts w:asciiTheme="majorBidi" w:hAnsiTheme="majorBidi" w:cstheme="majorBidi"/>
          <w:color w:val="333333"/>
          <w:shd w:val="clear" w:color="auto" w:fill="FFFFFF"/>
          <w:lang w:val="es-ES"/>
        </w:rPr>
      </w:pPr>
    </w:p>
    <w:p w:rsidR="00EE78D2" w:rsidRPr="00EE78D2" w:rsidRDefault="00EE78D2" w:rsidP="00EE78D2">
      <w:pPr>
        <w:spacing w:after="0" w:line="360" w:lineRule="auto"/>
        <w:jc w:val="right"/>
        <w:rPr>
          <w:rFonts w:asciiTheme="majorBidi" w:hAnsiTheme="majorBidi" w:cstheme="majorBidi"/>
          <w:color w:val="333333"/>
          <w:shd w:val="clear" w:color="auto" w:fill="FFFFFF"/>
          <w:lang w:val="es-ES"/>
        </w:rPr>
      </w:pPr>
    </w:p>
    <w:p w:rsidR="00EE78D2" w:rsidRPr="00EE78D2" w:rsidRDefault="00EE78D2" w:rsidP="00EE78D2">
      <w:pPr>
        <w:spacing w:after="0" w:line="360" w:lineRule="auto"/>
        <w:jc w:val="right"/>
        <w:rPr>
          <w:rFonts w:asciiTheme="majorBidi" w:hAnsiTheme="majorBidi" w:cstheme="majorBidi"/>
          <w:color w:val="333333"/>
          <w:shd w:val="clear" w:color="auto" w:fill="FFFFFF"/>
          <w:lang w:val="es-ES"/>
        </w:rPr>
      </w:pPr>
    </w:p>
    <w:p w:rsidR="00EE78D2" w:rsidRPr="00EE78D2" w:rsidRDefault="00EE78D2" w:rsidP="00EE78D2">
      <w:pPr>
        <w:spacing w:after="0" w:line="360" w:lineRule="auto"/>
        <w:jc w:val="right"/>
        <w:rPr>
          <w:rFonts w:asciiTheme="majorBidi" w:hAnsiTheme="majorBidi" w:cstheme="majorBidi"/>
          <w:color w:val="333333"/>
          <w:shd w:val="clear" w:color="auto" w:fill="FFFFFF"/>
          <w:lang w:val="es-ES"/>
        </w:rPr>
      </w:pPr>
    </w:p>
    <w:p w:rsidR="00EE78D2" w:rsidRPr="00EE78D2" w:rsidRDefault="00EE78D2" w:rsidP="00EE78D2">
      <w:pPr>
        <w:spacing w:after="0" w:line="360" w:lineRule="auto"/>
        <w:jc w:val="right"/>
        <w:rPr>
          <w:rFonts w:asciiTheme="majorBidi" w:hAnsiTheme="majorBidi" w:cstheme="majorBidi"/>
          <w:color w:val="333333"/>
          <w:shd w:val="clear" w:color="auto" w:fill="FFFFFF"/>
          <w:lang w:val="es-ES"/>
        </w:rPr>
      </w:pPr>
    </w:p>
    <w:p w:rsidR="00EE78D2" w:rsidRPr="00EE78D2" w:rsidRDefault="00EE78D2" w:rsidP="00EE78D2">
      <w:pPr>
        <w:spacing w:after="0" w:line="360" w:lineRule="auto"/>
        <w:jc w:val="right"/>
        <w:rPr>
          <w:rFonts w:asciiTheme="majorBidi" w:hAnsiTheme="majorBidi" w:cstheme="majorBidi"/>
          <w:color w:val="333333"/>
          <w:shd w:val="clear" w:color="auto" w:fill="FFFFFF"/>
          <w:lang w:val="es-ES"/>
        </w:rPr>
      </w:pPr>
      <w:r w:rsidRPr="00EE78D2">
        <w:rPr>
          <w:rFonts w:asciiTheme="majorBidi" w:hAnsiTheme="majorBidi" w:cstheme="majorBidi"/>
          <w:color w:val="333333"/>
          <w:shd w:val="clear" w:color="auto" w:fill="FFFFFF"/>
          <w:lang w:val="es-ES"/>
        </w:rPr>
        <w:t>“…</w:t>
      </w:r>
      <w:r w:rsidRPr="00EE78D2">
        <w:rPr>
          <w:rFonts w:ascii="Blackadder ITC" w:hAnsi="Blackadder ITC" w:cstheme="majorBidi"/>
          <w:b/>
          <w:bCs/>
          <w:color w:val="333333"/>
          <w:sz w:val="36"/>
          <w:szCs w:val="36"/>
          <w:shd w:val="clear" w:color="auto" w:fill="FFFFFF"/>
          <w:lang w:val="es-ES"/>
        </w:rPr>
        <w:t>C</w:t>
      </w:r>
      <w:r w:rsidRPr="00EE78D2">
        <w:rPr>
          <w:rFonts w:asciiTheme="majorBidi" w:hAnsiTheme="majorBidi" w:cstheme="majorBidi"/>
          <w:color w:val="333333"/>
          <w:shd w:val="clear" w:color="auto" w:fill="FFFFFF"/>
          <w:lang w:val="es-ES"/>
        </w:rPr>
        <w:t xml:space="preserve">aminante, son tus huellas el camino y nada más; </w:t>
      </w:r>
    </w:p>
    <w:p w:rsidR="00EE78D2" w:rsidRPr="00EE78D2" w:rsidRDefault="00EE78D2" w:rsidP="00EE78D2">
      <w:pPr>
        <w:spacing w:after="0" w:line="360" w:lineRule="auto"/>
        <w:jc w:val="right"/>
        <w:rPr>
          <w:rFonts w:asciiTheme="majorBidi" w:hAnsiTheme="majorBidi" w:cstheme="majorBidi"/>
          <w:color w:val="333333"/>
          <w:shd w:val="clear" w:color="auto" w:fill="FFFFFF"/>
          <w:lang w:val="es-ES"/>
        </w:rPr>
      </w:pPr>
      <w:r w:rsidRPr="00EE78D2">
        <w:rPr>
          <w:rFonts w:asciiTheme="majorBidi" w:hAnsiTheme="majorBidi" w:cstheme="majorBidi"/>
          <w:color w:val="333333"/>
          <w:shd w:val="clear" w:color="auto" w:fill="FFFFFF"/>
          <w:lang w:val="es-ES"/>
        </w:rPr>
        <w:t>Caminante, no hay camino, se hace camino al andar”</w:t>
      </w:r>
    </w:p>
    <w:p w:rsidR="00EE78D2" w:rsidRPr="00EE78D2" w:rsidRDefault="00EE78D2" w:rsidP="00EE78D2">
      <w:pPr>
        <w:spacing w:after="0" w:line="360" w:lineRule="auto"/>
        <w:jc w:val="right"/>
        <w:rPr>
          <w:rFonts w:asciiTheme="majorBidi" w:hAnsiTheme="majorBidi" w:cstheme="majorBidi"/>
          <w:color w:val="333333"/>
          <w:shd w:val="clear" w:color="auto" w:fill="FFFFFF"/>
          <w:lang w:val="es-ES"/>
        </w:rPr>
      </w:pPr>
    </w:p>
    <w:p w:rsidR="00AB5845" w:rsidRDefault="00EE78D2" w:rsidP="00AB5845">
      <w:pPr>
        <w:spacing w:after="0" w:line="360" w:lineRule="auto"/>
        <w:jc w:val="right"/>
        <w:rPr>
          <w:rFonts w:asciiTheme="majorBidi" w:hAnsiTheme="majorBidi" w:cstheme="majorBidi"/>
          <w:b/>
          <w:sz w:val="24"/>
          <w:szCs w:val="24"/>
          <w:lang w:val="es-ES" w:bidi="ar-DZ"/>
        </w:rPr>
      </w:pPr>
      <w:r w:rsidRPr="00EE78D2">
        <w:rPr>
          <w:rFonts w:ascii="Blackadder ITC" w:hAnsi="Blackadder ITC" w:cstheme="majorBidi"/>
          <w:color w:val="333333"/>
          <w:sz w:val="24"/>
          <w:szCs w:val="24"/>
          <w:shd w:val="clear" w:color="auto" w:fill="FFFFFF"/>
          <w:lang w:val="es-ES"/>
        </w:rPr>
        <w:t>A</w:t>
      </w:r>
      <w:r w:rsidRPr="00EE78D2">
        <w:rPr>
          <w:rFonts w:asciiTheme="majorBidi" w:hAnsiTheme="majorBidi" w:cstheme="majorBidi"/>
          <w:color w:val="333333"/>
          <w:sz w:val="24"/>
          <w:szCs w:val="24"/>
          <w:shd w:val="clear" w:color="auto" w:fill="FFFFFF"/>
          <w:lang w:val="es-ES"/>
        </w:rPr>
        <w:t xml:space="preserve">ntonio </w:t>
      </w:r>
      <w:r w:rsidRPr="00EE78D2">
        <w:rPr>
          <w:rFonts w:ascii="Blackadder ITC" w:hAnsi="Blackadder ITC" w:cstheme="majorBidi"/>
          <w:color w:val="333333"/>
          <w:sz w:val="24"/>
          <w:szCs w:val="24"/>
          <w:shd w:val="clear" w:color="auto" w:fill="FFFFFF"/>
          <w:lang w:val="es-ES"/>
        </w:rPr>
        <w:t>M</w:t>
      </w:r>
      <w:r w:rsidRPr="00EE78D2">
        <w:rPr>
          <w:rFonts w:asciiTheme="majorBidi" w:hAnsiTheme="majorBidi" w:cstheme="majorBidi"/>
          <w:color w:val="333333"/>
          <w:sz w:val="24"/>
          <w:szCs w:val="24"/>
          <w:shd w:val="clear" w:color="auto" w:fill="FFFFFF"/>
          <w:lang w:val="es-ES"/>
        </w:rPr>
        <w:t>achado</w:t>
      </w:r>
    </w:p>
    <w:p w:rsidR="00AB5845" w:rsidRPr="00AB5845" w:rsidRDefault="00AB5845" w:rsidP="00AB5845">
      <w:pPr>
        <w:rPr>
          <w:rFonts w:asciiTheme="majorBidi" w:hAnsiTheme="majorBidi" w:cstheme="majorBidi"/>
          <w:sz w:val="24"/>
          <w:szCs w:val="24"/>
          <w:lang w:val="es-ES" w:bidi="ar-DZ"/>
        </w:rPr>
      </w:pPr>
    </w:p>
    <w:p w:rsidR="00AB5845" w:rsidRPr="00AB5845" w:rsidRDefault="00AB5845" w:rsidP="00AB5845">
      <w:pPr>
        <w:rPr>
          <w:rFonts w:asciiTheme="majorBidi" w:hAnsiTheme="majorBidi" w:cstheme="majorBidi"/>
          <w:sz w:val="24"/>
          <w:szCs w:val="24"/>
          <w:lang w:val="es-ES" w:bidi="ar-DZ"/>
        </w:rPr>
      </w:pPr>
    </w:p>
    <w:p w:rsidR="00AB5845" w:rsidRDefault="00AB5845" w:rsidP="00AB5845">
      <w:pPr>
        <w:rPr>
          <w:rFonts w:asciiTheme="majorBidi" w:hAnsiTheme="majorBidi" w:cstheme="majorBidi"/>
          <w:sz w:val="24"/>
          <w:szCs w:val="24"/>
          <w:lang w:val="es-ES" w:bidi="ar-DZ"/>
        </w:rPr>
      </w:pPr>
    </w:p>
    <w:p w:rsidR="00AB5845" w:rsidRDefault="00AB5845" w:rsidP="00AB5845">
      <w:pPr>
        <w:rPr>
          <w:rFonts w:asciiTheme="majorBidi" w:hAnsiTheme="majorBidi" w:cstheme="majorBidi"/>
          <w:sz w:val="24"/>
          <w:szCs w:val="24"/>
          <w:lang w:val="es-ES" w:bidi="ar-DZ"/>
        </w:rPr>
        <w:sectPr w:rsidR="00AB5845" w:rsidSect="00AB5845">
          <w:pgSz w:w="11906" w:h="16838"/>
          <w:pgMar w:top="1440" w:right="1440" w:bottom="1440" w:left="1440" w:header="708" w:footer="708" w:gutter="0"/>
          <w:cols w:space="708"/>
          <w:docGrid w:linePitch="360"/>
        </w:sectPr>
      </w:pPr>
    </w:p>
    <w:p w:rsidR="00AB5845" w:rsidRDefault="00AB5845" w:rsidP="00AB5845">
      <w:pPr>
        <w:rPr>
          <w:rFonts w:asciiTheme="majorBidi" w:hAnsiTheme="majorBidi" w:cstheme="majorBidi"/>
          <w:sz w:val="24"/>
          <w:szCs w:val="24"/>
          <w:lang w:val="es-ES" w:bidi="ar-DZ"/>
        </w:rPr>
      </w:pPr>
    </w:p>
    <w:p w:rsidR="00AB5845" w:rsidRPr="00957B3D" w:rsidRDefault="00AB5845" w:rsidP="00957B3D">
      <w:pPr>
        <w:pStyle w:val="Heading2"/>
        <w:jc w:val="center"/>
        <w:rPr>
          <w:szCs w:val="36"/>
          <w:lang w:bidi="ar-DZ"/>
        </w:rPr>
      </w:pPr>
    </w:p>
    <w:p w:rsidR="00AB5845" w:rsidRDefault="00AB5845" w:rsidP="00957B3D">
      <w:pPr>
        <w:pStyle w:val="Heading2"/>
        <w:jc w:val="center"/>
        <w:rPr>
          <w:szCs w:val="36"/>
        </w:rPr>
      </w:pPr>
      <w:bookmarkStart w:id="0" w:name="_Toc84790989"/>
      <w:bookmarkStart w:id="1" w:name="_Toc84800914"/>
      <w:bookmarkStart w:id="2" w:name="_Toc84801999"/>
      <w:bookmarkStart w:id="3" w:name="_Toc84802211"/>
      <w:bookmarkStart w:id="4" w:name="_Toc84866717"/>
      <w:bookmarkStart w:id="5" w:name="_Toc84867385"/>
      <w:r w:rsidRPr="00957B3D">
        <w:rPr>
          <w:szCs w:val="36"/>
        </w:rPr>
        <w:t>Agradecimiento</w:t>
      </w:r>
      <w:bookmarkEnd w:id="0"/>
      <w:bookmarkEnd w:id="1"/>
      <w:bookmarkEnd w:id="2"/>
      <w:bookmarkEnd w:id="3"/>
      <w:bookmarkEnd w:id="4"/>
      <w:bookmarkEnd w:id="5"/>
    </w:p>
    <w:p w:rsidR="00292C89" w:rsidRPr="00292C89" w:rsidRDefault="00292C89" w:rsidP="00292C89">
      <w:pPr>
        <w:pStyle w:val="Heading3"/>
        <w:numPr>
          <w:ilvl w:val="0"/>
          <w:numId w:val="0"/>
        </w:numPr>
        <w:ind w:left="927"/>
      </w:pPr>
    </w:p>
    <w:p w:rsidR="00B75199" w:rsidRPr="002C2C1B" w:rsidRDefault="00B75199" w:rsidP="00292C89">
      <w:pPr>
        <w:pStyle w:val="NormalWeb"/>
        <w:shd w:val="clear" w:color="auto" w:fill="FFFFFF"/>
        <w:spacing w:before="0" w:beforeAutospacing="0" w:after="0" w:line="360" w:lineRule="auto"/>
        <w:jc w:val="center"/>
        <w:textAlignment w:val="baseline"/>
        <w:rPr>
          <w:rFonts w:asciiTheme="majorHAnsi" w:hAnsiTheme="majorHAnsi" w:cstheme="majorHAnsi"/>
          <w:lang w:val="es-ES"/>
        </w:rPr>
      </w:pPr>
      <w:r w:rsidRPr="002C2C1B">
        <w:rPr>
          <w:rFonts w:asciiTheme="majorHAnsi" w:hAnsiTheme="majorHAnsi" w:cstheme="majorHAnsi"/>
          <w:bdr w:val="none" w:sz="0" w:space="0" w:color="auto" w:frame="1"/>
          <w:lang w:val="es-ES"/>
        </w:rPr>
        <w:t>Transmitimos nuestro sincero</w:t>
      </w:r>
      <w:r w:rsidR="00292C89" w:rsidRPr="002C2C1B">
        <w:rPr>
          <w:rFonts w:asciiTheme="majorHAnsi" w:hAnsiTheme="majorHAnsi" w:cstheme="majorHAnsi"/>
          <w:bdr w:val="none" w:sz="0" w:space="0" w:color="auto" w:frame="1"/>
          <w:lang w:val="es-ES"/>
        </w:rPr>
        <w:t xml:space="preserve"> agradecimiento</w:t>
      </w:r>
      <w:r w:rsidR="002C2C1B">
        <w:rPr>
          <w:rFonts w:asciiTheme="majorHAnsi" w:hAnsiTheme="majorHAnsi" w:cstheme="majorHAnsi"/>
          <w:bdr w:val="none" w:sz="0" w:space="0" w:color="auto" w:frame="1"/>
          <w:lang w:val="es-ES"/>
        </w:rPr>
        <w:t xml:space="preserve"> </w:t>
      </w:r>
      <w:r w:rsidRPr="002C2C1B">
        <w:rPr>
          <w:rFonts w:asciiTheme="majorHAnsi" w:hAnsiTheme="majorHAnsi" w:cstheme="majorHAnsi"/>
          <w:bdr w:val="none" w:sz="0" w:space="0" w:color="auto" w:frame="1"/>
          <w:lang w:val="es-ES"/>
        </w:rPr>
        <w:t>a todos que nos han ayudado a lo largo de esta etapa y han colaborado en esta investigación.</w:t>
      </w:r>
    </w:p>
    <w:p w:rsidR="00292C89" w:rsidRPr="002C2C1B" w:rsidRDefault="00B75199" w:rsidP="00292C89">
      <w:pPr>
        <w:spacing w:after="0" w:line="360" w:lineRule="auto"/>
        <w:jc w:val="center"/>
        <w:rPr>
          <w:rFonts w:asciiTheme="majorHAnsi" w:hAnsiTheme="majorHAnsi" w:cstheme="majorHAnsi"/>
          <w:bCs/>
          <w:sz w:val="24"/>
          <w:szCs w:val="24"/>
          <w:lang w:val="es-ES" w:bidi="ar-DZ"/>
        </w:rPr>
      </w:pPr>
      <w:r w:rsidRPr="002C2C1B">
        <w:rPr>
          <w:rFonts w:asciiTheme="majorHAnsi" w:hAnsiTheme="majorHAnsi" w:cstheme="majorHAnsi"/>
          <w:sz w:val="24"/>
          <w:szCs w:val="24"/>
          <w:bdr w:val="none" w:sz="0" w:space="0" w:color="auto" w:frame="1"/>
          <w:lang w:val="es-ES"/>
        </w:rPr>
        <w:t xml:space="preserve">En primer lugar, a nuestros </w:t>
      </w:r>
      <w:r w:rsidRPr="002C2C1B">
        <w:rPr>
          <w:rFonts w:asciiTheme="majorHAnsi" w:hAnsiTheme="majorHAnsi" w:cstheme="majorHAnsi"/>
          <w:bCs/>
          <w:sz w:val="24"/>
          <w:szCs w:val="24"/>
          <w:lang w:val="es-ES" w:bidi="ar-DZ"/>
        </w:rPr>
        <w:t xml:space="preserve">tutores el doctor Rachid Nadir y el señor </w:t>
      </w:r>
      <w:proofErr w:type="spellStart"/>
      <w:r w:rsidRPr="002C2C1B">
        <w:rPr>
          <w:rFonts w:asciiTheme="majorHAnsi" w:hAnsiTheme="majorHAnsi" w:cstheme="majorHAnsi"/>
          <w:bCs/>
          <w:sz w:val="24"/>
          <w:szCs w:val="24"/>
          <w:lang w:val="es-ES" w:bidi="ar-DZ"/>
        </w:rPr>
        <w:t>Bouhaya</w:t>
      </w:r>
      <w:proofErr w:type="spellEnd"/>
      <w:r w:rsidRPr="002C2C1B">
        <w:rPr>
          <w:rFonts w:asciiTheme="majorHAnsi" w:hAnsiTheme="majorHAnsi" w:cstheme="majorHAnsi"/>
          <w:bCs/>
          <w:sz w:val="24"/>
          <w:szCs w:val="24"/>
          <w:lang w:val="es-ES" w:bidi="ar-DZ"/>
        </w:rPr>
        <w:t xml:space="preserve"> Abdellah, </w:t>
      </w:r>
      <w:r w:rsidR="00292C89" w:rsidRPr="002C2C1B">
        <w:rPr>
          <w:rFonts w:asciiTheme="majorHAnsi" w:hAnsiTheme="majorHAnsi" w:cstheme="majorHAnsi"/>
          <w:sz w:val="24"/>
          <w:szCs w:val="24"/>
          <w:shd w:val="clear" w:color="auto" w:fill="FFFFFF"/>
          <w:lang w:val="es-ES"/>
        </w:rPr>
        <w:t>quienes nos otorgó el privilegio de poder compartir su inmenso saber a través de sus consejos y sus rigurosas correcciones.</w:t>
      </w:r>
      <w:r w:rsidRPr="002C2C1B">
        <w:rPr>
          <w:rFonts w:asciiTheme="majorHAnsi" w:hAnsiTheme="majorHAnsi" w:cstheme="majorHAnsi"/>
          <w:bCs/>
          <w:sz w:val="24"/>
          <w:szCs w:val="24"/>
          <w:lang w:val="es-ES" w:bidi="ar-DZ"/>
        </w:rPr>
        <w:t xml:space="preserve"> </w:t>
      </w:r>
    </w:p>
    <w:p w:rsidR="00292C89" w:rsidRDefault="00B75199" w:rsidP="002C2C1B">
      <w:pPr>
        <w:spacing w:after="0" w:line="360" w:lineRule="auto"/>
        <w:jc w:val="center"/>
        <w:rPr>
          <w:rFonts w:asciiTheme="majorHAnsi" w:hAnsiTheme="majorHAnsi" w:cstheme="majorHAnsi"/>
          <w:sz w:val="24"/>
          <w:szCs w:val="24"/>
          <w:bdr w:val="none" w:sz="0" w:space="0" w:color="auto" w:frame="1"/>
          <w:lang w:val="es-ES"/>
        </w:rPr>
      </w:pPr>
      <w:r w:rsidRPr="002C2C1B">
        <w:rPr>
          <w:rFonts w:asciiTheme="majorHAnsi" w:hAnsiTheme="majorHAnsi" w:cstheme="majorHAnsi"/>
          <w:sz w:val="24"/>
          <w:szCs w:val="24"/>
          <w:bdr w:val="none" w:sz="0" w:space="0" w:color="auto" w:frame="1"/>
          <w:lang w:val="es-ES"/>
        </w:rPr>
        <w:t>En segundo lugar,</w:t>
      </w:r>
      <w:r w:rsidR="00292C89" w:rsidRPr="002C2C1B">
        <w:rPr>
          <w:rFonts w:asciiTheme="majorHAnsi" w:hAnsiTheme="majorHAnsi" w:cstheme="majorHAnsi"/>
          <w:bCs/>
          <w:sz w:val="24"/>
          <w:szCs w:val="24"/>
          <w:lang w:val="es-ES" w:bidi="ar-DZ"/>
        </w:rPr>
        <w:t xml:space="preserve"> </w:t>
      </w:r>
      <w:r w:rsidR="002C2C1B">
        <w:rPr>
          <w:rFonts w:asciiTheme="majorHAnsi" w:hAnsiTheme="majorHAnsi" w:cstheme="majorHAnsi"/>
          <w:bCs/>
          <w:sz w:val="24"/>
          <w:szCs w:val="24"/>
          <w:lang w:val="es-ES" w:bidi="ar-DZ"/>
        </w:rPr>
        <w:t xml:space="preserve">a </w:t>
      </w:r>
      <w:r w:rsidR="00292C89" w:rsidRPr="002C2C1B">
        <w:rPr>
          <w:rFonts w:asciiTheme="majorHAnsi" w:hAnsiTheme="majorHAnsi" w:cstheme="majorHAnsi"/>
          <w:bCs/>
          <w:sz w:val="24"/>
          <w:szCs w:val="24"/>
          <w:lang w:val="es-ES" w:bidi="ar-DZ"/>
        </w:rPr>
        <w:t xml:space="preserve">la jefa del Departamento </w:t>
      </w:r>
      <w:proofErr w:type="spellStart"/>
      <w:r w:rsidR="00292C89" w:rsidRPr="002C2C1B">
        <w:rPr>
          <w:rFonts w:asciiTheme="majorHAnsi" w:hAnsiTheme="majorHAnsi" w:cstheme="majorHAnsi"/>
          <w:bCs/>
          <w:sz w:val="24"/>
          <w:szCs w:val="24"/>
          <w:lang w:val="es-ES" w:bidi="ar-DZ"/>
        </w:rPr>
        <w:t>Bedarnia</w:t>
      </w:r>
      <w:proofErr w:type="spellEnd"/>
      <w:r w:rsidR="00292C89" w:rsidRPr="002C2C1B">
        <w:rPr>
          <w:rFonts w:asciiTheme="majorHAnsi" w:hAnsiTheme="majorHAnsi" w:cstheme="majorHAnsi"/>
          <w:bCs/>
          <w:sz w:val="24"/>
          <w:szCs w:val="24"/>
          <w:lang w:val="es-ES" w:bidi="ar-DZ"/>
        </w:rPr>
        <w:t xml:space="preserve"> </w:t>
      </w:r>
      <w:proofErr w:type="spellStart"/>
      <w:r w:rsidR="00292C89" w:rsidRPr="002C2C1B">
        <w:rPr>
          <w:rFonts w:asciiTheme="majorHAnsi" w:hAnsiTheme="majorHAnsi" w:cstheme="majorHAnsi"/>
          <w:bCs/>
          <w:sz w:val="24"/>
          <w:szCs w:val="24"/>
          <w:lang w:val="es-ES" w:bidi="ar-DZ"/>
        </w:rPr>
        <w:t>Mebarka</w:t>
      </w:r>
      <w:proofErr w:type="spellEnd"/>
      <w:r w:rsidR="00292C89" w:rsidRPr="002C2C1B">
        <w:rPr>
          <w:rFonts w:asciiTheme="majorHAnsi" w:hAnsiTheme="majorHAnsi" w:cstheme="majorHAnsi"/>
          <w:bCs/>
          <w:sz w:val="24"/>
          <w:szCs w:val="24"/>
          <w:lang w:val="es-ES" w:bidi="ar-DZ"/>
        </w:rPr>
        <w:t>, sin olvidar la</w:t>
      </w:r>
      <w:r w:rsidR="004650AB">
        <w:rPr>
          <w:rFonts w:asciiTheme="majorHAnsi" w:hAnsiTheme="majorHAnsi" w:cstheme="majorHAnsi"/>
          <w:bCs/>
          <w:sz w:val="24"/>
          <w:szCs w:val="24"/>
          <w:lang w:val="es-ES" w:bidi="ar-DZ"/>
        </w:rPr>
        <w:t xml:space="preserve"> </w:t>
      </w:r>
      <w:proofErr w:type="spellStart"/>
      <w:r w:rsidR="004650AB">
        <w:rPr>
          <w:rFonts w:asciiTheme="majorHAnsi" w:hAnsiTheme="majorHAnsi" w:cstheme="majorHAnsi"/>
          <w:bCs/>
          <w:sz w:val="24"/>
          <w:szCs w:val="24"/>
          <w:lang w:val="es-ES" w:bidi="ar-DZ"/>
        </w:rPr>
        <w:t>Dra.Ali</w:t>
      </w:r>
      <w:proofErr w:type="spellEnd"/>
      <w:r w:rsidR="004650AB">
        <w:rPr>
          <w:rFonts w:asciiTheme="majorHAnsi" w:hAnsiTheme="majorHAnsi" w:cstheme="majorHAnsi"/>
          <w:bCs/>
          <w:sz w:val="24"/>
          <w:szCs w:val="24"/>
          <w:lang w:val="es-ES" w:bidi="ar-DZ"/>
        </w:rPr>
        <w:t xml:space="preserve"> </w:t>
      </w:r>
      <w:proofErr w:type="spellStart"/>
      <w:r w:rsidR="004650AB">
        <w:rPr>
          <w:rFonts w:asciiTheme="majorHAnsi" w:hAnsiTheme="majorHAnsi" w:cstheme="majorHAnsi"/>
          <w:bCs/>
          <w:sz w:val="24"/>
          <w:szCs w:val="24"/>
          <w:lang w:val="es-ES" w:bidi="ar-DZ"/>
        </w:rPr>
        <w:t>Rahmani</w:t>
      </w:r>
      <w:proofErr w:type="spellEnd"/>
      <w:r w:rsidR="004650AB">
        <w:rPr>
          <w:rFonts w:asciiTheme="majorHAnsi" w:hAnsiTheme="majorHAnsi" w:cstheme="majorHAnsi"/>
          <w:bCs/>
          <w:sz w:val="24"/>
          <w:szCs w:val="24"/>
          <w:lang w:val="es-ES" w:bidi="ar-DZ"/>
        </w:rPr>
        <w:t xml:space="preserve"> </w:t>
      </w:r>
      <w:proofErr w:type="spellStart"/>
      <w:r w:rsidR="004650AB">
        <w:rPr>
          <w:rFonts w:asciiTheme="majorHAnsi" w:hAnsiTheme="majorHAnsi" w:cstheme="majorHAnsi"/>
          <w:bCs/>
          <w:sz w:val="24"/>
          <w:szCs w:val="24"/>
          <w:lang w:val="es-ES" w:bidi="ar-DZ"/>
        </w:rPr>
        <w:t>Khadidja</w:t>
      </w:r>
      <w:proofErr w:type="spellEnd"/>
      <w:r w:rsidR="004650AB">
        <w:rPr>
          <w:rFonts w:asciiTheme="majorHAnsi" w:hAnsiTheme="majorHAnsi" w:cstheme="majorHAnsi"/>
          <w:bCs/>
          <w:sz w:val="24"/>
          <w:szCs w:val="24"/>
          <w:lang w:val="es-ES" w:bidi="ar-DZ"/>
        </w:rPr>
        <w:t xml:space="preserve">, </w:t>
      </w:r>
      <w:r w:rsidR="00292C89" w:rsidRPr="002C2C1B">
        <w:rPr>
          <w:rFonts w:asciiTheme="majorHAnsi" w:hAnsiTheme="majorHAnsi" w:cstheme="majorHAnsi"/>
          <w:bCs/>
          <w:sz w:val="24"/>
          <w:szCs w:val="24"/>
          <w:lang w:val="es-ES" w:bidi="ar-DZ"/>
        </w:rPr>
        <w:t xml:space="preserve">la señora </w:t>
      </w:r>
      <w:proofErr w:type="spellStart"/>
      <w:r w:rsidR="00292C89" w:rsidRPr="002C2C1B">
        <w:rPr>
          <w:rFonts w:asciiTheme="majorHAnsi" w:hAnsiTheme="majorHAnsi" w:cstheme="majorHAnsi"/>
          <w:bCs/>
          <w:sz w:val="24"/>
          <w:szCs w:val="24"/>
          <w:lang w:val="es-ES" w:bidi="ar-DZ"/>
        </w:rPr>
        <w:t>Tihal</w:t>
      </w:r>
      <w:proofErr w:type="spellEnd"/>
      <w:r w:rsidR="00292C89" w:rsidRPr="002C2C1B">
        <w:rPr>
          <w:rFonts w:asciiTheme="majorHAnsi" w:hAnsiTheme="majorHAnsi" w:cstheme="majorHAnsi"/>
          <w:bCs/>
          <w:sz w:val="24"/>
          <w:szCs w:val="24"/>
          <w:lang w:val="es-ES" w:bidi="ar-DZ"/>
        </w:rPr>
        <w:t xml:space="preserve"> </w:t>
      </w:r>
      <w:proofErr w:type="spellStart"/>
      <w:r w:rsidR="00292C89" w:rsidRPr="002C2C1B">
        <w:rPr>
          <w:rFonts w:asciiTheme="majorHAnsi" w:hAnsiTheme="majorHAnsi" w:cstheme="majorHAnsi"/>
          <w:bCs/>
          <w:sz w:val="24"/>
          <w:szCs w:val="24"/>
          <w:lang w:val="es-ES" w:bidi="ar-DZ"/>
        </w:rPr>
        <w:t>Fatima</w:t>
      </w:r>
      <w:proofErr w:type="spellEnd"/>
      <w:r w:rsidR="00292C89" w:rsidRPr="002C2C1B">
        <w:rPr>
          <w:rFonts w:asciiTheme="majorHAnsi" w:hAnsiTheme="majorHAnsi" w:cstheme="majorHAnsi"/>
          <w:bCs/>
          <w:sz w:val="24"/>
          <w:szCs w:val="24"/>
          <w:lang w:val="es-ES" w:bidi="ar-DZ"/>
        </w:rPr>
        <w:t xml:space="preserve"> </w:t>
      </w:r>
      <w:r w:rsidR="002C2C1B">
        <w:rPr>
          <w:rFonts w:asciiTheme="majorHAnsi" w:hAnsiTheme="majorHAnsi" w:cstheme="majorHAnsi"/>
          <w:bCs/>
          <w:sz w:val="24"/>
          <w:szCs w:val="24"/>
          <w:lang w:val="es-ES" w:bidi="ar-DZ"/>
        </w:rPr>
        <w:t xml:space="preserve">y a todos los profesores del Departamento de </w:t>
      </w:r>
      <w:r w:rsidR="004650AB">
        <w:rPr>
          <w:rFonts w:asciiTheme="majorHAnsi" w:hAnsiTheme="majorHAnsi" w:cstheme="majorHAnsi"/>
          <w:bCs/>
          <w:sz w:val="24"/>
          <w:szCs w:val="24"/>
          <w:lang w:val="es-ES" w:bidi="ar-DZ"/>
        </w:rPr>
        <w:t>Español</w:t>
      </w:r>
      <w:r w:rsidR="002C2C1B">
        <w:rPr>
          <w:rFonts w:asciiTheme="majorHAnsi" w:hAnsiTheme="majorHAnsi" w:cstheme="majorHAnsi"/>
          <w:bCs/>
          <w:sz w:val="24"/>
          <w:szCs w:val="24"/>
          <w:lang w:val="es-ES" w:bidi="ar-DZ"/>
        </w:rPr>
        <w:t xml:space="preserve"> de</w:t>
      </w:r>
      <w:r w:rsidR="004650AB">
        <w:rPr>
          <w:rFonts w:asciiTheme="majorHAnsi" w:hAnsiTheme="majorHAnsi" w:cstheme="majorHAnsi"/>
          <w:bCs/>
          <w:sz w:val="24"/>
          <w:szCs w:val="24"/>
          <w:lang w:val="es-ES" w:bidi="ar-DZ"/>
        </w:rPr>
        <w:t xml:space="preserve"> la universidad de</w:t>
      </w:r>
      <w:r w:rsidR="002C2C1B">
        <w:rPr>
          <w:rFonts w:asciiTheme="majorHAnsi" w:hAnsiTheme="majorHAnsi" w:cstheme="majorHAnsi"/>
          <w:bCs/>
          <w:sz w:val="24"/>
          <w:szCs w:val="24"/>
          <w:lang w:val="es-ES" w:bidi="ar-DZ"/>
        </w:rPr>
        <w:t xml:space="preserve"> Laghouat </w:t>
      </w:r>
      <w:r w:rsidR="00292C89" w:rsidRPr="002C2C1B">
        <w:rPr>
          <w:rFonts w:asciiTheme="majorHAnsi" w:hAnsiTheme="majorHAnsi" w:cstheme="majorHAnsi"/>
          <w:sz w:val="24"/>
          <w:szCs w:val="24"/>
          <w:bdr w:val="none" w:sz="0" w:space="0" w:color="auto" w:frame="1"/>
          <w:lang w:val="es-ES"/>
        </w:rPr>
        <w:t>por su ayuda en la planificación,</w:t>
      </w:r>
      <w:r w:rsidR="002C2C1B">
        <w:rPr>
          <w:rFonts w:asciiTheme="majorHAnsi" w:hAnsiTheme="majorHAnsi" w:cstheme="majorHAnsi"/>
          <w:sz w:val="24"/>
          <w:szCs w:val="24"/>
          <w:bdr w:val="none" w:sz="0" w:space="0" w:color="auto" w:frame="1"/>
          <w:lang w:val="es-ES"/>
        </w:rPr>
        <w:t xml:space="preserve"> </w:t>
      </w:r>
      <w:r w:rsidR="00292C89" w:rsidRPr="002C2C1B">
        <w:rPr>
          <w:rFonts w:asciiTheme="majorHAnsi" w:hAnsiTheme="majorHAnsi" w:cstheme="majorHAnsi"/>
          <w:sz w:val="24"/>
          <w:szCs w:val="24"/>
          <w:bdr w:val="none" w:sz="0" w:space="0" w:color="auto" w:frame="1"/>
          <w:lang w:val="es-ES"/>
        </w:rPr>
        <w:t>información</w:t>
      </w:r>
      <w:r w:rsidR="002C2C1B">
        <w:rPr>
          <w:rFonts w:asciiTheme="majorHAnsi" w:hAnsiTheme="majorHAnsi" w:cstheme="majorHAnsi"/>
          <w:sz w:val="24"/>
          <w:szCs w:val="24"/>
          <w:bdr w:val="none" w:sz="0" w:space="0" w:color="auto" w:frame="1"/>
          <w:lang w:val="es-ES"/>
        </w:rPr>
        <w:t xml:space="preserve">, </w:t>
      </w:r>
      <w:r w:rsidR="00292C89" w:rsidRPr="002C2C1B">
        <w:rPr>
          <w:rFonts w:asciiTheme="majorHAnsi" w:hAnsiTheme="majorHAnsi" w:cstheme="majorHAnsi"/>
          <w:sz w:val="24"/>
          <w:szCs w:val="24"/>
          <w:bdr w:val="none" w:sz="0" w:space="0" w:color="auto" w:frame="1"/>
          <w:lang w:val="es-ES"/>
        </w:rPr>
        <w:t xml:space="preserve">organización </w:t>
      </w:r>
      <w:r w:rsidR="002C2C1B">
        <w:rPr>
          <w:rFonts w:asciiTheme="majorHAnsi" w:hAnsiTheme="majorHAnsi" w:cstheme="majorHAnsi"/>
          <w:sz w:val="24"/>
          <w:szCs w:val="24"/>
          <w:bdr w:val="none" w:sz="0" w:space="0" w:color="auto" w:frame="1"/>
          <w:lang w:val="es-ES"/>
        </w:rPr>
        <w:t>y orientación de en este Trabajo.</w:t>
      </w:r>
    </w:p>
    <w:p w:rsidR="002C2C1B" w:rsidRPr="002C2C1B" w:rsidRDefault="002C2C1B" w:rsidP="002C2C1B">
      <w:pPr>
        <w:spacing w:after="0" w:line="360" w:lineRule="auto"/>
        <w:jc w:val="center"/>
        <w:rPr>
          <w:rFonts w:asciiTheme="majorHAnsi" w:hAnsiTheme="majorHAnsi" w:cstheme="majorHAnsi"/>
          <w:bCs/>
          <w:sz w:val="24"/>
          <w:szCs w:val="24"/>
          <w:lang w:val="es-ES" w:bidi="ar-DZ"/>
        </w:rPr>
      </w:pPr>
    </w:p>
    <w:p w:rsidR="005D790E" w:rsidRPr="00292C89" w:rsidRDefault="00B75199" w:rsidP="004650AB">
      <w:pPr>
        <w:pStyle w:val="NormalWeb"/>
        <w:shd w:val="clear" w:color="auto" w:fill="FFFFFF"/>
        <w:spacing w:before="0" w:beforeAutospacing="0" w:after="0" w:line="360" w:lineRule="auto"/>
        <w:jc w:val="center"/>
        <w:textAlignment w:val="baseline"/>
        <w:rPr>
          <w:rFonts w:asciiTheme="majorHAnsi" w:hAnsiTheme="majorHAnsi" w:cstheme="majorHAnsi"/>
          <w:bCs/>
          <w:lang w:val="es-ES" w:bidi="ar-DZ"/>
        </w:rPr>
      </w:pPr>
      <w:r w:rsidRPr="002C2C1B">
        <w:rPr>
          <w:rFonts w:asciiTheme="majorHAnsi" w:hAnsiTheme="majorHAnsi" w:cstheme="majorHAnsi"/>
          <w:bdr w:val="none" w:sz="0" w:space="0" w:color="auto" w:frame="1"/>
          <w:lang w:val="es-ES"/>
        </w:rPr>
        <w:t xml:space="preserve"> </w:t>
      </w:r>
      <w:r w:rsidR="00292C89" w:rsidRPr="002C2C1B">
        <w:rPr>
          <w:rFonts w:asciiTheme="majorHAnsi" w:hAnsiTheme="majorHAnsi" w:cstheme="majorHAnsi"/>
          <w:bdr w:val="none" w:sz="0" w:space="0" w:color="auto" w:frame="1"/>
          <w:lang w:val="es-ES"/>
        </w:rPr>
        <w:t xml:space="preserve">También, </w:t>
      </w:r>
      <w:r w:rsidR="004650AB">
        <w:rPr>
          <w:rFonts w:asciiTheme="majorHAnsi" w:hAnsiTheme="majorHAnsi" w:cstheme="majorHAnsi"/>
          <w:shd w:val="clear" w:color="auto" w:fill="FFFFFF"/>
          <w:lang w:val="es-ES"/>
        </w:rPr>
        <w:t>q</w:t>
      </w:r>
      <w:r w:rsidR="00292C89" w:rsidRPr="002C2C1B">
        <w:rPr>
          <w:rFonts w:asciiTheme="majorHAnsi" w:hAnsiTheme="majorHAnsi" w:cstheme="majorHAnsi"/>
          <w:shd w:val="clear" w:color="auto" w:fill="FFFFFF"/>
          <w:lang w:val="es-ES"/>
        </w:rPr>
        <w:t>ueremos expresar nuestr</w:t>
      </w:r>
      <w:r w:rsidR="002C2C1B">
        <w:rPr>
          <w:rFonts w:asciiTheme="majorHAnsi" w:hAnsiTheme="majorHAnsi" w:cstheme="majorHAnsi"/>
          <w:shd w:val="clear" w:color="auto" w:fill="FFFFFF"/>
          <w:lang w:val="es-ES"/>
        </w:rPr>
        <w:t>o</w:t>
      </w:r>
      <w:r w:rsidR="00292C89" w:rsidRPr="002C2C1B">
        <w:rPr>
          <w:rFonts w:asciiTheme="majorHAnsi" w:hAnsiTheme="majorHAnsi" w:cstheme="majorHAnsi"/>
          <w:shd w:val="clear" w:color="auto" w:fill="FFFFFF"/>
          <w:lang w:val="es-ES"/>
        </w:rPr>
        <w:t xml:space="preserve"> profundo </w:t>
      </w:r>
      <w:r w:rsidR="002C2C1B">
        <w:rPr>
          <w:rFonts w:asciiTheme="majorHAnsi" w:hAnsiTheme="majorHAnsi" w:cstheme="majorHAnsi"/>
          <w:shd w:val="clear" w:color="auto" w:fill="FFFFFF"/>
          <w:lang w:val="es-ES"/>
        </w:rPr>
        <w:t xml:space="preserve">agradecimiento </w:t>
      </w:r>
      <w:r w:rsidR="002C2C1B" w:rsidRPr="002C2C1B">
        <w:rPr>
          <w:rFonts w:asciiTheme="majorHAnsi" w:hAnsiTheme="majorHAnsi" w:cstheme="majorHAnsi"/>
          <w:bCs/>
          <w:lang w:val="es-ES" w:bidi="ar-DZ"/>
        </w:rPr>
        <w:t>a</w:t>
      </w:r>
      <w:r w:rsidRPr="002C2C1B">
        <w:rPr>
          <w:rFonts w:asciiTheme="majorHAnsi" w:hAnsiTheme="majorHAnsi" w:cstheme="majorHAnsi"/>
          <w:bCs/>
          <w:lang w:val="es-ES" w:bidi="ar-DZ"/>
        </w:rPr>
        <w:t xml:space="preserve"> los señores </w:t>
      </w:r>
      <w:proofErr w:type="spellStart"/>
      <w:r w:rsidRPr="002C2C1B">
        <w:rPr>
          <w:rFonts w:asciiTheme="majorHAnsi" w:hAnsiTheme="majorHAnsi" w:cstheme="majorHAnsi"/>
          <w:bCs/>
          <w:lang w:val="es-ES" w:bidi="ar-DZ"/>
        </w:rPr>
        <w:t>Chemessdine</w:t>
      </w:r>
      <w:proofErr w:type="spellEnd"/>
      <w:r w:rsidRPr="002C2C1B">
        <w:rPr>
          <w:rFonts w:asciiTheme="majorHAnsi" w:hAnsiTheme="majorHAnsi" w:cstheme="majorHAnsi"/>
          <w:bCs/>
          <w:lang w:val="es-ES" w:bidi="ar-DZ"/>
        </w:rPr>
        <w:t xml:space="preserve"> </w:t>
      </w:r>
      <w:proofErr w:type="spellStart"/>
      <w:r w:rsidRPr="002C2C1B">
        <w:rPr>
          <w:rFonts w:asciiTheme="majorHAnsi" w:hAnsiTheme="majorHAnsi" w:cstheme="majorHAnsi"/>
          <w:bCs/>
          <w:lang w:val="es-ES" w:bidi="ar-DZ"/>
        </w:rPr>
        <w:t>Belaghuet</w:t>
      </w:r>
      <w:proofErr w:type="spellEnd"/>
      <w:r w:rsidRPr="002C2C1B">
        <w:rPr>
          <w:rFonts w:asciiTheme="majorHAnsi" w:hAnsiTheme="majorHAnsi" w:cstheme="majorHAnsi"/>
          <w:bCs/>
          <w:lang w:val="es-ES" w:bidi="ar-DZ"/>
        </w:rPr>
        <w:t xml:space="preserve"> y </w:t>
      </w:r>
      <w:proofErr w:type="spellStart"/>
      <w:r w:rsidRPr="002C2C1B">
        <w:rPr>
          <w:rFonts w:asciiTheme="majorHAnsi" w:hAnsiTheme="majorHAnsi" w:cstheme="majorHAnsi"/>
          <w:bCs/>
          <w:lang w:val="es-ES" w:bidi="ar-DZ"/>
        </w:rPr>
        <w:t>Zakour</w:t>
      </w:r>
      <w:proofErr w:type="spellEnd"/>
      <w:r w:rsidRPr="002C2C1B">
        <w:rPr>
          <w:rFonts w:asciiTheme="majorHAnsi" w:hAnsiTheme="majorHAnsi" w:cstheme="majorHAnsi"/>
          <w:bCs/>
          <w:lang w:val="es-ES" w:bidi="ar-DZ"/>
        </w:rPr>
        <w:t xml:space="preserve"> </w:t>
      </w:r>
      <w:proofErr w:type="spellStart"/>
      <w:r w:rsidRPr="002C2C1B">
        <w:rPr>
          <w:rFonts w:asciiTheme="majorHAnsi" w:hAnsiTheme="majorHAnsi" w:cstheme="majorHAnsi"/>
          <w:bCs/>
          <w:lang w:val="es-ES" w:bidi="ar-DZ"/>
        </w:rPr>
        <w:t>Abdelaziz</w:t>
      </w:r>
      <w:proofErr w:type="spellEnd"/>
      <w:r w:rsidRPr="002C2C1B">
        <w:rPr>
          <w:rFonts w:asciiTheme="majorHAnsi" w:hAnsiTheme="majorHAnsi" w:cstheme="majorHAnsi"/>
          <w:bCs/>
          <w:lang w:val="es-ES" w:bidi="ar-DZ"/>
        </w:rPr>
        <w:t xml:space="preserve"> del hospital oftalmológico de </w:t>
      </w:r>
      <w:proofErr w:type="spellStart"/>
      <w:r w:rsidRPr="002C2C1B">
        <w:rPr>
          <w:rFonts w:asciiTheme="majorHAnsi" w:hAnsiTheme="majorHAnsi" w:cstheme="majorHAnsi"/>
          <w:bCs/>
          <w:lang w:val="es-ES" w:bidi="ar-DZ"/>
        </w:rPr>
        <w:t>Djelfa</w:t>
      </w:r>
      <w:proofErr w:type="spellEnd"/>
      <w:r w:rsidRPr="002C2C1B">
        <w:rPr>
          <w:rFonts w:asciiTheme="majorHAnsi" w:hAnsiTheme="majorHAnsi" w:cstheme="majorHAnsi"/>
          <w:bCs/>
          <w:lang w:val="es-ES" w:bidi="ar-DZ"/>
        </w:rPr>
        <w:t xml:space="preserve"> y al señor </w:t>
      </w:r>
      <w:proofErr w:type="spellStart"/>
      <w:r w:rsidRPr="002C2C1B">
        <w:rPr>
          <w:rFonts w:asciiTheme="majorHAnsi" w:hAnsiTheme="majorHAnsi" w:cstheme="majorHAnsi"/>
          <w:bCs/>
          <w:lang w:val="es-ES" w:bidi="ar-DZ"/>
        </w:rPr>
        <w:t>Tehmi</w:t>
      </w:r>
      <w:proofErr w:type="spellEnd"/>
      <w:r w:rsidRPr="002C2C1B">
        <w:rPr>
          <w:rFonts w:asciiTheme="majorHAnsi" w:hAnsiTheme="majorHAnsi" w:cstheme="majorHAnsi"/>
          <w:bCs/>
          <w:lang w:val="es-ES" w:bidi="ar-DZ"/>
        </w:rPr>
        <w:t xml:space="preserve"> </w:t>
      </w:r>
      <w:proofErr w:type="spellStart"/>
      <w:r w:rsidRPr="002C2C1B">
        <w:rPr>
          <w:rFonts w:asciiTheme="majorHAnsi" w:hAnsiTheme="majorHAnsi" w:cstheme="majorHAnsi"/>
          <w:bCs/>
          <w:lang w:val="es-ES" w:bidi="ar-DZ"/>
        </w:rPr>
        <w:t>Djilali</w:t>
      </w:r>
      <w:proofErr w:type="spellEnd"/>
      <w:r w:rsidRPr="002C2C1B">
        <w:rPr>
          <w:rFonts w:asciiTheme="majorHAnsi" w:hAnsiTheme="majorHAnsi" w:cstheme="majorHAnsi"/>
          <w:bCs/>
          <w:lang w:val="es-ES" w:bidi="ar-DZ"/>
        </w:rPr>
        <w:t xml:space="preserve"> del hospital de EL </w:t>
      </w:r>
      <w:proofErr w:type="spellStart"/>
      <w:r w:rsidRPr="002C2C1B">
        <w:rPr>
          <w:rFonts w:asciiTheme="majorHAnsi" w:hAnsiTheme="majorHAnsi" w:cstheme="majorHAnsi"/>
          <w:bCs/>
          <w:lang w:val="es-ES" w:bidi="ar-DZ"/>
        </w:rPr>
        <w:t>Oued</w:t>
      </w:r>
      <w:proofErr w:type="spellEnd"/>
      <w:r w:rsidRPr="002C2C1B">
        <w:rPr>
          <w:rFonts w:asciiTheme="majorHAnsi" w:hAnsiTheme="majorHAnsi" w:cstheme="majorHAnsi"/>
          <w:bCs/>
          <w:lang w:val="es-ES" w:bidi="ar-DZ"/>
        </w:rPr>
        <w:t xml:space="preserve"> que nos </w:t>
      </w:r>
      <w:r w:rsidR="004650AB">
        <w:rPr>
          <w:rFonts w:asciiTheme="majorHAnsi" w:hAnsiTheme="majorHAnsi" w:cstheme="majorHAnsi"/>
          <w:bCs/>
          <w:lang w:val="es-ES" w:bidi="ar-DZ"/>
        </w:rPr>
        <w:t>han ofrecido</w:t>
      </w:r>
      <w:r w:rsidR="00292C89" w:rsidRPr="002C2C1B">
        <w:rPr>
          <w:rFonts w:asciiTheme="majorHAnsi" w:hAnsiTheme="majorHAnsi" w:cstheme="majorHAnsi"/>
          <w:bCs/>
          <w:lang w:val="es-ES" w:bidi="ar-DZ"/>
        </w:rPr>
        <w:t xml:space="preserve"> muchas informaciones </w:t>
      </w:r>
      <w:r w:rsidR="004650AB" w:rsidRPr="002C2C1B">
        <w:rPr>
          <w:rFonts w:asciiTheme="majorHAnsi" w:hAnsiTheme="majorHAnsi" w:cstheme="majorHAnsi"/>
          <w:bCs/>
          <w:lang w:val="es-ES" w:bidi="ar-DZ"/>
        </w:rPr>
        <w:t>facilitá</w:t>
      </w:r>
      <w:r w:rsidR="004650AB">
        <w:rPr>
          <w:rFonts w:asciiTheme="majorHAnsi" w:hAnsiTheme="majorHAnsi" w:cstheme="majorHAnsi"/>
          <w:bCs/>
          <w:lang w:val="es-ES" w:bidi="ar-DZ"/>
        </w:rPr>
        <w:t>n</w:t>
      </w:r>
      <w:r w:rsidR="004650AB" w:rsidRPr="002C2C1B">
        <w:rPr>
          <w:rFonts w:asciiTheme="majorHAnsi" w:hAnsiTheme="majorHAnsi" w:cstheme="majorHAnsi"/>
          <w:bCs/>
          <w:lang w:val="es-ES" w:bidi="ar-DZ"/>
        </w:rPr>
        <w:t>do</w:t>
      </w:r>
      <w:r w:rsidR="004650AB">
        <w:rPr>
          <w:rFonts w:asciiTheme="majorHAnsi" w:hAnsiTheme="majorHAnsi" w:cstheme="majorHAnsi"/>
          <w:bCs/>
          <w:lang w:val="es-ES" w:bidi="ar-DZ"/>
        </w:rPr>
        <w:t>nos</w:t>
      </w:r>
      <w:r w:rsidRPr="002C2C1B">
        <w:rPr>
          <w:rFonts w:asciiTheme="majorHAnsi" w:hAnsiTheme="majorHAnsi" w:cstheme="majorHAnsi"/>
          <w:bCs/>
          <w:lang w:val="es-ES" w:bidi="ar-DZ"/>
        </w:rPr>
        <w:t xml:space="preserve"> la investigación</w:t>
      </w:r>
    </w:p>
    <w:p w:rsidR="00AB5845" w:rsidRPr="00292C89" w:rsidRDefault="005D790E" w:rsidP="00292C89">
      <w:pPr>
        <w:autoSpaceDE w:val="0"/>
        <w:autoSpaceDN w:val="0"/>
        <w:adjustRightInd w:val="0"/>
        <w:spacing w:after="0" w:line="360" w:lineRule="auto"/>
        <w:ind w:firstLine="708"/>
        <w:jc w:val="center"/>
        <w:rPr>
          <w:rFonts w:asciiTheme="majorHAnsi" w:hAnsiTheme="majorHAnsi" w:cstheme="majorHAnsi"/>
          <w:bCs/>
          <w:color w:val="222222"/>
          <w:sz w:val="24"/>
          <w:szCs w:val="24"/>
          <w:lang w:val="es-ES"/>
        </w:rPr>
      </w:pPr>
      <w:r w:rsidRPr="00292C89">
        <w:rPr>
          <w:rFonts w:asciiTheme="majorHAnsi" w:hAnsiTheme="majorHAnsi" w:cstheme="majorHAnsi"/>
          <w:bCs/>
          <w:color w:val="222222"/>
          <w:sz w:val="24"/>
          <w:szCs w:val="24"/>
          <w:lang w:val="es-ES"/>
        </w:rPr>
        <w:t xml:space="preserve">Gracias </w:t>
      </w:r>
      <w:r w:rsidR="00AB5845" w:rsidRPr="00292C89">
        <w:rPr>
          <w:rFonts w:asciiTheme="majorHAnsi" w:hAnsiTheme="majorHAnsi" w:cstheme="majorHAnsi"/>
          <w:bCs/>
          <w:color w:val="222222"/>
          <w:sz w:val="24"/>
          <w:szCs w:val="24"/>
          <w:lang w:val="es-ES"/>
        </w:rPr>
        <w:t xml:space="preserve">a todas </w:t>
      </w:r>
      <w:r w:rsidR="004650AB">
        <w:rPr>
          <w:rFonts w:asciiTheme="majorHAnsi" w:hAnsiTheme="majorHAnsi" w:cstheme="majorHAnsi"/>
          <w:bCs/>
          <w:color w:val="222222"/>
          <w:sz w:val="24"/>
          <w:szCs w:val="24"/>
          <w:lang w:val="es-ES"/>
        </w:rPr>
        <w:t>las personas que nos han apoyado</w:t>
      </w:r>
      <w:r w:rsidR="00AB5845" w:rsidRPr="00292C89">
        <w:rPr>
          <w:rFonts w:asciiTheme="majorHAnsi" w:hAnsiTheme="majorHAnsi" w:cstheme="majorHAnsi"/>
          <w:bCs/>
          <w:color w:val="222222"/>
          <w:sz w:val="24"/>
          <w:szCs w:val="24"/>
          <w:lang w:val="es-ES"/>
        </w:rPr>
        <w:t xml:space="preserve"> de cerca o lejos a lo largo de nuestra carrera.</w:t>
      </w:r>
    </w:p>
    <w:p w:rsidR="00AB5845" w:rsidRPr="00292C89" w:rsidRDefault="00AB5845" w:rsidP="00292C89">
      <w:pPr>
        <w:autoSpaceDE w:val="0"/>
        <w:autoSpaceDN w:val="0"/>
        <w:adjustRightInd w:val="0"/>
        <w:spacing w:after="0" w:line="360" w:lineRule="auto"/>
        <w:jc w:val="center"/>
        <w:rPr>
          <w:rFonts w:asciiTheme="majorHAnsi" w:hAnsiTheme="majorHAnsi" w:cstheme="majorHAnsi"/>
          <w:color w:val="222222"/>
          <w:sz w:val="24"/>
          <w:szCs w:val="24"/>
          <w:lang w:val="es-ES"/>
        </w:rPr>
      </w:pPr>
    </w:p>
    <w:p w:rsidR="00AB5845" w:rsidRPr="002C2C1B" w:rsidRDefault="00AB5845" w:rsidP="00292C89">
      <w:pPr>
        <w:autoSpaceDE w:val="0"/>
        <w:autoSpaceDN w:val="0"/>
        <w:adjustRightInd w:val="0"/>
        <w:spacing w:after="0" w:line="360" w:lineRule="auto"/>
        <w:jc w:val="center"/>
        <w:rPr>
          <w:rFonts w:ascii="Kristen ITC" w:hAnsi="Kristen ITC" w:cstheme="majorHAnsi"/>
          <w:i/>
          <w:iCs/>
          <w:color w:val="222222"/>
          <w:sz w:val="24"/>
          <w:szCs w:val="24"/>
          <w:lang w:val="es-ES"/>
        </w:rPr>
      </w:pPr>
      <w:r w:rsidRPr="002C2C1B">
        <w:rPr>
          <w:rFonts w:ascii="Kristen ITC" w:hAnsi="Kristen ITC" w:cstheme="majorHAnsi"/>
          <w:i/>
          <w:iCs/>
          <w:color w:val="222222"/>
          <w:sz w:val="24"/>
          <w:szCs w:val="24"/>
          <w:lang w:val="es-ES"/>
        </w:rPr>
        <w:t>Gracias por todo.</w:t>
      </w:r>
    </w:p>
    <w:p w:rsidR="00AB5845" w:rsidRPr="00292C89" w:rsidRDefault="00AB5845" w:rsidP="00292C89">
      <w:pPr>
        <w:spacing w:line="360" w:lineRule="auto"/>
        <w:jc w:val="center"/>
        <w:rPr>
          <w:rFonts w:asciiTheme="majorHAnsi" w:hAnsiTheme="majorHAnsi" w:cstheme="majorHAnsi"/>
          <w:sz w:val="24"/>
          <w:szCs w:val="24"/>
          <w:lang w:val="es-ES"/>
        </w:rPr>
      </w:pPr>
    </w:p>
    <w:p w:rsidR="00AB5845" w:rsidRPr="00292C89" w:rsidRDefault="00AB5845" w:rsidP="00292C89">
      <w:pPr>
        <w:spacing w:line="360" w:lineRule="auto"/>
        <w:jc w:val="center"/>
        <w:rPr>
          <w:rFonts w:asciiTheme="majorHAnsi" w:hAnsiTheme="majorHAnsi" w:cstheme="majorHAnsi"/>
          <w:sz w:val="24"/>
          <w:szCs w:val="24"/>
          <w:lang w:val="es-ES"/>
        </w:rPr>
      </w:pPr>
    </w:p>
    <w:p w:rsidR="00AB5845" w:rsidRPr="00292C89" w:rsidRDefault="00AB5845" w:rsidP="00292C89">
      <w:pPr>
        <w:spacing w:line="360" w:lineRule="auto"/>
        <w:jc w:val="center"/>
        <w:rPr>
          <w:rFonts w:asciiTheme="majorHAnsi" w:hAnsiTheme="majorHAnsi" w:cstheme="majorHAnsi"/>
          <w:sz w:val="24"/>
          <w:szCs w:val="24"/>
          <w:lang w:val="es-ES"/>
        </w:rPr>
      </w:pPr>
    </w:p>
    <w:p w:rsidR="00AB5845" w:rsidRPr="00AB5845" w:rsidRDefault="00AB5845" w:rsidP="00AB5845">
      <w:pPr>
        <w:rPr>
          <w:rFonts w:asciiTheme="majorBidi" w:hAnsiTheme="majorBidi" w:cstheme="majorBidi"/>
          <w:sz w:val="28"/>
          <w:szCs w:val="28"/>
          <w:lang w:val="es-ES"/>
        </w:rPr>
      </w:pPr>
    </w:p>
    <w:p w:rsidR="00AB5845" w:rsidRPr="00AB5845" w:rsidRDefault="00AB5845" w:rsidP="00AB5845">
      <w:pPr>
        <w:rPr>
          <w:rFonts w:asciiTheme="majorBidi" w:hAnsiTheme="majorBidi" w:cstheme="majorBidi"/>
          <w:sz w:val="28"/>
          <w:szCs w:val="28"/>
          <w:lang w:val="es-ES"/>
        </w:rPr>
      </w:pPr>
    </w:p>
    <w:p w:rsidR="00AB5845" w:rsidRPr="00AB5845" w:rsidRDefault="00AB5845" w:rsidP="00AB5845">
      <w:pPr>
        <w:rPr>
          <w:rFonts w:asciiTheme="majorBidi" w:hAnsiTheme="majorBidi" w:cstheme="majorBidi"/>
          <w:sz w:val="28"/>
          <w:szCs w:val="28"/>
          <w:lang w:val="es-ES"/>
        </w:rPr>
      </w:pPr>
    </w:p>
    <w:p w:rsidR="00AB5845" w:rsidRDefault="00AB5845" w:rsidP="00AB5845">
      <w:pPr>
        <w:rPr>
          <w:rFonts w:asciiTheme="majorBidi" w:hAnsiTheme="majorBidi" w:cstheme="majorBidi"/>
          <w:sz w:val="28"/>
          <w:szCs w:val="28"/>
          <w:lang w:val="es-ES"/>
        </w:rPr>
      </w:pPr>
    </w:p>
    <w:p w:rsidR="00AB5845" w:rsidRDefault="00AB5845" w:rsidP="00AB5845">
      <w:pPr>
        <w:tabs>
          <w:tab w:val="left" w:pos="7836"/>
        </w:tabs>
        <w:rPr>
          <w:rFonts w:asciiTheme="majorBidi" w:hAnsiTheme="majorBidi" w:cstheme="majorBidi"/>
          <w:sz w:val="28"/>
          <w:szCs w:val="28"/>
          <w:lang w:val="es-ES"/>
        </w:rPr>
        <w:sectPr w:rsidR="00AB5845" w:rsidSect="00AB5845">
          <w:footerReference w:type="default" r:id="rId10"/>
          <w:pgSz w:w="11906" w:h="16838"/>
          <w:pgMar w:top="1440" w:right="1440" w:bottom="1440" w:left="1440" w:header="708" w:footer="708" w:gutter="0"/>
          <w:pgNumType w:fmt="upperRoman" w:start="1"/>
          <w:cols w:space="708"/>
          <w:docGrid w:linePitch="360"/>
        </w:sectPr>
      </w:pPr>
      <w:r>
        <w:rPr>
          <w:rFonts w:asciiTheme="majorBidi" w:hAnsiTheme="majorBidi" w:cstheme="majorBidi"/>
          <w:sz w:val="28"/>
          <w:szCs w:val="28"/>
          <w:lang w:val="es-ES"/>
        </w:rPr>
        <w:tab/>
      </w:r>
    </w:p>
    <w:p w:rsidR="00AB5845" w:rsidRDefault="00AB5845" w:rsidP="00AB5845">
      <w:pPr>
        <w:tabs>
          <w:tab w:val="left" w:pos="7836"/>
        </w:tabs>
        <w:rPr>
          <w:rFonts w:asciiTheme="majorBidi" w:hAnsiTheme="majorBidi" w:cstheme="majorBidi"/>
          <w:sz w:val="28"/>
          <w:szCs w:val="28"/>
          <w:lang w:val="es-ES"/>
        </w:rPr>
      </w:pPr>
    </w:p>
    <w:p w:rsidR="00C51279" w:rsidRPr="00957B3D" w:rsidRDefault="00C51279" w:rsidP="00957B3D">
      <w:pPr>
        <w:pStyle w:val="Heading2"/>
        <w:jc w:val="center"/>
        <w:rPr>
          <w:szCs w:val="36"/>
        </w:rPr>
      </w:pPr>
      <w:bookmarkStart w:id="6" w:name="_Toc84790990"/>
      <w:bookmarkStart w:id="7" w:name="_Toc84800915"/>
      <w:bookmarkStart w:id="8" w:name="_Toc84802000"/>
      <w:bookmarkStart w:id="9" w:name="_Toc84802212"/>
      <w:bookmarkStart w:id="10" w:name="_Toc84866718"/>
      <w:bookmarkStart w:id="11" w:name="_Toc84867386"/>
      <w:r w:rsidRPr="00957B3D">
        <w:rPr>
          <w:szCs w:val="36"/>
        </w:rPr>
        <w:t>Dedicatoria</w:t>
      </w:r>
      <w:bookmarkEnd w:id="6"/>
      <w:bookmarkEnd w:id="7"/>
      <w:bookmarkEnd w:id="8"/>
      <w:bookmarkEnd w:id="9"/>
      <w:bookmarkEnd w:id="10"/>
      <w:bookmarkEnd w:id="11"/>
    </w:p>
    <w:p w:rsidR="00AB5845" w:rsidRDefault="00AB5845" w:rsidP="00AB5845">
      <w:pPr>
        <w:rPr>
          <w:rFonts w:asciiTheme="majorBidi" w:hAnsiTheme="majorBidi" w:cstheme="majorBidi"/>
          <w:sz w:val="28"/>
          <w:szCs w:val="28"/>
          <w:lang w:val="es-ES"/>
        </w:rPr>
      </w:pPr>
    </w:p>
    <w:p w:rsidR="00AB5845" w:rsidRPr="00C51279" w:rsidRDefault="00AB5845" w:rsidP="00C51279">
      <w:pPr>
        <w:pStyle w:val="Heading2"/>
      </w:pPr>
    </w:p>
    <w:p w:rsidR="00AB5845" w:rsidRPr="00EE78D2" w:rsidRDefault="00AB5845" w:rsidP="00AB5845">
      <w:pPr>
        <w:spacing w:after="0" w:line="480" w:lineRule="auto"/>
        <w:jc w:val="center"/>
        <w:rPr>
          <w:rFonts w:ascii="Times New Roman" w:hAnsi="Times New Roman" w:cs="Times New Roman"/>
          <w:sz w:val="24"/>
          <w:szCs w:val="24"/>
          <w:lang w:val="es-ES"/>
        </w:rPr>
      </w:pPr>
      <w:r w:rsidRPr="00EE78D2">
        <w:rPr>
          <w:rFonts w:ascii="Times New Roman" w:hAnsi="Times New Roman" w:cs="Times New Roman"/>
          <w:sz w:val="24"/>
          <w:szCs w:val="24"/>
          <w:lang w:val="es-ES"/>
        </w:rPr>
        <w:t>Decidamos nuestro TFM a:</w:t>
      </w:r>
    </w:p>
    <w:p w:rsidR="00AB5845" w:rsidRPr="00EE78D2" w:rsidRDefault="00AB5845" w:rsidP="00AB5845">
      <w:pPr>
        <w:spacing w:after="0" w:line="480" w:lineRule="auto"/>
        <w:jc w:val="center"/>
        <w:rPr>
          <w:rFonts w:asciiTheme="majorBidi" w:hAnsiTheme="majorBidi" w:cstheme="majorBidi"/>
          <w:bCs/>
          <w:sz w:val="28"/>
          <w:szCs w:val="28"/>
          <w:lang w:val="es-ES" w:bidi="ar-DZ"/>
        </w:rPr>
      </w:pPr>
      <w:r w:rsidRPr="00EE78D2">
        <w:rPr>
          <w:rFonts w:asciiTheme="majorBidi" w:hAnsiTheme="majorBidi" w:cstheme="majorBidi"/>
          <w:bCs/>
          <w:sz w:val="28"/>
          <w:szCs w:val="28"/>
          <w:lang w:val="es-ES" w:bidi="ar-DZ"/>
        </w:rPr>
        <w:t xml:space="preserve"> Nuestras familias</w:t>
      </w:r>
    </w:p>
    <w:p w:rsidR="00AB5845" w:rsidRPr="00EE78D2" w:rsidRDefault="00AB5845" w:rsidP="00AB5845">
      <w:pPr>
        <w:spacing w:after="0" w:line="480" w:lineRule="auto"/>
        <w:jc w:val="center"/>
        <w:rPr>
          <w:rFonts w:asciiTheme="majorBidi" w:hAnsiTheme="majorBidi" w:cstheme="majorBidi"/>
          <w:bCs/>
          <w:sz w:val="28"/>
          <w:szCs w:val="28"/>
          <w:lang w:val="es-ES" w:bidi="ar-DZ"/>
        </w:rPr>
      </w:pPr>
      <w:r w:rsidRPr="00EE78D2">
        <w:rPr>
          <w:rFonts w:asciiTheme="majorBidi" w:hAnsiTheme="majorBidi" w:cstheme="majorBidi"/>
          <w:bCs/>
          <w:sz w:val="28"/>
          <w:szCs w:val="28"/>
          <w:lang w:val="es-ES" w:bidi="ar-DZ"/>
        </w:rPr>
        <w:t xml:space="preserve">           Nuestros profesores/ as</w:t>
      </w:r>
    </w:p>
    <w:p w:rsidR="00AB5845" w:rsidRPr="00EE78D2" w:rsidRDefault="00AB5845" w:rsidP="00AB5845">
      <w:pPr>
        <w:spacing w:after="0" w:line="480" w:lineRule="auto"/>
        <w:jc w:val="center"/>
        <w:rPr>
          <w:rFonts w:asciiTheme="majorBidi" w:hAnsiTheme="majorBidi" w:cstheme="majorBidi"/>
          <w:bCs/>
          <w:sz w:val="28"/>
          <w:szCs w:val="28"/>
          <w:lang w:val="es-ES" w:bidi="ar-DZ"/>
        </w:rPr>
      </w:pPr>
      <w:r w:rsidRPr="00EE78D2">
        <w:rPr>
          <w:rFonts w:asciiTheme="majorBidi" w:hAnsiTheme="majorBidi" w:cstheme="majorBidi"/>
          <w:bCs/>
          <w:sz w:val="28"/>
          <w:szCs w:val="28"/>
          <w:lang w:val="es-ES" w:bidi="ar-DZ"/>
        </w:rPr>
        <w:t xml:space="preserve">      Nuestros amigos /as</w:t>
      </w:r>
    </w:p>
    <w:p w:rsidR="00AB5845" w:rsidRDefault="00AB5845" w:rsidP="00AB5845">
      <w:pPr>
        <w:spacing w:after="0" w:line="480" w:lineRule="auto"/>
        <w:jc w:val="center"/>
        <w:rPr>
          <w:rFonts w:asciiTheme="majorBidi" w:hAnsiTheme="majorBidi" w:cstheme="majorBidi"/>
          <w:bCs/>
          <w:i/>
          <w:iCs/>
          <w:color w:val="222222"/>
          <w:sz w:val="28"/>
          <w:szCs w:val="28"/>
          <w:lang w:val="es-ES"/>
        </w:rPr>
      </w:pPr>
      <w:r w:rsidRPr="00EE78D2">
        <w:rPr>
          <w:rFonts w:asciiTheme="majorBidi" w:hAnsiTheme="majorBidi" w:cstheme="majorBidi"/>
          <w:bCs/>
          <w:color w:val="222222"/>
          <w:sz w:val="28"/>
          <w:szCs w:val="28"/>
          <w:lang w:val="es-ES"/>
        </w:rPr>
        <w:t>Y a cada persona que nos dio el amor, la fuerza y el gran apoyo para realizar este trabajo</w:t>
      </w:r>
      <w:r w:rsidRPr="00EE78D2">
        <w:rPr>
          <w:rFonts w:asciiTheme="majorBidi" w:hAnsiTheme="majorBidi" w:cstheme="majorBidi"/>
          <w:bCs/>
          <w:i/>
          <w:iCs/>
          <w:color w:val="222222"/>
          <w:sz w:val="28"/>
          <w:szCs w:val="28"/>
          <w:lang w:val="es-ES"/>
        </w:rPr>
        <w:t>.</w:t>
      </w:r>
    </w:p>
    <w:p w:rsidR="00AB5845" w:rsidRPr="00EE78D2" w:rsidRDefault="00AB5845" w:rsidP="00AB5845">
      <w:pPr>
        <w:spacing w:after="0" w:line="480" w:lineRule="auto"/>
        <w:jc w:val="center"/>
        <w:rPr>
          <w:rFonts w:asciiTheme="majorBidi" w:hAnsiTheme="majorBidi" w:cstheme="majorBidi"/>
          <w:bCs/>
          <w:sz w:val="28"/>
          <w:szCs w:val="28"/>
          <w:lang w:val="es-ES" w:bidi="ar-DZ"/>
        </w:rPr>
      </w:pPr>
    </w:p>
    <w:p w:rsidR="00AB5845" w:rsidRDefault="00AB5845" w:rsidP="00661FF3">
      <w:pPr>
        <w:spacing w:after="0" w:line="360" w:lineRule="auto"/>
        <w:jc w:val="right"/>
        <w:rPr>
          <w:rFonts w:asciiTheme="majorBidi" w:hAnsiTheme="majorBidi"/>
          <w:b/>
          <w:sz w:val="28"/>
          <w:szCs w:val="28"/>
          <w:lang w:val="es-ES" w:bidi="ar-DZ"/>
        </w:rPr>
      </w:pPr>
      <w:proofErr w:type="spellStart"/>
      <w:r>
        <w:rPr>
          <w:rFonts w:asciiTheme="majorBidi" w:hAnsiTheme="majorBidi"/>
          <w:b/>
          <w:sz w:val="28"/>
          <w:szCs w:val="28"/>
          <w:lang w:val="es-ES" w:bidi="ar-DZ"/>
        </w:rPr>
        <w:t>Khadidja</w:t>
      </w:r>
      <w:proofErr w:type="spellEnd"/>
      <w:r>
        <w:rPr>
          <w:rFonts w:asciiTheme="majorBidi" w:hAnsiTheme="majorBidi"/>
          <w:b/>
          <w:sz w:val="28"/>
          <w:szCs w:val="28"/>
          <w:lang w:val="es-ES" w:bidi="ar-DZ"/>
        </w:rPr>
        <w:t xml:space="preserve"> /Faiza</w:t>
      </w:r>
    </w:p>
    <w:p w:rsidR="00661FF3" w:rsidRDefault="00661FF3" w:rsidP="00661FF3">
      <w:pPr>
        <w:spacing w:after="0" w:line="360" w:lineRule="auto"/>
        <w:jc w:val="right"/>
        <w:rPr>
          <w:rFonts w:asciiTheme="majorBidi" w:hAnsiTheme="majorBidi"/>
          <w:b/>
          <w:sz w:val="28"/>
          <w:szCs w:val="28"/>
          <w:lang w:val="es-ES" w:bidi="ar-DZ"/>
        </w:rPr>
      </w:pPr>
    </w:p>
    <w:p w:rsidR="00661FF3" w:rsidRDefault="00661FF3" w:rsidP="00661FF3">
      <w:pPr>
        <w:spacing w:after="0" w:line="360" w:lineRule="auto"/>
        <w:jc w:val="right"/>
        <w:rPr>
          <w:rFonts w:asciiTheme="majorBidi" w:hAnsiTheme="majorBidi"/>
          <w:b/>
          <w:sz w:val="28"/>
          <w:szCs w:val="28"/>
          <w:lang w:val="es-ES" w:bidi="ar-DZ"/>
        </w:rPr>
      </w:pPr>
    </w:p>
    <w:p w:rsidR="00661FF3" w:rsidRDefault="00661FF3" w:rsidP="00661FF3">
      <w:pPr>
        <w:spacing w:after="0" w:line="360" w:lineRule="auto"/>
        <w:jc w:val="right"/>
        <w:rPr>
          <w:rFonts w:asciiTheme="majorBidi" w:hAnsiTheme="majorBidi"/>
          <w:b/>
          <w:sz w:val="28"/>
          <w:szCs w:val="28"/>
          <w:lang w:val="es-ES" w:bidi="ar-DZ"/>
        </w:rPr>
      </w:pPr>
    </w:p>
    <w:p w:rsidR="00661FF3" w:rsidRDefault="00661FF3" w:rsidP="00661FF3">
      <w:pPr>
        <w:spacing w:after="0" w:line="360" w:lineRule="auto"/>
        <w:jc w:val="right"/>
        <w:rPr>
          <w:rFonts w:asciiTheme="majorBidi" w:hAnsiTheme="majorBidi"/>
          <w:b/>
          <w:sz w:val="28"/>
          <w:szCs w:val="28"/>
          <w:lang w:val="es-ES" w:bidi="ar-DZ"/>
        </w:rPr>
      </w:pPr>
    </w:p>
    <w:p w:rsidR="00661FF3" w:rsidRDefault="00661FF3" w:rsidP="00661FF3">
      <w:pPr>
        <w:spacing w:after="0" w:line="360" w:lineRule="auto"/>
        <w:jc w:val="right"/>
        <w:rPr>
          <w:rFonts w:asciiTheme="majorBidi" w:hAnsiTheme="majorBidi"/>
          <w:b/>
          <w:sz w:val="28"/>
          <w:szCs w:val="28"/>
          <w:lang w:val="es-ES" w:bidi="ar-DZ"/>
        </w:rPr>
      </w:pPr>
    </w:p>
    <w:p w:rsidR="00661FF3" w:rsidRDefault="00661FF3" w:rsidP="00661FF3">
      <w:pPr>
        <w:spacing w:after="0" w:line="360" w:lineRule="auto"/>
        <w:jc w:val="right"/>
        <w:rPr>
          <w:rFonts w:asciiTheme="majorBidi" w:hAnsiTheme="majorBidi"/>
          <w:b/>
          <w:sz w:val="28"/>
          <w:szCs w:val="28"/>
          <w:lang w:val="es-ES" w:bidi="ar-DZ"/>
        </w:rPr>
      </w:pPr>
    </w:p>
    <w:p w:rsidR="00661FF3" w:rsidRDefault="00661FF3" w:rsidP="00661FF3">
      <w:pPr>
        <w:spacing w:after="0" w:line="360" w:lineRule="auto"/>
        <w:jc w:val="right"/>
        <w:rPr>
          <w:rFonts w:asciiTheme="majorBidi" w:hAnsiTheme="majorBidi"/>
          <w:b/>
          <w:sz w:val="28"/>
          <w:szCs w:val="28"/>
          <w:lang w:val="es-ES" w:bidi="ar-DZ"/>
        </w:rPr>
      </w:pPr>
    </w:p>
    <w:p w:rsidR="00661FF3" w:rsidRPr="00661FF3" w:rsidRDefault="00661FF3" w:rsidP="00661FF3">
      <w:pPr>
        <w:spacing w:after="0" w:line="360" w:lineRule="auto"/>
        <w:jc w:val="right"/>
        <w:rPr>
          <w:rFonts w:asciiTheme="majorBidi" w:hAnsiTheme="majorBidi"/>
          <w:b/>
          <w:sz w:val="28"/>
          <w:szCs w:val="28"/>
          <w:lang w:val="es-ES" w:bidi="ar-DZ"/>
        </w:rPr>
        <w:sectPr w:rsidR="00661FF3" w:rsidRPr="00661FF3" w:rsidSect="00AB5845">
          <w:footerReference w:type="default" r:id="rId11"/>
          <w:pgSz w:w="11906" w:h="16838"/>
          <w:pgMar w:top="1440" w:right="1440" w:bottom="1440" w:left="1440" w:header="708" w:footer="708" w:gutter="0"/>
          <w:pgNumType w:fmt="upperRoman" w:start="2"/>
          <w:cols w:space="708"/>
          <w:docGrid w:linePitch="360"/>
        </w:sectPr>
      </w:pPr>
    </w:p>
    <w:bookmarkStart w:id="12" w:name="_Toc84866719" w:displacedByCustomXml="next"/>
    <w:bookmarkEnd w:id="12" w:displacedByCustomXml="next"/>
    <w:bookmarkStart w:id="13" w:name="_Toc84802213" w:displacedByCustomXml="next"/>
    <w:bookmarkEnd w:id="13" w:displacedByCustomXml="next"/>
    <w:bookmarkStart w:id="14" w:name="_Toc84802001" w:displacedByCustomXml="next"/>
    <w:bookmarkEnd w:id="14" w:displacedByCustomXml="next"/>
    <w:bookmarkStart w:id="15" w:name="_Toc84800916" w:displacedByCustomXml="next"/>
    <w:bookmarkEnd w:id="15" w:displacedByCustomXml="next"/>
    <w:sdt>
      <w:sdtPr>
        <w:rPr>
          <w:rFonts w:asciiTheme="minorHAnsi" w:eastAsiaTheme="minorHAnsi" w:hAnsiTheme="minorHAnsi" w:cstheme="minorBidi"/>
          <w:b w:val="0"/>
          <w:bCs w:val="0"/>
          <w:color w:val="auto"/>
          <w:sz w:val="22"/>
          <w:szCs w:val="22"/>
          <w:lang w:val="fr-FR"/>
        </w:rPr>
        <w:id w:val="181515"/>
        <w:docPartObj>
          <w:docPartGallery w:val="Table of Contents"/>
          <w:docPartUnique/>
        </w:docPartObj>
      </w:sdtPr>
      <w:sdtContent>
        <w:p w:rsidR="00661FF3" w:rsidRPr="002B13EC" w:rsidRDefault="00661FF3" w:rsidP="00661FF3">
          <w:pPr>
            <w:pStyle w:val="TOCHeading"/>
            <w:numPr>
              <w:ilvl w:val="0"/>
              <w:numId w:val="0"/>
            </w:numPr>
            <w:ind w:left="1080" w:hanging="360"/>
            <w:jc w:val="center"/>
            <w:rPr>
              <w:rFonts w:asciiTheme="minorBidi" w:hAnsiTheme="minorBidi" w:cstheme="minorBidi"/>
              <w:b w:val="0"/>
              <w:bCs w:val="0"/>
              <w:sz w:val="24"/>
              <w:szCs w:val="24"/>
            </w:rPr>
          </w:pPr>
          <w:r w:rsidRPr="002B13EC">
            <w:rPr>
              <w:rFonts w:asciiTheme="minorBidi" w:hAnsiTheme="minorBidi" w:cstheme="minorBidi"/>
              <w:sz w:val="32"/>
              <w:szCs w:val="32"/>
            </w:rPr>
            <w:t>Índice</w:t>
          </w:r>
        </w:p>
        <w:p w:rsidR="00661FF3" w:rsidRPr="002B13EC" w:rsidRDefault="00492EDC" w:rsidP="00661FF3">
          <w:pPr>
            <w:pStyle w:val="TOC2"/>
            <w:spacing w:line="276" w:lineRule="auto"/>
            <w:rPr>
              <w:rFonts w:asciiTheme="minorBidi" w:eastAsiaTheme="minorEastAsia" w:hAnsiTheme="minorBidi" w:cstheme="minorBidi"/>
              <w:noProof/>
              <w:sz w:val="24"/>
              <w:szCs w:val="24"/>
              <w:lang w:eastAsia="fr-FR"/>
            </w:rPr>
          </w:pPr>
          <w:r w:rsidRPr="00492EDC">
            <w:rPr>
              <w:rFonts w:asciiTheme="minorBidi" w:hAnsiTheme="minorBidi" w:cstheme="minorBidi"/>
              <w:sz w:val="24"/>
              <w:szCs w:val="24"/>
            </w:rPr>
            <w:fldChar w:fldCharType="begin"/>
          </w:r>
          <w:r w:rsidR="00661FF3" w:rsidRPr="002B13EC">
            <w:rPr>
              <w:rFonts w:asciiTheme="minorBidi" w:hAnsiTheme="minorBidi" w:cstheme="minorBidi"/>
              <w:sz w:val="24"/>
              <w:szCs w:val="24"/>
            </w:rPr>
            <w:instrText xml:space="preserve"> TOC \o "1-3" \h \z \u </w:instrText>
          </w:r>
          <w:r w:rsidRPr="00492EDC">
            <w:rPr>
              <w:rFonts w:asciiTheme="minorBidi" w:hAnsiTheme="minorBidi" w:cstheme="minorBidi"/>
              <w:sz w:val="24"/>
              <w:szCs w:val="24"/>
            </w:rPr>
            <w:fldChar w:fldCharType="separate"/>
          </w:r>
          <w:hyperlink w:anchor="_Toc84867385" w:history="1">
            <w:r w:rsidR="00661FF3" w:rsidRPr="002B13EC">
              <w:rPr>
                <w:rStyle w:val="Hyperlink"/>
                <w:rFonts w:asciiTheme="minorBidi" w:hAnsiTheme="minorBidi" w:cstheme="minorBidi"/>
                <w:noProof/>
                <w:sz w:val="24"/>
                <w:szCs w:val="24"/>
                <w:u w:val="none"/>
              </w:rPr>
              <w:t>Agradecimiento</w:t>
            </w:r>
            <w:r w:rsidR="00661FF3" w:rsidRPr="002B13EC">
              <w:rPr>
                <w:rFonts w:asciiTheme="minorBidi" w:hAnsiTheme="minorBidi" w:cstheme="minorBidi"/>
                <w:noProof/>
                <w:webHidden/>
                <w:sz w:val="24"/>
                <w:szCs w:val="24"/>
              </w:rPr>
              <w:tab/>
            </w:r>
            <w:r w:rsidRPr="002B13EC">
              <w:rPr>
                <w:rFonts w:asciiTheme="minorBidi" w:hAnsiTheme="minorBidi" w:cstheme="minorBidi"/>
                <w:noProof/>
                <w:webHidden/>
                <w:sz w:val="24"/>
                <w:szCs w:val="24"/>
              </w:rPr>
              <w:fldChar w:fldCharType="begin"/>
            </w:r>
            <w:r w:rsidR="00661FF3" w:rsidRPr="002B13EC">
              <w:rPr>
                <w:rFonts w:asciiTheme="minorBidi" w:hAnsiTheme="minorBidi" w:cstheme="minorBidi"/>
                <w:noProof/>
                <w:webHidden/>
                <w:sz w:val="24"/>
                <w:szCs w:val="24"/>
              </w:rPr>
              <w:instrText xml:space="preserve"> PAGEREF _Toc84867385 \h </w:instrText>
            </w:r>
            <w:r w:rsidRPr="002B13EC">
              <w:rPr>
                <w:rFonts w:asciiTheme="minorBidi" w:hAnsiTheme="minorBidi" w:cstheme="minorBidi"/>
                <w:noProof/>
                <w:webHidden/>
                <w:sz w:val="24"/>
                <w:szCs w:val="24"/>
              </w:rPr>
            </w:r>
            <w:r w:rsidRPr="002B13EC">
              <w:rPr>
                <w:rFonts w:asciiTheme="minorBidi" w:hAnsiTheme="minorBidi" w:cstheme="minorBidi"/>
                <w:noProof/>
                <w:webHidden/>
                <w:sz w:val="24"/>
                <w:szCs w:val="24"/>
              </w:rPr>
              <w:fldChar w:fldCharType="separate"/>
            </w:r>
            <w:r w:rsidR="00661FF3" w:rsidRPr="002B13EC">
              <w:rPr>
                <w:rFonts w:asciiTheme="minorBidi" w:hAnsiTheme="minorBidi" w:cstheme="minorBidi"/>
                <w:noProof/>
                <w:webHidden/>
                <w:sz w:val="24"/>
                <w:szCs w:val="24"/>
              </w:rPr>
              <w:t>I</w:t>
            </w:r>
            <w:r w:rsidRPr="002B13EC">
              <w:rPr>
                <w:rFonts w:asciiTheme="minorBidi" w:hAnsiTheme="minorBidi" w:cstheme="minorBidi"/>
                <w:noProof/>
                <w:webHidden/>
                <w:sz w:val="24"/>
                <w:szCs w:val="24"/>
              </w:rPr>
              <w:fldChar w:fldCharType="end"/>
            </w:r>
          </w:hyperlink>
        </w:p>
        <w:p w:rsidR="00661FF3" w:rsidRPr="002B13EC" w:rsidRDefault="00492EDC" w:rsidP="00661FF3">
          <w:pPr>
            <w:pStyle w:val="TOC2"/>
            <w:spacing w:line="276" w:lineRule="auto"/>
            <w:rPr>
              <w:rFonts w:asciiTheme="minorBidi" w:eastAsiaTheme="minorEastAsia" w:hAnsiTheme="minorBidi" w:cstheme="minorBidi"/>
              <w:noProof/>
              <w:sz w:val="24"/>
              <w:szCs w:val="24"/>
              <w:lang w:eastAsia="fr-FR"/>
            </w:rPr>
          </w:pPr>
          <w:hyperlink w:anchor="_Toc84867386" w:history="1">
            <w:r w:rsidR="00661FF3" w:rsidRPr="002B13EC">
              <w:rPr>
                <w:rStyle w:val="Hyperlink"/>
                <w:rFonts w:asciiTheme="minorBidi" w:hAnsiTheme="minorBidi" w:cstheme="minorBidi"/>
                <w:noProof/>
                <w:sz w:val="24"/>
                <w:szCs w:val="24"/>
                <w:u w:val="none"/>
              </w:rPr>
              <w:t>Dedicatoria</w:t>
            </w:r>
            <w:r w:rsidR="00661FF3" w:rsidRPr="002B13EC">
              <w:rPr>
                <w:rFonts w:asciiTheme="minorBidi" w:hAnsiTheme="minorBidi" w:cstheme="minorBidi"/>
                <w:noProof/>
                <w:webHidden/>
                <w:sz w:val="24"/>
                <w:szCs w:val="24"/>
              </w:rPr>
              <w:tab/>
            </w:r>
            <w:r w:rsidRPr="002B13EC">
              <w:rPr>
                <w:rFonts w:asciiTheme="minorBidi" w:hAnsiTheme="minorBidi" w:cstheme="minorBidi"/>
                <w:noProof/>
                <w:webHidden/>
                <w:sz w:val="24"/>
                <w:szCs w:val="24"/>
              </w:rPr>
              <w:fldChar w:fldCharType="begin"/>
            </w:r>
            <w:r w:rsidR="00661FF3" w:rsidRPr="002B13EC">
              <w:rPr>
                <w:rFonts w:asciiTheme="minorBidi" w:hAnsiTheme="minorBidi" w:cstheme="minorBidi"/>
                <w:noProof/>
                <w:webHidden/>
                <w:sz w:val="24"/>
                <w:szCs w:val="24"/>
              </w:rPr>
              <w:instrText xml:space="preserve"> PAGEREF _Toc84867386 \h </w:instrText>
            </w:r>
            <w:r w:rsidRPr="002B13EC">
              <w:rPr>
                <w:rFonts w:asciiTheme="minorBidi" w:hAnsiTheme="minorBidi" w:cstheme="minorBidi"/>
                <w:noProof/>
                <w:webHidden/>
                <w:sz w:val="24"/>
                <w:szCs w:val="24"/>
              </w:rPr>
            </w:r>
            <w:r w:rsidRPr="002B13EC">
              <w:rPr>
                <w:rFonts w:asciiTheme="minorBidi" w:hAnsiTheme="minorBidi" w:cstheme="minorBidi"/>
                <w:noProof/>
                <w:webHidden/>
                <w:sz w:val="24"/>
                <w:szCs w:val="24"/>
              </w:rPr>
              <w:fldChar w:fldCharType="separate"/>
            </w:r>
            <w:r w:rsidR="00661FF3" w:rsidRPr="002B13EC">
              <w:rPr>
                <w:rFonts w:asciiTheme="minorBidi" w:hAnsiTheme="minorBidi" w:cstheme="minorBidi"/>
                <w:noProof/>
                <w:webHidden/>
                <w:sz w:val="24"/>
                <w:szCs w:val="24"/>
              </w:rPr>
              <w:t>II</w:t>
            </w:r>
            <w:r w:rsidRPr="002B13EC">
              <w:rPr>
                <w:rFonts w:asciiTheme="minorBidi" w:hAnsiTheme="minorBidi" w:cstheme="minorBidi"/>
                <w:noProof/>
                <w:webHidden/>
                <w:sz w:val="24"/>
                <w:szCs w:val="24"/>
              </w:rPr>
              <w:fldChar w:fldCharType="end"/>
            </w:r>
          </w:hyperlink>
        </w:p>
        <w:p w:rsidR="00661FF3" w:rsidRPr="002B13EC" w:rsidRDefault="00492EDC" w:rsidP="00661FF3">
          <w:pPr>
            <w:pStyle w:val="TOC2"/>
            <w:spacing w:line="276" w:lineRule="auto"/>
            <w:rPr>
              <w:rFonts w:asciiTheme="minorBidi" w:eastAsiaTheme="minorEastAsia" w:hAnsiTheme="minorBidi" w:cstheme="minorBidi"/>
              <w:noProof/>
              <w:sz w:val="24"/>
              <w:szCs w:val="24"/>
              <w:lang w:eastAsia="fr-FR"/>
            </w:rPr>
          </w:pPr>
          <w:hyperlink w:anchor="_Toc84867387" w:history="1">
            <w:r w:rsidR="00661FF3" w:rsidRPr="002B13EC">
              <w:rPr>
                <w:rStyle w:val="Hyperlink"/>
                <w:rFonts w:asciiTheme="minorBidi" w:hAnsiTheme="minorBidi" w:cstheme="minorBidi"/>
                <w:noProof/>
                <w:sz w:val="24"/>
                <w:szCs w:val="24"/>
                <w:u w:val="none"/>
              </w:rPr>
              <w:t>ÍNDICE DE TABLAS</w:t>
            </w:r>
            <w:r w:rsidR="00661FF3" w:rsidRPr="002B13EC">
              <w:rPr>
                <w:rFonts w:asciiTheme="minorBidi" w:hAnsiTheme="minorBidi" w:cstheme="minorBidi"/>
                <w:noProof/>
                <w:webHidden/>
                <w:sz w:val="24"/>
                <w:szCs w:val="24"/>
              </w:rPr>
              <w:tab/>
            </w:r>
            <w:r w:rsidRPr="002B13EC">
              <w:rPr>
                <w:rFonts w:asciiTheme="minorBidi" w:hAnsiTheme="minorBidi" w:cstheme="minorBidi"/>
                <w:noProof/>
                <w:webHidden/>
                <w:sz w:val="24"/>
                <w:szCs w:val="24"/>
              </w:rPr>
              <w:fldChar w:fldCharType="begin"/>
            </w:r>
            <w:r w:rsidR="00661FF3" w:rsidRPr="002B13EC">
              <w:rPr>
                <w:rFonts w:asciiTheme="minorBidi" w:hAnsiTheme="minorBidi" w:cstheme="minorBidi"/>
                <w:noProof/>
                <w:webHidden/>
                <w:sz w:val="24"/>
                <w:szCs w:val="24"/>
              </w:rPr>
              <w:instrText xml:space="preserve"> PAGEREF _Toc84867387 \h </w:instrText>
            </w:r>
            <w:r w:rsidRPr="002B13EC">
              <w:rPr>
                <w:rFonts w:asciiTheme="minorBidi" w:hAnsiTheme="minorBidi" w:cstheme="minorBidi"/>
                <w:noProof/>
                <w:webHidden/>
                <w:sz w:val="24"/>
                <w:szCs w:val="24"/>
              </w:rPr>
            </w:r>
            <w:r w:rsidRPr="002B13EC">
              <w:rPr>
                <w:rFonts w:asciiTheme="minorBidi" w:hAnsiTheme="minorBidi" w:cstheme="minorBidi"/>
                <w:noProof/>
                <w:webHidden/>
                <w:sz w:val="24"/>
                <w:szCs w:val="24"/>
              </w:rPr>
              <w:fldChar w:fldCharType="separate"/>
            </w:r>
            <w:r w:rsidR="00661FF3" w:rsidRPr="002B13EC">
              <w:rPr>
                <w:rFonts w:asciiTheme="minorBidi" w:hAnsiTheme="minorBidi" w:cstheme="minorBidi"/>
                <w:noProof/>
                <w:webHidden/>
                <w:sz w:val="24"/>
                <w:szCs w:val="24"/>
              </w:rPr>
              <w:t>V</w:t>
            </w:r>
            <w:r w:rsidRPr="002B13EC">
              <w:rPr>
                <w:rFonts w:asciiTheme="minorBidi" w:hAnsiTheme="minorBidi" w:cstheme="minorBidi"/>
                <w:noProof/>
                <w:webHidden/>
                <w:sz w:val="24"/>
                <w:szCs w:val="24"/>
              </w:rPr>
              <w:fldChar w:fldCharType="end"/>
            </w:r>
          </w:hyperlink>
        </w:p>
        <w:p w:rsidR="00661FF3" w:rsidRPr="002B13EC" w:rsidRDefault="00492EDC" w:rsidP="00661FF3">
          <w:pPr>
            <w:pStyle w:val="TOC2"/>
            <w:spacing w:line="276" w:lineRule="auto"/>
            <w:rPr>
              <w:rFonts w:asciiTheme="minorBidi" w:eastAsiaTheme="minorEastAsia" w:hAnsiTheme="minorBidi" w:cstheme="minorBidi"/>
              <w:noProof/>
              <w:sz w:val="24"/>
              <w:szCs w:val="24"/>
              <w:lang w:eastAsia="fr-FR"/>
            </w:rPr>
          </w:pPr>
          <w:hyperlink w:anchor="_Toc84867388" w:history="1">
            <w:r w:rsidR="00661FF3" w:rsidRPr="002B13EC">
              <w:rPr>
                <w:rStyle w:val="Hyperlink"/>
                <w:rFonts w:asciiTheme="minorBidi" w:hAnsiTheme="minorBidi" w:cstheme="minorBidi"/>
                <w:noProof/>
                <w:sz w:val="24"/>
                <w:szCs w:val="24"/>
                <w:u w:val="none"/>
              </w:rPr>
              <w:t>ÍNDICE DE FIGURAS</w:t>
            </w:r>
            <w:r w:rsidR="00661FF3" w:rsidRPr="002B13EC">
              <w:rPr>
                <w:rFonts w:asciiTheme="minorBidi" w:hAnsiTheme="minorBidi" w:cstheme="minorBidi"/>
                <w:noProof/>
                <w:webHidden/>
                <w:sz w:val="24"/>
                <w:szCs w:val="24"/>
              </w:rPr>
              <w:tab/>
            </w:r>
            <w:r w:rsidRPr="002B13EC">
              <w:rPr>
                <w:rFonts w:asciiTheme="minorBidi" w:hAnsiTheme="minorBidi" w:cstheme="minorBidi"/>
                <w:noProof/>
                <w:webHidden/>
                <w:sz w:val="24"/>
                <w:szCs w:val="24"/>
              </w:rPr>
              <w:fldChar w:fldCharType="begin"/>
            </w:r>
            <w:r w:rsidR="00661FF3" w:rsidRPr="002B13EC">
              <w:rPr>
                <w:rFonts w:asciiTheme="minorBidi" w:hAnsiTheme="minorBidi" w:cstheme="minorBidi"/>
                <w:noProof/>
                <w:webHidden/>
                <w:sz w:val="24"/>
                <w:szCs w:val="24"/>
              </w:rPr>
              <w:instrText xml:space="preserve"> PAGEREF _Toc84867388 \h </w:instrText>
            </w:r>
            <w:r w:rsidRPr="002B13EC">
              <w:rPr>
                <w:rFonts w:asciiTheme="minorBidi" w:hAnsiTheme="minorBidi" w:cstheme="minorBidi"/>
                <w:noProof/>
                <w:webHidden/>
                <w:sz w:val="24"/>
                <w:szCs w:val="24"/>
              </w:rPr>
            </w:r>
            <w:r w:rsidRPr="002B13EC">
              <w:rPr>
                <w:rFonts w:asciiTheme="minorBidi" w:hAnsiTheme="minorBidi" w:cstheme="minorBidi"/>
                <w:noProof/>
                <w:webHidden/>
                <w:sz w:val="24"/>
                <w:szCs w:val="24"/>
              </w:rPr>
              <w:fldChar w:fldCharType="separate"/>
            </w:r>
            <w:r w:rsidR="00661FF3" w:rsidRPr="002B13EC">
              <w:rPr>
                <w:rFonts w:asciiTheme="minorBidi" w:hAnsiTheme="minorBidi" w:cstheme="minorBidi"/>
                <w:noProof/>
                <w:webHidden/>
                <w:sz w:val="24"/>
                <w:szCs w:val="24"/>
              </w:rPr>
              <w:t>V</w:t>
            </w:r>
            <w:r w:rsidRPr="002B13EC">
              <w:rPr>
                <w:rFonts w:asciiTheme="minorBidi" w:hAnsiTheme="minorBidi" w:cstheme="minorBidi"/>
                <w:noProof/>
                <w:webHidden/>
                <w:sz w:val="24"/>
                <w:szCs w:val="24"/>
              </w:rPr>
              <w:fldChar w:fldCharType="end"/>
            </w:r>
          </w:hyperlink>
        </w:p>
        <w:p w:rsidR="00661FF3" w:rsidRPr="002B13EC" w:rsidRDefault="00492EDC" w:rsidP="00661FF3">
          <w:pPr>
            <w:pStyle w:val="TOC2"/>
            <w:spacing w:line="276" w:lineRule="auto"/>
            <w:rPr>
              <w:rFonts w:asciiTheme="minorBidi" w:eastAsiaTheme="minorEastAsia" w:hAnsiTheme="minorBidi" w:cstheme="minorBidi"/>
              <w:noProof/>
              <w:sz w:val="24"/>
              <w:szCs w:val="24"/>
              <w:lang w:eastAsia="fr-FR"/>
            </w:rPr>
          </w:pPr>
          <w:hyperlink w:anchor="_Toc84867390" w:history="1">
            <w:r w:rsidR="00661FF3" w:rsidRPr="002B13EC">
              <w:rPr>
                <w:rStyle w:val="Hyperlink"/>
                <w:rFonts w:asciiTheme="minorBidi" w:hAnsiTheme="minorBidi" w:cstheme="minorBidi"/>
                <w:noProof/>
                <w:sz w:val="24"/>
                <w:szCs w:val="24"/>
                <w:u w:val="none"/>
              </w:rPr>
              <w:t>Abreviaturas</w:t>
            </w:r>
            <w:r w:rsidR="00661FF3" w:rsidRPr="002B13EC">
              <w:rPr>
                <w:rFonts w:asciiTheme="minorBidi" w:hAnsiTheme="minorBidi" w:cstheme="minorBidi"/>
                <w:noProof/>
                <w:webHidden/>
                <w:sz w:val="24"/>
                <w:szCs w:val="24"/>
              </w:rPr>
              <w:tab/>
            </w:r>
            <w:r w:rsidRPr="002B13EC">
              <w:rPr>
                <w:rFonts w:asciiTheme="minorBidi" w:hAnsiTheme="minorBidi" w:cstheme="minorBidi"/>
                <w:noProof/>
                <w:webHidden/>
                <w:sz w:val="24"/>
                <w:szCs w:val="24"/>
              </w:rPr>
              <w:fldChar w:fldCharType="begin"/>
            </w:r>
            <w:r w:rsidR="00661FF3" w:rsidRPr="002B13EC">
              <w:rPr>
                <w:rFonts w:asciiTheme="minorBidi" w:hAnsiTheme="minorBidi" w:cstheme="minorBidi"/>
                <w:noProof/>
                <w:webHidden/>
                <w:sz w:val="24"/>
                <w:szCs w:val="24"/>
              </w:rPr>
              <w:instrText xml:space="preserve"> PAGEREF _Toc84867390 \h </w:instrText>
            </w:r>
            <w:r w:rsidRPr="002B13EC">
              <w:rPr>
                <w:rFonts w:asciiTheme="minorBidi" w:hAnsiTheme="minorBidi" w:cstheme="minorBidi"/>
                <w:noProof/>
                <w:webHidden/>
                <w:sz w:val="24"/>
                <w:szCs w:val="24"/>
              </w:rPr>
            </w:r>
            <w:r w:rsidRPr="002B13EC">
              <w:rPr>
                <w:rFonts w:asciiTheme="minorBidi" w:hAnsiTheme="minorBidi" w:cstheme="minorBidi"/>
                <w:noProof/>
                <w:webHidden/>
                <w:sz w:val="24"/>
                <w:szCs w:val="24"/>
              </w:rPr>
              <w:fldChar w:fldCharType="separate"/>
            </w:r>
            <w:r w:rsidR="00661FF3" w:rsidRPr="002B13EC">
              <w:rPr>
                <w:rFonts w:asciiTheme="minorBidi" w:hAnsiTheme="minorBidi" w:cstheme="minorBidi"/>
                <w:noProof/>
                <w:webHidden/>
                <w:sz w:val="24"/>
                <w:szCs w:val="24"/>
              </w:rPr>
              <w:t>VI</w:t>
            </w:r>
            <w:r w:rsidRPr="002B13EC">
              <w:rPr>
                <w:rFonts w:asciiTheme="minorBidi" w:hAnsiTheme="minorBidi" w:cstheme="minorBidi"/>
                <w:noProof/>
                <w:webHidden/>
                <w:sz w:val="24"/>
                <w:szCs w:val="24"/>
              </w:rPr>
              <w:fldChar w:fldCharType="end"/>
            </w:r>
          </w:hyperlink>
        </w:p>
        <w:p w:rsidR="00661FF3" w:rsidRPr="002B13EC" w:rsidRDefault="00661FF3" w:rsidP="00661FF3">
          <w:pPr>
            <w:pStyle w:val="TOC1"/>
            <w:tabs>
              <w:tab w:val="right" w:leader="dot" w:pos="9016"/>
            </w:tabs>
            <w:spacing w:line="276" w:lineRule="auto"/>
            <w:rPr>
              <w:rFonts w:asciiTheme="minorBidi" w:eastAsiaTheme="minorEastAsia" w:hAnsiTheme="minorBidi"/>
              <w:noProof/>
              <w:sz w:val="24"/>
              <w:szCs w:val="24"/>
              <w:lang w:eastAsia="fr-FR"/>
            </w:rPr>
          </w:pPr>
          <w:r w:rsidRPr="002B13EC">
            <w:rPr>
              <w:rStyle w:val="Hyperlink"/>
              <w:rFonts w:asciiTheme="minorBidi" w:hAnsiTheme="minorBidi"/>
              <w:noProof/>
              <w:sz w:val="24"/>
              <w:szCs w:val="24"/>
              <w:u w:val="none"/>
            </w:rPr>
            <w:t xml:space="preserve">    </w:t>
          </w:r>
          <w:hyperlink w:anchor="_Toc84867391" w:history="1">
            <w:r w:rsidRPr="002B13EC">
              <w:rPr>
                <w:rStyle w:val="Hyperlink"/>
                <w:rFonts w:asciiTheme="minorBidi" w:hAnsiTheme="minorBidi"/>
                <w:noProof/>
                <w:sz w:val="24"/>
                <w:szCs w:val="24"/>
                <w:u w:val="none"/>
              </w:rPr>
              <w:t>Resumen</w:t>
            </w:r>
            <w:r w:rsidRPr="002B13EC">
              <w:rPr>
                <w:rFonts w:asciiTheme="minorBidi" w:hAnsiTheme="minorBidi"/>
                <w:noProof/>
                <w:webHidden/>
                <w:sz w:val="24"/>
                <w:szCs w:val="24"/>
              </w:rPr>
              <w:tab/>
            </w:r>
            <w:r w:rsidR="00492EDC" w:rsidRPr="002B13EC">
              <w:rPr>
                <w:rFonts w:asciiTheme="minorBidi" w:hAnsiTheme="minorBidi"/>
                <w:noProof/>
                <w:webHidden/>
                <w:sz w:val="24"/>
                <w:szCs w:val="24"/>
              </w:rPr>
              <w:fldChar w:fldCharType="begin"/>
            </w:r>
            <w:r w:rsidRPr="002B13EC">
              <w:rPr>
                <w:rFonts w:asciiTheme="minorBidi" w:hAnsiTheme="minorBidi"/>
                <w:noProof/>
                <w:webHidden/>
                <w:sz w:val="24"/>
                <w:szCs w:val="24"/>
              </w:rPr>
              <w:instrText xml:space="preserve"> PAGEREF _Toc84867391 \h </w:instrText>
            </w:r>
            <w:r w:rsidR="00492EDC" w:rsidRPr="002B13EC">
              <w:rPr>
                <w:rFonts w:asciiTheme="minorBidi" w:hAnsiTheme="minorBidi"/>
                <w:noProof/>
                <w:webHidden/>
                <w:sz w:val="24"/>
                <w:szCs w:val="24"/>
              </w:rPr>
            </w:r>
            <w:r w:rsidR="00492EDC" w:rsidRPr="002B13EC">
              <w:rPr>
                <w:rFonts w:asciiTheme="minorBidi" w:hAnsiTheme="minorBidi"/>
                <w:noProof/>
                <w:webHidden/>
                <w:sz w:val="24"/>
                <w:szCs w:val="24"/>
              </w:rPr>
              <w:fldChar w:fldCharType="separate"/>
            </w:r>
            <w:r w:rsidRPr="002B13EC">
              <w:rPr>
                <w:rFonts w:asciiTheme="minorBidi" w:hAnsiTheme="minorBidi"/>
                <w:noProof/>
                <w:webHidden/>
                <w:sz w:val="24"/>
                <w:szCs w:val="24"/>
              </w:rPr>
              <w:t>VII</w:t>
            </w:r>
            <w:r w:rsidR="00492EDC" w:rsidRPr="002B13EC">
              <w:rPr>
                <w:rFonts w:asciiTheme="minorBidi" w:hAnsiTheme="minorBidi"/>
                <w:noProof/>
                <w:webHidden/>
                <w:sz w:val="24"/>
                <w:szCs w:val="24"/>
              </w:rPr>
              <w:fldChar w:fldCharType="end"/>
            </w:r>
          </w:hyperlink>
        </w:p>
        <w:p w:rsidR="00661FF3" w:rsidRPr="002B13EC" w:rsidRDefault="00492EDC" w:rsidP="00661FF3">
          <w:pPr>
            <w:pStyle w:val="TOC2"/>
            <w:spacing w:line="276" w:lineRule="auto"/>
            <w:rPr>
              <w:rStyle w:val="Hyperlink"/>
              <w:rFonts w:asciiTheme="minorBidi" w:hAnsiTheme="minorBidi" w:cstheme="minorBidi"/>
              <w:noProof/>
              <w:sz w:val="24"/>
              <w:szCs w:val="24"/>
              <w:u w:val="none"/>
            </w:rPr>
          </w:pPr>
          <w:hyperlink w:anchor="_Toc84867392" w:history="1">
            <w:r w:rsidR="00661FF3" w:rsidRPr="002B13EC">
              <w:rPr>
                <w:rStyle w:val="Hyperlink"/>
                <w:rFonts w:asciiTheme="minorBidi" w:hAnsiTheme="minorBidi" w:cstheme="minorBidi"/>
                <w:noProof/>
                <w:sz w:val="24"/>
                <w:szCs w:val="24"/>
                <w:u w:val="none"/>
              </w:rPr>
              <w:t>Introducción</w:t>
            </w:r>
            <w:r w:rsidR="00661FF3" w:rsidRPr="002B13EC">
              <w:rPr>
                <w:rFonts w:asciiTheme="minorBidi" w:hAnsiTheme="minorBidi" w:cstheme="minorBidi"/>
                <w:noProof/>
                <w:webHidden/>
                <w:sz w:val="24"/>
                <w:szCs w:val="24"/>
              </w:rPr>
              <w:tab/>
            </w:r>
            <w:r w:rsidRPr="002B13EC">
              <w:rPr>
                <w:rFonts w:asciiTheme="minorBidi" w:hAnsiTheme="minorBidi" w:cstheme="minorBidi"/>
                <w:noProof/>
                <w:webHidden/>
                <w:sz w:val="24"/>
                <w:szCs w:val="24"/>
              </w:rPr>
              <w:fldChar w:fldCharType="begin"/>
            </w:r>
            <w:r w:rsidR="00661FF3" w:rsidRPr="002B13EC">
              <w:rPr>
                <w:rFonts w:asciiTheme="minorBidi" w:hAnsiTheme="minorBidi" w:cstheme="minorBidi"/>
                <w:noProof/>
                <w:webHidden/>
                <w:sz w:val="24"/>
                <w:szCs w:val="24"/>
              </w:rPr>
              <w:instrText xml:space="preserve"> PAGEREF _Toc84867392 \h </w:instrText>
            </w:r>
            <w:r w:rsidRPr="002B13EC">
              <w:rPr>
                <w:rFonts w:asciiTheme="minorBidi" w:hAnsiTheme="minorBidi" w:cstheme="minorBidi"/>
                <w:noProof/>
                <w:webHidden/>
                <w:sz w:val="24"/>
                <w:szCs w:val="24"/>
              </w:rPr>
            </w:r>
            <w:r w:rsidRPr="002B13EC">
              <w:rPr>
                <w:rFonts w:asciiTheme="minorBidi" w:hAnsiTheme="minorBidi" w:cstheme="minorBidi"/>
                <w:noProof/>
                <w:webHidden/>
                <w:sz w:val="24"/>
                <w:szCs w:val="24"/>
              </w:rPr>
              <w:fldChar w:fldCharType="separate"/>
            </w:r>
            <w:r w:rsidR="00661FF3" w:rsidRPr="002B13EC">
              <w:rPr>
                <w:rFonts w:asciiTheme="minorBidi" w:hAnsiTheme="minorBidi" w:cstheme="minorBidi"/>
                <w:noProof/>
                <w:webHidden/>
                <w:sz w:val="24"/>
                <w:szCs w:val="24"/>
              </w:rPr>
              <w:t>1</w:t>
            </w:r>
            <w:r w:rsidRPr="002B13EC">
              <w:rPr>
                <w:rFonts w:asciiTheme="minorBidi" w:hAnsiTheme="minorBidi" w:cstheme="minorBidi"/>
                <w:noProof/>
                <w:webHidden/>
                <w:sz w:val="24"/>
                <w:szCs w:val="24"/>
              </w:rPr>
              <w:fldChar w:fldCharType="end"/>
            </w:r>
          </w:hyperlink>
        </w:p>
        <w:p w:rsidR="00661FF3" w:rsidRPr="002B13EC" w:rsidRDefault="00661FF3" w:rsidP="00661FF3">
          <w:pPr>
            <w:pStyle w:val="TOC2"/>
            <w:spacing w:line="276" w:lineRule="auto"/>
            <w:rPr>
              <w:rFonts w:asciiTheme="minorBidi" w:eastAsiaTheme="minorEastAsia" w:hAnsiTheme="minorBidi" w:cstheme="minorBidi"/>
              <w:noProof/>
              <w:sz w:val="24"/>
              <w:szCs w:val="24"/>
              <w:lang w:val="fr-FR" w:eastAsia="fr-FR"/>
            </w:rPr>
          </w:pPr>
          <w:r w:rsidRPr="002B13EC">
            <w:rPr>
              <w:rFonts w:asciiTheme="minorBidi" w:hAnsiTheme="minorBidi" w:cstheme="minorBidi"/>
              <w:sz w:val="24"/>
              <w:szCs w:val="24"/>
            </w:rPr>
            <w:t xml:space="preserve"> Marco teórico</w:t>
          </w:r>
          <w:hyperlink w:anchor="_Toc84867393" w:history="1">
            <w:r w:rsidRPr="002B13EC">
              <w:rPr>
                <w:rFonts w:asciiTheme="minorBidi" w:hAnsiTheme="minorBidi" w:cstheme="minorBidi"/>
                <w:noProof/>
                <w:webHidden/>
                <w:sz w:val="24"/>
                <w:szCs w:val="24"/>
              </w:rPr>
              <w:tab/>
            </w:r>
            <w:r w:rsidR="00492EDC" w:rsidRPr="002B13EC">
              <w:rPr>
                <w:rFonts w:asciiTheme="minorBidi" w:hAnsiTheme="minorBidi" w:cstheme="minorBidi"/>
                <w:noProof/>
                <w:webHidden/>
                <w:sz w:val="24"/>
                <w:szCs w:val="24"/>
              </w:rPr>
              <w:fldChar w:fldCharType="begin"/>
            </w:r>
            <w:r w:rsidRPr="002B13EC">
              <w:rPr>
                <w:rFonts w:asciiTheme="minorBidi" w:hAnsiTheme="minorBidi" w:cstheme="minorBidi"/>
                <w:noProof/>
                <w:webHidden/>
                <w:sz w:val="24"/>
                <w:szCs w:val="24"/>
              </w:rPr>
              <w:instrText xml:space="preserve"> PAGEREF _Toc84867393 \h </w:instrText>
            </w:r>
            <w:r w:rsidR="00492EDC" w:rsidRPr="002B13EC">
              <w:rPr>
                <w:rFonts w:asciiTheme="minorBidi" w:hAnsiTheme="minorBidi" w:cstheme="minorBidi"/>
                <w:noProof/>
                <w:webHidden/>
                <w:sz w:val="24"/>
                <w:szCs w:val="24"/>
              </w:rPr>
            </w:r>
            <w:r w:rsidR="00492EDC" w:rsidRPr="002B13EC">
              <w:rPr>
                <w:rFonts w:asciiTheme="minorBidi" w:hAnsiTheme="minorBidi" w:cstheme="minorBidi"/>
                <w:noProof/>
                <w:webHidden/>
                <w:sz w:val="24"/>
                <w:szCs w:val="24"/>
              </w:rPr>
              <w:fldChar w:fldCharType="separate"/>
            </w:r>
            <w:r w:rsidRPr="002B13EC">
              <w:rPr>
                <w:rFonts w:asciiTheme="minorBidi" w:hAnsiTheme="minorBidi" w:cstheme="minorBidi"/>
                <w:noProof/>
                <w:webHidden/>
                <w:sz w:val="24"/>
                <w:szCs w:val="24"/>
              </w:rPr>
              <w:t>5</w:t>
            </w:r>
            <w:r w:rsidR="00492EDC" w:rsidRPr="002B13EC">
              <w:rPr>
                <w:rFonts w:asciiTheme="minorBidi" w:hAnsiTheme="minorBidi" w:cstheme="minorBidi"/>
                <w:noProof/>
                <w:webHidden/>
                <w:sz w:val="24"/>
                <w:szCs w:val="24"/>
              </w:rPr>
              <w:fldChar w:fldCharType="end"/>
            </w:r>
          </w:hyperlink>
        </w:p>
        <w:p w:rsidR="00661FF3" w:rsidRPr="002B13EC" w:rsidRDefault="00492EDC" w:rsidP="00661FF3">
          <w:pPr>
            <w:pStyle w:val="TOC2"/>
            <w:spacing w:line="276" w:lineRule="auto"/>
            <w:rPr>
              <w:rFonts w:asciiTheme="minorBidi" w:eastAsiaTheme="minorEastAsia" w:hAnsiTheme="minorBidi" w:cstheme="minorBidi"/>
              <w:noProof/>
              <w:sz w:val="24"/>
              <w:szCs w:val="24"/>
              <w:lang w:eastAsia="fr-FR"/>
            </w:rPr>
          </w:pPr>
          <w:hyperlink w:anchor="_Toc84867393" w:history="1">
            <w:r w:rsidR="00661FF3" w:rsidRPr="002B13EC">
              <w:rPr>
                <w:rStyle w:val="Hyperlink"/>
                <w:rFonts w:asciiTheme="minorBidi" w:hAnsiTheme="minorBidi" w:cstheme="minorBidi"/>
                <w:noProof/>
                <w:sz w:val="24"/>
                <w:szCs w:val="24"/>
                <w:u w:val="none"/>
              </w:rPr>
              <w:t>Antecedentes</w:t>
            </w:r>
            <w:r w:rsidR="00661FF3" w:rsidRPr="002B13EC">
              <w:rPr>
                <w:rFonts w:asciiTheme="minorBidi" w:hAnsiTheme="minorBidi" w:cstheme="minorBidi"/>
                <w:noProof/>
                <w:webHidden/>
                <w:sz w:val="24"/>
                <w:szCs w:val="24"/>
              </w:rPr>
              <w:tab/>
            </w:r>
            <w:r w:rsidRPr="002B13EC">
              <w:rPr>
                <w:rFonts w:asciiTheme="minorBidi" w:hAnsiTheme="minorBidi" w:cstheme="minorBidi"/>
                <w:noProof/>
                <w:webHidden/>
                <w:sz w:val="24"/>
                <w:szCs w:val="24"/>
              </w:rPr>
              <w:fldChar w:fldCharType="begin"/>
            </w:r>
            <w:r w:rsidR="00661FF3" w:rsidRPr="002B13EC">
              <w:rPr>
                <w:rFonts w:asciiTheme="minorBidi" w:hAnsiTheme="minorBidi" w:cstheme="minorBidi"/>
                <w:noProof/>
                <w:webHidden/>
                <w:sz w:val="24"/>
                <w:szCs w:val="24"/>
              </w:rPr>
              <w:instrText xml:space="preserve"> PAGEREF _Toc84867393 \h </w:instrText>
            </w:r>
            <w:r w:rsidRPr="002B13EC">
              <w:rPr>
                <w:rFonts w:asciiTheme="minorBidi" w:hAnsiTheme="minorBidi" w:cstheme="minorBidi"/>
                <w:noProof/>
                <w:webHidden/>
                <w:sz w:val="24"/>
                <w:szCs w:val="24"/>
              </w:rPr>
            </w:r>
            <w:r w:rsidRPr="002B13EC">
              <w:rPr>
                <w:rFonts w:asciiTheme="minorBidi" w:hAnsiTheme="minorBidi" w:cstheme="minorBidi"/>
                <w:noProof/>
                <w:webHidden/>
                <w:sz w:val="24"/>
                <w:szCs w:val="24"/>
              </w:rPr>
              <w:fldChar w:fldCharType="separate"/>
            </w:r>
            <w:r w:rsidR="00661FF3" w:rsidRPr="002B13EC">
              <w:rPr>
                <w:rFonts w:asciiTheme="minorBidi" w:hAnsiTheme="minorBidi" w:cstheme="minorBidi"/>
                <w:noProof/>
                <w:webHidden/>
                <w:sz w:val="24"/>
                <w:szCs w:val="24"/>
              </w:rPr>
              <w:t>5</w:t>
            </w:r>
            <w:r w:rsidRPr="002B13EC">
              <w:rPr>
                <w:rFonts w:asciiTheme="minorBidi" w:hAnsiTheme="minorBidi" w:cstheme="minorBidi"/>
                <w:noProof/>
                <w:webHidden/>
                <w:sz w:val="24"/>
                <w:szCs w:val="24"/>
              </w:rPr>
              <w:fldChar w:fldCharType="end"/>
            </w:r>
          </w:hyperlink>
        </w:p>
        <w:p w:rsidR="00661FF3" w:rsidRPr="002B13EC" w:rsidRDefault="00492EDC" w:rsidP="00661FF3">
          <w:pPr>
            <w:pStyle w:val="TOC2"/>
            <w:spacing w:line="276" w:lineRule="auto"/>
            <w:rPr>
              <w:rFonts w:asciiTheme="minorBidi" w:eastAsiaTheme="minorEastAsia" w:hAnsiTheme="minorBidi" w:cstheme="minorBidi"/>
              <w:noProof/>
              <w:sz w:val="24"/>
              <w:szCs w:val="24"/>
              <w:lang w:eastAsia="fr-FR"/>
            </w:rPr>
          </w:pPr>
          <w:hyperlink w:anchor="_Toc84867394" w:history="1">
            <w:r w:rsidR="00661FF3" w:rsidRPr="002B13EC">
              <w:rPr>
                <w:rStyle w:val="Hyperlink"/>
                <w:rFonts w:asciiTheme="minorBidi" w:hAnsiTheme="minorBidi" w:cstheme="minorBidi"/>
                <w:noProof/>
                <w:sz w:val="24"/>
                <w:szCs w:val="24"/>
                <w:u w:val="none"/>
              </w:rPr>
              <w:t>Estado de la cuestión</w:t>
            </w:r>
            <w:r w:rsidR="00661FF3" w:rsidRPr="002B13EC">
              <w:rPr>
                <w:rFonts w:asciiTheme="minorBidi" w:hAnsiTheme="minorBidi" w:cstheme="minorBidi"/>
                <w:noProof/>
                <w:webHidden/>
                <w:sz w:val="24"/>
                <w:szCs w:val="24"/>
              </w:rPr>
              <w:tab/>
            </w:r>
            <w:r w:rsidRPr="002B13EC">
              <w:rPr>
                <w:rFonts w:asciiTheme="minorBidi" w:hAnsiTheme="minorBidi" w:cstheme="minorBidi"/>
                <w:noProof/>
                <w:webHidden/>
                <w:sz w:val="24"/>
                <w:szCs w:val="24"/>
              </w:rPr>
              <w:fldChar w:fldCharType="begin"/>
            </w:r>
            <w:r w:rsidR="00661FF3" w:rsidRPr="002B13EC">
              <w:rPr>
                <w:rFonts w:asciiTheme="minorBidi" w:hAnsiTheme="minorBidi" w:cstheme="minorBidi"/>
                <w:noProof/>
                <w:webHidden/>
                <w:sz w:val="24"/>
                <w:szCs w:val="24"/>
              </w:rPr>
              <w:instrText xml:space="preserve"> PAGEREF _Toc84867394 \h </w:instrText>
            </w:r>
            <w:r w:rsidRPr="002B13EC">
              <w:rPr>
                <w:rFonts w:asciiTheme="minorBidi" w:hAnsiTheme="minorBidi" w:cstheme="minorBidi"/>
                <w:noProof/>
                <w:webHidden/>
                <w:sz w:val="24"/>
                <w:szCs w:val="24"/>
              </w:rPr>
            </w:r>
            <w:r w:rsidRPr="002B13EC">
              <w:rPr>
                <w:rFonts w:asciiTheme="minorBidi" w:hAnsiTheme="minorBidi" w:cstheme="minorBidi"/>
                <w:noProof/>
                <w:webHidden/>
                <w:sz w:val="24"/>
                <w:szCs w:val="24"/>
              </w:rPr>
              <w:fldChar w:fldCharType="separate"/>
            </w:r>
            <w:r w:rsidR="00661FF3" w:rsidRPr="002B13EC">
              <w:rPr>
                <w:rFonts w:asciiTheme="minorBidi" w:hAnsiTheme="minorBidi" w:cstheme="minorBidi"/>
                <w:noProof/>
                <w:webHidden/>
                <w:sz w:val="24"/>
                <w:szCs w:val="24"/>
              </w:rPr>
              <w:t>9</w:t>
            </w:r>
            <w:r w:rsidRPr="002B13EC">
              <w:rPr>
                <w:rFonts w:asciiTheme="minorBidi" w:hAnsiTheme="minorBidi" w:cstheme="minorBidi"/>
                <w:noProof/>
                <w:webHidden/>
                <w:sz w:val="24"/>
                <w:szCs w:val="24"/>
              </w:rPr>
              <w:fldChar w:fldCharType="end"/>
            </w:r>
          </w:hyperlink>
        </w:p>
        <w:p w:rsidR="00661FF3" w:rsidRPr="002B13EC" w:rsidRDefault="00492EDC" w:rsidP="00661FF3">
          <w:pPr>
            <w:pStyle w:val="TOC2"/>
            <w:spacing w:line="276" w:lineRule="auto"/>
            <w:rPr>
              <w:rFonts w:asciiTheme="minorBidi" w:eastAsiaTheme="minorEastAsia" w:hAnsiTheme="minorBidi" w:cstheme="minorBidi"/>
              <w:noProof/>
              <w:sz w:val="24"/>
              <w:szCs w:val="24"/>
              <w:lang w:eastAsia="fr-FR"/>
            </w:rPr>
          </w:pPr>
          <w:hyperlink w:anchor="_Toc84867395" w:history="1">
            <w:r w:rsidR="00661FF3" w:rsidRPr="002B13EC">
              <w:rPr>
                <w:rStyle w:val="Hyperlink"/>
                <w:rFonts w:asciiTheme="minorBidi" w:hAnsiTheme="minorBidi" w:cstheme="minorBidi"/>
                <w:noProof/>
                <w:sz w:val="24"/>
                <w:szCs w:val="24"/>
                <w:u w:val="none"/>
              </w:rPr>
              <w:t>1.Relaciones políticas y diplomáticas</w:t>
            </w:r>
            <w:r w:rsidR="00661FF3" w:rsidRPr="002B13EC">
              <w:rPr>
                <w:rFonts w:asciiTheme="minorBidi" w:hAnsiTheme="minorBidi" w:cstheme="minorBidi"/>
                <w:noProof/>
                <w:webHidden/>
                <w:sz w:val="24"/>
                <w:szCs w:val="24"/>
              </w:rPr>
              <w:tab/>
            </w:r>
            <w:r w:rsidRPr="002B13EC">
              <w:rPr>
                <w:rFonts w:asciiTheme="minorBidi" w:hAnsiTheme="minorBidi" w:cstheme="minorBidi"/>
                <w:noProof/>
                <w:webHidden/>
                <w:sz w:val="24"/>
                <w:szCs w:val="24"/>
              </w:rPr>
              <w:fldChar w:fldCharType="begin"/>
            </w:r>
            <w:r w:rsidR="00661FF3" w:rsidRPr="002B13EC">
              <w:rPr>
                <w:rFonts w:asciiTheme="minorBidi" w:hAnsiTheme="minorBidi" w:cstheme="minorBidi"/>
                <w:noProof/>
                <w:webHidden/>
                <w:sz w:val="24"/>
                <w:szCs w:val="24"/>
              </w:rPr>
              <w:instrText xml:space="preserve"> PAGEREF _Toc84867395 \h </w:instrText>
            </w:r>
            <w:r w:rsidRPr="002B13EC">
              <w:rPr>
                <w:rFonts w:asciiTheme="minorBidi" w:hAnsiTheme="minorBidi" w:cstheme="minorBidi"/>
                <w:noProof/>
                <w:webHidden/>
                <w:sz w:val="24"/>
                <w:szCs w:val="24"/>
              </w:rPr>
            </w:r>
            <w:r w:rsidRPr="002B13EC">
              <w:rPr>
                <w:rFonts w:asciiTheme="minorBidi" w:hAnsiTheme="minorBidi" w:cstheme="minorBidi"/>
                <w:noProof/>
                <w:webHidden/>
                <w:sz w:val="24"/>
                <w:szCs w:val="24"/>
              </w:rPr>
              <w:fldChar w:fldCharType="separate"/>
            </w:r>
            <w:r w:rsidR="00661FF3" w:rsidRPr="002B13EC">
              <w:rPr>
                <w:rFonts w:asciiTheme="minorBidi" w:hAnsiTheme="minorBidi" w:cstheme="minorBidi"/>
                <w:noProof/>
                <w:webHidden/>
                <w:sz w:val="24"/>
                <w:szCs w:val="24"/>
              </w:rPr>
              <w:t>9</w:t>
            </w:r>
            <w:r w:rsidRPr="002B13EC">
              <w:rPr>
                <w:rFonts w:asciiTheme="minorBidi" w:hAnsiTheme="minorBidi" w:cstheme="minorBidi"/>
                <w:noProof/>
                <w:webHidden/>
                <w:sz w:val="24"/>
                <w:szCs w:val="24"/>
              </w:rPr>
              <w:fldChar w:fldCharType="end"/>
            </w:r>
          </w:hyperlink>
        </w:p>
        <w:p w:rsidR="00661FF3" w:rsidRPr="002B13EC" w:rsidRDefault="00492EDC" w:rsidP="00661FF3">
          <w:pPr>
            <w:pStyle w:val="TOC2"/>
            <w:spacing w:line="276" w:lineRule="auto"/>
            <w:rPr>
              <w:rFonts w:asciiTheme="minorBidi" w:eastAsiaTheme="minorEastAsia" w:hAnsiTheme="minorBidi" w:cstheme="minorBidi"/>
              <w:noProof/>
              <w:sz w:val="24"/>
              <w:szCs w:val="24"/>
              <w:lang w:eastAsia="fr-FR"/>
            </w:rPr>
          </w:pPr>
          <w:hyperlink w:anchor="_Toc84867399" w:history="1">
            <w:r w:rsidR="00661FF3" w:rsidRPr="002B13EC">
              <w:rPr>
                <w:rStyle w:val="Hyperlink"/>
                <w:rFonts w:asciiTheme="minorBidi" w:hAnsiTheme="minorBidi" w:cstheme="minorBidi"/>
                <w:noProof/>
                <w:sz w:val="24"/>
                <w:szCs w:val="24"/>
                <w:u w:val="none"/>
              </w:rPr>
              <w:t>2. Relaciones culturales</w:t>
            </w:r>
            <w:r w:rsidR="00661FF3" w:rsidRPr="002B13EC">
              <w:rPr>
                <w:rFonts w:asciiTheme="minorBidi" w:hAnsiTheme="minorBidi" w:cstheme="minorBidi"/>
                <w:noProof/>
                <w:webHidden/>
                <w:sz w:val="24"/>
                <w:szCs w:val="24"/>
              </w:rPr>
              <w:tab/>
            </w:r>
            <w:r w:rsidRPr="002B13EC">
              <w:rPr>
                <w:rFonts w:asciiTheme="minorBidi" w:hAnsiTheme="minorBidi" w:cstheme="minorBidi"/>
                <w:noProof/>
                <w:webHidden/>
                <w:sz w:val="24"/>
                <w:szCs w:val="24"/>
              </w:rPr>
              <w:fldChar w:fldCharType="begin"/>
            </w:r>
            <w:r w:rsidR="00661FF3" w:rsidRPr="002B13EC">
              <w:rPr>
                <w:rFonts w:asciiTheme="minorBidi" w:hAnsiTheme="minorBidi" w:cstheme="minorBidi"/>
                <w:noProof/>
                <w:webHidden/>
                <w:sz w:val="24"/>
                <w:szCs w:val="24"/>
              </w:rPr>
              <w:instrText xml:space="preserve"> PAGEREF _Toc84867399 \h </w:instrText>
            </w:r>
            <w:r w:rsidRPr="002B13EC">
              <w:rPr>
                <w:rFonts w:asciiTheme="minorBidi" w:hAnsiTheme="minorBidi" w:cstheme="minorBidi"/>
                <w:noProof/>
                <w:webHidden/>
                <w:sz w:val="24"/>
                <w:szCs w:val="24"/>
              </w:rPr>
            </w:r>
            <w:r w:rsidRPr="002B13EC">
              <w:rPr>
                <w:rFonts w:asciiTheme="minorBidi" w:hAnsiTheme="minorBidi" w:cstheme="minorBidi"/>
                <w:noProof/>
                <w:webHidden/>
                <w:sz w:val="24"/>
                <w:szCs w:val="24"/>
              </w:rPr>
              <w:fldChar w:fldCharType="separate"/>
            </w:r>
            <w:r w:rsidR="00661FF3" w:rsidRPr="002B13EC">
              <w:rPr>
                <w:rFonts w:asciiTheme="minorBidi" w:hAnsiTheme="minorBidi" w:cstheme="minorBidi"/>
                <w:noProof/>
                <w:webHidden/>
                <w:sz w:val="24"/>
                <w:szCs w:val="24"/>
              </w:rPr>
              <w:t>11</w:t>
            </w:r>
            <w:r w:rsidRPr="002B13EC">
              <w:rPr>
                <w:rFonts w:asciiTheme="minorBidi" w:hAnsiTheme="minorBidi" w:cstheme="minorBidi"/>
                <w:noProof/>
                <w:webHidden/>
                <w:sz w:val="24"/>
                <w:szCs w:val="24"/>
              </w:rPr>
              <w:fldChar w:fldCharType="end"/>
            </w:r>
          </w:hyperlink>
        </w:p>
        <w:p w:rsidR="00661FF3" w:rsidRPr="002B13EC" w:rsidRDefault="00492EDC" w:rsidP="00661FF3">
          <w:pPr>
            <w:pStyle w:val="TOC2"/>
            <w:spacing w:line="276" w:lineRule="auto"/>
            <w:rPr>
              <w:rFonts w:asciiTheme="minorBidi" w:eastAsiaTheme="minorEastAsia" w:hAnsiTheme="minorBidi" w:cstheme="minorBidi"/>
              <w:noProof/>
              <w:sz w:val="24"/>
              <w:szCs w:val="24"/>
              <w:lang w:eastAsia="fr-FR"/>
            </w:rPr>
          </w:pPr>
          <w:hyperlink w:anchor="_Toc84867400" w:history="1">
            <w:r w:rsidR="00661FF3" w:rsidRPr="002B13EC">
              <w:rPr>
                <w:rStyle w:val="Hyperlink"/>
                <w:rFonts w:asciiTheme="minorBidi" w:hAnsiTheme="minorBidi" w:cstheme="minorBidi"/>
                <w:noProof/>
                <w:sz w:val="24"/>
                <w:szCs w:val="24"/>
                <w:u w:val="none"/>
              </w:rPr>
              <w:t>3. Juventud y deporte:</w:t>
            </w:r>
            <w:r w:rsidR="00661FF3" w:rsidRPr="002B13EC">
              <w:rPr>
                <w:rFonts w:asciiTheme="minorBidi" w:hAnsiTheme="minorBidi" w:cstheme="minorBidi"/>
                <w:noProof/>
                <w:webHidden/>
                <w:sz w:val="24"/>
                <w:szCs w:val="24"/>
              </w:rPr>
              <w:tab/>
            </w:r>
            <w:r w:rsidRPr="002B13EC">
              <w:rPr>
                <w:rFonts w:asciiTheme="minorBidi" w:hAnsiTheme="minorBidi" w:cstheme="minorBidi"/>
                <w:noProof/>
                <w:webHidden/>
                <w:sz w:val="24"/>
                <w:szCs w:val="24"/>
              </w:rPr>
              <w:fldChar w:fldCharType="begin"/>
            </w:r>
            <w:r w:rsidR="00661FF3" w:rsidRPr="002B13EC">
              <w:rPr>
                <w:rFonts w:asciiTheme="minorBidi" w:hAnsiTheme="minorBidi" w:cstheme="minorBidi"/>
                <w:noProof/>
                <w:webHidden/>
                <w:sz w:val="24"/>
                <w:szCs w:val="24"/>
              </w:rPr>
              <w:instrText xml:space="preserve"> PAGEREF _Toc84867400 \h </w:instrText>
            </w:r>
            <w:r w:rsidRPr="002B13EC">
              <w:rPr>
                <w:rFonts w:asciiTheme="minorBidi" w:hAnsiTheme="minorBidi" w:cstheme="minorBidi"/>
                <w:noProof/>
                <w:webHidden/>
                <w:sz w:val="24"/>
                <w:szCs w:val="24"/>
              </w:rPr>
            </w:r>
            <w:r w:rsidRPr="002B13EC">
              <w:rPr>
                <w:rFonts w:asciiTheme="minorBidi" w:hAnsiTheme="minorBidi" w:cstheme="minorBidi"/>
                <w:noProof/>
                <w:webHidden/>
                <w:sz w:val="24"/>
                <w:szCs w:val="24"/>
              </w:rPr>
              <w:fldChar w:fldCharType="separate"/>
            </w:r>
            <w:r w:rsidR="00661FF3" w:rsidRPr="002B13EC">
              <w:rPr>
                <w:rFonts w:asciiTheme="minorBidi" w:hAnsiTheme="minorBidi" w:cstheme="minorBidi"/>
                <w:noProof/>
                <w:webHidden/>
                <w:sz w:val="24"/>
                <w:szCs w:val="24"/>
              </w:rPr>
              <w:t>12</w:t>
            </w:r>
            <w:r w:rsidRPr="002B13EC">
              <w:rPr>
                <w:rFonts w:asciiTheme="minorBidi" w:hAnsiTheme="minorBidi" w:cstheme="minorBidi"/>
                <w:noProof/>
                <w:webHidden/>
                <w:sz w:val="24"/>
                <w:szCs w:val="24"/>
              </w:rPr>
              <w:fldChar w:fldCharType="end"/>
            </w:r>
          </w:hyperlink>
        </w:p>
        <w:p w:rsidR="00661FF3" w:rsidRPr="002B13EC" w:rsidRDefault="00492EDC" w:rsidP="00661FF3">
          <w:pPr>
            <w:pStyle w:val="TOC2"/>
            <w:spacing w:line="276" w:lineRule="auto"/>
            <w:rPr>
              <w:rFonts w:asciiTheme="minorBidi" w:eastAsiaTheme="minorEastAsia" w:hAnsiTheme="minorBidi" w:cstheme="minorBidi"/>
              <w:noProof/>
              <w:sz w:val="24"/>
              <w:szCs w:val="24"/>
              <w:lang w:eastAsia="fr-FR"/>
            </w:rPr>
          </w:pPr>
          <w:hyperlink w:anchor="_Toc84867401" w:history="1">
            <w:r w:rsidR="00661FF3" w:rsidRPr="002B13EC">
              <w:rPr>
                <w:rStyle w:val="Hyperlink"/>
                <w:rFonts w:asciiTheme="minorBidi" w:hAnsiTheme="minorBidi" w:cstheme="minorBidi"/>
                <w:noProof/>
                <w:sz w:val="24"/>
                <w:szCs w:val="24"/>
                <w:u w:val="none"/>
              </w:rPr>
              <w:t>4. Educación y</w:t>
            </w:r>
            <w:r w:rsidR="00661FF3" w:rsidRPr="002B13EC">
              <w:rPr>
                <w:rStyle w:val="Hyperlink"/>
                <w:rFonts w:asciiTheme="minorBidi" w:hAnsiTheme="minorBidi" w:cstheme="minorBidi"/>
                <w:noProof/>
                <w:spacing w:val="-6"/>
                <w:sz w:val="24"/>
                <w:szCs w:val="24"/>
                <w:u w:val="none"/>
              </w:rPr>
              <w:t xml:space="preserve"> </w:t>
            </w:r>
            <w:r w:rsidR="005D790E">
              <w:rPr>
                <w:rStyle w:val="Hyperlink"/>
                <w:rFonts w:asciiTheme="minorBidi" w:hAnsiTheme="minorBidi" w:cstheme="minorBidi"/>
                <w:noProof/>
                <w:sz w:val="24"/>
                <w:szCs w:val="24"/>
                <w:u w:val="none"/>
              </w:rPr>
              <w:t>enseñanza</w:t>
            </w:r>
            <w:r w:rsidR="00661FF3" w:rsidRPr="002B13EC">
              <w:rPr>
                <w:rFonts w:asciiTheme="minorBidi" w:hAnsiTheme="minorBidi" w:cstheme="minorBidi"/>
                <w:noProof/>
                <w:webHidden/>
                <w:sz w:val="24"/>
                <w:szCs w:val="24"/>
              </w:rPr>
              <w:tab/>
            </w:r>
            <w:r w:rsidRPr="002B13EC">
              <w:rPr>
                <w:rFonts w:asciiTheme="minorBidi" w:hAnsiTheme="minorBidi" w:cstheme="minorBidi"/>
                <w:noProof/>
                <w:webHidden/>
                <w:sz w:val="24"/>
                <w:szCs w:val="24"/>
              </w:rPr>
              <w:fldChar w:fldCharType="begin"/>
            </w:r>
            <w:r w:rsidR="00661FF3" w:rsidRPr="002B13EC">
              <w:rPr>
                <w:rFonts w:asciiTheme="minorBidi" w:hAnsiTheme="minorBidi" w:cstheme="minorBidi"/>
                <w:noProof/>
                <w:webHidden/>
                <w:sz w:val="24"/>
                <w:szCs w:val="24"/>
              </w:rPr>
              <w:instrText xml:space="preserve"> PAGEREF _Toc84867401 \h </w:instrText>
            </w:r>
            <w:r w:rsidRPr="002B13EC">
              <w:rPr>
                <w:rFonts w:asciiTheme="minorBidi" w:hAnsiTheme="minorBidi" w:cstheme="minorBidi"/>
                <w:noProof/>
                <w:webHidden/>
                <w:sz w:val="24"/>
                <w:szCs w:val="24"/>
              </w:rPr>
            </w:r>
            <w:r w:rsidRPr="002B13EC">
              <w:rPr>
                <w:rFonts w:asciiTheme="minorBidi" w:hAnsiTheme="minorBidi" w:cstheme="minorBidi"/>
                <w:noProof/>
                <w:webHidden/>
                <w:sz w:val="24"/>
                <w:szCs w:val="24"/>
              </w:rPr>
              <w:fldChar w:fldCharType="separate"/>
            </w:r>
            <w:r w:rsidR="00661FF3" w:rsidRPr="002B13EC">
              <w:rPr>
                <w:rFonts w:asciiTheme="minorBidi" w:hAnsiTheme="minorBidi" w:cstheme="minorBidi"/>
                <w:noProof/>
                <w:webHidden/>
                <w:sz w:val="24"/>
                <w:szCs w:val="24"/>
              </w:rPr>
              <w:t>12</w:t>
            </w:r>
            <w:r w:rsidRPr="002B13EC">
              <w:rPr>
                <w:rFonts w:asciiTheme="minorBidi" w:hAnsiTheme="minorBidi" w:cstheme="minorBidi"/>
                <w:noProof/>
                <w:webHidden/>
                <w:sz w:val="24"/>
                <w:szCs w:val="24"/>
              </w:rPr>
              <w:fldChar w:fldCharType="end"/>
            </w:r>
          </w:hyperlink>
        </w:p>
        <w:p w:rsidR="00661FF3" w:rsidRPr="002B13EC" w:rsidRDefault="00492EDC" w:rsidP="00661FF3">
          <w:pPr>
            <w:pStyle w:val="TOC2"/>
            <w:spacing w:line="276" w:lineRule="auto"/>
            <w:rPr>
              <w:rFonts w:asciiTheme="minorBidi" w:eastAsiaTheme="minorEastAsia" w:hAnsiTheme="minorBidi" w:cstheme="minorBidi"/>
              <w:noProof/>
              <w:sz w:val="24"/>
              <w:szCs w:val="24"/>
              <w:lang w:eastAsia="fr-FR"/>
            </w:rPr>
          </w:pPr>
          <w:hyperlink w:anchor="_Toc84867402" w:history="1">
            <w:r w:rsidR="005D790E">
              <w:rPr>
                <w:rStyle w:val="Hyperlink"/>
                <w:rFonts w:asciiTheme="minorBidi" w:hAnsiTheme="minorBidi" w:cstheme="minorBidi"/>
                <w:noProof/>
                <w:sz w:val="24"/>
                <w:szCs w:val="24"/>
                <w:u w:val="none"/>
              </w:rPr>
              <w:t>5. Relaciones económicas</w:t>
            </w:r>
            <w:r w:rsidR="00661FF3" w:rsidRPr="002B13EC">
              <w:rPr>
                <w:rFonts w:asciiTheme="minorBidi" w:hAnsiTheme="minorBidi" w:cstheme="minorBidi"/>
                <w:noProof/>
                <w:webHidden/>
                <w:sz w:val="24"/>
                <w:szCs w:val="24"/>
              </w:rPr>
              <w:tab/>
            </w:r>
            <w:r w:rsidRPr="002B13EC">
              <w:rPr>
                <w:rFonts w:asciiTheme="minorBidi" w:hAnsiTheme="minorBidi" w:cstheme="minorBidi"/>
                <w:noProof/>
                <w:webHidden/>
                <w:sz w:val="24"/>
                <w:szCs w:val="24"/>
              </w:rPr>
              <w:fldChar w:fldCharType="begin"/>
            </w:r>
            <w:r w:rsidR="00661FF3" w:rsidRPr="002B13EC">
              <w:rPr>
                <w:rFonts w:asciiTheme="minorBidi" w:hAnsiTheme="minorBidi" w:cstheme="minorBidi"/>
                <w:noProof/>
                <w:webHidden/>
                <w:sz w:val="24"/>
                <w:szCs w:val="24"/>
              </w:rPr>
              <w:instrText xml:space="preserve"> PAGEREF _Toc84867402 \h </w:instrText>
            </w:r>
            <w:r w:rsidRPr="002B13EC">
              <w:rPr>
                <w:rFonts w:asciiTheme="minorBidi" w:hAnsiTheme="minorBidi" w:cstheme="minorBidi"/>
                <w:noProof/>
                <w:webHidden/>
                <w:sz w:val="24"/>
                <w:szCs w:val="24"/>
              </w:rPr>
            </w:r>
            <w:r w:rsidRPr="002B13EC">
              <w:rPr>
                <w:rFonts w:asciiTheme="minorBidi" w:hAnsiTheme="minorBidi" w:cstheme="minorBidi"/>
                <w:noProof/>
                <w:webHidden/>
                <w:sz w:val="24"/>
                <w:szCs w:val="24"/>
              </w:rPr>
              <w:fldChar w:fldCharType="separate"/>
            </w:r>
            <w:r w:rsidR="00661FF3" w:rsidRPr="002B13EC">
              <w:rPr>
                <w:rFonts w:asciiTheme="minorBidi" w:hAnsiTheme="minorBidi" w:cstheme="minorBidi"/>
                <w:noProof/>
                <w:webHidden/>
                <w:sz w:val="24"/>
                <w:szCs w:val="24"/>
              </w:rPr>
              <w:t>13</w:t>
            </w:r>
            <w:r w:rsidRPr="002B13EC">
              <w:rPr>
                <w:rFonts w:asciiTheme="minorBidi" w:hAnsiTheme="minorBidi" w:cstheme="minorBidi"/>
                <w:noProof/>
                <w:webHidden/>
                <w:sz w:val="24"/>
                <w:szCs w:val="24"/>
              </w:rPr>
              <w:fldChar w:fldCharType="end"/>
            </w:r>
          </w:hyperlink>
        </w:p>
        <w:p w:rsidR="00661FF3" w:rsidRPr="002B13EC" w:rsidRDefault="00492EDC" w:rsidP="00661FF3">
          <w:pPr>
            <w:pStyle w:val="TOC2"/>
            <w:spacing w:line="276" w:lineRule="auto"/>
            <w:rPr>
              <w:rFonts w:asciiTheme="minorBidi" w:eastAsiaTheme="minorEastAsia" w:hAnsiTheme="minorBidi" w:cstheme="minorBidi"/>
              <w:noProof/>
              <w:sz w:val="24"/>
              <w:szCs w:val="24"/>
              <w:lang w:eastAsia="fr-FR"/>
            </w:rPr>
          </w:pPr>
          <w:hyperlink w:anchor="_Toc84867404" w:history="1">
            <w:r w:rsidR="00661FF3" w:rsidRPr="002B13EC">
              <w:rPr>
                <w:rStyle w:val="Hyperlink"/>
                <w:rFonts w:asciiTheme="minorBidi" w:hAnsiTheme="minorBidi" w:cstheme="minorBidi"/>
                <w:noProof/>
                <w:sz w:val="24"/>
                <w:szCs w:val="24"/>
                <w:u w:val="none"/>
              </w:rPr>
              <w:t>6. La cooperación sanitaria cubano-argelina:</w:t>
            </w:r>
            <w:r w:rsidR="00661FF3" w:rsidRPr="002B13EC">
              <w:rPr>
                <w:rFonts w:asciiTheme="minorBidi" w:hAnsiTheme="minorBidi" w:cstheme="minorBidi"/>
                <w:noProof/>
                <w:webHidden/>
                <w:sz w:val="24"/>
                <w:szCs w:val="24"/>
              </w:rPr>
              <w:tab/>
            </w:r>
            <w:r w:rsidRPr="002B13EC">
              <w:rPr>
                <w:rFonts w:asciiTheme="minorBidi" w:hAnsiTheme="minorBidi" w:cstheme="minorBidi"/>
                <w:noProof/>
                <w:webHidden/>
                <w:sz w:val="24"/>
                <w:szCs w:val="24"/>
              </w:rPr>
              <w:fldChar w:fldCharType="begin"/>
            </w:r>
            <w:r w:rsidR="00661FF3" w:rsidRPr="002B13EC">
              <w:rPr>
                <w:rFonts w:asciiTheme="minorBidi" w:hAnsiTheme="minorBidi" w:cstheme="minorBidi"/>
                <w:noProof/>
                <w:webHidden/>
                <w:sz w:val="24"/>
                <w:szCs w:val="24"/>
              </w:rPr>
              <w:instrText xml:space="preserve"> PAGEREF _Toc84867404 \h </w:instrText>
            </w:r>
            <w:r w:rsidRPr="002B13EC">
              <w:rPr>
                <w:rFonts w:asciiTheme="minorBidi" w:hAnsiTheme="minorBidi" w:cstheme="minorBidi"/>
                <w:noProof/>
                <w:webHidden/>
                <w:sz w:val="24"/>
                <w:szCs w:val="24"/>
              </w:rPr>
            </w:r>
            <w:r w:rsidRPr="002B13EC">
              <w:rPr>
                <w:rFonts w:asciiTheme="minorBidi" w:hAnsiTheme="minorBidi" w:cstheme="minorBidi"/>
                <w:noProof/>
                <w:webHidden/>
                <w:sz w:val="24"/>
                <w:szCs w:val="24"/>
              </w:rPr>
              <w:fldChar w:fldCharType="separate"/>
            </w:r>
            <w:r w:rsidR="00661FF3" w:rsidRPr="002B13EC">
              <w:rPr>
                <w:rFonts w:asciiTheme="minorBidi" w:hAnsiTheme="minorBidi" w:cstheme="minorBidi"/>
                <w:noProof/>
                <w:webHidden/>
                <w:sz w:val="24"/>
                <w:szCs w:val="24"/>
              </w:rPr>
              <w:t>14</w:t>
            </w:r>
            <w:r w:rsidRPr="002B13EC">
              <w:rPr>
                <w:rFonts w:asciiTheme="minorBidi" w:hAnsiTheme="minorBidi" w:cstheme="minorBidi"/>
                <w:noProof/>
                <w:webHidden/>
                <w:sz w:val="24"/>
                <w:szCs w:val="24"/>
              </w:rPr>
              <w:fldChar w:fldCharType="end"/>
            </w:r>
          </w:hyperlink>
        </w:p>
        <w:p w:rsidR="00661FF3" w:rsidRPr="002B13EC" w:rsidRDefault="00661FF3" w:rsidP="00661FF3">
          <w:pPr>
            <w:pStyle w:val="TOC2"/>
            <w:spacing w:line="276" w:lineRule="auto"/>
            <w:rPr>
              <w:rStyle w:val="Hyperlink"/>
              <w:rFonts w:asciiTheme="minorBidi" w:hAnsiTheme="minorBidi" w:cstheme="minorBidi"/>
              <w:noProof/>
              <w:sz w:val="24"/>
              <w:szCs w:val="24"/>
              <w:u w:val="none"/>
            </w:rPr>
          </w:pPr>
          <w:r w:rsidRPr="002B13EC">
            <w:rPr>
              <w:rFonts w:asciiTheme="minorBidi" w:hAnsiTheme="minorBidi" w:cstheme="minorBidi"/>
              <w:sz w:val="24"/>
              <w:szCs w:val="24"/>
            </w:rPr>
            <w:t>Capítulo I: Definición de LEF y su situación hacia el EFE</w:t>
          </w:r>
          <w:r w:rsidRPr="002B13EC">
            <w:rPr>
              <w:rFonts w:asciiTheme="minorBidi" w:hAnsiTheme="minorBidi" w:cstheme="minorBidi"/>
              <w:webHidden/>
              <w:sz w:val="24"/>
              <w:szCs w:val="24"/>
            </w:rPr>
            <w:tab/>
          </w:r>
          <w:r w:rsidR="00492EDC" w:rsidRPr="002B13EC">
            <w:rPr>
              <w:rFonts w:asciiTheme="minorBidi" w:hAnsiTheme="minorBidi" w:cstheme="minorBidi"/>
              <w:webHidden/>
              <w:sz w:val="24"/>
              <w:szCs w:val="24"/>
            </w:rPr>
            <w:fldChar w:fldCharType="begin"/>
          </w:r>
          <w:r w:rsidRPr="002B13EC">
            <w:rPr>
              <w:rFonts w:asciiTheme="minorBidi" w:hAnsiTheme="minorBidi" w:cstheme="minorBidi"/>
              <w:webHidden/>
              <w:sz w:val="24"/>
              <w:szCs w:val="24"/>
            </w:rPr>
            <w:instrText xml:space="preserve"> PAGEREF _Toc84867408 \h </w:instrText>
          </w:r>
          <w:r w:rsidR="00492EDC" w:rsidRPr="002B13EC">
            <w:rPr>
              <w:rFonts w:asciiTheme="minorBidi" w:hAnsiTheme="minorBidi" w:cstheme="minorBidi"/>
              <w:webHidden/>
              <w:sz w:val="24"/>
              <w:szCs w:val="24"/>
            </w:rPr>
          </w:r>
          <w:r w:rsidR="00492EDC" w:rsidRPr="002B13EC">
            <w:rPr>
              <w:rFonts w:asciiTheme="minorBidi" w:hAnsiTheme="minorBidi" w:cstheme="minorBidi"/>
              <w:webHidden/>
              <w:sz w:val="24"/>
              <w:szCs w:val="24"/>
            </w:rPr>
            <w:fldChar w:fldCharType="separate"/>
          </w:r>
          <w:r w:rsidRPr="002B13EC">
            <w:rPr>
              <w:rFonts w:asciiTheme="minorBidi" w:hAnsiTheme="minorBidi" w:cstheme="minorBidi"/>
              <w:webHidden/>
              <w:sz w:val="24"/>
              <w:szCs w:val="24"/>
            </w:rPr>
            <w:t>19</w:t>
          </w:r>
          <w:r w:rsidR="00492EDC" w:rsidRPr="002B13EC">
            <w:rPr>
              <w:rFonts w:asciiTheme="minorBidi" w:hAnsiTheme="minorBidi" w:cstheme="minorBidi"/>
              <w:webHidden/>
              <w:sz w:val="24"/>
              <w:szCs w:val="24"/>
            </w:rPr>
            <w:fldChar w:fldCharType="end"/>
          </w:r>
        </w:p>
        <w:p w:rsidR="00661FF3" w:rsidRPr="002B13EC" w:rsidRDefault="00492EDC" w:rsidP="00661FF3">
          <w:pPr>
            <w:pStyle w:val="TOC2"/>
            <w:spacing w:line="276" w:lineRule="auto"/>
            <w:rPr>
              <w:rFonts w:asciiTheme="minorBidi" w:eastAsiaTheme="minorEastAsia" w:hAnsiTheme="minorBidi" w:cstheme="minorBidi"/>
              <w:noProof/>
              <w:sz w:val="24"/>
              <w:szCs w:val="24"/>
              <w:lang w:eastAsia="fr-FR"/>
            </w:rPr>
          </w:pPr>
          <w:hyperlink w:anchor="_Toc84867408" w:history="1">
            <w:r w:rsidR="00661FF3" w:rsidRPr="002B13EC">
              <w:rPr>
                <w:rStyle w:val="Hyperlink"/>
                <w:rFonts w:asciiTheme="minorBidi" w:hAnsiTheme="minorBidi" w:cstheme="minorBidi"/>
                <w:noProof/>
                <w:sz w:val="24"/>
                <w:szCs w:val="24"/>
                <w:u w:val="none"/>
              </w:rPr>
              <w:t>1.Definición de las de lenguas de especialidad</w:t>
            </w:r>
            <w:r w:rsidR="00661FF3" w:rsidRPr="002B13EC">
              <w:rPr>
                <w:rFonts w:asciiTheme="minorBidi" w:hAnsiTheme="minorBidi" w:cstheme="minorBidi"/>
                <w:noProof/>
                <w:webHidden/>
                <w:sz w:val="24"/>
                <w:szCs w:val="24"/>
              </w:rPr>
              <w:tab/>
            </w:r>
            <w:r w:rsidRPr="002B13EC">
              <w:rPr>
                <w:rFonts w:asciiTheme="minorBidi" w:hAnsiTheme="minorBidi" w:cstheme="minorBidi"/>
                <w:noProof/>
                <w:webHidden/>
                <w:sz w:val="24"/>
                <w:szCs w:val="24"/>
              </w:rPr>
              <w:fldChar w:fldCharType="begin"/>
            </w:r>
            <w:r w:rsidR="00661FF3" w:rsidRPr="002B13EC">
              <w:rPr>
                <w:rFonts w:asciiTheme="minorBidi" w:hAnsiTheme="minorBidi" w:cstheme="minorBidi"/>
                <w:noProof/>
                <w:webHidden/>
                <w:sz w:val="24"/>
                <w:szCs w:val="24"/>
              </w:rPr>
              <w:instrText xml:space="preserve"> PAGEREF _Toc84867408 \h </w:instrText>
            </w:r>
            <w:r w:rsidRPr="002B13EC">
              <w:rPr>
                <w:rFonts w:asciiTheme="minorBidi" w:hAnsiTheme="minorBidi" w:cstheme="minorBidi"/>
                <w:noProof/>
                <w:webHidden/>
                <w:sz w:val="24"/>
                <w:szCs w:val="24"/>
              </w:rPr>
            </w:r>
            <w:r w:rsidRPr="002B13EC">
              <w:rPr>
                <w:rFonts w:asciiTheme="minorBidi" w:hAnsiTheme="minorBidi" w:cstheme="minorBidi"/>
                <w:noProof/>
                <w:webHidden/>
                <w:sz w:val="24"/>
                <w:szCs w:val="24"/>
              </w:rPr>
              <w:fldChar w:fldCharType="separate"/>
            </w:r>
            <w:r w:rsidR="00661FF3" w:rsidRPr="002B13EC">
              <w:rPr>
                <w:rFonts w:asciiTheme="minorBidi" w:hAnsiTheme="minorBidi" w:cstheme="minorBidi"/>
                <w:noProof/>
                <w:webHidden/>
                <w:sz w:val="24"/>
                <w:szCs w:val="24"/>
              </w:rPr>
              <w:t>19</w:t>
            </w:r>
            <w:r w:rsidRPr="002B13EC">
              <w:rPr>
                <w:rFonts w:asciiTheme="minorBidi" w:hAnsiTheme="minorBidi" w:cstheme="minorBidi"/>
                <w:noProof/>
                <w:webHidden/>
                <w:sz w:val="24"/>
                <w:szCs w:val="24"/>
              </w:rPr>
              <w:fldChar w:fldCharType="end"/>
            </w:r>
          </w:hyperlink>
        </w:p>
        <w:p w:rsidR="00661FF3" w:rsidRPr="002B13EC" w:rsidRDefault="00492EDC" w:rsidP="00661FF3">
          <w:pPr>
            <w:pStyle w:val="TOC2"/>
            <w:spacing w:line="276" w:lineRule="auto"/>
            <w:rPr>
              <w:rFonts w:asciiTheme="minorBidi" w:eastAsiaTheme="minorEastAsia" w:hAnsiTheme="minorBidi" w:cstheme="minorBidi"/>
              <w:noProof/>
              <w:sz w:val="24"/>
              <w:szCs w:val="24"/>
              <w:lang w:eastAsia="fr-FR"/>
            </w:rPr>
          </w:pPr>
          <w:hyperlink w:anchor="_Toc84867409" w:history="1">
            <w:r w:rsidR="00661FF3" w:rsidRPr="002B13EC">
              <w:rPr>
                <w:rStyle w:val="Hyperlink"/>
                <w:rFonts w:asciiTheme="minorBidi" w:hAnsiTheme="minorBidi" w:cstheme="minorBidi"/>
                <w:noProof/>
                <w:sz w:val="24"/>
                <w:szCs w:val="24"/>
                <w:u w:val="none"/>
              </w:rPr>
              <w:t>1.1.  Visión histórica de LFE</w:t>
            </w:r>
            <w:r w:rsidR="00661FF3" w:rsidRPr="002B13EC">
              <w:rPr>
                <w:rFonts w:asciiTheme="minorBidi" w:hAnsiTheme="minorBidi" w:cstheme="minorBidi"/>
                <w:noProof/>
                <w:webHidden/>
                <w:sz w:val="24"/>
                <w:szCs w:val="24"/>
              </w:rPr>
              <w:tab/>
            </w:r>
            <w:r w:rsidRPr="002B13EC">
              <w:rPr>
                <w:rFonts w:asciiTheme="minorBidi" w:hAnsiTheme="minorBidi" w:cstheme="minorBidi"/>
                <w:noProof/>
                <w:webHidden/>
                <w:sz w:val="24"/>
                <w:szCs w:val="24"/>
              </w:rPr>
              <w:fldChar w:fldCharType="begin"/>
            </w:r>
            <w:r w:rsidR="00661FF3" w:rsidRPr="002B13EC">
              <w:rPr>
                <w:rFonts w:asciiTheme="minorBidi" w:hAnsiTheme="minorBidi" w:cstheme="minorBidi"/>
                <w:noProof/>
                <w:webHidden/>
                <w:sz w:val="24"/>
                <w:szCs w:val="24"/>
              </w:rPr>
              <w:instrText xml:space="preserve"> PAGEREF _Toc84867409 \h </w:instrText>
            </w:r>
            <w:r w:rsidRPr="002B13EC">
              <w:rPr>
                <w:rFonts w:asciiTheme="minorBidi" w:hAnsiTheme="minorBidi" w:cstheme="minorBidi"/>
                <w:noProof/>
                <w:webHidden/>
                <w:sz w:val="24"/>
                <w:szCs w:val="24"/>
              </w:rPr>
            </w:r>
            <w:r w:rsidRPr="002B13EC">
              <w:rPr>
                <w:rFonts w:asciiTheme="minorBidi" w:hAnsiTheme="minorBidi" w:cstheme="minorBidi"/>
                <w:noProof/>
                <w:webHidden/>
                <w:sz w:val="24"/>
                <w:szCs w:val="24"/>
              </w:rPr>
              <w:fldChar w:fldCharType="separate"/>
            </w:r>
            <w:r w:rsidR="00661FF3" w:rsidRPr="002B13EC">
              <w:rPr>
                <w:rFonts w:asciiTheme="minorBidi" w:hAnsiTheme="minorBidi" w:cstheme="minorBidi"/>
                <w:noProof/>
                <w:webHidden/>
                <w:sz w:val="24"/>
                <w:szCs w:val="24"/>
              </w:rPr>
              <w:t>21</w:t>
            </w:r>
            <w:r w:rsidRPr="002B13EC">
              <w:rPr>
                <w:rFonts w:asciiTheme="minorBidi" w:hAnsiTheme="minorBidi" w:cstheme="minorBidi"/>
                <w:noProof/>
                <w:webHidden/>
                <w:sz w:val="24"/>
                <w:szCs w:val="24"/>
              </w:rPr>
              <w:fldChar w:fldCharType="end"/>
            </w:r>
          </w:hyperlink>
        </w:p>
        <w:p w:rsidR="00661FF3" w:rsidRPr="002B13EC" w:rsidRDefault="00492EDC" w:rsidP="00661FF3">
          <w:pPr>
            <w:pStyle w:val="TOC2"/>
            <w:spacing w:line="276" w:lineRule="auto"/>
            <w:rPr>
              <w:rFonts w:asciiTheme="minorBidi" w:eastAsiaTheme="minorEastAsia" w:hAnsiTheme="minorBidi" w:cstheme="minorBidi"/>
              <w:noProof/>
              <w:sz w:val="24"/>
              <w:szCs w:val="24"/>
              <w:lang w:eastAsia="fr-FR"/>
            </w:rPr>
          </w:pPr>
          <w:hyperlink w:anchor="_Toc84867410" w:history="1">
            <w:r w:rsidR="00661FF3" w:rsidRPr="002B13EC">
              <w:rPr>
                <w:rStyle w:val="Hyperlink"/>
                <w:rFonts w:asciiTheme="minorBidi" w:hAnsiTheme="minorBidi" w:cstheme="minorBidi"/>
                <w:noProof/>
                <w:sz w:val="24"/>
                <w:szCs w:val="24"/>
                <w:u w:val="none"/>
              </w:rPr>
              <w:t>1.2. Enfoques y métodos de la enseñanza de LFE</w:t>
            </w:r>
            <w:r w:rsidR="00661FF3" w:rsidRPr="002B13EC">
              <w:rPr>
                <w:rFonts w:asciiTheme="minorBidi" w:hAnsiTheme="minorBidi" w:cstheme="minorBidi"/>
                <w:noProof/>
                <w:webHidden/>
                <w:sz w:val="24"/>
                <w:szCs w:val="24"/>
              </w:rPr>
              <w:tab/>
            </w:r>
            <w:r w:rsidRPr="002B13EC">
              <w:rPr>
                <w:rFonts w:asciiTheme="minorBidi" w:hAnsiTheme="minorBidi" w:cstheme="minorBidi"/>
                <w:noProof/>
                <w:webHidden/>
                <w:sz w:val="24"/>
                <w:szCs w:val="24"/>
              </w:rPr>
              <w:fldChar w:fldCharType="begin"/>
            </w:r>
            <w:r w:rsidR="00661FF3" w:rsidRPr="002B13EC">
              <w:rPr>
                <w:rFonts w:asciiTheme="minorBidi" w:hAnsiTheme="minorBidi" w:cstheme="minorBidi"/>
                <w:noProof/>
                <w:webHidden/>
                <w:sz w:val="24"/>
                <w:szCs w:val="24"/>
              </w:rPr>
              <w:instrText xml:space="preserve"> PAGEREF _Toc84867410 \h </w:instrText>
            </w:r>
            <w:r w:rsidRPr="002B13EC">
              <w:rPr>
                <w:rFonts w:asciiTheme="minorBidi" w:hAnsiTheme="minorBidi" w:cstheme="minorBidi"/>
                <w:noProof/>
                <w:webHidden/>
                <w:sz w:val="24"/>
                <w:szCs w:val="24"/>
              </w:rPr>
            </w:r>
            <w:r w:rsidRPr="002B13EC">
              <w:rPr>
                <w:rFonts w:asciiTheme="minorBidi" w:hAnsiTheme="minorBidi" w:cstheme="minorBidi"/>
                <w:noProof/>
                <w:webHidden/>
                <w:sz w:val="24"/>
                <w:szCs w:val="24"/>
              </w:rPr>
              <w:fldChar w:fldCharType="separate"/>
            </w:r>
            <w:r w:rsidR="00661FF3" w:rsidRPr="002B13EC">
              <w:rPr>
                <w:rFonts w:asciiTheme="minorBidi" w:hAnsiTheme="minorBidi" w:cstheme="minorBidi"/>
                <w:noProof/>
                <w:webHidden/>
                <w:sz w:val="24"/>
                <w:szCs w:val="24"/>
              </w:rPr>
              <w:t>22</w:t>
            </w:r>
            <w:r w:rsidRPr="002B13EC">
              <w:rPr>
                <w:rFonts w:asciiTheme="minorBidi" w:hAnsiTheme="minorBidi" w:cstheme="minorBidi"/>
                <w:noProof/>
                <w:webHidden/>
                <w:sz w:val="24"/>
                <w:szCs w:val="24"/>
              </w:rPr>
              <w:fldChar w:fldCharType="end"/>
            </w:r>
          </w:hyperlink>
        </w:p>
        <w:p w:rsidR="00661FF3" w:rsidRPr="002B13EC" w:rsidRDefault="00661FF3" w:rsidP="00661FF3">
          <w:pPr>
            <w:pStyle w:val="TOC1"/>
            <w:tabs>
              <w:tab w:val="left" w:pos="440"/>
              <w:tab w:val="right" w:leader="dot" w:pos="9016"/>
            </w:tabs>
            <w:spacing w:line="276" w:lineRule="auto"/>
            <w:rPr>
              <w:rFonts w:asciiTheme="minorBidi" w:eastAsiaTheme="minorEastAsia" w:hAnsiTheme="minorBidi"/>
              <w:noProof/>
              <w:sz w:val="24"/>
              <w:szCs w:val="24"/>
              <w:lang w:eastAsia="fr-FR"/>
            </w:rPr>
          </w:pPr>
          <w:r w:rsidRPr="002B13EC">
            <w:rPr>
              <w:rStyle w:val="Hyperlink"/>
              <w:rFonts w:asciiTheme="minorBidi" w:hAnsiTheme="minorBidi"/>
              <w:noProof/>
              <w:sz w:val="24"/>
              <w:szCs w:val="24"/>
              <w:u w:val="none"/>
            </w:rPr>
            <w:t xml:space="preserve">    </w:t>
          </w:r>
          <w:hyperlink w:anchor="_Toc84867411" w:history="1">
            <w:r w:rsidRPr="002B13EC">
              <w:rPr>
                <w:rStyle w:val="Hyperlink"/>
                <w:rFonts w:asciiTheme="minorBidi" w:hAnsiTheme="minorBidi"/>
                <w:noProof/>
                <w:sz w:val="24"/>
                <w:szCs w:val="24"/>
                <w:u w:val="none"/>
              </w:rPr>
              <w:t>2.</w:t>
            </w:r>
            <w:r w:rsidRPr="002B13EC">
              <w:rPr>
                <w:rFonts w:asciiTheme="minorBidi" w:eastAsiaTheme="minorEastAsia" w:hAnsiTheme="minorBidi"/>
                <w:noProof/>
                <w:sz w:val="24"/>
                <w:szCs w:val="24"/>
                <w:lang w:eastAsia="fr-FR"/>
              </w:rPr>
              <w:tab/>
            </w:r>
            <w:r w:rsidRPr="002B13EC">
              <w:rPr>
                <w:rStyle w:val="Hyperlink"/>
                <w:rFonts w:asciiTheme="minorBidi" w:hAnsiTheme="minorBidi"/>
                <w:noProof/>
                <w:sz w:val="24"/>
                <w:szCs w:val="24"/>
                <w:u w:val="none"/>
              </w:rPr>
              <w:t>Español con Fines Específicos</w:t>
            </w:r>
            <w:r w:rsidRPr="002B13EC">
              <w:rPr>
                <w:rFonts w:asciiTheme="minorBidi" w:hAnsiTheme="minorBidi"/>
                <w:noProof/>
                <w:webHidden/>
                <w:sz w:val="24"/>
                <w:szCs w:val="24"/>
              </w:rPr>
              <w:tab/>
            </w:r>
            <w:r w:rsidR="00492EDC" w:rsidRPr="002B13EC">
              <w:rPr>
                <w:rFonts w:asciiTheme="minorBidi" w:hAnsiTheme="minorBidi"/>
                <w:noProof/>
                <w:webHidden/>
                <w:sz w:val="24"/>
                <w:szCs w:val="24"/>
              </w:rPr>
              <w:fldChar w:fldCharType="begin"/>
            </w:r>
            <w:r w:rsidRPr="002B13EC">
              <w:rPr>
                <w:rFonts w:asciiTheme="minorBidi" w:hAnsiTheme="minorBidi"/>
                <w:noProof/>
                <w:webHidden/>
                <w:sz w:val="24"/>
                <w:szCs w:val="24"/>
              </w:rPr>
              <w:instrText xml:space="preserve"> PAGEREF _Toc84867411 \h </w:instrText>
            </w:r>
            <w:r w:rsidR="00492EDC" w:rsidRPr="002B13EC">
              <w:rPr>
                <w:rFonts w:asciiTheme="minorBidi" w:hAnsiTheme="minorBidi"/>
                <w:noProof/>
                <w:webHidden/>
                <w:sz w:val="24"/>
                <w:szCs w:val="24"/>
              </w:rPr>
            </w:r>
            <w:r w:rsidR="00492EDC" w:rsidRPr="002B13EC">
              <w:rPr>
                <w:rFonts w:asciiTheme="minorBidi" w:hAnsiTheme="minorBidi"/>
                <w:noProof/>
                <w:webHidden/>
                <w:sz w:val="24"/>
                <w:szCs w:val="24"/>
              </w:rPr>
              <w:fldChar w:fldCharType="separate"/>
            </w:r>
            <w:r w:rsidRPr="002B13EC">
              <w:rPr>
                <w:rFonts w:asciiTheme="minorBidi" w:hAnsiTheme="minorBidi"/>
                <w:noProof/>
                <w:webHidden/>
                <w:sz w:val="24"/>
                <w:szCs w:val="24"/>
              </w:rPr>
              <w:t>23</w:t>
            </w:r>
            <w:r w:rsidR="00492EDC" w:rsidRPr="002B13EC">
              <w:rPr>
                <w:rFonts w:asciiTheme="minorBidi" w:hAnsiTheme="minorBidi"/>
                <w:noProof/>
                <w:webHidden/>
                <w:sz w:val="24"/>
                <w:szCs w:val="24"/>
              </w:rPr>
              <w:fldChar w:fldCharType="end"/>
            </w:r>
          </w:hyperlink>
        </w:p>
        <w:p w:rsidR="00661FF3" w:rsidRPr="002B13EC" w:rsidRDefault="00492EDC" w:rsidP="00661FF3">
          <w:pPr>
            <w:pStyle w:val="TOC2"/>
            <w:spacing w:line="276" w:lineRule="auto"/>
            <w:rPr>
              <w:rFonts w:asciiTheme="minorBidi" w:eastAsiaTheme="minorEastAsia" w:hAnsiTheme="minorBidi" w:cstheme="minorBidi"/>
              <w:noProof/>
              <w:sz w:val="24"/>
              <w:szCs w:val="24"/>
              <w:lang w:eastAsia="fr-FR"/>
            </w:rPr>
          </w:pPr>
          <w:hyperlink w:anchor="_Toc84867412" w:history="1">
            <w:r w:rsidR="00661FF3" w:rsidRPr="002B13EC">
              <w:rPr>
                <w:rStyle w:val="Hyperlink"/>
                <w:rFonts w:asciiTheme="minorBidi" w:hAnsiTheme="minorBidi" w:cstheme="minorBidi"/>
                <w:noProof/>
                <w:sz w:val="24"/>
                <w:szCs w:val="24"/>
                <w:u w:val="none"/>
              </w:rPr>
              <w:t>2.1.Definición de EFE</w:t>
            </w:r>
            <w:r w:rsidR="00661FF3" w:rsidRPr="002B13EC">
              <w:rPr>
                <w:rFonts w:asciiTheme="minorBidi" w:hAnsiTheme="minorBidi" w:cstheme="minorBidi"/>
                <w:noProof/>
                <w:webHidden/>
                <w:sz w:val="24"/>
                <w:szCs w:val="24"/>
              </w:rPr>
              <w:tab/>
            </w:r>
            <w:r w:rsidRPr="002B13EC">
              <w:rPr>
                <w:rFonts w:asciiTheme="minorBidi" w:hAnsiTheme="minorBidi" w:cstheme="minorBidi"/>
                <w:noProof/>
                <w:webHidden/>
                <w:sz w:val="24"/>
                <w:szCs w:val="24"/>
              </w:rPr>
              <w:fldChar w:fldCharType="begin"/>
            </w:r>
            <w:r w:rsidR="00661FF3" w:rsidRPr="002B13EC">
              <w:rPr>
                <w:rFonts w:asciiTheme="minorBidi" w:hAnsiTheme="minorBidi" w:cstheme="minorBidi"/>
                <w:noProof/>
                <w:webHidden/>
                <w:sz w:val="24"/>
                <w:szCs w:val="24"/>
              </w:rPr>
              <w:instrText xml:space="preserve"> PAGEREF _Toc84867412 \h </w:instrText>
            </w:r>
            <w:r w:rsidRPr="002B13EC">
              <w:rPr>
                <w:rFonts w:asciiTheme="minorBidi" w:hAnsiTheme="minorBidi" w:cstheme="minorBidi"/>
                <w:noProof/>
                <w:webHidden/>
                <w:sz w:val="24"/>
                <w:szCs w:val="24"/>
              </w:rPr>
            </w:r>
            <w:r w:rsidRPr="002B13EC">
              <w:rPr>
                <w:rFonts w:asciiTheme="minorBidi" w:hAnsiTheme="minorBidi" w:cstheme="minorBidi"/>
                <w:noProof/>
                <w:webHidden/>
                <w:sz w:val="24"/>
                <w:szCs w:val="24"/>
              </w:rPr>
              <w:fldChar w:fldCharType="separate"/>
            </w:r>
            <w:r w:rsidR="00661FF3" w:rsidRPr="002B13EC">
              <w:rPr>
                <w:rFonts w:asciiTheme="minorBidi" w:hAnsiTheme="minorBidi" w:cstheme="minorBidi"/>
                <w:noProof/>
                <w:webHidden/>
                <w:sz w:val="24"/>
                <w:szCs w:val="24"/>
              </w:rPr>
              <w:t>24</w:t>
            </w:r>
            <w:r w:rsidRPr="002B13EC">
              <w:rPr>
                <w:rFonts w:asciiTheme="minorBidi" w:hAnsiTheme="minorBidi" w:cstheme="minorBidi"/>
                <w:noProof/>
                <w:webHidden/>
                <w:sz w:val="24"/>
                <w:szCs w:val="24"/>
              </w:rPr>
              <w:fldChar w:fldCharType="end"/>
            </w:r>
          </w:hyperlink>
        </w:p>
        <w:p w:rsidR="00661FF3" w:rsidRPr="002B13EC" w:rsidRDefault="00492EDC" w:rsidP="00661FF3">
          <w:pPr>
            <w:pStyle w:val="TOC2"/>
            <w:spacing w:line="276" w:lineRule="auto"/>
            <w:rPr>
              <w:rFonts w:asciiTheme="minorBidi" w:eastAsiaTheme="minorEastAsia" w:hAnsiTheme="minorBidi" w:cstheme="minorBidi"/>
              <w:noProof/>
              <w:sz w:val="24"/>
              <w:szCs w:val="24"/>
              <w:lang w:eastAsia="fr-FR"/>
            </w:rPr>
          </w:pPr>
          <w:hyperlink w:anchor="_Toc84867413" w:history="1">
            <w:r w:rsidR="00661FF3" w:rsidRPr="002B13EC">
              <w:rPr>
                <w:rStyle w:val="Hyperlink"/>
                <w:rFonts w:asciiTheme="minorBidi" w:hAnsiTheme="minorBidi" w:cstheme="minorBidi"/>
                <w:noProof/>
                <w:sz w:val="24"/>
                <w:szCs w:val="24"/>
                <w:u w:val="none"/>
              </w:rPr>
              <w:t>2.1. La historia de EFE</w:t>
            </w:r>
            <w:r w:rsidR="00661FF3" w:rsidRPr="002B13EC">
              <w:rPr>
                <w:rFonts w:asciiTheme="minorBidi" w:hAnsiTheme="minorBidi" w:cstheme="minorBidi"/>
                <w:noProof/>
                <w:webHidden/>
                <w:sz w:val="24"/>
                <w:szCs w:val="24"/>
              </w:rPr>
              <w:tab/>
            </w:r>
            <w:r w:rsidRPr="002B13EC">
              <w:rPr>
                <w:rFonts w:asciiTheme="minorBidi" w:hAnsiTheme="minorBidi" w:cstheme="minorBidi"/>
                <w:noProof/>
                <w:webHidden/>
                <w:sz w:val="24"/>
                <w:szCs w:val="24"/>
              </w:rPr>
              <w:fldChar w:fldCharType="begin"/>
            </w:r>
            <w:r w:rsidR="00661FF3" w:rsidRPr="002B13EC">
              <w:rPr>
                <w:rFonts w:asciiTheme="minorBidi" w:hAnsiTheme="minorBidi" w:cstheme="minorBidi"/>
                <w:noProof/>
                <w:webHidden/>
                <w:sz w:val="24"/>
                <w:szCs w:val="24"/>
              </w:rPr>
              <w:instrText xml:space="preserve"> PAGEREF _Toc84867413 \h </w:instrText>
            </w:r>
            <w:r w:rsidRPr="002B13EC">
              <w:rPr>
                <w:rFonts w:asciiTheme="minorBidi" w:hAnsiTheme="minorBidi" w:cstheme="minorBidi"/>
                <w:noProof/>
                <w:webHidden/>
                <w:sz w:val="24"/>
                <w:szCs w:val="24"/>
              </w:rPr>
            </w:r>
            <w:r w:rsidRPr="002B13EC">
              <w:rPr>
                <w:rFonts w:asciiTheme="minorBidi" w:hAnsiTheme="minorBidi" w:cstheme="minorBidi"/>
                <w:noProof/>
                <w:webHidden/>
                <w:sz w:val="24"/>
                <w:szCs w:val="24"/>
              </w:rPr>
              <w:fldChar w:fldCharType="separate"/>
            </w:r>
            <w:r w:rsidR="00661FF3" w:rsidRPr="002B13EC">
              <w:rPr>
                <w:rFonts w:asciiTheme="minorBidi" w:hAnsiTheme="minorBidi" w:cstheme="minorBidi"/>
                <w:noProof/>
                <w:webHidden/>
                <w:sz w:val="24"/>
                <w:szCs w:val="24"/>
              </w:rPr>
              <w:t>25</w:t>
            </w:r>
            <w:r w:rsidRPr="002B13EC">
              <w:rPr>
                <w:rFonts w:asciiTheme="minorBidi" w:hAnsiTheme="minorBidi" w:cstheme="minorBidi"/>
                <w:noProof/>
                <w:webHidden/>
                <w:sz w:val="24"/>
                <w:szCs w:val="24"/>
              </w:rPr>
              <w:fldChar w:fldCharType="end"/>
            </w:r>
          </w:hyperlink>
        </w:p>
        <w:p w:rsidR="00661FF3" w:rsidRPr="002B13EC" w:rsidRDefault="00492EDC" w:rsidP="00661FF3">
          <w:pPr>
            <w:pStyle w:val="TOC2"/>
            <w:spacing w:line="276" w:lineRule="auto"/>
            <w:rPr>
              <w:rFonts w:asciiTheme="minorBidi" w:eastAsiaTheme="minorEastAsia" w:hAnsiTheme="minorBidi" w:cstheme="minorBidi"/>
              <w:noProof/>
              <w:sz w:val="24"/>
              <w:szCs w:val="24"/>
              <w:lang w:eastAsia="fr-FR"/>
            </w:rPr>
          </w:pPr>
          <w:hyperlink w:anchor="_Toc84867414" w:history="1">
            <w:r w:rsidR="00661FF3" w:rsidRPr="002B13EC">
              <w:rPr>
                <w:rStyle w:val="Hyperlink"/>
                <w:rFonts w:asciiTheme="minorBidi" w:hAnsiTheme="minorBidi" w:cstheme="minorBidi"/>
                <w:noProof/>
                <w:sz w:val="24"/>
                <w:szCs w:val="24"/>
                <w:u w:val="none"/>
              </w:rPr>
              <w:t>2.3. Español  de las Ciencias de la Salud</w:t>
            </w:r>
            <w:r w:rsidR="00661FF3" w:rsidRPr="002B13EC">
              <w:rPr>
                <w:rFonts w:asciiTheme="minorBidi" w:hAnsiTheme="minorBidi" w:cstheme="minorBidi"/>
                <w:noProof/>
                <w:webHidden/>
                <w:sz w:val="24"/>
                <w:szCs w:val="24"/>
              </w:rPr>
              <w:tab/>
            </w:r>
            <w:r w:rsidRPr="002B13EC">
              <w:rPr>
                <w:rFonts w:asciiTheme="minorBidi" w:hAnsiTheme="minorBidi" w:cstheme="minorBidi"/>
                <w:noProof/>
                <w:webHidden/>
                <w:sz w:val="24"/>
                <w:szCs w:val="24"/>
              </w:rPr>
              <w:fldChar w:fldCharType="begin"/>
            </w:r>
            <w:r w:rsidR="00661FF3" w:rsidRPr="002B13EC">
              <w:rPr>
                <w:rFonts w:asciiTheme="minorBidi" w:hAnsiTheme="minorBidi" w:cstheme="minorBidi"/>
                <w:noProof/>
                <w:webHidden/>
                <w:sz w:val="24"/>
                <w:szCs w:val="24"/>
              </w:rPr>
              <w:instrText xml:space="preserve"> PAGEREF _Toc84867414 \h </w:instrText>
            </w:r>
            <w:r w:rsidRPr="002B13EC">
              <w:rPr>
                <w:rFonts w:asciiTheme="minorBidi" w:hAnsiTheme="minorBidi" w:cstheme="minorBidi"/>
                <w:noProof/>
                <w:webHidden/>
                <w:sz w:val="24"/>
                <w:szCs w:val="24"/>
              </w:rPr>
            </w:r>
            <w:r w:rsidRPr="002B13EC">
              <w:rPr>
                <w:rFonts w:asciiTheme="minorBidi" w:hAnsiTheme="minorBidi" w:cstheme="minorBidi"/>
                <w:noProof/>
                <w:webHidden/>
                <w:sz w:val="24"/>
                <w:szCs w:val="24"/>
              </w:rPr>
              <w:fldChar w:fldCharType="separate"/>
            </w:r>
            <w:r w:rsidR="00661FF3" w:rsidRPr="002B13EC">
              <w:rPr>
                <w:rFonts w:asciiTheme="minorBidi" w:hAnsiTheme="minorBidi" w:cstheme="minorBidi"/>
                <w:noProof/>
                <w:webHidden/>
                <w:sz w:val="24"/>
                <w:szCs w:val="24"/>
              </w:rPr>
              <w:t>28</w:t>
            </w:r>
            <w:r w:rsidRPr="002B13EC">
              <w:rPr>
                <w:rFonts w:asciiTheme="minorBidi" w:hAnsiTheme="minorBidi" w:cstheme="minorBidi"/>
                <w:noProof/>
                <w:webHidden/>
                <w:sz w:val="24"/>
                <w:szCs w:val="24"/>
              </w:rPr>
              <w:fldChar w:fldCharType="end"/>
            </w:r>
          </w:hyperlink>
        </w:p>
        <w:p w:rsidR="00661FF3" w:rsidRPr="002B13EC" w:rsidRDefault="00492EDC" w:rsidP="00661FF3">
          <w:pPr>
            <w:pStyle w:val="TOC2"/>
            <w:spacing w:line="276" w:lineRule="auto"/>
            <w:rPr>
              <w:rStyle w:val="Hyperlink"/>
              <w:rFonts w:asciiTheme="minorBidi" w:hAnsiTheme="minorBidi" w:cstheme="minorBidi"/>
              <w:noProof/>
              <w:sz w:val="24"/>
              <w:szCs w:val="24"/>
              <w:u w:val="none"/>
            </w:rPr>
          </w:pPr>
          <w:hyperlink w:anchor="_Toc84867415" w:history="1">
            <w:r w:rsidR="00661FF3" w:rsidRPr="002B13EC">
              <w:rPr>
                <w:rStyle w:val="Hyperlink"/>
                <w:rFonts w:asciiTheme="minorBidi" w:hAnsiTheme="minorBidi" w:cstheme="minorBidi"/>
                <w:noProof/>
                <w:sz w:val="24"/>
                <w:szCs w:val="24"/>
                <w:u w:val="none"/>
              </w:rPr>
              <w:t>3.Español general (ELE) vs Español con Fines Específicos (EFE)</w:t>
            </w:r>
            <w:r w:rsidR="00661FF3" w:rsidRPr="002B13EC">
              <w:rPr>
                <w:rFonts w:asciiTheme="minorBidi" w:hAnsiTheme="minorBidi" w:cstheme="minorBidi"/>
                <w:noProof/>
                <w:webHidden/>
                <w:sz w:val="24"/>
                <w:szCs w:val="24"/>
              </w:rPr>
              <w:tab/>
            </w:r>
            <w:r w:rsidRPr="002B13EC">
              <w:rPr>
                <w:rFonts w:asciiTheme="minorBidi" w:hAnsiTheme="minorBidi" w:cstheme="minorBidi"/>
                <w:noProof/>
                <w:webHidden/>
                <w:sz w:val="24"/>
                <w:szCs w:val="24"/>
              </w:rPr>
              <w:fldChar w:fldCharType="begin"/>
            </w:r>
            <w:r w:rsidR="00661FF3" w:rsidRPr="002B13EC">
              <w:rPr>
                <w:rFonts w:asciiTheme="minorBidi" w:hAnsiTheme="minorBidi" w:cstheme="minorBidi"/>
                <w:noProof/>
                <w:webHidden/>
                <w:sz w:val="24"/>
                <w:szCs w:val="24"/>
              </w:rPr>
              <w:instrText xml:space="preserve"> PAGEREF _Toc84867415 \h </w:instrText>
            </w:r>
            <w:r w:rsidRPr="002B13EC">
              <w:rPr>
                <w:rFonts w:asciiTheme="minorBidi" w:hAnsiTheme="minorBidi" w:cstheme="minorBidi"/>
                <w:noProof/>
                <w:webHidden/>
                <w:sz w:val="24"/>
                <w:szCs w:val="24"/>
              </w:rPr>
            </w:r>
            <w:r w:rsidRPr="002B13EC">
              <w:rPr>
                <w:rFonts w:asciiTheme="minorBidi" w:hAnsiTheme="minorBidi" w:cstheme="minorBidi"/>
                <w:noProof/>
                <w:webHidden/>
                <w:sz w:val="24"/>
                <w:szCs w:val="24"/>
              </w:rPr>
              <w:fldChar w:fldCharType="separate"/>
            </w:r>
            <w:r w:rsidR="00661FF3" w:rsidRPr="002B13EC">
              <w:rPr>
                <w:rFonts w:asciiTheme="minorBidi" w:hAnsiTheme="minorBidi" w:cstheme="minorBidi"/>
                <w:noProof/>
                <w:webHidden/>
                <w:sz w:val="24"/>
                <w:szCs w:val="24"/>
              </w:rPr>
              <w:t>30</w:t>
            </w:r>
            <w:r w:rsidRPr="002B13EC">
              <w:rPr>
                <w:rFonts w:asciiTheme="minorBidi" w:hAnsiTheme="minorBidi" w:cstheme="minorBidi"/>
                <w:noProof/>
                <w:webHidden/>
                <w:sz w:val="24"/>
                <w:szCs w:val="24"/>
              </w:rPr>
              <w:fldChar w:fldCharType="end"/>
            </w:r>
          </w:hyperlink>
        </w:p>
        <w:p w:rsidR="00661FF3" w:rsidRPr="002B13EC" w:rsidRDefault="00661FF3" w:rsidP="00661FF3">
          <w:pPr>
            <w:pStyle w:val="TOC1"/>
            <w:tabs>
              <w:tab w:val="left" w:pos="440"/>
              <w:tab w:val="right" w:leader="dot" w:pos="9016"/>
            </w:tabs>
            <w:spacing w:line="276" w:lineRule="auto"/>
            <w:rPr>
              <w:rFonts w:asciiTheme="minorBidi" w:eastAsiaTheme="minorEastAsia" w:hAnsiTheme="minorBidi"/>
              <w:noProof/>
              <w:sz w:val="24"/>
              <w:szCs w:val="24"/>
              <w:lang w:val="es-ES" w:eastAsia="fr-FR"/>
            </w:rPr>
          </w:pPr>
          <w:r w:rsidRPr="002B13EC">
            <w:rPr>
              <w:rFonts w:asciiTheme="minorBidi" w:hAnsiTheme="minorBidi"/>
              <w:sz w:val="24"/>
              <w:szCs w:val="24"/>
              <w:lang w:val="es-ES"/>
            </w:rPr>
            <w:t xml:space="preserve">    Capítulo II: Diseño y programación de un curso de EFE</w:t>
          </w:r>
          <w:r w:rsidRPr="002B13EC">
            <w:rPr>
              <w:rFonts w:asciiTheme="minorBidi" w:hAnsiTheme="minorBidi"/>
              <w:webHidden/>
              <w:sz w:val="24"/>
              <w:szCs w:val="24"/>
              <w:lang w:val="es-ES"/>
            </w:rPr>
            <w:tab/>
            <w:t>33</w:t>
          </w:r>
          <w:r w:rsidRPr="002B13EC">
            <w:rPr>
              <w:rFonts w:asciiTheme="minorBidi" w:hAnsiTheme="minorBidi"/>
              <w:sz w:val="24"/>
              <w:szCs w:val="24"/>
              <w:lang w:val="es-ES"/>
            </w:rPr>
            <w:t xml:space="preserve"> </w:t>
          </w:r>
        </w:p>
        <w:p w:rsidR="00661FF3" w:rsidRPr="002B13EC" w:rsidRDefault="00661FF3" w:rsidP="00661FF3">
          <w:pPr>
            <w:pStyle w:val="TOC1"/>
            <w:tabs>
              <w:tab w:val="left" w:pos="440"/>
              <w:tab w:val="right" w:leader="dot" w:pos="9016"/>
            </w:tabs>
            <w:spacing w:line="276" w:lineRule="auto"/>
            <w:rPr>
              <w:rFonts w:asciiTheme="minorBidi" w:eastAsiaTheme="minorEastAsia" w:hAnsiTheme="minorBidi"/>
              <w:noProof/>
              <w:sz w:val="24"/>
              <w:szCs w:val="24"/>
              <w:lang w:eastAsia="fr-FR"/>
            </w:rPr>
          </w:pPr>
          <w:r w:rsidRPr="002B13EC">
            <w:rPr>
              <w:rStyle w:val="Hyperlink"/>
              <w:rFonts w:asciiTheme="minorBidi" w:hAnsiTheme="minorBidi"/>
              <w:noProof/>
              <w:sz w:val="24"/>
              <w:szCs w:val="24"/>
              <w:u w:val="none"/>
              <w:lang w:val="es-ES"/>
            </w:rPr>
            <w:t xml:space="preserve">     </w:t>
          </w:r>
          <w:hyperlink w:anchor="_Toc84867416" w:history="1">
            <w:r w:rsidRPr="002B13EC">
              <w:rPr>
                <w:rStyle w:val="Hyperlink"/>
                <w:rFonts w:asciiTheme="minorBidi" w:hAnsiTheme="minorBidi"/>
                <w:noProof/>
                <w:sz w:val="24"/>
                <w:szCs w:val="24"/>
                <w:u w:val="none"/>
              </w:rPr>
              <w:t>1.Diseño y programación de un curso de EFE</w:t>
            </w:r>
            <w:r w:rsidRPr="002B13EC">
              <w:rPr>
                <w:rFonts w:asciiTheme="minorBidi" w:hAnsiTheme="minorBidi"/>
                <w:noProof/>
                <w:webHidden/>
                <w:sz w:val="24"/>
                <w:szCs w:val="24"/>
              </w:rPr>
              <w:tab/>
            </w:r>
            <w:r w:rsidR="00492EDC" w:rsidRPr="002B13EC">
              <w:rPr>
                <w:rFonts w:asciiTheme="minorBidi" w:hAnsiTheme="minorBidi"/>
                <w:noProof/>
                <w:webHidden/>
                <w:sz w:val="24"/>
                <w:szCs w:val="24"/>
              </w:rPr>
              <w:fldChar w:fldCharType="begin"/>
            </w:r>
            <w:r w:rsidRPr="002B13EC">
              <w:rPr>
                <w:rFonts w:asciiTheme="minorBidi" w:hAnsiTheme="minorBidi"/>
                <w:noProof/>
                <w:webHidden/>
                <w:sz w:val="24"/>
                <w:szCs w:val="24"/>
              </w:rPr>
              <w:instrText xml:space="preserve"> PAGEREF _Toc84867416 \h </w:instrText>
            </w:r>
            <w:r w:rsidR="00492EDC" w:rsidRPr="002B13EC">
              <w:rPr>
                <w:rFonts w:asciiTheme="minorBidi" w:hAnsiTheme="minorBidi"/>
                <w:noProof/>
                <w:webHidden/>
                <w:sz w:val="24"/>
                <w:szCs w:val="24"/>
              </w:rPr>
            </w:r>
            <w:r w:rsidR="00492EDC" w:rsidRPr="002B13EC">
              <w:rPr>
                <w:rFonts w:asciiTheme="minorBidi" w:hAnsiTheme="minorBidi"/>
                <w:noProof/>
                <w:webHidden/>
                <w:sz w:val="24"/>
                <w:szCs w:val="24"/>
              </w:rPr>
              <w:fldChar w:fldCharType="separate"/>
            </w:r>
            <w:r w:rsidRPr="002B13EC">
              <w:rPr>
                <w:rFonts w:asciiTheme="minorBidi" w:hAnsiTheme="minorBidi"/>
                <w:noProof/>
                <w:webHidden/>
                <w:sz w:val="24"/>
                <w:szCs w:val="24"/>
              </w:rPr>
              <w:t>43</w:t>
            </w:r>
            <w:r w:rsidR="00492EDC" w:rsidRPr="002B13EC">
              <w:rPr>
                <w:rFonts w:asciiTheme="minorBidi" w:hAnsiTheme="minorBidi"/>
                <w:noProof/>
                <w:webHidden/>
                <w:sz w:val="24"/>
                <w:szCs w:val="24"/>
              </w:rPr>
              <w:fldChar w:fldCharType="end"/>
            </w:r>
          </w:hyperlink>
        </w:p>
        <w:p w:rsidR="00661FF3" w:rsidRPr="002B13EC" w:rsidRDefault="00492EDC" w:rsidP="00661FF3">
          <w:pPr>
            <w:pStyle w:val="TOC2"/>
            <w:spacing w:line="276" w:lineRule="auto"/>
            <w:rPr>
              <w:rFonts w:asciiTheme="minorBidi" w:eastAsiaTheme="minorEastAsia" w:hAnsiTheme="minorBidi" w:cstheme="minorBidi"/>
              <w:noProof/>
              <w:sz w:val="24"/>
              <w:szCs w:val="24"/>
              <w:lang w:eastAsia="fr-FR"/>
            </w:rPr>
          </w:pPr>
          <w:hyperlink w:anchor="_Toc84867417" w:history="1">
            <w:r w:rsidR="00661FF3" w:rsidRPr="002B13EC">
              <w:rPr>
                <w:rStyle w:val="Hyperlink"/>
                <w:rFonts w:asciiTheme="minorBidi" w:hAnsiTheme="minorBidi" w:cstheme="minorBidi"/>
                <w:noProof/>
                <w:sz w:val="24"/>
                <w:szCs w:val="24"/>
                <w:u w:val="none"/>
              </w:rPr>
              <w:t>1.1.Análisis de necesidades</w:t>
            </w:r>
            <w:r w:rsidR="00661FF3" w:rsidRPr="002B13EC">
              <w:rPr>
                <w:rFonts w:asciiTheme="minorBidi" w:hAnsiTheme="minorBidi" w:cstheme="minorBidi"/>
                <w:noProof/>
                <w:webHidden/>
                <w:sz w:val="24"/>
                <w:szCs w:val="24"/>
              </w:rPr>
              <w:tab/>
            </w:r>
            <w:r w:rsidRPr="002B13EC">
              <w:rPr>
                <w:rFonts w:asciiTheme="minorBidi" w:hAnsiTheme="minorBidi" w:cstheme="minorBidi"/>
                <w:noProof/>
                <w:webHidden/>
                <w:sz w:val="24"/>
                <w:szCs w:val="24"/>
              </w:rPr>
              <w:fldChar w:fldCharType="begin"/>
            </w:r>
            <w:r w:rsidR="00661FF3" w:rsidRPr="002B13EC">
              <w:rPr>
                <w:rFonts w:asciiTheme="minorBidi" w:hAnsiTheme="minorBidi" w:cstheme="minorBidi"/>
                <w:noProof/>
                <w:webHidden/>
                <w:sz w:val="24"/>
                <w:szCs w:val="24"/>
              </w:rPr>
              <w:instrText xml:space="preserve"> PAGEREF _Toc84867417 \h </w:instrText>
            </w:r>
            <w:r w:rsidRPr="002B13EC">
              <w:rPr>
                <w:rFonts w:asciiTheme="minorBidi" w:hAnsiTheme="minorBidi" w:cstheme="minorBidi"/>
                <w:noProof/>
                <w:webHidden/>
                <w:sz w:val="24"/>
                <w:szCs w:val="24"/>
              </w:rPr>
            </w:r>
            <w:r w:rsidRPr="002B13EC">
              <w:rPr>
                <w:rFonts w:asciiTheme="minorBidi" w:hAnsiTheme="minorBidi" w:cstheme="minorBidi"/>
                <w:noProof/>
                <w:webHidden/>
                <w:sz w:val="24"/>
                <w:szCs w:val="24"/>
              </w:rPr>
              <w:fldChar w:fldCharType="separate"/>
            </w:r>
            <w:r w:rsidR="00661FF3" w:rsidRPr="002B13EC">
              <w:rPr>
                <w:rFonts w:asciiTheme="minorBidi" w:hAnsiTheme="minorBidi" w:cstheme="minorBidi"/>
                <w:noProof/>
                <w:webHidden/>
                <w:sz w:val="24"/>
                <w:szCs w:val="24"/>
              </w:rPr>
              <w:t>43</w:t>
            </w:r>
            <w:r w:rsidRPr="002B13EC">
              <w:rPr>
                <w:rFonts w:asciiTheme="minorBidi" w:hAnsiTheme="minorBidi" w:cstheme="minorBidi"/>
                <w:noProof/>
                <w:webHidden/>
                <w:sz w:val="24"/>
                <w:szCs w:val="24"/>
              </w:rPr>
              <w:fldChar w:fldCharType="end"/>
            </w:r>
          </w:hyperlink>
        </w:p>
        <w:p w:rsidR="00661FF3" w:rsidRPr="002B13EC" w:rsidRDefault="00492EDC" w:rsidP="00661FF3">
          <w:pPr>
            <w:pStyle w:val="TOC2"/>
            <w:spacing w:line="276" w:lineRule="auto"/>
            <w:rPr>
              <w:rFonts w:asciiTheme="minorBidi" w:eastAsiaTheme="minorEastAsia" w:hAnsiTheme="minorBidi" w:cstheme="minorBidi"/>
              <w:noProof/>
              <w:sz w:val="24"/>
              <w:szCs w:val="24"/>
              <w:lang w:eastAsia="fr-FR"/>
            </w:rPr>
          </w:pPr>
          <w:hyperlink w:anchor="_Toc84867418" w:history="1">
            <w:r w:rsidR="00661FF3" w:rsidRPr="002B13EC">
              <w:rPr>
                <w:rStyle w:val="Hyperlink"/>
                <w:rFonts w:asciiTheme="minorBidi" w:hAnsiTheme="minorBidi" w:cstheme="minorBidi"/>
                <w:noProof/>
                <w:sz w:val="24"/>
                <w:szCs w:val="24"/>
                <w:u w:val="none"/>
              </w:rPr>
              <w:t>1.2.Objetivos</w:t>
            </w:r>
            <w:r w:rsidR="00661FF3" w:rsidRPr="002B13EC">
              <w:rPr>
                <w:rFonts w:asciiTheme="minorBidi" w:hAnsiTheme="minorBidi" w:cstheme="minorBidi"/>
                <w:noProof/>
                <w:webHidden/>
                <w:sz w:val="24"/>
                <w:szCs w:val="24"/>
              </w:rPr>
              <w:tab/>
            </w:r>
            <w:r w:rsidRPr="002B13EC">
              <w:rPr>
                <w:rFonts w:asciiTheme="minorBidi" w:hAnsiTheme="minorBidi" w:cstheme="minorBidi"/>
                <w:noProof/>
                <w:webHidden/>
                <w:sz w:val="24"/>
                <w:szCs w:val="24"/>
              </w:rPr>
              <w:fldChar w:fldCharType="begin"/>
            </w:r>
            <w:r w:rsidR="00661FF3" w:rsidRPr="002B13EC">
              <w:rPr>
                <w:rFonts w:asciiTheme="minorBidi" w:hAnsiTheme="minorBidi" w:cstheme="minorBidi"/>
                <w:noProof/>
                <w:webHidden/>
                <w:sz w:val="24"/>
                <w:szCs w:val="24"/>
              </w:rPr>
              <w:instrText xml:space="preserve"> PAGEREF _Toc84867418 \h </w:instrText>
            </w:r>
            <w:r w:rsidRPr="002B13EC">
              <w:rPr>
                <w:rFonts w:asciiTheme="minorBidi" w:hAnsiTheme="minorBidi" w:cstheme="minorBidi"/>
                <w:noProof/>
                <w:webHidden/>
                <w:sz w:val="24"/>
                <w:szCs w:val="24"/>
              </w:rPr>
            </w:r>
            <w:r w:rsidRPr="002B13EC">
              <w:rPr>
                <w:rFonts w:asciiTheme="minorBidi" w:hAnsiTheme="minorBidi" w:cstheme="minorBidi"/>
                <w:noProof/>
                <w:webHidden/>
                <w:sz w:val="24"/>
                <w:szCs w:val="24"/>
              </w:rPr>
              <w:fldChar w:fldCharType="separate"/>
            </w:r>
            <w:r w:rsidR="00661FF3" w:rsidRPr="002B13EC">
              <w:rPr>
                <w:rFonts w:asciiTheme="minorBidi" w:hAnsiTheme="minorBidi" w:cstheme="minorBidi"/>
                <w:noProof/>
                <w:webHidden/>
                <w:sz w:val="24"/>
                <w:szCs w:val="24"/>
              </w:rPr>
              <w:t>44</w:t>
            </w:r>
            <w:r w:rsidRPr="002B13EC">
              <w:rPr>
                <w:rFonts w:asciiTheme="minorBidi" w:hAnsiTheme="minorBidi" w:cstheme="minorBidi"/>
                <w:noProof/>
                <w:webHidden/>
                <w:sz w:val="24"/>
                <w:szCs w:val="24"/>
              </w:rPr>
              <w:fldChar w:fldCharType="end"/>
            </w:r>
          </w:hyperlink>
        </w:p>
        <w:p w:rsidR="00661FF3" w:rsidRPr="002B13EC" w:rsidRDefault="00492EDC" w:rsidP="00661FF3">
          <w:pPr>
            <w:pStyle w:val="TOC2"/>
            <w:spacing w:line="276" w:lineRule="auto"/>
            <w:rPr>
              <w:rFonts w:asciiTheme="minorBidi" w:eastAsiaTheme="minorEastAsia" w:hAnsiTheme="minorBidi" w:cstheme="minorBidi"/>
              <w:noProof/>
              <w:sz w:val="24"/>
              <w:szCs w:val="24"/>
              <w:lang w:eastAsia="fr-FR"/>
            </w:rPr>
          </w:pPr>
          <w:hyperlink w:anchor="_Toc84867419" w:history="1">
            <w:r w:rsidR="00661FF3" w:rsidRPr="002B13EC">
              <w:rPr>
                <w:rStyle w:val="Hyperlink"/>
                <w:rFonts w:asciiTheme="minorBidi" w:hAnsiTheme="minorBidi" w:cstheme="minorBidi"/>
                <w:noProof/>
                <w:sz w:val="24"/>
                <w:szCs w:val="24"/>
                <w:u w:val="none"/>
              </w:rPr>
              <w:t>1.3.Programa</w:t>
            </w:r>
            <w:r w:rsidR="00661FF3" w:rsidRPr="002B13EC">
              <w:rPr>
                <w:rFonts w:asciiTheme="minorBidi" w:hAnsiTheme="minorBidi" w:cstheme="minorBidi"/>
                <w:noProof/>
                <w:webHidden/>
                <w:sz w:val="24"/>
                <w:szCs w:val="24"/>
              </w:rPr>
              <w:tab/>
            </w:r>
            <w:r w:rsidRPr="002B13EC">
              <w:rPr>
                <w:rFonts w:asciiTheme="minorBidi" w:hAnsiTheme="minorBidi" w:cstheme="minorBidi"/>
                <w:noProof/>
                <w:webHidden/>
                <w:sz w:val="24"/>
                <w:szCs w:val="24"/>
              </w:rPr>
              <w:fldChar w:fldCharType="begin"/>
            </w:r>
            <w:r w:rsidR="00661FF3" w:rsidRPr="002B13EC">
              <w:rPr>
                <w:rFonts w:asciiTheme="minorBidi" w:hAnsiTheme="minorBidi" w:cstheme="minorBidi"/>
                <w:noProof/>
                <w:webHidden/>
                <w:sz w:val="24"/>
                <w:szCs w:val="24"/>
              </w:rPr>
              <w:instrText xml:space="preserve"> PAGEREF _Toc84867419 \h </w:instrText>
            </w:r>
            <w:r w:rsidRPr="002B13EC">
              <w:rPr>
                <w:rFonts w:asciiTheme="minorBidi" w:hAnsiTheme="minorBidi" w:cstheme="minorBidi"/>
                <w:noProof/>
                <w:webHidden/>
                <w:sz w:val="24"/>
                <w:szCs w:val="24"/>
              </w:rPr>
            </w:r>
            <w:r w:rsidRPr="002B13EC">
              <w:rPr>
                <w:rFonts w:asciiTheme="minorBidi" w:hAnsiTheme="minorBidi" w:cstheme="minorBidi"/>
                <w:noProof/>
                <w:webHidden/>
                <w:sz w:val="24"/>
                <w:szCs w:val="24"/>
              </w:rPr>
              <w:fldChar w:fldCharType="separate"/>
            </w:r>
            <w:r w:rsidR="00661FF3" w:rsidRPr="002B13EC">
              <w:rPr>
                <w:rFonts w:asciiTheme="minorBidi" w:hAnsiTheme="minorBidi" w:cstheme="minorBidi"/>
                <w:noProof/>
                <w:webHidden/>
                <w:sz w:val="24"/>
                <w:szCs w:val="24"/>
              </w:rPr>
              <w:t>47</w:t>
            </w:r>
            <w:r w:rsidRPr="002B13EC">
              <w:rPr>
                <w:rFonts w:asciiTheme="minorBidi" w:hAnsiTheme="minorBidi" w:cstheme="minorBidi"/>
                <w:noProof/>
                <w:webHidden/>
                <w:sz w:val="24"/>
                <w:szCs w:val="24"/>
              </w:rPr>
              <w:fldChar w:fldCharType="end"/>
            </w:r>
          </w:hyperlink>
        </w:p>
        <w:p w:rsidR="00661FF3" w:rsidRPr="002B13EC" w:rsidRDefault="00492EDC" w:rsidP="00661FF3">
          <w:pPr>
            <w:pStyle w:val="TOC2"/>
            <w:spacing w:line="276" w:lineRule="auto"/>
            <w:rPr>
              <w:rFonts w:asciiTheme="minorBidi" w:eastAsiaTheme="minorEastAsia" w:hAnsiTheme="minorBidi" w:cstheme="minorBidi"/>
              <w:noProof/>
              <w:sz w:val="24"/>
              <w:szCs w:val="24"/>
              <w:lang w:eastAsia="fr-FR"/>
            </w:rPr>
          </w:pPr>
          <w:hyperlink w:anchor="_Toc84867420" w:history="1">
            <w:r w:rsidR="00661FF3" w:rsidRPr="002B13EC">
              <w:rPr>
                <w:rStyle w:val="Hyperlink"/>
                <w:rFonts w:asciiTheme="minorBidi" w:hAnsiTheme="minorBidi" w:cstheme="minorBidi"/>
                <w:noProof/>
                <w:sz w:val="24"/>
                <w:szCs w:val="24"/>
                <w:u w:val="none"/>
              </w:rPr>
              <w:t>1.4.Enfoque metodológico</w:t>
            </w:r>
            <w:r w:rsidR="00661FF3" w:rsidRPr="002B13EC">
              <w:rPr>
                <w:rFonts w:asciiTheme="minorBidi" w:hAnsiTheme="minorBidi" w:cstheme="minorBidi"/>
                <w:noProof/>
                <w:webHidden/>
                <w:sz w:val="24"/>
                <w:szCs w:val="24"/>
              </w:rPr>
              <w:tab/>
            </w:r>
            <w:r w:rsidRPr="002B13EC">
              <w:rPr>
                <w:rFonts w:asciiTheme="minorBidi" w:hAnsiTheme="minorBidi" w:cstheme="minorBidi"/>
                <w:noProof/>
                <w:webHidden/>
                <w:sz w:val="24"/>
                <w:szCs w:val="24"/>
              </w:rPr>
              <w:fldChar w:fldCharType="begin"/>
            </w:r>
            <w:r w:rsidR="00661FF3" w:rsidRPr="002B13EC">
              <w:rPr>
                <w:rFonts w:asciiTheme="minorBidi" w:hAnsiTheme="minorBidi" w:cstheme="minorBidi"/>
                <w:noProof/>
                <w:webHidden/>
                <w:sz w:val="24"/>
                <w:szCs w:val="24"/>
              </w:rPr>
              <w:instrText xml:space="preserve"> PAGEREF _Toc84867420 \h </w:instrText>
            </w:r>
            <w:r w:rsidRPr="002B13EC">
              <w:rPr>
                <w:rFonts w:asciiTheme="minorBidi" w:hAnsiTheme="minorBidi" w:cstheme="minorBidi"/>
                <w:noProof/>
                <w:webHidden/>
                <w:sz w:val="24"/>
                <w:szCs w:val="24"/>
              </w:rPr>
            </w:r>
            <w:r w:rsidRPr="002B13EC">
              <w:rPr>
                <w:rFonts w:asciiTheme="minorBidi" w:hAnsiTheme="minorBidi" w:cstheme="minorBidi"/>
                <w:noProof/>
                <w:webHidden/>
                <w:sz w:val="24"/>
                <w:szCs w:val="24"/>
              </w:rPr>
              <w:fldChar w:fldCharType="separate"/>
            </w:r>
            <w:r w:rsidR="00661FF3" w:rsidRPr="002B13EC">
              <w:rPr>
                <w:rFonts w:asciiTheme="minorBidi" w:hAnsiTheme="minorBidi" w:cstheme="minorBidi"/>
                <w:noProof/>
                <w:webHidden/>
                <w:sz w:val="24"/>
                <w:szCs w:val="24"/>
              </w:rPr>
              <w:t>48</w:t>
            </w:r>
            <w:r w:rsidRPr="002B13EC">
              <w:rPr>
                <w:rFonts w:asciiTheme="minorBidi" w:hAnsiTheme="minorBidi" w:cstheme="minorBidi"/>
                <w:noProof/>
                <w:webHidden/>
                <w:sz w:val="24"/>
                <w:szCs w:val="24"/>
              </w:rPr>
              <w:fldChar w:fldCharType="end"/>
            </w:r>
          </w:hyperlink>
        </w:p>
        <w:p w:rsidR="00661FF3" w:rsidRPr="002B13EC" w:rsidRDefault="00492EDC" w:rsidP="00661FF3">
          <w:pPr>
            <w:pStyle w:val="TOC2"/>
            <w:spacing w:line="276" w:lineRule="auto"/>
            <w:rPr>
              <w:rFonts w:asciiTheme="minorBidi" w:eastAsiaTheme="minorEastAsia" w:hAnsiTheme="minorBidi" w:cstheme="minorBidi"/>
              <w:noProof/>
              <w:sz w:val="24"/>
              <w:szCs w:val="24"/>
              <w:lang w:eastAsia="fr-FR"/>
            </w:rPr>
          </w:pPr>
          <w:hyperlink w:anchor="_Toc84867421" w:history="1">
            <w:r w:rsidR="00661FF3" w:rsidRPr="002B13EC">
              <w:rPr>
                <w:rStyle w:val="Hyperlink"/>
                <w:rFonts w:asciiTheme="minorBidi" w:hAnsiTheme="minorBidi" w:cstheme="minorBidi"/>
                <w:noProof/>
                <w:sz w:val="24"/>
                <w:szCs w:val="24"/>
                <w:u w:val="none"/>
              </w:rPr>
              <w:t>1.5.Materiales y recursos didácticos</w:t>
            </w:r>
            <w:r w:rsidR="00661FF3" w:rsidRPr="002B13EC">
              <w:rPr>
                <w:rFonts w:asciiTheme="minorBidi" w:hAnsiTheme="minorBidi" w:cstheme="minorBidi"/>
                <w:noProof/>
                <w:webHidden/>
                <w:sz w:val="24"/>
                <w:szCs w:val="24"/>
              </w:rPr>
              <w:tab/>
            </w:r>
            <w:r w:rsidRPr="002B13EC">
              <w:rPr>
                <w:rFonts w:asciiTheme="minorBidi" w:hAnsiTheme="minorBidi" w:cstheme="minorBidi"/>
                <w:noProof/>
                <w:webHidden/>
                <w:sz w:val="24"/>
                <w:szCs w:val="24"/>
              </w:rPr>
              <w:fldChar w:fldCharType="begin"/>
            </w:r>
            <w:r w:rsidR="00661FF3" w:rsidRPr="002B13EC">
              <w:rPr>
                <w:rFonts w:asciiTheme="minorBidi" w:hAnsiTheme="minorBidi" w:cstheme="minorBidi"/>
                <w:noProof/>
                <w:webHidden/>
                <w:sz w:val="24"/>
                <w:szCs w:val="24"/>
              </w:rPr>
              <w:instrText xml:space="preserve"> PAGEREF _Toc84867421 \h </w:instrText>
            </w:r>
            <w:r w:rsidRPr="002B13EC">
              <w:rPr>
                <w:rFonts w:asciiTheme="minorBidi" w:hAnsiTheme="minorBidi" w:cstheme="minorBidi"/>
                <w:noProof/>
                <w:webHidden/>
                <w:sz w:val="24"/>
                <w:szCs w:val="24"/>
              </w:rPr>
            </w:r>
            <w:r w:rsidRPr="002B13EC">
              <w:rPr>
                <w:rFonts w:asciiTheme="minorBidi" w:hAnsiTheme="minorBidi" w:cstheme="minorBidi"/>
                <w:noProof/>
                <w:webHidden/>
                <w:sz w:val="24"/>
                <w:szCs w:val="24"/>
              </w:rPr>
              <w:fldChar w:fldCharType="separate"/>
            </w:r>
            <w:r w:rsidR="00661FF3" w:rsidRPr="002B13EC">
              <w:rPr>
                <w:rFonts w:asciiTheme="minorBidi" w:hAnsiTheme="minorBidi" w:cstheme="minorBidi"/>
                <w:noProof/>
                <w:webHidden/>
                <w:sz w:val="24"/>
                <w:szCs w:val="24"/>
              </w:rPr>
              <w:t>51</w:t>
            </w:r>
            <w:r w:rsidRPr="002B13EC">
              <w:rPr>
                <w:rFonts w:asciiTheme="minorBidi" w:hAnsiTheme="minorBidi" w:cstheme="minorBidi"/>
                <w:noProof/>
                <w:webHidden/>
                <w:sz w:val="24"/>
                <w:szCs w:val="24"/>
              </w:rPr>
              <w:fldChar w:fldCharType="end"/>
            </w:r>
          </w:hyperlink>
        </w:p>
        <w:p w:rsidR="00661FF3" w:rsidRPr="002B13EC" w:rsidRDefault="00492EDC" w:rsidP="00661FF3">
          <w:pPr>
            <w:pStyle w:val="TOC2"/>
            <w:spacing w:line="276" w:lineRule="auto"/>
            <w:rPr>
              <w:rStyle w:val="Hyperlink"/>
              <w:rFonts w:asciiTheme="minorBidi" w:hAnsiTheme="minorBidi" w:cstheme="minorBidi"/>
              <w:noProof/>
              <w:sz w:val="24"/>
              <w:szCs w:val="24"/>
              <w:u w:val="none"/>
            </w:rPr>
          </w:pPr>
          <w:hyperlink w:anchor="_Toc84867422" w:history="1">
            <w:r w:rsidR="00661FF3" w:rsidRPr="002B13EC">
              <w:rPr>
                <w:rStyle w:val="Hyperlink"/>
                <w:rFonts w:asciiTheme="minorBidi" w:hAnsiTheme="minorBidi" w:cstheme="minorBidi"/>
                <w:noProof/>
                <w:sz w:val="24"/>
                <w:szCs w:val="24"/>
                <w:u w:val="none"/>
              </w:rPr>
              <w:t>1.6.Evaluación</w:t>
            </w:r>
            <w:r w:rsidR="00661FF3" w:rsidRPr="002B13EC">
              <w:rPr>
                <w:rFonts w:asciiTheme="minorBidi" w:hAnsiTheme="minorBidi" w:cstheme="minorBidi"/>
                <w:noProof/>
                <w:webHidden/>
                <w:sz w:val="24"/>
                <w:szCs w:val="24"/>
              </w:rPr>
              <w:tab/>
            </w:r>
            <w:r w:rsidRPr="002B13EC">
              <w:rPr>
                <w:rFonts w:asciiTheme="minorBidi" w:hAnsiTheme="minorBidi" w:cstheme="minorBidi"/>
                <w:noProof/>
                <w:webHidden/>
                <w:sz w:val="24"/>
                <w:szCs w:val="24"/>
              </w:rPr>
              <w:fldChar w:fldCharType="begin"/>
            </w:r>
            <w:r w:rsidR="00661FF3" w:rsidRPr="002B13EC">
              <w:rPr>
                <w:rFonts w:asciiTheme="minorBidi" w:hAnsiTheme="minorBidi" w:cstheme="minorBidi"/>
                <w:noProof/>
                <w:webHidden/>
                <w:sz w:val="24"/>
                <w:szCs w:val="24"/>
              </w:rPr>
              <w:instrText xml:space="preserve"> PAGEREF _Toc84867422 \h </w:instrText>
            </w:r>
            <w:r w:rsidRPr="002B13EC">
              <w:rPr>
                <w:rFonts w:asciiTheme="minorBidi" w:hAnsiTheme="minorBidi" w:cstheme="minorBidi"/>
                <w:noProof/>
                <w:webHidden/>
                <w:sz w:val="24"/>
                <w:szCs w:val="24"/>
              </w:rPr>
            </w:r>
            <w:r w:rsidRPr="002B13EC">
              <w:rPr>
                <w:rFonts w:asciiTheme="minorBidi" w:hAnsiTheme="minorBidi" w:cstheme="minorBidi"/>
                <w:noProof/>
                <w:webHidden/>
                <w:sz w:val="24"/>
                <w:szCs w:val="24"/>
              </w:rPr>
              <w:fldChar w:fldCharType="separate"/>
            </w:r>
            <w:r w:rsidR="00661FF3" w:rsidRPr="002B13EC">
              <w:rPr>
                <w:rFonts w:asciiTheme="minorBidi" w:hAnsiTheme="minorBidi" w:cstheme="minorBidi"/>
                <w:noProof/>
                <w:webHidden/>
                <w:sz w:val="24"/>
                <w:szCs w:val="24"/>
              </w:rPr>
              <w:t>52</w:t>
            </w:r>
            <w:r w:rsidRPr="002B13EC">
              <w:rPr>
                <w:rFonts w:asciiTheme="minorBidi" w:hAnsiTheme="minorBidi" w:cstheme="minorBidi"/>
                <w:noProof/>
                <w:webHidden/>
                <w:sz w:val="24"/>
                <w:szCs w:val="24"/>
              </w:rPr>
              <w:fldChar w:fldCharType="end"/>
            </w:r>
          </w:hyperlink>
        </w:p>
        <w:p w:rsidR="00661FF3" w:rsidRPr="002B13EC" w:rsidRDefault="00492EDC" w:rsidP="00661FF3">
          <w:pPr>
            <w:pStyle w:val="TOC2"/>
            <w:spacing w:line="276" w:lineRule="auto"/>
            <w:rPr>
              <w:rFonts w:asciiTheme="minorBidi" w:eastAsiaTheme="minorEastAsia" w:hAnsiTheme="minorBidi" w:cstheme="minorBidi"/>
              <w:noProof/>
              <w:sz w:val="24"/>
              <w:szCs w:val="24"/>
              <w:lang w:eastAsia="fr-FR"/>
            </w:rPr>
          </w:pPr>
          <w:hyperlink w:anchor="_Toc84867408" w:history="1">
            <w:r w:rsidR="00661FF3" w:rsidRPr="002B13EC">
              <w:rPr>
                <w:rFonts w:asciiTheme="minorBidi" w:hAnsiTheme="minorBidi" w:cstheme="minorBidi"/>
                <w:sz w:val="24"/>
                <w:szCs w:val="24"/>
              </w:rPr>
              <w:t>Capítulo III: Perfil y las competencias del traductor</w:t>
            </w:r>
            <w:r w:rsidR="00661FF3" w:rsidRPr="002B13EC">
              <w:rPr>
                <w:rFonts w:asciiTheme="minorBidi" w:hAnsiTheme="minorBidi" w:cstheme="minorBidi"/>
                <w:noProof/>
                <w:webHidden/>
                <w:sz w:val="24"/>
                <w:szCs w:val="24"/>
              </w:rPr>
              <w:tab/>
              <w:t>56</w:t>
            </w:r>
          </w:hyperlink>
        </w:p>
        <w:p w:rsidR="00661FF3" w:rsidRPr="002B13EC" w:rsidRDefault="00492EDC" w:rsidP="00661FF3">
          <w:pPr>
            <w:pStyle w:val="TOC3"/>
            <w:tabs>
              <w:tab w:val="left" w:pos="880"/>
              <w:tab w:val="right" w:leader="dot" w:pos="9016"/>
            </w:tabs>
            <w:spacing w:line="276" w:lineRule="auto"/>
            <w:rPr>
              <w:rFonts w:asciiTheme="minorBidi" w:eastAsiaTheme="minorEastAsia" w:hAnsiTheme="minorBidi"/>
              <w:noProof/>
              <w:sz w:val="24"/>
              <w:szCs w:val="24"/>
              <w:lang w:eastAsia="fr-FR"/>
            </w:rPr>
          </w:pPr>
          <w:hyperlink w:anchor="_Toc84867423" w:history="1">
            <w:r w:rsidR="00661FF3" w:rsidRPr="002B13EC">
              <w:rPr>
                <w:rStyle w:val="Hyperlink"/>
                <w:rFonts w:asciiTheme="minorBidi" w:hAnsiTheme="minorBidi"/>
                <w:noProof/>
                <w:sz w:val="24"/>
                <w:szCs w:val="24"/>
                <w:u w:val="none"/>
              </w:rPr>
              <w:t>1.</w:t>
            </w:r>
            <w:r w:rsidR="00661FF3" w:rsidRPr="002B13EC">
              <w:rPr>
                <w:rFonts w:asciiTheme="minorBidi" w:eastAsiaTheme="minorEastAsia" w:hAnsiTheme="minorBidi"/>
                <w:noProof/>
                <w:sz w:val="24"/>
                <w:szCs w:val="24"/>
                <w:lang w:eastAsia="fr-FR"/>
              </w:rPr>
              <w:tab/>
            </w:r>
            <w:r w:rsidR="00661FF3" w:rsidRPr="002B13EC">
              <w:rPr>
                <w:rStyle w:val="Hyperlink"/>
                <w:rFonts w:asciiTheme="minorBidi" w:hAnsiTheme="minorBidi"/>
                <w:noProof/>
                <w:sz w:val="24"/>
                <w:szCs w:val="24"/>
                <w:u w:val="none"/>
              </w:rPr>
              <w:t>Definición de la traducción</w:t>
            </w:r>
            <w:r w:rsidR="00661FF3" w:rsidRPr="002B13EC">
              <w:rPr>
                <w:rFonts w:asciiTheme="minorBidi" w:hAnsiTheme="minorBidi"/>
                <w:noProof/>
                <w:webHidden/>
                <w:sz w:val="24"/>
                <w:szCs w:val="24"/>
              </w:rPr>
              <w:tab/>
            </w:r>
            <w:r w:rsidRPr="002B13EC">
              <w:rPr>
                <w:rFonts w:asciiTheme="minorBidi" w:hAnsiTheme="minorBidi"/>
                <w:noProof/>
                <w:webHidden/>
                <w:sz w:val="24"/>
                <w:szCs w:val="24"/>
              </w:rPr>
              <w:fldChar w:fldCharType="begin"/>
            </w:r>
            <w:r w:rsidR="00661FF3" w:rsidRPr="002B13EC">
              <w:rPr>
                <w:rFonts w:asciiTheme="minorBidi" w:hAnsiTheme="minorBidi"/>
                <w:noProof/>
                <w:webHidden/>
                <w:sz w:val="24"/>
                <w:szCs w:val="24"/>
              </w:rPr>
              <w:instrText xml:space="preserve"> PAGEREF _Toc84867423 \h </w:instrText>
            </w:r>
            <w:r w:rsidRPr="002B13EC">
              <w:rPr>
                <w:rFonts w:asciiTheme="minorBidi" w:hAnsiTheme="minorBidi"/>
                <w:noProof/>
                <w:webHidden/>
                <w:sz w:val="24"/>
                <w:szCs w:val="24"/>
              </w:rPr>
            </w:r>
            <w:r w:rsidRPr="002B13EC">
              <w:rPr>
                <w:rFonts w:asciiTheme="minorBidi" w:hAnsiTheme="minorBidi"/>
                <w:noProof/>
                <w:webHidden/>
                <w:sz w:val="24"/>
                <w:szCs w:val="24"/>
              </w:rPr>
              <w:fldChar w:fldCharType="separate"/>
            </w:r>
            <w:r w:rsidR="00661FF3" w:rsidRPr="002B13EC">
              <w:rPr>
                <w:rFonts w:asciiTheme="minorBidi" w:hAnsiTheme="minorBidi"/>
                <w:noProof/>
                <w:webHidden/>
                <w:sz w:val="24"/>
                <w:szCs w:val="24"/>
              </w:rPr>
              <w:t>56</w:t>
            </w:r>
            <w:r w:rsidRPr="002B13EC">
              <w:rPr>
                <w:rFonts w:asciiTheme="minorBidi" w:hAnsiTheme="minorBidi"/>
                <w:noProof/>
                <w:webHidden/>
                <w:sz w:val="24"/>
                <w:szCs w:val="24"/>
              </w:rPr>
              <w:fldChar w:fldCharType="end"/>
            </w:r>
          </w:hyperlink>
        </w:p>
        <w:p w:rsidR="00661FF3" w:rsidRPr="002B13EC" w:rsidRDefault="00492EDC" w:rsidP="00661FF3">
          <w:pPr>
            <w:pStyle w:val="TOC3"/>
            <w:tabs>
              <w:tab w:val="left" w:pos="880"/>
              <w:tab w:val="right" w:leader="dot" w:pos="9016"/>
            </w:tabs>
            <w:spacing w:line="276" w:lineRule="auto"/>
            <w:rPr>
              <w:rFonts w:asciiTheme="minorBidi" w:eastAsiaTheme="minorEastAsia" w:hAnsiTheme="minorBidi"/>
              <w:noProof/>
              <w:sz w:val="24"/>
              <w:szCs w:val="24"/>
              <w:lang w:eastAsia="fr-FR"/>
            </w:rPr>
          </w:pPr>
          <w:hyperlink w:anchor="_Toc84867424" w:history="1">
            <w:r w:rsidR="00661FF3" w:rsidRPr="002B13EC">
              <w:rPr>
                <w:rStyle w:val="Hyperlink"/>
                <w:rFonts w:asciiTheme="minorBidi" w:hAnsiTheme="minorBidi"/>
                <w:noProof/>
                <w:sz w:val="24"/>
                <w:szCs w:val="24"/>
                <w:u w:val="none"/>
              </w:rPr>
              <w:t>2.</w:t>
            </w:r>
            <w:r w:rsidR="00661FF3" w:rsidRPr="002B13EC">
              <w:rPr>
                <w:rFonts w:asciiTheme="minorBidi" w:eastAsiaTheme="minorEastAsia" w:hAnsiTheme="minorBidi"/>
                <w:noProof/>
                <w:sz w:val="24"/>
                <w:szCs w:val="24"/>
                <w:lang w:eastAsia="fr-FR"/>
              </w:rPr>
              <w:tab/>
            </w:r>
            <w:r w:rsidR="00661FF3" w:rsidRPr="002B13EC">
              <w:rPr>
                <w:rStyle w:val="Hyperlink"/>
                <w:rFonts w:asciiTheme="minorBidi" w:hAnsiTheme="minorBidi"/>
                <w:noProof/>
                <w:sz w:val="24"/>
                <w:szCs w:val="24"/>
                <w:u w:val="none"/>
              </w:rPr>
              <w:t>Tipos de traducción</w:t>
            </w:r>
            <w:r w:rsidR="00661FF3" w:rsidRPr="002B13EC">
              <w:rPr>
                <w:rFonts w:asciiTheme="minorBidi" w:hAnsiTheme="minorBidi"/>
                <w:noProof/>
                <w:webHidden/>
                <w:sz w:val="24"/>
                <w:szCs w:val="24"/>
              </w:rPr>
              <w:tab/>
            </w:r>
            <w:r w:rsidRPr="002B13EC">
              <w:rPr>
                <w:rFonts w:asciiTheme="minorBidi" w:hAnsiTheme="minorBidi"/>
                <w:noProof/>
                <w:webHidden/>
                <w:sz w:val="24"/>
                <w:szCs w:val="24"/>
              </w:rPr>
              <w:fldChar w:fldCharType="begin"/>
            </w:r>
            <w:r w:rsidR="00661FF3" w:rsidRPr="002B13EC">
              <w:rPr>
                <w:rFonts w:asciiTheme="minorBidi" w:hAnsiTheme="minorBidi"/>
                <w:noProof/>
                <w:webHidden/>
                <w:sz w:val="24"/>
                <w:szCs w:val="24"/>
              </w:rPr>
              <w:instrText xml:space="preserve"> PAGEREF _Toc84867424 \h </w:instrText>
            </w:r>
            <w:r w:rsidRPr="002B13EC">
              <w:rPr>
                <w:rFonts w:asciiTheme="minorBidi" w:hAnsiTheme="minorBidi"/>
                <w:noProof/>
                <w:webHidden/>
                <w:sz w:val="24"/>
                <w:szCs w:val="24"/>
              </w:rPr>
            </w:r>
            <w:r w:rsidRPr="002B13EC">
              <w:rPr>
                <w:rFonts w:asciiTheme="minorBidi" w:hAnsiTheme="minorBidi"/>
                <w:noProof/>
                <w:webHidden/>
                <w:sz w:val="24"/>
                <w:szCs w:val="24"/>
              </w:rPr>
              <w:fldChar w:fldCharType="separate"/>
            </w:r>
            <w:r w:rsidR="00661FF3" w:rsidRPr="002B13EC">
              <w:rPr>
                <w:rFonts w:asciiTheme="minorBidi" w:hAnsiTheme="minorBidi"/>
                <w:noProof/>
                <w:webHidden/>
                <w:sz w:val="24"/>
                <w:szCs w:val="24"/>
              </w:rPr>
              <w:t>57</w:t>
            </w:r>
            <w:r w:rsidRPr="002B13EC">
              <w:rPr>
                <w:rFonts w:asciiTheme="minorBidi" w:hAnsiTheme="minorBidi"/>
                <w:noProof/>
                <w:webHidden/>
                <w:sz w:val="24"/>
                <w:szCs w:val="24"/>
              </w:rPr>
              <w:fldChar w:fldCharType="end"/>
            </w:r>
          </w:hyperlink>
        </w:p>
        <w:p w:rsidR="00661FF3" w:rsidRPr="002B13EC" w:rsidRDefault="00492EDC" w:rsidP="00661FF3">
          <w:pPr>
            <w:pStyle w:val="TOC3"/>
            <w:tabs>
              <w:tab w:val="left" w:pos="880"/>
              <w:tab w:val="right" w:leader="dot" w:pos="9016"/>
            </w:tabs>
            <w:spacing w:line="276" w:lineRule="auto"/>
            <w:rPr>
              <w:rFonts w:asciiTheme="minorBidi" w:eastAsiaTheme="minorEastAsia" w:hAnsiTheme="minorBidi"/>
              <w:noProof/>
              <w:sz w:val="24"/>
              <w:szCs w:val="24"/>
              <w:lang w:eastAsia="fr-FR"/>
            </w:rPr>
          </w:pPr>
          <w:hyperlink w:anchor="_Toc84867425" w:history="1">
            <w:r w:rsidR="00661FF3" w:rsidRPr="002B13EC">
              <w:rPr>
                <w:rStyle w:val="Hyperlink"/>
                <w:rFonts w:asciiTheme="minorBidi" w:hAnsiTheme="minorBidi"/>
                <w:noProof/>
                <w:sz w:val="24"/>
                <w:szCs w:val="24"/>
                <w:u w:val="none"/>
              </w:rPr>
              <w:t>3.</w:t>
            </w:r>
            <w:r w:rsidR="00661FF3" w:rsidRPr="002B13EC">
              <w:rPr>
                <w:rFonts w:asciiTheme="minorBidi" w:eastAsiaTheme="minorEastAsia" w:hAnsiTheme="minorBidi"/>
                <w:noProof/>
                <w:sz w:val="24"/>
                <w:szCs w:val="24"/>
                <w:lang w:eastAsia="fr-FR"/>
              </w:rPr>
              <w:tab/>
            </w:r>
            <w:r w:rsidR="00661FF3" w:rsidRPr="002B13EC">
              <w:rPr>
                <w:rStyle w:val="Hyperlink"/>
                <w:rFonts w:asciiTheme="minorBidi" w:hAnsiTheme="minorBidi"/>
                <w:noProof/>
                <w:sz w:val="24"/>
                <w:szCs w:val="24"/>
                <w:u w:val="none"/>
              </w:rPr>
              <w:t>Las modalidades de la  traducción</w:t>
            </w:r>
            <w:r w:rsidR="00661FF3" w:rsidRPr="002B13EC">
              <w:rPr>
                <w:rFonts w:asciiTheme="minorBidi" w:hAnsiTheme="minorBidi"/>
                <w:noProof/>
                <w:webHidden/>
                <w:sz w:val="24"/>
                <w:szCs w:val="24"/>
              </w:rPr>
              <w:tab/>
            </w:r>
            <w:r w:rsidRPr="002B13EC">
              <w:rPr>
                <w:rFonts w:asciiTheme="minorBidi" w:hAnsiTheme="minorBidi"/>
                <w:noProof/>
                <w:webHidden/>
                <w:sz w:val="24"/>
                <w:szCs w:val="24"/>
              </w:rPr>
              <w:fldChar w:fldCharType="begin"/>
            </w:r>
            <w:r w:rsidR="00661FF3" w:rsidRPr="002B13EC">
              <w:rPr>
                <w:rFonts w:asciiTheme="minorBidi" w:hAnsiTheme="minorBidi"/>
                <w:noProof/>
                <w:webHidden/>
                <w:sz w:val="24"/>
                <w:szCs w:val="24"/>
              </w:rPr>
              <w:instrText xml:space="preserve"> PAGEREF _Toc84867425 \h </w:instrText>
            </w:r>
            <w:r w:rsidRPr="002B13EC">
              <w:rPr>
                <w:rFonts w:asciiTheme="minorBidi" w:hAnsiTheme="minorBidi"/>
                <w:noProof/>
                <w:webHidden/>
                <w:sz w:val="24"/>
                <w:szCs w:val="24"/>
              </w:rPr>
            </w:r>
            <w:r w:rsidRPr="002B13EC">
              <w:rPr>
                <w:rFonts w:asciiTheme="minorBidi" w:hAnsiTheme="minorBidi"/>
                <w:noProof/>
                <w:webHidden/>
                <w:sz w:val="24"/>
                <w:szCs w:val="24"/>
              </w:rPr>
              <w:fldChar w:fldCharType="separate"/>
            </w:r>
            <w:r w:rsidR="00661FF3" w:rsidRPr="002B13EC">
              <w:rPr>
                <w:rFonts w:asciiTheme="minorBidi" w:hAnsiTheme="minorBidi"/>
                <w:noProof/>
                <w:webHidden/>
                <w:sz w:val="24"/>
                <w:szCs w:val="24"/>
              </w:rPr>
              <w:t>58</w:t>
            </w:r>
            <w:r w:rsidRPr="002B13EC">
              <w:rPr>
                <w:rFonts w:asciiTheme="minorBidi" w:hAnsiTheme="minorBidi"/>
                <w:noProof/>
                <w:webHidden/>
                <w:sz w:val="24"/>
                <w:szCs w:val="24"/>
              </w:rPr>
              <w:fldChar w:fldCharType="end"/>
            </w:r>
          </w:hyperlink>
        </w:p>
        <w:p w:rsidR="00661FF3" w:rsidRPr="002B13EC" w:rsidRDefault="00492EDC" w:rsidP="00661FF3">
          <w:pPr>
            <w:pStyle w:val="TOC3"/>
            <w:tabs>
              <w:tab w:val="left" w:pos="880"/>
              <w:tab w:val="right" w:leader="dot" w:pos="9016"/>
            </w:tabs>
            <w:spacing w:line="276" w:lineRule="auto"/>
            <w:rPr>
              <w:rFonts w:asciiTheme="minorBidi" w:eastAsiaTheme="minorEastAsia" w:hAnsiTheme="minorBidi"/>
              <w:noProof/>
              <w:sz w:val="24"/>
              <w:szCs w:val="24"/>
              <w:lang w:eastAsia="fr-FR"/>
            </w:rPr>
          </w:pPr>
          <w:hyperlink w:anchor="_Toc84867426" w:history="1">
            <w:r w:rsidR="00661FF3" w:rsidRPr="002B13EC">
              <w:rPr>
                <w:rStyle w:val="Hyperlink"/>
                <w:rFonts w:asciiTheme="minorBidi" w:hAnsiTheme="minorBidi"/>
                <w:noProof/>
                <w:sz w:val="24"/>
                <w:szCs w:val="24"/>
                <w:u w:val="none"/>
              </w:rPr>
              <w:t>4.</w:t>
            </w:r>
            <w:r w:rsidR="00661FF3" w:rsidRPr="002B13EC">
              <w:rPr>
                <w:rFonts w:asciiTheme="minorBidi" w:eastAsiaTheme="minorEastAsia" w:hAnsiTheme="minorBidi"/>
                <w:noProof/>
                <w:sz w:val="24"/>
                <w:szCs w:val="24"/>
                <w:lang w:eastAsia="fr-FR"/>
              </w:rPr>
              <w:tab/>
            </w:r>
            <w:r w:rsidR="00661FF3" w:rsidRPr="002B13EC">
              <w:rPr>
                <w:rStyle w:val="Hyperlink"/>
                <w:rFonts w:asciiTheme="minorBidi" w:hAnsiTheme="minorBidi"/>
                <w:noProof/>
                <w:sz w:val="24"/>
                <w:szCs w:val="24"/>
                <w:u w:val="none"/>
              </w:rPr>
              <w:t>Técnicas de traducción:</w:t>
            </w:r>
            <w:r w:rsidR="00661FF3" w:rsidRPr="002B13EC">
              <w:rPr>
                <w:rFonts w:asciiTheme="minorBidi" w:hAnsiTheme="minorBidi"/>
                <w:noProof/>
                <w:webHidden/>
                <w:sz w:val="24"/>
                <w:szCs w:val="24"/>
              </w:rPr>
              <w:tab/>
            </w:r>
            <w:r w:rsidRPr="002B13EC">
              <w:rPr>
                <w:rFonts w:asciiTheme="minorBidi" w:hAnsiTheme="minorBidi"/>
                <w:noProof/>
                <w:webHidden/>
                <w:sz w:val="24"/>
                <w:szCs w:val="24"/>
              </w:rPr>
              <w:fldChar w:fldCharType="begin"/>
            </w:r>
            <w:r w:rsidR="00661FF3" w:rsidRPr="002B13EC">
              <w:rPr>
                <w:rFonts w:asciiTheme="minorBidi" w:hAnsiTheme="minorBidi"/>
                <w:noProof/>
                <w:webHidden/>
                <w:sz w:val="24"/>
                <w:szCs w:val="24"/>
              </w:rPr>
              <w:instrText xml:space="preserve"> PAGEREF _Toc84867426 \h </w:instrText>
            </w:r>
            <w:r w:rsidRPr="002B13EC">
              <w:rPr>
                <w:rFonts w:asciiTheme="minorBidi" w:hAnsiTheme="minorBidi"/>
                <w:noProof/>
                <w:webHidden/>
                <w:sz w:val="24"/>
                <w:szCs w:val="24"/>
              </w:rPr>
            </w:r>
            <w:r w:rsidRPr="002B13EC">
              <w:rPr>
                <w:rFonts w:asciiTheme="minorBidi" w:hAnsiTheme="minorBidi"/>
                <w:noProof/>
                <w:webHidden/>
                <w:sz w:val="24"/>
                <w:szCs w:val="24"/>
              </w:rPr>
              <w:fldChar w:fldCharType="separate"/>
            </w:r>
            <w:r w:rsidR="00661FF3" w:rsidRPr="002B13EC">
              <w:rPr>
                <w:rFonts w:asciiTheme="minorBidi" w:hAnsiTheme="minorBidi"/>
                <w:noProof/>
                <w:webHidden/>
                <w:sz w:val="24"/>
                <w:szCs w:val="24"/>
              </w:rPr>
              <w:t>59</w:t>
            </w:r>
            <w:r w:rsidRPr="002B13EC">
              <w:rPr>
                <w:rFonts w:asciiTheme="minorBidi" w:hAnsiTheme="minorBidi"/>
                <w:noProof/>
                <w:webHidden/>
                <w:sz w:val="24"/>
                <w:szCs w:val="24"/>
              </w:rPr>
              <w:fldChar w:fldCharType="end"/>
            </w:r>
          </w:hyperlink>
        </w:p>
        <w:p w:rsidR="00661FF3" w:rsidRPr="002B13EC" w:rsidRDefault="00492EDC" w:rsidP="00661FF3">
          <w:pPr>
            <w:pStyle w:val="TOC3"/>
            <w:tabs>
              <w:tab w:val="left" w:pos="880"/>
              <w:tab w:val="right" w:leader="dot" w:pos="9016"/>
            </w:tabs>
            <w:spacing w:line="276" w:lineRule="auto"/>
            <w:rPr>
              <w:rFonts w:asciiTheme="minorBidi" w:eastAsiaTheme="minorEastAsia" w:hAnsiTheme="minorBidi"/>
              <w:noProof/>
              <w:sz w:val="24"/>
              <w:szCs w:val="24"/>
              <w:lang w:eastAsia="fr-FR"/>
            </w:rPr>
          </w:pPr>
          <w:hyperlink w:anchor="_Toc84867427" w:history="1">
            <w:r w:rsidR="00661FF3" w:rsidRPr="002B13EC">
              <w:rPr>
                <w:rStyle w:val="Hyperlink"/>
                <w:rFonts w:asciiTheme="minorBidi" w:hAnsiTheme="minorBidi"/>
                <w:noProof/>
                <w:sz w:val="24"/>
                <w:szCs w:val="24"/>
                <w:u w:val="none"/>
              </w:rPr>
              <w:t>5.</w:t>
            </w:r>
            <w:r w:rsidR="00661FF3" w:rsidRPr="002B13EC">
              <w:rPr>
                <w:rFonts w:asciiTheme="minorBidi" w:eastAsiaTheme="minorEastAsia" w:hAnsiTheme="minorBidi"/>
                <w:noProof/>
                <w:sz w:val="24"/>
                <w:szCs w:val="24"/>
                <w:lang w:eastAsia="fr-FR"/>
              </w:rPr>
              <w:tab/>
            </w:r>
            <w:r w:rsidR="00661FF3" w:rsidRPr="002B13EC">
              <w:rPr>
                <w:rStyle w:val="Hyperlink"/>
                <w:rFonts w:asciiTheme="minorBidi" w:hAnsiTheme="minorBidi"/>
                <w:noProof/>
                <w:sz w:val="24"/>
                <w:szCs w:val="24"/>
                <w:u w:val="none"/>
              </w:rPr>
              <w:t>La competencia traductora</w:t>
            </w:r>
            <w:r w:rsidR="00661FF3" w:rsidRPr="002B13EC">
              <w:rPr>
                <w:rFonts w:asciiTheme="minorBidi" w:hAnsiTheme="minorBidi"/>
                <w:noProof/>
                <w:webHidden/>
                <w:sz w:val="24"/>
                <w:szCs w:val="24"/>
              </w:rPr>
              <w:tab/>
            </w:r>
            <w:r w:rsidRPr="002B13EC">
              <w:rPr>
                <w:rFonts w:asciiTheme="minorBidi" w:hAnsiTheme="minorBidi"/>
                <w:noProof/>
                <w:webHidden/>
                <w:sz w:val="24"/>
                <w:szCs w:val="24"/>
              </w:rPr>
              <w:fldChar w:fldCharType="begin"/>
            </w:r>
            <w:r w:rsidR="00661FF3" w:rsidRPr="002B13EC">
              <w:rPr>
                <w:rFonts w:asciiTheme="minorBidi" w:hAnsiTheme="minorBidi"/>
                <w:noProof/>
                <w:webHidden/>
                <w:sz w:val="24"/>
                <w:szCs w:val="24"/>
              </w:rPr>
              <w:instrText xml:space="preserve"> PAGEREF _Toc84867427 \h </w:instrText>
            </w:r>
            <w:r w:rsidRPr="002B13EC">
              <w:rPr>
                <w:rFonts w:asciiTheme="minorBidi" w:hAnsiTheme="minorBidi"/>
                <w:noProof/>
                <w:webHidden/>
                <w:sz w:val="24"/>
                <w:szCs w:val="24"/>
              </w:rPr>
            </w:r>
            <w:r w:rsidRPr="002B13EC">
              <w:rPr>
                <w:rFonts w:asciiTheme="minorBidi" w:hAnsiTheme="minorBidi"/>
                <w:noProof/>
                <w:webHidden/>
                <w:sz w:val="24"/>
                <w:szCs w:val="24"/>
              </w:rPr>
              <w:fldChar w:fldCharType="separate"/>
            </w:r>
            <w:r w:rsidR="00661FF3" w:rsidRPr="002B13EC">
              <w:rPr>
                <w:rFonts w:asciiTheme="minorBidi" w:hAnsiTheme="minorBidi"/>
                <w:noProof/>
                <w:webHidden/>
                <w:sz w:val="24"/>
                <w:szCs w:val="24"/>
              </w:rPr>
              <w:t>61</w:t>
            </w:r>
            <w:r w:rsidRPr="002B13EC">
              <w:rPr>
                <w:rFonts w:asciiTheme="minorBidi" w:hAnsiTheme="minorBidi"/>
                <w:noProof/>
                <w:webHidden/>
                <w:sz w:val="24"/>
                <w:szCs w:val="24"/>
              </w:rPr>
              <w:fldChar w:fldCharType="end"/>
            </w:r>
          </w:hyperlink>
        </w:p>
        <w:p w:rsidR="00661FF3" w:rsidRPr="002B13EC" w:rsidRDefault="00492EDC" w:rsidP="00661FF3">
          <w:pPr>
            <w:pStyle w:val="TOC3"/>
            <w:tabs>
              <w:tab w:val="left" w:pos="880"/>
              <w:tab w:val="right" w:leader="dot" w:pos="9016"/>
            </w:tabs>
            <w:spacing w:line="276" w:lineRule="auto"/>
            <w:rPr>
              <w:rStyle w:val="Hyperlink"/>
              <w:rFonts w:asciiTheme="minorBidi" w:hAnsiTheme="minorBidi"/>
              <w:noProof/>
              <w:sz w:val="24"/>
              <w:szCs w:val="24"/>
              <w:u w:val="none"/>
            </w:rPr>
          </w:pPr>
          <w:hyperlink w:anchor="_Toc84867428" w:history="1">
            <w:r w:rsidR="00661FF3" w:rsidRPr="002B13EC">
              <w:rPr>
                <w:rStyle w:val="Hyperlink"/>
                <w:rFonts w:asciiTheme="minorBidi" w:hAnsiTheme="minorBidi"/>
                <w:noProof/>
                <w:sz w:val="24"/>
                <w:szCs w:val="24"/>
                <w:u w:val="none"/>
              </w:rPr>
              <w:t>6.</w:t>
            </w:r>
            <w:r w:rsidR="00661FF3" w:rsidRPr="002B13EC">
              <w:rPr>
                <w:rFonts w:asciiTheme="minorBidi" w:eastAsiaTheme="minorEastAsia" w:hAnsiTheme="minorBidi"/>
                <w:noProof/>
                <w:sz w:val="24"/>
                <w:szCs w:val="24"/>
                <w:lang w:eastAsia="fr-FR"/>
              </w:rPr>
              <w:tab/>
            </w:r>
            <w:r w:rsidR="00661FF3" w:rsidRPr="002B13EC">
              <w:rPr>
                <w:rStyle w:val="Hyperlink"/>
                <w:rFonts w:asciiTheme="minorBidi" w:hAnsiTheme="minorBidi"/>
                <w:noProof/>
                <w:sz w:val="24"/>
                <w:szCs w:val="24"/>
                <w:u w:val="none"/>
              </w:rPr>
              <w:t>La traducción médica y sus características</w:t>
            </w:r>
            <w:r w:rsidR="00661FF3" w:rsidRPr="002B13EC">
              <w:rPr>
                <w:rFonts w:asciiTheme="minorBidi" w:hAnsiTheme="minorBidi"/>
                <w:noProof/>
                <w:webHidden/>
                <w:sz w:val="24"/>
                <w:szCs w:val="24"/>
              </w:rPr>
              <w:tab/>
            </w:r>
            <w:r w:rsidRPr="002B13EC">
              <w:rPr>
                <w:rFonts w:asciiTheme="minorBidi" w:hAnsiTheme="minorBidi"/>
                <w:noProof/>
                <w:webHidden/>
                <w:sz w:val="24"/>
                <w:szCs w:val="24"/>
              </w:rPr>
              <w:fldChar w:fldCharType="begin"/>
            </w:r>
            <w:r w:rsidR="00661FF3" w:rsidRPr="002B13EC">
              <w:rPr>
                <w:rFonts w:asciiTheme="minorBidi" w:hAnsiTheme="minorBidi"/>
                <w:noProof/>
                <w:webHidden/>
                <w:sz w:val="24"/>
                <w:szCs w:val="24"/>
              </w:rPr>
              <w:instrText xml:space="preserve"> PAGEREF _Toc84867428 \h </w:instrText>
            </w:r>
            <w:r w:rsidRPr="002B13EC">
              <w:rPr>
                <w:rFonts w:asciiTheme="minorBidi" w:hAnsiTheme="minorBidi"/>
                <w:noProof/>
                <w:webHidden/>
                <w:sz w:val="24"/>
                <w:szCs w:val="24"/>
              </w:rPr>
            </w:r>
            <w:r w:rsidRPr="002B13EC">
              <w:rPr>
                <w:rFonts w:asciiTheme="minorBidi" w:hAnsiTheme="minorBidi"/>
                <w:noProof/>
                <w:webHidden/>
                <w:sz w:val="24"/>
                <w:szCs w:val="24"/>
              </w:rPr>
              <w:fldChar w:fldCharType="separate"/>
            </w:r>
            <w:r w:rsidR="00661FF3" w:rsidRPr="002B13EC">
              <w:rPr>
                <w:rFonts w:asciiTheme="minorBidi" w:hAnsiTheme="minorBidi"/>
                <w:noProof/>
                <w:webHidden/>
                <w:sz w:val="24"/>
                <w:szCs w:val="24"/>
              </w:rPr>
              <w:t>62</w:t>
            </w:r>
            <w:r w:rsidRPr="002B13EC">
              <w:rPr>
                <w:rFonts w:asciiTheme="minorBidi" w:hAnsiTheme="minorBidi"/>
                <w:noProof/>
                <w:webHidden/>
                <w:sz w:val="24"/>
                <w:szCs w:val="24"/>
              </w:rPr>
              <w:fldChar w:fldCharType="end"/>
            </w:r>
          </w:hyperlink>
        </w:p>
        <w:p w:rsidR="00661FF3" w:rsidRPr="002B13EC" w:rsidRDefault="00661FF3" w:rsidP="00661FF3">
          <w:pPr>
            <w:pStyle w:val="TOC2"/>
            <w:spacing w:line="276" w:lineRule="auto"/>
            <w:rPr>
              <w:rFonts w:asciiTheme="minorBidi" w:eastAsiaTheme="minorEastAsia" w:hAnsiTheme="minorBidi" w:cstheme="minorBidi"/>
              <w:noProof/>
              <w:sz w:val="24"/>
              <w:szCs w:val="24"/>
              <w:lang w:eastAsia="fr-FR"/>
            </w:rPr>
          </w:pPr>
          <w:r w:rsidRPr="002B13EC">
            <w:rPr>
              <w:rStyle w:val="Hyperlink"/>
              <w:rFonts w:asciiTheme="minorBidi" w:hAnsiTheme="minorBidi" w:cstheme="minorBidi"/>
              <w:noProof/>
              <w:sz w:val="24"/>
              <w:szCs w:val="24"/>
              <w:u w:val="none"/>
            </w:rPr>
            <w:t xml:space="preserve">     </w:t>
          </w:r>
          <w:hyperlink w:anchor="_Toc84867429" w:history="1">
            <w:r w:rsidRPr="002B13EC">
              <w:rPr>
                <w:rFonts w:asciiTheme="minorBidi" w:hAnsiTheme="minorBidi" w:cstheme="minorBidi"/>
                <w:sz w:val="24"/>
                <w:szCs w:val="24"/>
              </w:rPr>
              <w:t>Marco metodológico</w:t>
            </w:r>
            <w:r w:rsidRPr="002B13EC">
              <w:rPr>
                <w:rFonts w:asciiTheme="minorBidi" w:hAnsiTheme="minorBidi" w:cstheme="minorBidi"/>
                <w:noProof/>
                <w:webHidden/>
                <w:sz w:val="24"/>
                <w:szCs w:val="24"/>
              </w:rPr>
              <w:tab/>
            </w:r>
            <w:r w:rsidR="00492EDC" w:rsidRPr="002B13EC">
              <w:rPr>
                <w:rFonts w:asciiTheme="minorBidi" w:hAnsiTheme="minorBidi" w:cstheme="minorBidi"/>
                <w:noProof/>
                <w:webHidden/>
                <w:sz w:val="24"/>
                <w:szCs w:val="24"/>
              </w:rPr>
              <w:fldChar w:fldCharType="begin"/>
            </w:r>
            <w:r w:rsidRPr="002B13EC">
              <w:rPr>
                <w:rFonts w:asciiTheme="minorBidi" w:hAnsiTheme="minorBidi" w:cstheme="minorBidi"/>
                <w:noProof/>
                <w:webHidden/>
                <w:sz w:val="24"/>
                <w:szCs w:val="24"/>
              </w:rPr>
              <w:instrText xml:space="preserve"> PAGEREF _Toc84867429 \h </w:instrText>
            </w:r>
            <w:r w:rsidR="00492EDC" w:rsidRPr="002B13EC">
              <w:rPr>
                <w:rFonts w:asciiTheme="minorBidi" w:hAnsiTheme="minorBidi" w:cstheme="minorBidi"/>
                <w:noProof/>
                <w:webHidden/>
                <w:sz w:val="24"/>
                <w:szCs w:val="24"/>
              </w:rPr>
            </w:r>
            <w:r w:rsidR="00492EDC" w:rsidRPr="002B13EC">
              <w:rPr>
                <w:rFonts w:asciiTheme="minorBidi" w:hAnsiTheme="minorBidi" w:cstheme="minorBidi"/>
                <w:noProof/>
                <w:webHidden/>
                <w:sz w:val="24"/>
                <w:szCs w:val="24"/>
              </w:rPr>
              <w:fldChar w:fldCharType="separate"/>
            </w:r>
            <w:r w:rsidRPr="002B13EC">
              <w:rPr>
                <w:rFonts w:asciiTheme="minorBidi" w:hAnsiTheme="minorBidi" w:cstheme="minorBidi"/>
                <w:noProof/>
                <w:webHidden/>
                <w:sz w:val="24"/>
                <w:szCs w:val="24"/>
              </w:rPr>
              <w:t>65</w:t>
            </w:r>
            <w:r w:rsidR="00492EDC" w:rsidRPr="002B13EC">
              <w:rPr>
                <w:rFonts w:asciiTheme="minorBidi" w:hAnsiTheme="minorBidi" w:cstheme="minorBidi"/>
                <w:noProof/>
                <w:webHidden/>
                <w:sz w:val="24"/>
                <w:szCs w:val="24"/>
              </w:rPr>
              <w:fldChar w:fldCharType="end"/>
            </w:r>
          </w:hyperlink>
        </w:p>
        <w:p w:rsidR="00661FF3" w:rsidRPr="002B13EC" w:rsidRDefault="00661FF3" w:rsidP="00661FF3">
          <w:pPr>
            <w:pStyle w:val="TOC2"/>
            <w:spacing w:line="276" w:lineRule="auto"/>
            <w:rPr>
              <w:rFonts w:asciiTheme="minorBidi" w:eastAsiaTheme="minorEastAsia" w:hAnsiTheme="minorBidi" w:cstheme="minorBidi"/>
              <w:noProof/>
              <w:sz w:val="24"/>
              <w:szCs w:val="24"/>
              <w:lang w:eastAsia="fr-FR"/>
            </w:rPr>
          </w:pPr>
          <w:r w:rsidRPr="002B13EC">
            <w:rPr>
              <w:rStyle w:val="Hyperlink"/>
              <w:rFonts w:asciiTheme="minorBidi" w:hAnsiTheme="minorBidi" w:cstheme="minorBidi"/>
              <w:noProof/>
              <w:sz w:val="24"/>
              <w:szCs w:val="24"/>
              <w:u w:val="none"/>
            </w:rPr>
            <w:t xml:space="preserve">    </w:t>
          </w:r>
          <w:hyperlink w:anchor="_Toc84867429" w:history="1">
            <w:r w:rsidRPr="002B13EC">
              <w:rPr>
                <w:rStyle w:val="Hyperlink"/>
                <w:rFonts w:asciiTheme="minorBidi" w:hAnsiTheme="minorBidi" w:cstheme="minorBidi"/>
                <w:noProof/>
                <w:sz w:val="24"/>
                <w:szCs w:val="24"/>
                <w:u w:val="none"/>
              </w:rPr>
              <w:t>1.Tipo de investigación</w:t>
            </w:r>
            <w:r w:rsidRPr="002B13EC">
              <w:rPr>
                <w:rFonts w:asciiTheme="minorBidi" w:hAnsiTheme="minorBidi" w:cstheme="minorBidi"/>
                <w:noProof/>
                <w:webHidden/>
                <w:sz w:val="24"/>
                <w:szCs w:val="24"/>
              </w:rPr>
              <w:tab/>
            </w:r>
            <w:r w:rsidR="00492EDC" w:rsidRPr="002B13EC">
              <w:rPr>
                <w:rFonts w:asciiTheme="minorBidi" w:hAnsiTheme="minorBidi" w:cstheme="minorBidi"/>
                <w:noProof/>
                <w:webHidden/>
                <w:sz w:val="24"/>
                <w:szCs w:val="24"/>
              </w:rPr>
              <w:fldChar w:fldCharType="begin"/>
            </w:r>
            <w:r w:rsidRPr="002B13EC">
              <w:rPr>
                <w:rFonts w:asciiTheme="minorBidi" w:hAnsiTheme="minorBidi" w:cstheme="minorBidi"/>
                <w:noProof/>
                <w:webHidden/>
                <w:sz w:val="24"/>
                <w:szCs w:val="24"/>
              </w:rPr>
              <w:instrText xml:space="preserve"> PAGEREF _Toc84867429 \h </w:instrText>
            </w:r>
            <w:r w:rsidR="00492EDC" w:rsidRPr="002B13EC">
              <w:rPr>
                <w:rFonts w:asciiTheme="minorBidi" w:hAnsiTheme="minorBidi" w:cstheme="minorBidi"/>
                <w:noProof/>
                <w:webHidden/>
                <w:sz w:val="24"/>
                <w:szCs w:val="24"/>
              </w:rPr>
            </w:r>
            <w:r w:rsidR="00492EDC" w:rsidRPr="002B13EC">
              <w:rPr>
                <w:rFonts w:asciiTheme="minorBidi" w:hAnsiTheme="minorBidi" w:cstheme="minorBidi"/>
                <w:noProof/>
                <w:webHidden/>
                <w:sz w:val="24"/>
                <w:szCs w:val="24"/>
              </w:rPr>
              <w:fldChar w:fldCharType="separate"/>
            </w:r>
            <w:r w:rsidRPr="002B13EC">
              <w:rPr>
                <w:rFonts w:asciiTheme="minorBidi" w:hAnsiTheme="minorBidi" w:cstheme="minorBidi"/>
                <w:noProof/>
                <w:webHidden/>
                <w:sz w:val="24"/>
                <w:szCs w:val="24"/>
              </w:rPr>
              <w:t>65</w:t>
            </w:r>
            <w:r w:rsidR="00492EDC" w:rsidRPr="002B13EC">
              <w:rPr>
                <w:rFonts w:asciiTheme="minorBidi" w:hAnsiTheme="minorBidi" w:cstheme="minorBidi"/>
                <w:noProof/>
                <w:webHidden/>
                <w:sz w:val="24"/>
                <w:szCs w:val="24"/>
              </w:rPr>
              <w:fldChar w:fldCharType="end"/>
            </w:r>
          </w:hyperlink>
        </w:p>
        <w:p w:rsidR="00661FF3" w:rsidRPr="002B13EC" w:rsidRDefault="00661FF3" w:rsidP="00661FF3">
          <w:pPr>
            <w:pStyle w:val="TOC2"/>
            <w:spacing w:line="276" w:lineRule="auto"/>
            <w:rPr>
              <w:rFonts w:asciiTheme="minorBidi" w:eastAsiaTheme="minorEastAsia" w:hAnsiTheme="minorBidi" w:cstheme="minorBidi"/>
              <w:noProof/>
              <w:sz w:val="24"/>
              <w:szCs w:val="24"/>
              <w:lang w:eastAsia="fr-FR"/>
            </w:rPr>
          </w:pPr>
          <w:r w:rsidRPr="002B13EC">
            <w:rPr>
              <w:rStyle w:val="Hyperlink"/>
              <w:rFonts w:asciiTheme="minorBidi" w:hAnsiTheme="minorBidi" w:cstheme="minorBidi"/>
              <w:noProof/>
              <w:sz w:val="24"/>
              <w:szCs w:val="24"/>
              <w:u w:val="none"/>
            </w:rPr>
            <w:t xml:space="preserve">    </w:t>
          </w:r>
          <w:hyperlink w:anchor="_Toc84867430" w:history="1">
            <w:r w:rsidRPr="002B13EC">
              <w:rPr>
                <w:rStyle w:val="Hyperlink"/>
                <w:rFonts w:asciiTheme="minorBidi" w:hAnsiTheme="minorBidi" w:cstheme="minorBidi"/>
                <w:noProof/>
                <w:sz w:val="24"/>
                <w:szCs w:val="24"/>
                <w:u w:val="none"/>
              </w:rPr>
              <w:t>2.Diseño de investigación</w:t>
            </w:r>
            <w:r w:rsidRPr="002B13EC">
              <w:rPr>
                <w:rFonts w:asciiTheme="minorBidi" w:hAnsiTheme="minorBidi" w:cstheme="minorBidi"/>
                <w:noProof/>
                <w:webHidden/>
                <w:sz w:val="24"/>
                <w:szCs w:val="24"/>
              </w:rPr>
              <w:tab/>
            </w:r>
            <w:r w:rsidR="00492EDC" w:rsidRPr="002B13EC">
              <w:rPr>
                <w:rFonts w:asciiTheme="minorBidi" w:hAnsiTheme="minorBidi" w:cstheme="minorBidi"/>
                <w:noProof/>
                <w:webHidden/>
                <w:sz w:val="24"/>
                <w:szCs w:val="24"/>
              </w:rPr>
              <w:fldChar w:fldCharType="begin"/>
            </w:r>
            <w:r w:rsidRPr="002B13EC">
              <w:rPr>
                <w:rFonts w:asciiTheme="minorBidi" w:hAnsiTheme="minorBidi" w:cstheme="minorBidi"/>
                <w:noProof/>
                <w:webHidden/>
                <w:sz w:val="24"/>
                <w:szCs w:val="24"/>
              </w:rPr>
              <w:instrText xml:space="preserve"> PAGEREF _Toc84867430 \h </w:instrText>
            </w:r>
            <w:r w:rsidR="00492EDC" w:rsidRPr="002B13EC">
              <w:rPr>
                <w:rFonts w:asciiTheme="minorBidi" w:hAnsiTheme="minorBidi" w:cstheme="minorBidi"/>
                <w:noProof/>
                <w:webHidden/>
                <w:sz w:val="24"/>
                <w:szCs w:val="24"/>
              </w:rPr>
            </w:r>
            <w:r w:rsidR="00492EDC" w:rsidRPr="002B13EC">
              <w:rPr>
                <w:rFonts w:asciiTheme="minorBidi" w:hAnsiTheme="minorBidi" w:cstheme="minorBidi"/>
                <w:noProof/>
                <w:webHidden/>
                <w:sz w:val="24"/>
                <w:szCs w:val="24"/>
              </w:rPr>
              <w:fldChar w:fldCharType="separate"/>
            </w:r>
            <w:r w:rsidRPr="002B13EC">
              <w:rPr>
                <w:rFonts w:asciiTheme="minorBidi" w:hAnsiTheme="minorBidi" w:cstheme="minorBidi"/>
                <w:noProof/>
                <w:webHidden/>
                <w:sz w:val="24"/>
                <w:szCs w:val="24"/>
              </w:rPr>
              <w:t>65</w:t>
            </w:r>
            <w:r w:rsidR="00492EDC" w:rsidRPr="002B13EC">
              <w:rPr>
                <w:rFonts w:asciiTheme="minorBidi" w:hAnsiTheme="minorBidi" w:cstheme="minorBidi"/>
                <w:noProof/>
                <w:webHidden/>
                <w:sz w:val="24"/>
                <w:szCs w:val="24"/>
              </w:rPr>
              <w:fldChar w:fldCharType="end"/>
            </w:r>
          </w:hyperlink>
        </w:p>
        <w:p w:rsidR="00661FF3" w:rsidRPr="002B13EC" w:rsidRDefault="00661FF3" w:rsidP="00661FF3">
          <w:pPr>
            <w:pStyle w:val="TOC2"/>
            <w:spacing w:line="276" w:lineRule="auto"/>
            <w:rPr>
              <w:rFonts w:asciiTheme="minorBidi" w:eastAsiaTheme="minorEastAsia" w:hAnsiTheme="minorBidi" w:cstheme="minorBidi"/>
              <w:noProof/>
              <w:sz w:val="24"/>
              <w:szCs w:val="24"/>
              <w:lang w:eastAsia="fr-FR"/>
            </w:rPr>
          </w:pPr>
          <w:r w:rsidRPr="002B13EC">
            <w:rPr>
              <w:rStyle w:val="Hyperlink"/>
              <w:rFonts w:asciiTheme="minorBidi" w:hAnsiTheme="minorBidi" w:cstheme="minorBidi"/>
              <w:noProof/>
              <w:sz w:val="24"/>
              <w:szCs w:val="24"/>
              <w:u w:val="none"/>
            </w:rPr>
            <w:t xml:space="preserve">   </w:t>
          </w:r>
          <w:hyperlink w:anchor="_Toc84867431" w:history="1">
            <w:r w:rsidRPr="002B13EC">
              <w:rPr>
                <w:rStyle w:val="Hyperlink"/>
                <w:rFonts w:asciiTheme="minorBidi" w:hAnsiTheme="minorBidi" w:cstheme="minorBidi"/>
                <w:noProof/>
                <w:sz w:val="24"/>
                <w:szCs w:val="24"/>
                <w:u w:val="none"/>
              </w:rPr>
              <w:t>3.Método de investigación</w:t>
            </w:r>
            <w:r w:rsidRPr="002B13EC">
              <w:rPr>
                <w:rFonts w:asciiTheme="minorBidi" w:hAnsiTheme="minorBidi" w:cstheme="minorBidi"/>
                <w:noProof/>
                <w:webHidden/>
                <w:sz w:val="24"/>
                <w:szCs w:val="24"/>
              </w:rPr>
              <w:tab/>
            </w:r>
            <w:r w:rsidR="00492EDC" w:rsidRPr="002B13EC">
              <w:rPr>
                <w:rFonts w:asciiTheme="minorBidi" w:hAnsiTheme="minorBidi" w:cstheme="minorBidi"/>
                <w:noProof/>
                <w:webHidden/>
                <w:sz w:val="24"/>
                <w:szCs w:val="24"/>
              </w:rPr>
              <w:fldChar w:fldCharType="begin"/>
            </w:r>
            <w:r w:rsidRPr="002B13EC">
              <w:rPr>
                <w:rFonts w:asciiTheme="minorBidi" w:hAnsiTheme="minorBidi" w:cstheme="minorBidi"/>
                <w:noProof/>
                <w:webHidden/>
                <w:sz w:val="24"/>
                <w:szCs w:val="24"/>
              </w:rPr>
              <w:instrText xml:space="preserve"> PAGEREF _Toc84867431 \h </w:instrText>
            </w:r>
            <w:r w:rsidR="00492EDC" w:rsidRPr="002B13EC">
              <w:rPr>
                <w:rFonts w:asciiTheme="minorBidi" w:hAnsiTheme="minorBidi" w:cstheme="minorBidi"/>
                <w:noProof/>
                <w:webHidden/>
                <w:sz w:val="24"/>
                <w:szCs w:val="24"/>
              </w:rPr>
            </w:r>
            <w:r w:rsidR="00492EDC" w:rsidRPr="002B13EC">
              <w:rPr>
                <w:rFonts w:asciiTheme="minorBidi" w:hAnsiTheme="minorBidi" w:cstheme="minorBidi"/>
                <w:noProof/>
                <w:webHidden/>
                <w:sz w:val="24"/>
                <w:szCs w:val="24"/>
              </w:rPr>
              <w:fldChar w:fldCharType="separate"/>
            </w:r>
            <w:r w:rsidRPr="002B13EC">
              <w:rPr>
                <w:rFonts w:asciiTheme="minorBidi" w:hAnsiTheme="minorBidi" w:cstheme="minorBidi"/>
                <w:noProof/>
                <w:webHidden/>
                <w:sz w:val="24"/>
                <w:szCs w:val="24"/>
              </w:rPr>
              <w:t>66</w:t>
            </w:r>
            <w:r w:rsidR="00492EDC" w:rsidRPr="002B13EC">
              <w:rPr>
                <w:rFonts w:asciiTheme="minorBidi" w:hAnsiTheme="minorBidi" w:cstheme="minorBidi"/>
                <w:noProof/>
                <w:webHidden/>
                <w:sz w:val="24"/>
                <w:szCs w:val="24"/>
              </w:rPr>
              <w:fldChar w:fldCharType="end"/>
            </w:r>
          </w:hyperlink>
        </w:p>
        <w:p w:rsidR="00661FF3" w:rsidRPr="002B13EC" w:rsidRDefault="00661FF3" w:rsidP="00661FF3">
          <w:pPr>
            <w:pStyle w:val="TOC2"/>
            <w:spacing w:line="276" w:lineRule="auto"/>
            <w:rPr>
              <w:rFonts w:asciiTheme="minorBidi" w:eastAsiaTheme="minorEastAsia" w:hAnsiTheme="minorBidi" w:cstheme="minorBidi"/>
              <w:noProof/>
              <w:sz w:val="24"/>
              <w:szCs w:val="24"/>
              <w:lang w:eastAsia="fr-FR"/>
            </w:rPr>
          </w:pPr>
          <w:r w:rsidRPr="002B13EC">
            <w:rPr>
              <w:rStyle w:val="Hyperlink"/>
              <w:rFonts w:asciiTheme="minorBidi" w:hAnsiTheme="minorBidi" w:cstheme="minorBidi"/>
              <w:noProof/>
              <w:sz w:val="24"/>
              <w:szCs w:val="24"/>
              <w:u w:val="none"/>
            </w:rPr>
            <w:t xml:space="preserve">   </w:t>
          </w:r>
          <w:hyperlink w:anchor="_Toc84867432" w:history="1">
            <w:r w:rsidRPr="002B13EC">
              <w:rPr>
                <w:rStyle w:val="Hyperlink"/>
                <w:rFonts w:asciiTheme="minorBidi" w:hAnsiTheme="minorBidi" w:cstheme="minorBidi"/>
                <w:noProof/>
                <w:sz w:val="24"/>
                <w:szCs w:val="24"/>
                <w:u w:val="none"/>
              </w:rPr>
              <w:t>4.Nivel de investigación</w:t>
            </w:r>
            <w:r w:rsidRPr="002B13EC">
              <w:rPr>
                <w:rFonts w:asciiTheme="minorBidi" w:hAnsiTheme="minorBidi" w:cstheme="minorBidi"/>
                <w:noProof/>
                <w:webHidden/>
                <w:sz w:val="24"/>
                <w:szCs w:val="24"/>
              </w:rPr>
              <w:tab/>
            </w:r>
            <w:r w:rsidR="00492EDC" w:rsidRPr="002B13EC">
              <w:rPr>
                <w:rFonts w:asciiTheme="minorBidi" w:hAnsiTheme="minorBidi" w:cstheme="minorBidi"/>
                <w:noProof/>
                <w:webHidden/>
                <w:sz w:val="24"/>
                <w:szCs w:val="24"/>
              </w:rPr>
              <w:fldChar w:fldCharType="begin"/>
            </w:r>
            <w:r w:rsidRPr="002B13EC">
              <w:rPr>
                <w:rFonts w:asciiTheme="minorBidi" w:hAnsiTheme="minorBidi" w:cstheme="minorBidi"/>
                <w:noProof/>
                <w:webHidden/>
                <w:sz w:val="24"/>
                <w:szCs w:val="24"/>
              </w:rPr>
              <w:instrText xml:space="preserve"> PAGEREF _Toc84867432 \h </w:instrText>
            </w:r>
            <w:r w:rsidR="00492EDC" w:rsidRPr="002B13EC">
              <w:rPr>
                <w:rFonts w:asciiTheme="minorBidi" w:hAnsiTheme="minorBidi" w:cstheme="minorBidi"/>
                <w:noProof/>
                <w:webHidden/>
                <w:sz w:val="24"/>
                <w:szCs w:val="24"/>
              </w:rPr>
            </w:r>
            <w:r w:rsidR="00492EDC" w:rsidRPr="002B13EC">
              <w:rPr>
                <w:rFonts w:asciiTheme="minorBidi" w:hAnsiTheme="minorBidi" w:cstheme="minorBidi"/>
                <w:noProof/>
                <w:webHidden/>
                <w:sz w:val="24"/>
                <w:szCs w:val="24"/>
              </w:rPr>
              <w:fldChar w:fldCharType="separate"/>
            </w:r>
            <w:r w:rsidRPr="002B13EC">
              <w:rPr>
                <w:rFonts w:asciiTheme="minorBidi" w:hAnsiTheme="minorBidi" w:cstheme="minorBidi"/>
                <w:noProof/>
                <w:webHidden/>
                <w:sz w:val="24"/>
                <w:szCs w:val="24"/>
              </w:rPr>
              <w:t>66</w:t>
            </w:r>
            <w:r w:rsidR="00492EDC" w:rsidRPr="002B13EC">
              <w:rPr>
                <w:rFonts w:asciiTheme="minorBidi" w:hAnsiTheme="minorBidi" w:cstheme="minorBidi"/>
                <w:noProof/>
                <w:webHidden/>
                <w:sz w:val="24"/>
                <w:szCs w:val="24"/>
              </w:rPr>
              <w:fldChar w:fldCharType="end"/>
            </w:r>
          </w:hyperlink>
        </w:p>
        <w:p w:rsidR="00661FF3" w:rsidRPr="002B13EC" w:rsidRDefault="00661FF3" w:rsidP="00661FF3">
          <w:pPr>
            <w:pStyle w:val="TOC2"/>
            <w:spacing w:line="276" w:lineRule="auto"/>
            <w:rPr>
              <w:rFonts w:asciiTheme="minorBidi" w:eastAsiaTheme="minorEastAsia" w:hAnsiTheme="minorBidi" w:cstheme="minorBidi"/>
              <w:noProof/>
              <w:sz w:val="24"/>
              <w:szCs w:val="24"/>
              <w:lang w:eastAsia="fr-FR"/>
            </w:rPr>
          </w:pPr>
          <w:r w:rsidRPr="002B13EC">
            <w:rPr>
              <w:rStyle w:val="Hyperlink"/>
              <w:rFonts w:asciiTheme="minorBidi" w:hAnsiTheme="minorBidi" w:cstheme="minorBidi"/>
              <w:noProof/>
              <w:sz w:val="24"/>
              <w:szCs w:val="24"/>
              <w:u w:val="none"/>
            </w:rPr>
            <w:t xml:space="preserve">  </w:t>
          </w:r>
          <w:hyperlink w:anchor="_Toc84867433" w:history="1">
            <w:r w:rsidRPr="002B13EC">
              <w:rPr>
                <w:rStyle w:val="Hyperlink"/>
                <w:rFonts w:asciiTheme="minorBidi" w:hAnsiTheme="minorBidi" w:cstheme="minorBidi"/>
                <w:noProof/>
                <w:sz w:val="24"/>
                <w:szCs w:val="24"/>
                <w:u w:val="none"/>
              </w:rPr>
              <w:t>5.Técnicas de recogida de datos</w:t>
            </w:r>
            <w:r w:rsidRPr="002B13EC">
              <w:rPr>
                <w:rFonts w:asciiTheme="minorBidi" w:hAnsiTheme="minorBidi" w:cstheme="minorBidi"/>
                <w:noProof/>
                <w:webHidden/>
                <w:sz w:val="24"/>
                <w:szCs w:val="24"/>
              </w:rPr>
              <w:tab/>
            </w:r>
            <w:r w:rsidR="00492EDC" w:rsidRPr="002B13EC">
              <w:rPr>
                <w:rFonts w:asciiTheme="minorBidi" w:hAnsiTheme="minorBidi" w:cstheme="minorBidi"/>
                <w:noProof/>
                <w:webHidden/>
                <w:sz w:val="24"/>
                <w:szCs w:val="24"/>
              </w:rPr>
              <w:fldChar w:fldCharType="begin"/>
            </w:r>
            <w:r w:rsidRPr="002B13EC">
              <w:rPr>
                <w:rFonts w:asciiTheme="minorBidi" w:hAnsiTheme="minorBidi" w:cstheme="minorBidi"/>
                <w:noProof/>
                <w:webHidden/>
                <w:sz w:val="24"/>
                <w:szCs w:val="24"/>
              </w:rPr>
              <w:instrText xml:space="preserve"> PAGEREF _Toc84867433 \h </w:instrText>
            </w:r>
            <w:r w:rsidR="00492EDC" w:rsidRPr="002B13EC">
              <w:rPr>
                <w:rFonts w:asciiTheme="minorBidi" w:hAnsiTheme="minorBidi" w:cstheme="minorBidi"/>
                <w:noProof/>
                <w:webHidden/>
                <w:sz w:val="24"/>
                <w:szCs w:val="24"/>
              </w:rPr>
            </w:r>
            <w:r w:rsidR="00492EDC" w:rsidRPr="002B13EC">
              <w:rPr>
                <w:rFonts w:asciiTheme="minorBidi" w:hAnsiTheme="minorBidi" w:cstheme="minorBidi"/>
                <w:noProof/>
                <w:webHidden/>
                <w:sz w:val="24"/>
                <w:szCs w:val="24"/>
              </w:rPr>
              <w:fldChar w:fldCharType="separate"/>
            </w:r>
            <w:r w:rsidRPr="002B13EC">
              <w:rPr>
                <w:rFonts w:asciiTheme="minorBidi" w:hAnsiTheme="minorBidi" w:cstheme="minorBidi"/>
                <w:noProof/>
                <w:webHidden/>
                <w:sz w:val="24"/>
                <w:szCs w:val="24"/>
              </w:rPr>
              <w:t>66</w:t>
            </w:r>
            <w:r w:rsidR="00492EDC" w:rsidRPr="002B13EC">
              <w:rPr>
                <w:rFonts w:asciiTheme="minorBidi" w:hAnsiTheme="minorBidi" w:cstheme="minorBidi"/>
                <w:noProof/>
                <w:webHidden/>
                <w:sz w:val="24"/>
                <w:szCs w:val="24"/>
              </w:rPr>
              <w:fldChar w:fldCharType="end"/>
            </w:r>
          </w:hyperlink>
        </w:p>
        <w:p w:rsidR="00661FF3" w:rsidRPr="002B13EC" w:rsidRDefault="00661FF3" w:rsidP="00661FF3">
          <w:pPr>
            <w:pStyle w:val="TOC2"/>
            <w:spacing w:line="276" w:lineRule="auto"/>
            <w:rPr>
              <w:rFonts w:asciiTheme="minorBidi" w:eastAsiaTheme="minorEastAsia" w:hAnsiTheme="minorBidi" w:cstheme="minorBidi"/>
              <w:noProof/>
              <w:sz w:val="24"/>
              <w:szCs w:val="24"/>
              <w:lang w:eastAsia="fr-FR"/>
            </w:rPr>
          </w:pPr>
          <w:r w:rsidRPr="002B13EC">
            <w:rPr>
              <w:rStyle w:val="Hyperlink"/>
              <w:rFonts w:asciiTheme="minorBidi" w:hAnsiTheme="minorBidi" w:cstheme="minorBidi"/>
              <w:noProof/>
              <w:sz w:val="24"/>
              <w:szCs w:val="24"/>
              <w:u w:val="none"/>
            </w:rPr>
            <w:t xml:space="preserve">   </w:t>
          </w:r>
          <w:hyperlink w:anchor="_Toc84867434" w:history="1">
            <w:r w:rsidRPr="002B13EC">
              <w:rPr>
                <w:rStyle w:val="Hyperlink"/>
                <w:rFonts w:asciiTheme="minorBidi" w:hAnsiTheme="minorBidi" w:cstheme="minorBidi"/>
                <w:noProof/>
                <w:sz w:val="24"/>
                <w:szCs w:val="24"/>
                <w:u w:val="none"/>
              </w:rPr>
              <w:t>5.1. Cuestionarios</w:t>
            </w:r>
            <w:r w:rsidRPr="002B13EC">
              <w:rPr>
                <w:rFonts w:asciiTheme="minorBidi" w:hAnsiTheme="minorBidi" w:cstheme="minorBidi"/>
                <w:noProof/>
                <w:webHidden/>
                <w:sz w:val="24"/>
                <w:szCs w:val="24"/>
              </w:rPr>
              <w:tab/>
            </w:r>
            <w:r w:rsidR="00492EDC" w:rsidRPr="002B13EC">
              <w:rPr>
                <w:rFonts w:asciiTheme="minorBidi" w:hAnsiTheme="minorBidi" w:cstheme="minorBidi"/>
                <w:noProof/>
                <w:webHidden/>
                <w:sz w:val="24"/>
                <w:szCs w:val="24"/>
              </w:rPr>
              <w:fldChar w:fldCharType="begin"/>
            </w:r>
            <w:r w:rsidRPr="002B13EC">
              <w:rPr>
                <w:rFonts w:asciiTheme="minorBidi" w:hAnsiTheme="minorBidi" w:cstheme="minorBidi"/>
                <w:noProof/>
                <w:webHidden/>
                <w:sz w:val="24"/>
                <w:szCs w:val="24"/>
              </w:rPr>
              <w:instrText xml:space="preserve"> PAGEREF _Toc84867434 \h </w:instrText>
            </w:r>
            <w:r w:rsidR="00492EDC" w:rsidRPr="002B13EC">
              <w:rPr>
                <w:rFonts w:asciiTheme="minorBidi" w:hAnsiTheme="minorBidi" w:cstheme="minorBidi"/>
                <w:noProof/>
                <w:webHidden/>
                <w:sz w:val="24"/>
                <w:szCs w:val="24"/>
              </w:rPr>
            </w:r>
            <w:r w:rsidR="00492EDC" w:rsidRPr="002B13EC">
              <w:rPr>
                <w:rFonts w:asciiTheme="minorBidi" w:hAnsiTheme="minorBidi" w:cstheme="minorBidi"/>
                <w:noProof/>
                <w:webHidden/>
                <w:sz w:val="24"/>
                <w:szCs w:val="24"/>
              </w:rPr>
              <w:fldChar w:fldCharType="separate"/>
            </w:r>
            <w:r w:rsidRPr="002B13EC">
              <w:rPr>
                <w:rFonts w:asciiTheme="minorBidi" w:hAnsiTheme="minorBidi" w:cstheme="minorBidi"/>
                <w:noProof/>
                <w:webHidden/>
                <w:sz w:val="24"/>
                <w:szCs w:val="24"/>
              </w:rPr>
              <w:t>67</w:t>
            </w:r>
            <w:r w:rsidR="00492EDC" w:rsidRPr="002B13EC">
              <w:rPr>
                <w:rFonts w:asciiTheme="minorBidi" w:hAnsiTheme="minorBidi" w:cstheme="minorBidi"/>
                <w:noProof/>
                <w:webHidden/>
                <w:sz w:val="24"/>
                <w:szCs w:val="24"/>
              </w:rPr>
              <w:fldChar w:fldCharType="end"/>
            </w:r>
          </w:hyperlink>
        </w:p>
        <w:p w:rsidR="00661FF3" w:rsidRPr="002B13EC" w:rsidRDefault="00661FF3" w:rsidP="00661FF3">
          <w:pPr>
            <w:pStyle w:val="TOC2"/>
            <w:spacing w:line="276" w:lineRule="auto"/>
            <w:rPr>
              <w:rStyle w:val="Hyperlink"/>
              <w:rFonts w:asciiTheme="minorBidi" w:hAnsiTheme="minorBidi" w:cstheme="minorBidi"/>
              <w:noProof/>
              <w:sz w:val="24"/>
              <w:szCs w:val="24"/>
              <w:u w:val="none"/>
            </w:rPr>
          </w:pPr>
          <w:r w:rsidRPr="002B13EC">
            <w:rPr>
              <w:rStyle w:val="Hyperlink"/>
              <w:rFonts w:asciiTheme="minorBidi" w:hAnsiTheme="minorBidi" w:cstheme="minorBidi"/>
              <w:noProof/>
              <w:sz w:val="24"/>
              <w:szCs w:val="24"/>
              <w:u w:val="none"/>
            </w:rPr>
            <w:t xml:space="preserve">  </w:t>
          </w:r>
          <w:hyperlink w:anchor="_Toc84867435" w:history="1">
            <w:r w:rsidRPr="002B13EC">
              <w:rPr>
                <w:rStyle w:val="Hyperlink"/>
                <w:rFonts w:asciiTheme="minorBidi" w:hAnsiTheme="minorBidi" w:cstheme="minorBidi"/>
                <w:noProof/>
                <w:sz w:val="24"/>
                <w:szCs w:val="24"/>
                <w:u w:val="none"/>
              </w:rPr>
              <w:t>5.2. La entrevista</w:t>
            </w:r>
            <w:r w:rsidRPr="002B13EC">
              <w:rPr>
                <w:rFonts w:asciiTheme="minorBidi" w:hAnsiTheme="minorBidi" w:cstheme="minorBidi"/>
                <w:noProof/>
                <w:webHidden/>
                <w:sz w:val="24"/>
                <w:szCs w:val="24"/>
              </w:rPr>
              <w:tab/>
            </w:r>
            <w:r w:rsidR="00492EDC" w:rsidRPr="002B13EC">
              <w:rPr>
                <w:rFonts w:asciiTheme="minorBidi" w:hAnsiTheme="minorBidi" w:cstheme="minorBidi"/>
                <w:noProof/>
                <w:webHidden/>
                <w:sz w:val="24"/>
                <w:szCs w:val="24"/>
              </w:rPr>
              <w:fldChar w:fldCharType="begin"/>
            </w:r>
            <w:r w:rsidRPr="002B13EC">
              <w:rPr>
                <w:rFonts w:asciiTheme="minorBidi" w:hAnsiTheme="minorBidi" w:cstheme="minorBidi"/>
                <w:noProof/>
                <w:webHidden/>
                <w:sz w:val="24"/>
                <w:szCs w:val="24"/>
              </w:rPr>
              <w:instrText xml:space="preserve"> PAGEREF _Toc84867435 \h </w:instrText>
            </w:r>
            <w:r w:rsidR="00492EDC" w:rsidRPr="002B13EC">
              <w:rPr>
                <w:rFonts w:asciiTheme="minorBidi" w:hAnsiTheme="minorBidi" w:cstheme="minorBidi"/>
                <w:noProof/>
                <w:webHidden/>
                <w:sz w:val="24"/>
                <w:szCs w:val="24"/>
              </w:rPr>
            </w:r>
            <w:r w:rsidR="00492EDC" w:rsidRPr="002B13EC">
              <w:rPr>
                <w:rFonts w:asciiTheme="minorBidi" w:hAnsiTheme="minorBidi" w:cstheme="minorBidi"/>
                <w:noProof/>
                <w:webHidden/>
                <w:sz w:val="24"/>
                <w:szCs w:val="24"/>
              </w:rPr>
              <w:fldChar w:fldCharType="separate"/>
            </w:r>
            <w:r w:rsidRPr="002B13EC">
              <w:rPr>
                <w:rFonts w:asciiTheme="minorBidi" w:hAnsiTheme="minorBidi" w:cstheme="minorBidi"/>
                <w:noProof/>
                <w:webHidden/>
                <w:sz w:val="24"/>
                <w:szCs w:val="24"/>
              </w:rPr>
              <w:t>68</w:t>
            </w:r>
            <w:r w:rsidR="00492EDC" w:rsidRPr="002B13EC">
              <w:rPr>
                <w:rFonts w:asciiTheme="minorBidi" w:hAnsiTheme="minorBidi" w:cstheme="minorBidi"/>
                <w:noProof/>
                <w:webHidden/>
                <w:sz w:val="24"/>
                <w:szCs w:val="24"/>
              </w:rPr>
              <w:fldChar w:fldCharType="end"/>
            </w:r>
          </w:hyperlink>
        </w:p>
        <w:p w:rsidR="00661FF3" w:rsidRPr="002B13EC" w:rsidRDefault="00661FF3" w:rsidP="00661FF3">
          <w:pPr>
            <w:pStyle w:val="TOC2"/>
            <w:spacing w:line="276" w:lineRule="auto"/>
            <w:rPr>
              <w:rFonts w:asciiTheme="minorBidi" w:eastAsiaTheme="minorEastAsia" w:hAnsiTheme="minorBidi" w:cstheme="minorBidi"/>
              <w:noProof/>
              <w:sz w:val="24"/>
              <w:szCs w:val="24"/>
              <w:lang w:eastAsia="fr-FR"/>
            </w:rPr>
          </w:pPr>
          <w:r w:rsidRPr="002B13EC">
            <w:rPr>
              <w:rStyle w:val="Hyperlink"/>
              <w:rFonts w:asciiTheme="minorBidi" w:hAnsiTheme="minorBidi" w:cstheme="minorBidi"/>
              <w:noProof/>
              <w:sz w:val="24"/>
              <w:szCs w:val="24"/>
              <w:u w:val="none"/>
            </w:rPr>
            <w:t xml:space="preserve">  </w:t>
          </w:r>
          <w:hyperlink w:anchor="_Toc84867436" w:history="1">
            <w:r w:rsidRPr="002B13EC">
              <w:rPr>
                <w:rStyle w:val="Hyperlink"/>
                <w:rFonts w:asciiTheme="minorBidi" w:hAnsiTheme="minorBidi" w:cstheme="minorBidi"/>
                <w:noProof/>
                <w:sz w:val="24"/>
                <w:szCs w:val="24"/>
                <w:u w:val="none"/>
              </w:rPr>
              <w:t>6.Muestra.</w:t>
            </w:r>
            <w:r w:rsidRPr="002B13EC">
              <w:rPr>
                <w:rFonts w:asciiTheme="minorBidi" w:hAnsiTheme="minorBidi" w:cstheme="minorBidi"/>
                <w:noProof/>
                <w:webHidden/>
                <w:sz w:val="24"/>
                <w:szCs w:val="24"/>
              </w:rPr>
              <w:tab/>
            </w:r>
            <w:r w:rsidR="00492EDC" w:rsidRPr="002B13EC">
              <w:rPr>
                <w:rFonts w:asciiTheme="minorBidi" w:hAnsiTheme="minorBidi" w:cstheme="minorBidi"/>
                <w:noProof/>
                <w:webHidden/>
                <w:sz w:val="24"/>
                <w:szCs w:val="24"/>
              </w:rPr>
              <w:fldChar w:fldCharType="begin"/>
            </w:r>
            <w:r w:rsidRPr="002B13EC">
              <w:rPr>
                <w:rFonts w:asciiTheme="minorBidi" w:hAnsiTheme="minorBidi" w:cstheme="minorBidi"/>
                <w:noProof/>
                <w:webHidden/>
                <w:sz w:val="24"/>
                <w:szCs w:val="24"/>
              </w:rPr>
              <w:instrText xml:space="preserve"> PAGEREF _Toc84867436 \h </w:instrText>
            </w:r>
            <w:r w:rsidR="00492EDC" w:rsidRPr="002B13EC">
              <w:rPr>
                <w:rFonts w:asciiTheme="minorBidi" w:hAnsiTheme="minorBidi" w:cstheme="minorBidi"/>
                <w:noProof/>
                <w:webHidden/>
                <w:sz w:val="24"/>
                <w:szCs w:val="24"/>
              </w:rPr>
            </w:r>
            <w:r w:rsidR="00492EDC" w:rsidRPr="002B13EC">
              <w:rPr>
                <w:rFonts w:asciiTheme="minorBidi" w:hAnsiTheme="minorBidi" w:cstheme="minorBidi"/>
                <w:noProof/>
                <w:webHidden/>
                <w:sz w:val="24"/>
                <w:szCs w:val="24"/>
              </w:rPr>
              <w:fldChar w:fldCharType="separate"/>
            </w:r>
            <w:r w:rsidRPr="002B13EC">
              <w:rPr>
                <w:rFonts w:asciiTheme="minorBidi" w:hAnsiTheme="minorBidi" w:cstheme="minorBidi"/>
                <w:noProof/>
                <w:webHidden/>
                <w:sz w:val="24"/>
                <w:szCs w:val="24"/>
              </w:rPr>
              <w:t>71</w:t>
            </w:r>
            <w:r w:rsidR="00492EDC" w:rsidRPr="002B13EC">
              <w:rPr>
                <w:rFonts w:asciiTheme="minorBidi" w:hAnsiTheme="minorBidi" w:cstheme="minorBidi"/>
                <w:noProof/>
                <w:webHidden/>
                <w:sz w:val="24"/>
                <w:szCs w:val="24"/>
              </w:rPr>
              <w:fldChar w:fldCharType="end"/>
            </w:r>
          </w:hyperlink>
        </w:p>
        <w:p w:rsidR="00661FF3" w:rsidRPr="002B13EC" w:rsidRDefault="00661FF3" w:rsidP="00661FF3">
          <w:pPr>
            <w:pStyle w:val="TOC2"/>
            <w:spacing w:line="276" w:lineRule="auto"/>
            <w:rPr>
              <w:rFonts w:asciiTheme="minorBidi" w:eastAsiaTheme="minorEastAsia" w:hAnsiTheme="minorBidi" w:cstheme="minorBidi"/>
              <w:noProof/>
              <w:sz w:val="24"/>
              <w:szCs w:val="24"/>
              <w:lang w:eastAsia="fr-FR"/>
            </w:rPr>
          </w:pPr>
          <w:r w:rsidRPr="002B13EC">
            <w:rPr>
              <w:rStyle w:val="Hyperlink"/>
              <w:rFonts w:asciiTheme="minorBidi" w:hAnsiTheme="minorBidi" w:cstheme="minorBidi"/>
              <w:noProof/>
              <w:sz w:val="24"/>
              <w:szCs w:val="24"/>
              <w:u w:val="none"/>
            </w:rPr>
            <w:t xml:space="preserve">   </w:t>
          </w:r>
          <w:hyperlink w:anchor="_Toc84867436" w:history="1">
            <w:r w:rsidRPr="002B13EC">
              <w:rPr>
                <w:rStyle w:val="Hyperlink"/>
                <w:rFonts w:asciiTheme="minorBidi" w:hAnsiTheme="minorBidi" w:cstheme="minorBidi"/>
                <w:noProof/>
                <w:sz w:val="24"/>
                <w:szCs w:val="24"/>
                <w:u w:val="none"/>
              </w:rPr>
              <w:t>7.Procedimientos de implementación</w:t>
            </w:r>
            <w:r w:rsidRPr="002B13EC">
              <w:rPr>
                <w:rFonts w:asciiTheme="minorBidi" w:hAnsiTheme="minorBidi" w:cstheme="minorBidi"/>
                <w:noProof/>
                <w:webHidden/>
                <w:sz w:val="24"/>
                <w:szCs w:val="24"/>
              </w:rPr>
              <w:tab/>
            </w:r>
            <w:r w:rsidR="00492EDC" w:rsidRPr="002B13EC">
              <w:rPr>
                <w:rFonts w:asciiTheme="minorBidi" w:hAnsiTheme="minorBidi" w:cstheme="minorBidi"/>
                <w:noProof/>
                <w:webHidden/>
                <w:sz w:val="24"/>
                <w:szCs w:val="24"/>
              </w:rPr>
              <w:fldChar w:fldCharType="begin"/>
            </w:r>
            <w:r w:rsidRPr="002B13EC">
              <w:rPr>
                <w:rFonts w:asciiTheme="minorBidi" w:hAnsiTheme="minorBidi" w:cstheme="minorBidi"/>
                <w:noProof/>
                <w:webHidden/>
                <w:sz w:val="24"/>
                <w:szCs w:val="24"/>
              </w:rPr>
              <w:instrText xml:space="preserve"> PAGEREF _Toc84867436 \h </w:instrText>
            </w:r>
            <w:r w:rsidR="00492EDC" w:rsidRPr="002B13EC">
              <w:rPr>
                <w:rFonts w:asciiTheme="minorBidi" w:hAnsiTheme="minorBidi" w:cstheme="minorBidi"/>
                <w:noProof/>
                <w:webHidden/>
                <w:sz w:val="24"/>
                <w:szCs w:val="24"/>
              </w:rPr>
            </w:r>
            <w:r w:rsidR="00492EDC" w:rsidRPr="002B13EC">
              <w:rPr>
                <w:rFonts w:asciiTheme="minorBidi" w:hAnsiTheme="minorBidi" w:cstheme="minorBidi"/>
                <w:noProof/>
                <w:webHidden/>
                <w:sz w:val="24"/>
                <w:szCs w:val="24"/>
              </w:rPr>
              <w:fldChar w:fldCharType="separate"/>
            </w:r>
            <w:r w:rsidRPr="002B13EC">
              <w:rPr>
                <w:rFonts w:asciiTheme="minorBidi" w:hAnsiTheme="minorBidi" w:cstheme="minorBidi"/>
                <w:noProof/>
                <w:webHidden/>
                <w:sz w:val="24"/>
                <w:szCs w:val="24"/>
              </w:rPr>
              <w:t>71</w:t>
            </w:r>
            <w:r w:rsidR="00492EDC" w:rsidRPr="002B13EC">
              <w:rPr>
                <w:rFonts w:asciiTheme="minorBidi" w:hAnsiTheme="minorBidi" w:cstheme="minorBidi"/>
                <w:noProof/>
                <w:webHidden/>
                <w:sz w:val="24"/>
                <w:szCs w:val="24"/>
              </w:rPr>
              <w:fldChar w:fldCharType="end"/>
            </w:r>
          </w:hyperlink>
        </w:p>
        <w:p w:rsidR="00661FF3" w:rsidRPr="002B13EC" w:rsidRDefault="00492EDC" w:rsidP="00661FF3">
          <w:pPr>
            <w:pStyle w:val="TOC2"/>
            <w:spacing w:line="276" w:lineRule="auto"/>
            <w:rPr>
              <w:rFonts w:asciiTheme="minorBidi" w:eastAsiaTheme="minorEastAsia" w:hAnsiTheme="minorBidi" w:cstheme="minorBidi"/>
              <w:noProof/>
              <w:sz w:val="24"/>
              <w:szCs w:val="24"/>
              <w:lang w:eastAsia="fr-FR"/>
            </w:rPr>
          </w:pPr>
          <w:hyperlink w:anchor="_Toc84867437" w:history="1">
            <w:r w:rsidR="00661FF3" w:rsidRPr="002B13EC">
              <w:rPr>
                <w:rStyle w:val="Hyperlink"/>
                <w:rFonts w:asciiTheme="minorBidi" w:hAnsiTheme="minorBidi" w:cstheme="minorBidi"/>
                <w:noProof/>
                <w:sz w:val="24"/>
                <w:szCs w:val="24"/>
                <w:u w:val="none"/>
              </w:rPr>
              <w:t>Análisis y discusión de los datos</w:t>
            </w:r>
            <w:r w:rsidR="00661FF3" w:rsidRPr="002B13EC">
              <w:rPr>
                <w:rFonts w:asciiTheme="minorBidi" w:hAnsiTheme="minorBidi" w:cstheme="minorBidi"/>
                <w:noProof/>
                <w:webHidden/>
                <w:sz w:val="24"/>
                <w:szCs w:val="24"/>
              </w:rPr>
              <w:tab/>
            </w:r>
            <w:r w:rsidRPr="002B13EC">
              <w:rPr>
                <w:rFonts w:asciiTheme="minorBidi" w:hAnsiTheme="minorBidi" w:cstheme="minorBidi"/>
                <w:noProof/>
                <w:webHidden/>
                <w:sz w:val="24"/>
                <w:szCs w:val="24"/>
              </w:rPr>
              <w:fldChar w:fldCharType="begin"/>
            </w:r>
            <w:r w:rsidR="00661FF3" w:rsidRPr="002B13EC">
              <w:rPr>
                <w:rFonts w:asciiTheme="minorBidi" w:hAnsiTheme="minorBidi" w:cstheme="minorBidi"/>
                <w:noProof/>
                <w:webHidden/>
                <w:sz w:val="24"/>
                <w:szCs w:val="24"/>
              </w:rPr>
              <w:instrText xml:space="preserve"> PAGEREF _Toc84867437 \h </w:instrText>
            </w:r>
            <w:r w:rsidRPr="002B13EC">
              <w:rPr>
                <w:rFonts w:asciiTheme="minorBidi" w:hAnsiTheme="minorBidi" w:cstheme="minorBidi"/>
                <w:noProof/>
                <w:webHidden/>
                <w:sz w:val="24"/>
                <w:szCs w:val="24"/>
              </w:rPr>
            </w:r>
            <w:r w:rsidRPr="002B13EC">
              <w:rPr>
                <w:rFonts w:asciiTheme="minorBidi" w:hAnsiTheme="minorBidi" w:cstheme="minorBidi"/>
                <w:noProof/>
                <w:webHidden/>
                <w:sz w:val="24"/>
                <w:szCs w:val="24"/>
              </w:rPr>
              <w:fldChar w:fldCharType="separate"/>
            </w:r>
            <w:r w:rsidR="00661FF3" w:rsidRPr="002B13EC">
              <w:rPr>
                <w:rFonts w:asciiTheme="minorBidi" w:hAnsiTheme="minorBidi" w:cstheme="minorBidi"/>
                <w:noProof/>
                <w:webHidden/>
                <w:sz w:val="24"/>
                <w:szCs w:val="24"/>
              </w:rPr>
              <w:t>74</w:t>
            </w:r>
            <w:r w:rsidRPr="002B13EC">
              <w:rPr>
                <w:rFonts w:asciiTheme="minorBidi" w:hAnsiTheme="minorBidi" w:cstheme="minorBidi"/>
                <w:noProof/>
                <w:webHidden/>
                <w:sz w:val="24"/>
                <w:szCs w:val="24"/>
              </w:rPr>
              <w:fldChar w:fldCharType="end"/>
            </w:r>
          </w:hyperlink>
        </w:p>
        <w:p w:rsidR="00661FF3" w:rsidRPr="002B13EC" w:rsidRDefault="00492EDC" w:rsidP="00661FF3">
          <w:pPr>
            <w:pStyle w:val="TOC2"/>
            <w:spacing w:line="276" w:lineRule="auto"/>
            <w:rPr>
              <w:rFonts w:asciiTheme="minorBidi" w:eastAsiaTheme="minorEastAsia" w:hAnsiTheme="minorBidi" w:cstheme="minorBidi"/>
              <w:noProof/>
              <w:sz w:val="24"/>
              <w:szCs w:val="24"/>
              <w:lang w:eastAsia="fr-FR"/>
            </w:rPr>
          </w:pPr>
          <w:hyperlink w:anchor="_Toc84867438" w:history="1">
            <w:r w:rsidR="00661FF3" w:rsidRPr="002B13EC">
              <w:rPr>
                <w:rStyle w:val="Hyperlink"/>
                <w:rFonts w:asciiTheme="minorBidi" w:hAnsiTheme="minorBidi" w:cstheme="minorBidi"/>
                <w:noProof/>
                <w:sz w:val="24"/>
                <w:szCs w:val="24"/>
                <w:u w:val="none"/>
              </w:rPr>
              <w:t>1.Cuestionario de los profesores EFE</w:t>
            </w:r>
            <w:r w:rsidR="00661FF3" w:rsidRPr="002B13EC">
              <w:rPr>
                <w:rFonts w:asciiTheme="minorBidi" w:hAnsiTheme="minorBidi" w:cstheme="minorBidi"/>
                <w:noProof/>
                <w:webHidden/>
                <w:sz w:val="24"/>
                <w:szCs w:val="24"/>
              </w:rPr>
              <w:tab/>
            </w:r>
            <w:r w:rsidRPr="002B13EC">
              <w:rPr>
                <w:rFonts w:asciiTheme="minorBidi" w:hAnsiTheme="minorBidi" w:cstheme="minorBidi"/>
                <w:noProof/>
                <w:webHidden/>
                <w:sz w:val="24"/>
                <w:szCs w:val="24"/>
              </w:rPr>
              <w:fldChar w:fldCharType="begin"/>
            </w:r>
            <w:r w:rsidR="00661FF3" w:rsidRPr="002B13EC">
              <w:rPr>
                <w:rFonts w:asciiTheme="minorBidi" w:hAnsiTheme="minorBidi" w:cstheme="minorBidi"/>
                <w:noProof/>
                <w:webHidden/>
                <w:sz w:val="24"/>
                <w:szCs w:val="24"/>
              </w:rPr>
              <w:instrText xml:space="preserve"> PAGEREF _Toc84867438 \h </w:instrText>
            </w:r>
            <w:r w:rsidRPr="002B13EC">
              <w:rPr>
                <w:rFonts w:asciiTheme="minorBidi" w:hAnsiTheme="minorBidi" w:cstheme="minorBidi"/>
                <w:noProof/>
                <w:webHidden/>
                <w:sz w:val="24"/>
                <w:szCs w:val="24"/>
              </w:rPr>
            </w:r>
            <w:r w:rsidRPr="002B13EC">
              <w:rPr>
                <w:rFonts w:asciiTheme="minorBidi" w:hAnsiTheme="minorBidi" w:cstheme="minorBidi"/>
                <w:noProof/>
                <w:webHidden/>
                <w:sz w:val="24"/>
                <w:szCs w:val="24"/>
              </w:rPr>
              <w:fldChar w:fldCharType="separate"/>
            </w:r>
            <w:r w:rsidR="00661FF3" w:rsidRPr="002B13EC">
              <w:rPr>
                <w:rFonts w:asciiTheme="minorBidi" w:hAnsiTheme="minorBidi" w:cstheme="minorBidi"/>
                <w:noProof/>
                <w:webHidden/>
                <w:sz w:val="24"/>
                <w:szCs w:val="24"/>
              </w:rPr>
              <w:t>74</w:t>
            </w:r>
            <w:r w:rsidRPr="002B13EC">
              <w:rPr>
                <w:rFonts w:asciiTheme="minorBidi" w:hAnsiTheme="minorBidi" w:cstheme="minorBidi"/>
                <w:noProof/>
                <w:webHidden/>
                <w:sz w:val="24"/>
                <w:szCs w:val="24"/>
              </w:rPr>
              <w:fldChar w:fldCharType="end"/>
            </w:r>
          </w:hyperlink>
        </w:p>
        <w:p w:rsidR="00661FF3" w:rsidRPr="002B13EC" w:rsidRDefault="00492EDC" w:rsidP="00661FF3">
          <w:pPr>
            <w:pStyle w:val="TOC2"/>
            <w:spacing w:line="276" w:lineRule="auto"/>
            <w:rPr>
              <w:rFonts w:asciiTheme="minorBidi" w:eastAsiaTheme="minorEastAsia" w:hAnsiTheme="minorBidi" w:cstheme="minorBidi"/>
              <w:noProof/>
              <w:sz w:val="24"/>
              <w:szCs w:val="24"/>
              <w:lang w:eastAsia="fr-FR"/>
            </w:rPr>
          </w:pPr>
          <w:hyperlink w:anchor="_Toc84867439" w:history="1">
            <w:r w:rsidR="00661FF3" w:rsidRPr="002B13EC">
              <w:rPr>
                <w:rStyle w:val="Hyperlink"/>
                <w:rFonts w:asciiTheme="minorBidi" w:hAnsiTheme="minorBidi" w:cstheme="minorBidi"/>
                <w:noProof/>
                <w:sz w:val="24"/>
                <w:szCs w:val="24"/>
                <w:u w:val="none"/>
              </w:rPr>
              <w:t>2.Cuestionario de los traductores y/o intérpretes</w:t>
            </w:r>
            <w:r w:rsidR="00661FF3" w:rsidRPr="002B13EC">
              <w:rPr>
                <w:rFonts w:asciiTheme="minorBidi" w:hAnsiTheme="minorBidi" w:cstheme="minorBidi"/>
                <w:noProof/>
                <w:webHidden/>
                <w:sz w:val="24"/>
                <w:szCs w:val="24"/>
              </w:rPr>
              <w:tab/>
            </w:r>
            <w:r w:rsidRPr="002B13EC">
              <w:rPr>
                <w:rFonts w:asciiTheme="minorBidi" w:hAnsiTheme="minorBidi" w:cstheme="minorBidi"/>
                <w:noProof/>
                <w:webHidden/>
                <w:sz w:val="24"/>
                <w:szCs w:val="24"/>
              </w:rPr>
              <w:fldChar w:fldCharType="begin"/>
            </w:r>
            <w:r w:rsidR="00661FF3" w:rsidRPr="002B13EC">
              <w:rPr>
                <w:rFonts w:asciiTheme="minorBidi" w:hAnsiTheme="minorBidi" w:cstheme="minorBidi"/>
                <w:noProof/>
                <w:webHidden/>
                <w:sz w:val="24"/>
                <w:szCs w:val="24"/>
              </w:rPr>
              <w:instrText xml:space="preserve"> PAGEREF _Toc84867439 \h </w:instrText>
            </w:r>
            <w:r w:rsidRPr="002B13EC">
              <w:rPr>
                <w:rFonts w:asciiTheme="minorBidi" w:hAnsiTheme="minorBidi" w:cstheme="minorBidi"/>
                <w:noProof/>
                <w:webHidden/>
                <w:sz w:val="24"/>
                <w:szCs w:val="24"/>
              </w:rPr>
            </w:r>
            <w:r w:rsidRPr="002B13EC">
              <w:rPr>
                <w:rFonts w:asciiTheme="minorBidi" w:hAnsiTheme="minorBidi" w:cstheme="minorBidi"/>
                <w:noProof/>
                <w:webHidden/>
                <w:sz w:val="24"/>
                <w:szCs w:val="24"/>
              </w:rPr>
              <w:fldChar w:fldCharType="separate"/>
            </w:r>
            <w:r w:rsidR="00661FF3" w:rsidRPr="002B13EC">
              <w:rPr>
                <w:rFonts w:asciiTheme="minorBidi" w:hAnsiTheme="minorBidi" w:cstheme="minorBidi"/>
                <w:noProof/>
                <w:webHidden/>
                <w:sz w:val="24"/>
                <w:szCs w:val="24"/>
              </w:rPr>
              <w:t>82</w:t>
            </w:r>
            <w:r w:rsidRPr="002B13EC">
              <w:rPr>
                <w:rFonts w:asciiTheme="minorBidi" w:hAnsiTheme="minorBidi" w:cstheme="minorBidi"/>
                <w:noProof/>
                <w:webHidden/>
                <w:sz w:val="24"/>
                <w:szCs w:val="24"/>
              </w:rPr>
              <w:fldChar w:fldCharType="end"/>
            </w:r>
          </w:hyperlink>
        </w:p>
        <w:p w:rsidR="00661FF3" w:rsidRPr="002B13EC" w:rsidRDefault="00492EDC" w:rsidP="00661FF3">
          <w:pPr>
            <w:pStyle w:val="TOC2"/>
            <w:spacing w:line="276" w:lineRule="auto"/>
            <w:rPr>
              <w:rStyle w:val="Hyperlink"/>
              <w:rFonts w:asciiTheme="minorBidi" w:hAnsiTheme="minorBidi" w:cstheme="minorBidi"/>
              <w:noProof/>
              <w:sz w:val="24"/>
              <w:szCs w:val="24"/>
              <w:u w:val="none"/>
            </w:rPr>
          </w:pPr>
          <w:hyperlink w:anchor="_Toc84867440" w:history="1">
            <w:r w:rsidR="00661FF3" w:rsidRPr="002B13EC">
              <w:rPr>
                <w:rStyle w:val="Hyperlink"/>
                <w:rFonts w:asciiTheme="minorBidi" w:hAnsiTheme="minorBidi" w:cstheme="minorBidi"/>
                <w:noProof/>
                <w:sz w:val="24"/>
                <w:szCs w:val="24"/>
                <w:u w:val="none"/>
              </w:rPr>
              <w:t>3.Entrevista para el cuerpo s</w:t>
            </w:r>
            <w:r w:rsidR="005D790E">
              <w:rPr>
                <w:rStyle w:val="Hyperlink"/>
                <w:rFonts w:asciiTheme="minorBidi" w:hAnsiTheme="minorBidi" w:cstheme="minorBidi"/>
                <w:noProof/>
                <w:sz w:val="24"/>
                <w:szCs w:val="24"/>
                <w:u w:val="none"/>
              </w:rPr>
              <w:t>anitario cubano</w:t>
            </w:r>
            <w:r w:rsidR="00661FF3" w:rsidRPr="002B13EC">
              <w:rPr>
                <w:rFonts w:asciiTheme="minorBidi" w:hAnsiTheme="minorBidi" w:cstheme="minorBidi"/>
                <w:noProof/>
                <w:webHidden/>
                <w:sz w:val="24"/>
                <w:szCs w:val="24"/>
              </w:rPr>
              <w:tab/>
            </w:r>
            <w:r w:rsidRPr="002B13EC">
              <w:rPr>
                <w:rFonts w:asciiTheme="minorBidi" w:hAnsiTheme="minorBidi" w:cstheme="minorBidi"/>
                <w:noProof/>
                <w:webHidden/>
                <w:sz w:val="24"/>
                <w:szCs w:val="24"/>
              </w:rPr>
              <w:fldChar w:fldCharType="begin"/>
            </w:r>
            <w:r w:rsidR="00661FF3" w:rsidRPr="002B13EC">
              <w:rPr>
                <w:rFonts w:asciiTheme="minorBidi" w:hAnsiTheme="minorBidi" w:cstheme="minorBidi"/>
                <w:noProof/>
                <w:webHidden/>
                <w:sz w:val="24"/>
                <w:szCs w:val="24"/>
              </w:rPr>
              <w:instrText xml:space="preserve"> PAGEREF _Toc84867440 \h </w:instrText>
            </w:r>
            <w:r w:rsidRPr="002B13EC">
              <w:rPr>
                <w:rFonts w:asciiTheme="minorBidi" w:hAnsiTheme="minorBidi" w:cstheme="minorBidi"/>
                <w:noProof/>
                <w:webHidden/>
                <w:sz w:val="24"/>
                <w:szCs w:val="24"/>
              </w:rPr>
            </w:r>
            <w:r w:rsidRPr="002B13EC">
              <w:rPr>
                <w:rFonts w:asciiTheme="minorBidi" w:hAnsiTheme="minorBidi" w:cstheme="minorBidi"/>
                <w:noProof/>
                <w:webHidden/>
                <w:sz w:val="24"/>
                <w:szCs w:val="24"/>
              </w:rPr>
              <w:fldChar w:fldCharType="separate"/>
            </w:r>
            <w:r w:rsidR="00661FF3" w:rsidRPr="002B13EC">
              <w:rPr>
                <w:rFonts w:asciiTheme="minorBidi" w:hAnsiTheme="minorBidi" w:cstheme="minorBidi"/>
                <w:noProof/>
                <w:webHidden/>
                <w:sz w:val="24"/>
                <w:szCs w:val="24"/>
              </w:rPr>
              <w:t>91</w:t>
            </w:r>
            <w:r w:rsidRPr="002B13EC">
              <w:rPr>
                <w:rFonts w:asciiTheme="minorBidi" w:hAnsiTheme="minorBidi" w:cstheme="minorBidi"/>
                <w:noProof/>
                <w:webHidden/>
                <w:sz w:val="24"/>
                <w:szCs w:val="24"/>
              </w:rPr>
              <w:fldChar w:fldCharType="end"/>
            </w:r>
          </w:hyperlink>
        </w:p>
        <w:p w:rsidR="00661FF3" w:rsidRPr="002B13EC" w:rsidRDefault="00492EDC" w:rsidP="00B75199">
          <w:pPr>
            <w:pStyle w:val="TOC2"/>
            <w:spacing w:line="276" w:lineRule="auto"/>
            <w:rPr>
              <w:rStyle w:val="Hyperlink"/>
              <w:rFonts w:asciiTheme="minorBidi" w:hAnsiTheme="minorBidi" w:cstheme="minorBidi"/>
              <w:noProof/>
              <w:sz w:val="24"/>
              <w:szCs w:val="24"/>
              <w:u w:val="none"/>
            </w:rPr>
          </w:pPr>
          <w:hyperlink w:anchor="_Toc84867440" w:history="1">
            <w:r w:rsidR="00661FF3" w:rsidRPr="002B13EC">
              <w:rPr>
                <w:rStyle w:val="Hyperlink"/>
                <w:rFonts w:asciiTheme="minorBidi" w:hAnsiTheme="minorBidi" w:cstheme="minorBidi"/>
                <w:noProof/>
                <w:sz w:val="24"/>
                <w:szCs w:val="24"/>
                <w:u w:val="none"/>
              </w:rPr>
              <w:t xml:space="preserve">4.Propuesta didactica </w:t>
            </w:r>
            <w:r w:rsidR="00661FF3" w:rsidRPr="002B13EC">
              <w:rPr>
                <w:rFonts w:asciiTheme="minorBidi" w:hAnsiTheme="minorBidi" w:cstheme="minorBidi"/>
                <w:noProof/>
                <w:webHidden/>
                <w:sz w:val="24"/>
                <w:szCs w:val="24"/>
              </w:rPr>
              <w:tab/>
            </w:r>
            <w:r w:rsidR="00B75199">
              <w:rPr>
                <w:rFonts w:asciiTheme="minorBidi" w:hAnsiTheme="minorBidi" w:cstheme="minorBidi"/>
                <w:noProof/>
                <w:webHidden/>
                <w:sz w:val="24"/>
                <w:szCs w:val="24"/>
              </w:rPr>
              <w:t>100</w:t>
            </w:r>
          </w:hyperlink>
        </w:p>
        <w:p w:rsidR="00661FF3" w:rsidRPr="002B13EC" w:rsidRDefault="00492EDC" w:rsidP="00B75199">
          <w:pPr>
            <w:pStyle w:val="TOC2"/>
            <w:spacing w:line="276" w:lineRule="auto"/>
            <w:rPr>
              <w:rFonts w:asciiTheme="minorBidi" w:eastAsiaTheme="minorEastAsia" w:hAnsiTheme="minorBidi" w:cstheme="minorBidi"/>
              <w:noProof/>
              <w:sz w:val="24"/>
              <w:szCs w:val="24"/>
              <w:lang w:eastAsia="fr-FR"/>
            </w:rPr>
          </w:pPr>
          <w:hyperlink w:anchor="_Toc84867440" w:history="1">
            <w:r w:rsidR="00661FF3" w:rsidRPr="002B13EC">
              <w:rPr>
                <w:rStyle w:val="Hyperlink"/>
                <w:rFonts w:asciiTheme="minorBidi" w:hAnsiTheme="minorBidi" w:cstheme="minorBidi"/>
                <w:noProof/>
                <w:sz w:val="24"/>
                <w:szCs w:val="24"/>
                <w:u w:val="none"/>
              </w:rPr>
              <w:t>Conclusi</w:t>
            </w:r>
            <w:r w:rsidR="00661FF3" w:rsidRPr="00661FF3">
              <w:rPr>
                <w:rStyle w:val="Hyperlink"/>
                <w:rFonts w:asciiTheme="minorBidi" w:hAnsiTheme="minorBidi" w:cstheme="minorBidi"/>
                <w:noProof/>
                <w:sz w:val="24"/>
                <w:szCs w:val="24"/>
                <w:u w:val="none"/>
              </w:rPr>
              <w:t>ó</w:t>
            </w:r>
            <w:r w:rsidR="00661FF3" w:rsidRPr="002B13EC">
              <w:rPr>
                <w:rStyle w:val="Hyperlink"/>
                <w:rFonts w:asciiTheme="minorBidi" w:hAnsiTheme="minorBidi" w:cstheme="minorBidi"/>
                <w:noProof/>
                <w:sz w:val="24"/>
                <w:szCs w:val="24"/>
                <w:u w:val="none"/>
              </w:rPr>
              <w:t xml:space="preserve">n </w:t>
            </w:r>
            <w:r w:rsidR="00661FF3" w:rsidRPr="002B13EC">
              <w:rPr>
                <w:rFonts w:asciiTheme="minorBidi" w:hAnsiTheme="minorBidi" w:cstheme="minorBidi"/>
                <w:noProof/>
                <w:webHidden/>
                <w:sz w:val="24"/>
                <w:szCs w:val="24"/>
              </w:rPr>
              <w:tab/>
            </w:r>
            <w:r w:rsidR="00B75199">
              <w:rPr>
                <w:rFonts w:asciiTheme="minorBidi" w:hAnsiTheme="minorBidi" w:cstheme="minorBidi"/>
                <w:noProof/>
                <w:webHidden/>
                <w:sz w:val="24"/>
                <w:szCs w:val="24"/>
              </w:rPr>
              <w:t>105</w:t>
            </w:r>
          </w:hyperlink>
        </w:p>
        <w:p w:rsidR="00661FF3" w:rsidRPr="002B13EC" w:rsidRDefault="00492EDC" w:rsidP="00B75199">
          <w:pPr>
            <w:pStyle w:val="TOC2"/>
            <w:spacing w:line="276" w:lineRule="auto"/>
            <w:rPr>
              <w:rFonts w:asciiTheme="minorBidi" w:eastAsiaTheme="minorEastAsia" w:hAnsiTheme="minorBidi" w:cstheme="minorBidi"/>
              <w:noProof/>
              <w:sz w:val="24"/>
              <w:szCs w:val="24"/>
              <w:lang w:eastAsia="fr-FR"/>
            </w:rPr>
          </w:pPr>
          <w:hyperlink w:anchor="_Toc84867440" w:history="1">
            <w:r w:rsidR="00661FF3" w:rsidRPr="002B13EC">
              <w:rPr>
                <w:rStyle w:val="Hyperlink"/>
                <w:rFonts w:asciiTheme="minorBidi" w:hAnsiTheme="minorBidi" w:cstheme="minorBidi"/>
                <w:noProof/>
                <w:sz w:val="24"/>
                <w:szCs w:val="24"/>
                <w:u w:val="none"/>
              </w:rPr>
              <w:t xml:space="preserve">Bibliografía  </w:t>
            </w:r>
            <w:r w:rsidR="00661FF3" w:rsidRPr="002B13EC">
              <w:rPr>
                <w:rFonts w:asciiTheme="minorBidi" w:hAnsiTheme="minorBidi" w:cstheme="minorBidi"/>
                <w:noProof/>
                <w:webHidden/>
                <w:sz w:val="24"/>
                <w:szCs w:val="24"/>
              </w:rPr>
              <w:tab/>
            </w:r>
            <w:r w:rsidR="00B75199">
              <w:rPr>
                <w:rFonts w:asciiTheme="minorBidi" w:hAnsiTheme="minorBidi" w:cstheme="minorBidi"/>
                <w:noProof/>
                <w:webHidden/>
                <w:sz w:val="24"/>
                <w:szCs w:val="24"/>
              </w:rPr>
              <w:t>108</w:t>
            </w:r>
          </w:hyperlink>
        </w:p>
        <w:p w:rsidR="00661FF3" w:rsidRPr="002B13EC" w:rsidRDefault="00661FF3" w:rsidP="00661FF3">
          <w:pPr>
            <w:pStyle w:val="TOC2"/>
            <w:spacing w:line="276" w:lineRule="auto"/>
            <w:ind w:left="0"/>
            <w:jc w:val="left"/>
            <w:rPr>
              <w:rFonts w:asciiTheme="minorBidi" w:eastAsiaTheme="minorEastAsia" w:hAnsiTheme="minorBidi" w:cstheme="minorBidi"/>
              <w:noProof/>
              <w:sz w:val="24"/>
              <w:szCs w:val="24"/>
              <w:lang w:eastAsia="fr-FR"/>
            </w:rPr>
          </w:pPr>
        </w:p>
        <w:p w:rsidR="00661FF3" w:rsidRPr="002B13EC" w:rsidRDefault="00661FF3" w:rsidP="00661FF3">
          <w:pPr>
            <w:spacing w:line="276" w:lineRule="auto"/>
            <w:rPr>
              <w:rFonts w:asciiTheme="minorBidi" w:hAnsiTheme="minorBidi"/>
              <w:sz w:val="24"/>
              <w:szCs w:val="24"/>
              <w:lang w:val="es-ES" w:bidi="ar-DZ"/>
            </w:rPr>
          </w:pPr>
        </w:p>
        <w:p w:rsidR="00661FF3" w:rsidRPr="002B13EC" w:rsidRDefault="00661FF3" w:rsidP="00661FF3">
          <w:pPr>
            <w:spacing w:line="276" w:lineRule="auto"/>
            <w:rPr>
              <w:rFonts w:asciiTheme="minorBidi" w:hAnsiTheme="minorBidi"/>
              <w:sz w:val="24"/>
              <w:szCs w:val="24"/>
              <w:lang w:val="es-ES" w:bidi="ar-DZ"/>
            </w:rPr>
          </w:pPr>
        </w:p>
        <w:p w:rsidR="00661FF3" w:rsidRPr="002B13EC" w:rsidRDefault="00661FF3" w:rsidP="00661FF3">
          <w:pPr>
            <w:spacing w:line="276" w:lineRule="auto"/>
            <w:rPr>
              <w:rFonts w:asciiTheme="minorBidi" w:hAnsiTheme="minorBidi"/>
              <w:sz w:val="24"/>
              <w:szCs w:val="24"/>
              <w:lang w:val="es-ES" w:bidi="ar-DZ"/>
            </w:rPr>
          </w:pPr>
        </w:p>
        <w:p w:rsidR="00661FF3" w:rsidRDefault="00492EDC" w:rsidP="00661FF3">
          <w:pPr>
            <w:spacing w:line="276" w:lineRule="auto"/>
          </w:pPr>
          <w:r w:rsidRPr="002B13EC">
            <w:rPr>
              <w:rFonts w:asciiTheme="minorBidi" w:hAnsiTheme="minorBidi"/>
              <w:sz w:val="24"/>
              <w:szCs w:val="24"/>
            </w:rPr>
            <w:fldChar w:fldCharType="end"/>
          </w:r>
        </w:p>
      </w:sdtContent>
    </w:sdt>
    <w:p w:rsidR="00AB5845" w:rsidRDefault="00AB5845" w:rsidP="005917A8">
      <w:pPr>
        <w:pStyle w:val="Heading1"/>
        <w:numPr>
          <w:ilvl w:val="0"/>
          <w:numId w:val="0"/>
        </w:numPr>
        <w:jc w:val="center"/>
      </w:pPr>
    </w:p>
    <w:p w:rsidR="005917A8" w:rsidRPr="00957B3D" w:rsidRDefault="005917A8" w:rsidP="005917A8">
      <w:pPr>
        <w:pStyle w:val="Heading2"/>
        <w:ind w:left="0"/>
        <w:jc w:val="center"/>
        <w:rPr>
          <w:szCs w:val="36"/>
        </w:rPr>
      </w:pPr>
      <w:bookmarkStart w:id="16" w:name="_Toc84790991"/>
      <w:bookmarkStart w:id="17" w:name="_Toc84800917"/>
      <w:bookmarkStart w:id="18" w:name="_Toc84802002"/>
      <w:bookmarkStart w:id="19" w:name="_Toc84802214"/>
      <w:bookmarkStart w:id="20" w:name="_Toc84866720"/>
      <w:bookmarkStart w:id="21" w:name="_Toc84867387"/>
      <w:r w:rsidRPr="00957B3D">
        <w:rPr>
          <w:szCs w:val="36"/>
        </w:rPr>
        <w:t>ÍNDICE DE TABLAS</w:t>
      </w:r>
      <w:bookmarkEnd w:id="16"/>
      <w:bookmarkEnd w:id="17"/>
      <w:bookmarkEnd w:id="18"/>
      <w:bookmarkEnd w:id="19"/>
      <w:bookmarkEnd w:id="20"/>
      <w:bookmarkEnd w:id="21"/>
    </w:p>
    <w:p w:rsidR="005917A8" w:rsidRPr="00EE78D2" w:rsidRDefault="005917A8" w:rsidP="005917A8">
      <w:pPr>
        <w:autoSpaceDE w:val="0"/>
        <w:autoSpaceDN w:val="0"/>
        <w:adjustRightInd w:val="0"/>
        <w:spacing w:after="0" w:line="360" w:lineRule="auto"/>
        <w:jc w:val="both"/>
        <w:rPr>
          <w:rFonts w:asciiTheme="majorHAnsi" w:hAnsiTheme="majorHAnsi" w:cstheme="majorHAnsi"/>
          <w:sz w:val="24"/>
          <w:szCs w:val="24"/>
          <w:lang w:val="es-ES"/>
        </w:rPr>
      </w:pPr>
      <w:r w:rsidRPr="00EE78D2">
        <w:rPr>
          <w:rFonts w:asciiTheme="majorHAnsi" w:hAnsiTheme="majorHAnsi" w:cstheme="majorHAnsi"/>
          <w:b/>
          <w:bCs/>
          <w:sz w:val="24"/>
          <w:szCs w:val="24"/>
          <w:lang w:val="es-ES"/>
        </w:rPr>
        <w:t>Tabla 1:</w:t>
      </w:r>
      <w:r w:rsidRPr="00EE78D2">
        <w:rPr>
          <w:rFonts w:asciiTheme="majorHAnsi" w:hAnsiTheme="majorHAnsi" w:cstheme="majorHAnsi"/>
          <w:sz w:val="24"/>
          <w:szCs w:val="24"/>
          <w:lang w:val="es-ES"/>
        </w:rPr>
        <w:t xml:space="preserve"> Relaciones políticas y diplomáticas cubano-argelinas</w:t>
      </w:r>
    </w:p>
    <w:p w:rsidR="005917A8" w:rsidRPr="00EE78D2" w:rsidRDefault="005917A8" w:rsidP="005917A8">
      <w:pPr>
        <w:autoSpaceDE w:val="0"/>
        <w:autoSpaceDN w:val="0"/>
        <w:adjustRightInd w:val="0"/>
        <w:spacing w:after="0" w:line="360" w:lineRule="auto"/>
        <w:jc w:val="both"/>
        <w:rPr>
          <w:rFonts w:asciiTheme="majorHAnsi" w:hAnsiTheme="majorHAnsi" w:cstheme="majorHAnsi"/>
          <w:sz w:val="24"/>
          <w:szCs w:val="24"/>
          <w:lang w:val="es-ES"/>
        </w:rPr>
      </w:pPr>
      <w:r w:rsidRPr="00EE78D2">
        <w:rPr>
          <w:rFonts w:asciiTheme="majorHAnsi" w:hAnsiTheme="majorHAnsi" w:cstheme="majorHAnsi"/>
          <w:b/>
          <w:bCs/>
          <w:sz w:val="24"/>
          <w:szCs w:val="24"/>
          <w:lang w:val="es-ES"/>
        </w:rPr>
        <w:t>Tabla 2:</w:t>
      </w:r>
      <w:r w:rsidRPr="00EE78D2">
        <w:rPr>
          <w:rFonts w:asciiTheme="majorHAnsi" w:hAnsiTheme="majorHAnsi" w:cstheme="majorHAnsi"/>
          <w:sz w:val="24"/>
          <w:szCs w:val="24"/>
          <w:lang w:val="es-ES"/>
        </w:rPr>
        <w:t xml:space="preserve"> Relaciones culturales cubano -argelinas</w:t>
      </w:r>
    </w:p>
    <w:p w:rsidR="005917A8" w:rsidRPr="00EE78D2" w:rsidRDefault="005917A8" w:rsidP="005917A8">
      <w:pPr>
        <w:autoSpaceDE w:val="0"/>
        <w:autoSpaceDN w:val="0"/>
        <w:adjustRightInd w:val="0"/>
        <w:spacing w:after="0" w:line="360" w:lineRule="auto"/>
        <w:jc w:val="both"/>
        <w:rPr>
          <w:rFonts w:asciiTheme="majorHAnsi" w:hAnsiTheme="majorHAnsi" w:cstheme="majorHAnsi"/>
          <w:sz w:val="24"/>
          <w:szCs w:val="24"/>
          <w:lang w:val="es-ES"/>
        </w:rPr>
      </w:pPr>
      <w:r w:rsidRPr="00EE78D2">
        <w:rPr>
          <w:rFonts w:asciiTheme="majorHAnsi" w:hAnsiTheme="majorHAnsi" w:cstheme="majorHAnsi"/>
          <w:b/>
          <w:bCs/>
          <w:sz w:val="24"/>
          <w:szCs w:val="24"/>
          <w:lang w:val="es-ES"/>
        </w:rPr>
        <w:t>Tabla 3:</w:t>
      </w:r>
      <w:r w:rsidRPr="00EE78D2">
        <w:rPr>
          <w:rFonts w:asciiTheme="majorHAnsi" w:hAnsiTheme="majorHAnsi" w:cstheme="majorHAnsi"/>
          <w:sz w:val="24"/>
          <w:szCs w:val="24"/>
          <w:lang w:val="es-ES"/>
        </w:rPr>
        <w:t xml:space="preserve"> Relaciones deportivas cubano-argelinas</w:t>
      </w:r>
    </w:p>
    <w:p w:rsidR="005917A8" w:rsidRPr="00EE78D2" w:rsidRDefault="005917A8" w:rsidP="005917A8">
      <w:pPr>
        <w:autoSpaceDE w:val="0"/>
        <w:autoSpaceDN w:val="0"/>
        <w:adjustRightInd w:val="0"/>
        <w:spacing w:after="0" w:line="360" w:lineRule="auto"/>
        <w:jc w:val="both"/>
        <w:rPr>
          <w:rFonts w:asciiTheme="majorHAnsi" w:hAnsiTheme="majorHAnsi" w:cstheme="majorHAnsi"/>
          <w:sz w:val="24"/>
          <w:szCs w:val="24"/>
          <w:lang w:val="es-ES"/>
        </w:rPr>
      </w:pPr>
      <w:r w:rsidRPr="00EE78D2">
        <w:rPr>
          <w:rFonts w:asciiTheme="majorHAnsi" w:hAnsiTheme="majorHAnsi" w:cstheme="majorHAnsi"/>
          <w:b/>
          <w:bCs/>
          <w:sz w:val="24"/>
          <w:szCs w:val="24"/>
          <w:lang w:val="es-ES"/>
        </w:rPr>
        <w:t>Tabla 4:</w:t>
      </w:r>
      <w:r w:rsidRPr="00EE78D2">
        <w:rPr>
          <w:rFonts w:asciiTheme="majorHAnsi" w:hAnsiTheme="majorHAnsi" w:cstheme="majorHAnsi"/>
          <w:sz w:val="24"/>
          <w:szCs w:val="24"/>
          <w:lang w:val="es-ES"/>
        </w:rPr>
        <w:t xml:space="preserve"> Relaciones educativas cubano-argelinas</w:t>
      </w:r>
    </w:p>
    <w:p w:rsidR="005917A8" w:rsidRPr="00EE78D2" w:rsidRDefault="005917A8" w:rsidP="005917A8">
      <w:pPr>
        <w:autoSpaceDE w:val="0"/>
        <w:autoSpaceDN w:val="0"/>
        <w:adjustRightInd w:val="0"/>
        <w:spacing w:after="0" w:line="360" w:lineRule="auto"/>
        <w:jc w:val="both"/>
        <w:rPr>
          <w:rFonts w:asciiTheme="majorHAnsi" w:hAnsiTheme="majorHAnsi" w:cstheme="majorHAnsi"/>
          <w:b/>
          <w:bCs/>
          <w:sz w:val="24"/>
          <w:szCs w:val="24"/>
          <w:lang w:val="es-ES"/>
        </w:rPr>
      </w:pPr>
      <w:r w:rsidRPr="00EE78D2">
        <w:rPr>
          <w:rFonts w:asciiTheme="majorHAnsi" w:hAnsiTheme="majorHAnsi" w:cstheme="majorHAnsi"/>
          <w:b/>
          <w:bCs/>
          <w:sz w:val="24"/>
          <w:szCs w:val="24"/>
          <w:lang w:val="es-ES"/>
        </w:rPr>
        <w:t xml:space="preserve">Tabla 5: </w:t>
      </w:r>
      <w:r w:rsidRPr="00EE78D2">
        <w:rPr>
          <w:rFonts w:asciiTheme="majorHAnsi" w:hAnsiTheme="majorHAnsi" w:cstheme="majorHAnsi"/>
          <w:sz w:val="24"/>
          <w:szCs w:val="24"/>
          <w:lang w:val="es-ES"/>
        </w:rPr>
        <w:t>Relaciones económicas cubano-argelinas.</w:t>
      </w:r>
      <w:r w:rsidRPr="00EE78D2">
        <w:rPr>
          <w:rFonts w:asciiTheme="majorHAnsi" w:hAnsiTheme="majorHAnsi" w:cstheme="majorHAnsi"/>
          <w:b/>
          <w:bCs/>
          <w:sz w:val="24"/>
          <w:szCs w:val="24"/>
          <w:lang w:val="es-ES"/>
        </w:rPr>
        <w:t xml:space="preserve">   </w:t>
      </w:r>
    </w:p>
    <w:p w:rsidR="005917A8" w:rsidRPr="00EE78D2" w:rsidRDefault="005917A8" w:rsidP="005917A8">
      <w:pPr>
        <w:autoSpaceDE w:val="0"/>
        <w:autoSpaceDN w:val="0"/>
        <w:adjustRightInd w:val="0"/>
        <w:spacing w:after="0" w:line="360" w:lineRule="auto"/>
        <w:jc w:val="both"/>
        <w:rPr>
          <w:rFonts w:asciiTheme="majorHAnsi" w:hAnsiTheme="majorHAnsi" w:cstheme="majorHAnsi"/>
          <w:sz w:val="24"/>
          <w:szCs w:val="24"/>
          <w:lang w:val="es-ES"/>
        </w:rPr>
      </w:pPr>
      <w:r w:rsidRPr="00EE78D2">
        <w:rPr>
          <w:rFonts w:asciiTheme="majorHAnsi" w:hAnsiTheme="majorHAnsi" w:cstheme="majorHAnsi"/>
          <w:b/>
          <w:bCs/>
          <w:sz w:val="24"/>
          <w:szCs w:val="24"/>
          <w:lang w:val="es-ES"/>
        </w:rPr>
        <w:t>Tabla 6:</w:t>
      </w:r>
      <w:r w:rsidRPr="00EE78D2">
        <w:rPr>
          <w:rFonts w:asciiTheme="majorHAnsi" w:hAnsiTheme="majorHAnsi" w:cstheme="majorHAnsi"/>
          <w:sz w:val="24"/>
          <w:szCs w:val="24"/>
          <w:lang w:val="es-ES"/>
        </w:rPr>
        <w:t xml:space="preserve"> Cooperación sanitaria cubano-argelina.</w:t>
      </w:r>
    </w:p>
    <w:p w:rsidR="005917A8" w:rsidRPr="00EE78D2" w:rsidRDefault="005917A8" w:rsidP="005917A8">
      <w:pPr>
        <w:tabs>
          <w:tab w:val="left" w:pos="0"/>
        </w:tabs>
        <w:spacing w:line="276" w:lineRule="auto"/>
        <w:jc w:val="both"/>
        <w:rPr>
          <w:rFonts w:asciiTheme="majorHAnsi" w:hAnsiTheme="majorHAnsi" w:cstheme="majorHAnsi"/>
          <w:sz w:val="24"/>
          <w:szCs w:val="24"/>
          <w:lang w:val="es-ES"/>
        </w:rPr>
      </w:pPr>
      <w:r w:rsidRPr="00EE78D2">
        <w:rPr>
          <w:rFonts w:asciiTheme="majorHAnsi" w:hAnsiTheme="majorHAnsi" w:cstheme="majorHAnsi"/>
          <w:b/>
          <w:bCs/>
          <w:sz w:val="24"/>
          <w:szCs w:val="24"/>
          <w:lang w:val="es-ES"/>
        </w:rPr>
        <w:t>Tabla 7:</w:t>
      </w:r>
      <w:r w:rsidRPr="00EE78D2">
        <w:rPr>
          <w:rFonts w:asciiTheme="majorHAnsi" w:hAnsiTheme="majorHAnsi" w:cstheme="majorHAnsi"/>
          <w:sz w:val="24"/>
          <w:szCs w:val="24"/>
          <w:lang w:val="es-ES"/>
        </w:rPr>
        <w:t xml:space="preserve"> El desarrollo de las competencias lingüísticas.                                     </w:t>
      </w:r>
    </w:p>
    <w:p w:rsidR="005917A8" w:rsidRPr="00EE78D2" w:rsidRDefault="005917A8" w:rsidP="005917A8">
      <w:pPr>
        <w:tabs>
          <w:tab w:val="left" w:pos="0"/>
        </w:tabs>
        <w:spacing w:line="276" w:lineRule="auto"/>
        <w:jc w:val="both"/>
        <w:rPr>
          <w:rFonts w:asciiTheme="majorHAnsi" w:hAnsiTheme="majorHAnsi" w:cstheme="majorHAnsi"/>
          <w:sz w:val="24"/>
          <w:szCs w:val="24"/>
          <w:lang w:val="es-ES"/>
        </w:rPr>
      </w:pPr>
      <w:r w:rsidRPr="00EE78D2">
        <w:rPr>
          <w:rFonts w:asciiTheme="majorHAnsi" w:hAnsiTheme="majorHAnsi" w:cstheme="majorHAnsi"/>
          <w:b/>
          <w:bCs/>
          <w:sz w:val="24"/>
          <w:szCs w:val="24"/>
          <w:lang w:val="es-ES"/>
        </w:rPr>
        <w:t>Tabla 8:</w:t>
      </w:r>
      <w:r w:rsidRPr="00EE78D2">
        <w:rPr>
          <w:rFonts w:asciiTheme="majorHAnsi" w:hAnsiTheme="majorHAnsi" w:cstheme="majorHAnsi"/>
          <w:sz w:val="24"/>
          <w:szCs w:val="24"/>
          <w:lang w:val="es-ES"/>
        </w:rPr>
        <w:t xml:space="preserve"> Cuadro de tipología de los objetivos.     </w:t>
      </w:r>
    </w:p>
    <w:p w:rsidR="005917A8" w:rsidRPr="00EE78D2" w:rsidRDefault="005917A8" w:rsidP="005917A8">
      <w:pPr>
        <w:tabs>
          <w:tab w:val="left" w:pos="0"/>
        </w:tabs>
        <w:spacing w:line="276" w:lineRule="auto"/>
        <w:jc w:val="both"/>
        <w:rPr>
          <w:rFonts w:asciiTheme="majorBidi" w:hAnsiTheme="majorBidi" w:cstheme="majorBidi"/>
          <w:sz w:val="24"/>
          <w:szCs w:val="24"/>
          <w:lang w:val="es-ES"/>
        </w:rPr>
      </w:pPr>
      <w:r w:rsidRPr="00EE78D2">
        <w:rPr>
          <w:rFonts w:asciiTheme="majorBidi" w:hAnsiTheme="majorBidi" w:cstheme="majorBidi"/>
          <w:b/>
          <w:bCs/>
          <w:sz w:val="24"/>
          <w:szCs w:val="24"/>
          <w:lang w:val="es-ES"/>
        </w:rPr>
        <w:t>Tabla 9:</w:t>
      </w:r>
      <w:r w:rsidRPr="00EE78D2">
        <w:rPr>
          <w:rFonts w:asciiTheme="majorBidi" w:hAnsiTheme="majorBidi" w:cstheme="majorBidi"/>
          <w:sz w:val="24"/>
          <w:szCs w:val="24"/>
          <w:lang w:val="es-ES"/>
        </w:rPr>
        <w:t xml:space="preserve">   Profesores de EFE.</w:t>
      </w:r>
    </w:p>
    <w:p w:rsidR="005917A8" w:rsidRDefault="005917A8" w:rsidP="005917A8">
      <w:pPr>
        <w:tabs>
          <w:tab w:val="left" w:pos="0"/>
        </w:tabs>
        <w:spacing w:line="276" w:lineRule="auto"/>
        <w:jc w:val="both"/>
        <w:rPr>
          <w:rFonts w:asciiTheme="majorBidi" w:hAnsiTheme="majorBidi" w:cstheme="majorBidi"/>
          <w:sz w:val="24"/>
          <w:szCs w:val="24"/>
          <w:lang w:val="es-ES"/>
        </w:rPr>
      </w:pPr>
      <w:r w:rsidRPr="00EE78D2">
        <w:rPr>
          <w:rFonts w:asciiTheme="majorBidi" w:hAnsiTheme="majorBidi" w:cstheme="majorBidi"/>
          <w:b/>
          <w:bCs/>
          <w:sz w:val="24"/>
          <w:szCs w:val="24"/>
          <w:lang w:val="es-ES"/>
        </w:rPr>
        <w:t xml:space="preserve">Tabla 10: </w:t>
      </w:r>
      <w:r w:rsidRPr="00EE78D2">
        <w:rPr>
          <w:rFonts w:asciiTheme="majorBidi" w:hAnsiTheme="majorBidi" w:cstheme="majorBidi"/>
          <w:sz w:val="24"/>
          <w:szCs w:val="24"/>
          <w:lang w:val="es-ES"/>
        </w:rPr>
        <w:t xml:space="preserve">cuerpo sanitario del hospital de amistad Cuba -Argelia de </w:t>
      </w:r>
      <w:proofErr w:type="spellStart"/>
      <w:r w:rsidRPr="00EE78D2">
        <w:rPr>
          <w:rFonts w:asciiTheme="majorBidi" w:hAnsiTheme="majorBidi" w:cstheme="majorBidi"/>
          <w:sz w:val="24"/>
          <w:szCs w:val="24"/>
          <w:lang w:val="es-ES"/>
        </w:rPr>
        <w:t>Djelfa</w:t>
      </w:r>
      <w:proofErr w:type="spellEnd"/>
    </w:p>
    <w:p w:rsidR="005917A8" w:rsidRPr="00EE5B84" w:rsidRDefault="005917A8" w:rsidP="005917A8">
      <w:pPr>
        <w:rPr>
          <w:lang w:val="es-ES"/>
        </w:rPr>
      </w:pPr>
      <w:r w:rsidRPr="00EE5B84">
        <w:rPr>
          <w:b/>
          <w:bCs/>
          <w:lang w:val="es-ES"/>
        </w:rPr>
        <w:t>Tabla 11:</w:t>
      </w:r>
      <w:r>
        <w:rPr>
          <w:lang w:val="es-ES"/>
        </w:rPr>
        <w:t xml:space="preserve"> Cuadro de </w:t>
      </w:r>
      <w:proofErr w:type="spellStart"/>
      <w:r>
        <w:rPr>
          <w:lang w:val="es-ES"/>
        </w:rPr>
        <w:t>operalización</w:t>
      </w:r>
      <w:proofErr w:type="spellEnd"/>
      <w:r>
        <w:rPr>
          <w:lang w:val="es-ES"/>
        </w:rPr>
        <w:t xml:space="preserve"> . </w:t>
      </w:r>
    </w:p>
    <w:p w:rsidR="005917A8" w:rsidRDefault="005917A8" w:rsidP="005917A8">
      <w:pPr>
        <w:pStyle w:val="Heading2"/>
        <w:jc w:val="center"/>
        <w:rPr>
          <w:b/>
          <w:bCs/>
          <w:szCs w:val="36"/>
        </w:rPr>
      </w:pPr>
      <w:bookmarkStart w:id="22" w:name="_Toc84790992"/>
      <w:bookmarkStart w:id="23" w:name="_Toc84800918"/>
      <w:bookmarkStart w:id="24" w:name="_Toc84802003"/>
      <w:bookmarkStart w:id="25" w:name="_Toc84802215"/>
      <w:bookmarkStart w:id="26" w:name="_Toc84866721"/>
      <w:bookmarkStart w:id="27" w:name="_Toc84867388"/>
      <w:r w:rsidRPr="00BD0D2A">
        <w:rPr>
          <w:b/>
          <w:bCs/>
          <w:szCs w:val="36"/>
        </w:rPr>
        <w:t>ÍNDICE DE FIGURAS</w:t>
      </w:r>
      <w:bookmarkEnd w:id="22"/>
      <w:bookmarkEnd w:id="23"/>
      <w:bookmarkEnd w:id="24"/>
      <w:bookmarkEnd w:id="25"/>
      <w:bookmarkEnd w:id="26"/>
      <w:bookmarkEnd w:id="27"/>
    </w:p>
    <w:p w:rsidR="005917A8" w:rsidRPr="00BD0D2A" w:rsidRDefault="005917A8" w:rsidP="005917A8">
      <w:pPr>
        <w:pStyle w:val="Heading2"/>
        <w:jc w:val="center"/>
        <w:rPr>
          <w:b/>
          <w:bCs/>
          <w:szCs w:val="36"/>
        </w:rPr>
      </w:pPr>
      <w:bookmarkStart w:id="28" w:name="_Toc84866722"/>
      <w:bookmarkStart w:id="29" w:name="_Toc84867389"/>
      <w:r w:rsidRPr="00EE78D2">
        <w:rPr>
          <w:rFonts w:asciiTheme="majorHAnsi" w:hAnsiTheme="majorHAnsi" w:cstheme="majorHAnsi"/>
          <w:szCs w:val="24"/>
        </w:rPr>
        <w:t>.</w:t>
      </w:r>
      <w:bookmarkEnd w:id="28"/>
      <w:bookmarkEnd w:id="29"/>
    </w:p>
    <w:p w:rsidR="005917A8" w:rsidRPr="00BD0D2A" w:rsidRDefault="005917A8" w:rsidP="005917A8">
      <w:pPr>
        <w:pStyle w:val="ListParagraph"/>
        <w:numPr>
          <w:ilvl w:val="0"/>
          <w:numId w:val="34"/>
        </w:numPr>
        <w:spacing w:after="200" w:line="240" w:lineRule="auto"/>
        <w:jc w:val="both"/>
        <w:rPr>
          <w:rFonts w:asciiTheme="majorHAnsi" w:hAnsiTheme="majorHAnsi" w:cstheme="majorHAnsi"/>
          <w:b/>
          <w:bCs/>
          <w:sz w:val="24"/>
          <w:szCs w:val="24"/>
          <w:lang w:val="es-ES"/>
        </w:rPr>
      </w:pPr>
      <w:r w:rsidRPr="00BD0D2A">
        <w:rPr>
          <w:rFonts w:asciiTheme="majorHAnsi" w:hAnsiTheme="majorHAnsi" w:cstheme="majorHAnsi"/>
          <w:b/>
          <w:bCs/>
          <w:sz w:val="24"/>
          <w:szCs w:val="24"/>
          <w:lang w:val="es-ES"/>
        </w:rPr>
        <w:t>Cuestionario de los profesores EFE</w:t>
      </w:r>
    </w:p>
    <w:p w:rsidR="005917A8" w:rsidRPr="00BD0D2A" w:rsidRDefault="005917A8" w:rsidP="005917A8">
      <w:pPr>
        <w:spacing w:line="360" w:lineRule="auto"/>
        <w:jc w:val="both"/>
        <w:rPr>
          <w:rFonts w:asciiTheme="majorBidi" w:hAnsiTheme="majorBidi" w:cstheme="majorBidi"/>
          <w:sz w:val="24"/>
          <w:szCs w:val="24"/>
          <w:lang w:val="es-ES"/>
        </w:rPr>
      </w:pPr>
      <w:r w:rsidRPr="00BD0D2A">
        <w:rPr>
          <w:rFonts w:asciiTheme="majorBidi" w:hAnsiTheme="majorBidi" w:cstheme="majorBidi"/>
          <w:b/>
          <w:bCs/>
          <w:sz w:val="24"/>
          <w:szCs w:val="24"/>
          <w:lang w:val="es-ES"/>
        </w:rPr>
        <w:t>Figura01:</w:t>
      </w:r>
      <w:r w:rsidRPr="00BD0D2A">
        <w:rPr>
          <w:rFonts w:asciiTheme="majorBidi" w:hAnsiTheme="majorBidi" w:cstheme="majorBidi"/>
          <w:sz w:val="24"/>
          <w:szCs w:val="24"/>
          <w:lang w:val="es-ES"/>
        </w:rPr>
        <w:t xml:space="preserve"> Resultados</w:t>
      </w:r>
      <w:r w:rsidRPr="00BD0D2A">
        <w:rPr>
          <w:rFonts w:asciiTheme="majorBidi" w:hAnsiTheme="majorBidi" w:cstheme="majorBidi"/>
          <w:color w:val="000000" w:themeColor="text1"/>
          <w:sz w:val="24"/>
          <w:szCs w:val="24"/>
          <w:lang w:val="es-ES"/>
        </w:rPr>
        <w:t xml:space="preserve"> de la pregunta 1 (La experiencia de los docentes)</w:t>
      </w:r>
    </w:p>
    <w:p w:rsidR="005917A8" w:rsidRPr="00BD0D2A" w:rsidRDefault="005917A8" w:rsidP="005917A8">
      <w:pPr>
        <w:spacing w:line="360" w:lineRule="auto"/>
        <w:jc w:val="both"/>
        <w:rPr>
          <w:rFonts w:asciiTheme="majorBidi" w:hAnsiTheme="majorBidi" w:cstheme="majorBidi"/>
          <w:color w:val="000000" w:themeColor="text1"/>
          <w:sz w:val="24"/>
          <w:szCs w:val="24"/>
          <w:lang w:val="es-ES"/>
        </w:rPr>
      </w:pPr>
      <w:r w:rsidRPr="00BD0D2A">
        <w:rPr>
          <w:rFonts w:asciiTheme="majorBidi" w:hAnsiTheme="majorBidi" w:cstheme="majorBidi"/>
          <w:b/>
          <w:bCs/>
          <w:sz w:val="24"/>
          <w:szCs w:val="24"/>
          <w:lang w:val="es-ES"/>
        </w:rPr>
        <w:t>Figura02:</w:t>
      </w:r>
      <w:r w:rsidRPr="00BD0D2A">
        <w:rPr>
          <w:rFonts w:asciiTheme="majorBidi" w:hAnsiTheme="majorBidi" w:cstheme="majorBidi"/>
          <w:sz w:val="24"/>
          <w:szCs w:val="24"/>
          <w:lang w:val="es-ES"/>
        </w:rPr>
        <w:t xml:space="preserve"> </w:t>
      </w:r>
      <w:r w:rsidRPr="00BD0D2A">
        <w:rPr>
          <w:rFonts w:asciiTheme="majorBidi" w:hAnsiTheme="majorBidi" w:cstheme="majorBidi"/>
          <w:color w:val="000000" w:themeColor="text1"/>
          <w:sz w:val="24"/>
          <w:szCs w:val="24"/>
          <w:lang w:val="es-ES"/>
        </w:rPr>
        <w:t>Resultados de la pregunta 2 (Formación de EFE)</w:t>
      </w:r>
    </w:p>
    <w:p w:rsidR="005917A8" w:rsidRPr="00BD0D2A" w:rsidRDefault="005917A8" w:rsidP="005917A8">
      <w:pPr>
        <w:spacing w:line="360" w:lineRule="auto"/>
        <w:jc w:val="both"/>
        <w:rPr>
          <w:rFonts w:asciiTheme="majorBidi" w:hAnsiTheme="majorBidi" w:cstheme="majorBidi"/>
          <w:b/>
          <w:bCs/>
          <w:sz w:val="24"/>
          <w:szCs w:val="24"/>
          <w:lang w:val="es-ES"/>
        </w:rPr>
      </w:pPr>
      <w:r w:rsidRPr="00BD0D2A">
        <w:rPr>
          <w:rFonts w:asciiTheme="majorBidi" w:hAnsiTheme="majorBidi" w:cstheme="majorBidi"/>
          <w:b/>
          <w:bCs/>
          <w:sz w:val="24"/>
          <w:szCs w:val="24"/>
          <w:lang w:val="es-ES"/>
        </w:rPr>
        <w:t>Figura03:</w:t>
      </w:r>
      <w:r w:rsidRPr="00BD0D2A">
        <w:rPr>
          <w:rFonts w:asciiTheme="majorBidi" w:hAnsiTheme="majorBidi" w:cstheme="majorBidi"/>
          <w:color w:val="000000" w:themeColor="text1"/>
          <w:sz w:val="24"/>
          <w:szCs w:val="24"/>
          <w:lang w:val="es-ES"/>
        </w:rPr>
        <w:t xml:space="preserve"> Resultados de la pregunta 3</w:t>
      </w:r>
    </w:p>
    <w:p w:rsidR="005917A8" w:rsidRPr="00BD0D2A" w:rsidRDefault="005917A8" w:rsidP="005917A8">
      <w:pPr>
        <w:jc w:val="both"/>
        <w:rPr>
          <w:rFonts w:asciiTheme="majorBidi" w:hAnsiTheme="majorBidi" w:cstheme="majorBidi"/>
          <w:b/>
          <w:bCs/>
          <w:color w:val="000000" w:themeColor="text1"/>
          <w:sz w:val="24"/>
          <w:szCs w:val="24"/>
          <w:lang w:val="es-ES"/>
        </w:rPr>
      </w:pPr>
      <w:r w:rsidRPr="00BD0D2A">
        <w:rPr>
          <w:rFonts w:asciiTheme="majorBidi" w:hAnsiTheme="majorBidi" w:cstheme="majorBidi"/>
          <w:b/>
          <w:bCs/>
          <w:sz w:val="24"/>
          <w:szCs w:val="24"/>
          <w:lang w:val="es-ES"/>
        </w:rPr>
        <w:t>Figura 4:</w:t>
      </w:r>
      <w:r w:rsidRPr="00BD0D2A">
        <w:rPr>
          <w:rFonts w:asciiTheme="majorBidi" w:hAnsiTheme="majorBidi" w:cstheme="majorBidi"/>
          <w:color w:val="000000" w:themeColor="text1"/>
          <w:sz w:val="24"/>
          <w:szCs w:val="24"/>
          <w:lang w:val="es-ES"/>
        </w:rPr>
        <w:t xml:space="preserve"> Resultados de la pregunta 4</w:t>
      </w:r>
    </w:p>
    <w:p w:rsidR="005917A8" w:rsidRPr="00BD0D2A" w:rsidRDefault="005917A8" w:rsidP="005917A8">
      <w:pPr>
        <w:spacing w:line="360" w:lineRule="auto"/>
        <w:jc w:val="both"/>
        <w:rPr>
          <w:rFonts w:asciiTheme="majorBidi" w:hAnsiTheme="majorBidi" w:cstheme="majorBidi"/>
          <w:sz w:val="24"/>
          <w:szCs w:val="24"/>
          <w:lang w:val="es-ES"/>
        </w:rPr>
      </w:pPr>
      <w:r w:rsidRPr="00BD0D2A">
        <w:rPr>
          <w:rFonts w:asciiTheme="majorBidi" w:hAnsiTheme="majorBidi" w:cstheme="majorBidi"/>
          <w:b/>
          <w:bCs/>
          <w:sz w:val="24"/>
          <w:szCs w:val="24"/>
          <w:lang w:val="es-ES"/>
        </w:rPr>
        <w:t>Figura5:</w:t>
      </w:r>
      <w:r w:rsidRPr="00BD0D2A">
        <w:rPr>
          <w:rFonts w:asciiTheme="majorBidi" w:hAnsiTheme="majorBidi" w:cstheme="majorBidi"/>
          <w:color w:val="000000" w:themeColor="text1"/>
          <w:sz w:val="24"/>
          <w:szCs w:val="24"/>
          <w:lang w:val="es-ES"/>
        </w:rPr>
        <w:t xml:space="preserve"> Resultados de la pregunta 5 </w:t>
      </w:r>
    </w:p>
    <w:p w:rsidR="005917A8" w:rsidRPr="00BD0D2A" w:rsidRDefault="005917A8" w:rsidP="005917A8">
      <w:pPr>
        <w:spacing w:line="360" w:lineRule="auto"/>
        <w:jc w:val="both"/>
        <w:rPr>
          <w:rFonts w:asciiTheme="majorBidi" w:hAnsiTheme="majorBidi" w:cstheme="majorBidi"/>
          <w:color w:val="000000" w:themeColor="text1"/>
          <w:sz w:val="24"/>
          <w:szCs w:val="24"/>
          <w:lang w:val="es-ES"/>
        </w:rPr>
      </w:pPr>
      <w:r w:rsidRPr="00BD0D2A">
        <w:rPr>
          <w:rFonts w:asciiTheme="majorBidi" w:hAnsiTheme="majorBidi" w:cstheme="majorBidi"/>
          <w:b/>
          <w:bCs/>
          <w:sz w:val="24"/>
          <w:szCs w:val="24"/>
          <w:lang w:val="es-ES"/>
        </w:rPr>
        <w:t>Figura6:</w:t>
      </w:r>
      <w:r w:rsidRPr="00BD0D2A">
        <w:rPr>
          <w:rFonts w:asciiTheme="majorBidi" w:hAnsiTheme="majorBidi" w:cstheme="majorBidi"/>
          <w:color w:val="000000" w:themeColor="text1"/>
          <w:sz w:val="24"/>
          <w:szCs w:val="24"/>
          <w:lang w:val="es-ES"/>
        </w:rPr>
        <w:t xml:space="preserve"> Resultados de la pregunta 5 </w:t>
      </w:r>
    </w:p>
    <w:p w:rsidR="005917A8" w:rsidRPr="00BD0D2A" w:rsidRDefault="005917A8" w:rsidP="005917A8">
      <w:pPr>
        <w:spacing w:line="360" w:lineRule="auto"/>
        <w:jc w:val="both"/>
        <w:rPr>
          <w:rFonts w:asciiTheme="majorBidi" w:hAnsiTheme="majorBidi" w:cstheme="majorBidi"/>
          <w:sz w:val="24"/>
          <w:szCs w:val="24"/>
          <w:lang w:val="es-ES"/>
        </w:rPr>
      </w:pPr>
      <w:r w:rsidRPr="00BD0D2A">
        <w:rPr>
          <w:rFonts w:asciiTheme="majorBidi" w:hAnsiTheme="majorBidi" w:cstheme="majorBidi"/>
          <w:b/>
          <w:bCs/>
          <w:sz w:val="24"/>
          <w:szCs w:val="24"/>
          <w:lang w:val="es-ES"/>
        </w:rPr>
        <w:t>Figura07:</w:t>
      </w:r>
      <w:r w:rsidRPr="00BD0D2A">
        <w:rPr>
          <w:rFonts w:asciiTheme="majorBidi" w:hAnsiTheme="majorBidi" w:cstheme="majorBidi"/>
          <w:color w:val="000000" w:themeColor="text1"/>
          <w:sz w:val="24"/>
          <w:szCs w:val="24"/>
          <w:lang w:val="es-ES"/>
        </w:rPr>
        <w:t xml:space="preserve"> Resultados de la pregunta 07</w:t>
      </w:r>
    </w:p>
    <w:p w:rsidR="005917A8" w:rsidRPr="00BD0D2A" w:rsidRDefault="005917A8" w:rsidP="005917A8">
      <w:pPr>
        <w:spacing w:line="360" w:lineRule="auto"/>
        <w:jc w:val="both"/>
        <w:rPr>
          <w:rFonts w:asciiTheme="majorBidi" w:hAnsiTheme="majorBidi" w:cstheme="majorBidi"/>
          <w:color w:val="000000" w:themeColor="text1"/>
          <w:sz w:val="24"/>
          <w:szCs w:val="24"/>
          <w:lang w:val="es-ES"/>
        </w:rPr>
      </w:pPr>
      <w:r w:rsidRPr="00BD0D2A">
        <w:rPr>
          <w:rFonts w:asciiTheme="majorBidi" w:hAnsiTheme="majorBidi" w:cstheme="majorBidi"/>
          <w:b/>
          <w:bCs/>
          <w:sz w:val="24"/>
          <w:szCs w:val="24"/>
          <w:lang w:val="es-ES"/>
        </w:rPr>
        <w:t>Figura8:</w:t>
      </w:r>
      <w:r w:rsidRPr="00BD0D2A">
        <w:rPr>
          <w:rFonts w:asciiTheme="majorBidi" w:hAnsiTheme="majorBidi" w:cstheme="majorBidi"/>
          <w:color w:val="000000" w:themeColor="text1"/>
          <w:sz w:val="24"/>
          <w:szCs w:val="24"/>
          <w:lang w:val="es-ES"/>
        </w:rPr>
        <w:t xml:space="preserve"> Resultados de la pregunta 8 </w:t>
      </w:r>
    </w:p>
    <w:p w:rsidR="005917A8" w:rsidRPr="00BD0D2A" w:rsidRDefault="005917A8" w:rsidP="005917A8">
      <w:pPr>
        <w:spacing w:line="360" w:lineRule="auto"/>
        <w:jc w:val="both"/>
        <w:rPr>
          <w:rFonts w:asciiTheme="majorBidi" w:hAnsiTheme="majorBidi" w:cstheme="majorBidi"/>
          <w:sz w:val="24"/>
          <w:szCs w:val="24"/>
          <w:lang w:val="es-ES"/>
        </w:rPr>
      </w:pPr>
      <w:r w:rsidRPr="00BD0D2A">
        <w:rPr>
          <w:rFonts w:asciiTheme="majorBidi" w:hAnsiTheme="majorBidi" w:cstheme="majorBidi"/>
          <w:b/>
          <w:bCs/>
          <w:sz w:val="24"/>
          <w:szCs w:val="24"/>
          <w:lang w:val="es-ES"/>
        </w:rPr>
        <w:t>Figura9:</w:t>
      </w:r>
      <w:r w:rsidRPr="00BD0D2A">
        <w:rPr>
          <w:rFonts w:asciiTheme="majorBidi" w:hAnsiTheme="majorBidi" w:cstheme="majorBidi"/>
          <w:color w:val="000000" w:themeColor="text1"/>
          <w:sz w:val="24"/>
          <w:szCs w:val="24"/>
          <w:lang w:val="es-ES"/>
        </w:rPr>
        <w:t xml:space="preserve"> Resultados de la pregunta 9(tipología de evaluación)</w:t>
      </w:r>
    </w:p>
    <w:p w:rsidR="005917A8" w:rsidRPr="00BD0D2A" w:rsidRDefault="005917A8" w:rsidP="005917A8">
      <w:pPr>
        <w:spacing w:line="276" w:lineRule="auto"/>
        <w:jc w:val="both"/>
        <w:rPr>
          <w:rFonts w:asciiTheme="majorBidi" w:hAnsiTheme="majorBidi" w:cstheme="majorBidi"/>
          <w:color w:val="000000" w:themeColor="text1"/>
          <w:sz w:val="24"/>
          <w:szCs w:val="24"/>
          <w:lang w:val="es-ES"/>
        </w:rPr>
      </w:pPr>
      <w:r w:rsidRPr="00BD0D2A">
        <w:rPr>
          <w:rFonts w:asciiTheme="majorBidi" w:hAnsiTheme="majorBidi" w:cstheme="majorBidi"/>
          <w:b/>
          <w:bCs/>
          <w:sz w:val="24"/>
          <w:szCs w:val="24"/>
          <w:lang w:val="es-ES"/>
        </w:rPr>
        <w:t>Figura10:</w:t>
      </w:r>
      <w:r w:rsidRPr="00BD0D2A">
        <w:rPr>
          <w:rFonts w:asciiTheme="majorBidi" w:hAnsiTheme="majorBidi" w:cstheme="majorBidi"/>
          <w:color w:val="000000" w:themeColor="text1"/>
          <w:sz w:val="24"/>
          <w:szCs w:val="24"/>
          <w:lang w:val="es-ES"/>
        </w:rPr>
        <w:t xml:space="preserve"> Resultados de la pregunta 10.</w:t>
      </w:r>
    </w:p>
    <w:p w:rsidR="005917A8" w:rsidRPr="00BD0D2A" w:rsidRDefault="005917A8" w:rsidP="005917A8">
      <w:pPr>
        <w:spacing w:line="276" w:lineRule="auto"/>
        <w:jc w:val="both"/>
        <w:rPr>
          <w:rFonts w:asciiTheme="majorBidi" w:hAnsiTheme="majorBidi" w:cstheme="majorBidi"/>
          <w:sz w:val="24"/>
          <w:szCs w:val="24"/>
          <w:lang w:val="es-ES"/>
        </w:rPr>
      </w:pPr>
      <w:r w:rsidRPr="00BD0D2A">
        <w:rPr>
          <w:rFonts w:asciiTheme="majorBidi" w:hAnsiTheme="majorBidi" w:cstheme="majorBidi"/>
          <w:b/>
          <w:bCs/>
          <w:sz w:val="24"/>
          <w:szCs w:val="24"/>
          <w:lang w:val="es-ES"/>
        </w:rPr>
        <w:t>Figura11:</w:t>
      </w:r>
      <w:r w:rsidRPr="00BD0D2A">
        <w:rPr>
          <w:rFonts w:asciiTheme="majorBidi" w:hAnsiTheme="majorBidi" w:cstheme="majorBidi"/>
          <w:color w:val="000000" w:themeColor="text1"/>
          <w:sz w:val="24"/>
          <w:szCs w:val="24"/>
          <w:lang w:val="es-ES"/>
        </w:rPr>
        <w:t xml:space="preserve"> Resultados de la pregunta 11.</w:t>
      </w:r>
    </w:p>
    <w:p w:rsidR="005917A8" w:rsidRPr="00BD0D2A" w:rsidRDefault="005917A8" w:rsidP="005917A8">
      <w:pPr>
        <w:spacing w:line="276" w:lineRule="auto"/>
        <w:jc w:val="both"/>
        <w:rPr>
          <w:rFonts w:asciiTheme="majorBidi" w:hAnsiTheme="majorBidi" w:cstheme="majorBidi"/>
          <w:sz w:val="24"/>
          <w:szCs w:val="24"/>
          <w:lang w:val="es-ES"/>
        </w:rPr>
      </w:pPr>
      <w:r w:rsidRPr="00BD0D2A">
        <w:rPr>
          <w:rFonts w:asciiTheme="majorBidi" w:hAnsiTheme="majorBidi" w:cstheme="majorBidi"/>
          <w:b/>
          <w:bCs/>
          <w:sz w:val="24"/>
          <w:szCs w:val="24"/>
          <w:lang w:val="es-ES"/>
        </w:rPr>
        <w:t>Figura12:</w:t>
      </w:r>
      <w:r w:rsidRPr="00BD0D2A">
        <w:rPr>
          <w:rFonts w:asciiTheme="majorBidi" w:hAnsiTheme="majorBidi" w:cstheme="majorBidi"/>
          <w:color w:val="000000" w:themeColor="text1"/>
          <w:sz w:val="24"/>
          <w:szCs w:val="24"/>
          <w:lang w:val="es-ES"/>
        </w:rPr>
        <w:t xml:space="preserve"> Resultados de la pregunta 12.</w:t>
      </w:r>
    </w:p>
    <w:p w:rsidR="005917A8" w:rsidRPr="00BD0D2A" w:rsidRDefault="005917A8" w:rsidP="005917A8">
      <w:pPr>
        <w:spacing w:line="276" w:lineRule="auto"/>
        <w:jc w:val="both"/>
        <w:rPr>
          <w:rFonts w:asciiTheme="majorBidi" w:hAnsiTheme="majorBidi" w:cstheme="majorBidi"/>
          <w:sz w:val="24"/>
          <w:szCs w:val="24"/>
          <w:lang w:val="es-ES"/>
        </w:rPr>
      </w:pPr>
      <w:r w:rsidRPr="00BD0D2A">
        <w:rPr>
          <w:rFonts w:asciiTheme="majorBidi" w:hAnsiTheme="majorBidi" w:cstheme="majorBidi"/>
          <w:b/>
          <w:bCs/>
          <w:sz w:val="24"/>
          <w:szCs w:val="24"/>
          <w:lang w:val="es-ES"/>
        </w:rPr>
        <w:t>Figura13:</w:t>
      </w:r>
      <w:r w:rsidRPr="00BD0D2A">
        <w:rPr>
          <w:rFonts w:asciiTheme="majorBidi" w:hAnsiTheme="majorBidi" w:cstheme="majorBidi"/>
          <w:color w:val="000000" w:themeColor="text1"/>
          <w:sz w:val="24"/>
          <w:szCs w:val="24"/>
          <w:lang w:val="es-ES"/>
        </w:rPr>
        <w:t xml:space="preserve"> Resultados de la pregunta 13.</w:t>
      </w:r>
    </w:p>
    <w:p w:rsidR="005917A8" w:rsidRPr="00EE78D2" w:rsidRDefault="005917A8" w:rsidP="005917A8">
      <w:pPr>
        <w:autoSpaceDE w:val="0"/>
        <w:autoSpaceDN w:val="0"/>
        <w:adjustRightInd w:val="0"/>
        <w:spacing w:after="0" w:line="360" w:lineRule="auto"/>
        <w:jc w:val="both"/>
        <w:rPr>
          <w:rFonts w:asciiTheme="majorHAnsi" w:hAnsiTheme="majorHAnsi" w:cstheme="majorHAnsi"/>
          <w:sz w:val="24"/>
          <w:szCs w:val="24"/>
          <w:lang w:val="es-ES"/>
        </w:rPr>
      </w:pPr>
    </w:p>
    <w:p w:rsidR="005917A8" w:rsidRPr="00EE78D2" w:rsidRDefault="005917A8" w:rsidP="005917A8">
      <w:pPr>
        <w:autoSpaceDE w:val="0"/>
        <w:autoSpaceDN w:val="0"/>
        <w:adjustRightInd w:val="0"/>
        <w:spacing w:after="0" w:line="276" w:lineRule="auto"/>
        <w:jc w:val="both"/>
        <w:rPr>
          <w:rFonts w:asciiTheme="majorHAnsi" w:hAnsiTheme="majorHAnsi" w:cstheme="majorHAnsi"/>
          <w:sz w:val="24"/>
          <w:szCs w:val="24"/>
          <w:lang w:val="es-ES"/>
        </w:rPr>
      </w:pPr>
    </w:p>
    <w:p w:rsidR="005917A8" w:rsidRPr="00BD0D2A" w:rsidRDefault="005917A8" w:rsidP="005917A8">
      <w:pPr>
        <w:pStyle w:val="ListParagraph"/>
        <w:numPr>
          <w:ilvl w:val="0"/>
          <w:numId w:val="34"/>
        </w:numPr>
        <w:spacing w:line="276" w:lineRule="auto"/>
        <w:jc w:val="both"/>
        <w:rPr>
          <w:rFonts w:asciiTheme="majorHAnsi" w:hAnsiTheme="majorHAnsi" w:cstheme="majorHAnsi"/>
          <w:b/>
          <w:bCs/>
          <w:sz w:val="24"/>
          <w:szCs w:val="24"/>
          <w:lang w:val="es-ES"/>
        </w:rPr>
      </w:pPr>
      <w:r w:rsidRPr="00BD0D2A">
        <w:rPr>
          <w:rFonts w:asciiTheme="majorHAnsi" w:hAnsiTheme="majorHAnsi" w:cstheme="majorHAnsi"/>
          <w:b/>
          <w:bCs/>
          <w:sz w:val="24"/>
          <w:szCs w:val="24"/>
          <w:lang w:val="es-ES"/>
        </w:rPr>
        <w:t xml:space="preserve">Cuestionario de los traductores y/o intérpretes </w:t>
      </w:r>
    </w:p>
    <w:p w:rsidR="005917A8" w:rsidRPr="00EE78D2" w:rsidRDefault="005917A8" w:rsidP="005917A8">
      <w:pPr>
        <w:tabs>
          <w:tab w:val="left" w:pos="7269"/>
        </w:tabs>
        <w:spacing w:line="240" w:lineRule="auto"/>
        <w:jc w:val="both"/>
        <w:rPr>
          <w:rFonts w:asciiTheme="majorHAnsi" w:hAnsiTheme="majorHAnsi" w:cstheme="majorHAnsi"/>
          <w:sz w:val="24"/>
          <w:szCs w:val="24"/>
          <w:lang w:val="es-ES"/>
        </w:rPr>
      </w:pPr>
      <w:r w:rsidRPr="00EE78D2">
        <w:rPr>
          <w:rFonts w:asciiTheme="majorHAnsi" w:hAnsiTheme="majorHAnsi" w:cstheme="majorHAnsi"/>
          <w:b/>
          <w:bCs/>
          <w:sz w:val="24"/>
          <w:szCs w:val="24"/>
          <w:lang w:val="es-ES"/>
        </w:rPr>
        <w:t xml:space="preserve">Figura </w:t>
      </w:r>
      <w:r>
        <w:rPr>
          <w:rFonts w:asciiTheme="majorHAnsi" w:hAnsiTheme="majorHAnsi" w:cstheme="majorHAnsi"/>
          <w:b/>
          <w:bCs/>
          <w:sz w:val="24"/>
          <w:szCs w:val="24"/>
          <w:lang w:val="es-ES"/>
        </w:rPr>
        <w:t>1</w:t>
      </w:r>
      <w:r w:rsidRPr="00EE78D2">
        <w:rPr>
          <w:rFonts w:asciiTheme="majorHAnsi" w:hAnsiTheme="majorHAnsi" w:cstheme="majorHAnsi"/>
          <w:b/>
          <w:bCs/>
          <w:sz w:val="24"/>
          <w:szCs w:val="24"/>
          <w:lang w:val="es-ES"/>
        </w:rPr>
        <w:t xml:space="preserve">3: </w:t>
      </w:r>
      <w:r w:rsidRPr="00EE78D2">
        <w:rPr>
          <w:rFonts w:asciiTheme="majorHAnsi" w:hAnsiTheme="majorHAnsi" w:cstheme="majorHAnsi"/>
          <w:sz w:val="24"/>
          <w:szCs w:val="24"/>
          <w:lang w:val="es-ES"/>
        </w:rPr>
        <w:t xml:space="preserve">Sexo </w:t>
      </w:r>
    </w:p>
    <w:p w:rsidR="005917A8" w:rsidRPr="00EE78D2" w:rsidRDefault="005917A8" w:rsidP="005917A8">
      <w:pPr>
        <w:tabs>
          <w:tab w:val="left" w:pos="7269"/>
        </w:tabs>
        <w:spacing w:line="240" w:lineRule="auto"/>
        <w:jc w:val="both"/>
        <w:rPr>
          <w:rFonts w:asciiTheme="majorHAnsi" w:hAnsiTheme="majorHAnsi" w:cstheme="majorHAnsi"/>
          <w:b/>
          <w:bCs/>
          <w:sz w:val="24"/>
          <w:szCs w:val="24"/>
          <w:lang w:val="es-ES"/>
        </w:rPr>
      </w:pPr>
      <w:r w:rsidRPr="00EE78D2">
        <w:rPr>
          <w:rFonts w:asciiTheme="majorHAnsi" w:hAnsiTheme="majorHAnsi" w:cstheme="majorHAnsi"/>
          <w:b/>
          <w:bCs/>
          <w:sz w:val="24"/>
          <w:szCs w:val="24"/>
          <w:lang w:val="es-ES"/>
        </w:rPr>
        <w:t xml:space="preserve">Figura </w:t>
      </w:r>
      <w:r>
        <w:rPr>
          <w:rFonts w:asciiTheme="majorHAnsi" w:hAnsiTheme="majorHAnsi" w:cstheme="majorHAnsi"/>
          <w:b/>
          <w:bCs/>
          <w:sz w:val="24"/>
          <w:szCs w:val="24"/>
          <w:lang w:val="es-ES"/>
        </w:rPr>
        <w:t>1</w:t>
      </w:r>
      <w:r w:rsidRPr="00EE78D2">
        <w:rPr>
          <w:rFonts w:asciiTheme="majorHAnsi" w:hAnsiTheme="majorHAnsi" w:cstheme="majorHAnsi"/>
          <w:b/>
          <w:bCs/>
          <w:sz w:val="24"/>
          <w:szCs w:val="24"/>
          <w:lang w:val="es-ES"/>
        </w:rPr>
        <w:t>4</w:t>
      </w:r>
      <w:r w:rsidRPr="00EE78D2">
        <w:rPr>
          <w:rFonts w:asciiTheme="majorHAnsi" w:hAnsiTheme="majorHAnsi" w:cstheme="majorHAnsi"/>
          <w:sz w:val="24"/>
          <w:szCs w:val="24"/>
          <w:lang w:val="es-ES"/>
        </w:rPr>
        <w:t>:</w:t>
      </w:r>
      <w:r w:rsidRPr="00EE78D2">
        <w:rPr>
          <w:rFonts w:asciiTheme="majorHAnsi" w:hAnsiTheme="majorHAnsi" w:cstheme="majorHAnsi"/>
          <w:color w:val="000000" w:themeColor="text1"/>
          <w:sz w:val="24"/>
          <w:szCs w:val="24"/>
          <w:lang w:val="es-ES"/>
        </w:rPr>
        <w:t xml:space="preserve"> Resultados de la pregunta 1</w:t>
      </w:r>
      <w:r w:rsidRPr="00EE78D2">
        <w:rPr>
          <w:rFonts w:asciiTheme="majorHAnsi" w:hAnsiTheme="majorHAnsi" w:cstheme="majorHAnsi"/>
          <w:sz w:val="24"/>
          <w:szCs w:val="24"/>
          <w:lang w:val="es-ES"/>
        </w:rPr>
        <w:t xml:space="preserve"> (Distribución por antigüedad)</w:t>
      </w:r>
      <w:r w:rsidRPr="00EE78D2">
        <w:rPr>
          <w:rFonts w:asciiTheme="majorHAnsi" w:hAnsiTheme="majorHAnsi" w:cstheme="majorHAnsi"/>
          <w:b/>
          <w:bCs/>
          <w:sz w:val="24"/>
          <w:szCs w:val="24"/>
          <w:lang w:val="es-ES"/>
        </w:rPr>
        <w:t xml:space="preserve"> </w:t>
      </w:r>
    </w:p>
    <w:p w:rsidR="005917A8" w:rsidRPr="00EE78D2" w:rsidRDefault="005917A8" w:rsidP="005917A8">
      <w:pPr>
        <w:tabs>
          <w:tab w:val="left" w:pos="7269"/>
        </w:tabs>
        <w:spacing w:line="240" w:lineRule="auto"/>
        <w:jc w:val="both"/>
        <w:rPr>
          <w:rFonts w:asciiTheme="majorHAnsi" w:hAnsiTheme="majorHAnsi" w:cstheme="majorHAnsi"/>
          <w:b/>
          <w:bCs/>
          <w:sz w:val="24"/>
          <w:szCs w:val="24"/>
          <w:lang w:val="es-ES"/>
        </w:rPr>
      </w:pPr>
      <w:r w:rsidRPr="00EE78D2">
        <w:rPr>
          <w:rFonts w:asciiTheme="majorHAnsi" w:hAnsiTheme="majorHAnsi" w:cstheme="majorHAnsi"/>
          <w:b/>
          <w:bCs/>
          <w:sz w:val="24"/>
          <w:szCs w:val="24"/>
          <w:lang w:val="es-ES"/>
        </w:rPr>
        <w:t>Figura</w:t>
      </w:r>
      <w:r>
        <w:rPr>
          <w:rFonts w:asciiTheme="majorHAnsi" w:hAnsiTheme="majorHAnsi" w:cstheme="majorHAnsi"/>
          <w:b/>
          <w:bCs/>
          <w:sz w:val="24"/>
          <w:szCs w:val="24"/>
          <w:lang w:val="es-ES"/>
        </w:rPr>
        <w:t>1</w:t>
      </w:r>
      <w:r w:rsidRPr="00EE78D2">
        <w:rPr>
          <w:rFonts w:asciiTheme="majorHAnsi" w:hAnsiTheme="majorHAnsi" w:cstheme="majorHAnsi"/>
          <w:b/>
          <w:bCs/>
          <w:sz w:val="24"/>
          <w:szCs w:val="24"/>
          <w:lang w:val="es-ES"/>
        </w:rPr>
        <w:t>5:</w:t>
      </w:r>
      <w:r w:rsidRPr="00EE78D2">
        <w:rPr>
          <w:rFonts w:asciiTheme="majorHAnsi" w:hAnsiTheme="majorHAnsi" w:cstheme="majorHAnsi"/>
          <w:color w:val="000000" w:themeColor="text1"/>
          <w:sz w:val="24"/>
          <w:szCs w:val="24"/>
          <w:lang w:val="es-ES"/>
        </w:rPr>
        <w:t xml:space="preserve"> Resultados de la pregunta 2 (</w:t>
      </w:r>
      <w:r w:rsidRPr="00EE78D2">
        <w:rPr>
          <w:rFonts w:asciiTheme="majorHAnsi" w:hAnsiTheme="majorHAnsi" w:cstheme="majorHAnsi"/>
          <w:sz w:val="24"/>
          <w:szCs w:val="24"/>
          <w:lang w:val="es-ES"/>
        </w:rPr>
        <w:t>Primer día del trabajo)</w:t>
      </w:r>
    </w:p>
    <w:p w:rsidR="005917A8" w:rsidRPr="00EE78D2" w:rsidRDefault="005917A8" w:rsidP="005917A8">
      <w:pPr>
        <w:spacing w:line="240" w:lineRule="auto"/>
        <w:jc w:val="both"/>
        <w:rPr>
          <w:rFonts w:asciiTheme="majorHAnsi" w:hAnsiTheme="majorHAnsi" w:cstheme="majorHAnsi"/>
          <w:color w:val="000000" w:themeColor="text1"/>
          <w:sz w:val="24"/>
          <w:szCs w:val="24"/>
          <w:lang w:val="es-ES"/>
        </w:rPr>
      </w:pPr>
      <w:r w:rsidRPr="00EE78D2">
        <w:rPr>
          <w:rFonts w:asciiTheme="majorHAnsi" w:hAnsiTheme="majorHAnsi" w:cstheme="majorHAnsi"/>
          <w:b/>
          <w:bCs/>
          <w:sz w:val="24"/>
          <w:szCs w:val="24"/>
          <w:lang w:val="es-ES"/>
        </w:rPr>
        <w:t>Figura</w:t>
      </w:r>
      <w:r>
        <w:rPr>
          <w:rFonts w:asciiTheme="majorHAnsi" w:hAnsiTheme="majorHAnsi" w:cstheme="majorHAnsi"/>
          <w:b/>
          <w:bCs/>
          <w:sz w:val="24"/>
          <w:szCs w:val="24"/>
          <w:lang w:val="es-ES"/>
        </w:rPr>
        <w:t>1</w:t>
      </w:r>
      <w:r w:rsidRPr="00EE78D2">
        <w:rPr>
          <w:rFonts w:asciiTheme="majorHAnsi" w:hAnsiTheme="majorHAnsi" w:cstheme="majorHAnsi"/>
          <w:b/>
          <w:bCs/>
          <w:sz w:val="24"/>
          <w:szCs w:val="24"/>
          <w:lang w:val="es-ES"/>
        </w:rPr>
        <w:t> 6</w:t>
      </w:r>
      <w:r w:rsidRPr="00EE78D2">
        <w:rPr>
          <w:rFonts w:asciiTheme="majorHAnsi" w:hAnsiTheme="majorHAnsi" w:cstheme="majorHAnsi"/>
          <w:sz w:val="24"/>
          <w:szCs w:val="24"/>
          <w:lang w:val="es-ES"/>
        </w:rPr>
        <w:t xml:space="preserve">: </w:t>
      </w:r>
      <w:r w:rsidRPr="00EE78D2">
        <w:rPr>
          <w:rFonts w:asciiTheme="majorHAnsi" w:hAnsiTheme="majorHAnsi" w:cstheme="majorHAnsi"/>
          <w:color w:val="000000" w:themeColor="text1"/>
          <w:sz w:val="24"/>
          <w:szCs w:val="24"/>
          <w:lang w:val="es-ES"/>
        </w:rPr>
        <w:t>Resultados de la pregunta 3 (Distribución por formación académica)</w:t>
      </w:r>
    </w:p>
    <w:p w:rsidR="005917A8" w:rsidRPr="00EE78D2" w:rsidRDefault="005917A8" w:rsidP="005917A8">
      <w:pPr>
        <w:spacing w:line="240" w:lineRule="auto"/>
        <w:jc w:val="both"/>
        <w:rPr>
          <w:rFonts w:asciiTheme="majorHAnsi" w:hAnsiTheme="majorHAnsi" w:cstheme="majorHAnsi"/>
          <w:sz w:val="24"/>
          <w:szCs w:val="24"/>
          <w:lang w:val="es-ES"/>
        </w:rPr>
      </w:pPr>
      <w:r w:rsidRPr="00EE78D2">
        <w:rPr>
          <w:rFonts w:asciiTheme="majorHAnsi" w:hAnsiTheme="majorHAnsi" w:cstheme="majorHAnsi"/>
          <w:b/>
          <w:bCs/>
          <w:sz w:val="24"/>
          <w:szCs w:val="24"/>
          <w:lang w:val="es-ES"/>
        </w:rPr>
        <w:t xml:space="preserve">Figura </w:t>
      </w:r>
      <w:r>
        <w:rPr>
          <w:rFonts w:asciiTheme="majorHAnsi" w:hAnsiTheme="majorHAnsi" w:cstheme="majorHAnsi"/>
          <w:b/>
          <w:bCs/>
          <w:sz w:val="24"/>
          <w:szCs w:val="24"/>
          <w:lang w:val="es-ES"/>
        </w:rPr>
        <w:t>1</w:t>
      </w:r>
      <w:r w:rsidRPr="00EE78D2">
        <w:rPr>
          <w:rFonts w:asciiTheme="majorHAnsi" w:hAnsiTheme="majorHAnsi" w:cstheme="majorHAnsi"/>
          <w:b/>
          <w:bCs/>
          <w:sz w:val="24"/>
          <w:szCs w:val="24"/>
          <w:lang w:val="es-ES"/>
        </w:rPr>
        <w:t xml:space="preserve">7: </w:t>
      </w:r>
      <w:r w:rsidRPr="00EE78D2">
        <w:rPr>
          <w:rFonts w:asciiTheme="majorHAnsi" w:hAnsiTheme="majorHAnsi" w:cstheme="majorHAnsi"/>
          <w:color w:val="000000" w:themeColor="text1"/>
          <w:sz w:val="24"/>
          <w:szCs w:val="24"/>
          <w:lang w:val="es-ES"/>
        </w:rPr>
        <w:t>Resultados de la pregunta 5 (</w:t>
      </w:r>
      <w:r w:rsidRPr="00EE78D2">
        <w:rPr>
          <w:rFonts w:asciiTheme="majorHAnsi" w:hAnsiTheme="majorHAnsi" w:cstheme="majorHAnsi"/>
          <w:sz w:val="24"/>
          <w:szCs w:val="24"/>
          <w:lang w:val="es-ES"/>
        </w:rPr>
        <w:t>Tipo de traducción)</w:t>
      </w:r>
    </w:p>
    <w:p w:rsidR="005917A8" w:rsidRPr="00EE78D2" w:rsidRDefault="005917A8" w:rsidP="005917A8">
      <w:pPr>
        <w:tabs>
          <w:tab w:val="left" w:pos="2537"/>
        </w:tabs>
        <w:spacing w:line="240" w:lineRule="auto"/>
        <w:jc w:val="both"/>
        <w:rPr>
          <w:rFonts w:asciiTheme="majorHAnsi" w:hAnsiTheme="majorHAnsi" w:cstheme="majorHAnsi"/>
          <w:sz w:val="24"/>
          <w:szCs w:val="24"/>
          <w:lang w:val="es-ES"/>
        </w:rPr>
      </w:pPr>
      <w:r w:rsidRPr="00EE78D2">
        <w:rPr>
          <w:rFonts w:asciiTheme="majorHAnsi" w:hAnsiTheme="majorHAnsi" w:cstheme="majorHAnsi"/>
          <w:b/>
          <w:bCs/>
          <w:sz w:val="24"/>
          <w:szCs w:val="24"/>
          <w:lang w:val="es-ES"/>
        </w:rPr>
        <w:t xml:space="preserve">Figura </w:t>
      </w:r>
      <w:r>
        <w:rPr>
          <w:rFonts w:asciiTheme="majorHAnsi" w:hAnsiTheme="majorHAnsi" w:cstheme="majorHAnsi"/>
          <w:b/>
          <w:bCs/>
          <w:sz w:val="24"/>
          <w:szCs w:val="24"/>
          <w:lang w:val="es-ES"/>
        </w:rPr>
        <w:t>1</w:t>
      </w:r>
      <w:r w:rsidRPr="00EE78D2">
        <w:rPr>
          <w:rFonts w:asciiTheme="majorHAnsi" w:hAnsiTheme="majorHAnsi" w:cstheme="majorHAnsi"/>
          <w:b/>
          <w:bCs/>
          <w:sz w:val="24"/>
          <w:szCs w:val="24"/>
          <w:lang w:val="es-ES"/>
        </w:rPr>
        <w:t>8</w:t>
      </w:r>
      <w:r w:rsidRPr="00EE78D2">
        <w:rPr>
          <w:rFonts w:asciiTheme="majorHAnsi" w:hAnsiTheme="majorHAnsi" w:cstheme="majorHAnsi"/>
          <w:sz w:val="24"/>
          <w:szCs w:val="24"/>
          <w:lang w:val="es-ES"/>
        </w:rPr>
        <w:t xml:space="preserve">: </w:t>
      </w:r>
      <w:r w:rsidRPr="00EE78D2">
        <w:rPr>
          <w:rFonts w:asciiTheme="majorHAnsi" w:hAnsiTheme="majorHAnsi" w:cstheme="majorHAnsi"/>
          <w:color w:val="000000" w:themeColor="text1"/>
          <w:sz w:val="24"/>
          <w:szCs w:val="24"/>
          <w:lang w:val="es-ES"/>
        </w:rPr>
        <w:t>Resultados de la pregunta 5 (</w:t>
      </w:r>
      <w:r w:rsidRPr="00EE78D2">
        <w:rPr>
          <w:rFonts w:asciiTheme="majorHAnsi" w:hAnsiTheme="majorHAnsi" w:cstheme="majorHAnsi"/>
          <w:sz w:val="24"/>
          <w:szCs w:val="24"/>
          <w:lang w:val="es-ES"/>
        </w:rPr>
        <w:t>Traducir un informe médico)</w:t>
      </w:r>
    </w:p>
    <w:p w:rsidR="005917A8" w:rsidRPr="00EE78D2" w:rsidRDefault="005917A8" w:rsidP="005917A8">
      <w:pPr>
        <w:tabs>
          <w:tab w:val="left" w:pos="7269"/>
        </w:tabs>
        <w:spacing w:line="240" w:lineRule="auto"/>
        <w:jc w:val="both"/>
        <w:rPr>
          <w:rFonts w:asciiTheme="majorHAnsi" w:hAnsiTheme="majorHAnsi" w:cstheme="majorHAnsi"/>
          <w:sz w:val="24"/>
          <w:szCs w:val="24"/>
          <w:lang w:val="es-ES"/>
        </w:rPr>
      </w:pPr>
      <w:r w:rsidRPr="00EE78D2">
        <w:rPr>
          <w:rFonts w:asciiTheme="majorHAnsi" w:hAnsiTheme="majorHAnsi" w:cstheme="majorHAnsi"/>
          <w:b/>
          <w:bCs/>
          <w:sz w:val="24"/>
          <w:szCs w:val="24"/>
          <w:lang w:val="es-ES"/>
        </w:rPr>
        <w:t>Figura</w:t>
      </w:r>
      <w:r>
        <w:rPr>
          <w:rFonts w:asciiTheme="majorHAnsi" w:hAnsiTheme="majorHAnsi" w:cstheme="majorHAnsi"/>
          <w:b/>
          <w:bCs/>
          <w:sz w:val="24"/>
          <w:szCs w:val="24"/>
          <w:lang w:val="es-ES"/>
        </w:rPr>
        <w:t>1</w:t>
      </w:r>
      <w:r w:rsidRPr="00EE78D2">
        <w:rPr>
          <w:rFonts w:asciiTheme="majorHAnsi" w:hAnsiTheme="majorHAnsi" w:cstheme="majorHAnsi"/>
          <w:b/>
          <w:bCs/>
          <w:sz w:val="24"/>
          <w:szCs w:val="24"/>
          <w:lang w:val="es-ES"/>
        </w:rPr>
        <w:t> 9</w:t>
      </w:r>
      <w:r w:rsidRPr="00EE78D2">
        <w:rPr>
          <w:rFonts w:asciiTheme="majorHAnsi" w:hAnsiTheme="majorHAnsi" w:cstheme="majorHAnsi"/>
          <w:sz w:val="24"/>
          <w:szCs w:val="24"/>
          <w:lang w:val="es-ES"/>
        </w:rPr>
        <w:t xml:space="preserve">: </w:t>
      </w:r>
      <w:r w:rsidRPr="00EE78D2">
        <w:rPr>
          <w:rFonts w:asciiTheme="majorHAnsi" w:hAnsiTheme="majorHAnsi" w:cstheme="majorHAnsi"/>
          <w:color w:val="000000" w:themeColor="text1"/>
          <w:sz w:val="24"/>
          <w:szCs w:val="24"/>
          <w:lang w:val="es-ES"/>
        </w:rPr>
        <w:t>Resultados de la pregunta 6 (</w:t>
      </w:r>
      <w:r w:rsidRPr="00EE78D2">
        <w:rPr>
          <w:rFonts w:asciiTheme="majorHAnsi" w:hAnsiTheme="majorHAnsi" w:cstheme="majorHAnsi"/>
          <w:sz w:val="24"/>
          <w:szCs w:val="24"/>
          <w:lang w:val="es-ES"/>
        </w:rPr>
        <w:t>Tipo de la traducción)</w:t>
      </w:r>
    </w:p>
    <w:p w:rsidR="005917A8" w:rsidRPr="00EE78D2" w:rsidRDefault="005917A8" w:rsidP="005917A8">
      <w:pPr>
        <w:tabs>
          <w:tab w:val="left" w:pos="7269"/>
        </w:tabs>
        <w:spacing w:line="240" w:lineRule="auto"/>
        <w:jc w:val="both"/>
        <w:rPr>
          <w:rFonts w:asciiTheme="majorHAnsi" w:hAnsiTheme="majorHAnsi" w:cstheme="majorHAnsi"/>
          <w:sz w:val="24"/>
          <w:szCs w:val="24"/>
          <w:lang w:val="es-ES"/>
        </w:rPr>
      </w:pPr>
      <w:r w:rsidRPr="00EE78D2">
        <w:rPr>
          <w:rFonts w:asciiTheme="majorHAnsi" w:hAnsiTheme="majorHAnsi" w:cstheme="majorHAnsi"/>
          <w:b/>
          <w:bCs/>
          <w:sz w:val="24"/>
          <w:szCs w:val="24"/>
          <w:lang w:val="es-ES"/>
        </w:rPr>
        <w:t xml:space="preserve">Figura </w:t>
      </w:r>
      <w:r>
        <w:rPr>
          <w:rFonts w:asciiTheme="majorHAnsi" w:hAnsiTheme="majorHAnsi" w:cstheme="majorHAnsi"/>
          <w:b/>
          <w:bCs/>
          <w:sz w:val="24"/>
          <w:szCs w:val="24"/>
          <w:lang w:val="es-ES"/>
        </w:rPr>
        <w:t>2</w:t>
      </w:r>
      <w:r w:rsidRPr="00EE78D2">
        <w:rPr>
          <w:rFonts w:asciiTheme="majorHAnsi" w:hAnsiTheme="majorHAnsi" w:cstheme="majorHAnsi"/>
          <w:b/>
          <w:bCs/>
          <w:sz w:val="24"/>
          <w:szCs w:val="24"/>
          <w:lang w:val="es-ES"/>
        </w:rPr>
        <w:t>0</w:t>
      </w:r>
      <w:r w:rsidRPr="00EE78D2">
        <w:rPr>
          <w:rFonts w:asciiTheme="majorHAnsi" w:hAnsiTheme="majorHAnsi" w:cstheme="majorHAnsi"/>
          <w:color w:val="000000" w:themeColor="text1"/>
          <w:sz w:val="24"/>
          <w:szCs w:val="24"/>
          <w:lang w:val="es-ES"/>
        </w:rPr>
        <w:t>:</w:t>
      </w:r>
      <w:r w:rsidRPr="00EE78D2">
        <w:rPr>
          <w:rFonts w:asciiTheme="majorHAnsi" w:hAnsiTheme="majorHAnsi" w:cstheme="majorHAnsi"/>
          <w:sz w:val="24"/>
          <w:szCs w:val="24"/>
          <w:lang w:val="es-ES"/>
        </w:rPr>
        <w:t xml:space="preserve"> </w:t>
      </w:r>
      <w:r w:rsidRPr="00EE78D2">
        <w:rPr>
          <w:rFonts w:asciiTheme="majorHAnsi" w:hAnsiTheme="majorHAnsi" w:cstheme="majorHAnsi"/>
          <w:color w:val="000000" w:themeColor="text1"/>
          <w:sz w:val="24"/>
          <w:szCs w:val="24"/>
          <w:lang w:val="es-ES"/>
        </w:rPr>
        <w:t>Resultados de la pregunta 7 (</w:t>
      </w:r>
      <w:r w:rsidRPr="00EE78D2">
        <w:rPr>
          <w:rFonts w:asciiTheme="majorHAnsi" w:hAnsiTheme="majorHAnsi" w:cstheme="majorHAnsi"/>
          <w:sz w:val="24"/>
          <w:szCs w:val="24"/>
          <w:lang w:val="es-ES"/>
        </w:rPr>
        <w:t>Formación universitaria)</w:t>
      </w:r>
    </w:p>
    <w:p w:rsidR="005917A8" w:rsidRPr="00EE78D2" w:rsidRDefault="005917A8" w:rsidP="005917A8">
      <w:pPr>
        <w:spacing w:line="240" w:lineRule="auto"/>
        <w:jc w:val="both"/>
        <w:rPr>
          <w:rFonts w:asciiTheme="majorHAnsi" w:hAnsiTheme="majorHAnsi" w:cstheme="majorHAnsi"/>
          <w:sz w:val="24"/>
          <w:szCs w:val="24"/>
          <w:lang w:val="es-ES"/>
        </w:rPr>
      </w:pPr>
      <w:r w:rsidRPr="00EE78D2">
        <w:rPr>
          <w:rFonts w:asciiTheme="majorHAnsi" w:hAnsiTheme="majorHAnsi" w:cstheme="majorHAnsi"/>
          <w:b/>
          <w:bCs/>
          <w:sz w:val="24"/>
          <w:szCs w:val="24"/>
          <w:lang w:val="es-ES"/>
        </w:rPr>
        <w:t>Figura </w:t>
      </w:r>
      <w:r>
        <w:rPr>
          <w:rFonts w:asciiTheme="majorHAnsi" w:hAnsiTheme="majorHAnsi" w:cstheme="majorHAnsi"/>
          <w:b/>
          <w:bCs/>
          <w:sz w:val="24"/>
          <w:szCs w:val="24"/>
          <w:lang w:val="es-ES"/>
        </w:rPr>
        <w:t>2</w:t>
      </w:r>
      <w:r w:rsidRPr="00EE78D2">
        <w:rPr>
          <w:rFonts w:asciiTheme="majorHAnsi" w:hAnsiTheme="majorHAnsi" w:cstheme="majorHAnsi"/>
          <w:b/>
          <w:bCs/>
          <w:sz w:val="24"/>
          <w:szCs w:val="24"/>
          <w:lang w:val="es-ES"/>
        </w:rPr>
        <w:t>1:</w:t>
      </w:r>
      <w:r w:rsidRPr="00EE78D2">
        <w:rPr>
          <w:rFonts w:asciiTheme="majorHAnsi" w:hAnsiTheme="majorHAnsi" w:cstheme="majorHAnsi"/>
          <w:color w:val="000000" w:themeColor="text1"/>
          <w:sz w:val="24"/>
          <w:szCs w:val="24"/>
          <w:lang w:val="es-ES"/>
        </w:rPr>
        <w:t xml:space="preserve"> Resultados de la pregunta 10 (</w:t>
      </w:r>
      <w:r w:rsidRPr="00EE78D2">
        <w:rPr>
          <w:rFonts w:asciiTheme="majorHAnsi" w:hAnsiTheme="majorHAnsi" w:cstheme="majorHAnsi"/>
          <w:sz w:val="24"/>
          <w:szCs w:val="24"/>
          <w:lang w:val="es-ES"/>
        </w:rPr>
        <w:t>Los idiomas que necesita un traductor)</w:t>
      </w:r>
    </w:p>
    <w:p w:rsidR="005917A8" w:rsidRPr="00EE78D2" w:rsidRDefault="005917A8" w:rsidP="005917A8">
      <w:pPr>
        <w:tabs>
          <w:tab w:val="left" w:pos="2229"/>
        </w:tabs>
        <w:spacing w:line="240" w:lineRule="auto"/>
        <w:jc w:val="both"/>
        <w:rPr>
          <w:rFonts w:asciiTheme="majorHAnsi" w:hAnsiTheme="majorHAnsi" w:cstheme="majorHAnsi"/>
          <w:sz w:val="24"/>
          <w:szCs w:val="24"/>
          <w:lang w:val="es-ES"/>
        </w:rPr>
      </w:pPr>
      <w:r>
        <w:rPr>
          <w:rFonts w:asciiTheme="majorHAnsi" w:hAnsiTheme="majorHAnsi" w:cstheme="majorHAnsi"/>
          <w:b/>
          <w:bCs/>
          <w:sz w:val="24"/>
          <w:szCs w:val="24"/>
          <w:lang w:val="es-ES"/>
        </w:rPr>
        <w:t>Figura 2</w:t>
      </w:r>
      <w:r w:rsidRPr="00EE78D2">
        <w:rPr>
          <w:rFonts w:asciiTheme="majorHAnsi" w:hAnsiTheme="majorHAnsi" w:cstheme="majorHAnsi"/>
          <w:b/>
          <w:bCs/>
          <w:sz w:val="24"/>
          <w:szCs w:val="24"/>
          <w:lang w:val="es-ES"/>
        </w:rPr>
        <w:t>2:</w:t>
      </w:r>
      <w:r w:rsidRPr="00EE78D2">
        <w:rPr>
          <w:rFonts w:asciiTheme="majorHAnsi" w:hAnsiTheme="majorHAnsi" w:cstheme="majorHAnsi"/>
          <w:color w:val="000000" w:themeColor="text1"/>
          <w:sz w:val="24"/>
          <w:szCs w:val="24"/>
          <w:lang w:val="es-ES"/>
        </w:rPr>
        <w:t xml:space="preserve"> Resultados de la pregunta 10 (</w:t>
      </w:r>
      <w:r w:rsidRPr="00EE78D2">
        <w:rPr>
          <w:rFonts w:asciiTheme="majorHAnsi" w:hAnsiTheme="majorHAnsi" w:cstheme="majorHAnsi"/>
          <w:sz w:val="24"/>
          <w:szCs w:val="24"/>
          <w:lang w:val="es-ES"/>
        </w:rPr>
        <w:t>Tipo de documentación)</w:t>
      </w:r>
    </w:p>
    <w:p w:rsidR="005917A8" w:rsidRPr="00EE78D2" w:rsidRDefault="005917A8" w:rsidP="005917A8">
      <w:pPr>
        <w:spacing w:line="240" w:lineRule="auto"/>
        <w:jc w:val="both"/>
        <w:rPr>
          <w:rFonts w:asciiTheme="majorHAnsi" w:hAnsiTheme="majorHAnsi" w:cstheme="majorHAnsi"/>
          <w:color w:val="000000" w:themeColor="text1"/>
          <w:sz w:val="24"/>
          <w:szCs w:val="24"/>
          <w:lang w:val="es-ES"/>
        </w:rPr>
      </w:pPr>
      <w:r>
        <w:rPr>
          <w:rFonts w:asciiTheme="majorHAnsi" w:hAnsiTheme="majorHAnsi" w:cstheme="majorHAnsi"/>
          <w:b/>
          <w:bCs/>
          <w:sz w:val="24"/>
          <w:szCs w:val="24"/>
          <w:lang w:val="es-ES"/>
        </w:rPr>
        <w:t>Figura 2</w:t>
      </w:r>
      <w:r w:rsidRPr="00EE78D2">
        <w:rPr>
          <w:rFonts w:asciiTheme="majorHAnsi" w:hAnsiTheme="majorHAnsi" w:cstheme="majorHAnsi"/>
          <w:b/>
          <w:bCs/>
          <w:sz w:val="24"/>
          <w:szCs w:val="24"/>
          <w:lang w:val="es-ES"/>
        </w:rPr>
        <w:t>3</w:t>
      </w:r>
      <w:r w:rsidRPr="00EE78D2">
        <w:rPr>
          <w:rFonts w:asciiTheme="majorHAnsi" w:hAnsiTheme="majorHAnsi" w:cstheme="majorHAnsi"/>
          <w:sz w:val="24"/>
          <w:szCs w:val="24"/>
          <w:lang w:val="es-ES"/>
        </w:rPr>
        <w:t xml:space="preserve">: </w:t>
      </w:r>
      <w:r w:rsidRPr="00EE78D2">
        <w:rPr>
          <w:rFonts w:asciiTheme="majorHAnsi" w:hAnsiTheme="majorHAnsi" w:cstheme="majorHAnsi"/>
          <w:color w:val="000000" w:themeColor="text1"/>
          <w:sz w:val="24"/>
          <w:szCs w:val="24"/>
          <w:lang w:val="es-ES"/>
        </w:rPr>
        <w:t>Resultados de la pregunta 12 (</w:t>
      </w:r>
      <w:r w:rsidRPr="00EE78D2">
        <w:rPr>
          <w:rFonts w:asciiTheme="majorHAnsi" w:hAnsiTheme="majorHAnsi" w:cstheme="majorHAnsi"/>
          <w:sz w:val="24"/>
          <w:szCs w:val="24"/>
          <w:lang w:val="es-ES"/>
        </w:rPr>
        <w:t>Tipo de recursos)</w:t>
      </w:r>
    </w:p>
    <w:p w:rsidR="005917A8" w:rsidRPr="00EE78D2" w:rsidRDefault="005917A8" w:rsidP="005917A8">
      <w:pPr>
        <w:spacing w:line="240" w:lineRule="auto"/>
        <w:jc w:val="both"/>
        <w:rPr>
          <w:rFonts w:asciiTheme="majorHAnsi" w:hAnsiTheme="majorHAnsi" w:cstheme="majorHAnsi"/>
          <w:sz w:val="24"/>
          <w:szCs w:val="24"/>
          <w:lang w:val="es-ES"/>
        </w:rPr>
      </w:pPr>
      <w:r>
        <w:rPr>
          <w:rFonts w:asciiTheme="majorHAnsi" w:hAnsiTheme="majorHAnsi" w:cstheme="majorHAnsi"/>
          <w:b/>
          <w:bCs/>
          <w:sz w:val="24"/>
          <w:szCs w:val="24"/>
          <w:lang w:val="es-ES"/>
        </w:rPr>
        <w:t>Figura2</w:t>
      </w:r>
      <w:r w:rsidRPr="00EE78D2">
        <w:rPr>
          <w:rFonts w:asciiTheme="majorHAnsi" w:hAnsiTheme="majorHAnsi" w:cstheme="majorHAnsi"/>
          <w:b/>
          <w:bCs/>
          <w:sz w:val="24"/>
          <w:szCs w:val="24"/>
          <w:lang w:val="es-ES"/>
        </w:rPr>
        <w:t>4:</w:t>
      </w:r>
      <w:r w:rsidRPr="00EE78D2">
        <w:rPr>
          <w:rFonts w:asciiTheme="majorHAnsi" w:hAnsiTheme="majorHAnsi" w:cstheme="majorHAnsi"/>
          <w:sz w:val="24"/>
          <w:szCs w:val="24"/>
          <w:lang w:val="es-ES"/>
        </w:rPr>
        <w:t xml:space="preserve"> </w:t>
      </w:r>
      <w:r w:rsidRPr="00EE78D2">
        <w:rPr>
          <w:rFonts w:asciiTheme="majorHAnsi" w:hAnsiTheme="majorHAnsi" w:cstheme="majorHAnsi"/>
          <w:color w:val="000000" w:themeColor="text1"/>
          <w:sz w:val="24"/>
          <w:szCs w:val="24"/>
          <w:lang w:val="es-ES"/>
        </w:rPr>
        <w:t>Resultados de la pregunta 13</w:t>
      </w:r>
      <w:r w:rsidRPr="00EE78D2">
        <w:rPr>
          <w:rFonts w:asciiTheme="majorHAnsi" w:hAnsiTheme="majorHAnsi" w:cstheme="majorHAnsi"/>
          <w:sz w:val="24"/>
          <w:szCs w:val="24"/>
          <w:lang w:val="es-ES"/>
        </w:rPr>
        <w:t xml:space="preserve"> </w:t>
      </w:r>
      <w:r w:rsidRPr="00EE78D2">
        <w:rPr>
          <w:rFonts w:asciiTheme="majorHAnsi" w:hAnsiTheme="majorHAnsi" w:cstheme="majorHAnsi"/>
          <w:color w:val="000000" w:themeColor="text1"/>
          <w:sz w:val="24"/>
          <w:szCs w:val="24"/>
          <w:lang w:val="es-ES"/>
        </w:rPr>
        <w:t>(Función del traductor)</w:t>
      </w:r>
    </w:p>
    <w:p w:rsidR="005917A8" w:rsidRDefault="005917A8" w:rsidP="005917A8">
      <w:pPr>
        <w:spacing w:line="240" w:lineRule="auto"/>
        <w:jc w:val="both"/>
        <w:rPr>
          <w:rFonts w:asciiTheme="majorHAnsi" w:hAnsiTheme="majorHAnsi" w:cstheme="majorHAnsi"/>
          <w:sz w:val="24"/>
          <w:szCs w:val="24"/>
          <w:lang w:val="es-ES"/>
        </w:rPr>
      </w:pPr>
      <w:r w:rsidRPr="00EE78D2">
        <w:rPr>
          <w:rFonts w:asciiTheme="majorHAnsi" w:hAnsiTheme="majorHAnsi" w:cstheme="majorHAnsi"/>
          <w:b/>
          <w:bCs/>
          <w:sz w:val="24"/>
          <w:szCs w:val="24"/>
          <w:lang w:val="es-ES"/>
        </w:rPr>
        <w:t>Figura</w:t>
      </w:r>
      <w:r>
        <w:rPr>
          <w:rFonts w:asciiTheme="majorHAnsi" w:hAnsiTheme="majorHAnsi" w:cstheme="majorHAnsi"/>
          <w:b/>
          <w:bCs/>
          <w:sz w:val="24"/>
          <w:szCs w:val="24"/>
          <w:lang w:val="es-ES"/>
        </w:rPr>
        <w:t>2</w:t>
      </w:r>
      <w:r w:rsidRPr="00EE78D2">
        <w:rPr>
          <w:rFonts w:asciiTheme="majorHAnsi" w:hAnsiTheme="majorHAnsi" w:cstheme="majorHAnsi"/>
          <w:b/>
          <w:bCs/>
          <w:sz w:val="24"/>
          <w:szCs w:val="24"/>
          <w:lang w:val="es-ES"/>
        </w:rPr>
        <w:t>5:</w:t>
      </w:r>
      <w:r w:rsidRPr="00EE78D2">
        <w:rPr>
          <w:rFonts w:asciiTheme="majorHAnsi" w:hAnsiTheme="majorHAnsi" w:cstheme="majorHAnsi"/>
          <w:sz w:val="24"/>
          <w:szCs w:val="24"/>
          <w:lang w:val="es-ES"/>
        </w:rPr>
        <w:t xml:space="preserve"> </w:t>
      </w:r>
      <w:r w:rsidRPr="00EE78D2">
        <w:rPr>
          <w:rFonts w:asciiTheme="majorHAnsi" w:hAnsiTheme="majorHAnsi" w:cstheme="majorHAnsi"/>
          <w:color w:val="000000" w:themeColor="text1"/>
          <w:sz w:val="24"/>
          <w:szCs w:val="24"/>
          <w:lang w:val="es-ES"/>
        </w:rPr>
        <w:t>Resultados de la pregunta 14 (Turno de noche)</w:t>
      </w:r>
    </w:p>
    <w:p w:rsidR="005917A8" w:rsidRPr="00EE78D2" w:rsidRDefault="005917A8" w:rsidP="005917A8">
      <w:pPr>
        <w:spacing w:line="240" w:lineRule="auto"/>
        <w:jc w:val="both"/>
        <w:rPr>
          <w:rFonts w:asciiTheme="majorHAnsi" w:hAnsiTheme="majorHAnsi" w:cstheme="majorHAnsi"/>
          <w:sz w:val="24"/>
          <w:szCs w:val="24"/>
          <w:lang w:val="es-ES"/>
        </w:rPr>
      </w:pPr>
      <w:r w:rsidRPr="00EE78D2">
        <w:rPr>
          <w:rFonts w:asciiTheme="majorHAnsi" w:hAnsiTheme="majorHAnsi" w:cstheme="majorHAnsi"/>
          <w:b/>
          <w:bCs/>
          <w:sz w:val="24"/>
          <w:szCs w:val="24"/>
          <w:lang w:val="es-ES"/>
        </w:rPr>
        <w:t>Figura</w:t>
      </w:r>
      <w:r>
        <w:rPr>
          <w:rFonts w:asciiTheme="majorHAnsi" w:hAnsiTheme="majorHAnsi" w:cstheme="majorHAnsi"/>
          <w:b/>
          <w:bCs/>
          <w:sz w:val="24"/>
          <w:szCs w:val="24"/>
          <w:lang w:val="es-ES"/>
        </w:rPr>
        <w:t>2</w:t>
      </w:r>
      <w:r w:rsidRPr="00EE78D2">
        <w:rPr>
          <w:rFonts w:asciiTheme="majorHAnsi" w:hAnsiTheme="majorHAnsi" w:cstheme="majorHAnsi"/>
          <w:b/>
          <w:bCs/>
          <w:sz w:val="24"/>
          <w:szCs w:val="24"/>
          <w:lang w:val="es-ES"/>
        </w:rPr>
        <w:t>6:</w:t>
      </w:r>
      <w:r w:rsidRPr="00EE78D2">
        <w:rPr>
          <w:rFonts w:asciiTheme="majorHAnsi" w:hAnsiTheme="majorHAnsi" w:cstheme="majorHAnsi"/>
          <w:sz w:val="24"/>
          <w:szCs w:val="24"/>
          <w:lang w:val="es-ES"/>
        </w:rPr>
        <w:t xml:space="preserve"> </w:t>
      </w:r>
      <w:r w:rsidRPr="00EE78D2">
        <w:rPr>
          <w:rFonts w:asciiTheme="majorHAnsi" w:hAnsiTheme="majorHAnsi" w:cstheme="majorHAnsi"/>
          <w:color w:val="000000" w:themeColor="text1"/>
          <w:sz w:val="24"/>
          <w:szCs w:val="24"/>
          <w:lang w:val="es-ES"/>
        </w:rPr>
        <w:t>Resultados de la pregunta 15 (</w:t>
      </w:r>
      <w:r w:rsidRPr="00EE78D2">
        <w:rPr>
          <w:rFonts w:asciiTheme="majorHAnsi" w:hAnsiTheme="majorHAnsi" w:cstheme="majorHAnsi"/>
          <w:sz w:val="24"/>
          <w:szCs w:val="24"/>
          <w:lang w:val="es-ES"/>
        </w:rPr>
        <w:t>Distribución por tiempo del trabajo)</w:t>
      </w:r>
    </w:p>
    <w:p w:rsidR="005917A8" w:rsidRPr="00EE78D2" w:rsidRDefault="005917A8" w:rsidP="005917A8">
      <w:pPr>
        <w:spacing w:line="240" w:lineRule="auto"/>
        <w:jc w:val="both"/>
        <w:rPr>
          <w:rFonts w:asciiTheme="majorHAnsi" w:hAnsiTheme="majorHAnsi" w:cstheme="majorHAnsi"/>
          <w:color w:val="000000" w:themeColor="text1"/>
          <w:sz w:val="24"/>
          <w:szCs w:val="24"/>
          <w:lang w:val="es-ES"/>
        </w:rPr>
      </w:pPr>
    </w:p>
    <w:p w:rsidR="005917A8" w:rsidRPr="00EE78D2" w:rsidRDefault="005917A8" w:rsidP="005917A8">
      <w:pPr>
        <w:pStyle w:val="ListParagraph"/>
        <w:numPr>
          <w:ilvl w:val="0"/>
          <w:numId w:val="34"/>
        </w:numPr>
        <w:spacing w:after="200" w:line="240" w:lineRule="auto"/>
        <w:jc w:val="both"/>
        <w:rPr>
          <w:rFonts w:asciiTheme="majorHAnsi" w:hAnsiTheme="majorHAnsi" w:cstheme="majorHAnsi"/>
          <w:b/>
          <w:bCs/>
          <w:sz w:val="24"/>
          <w:szCs w:val="24"/>
          <w:lang w:val="es-ES"/>
        </w:rPr>
      </w:pPr>
      <w:r w:rsidRPr="00EE78D2">
        <w:rPr>
          <w:rFonts w:asciiTheme="majorHAnsi" w:hAnsiTheme="majorHAnsi" w:cstheme="majorHAnsi"/>
          <w:b/>
          <w:bCs/>
          <w:sz w:val="24"/>
          <w:szCs w:val="24"/>
          <w:lang w:val="es-ES"/>
        </w:rPr>
        <w:t xml:space="preserve">Entrevista para el cuerpo sanitario cubano: </w:t>
      </w:r>
    </w:p>
    <w:p w:rsidR="005917A8" w:rsidRPr="00EE78D2" w:rsidRDefault="005917A8" w:rsidP="005917A8">
      <w:pPr>
        <w:spacing w:after="200" w:line="240" w:lineRule="auto"/>
        <w:jc w:val="both"/>
        <w:rPr>
          <w:rFonts w:asciiTheme="majorHAnsi" w:hAnsiTheme="majorHAnsi" w:cstheme="majorHAnsi"/>
          <w:sz w:val="24"/>
          <w:szCs w:val="24"/>
          <w:lang w:val="es-ES"/>
        </w:rPr>
      </w:pPr>
      <w:r w:rsidRPr="00EE78D2">
        <w:rPr>
          <w:rFonts w:asciiTheme="majorHAnsi" w:hAnsiTheme="majorHAnsi" w:cstheme="majorHAnsi"/>
          <w:b/>
          <w:bCs/>
          <w:sz w:val="24"/>
          <w:szCs w:val="24"/>
          <w:lang w:val="es-ES"/>
        </w:rPr>
        <w:t>Figura</w:t>
      </w:r>
      <w:r>
        <w:rPr>
          <w:rFonts w:asciiTheme="majorHAnsi" w:hAnsiTheme="majorHAnsi" w:cstheme="majorHAnsi"/>
          <w:b/>
          <w:bCs/>
          <w:sz w:val="24"/>
          <w:szCs w:val="24"/>
          <w:lang w:val="es-ES"/>
        </w:rPr>
        <w:t>2</w:t>
      </w:r>
      <w:r w:rsidRPr="00EE78D2">
        <w:rPr>
          <w:rFonts w:asciiTheme="majorHAnsi" w:hAnsiTheme="majorHAnsi" w:cstheme="majorHAnsi"/>
          <w:b/>
          <w:bCs/>
          <w:sz w:val="24"/>
          <w:szCs w:val="24"/>
          <w:lang w:val="es-ES"/>
        </w:rPr>
        <w:t>7</w:t>
      </w:r>
      <w:r w:rsidRPr="00EE78D2">
        <w:rPr>
          <w:rFonts w:asciiTheme="majorHAnsi" w:hAnsiTheme="majorHAnsi" w:cstheme="majorHAnsi"/>
          <w:sz w:val="24"/>
          <w:szCs w:val="24"/>
          <w:lang w:val="es-ES"/>
        </w:rPr>
        <w:t>:</w:t>
      </w:r>
      <w:r w:rsidRPr="00EE78D2">
        <w:rPr>
          <w:rFonts w:asciiTheme="majorHAnsi" w:hAnsiTheme="majorHAnsi" w:cstheme="majorHAnsi"/>
          <w:color w:val="000000" w:themeColor="text1"/>
          <w:sz w:val="24"/>
          <w:szCs w:val="24"/>
          <w:lang w:val="es-ES"/>
        </w:rPr>
        <w:t xml:space="preserve"> Resultados de la pregunta 1 (</w:t>
      </w:r>
      <w:r w:rsidRPr="00EE78D2">
        <w:rPr>
          <w:rFonts w:asciiTheme="majorHAnsi" w:hAnsiTheme="majorHAnsi" w:cstheme="majorHAnsi"/>
          <w:sz w:val="24"/>
          <w:szCs w:val="24"/>
          <w:lang w:val="es-ES"/>
        </w:rPr>
        <w:t>valorar la experiencia de los médicos)</w:t>
      </w:r>
    </w:p>
    <w:p w:rsidR="005917A8" w:rsidRPr="00EE78D2" w:rsidRDefault="005917A8" w:rsidP="005917A8">
      <w:pPr>
        <w:spacing w:line="240" w:lineRule="auto"/>
        <w:jc w:val="both"/>
        <w:rPr>
          <w:rFonts w:asciiTheme="majorHAnsi" w:hAnsiTheme="majorHAnsi" w:cstheme="majorHAnsi"/>
          <w:sz w:val="24"/>
          <w:szCs w:val="24"/>
          <w:lang w:val="es-ES"/>
        </w:rPr>
      </w:pPr>
      <w:r w:rsidRPr="00EE78D2">
        <w:rPr>
          <w:rFonts w:asciiTheme="majorHAnsi" w:hAnsiTheme="majorHAnsi" w:cstheme="majorHAnsi"/>
          <w:b/>
          <w:bCs/>
          <w:sz w:val="24"/>
          <w:szCs w:val="24"/>
          <w:lang w:val="es-ES"/>
        </w:rPr>
        <w:t xml:space="preserve">Figura </w:t>
      </w:r>
      <w:r>
        <w:rPr>
          <w:rFonts w:asciiTheme="majorHAnsi" w:hAnsiTheme="majorHAnsi" w:cstheme="majorHAnsi"/>
          <w:b/>
          <w:bCs/>
          <w:sz w:val="24"/>
          <w:szCs w:val="24"/>
          <w:lang w:val="es-ES"/>
        </w:rPr>
        <w:t>2</w:t>
      </w:r>
      <w:r w:rsidRPr="00EE78D2">
        <w:rPr>
          <w:rFonts w:asciiTheme="majorHAnsi" w:hAnsiTheme="majorHAnsi" w:cstheme="majorHAnsi"/>
          <w:b/>
          <w:bCs/>
          <w:sz w:val="24"/>
          <w:szCs w:val="24"/>
          <w:lang w:val="es-ES"/>
        </w:rPr>
        <w:t>8</w:t>
      </w:r>
      <w:r w:rsidRPr="00EE78D2">
        <w:rPr>
          <w:rFonts w:asciiTheme="majorHAnsi" w:hAnsiTheme="majorHAnsi" w:cstheme="majorHAnsi"/>
          <w:sz w:val="24"/>
          <w:szCs w:val="24"/>
          <w:lang w:val="es-ES"/>
        </w:rPr>
        <w:t>:</w:t>
      </w:r>
      <w:r w:rsidRPr="00EE78D2">
        <w:rPr>
          <w:rFonts w:asciiTheme="majorHAnsi" w:hAnsiTheme="majorHAnsi" w:cstheme="majorHAnsi"/>
          <w:color w:val="000000" w:themeColor="text1"/>
          <w:sz w:val="24"/>
          <w:szCs w:val="24"/>
          <w:lang w:val="es-ES"/>
        </w:rPr>
        <w:t xml:space="preserve"> Resultados de la pregunta 2 (</w:t>
      </w:r>
      <w:r w:rsidRPr="00EE78D2">
        <w:rPr>
          <w:rFonts w:asciiTheme="majorHAnsi" w:hAnsiTheme="majorHAnsi" w:cstheme="majorHAnsi"/>
          <w:sz w:val="24"/>
          <w:szCs w:val="24"/>
          <w:lang w:val="es-ES"/>
        </w:rPr>
        <w:t>Lugar del trabajo)</w:t>
      </w:r>
    </w:p>
    <w:p w:rsidR="005917A8" w:rsidRPr="00EE78D2" w:rsidRDefault="005917A8" w:rsidP="005917A8">
      <w:pPr>
        <w:spacing w:line="240" w:lineRule="auto"/>
        <w:jc w:val="both"/>
        <w:rPr>
          <w:rFonts w:asciiTheme="majorHAnsi" w:hAnsiTheme="majorHAnsi" w:cstheme="majorHAnsi"/>
          <w:sz w:val="24"/>
          <w:szCs w:val="24"/>
          <w:lang w:val="es-ES"/>
        </w:rPr>
      </w:pPr>
      <w:r w:rsidRPr="00EE78D2">
        <w:rPr>
          <w:rFonts w:asciiTheme="majorHAnsi" w:hAnsiTheme="majorHAnsi" w:cstheme="majorHAnsi"/>
          <w:b/>
          <w:bCs/>
          <w:sz w:val="24"/>
          <w:szCs w:val="24"/>
          <w:lang w:val="es-ES"/>
        </w:rPr>
        <w:t xml:space="preserve">Figura </w:t>
      </w:r>
      <w:r>
        <w:rPr>
          <w:rFonts w:asciiTheme="majorHAnsi" w:hAnsiTheme="majorHAnsi" w:cstheme="majorHAnsi"/>
          <w:b/>
          <w:bCs/>
          <w:sz w:val="24"/>
          <w:szCs w:val="24"/>
          <w:lang w:val="es-ES"/>
        </w:rPr>
        <w:t>2</w:t>
      </w:r>
      <w:r w:rsidRPr="00EE78D2">
        <w:rPr>
          <w:rFonts w:asciiTheme="majorHAnsi" w:hAnsiTheme="majorHAnsi" w:cstheme="majorHAnsi"/>
          <w:b/>
          <w:bCs/>
          <w:sz w:val="24"/>
          <w:szCs w:val="24"/>
          <w:lang w:val="es-ES"/>
        </w:rPr>
        <w:t>9:</w:t>
      </w:r>
      <w:r w:rsidRPr="00EE78D2">
        <w:rPr>
          <w:rFonts w:asciiTheme="majorHAnsi" w:hAnsiTheme="majorHAnsi" w:cstheme="majorHAnsi"/>
          <w:color w:val="000000" w:themeColor="text1"/>
          <w:sz w:val="24"/>
          <w:szCs w:val="24"/>
          <w:lang w:val="es-ES"/>
        </w:rPr>
        <w:t xml:space="preserve"> Resultados de la pregunta 3 (Necesidad de hablar otro idioma) </w:t>
      </w:r>
    </w:p>
    <w:p w:rsidR="005917A8" w:rsidRPr="00EE78D2" w:rsidRDefault="005917A8" w:rsidP="005917A8">
      <w:pPr>
        <w:spacing w:line="240" w:lineRule="auto"/>
        <w:jc w:val="both"/>
        <w:rPr>
          <w:rFonts w:asciiTheme="majorHAnsi" w:hAnsiTheme="majorHAnsi" w:cstheme="majorHAnsi"/>
          <w:color w:val="000000" w:themeColor="text1"/>
          <w:sz w:val="24"/>
          <w:szCs w:val="24"/>
          <w:lang w:val="es-ES"/>
        </w:rPr>
      </w:pPr>
      <w:r w:rsidRPr="00EE78D2">
        <w:rPr>
          <w:rFonts w:asciiTheme="majorHAnsi" w:hAnsiTheme="majorHAnsi" w:cstheme="majorHAnsi"/>
          <w:b/>
          <w:bCs/>
          <w:sz w:val="24"/>
          <w:szCs w:val="24"/>
          <w:lang w:val="es-ES"/>
        </w:rPr>
        <w:t xml:space="preserve">Figura </w:t>
      </w:r>
      <w:r>
        <w:rPr>
          <w:rFonts w:asciiTheme="majorHAnsi" w:hAnsiTheme="majorHAnsi" w:cstheme="majorHAnsi"/>
          <w:b/>
          <w:bCs/>
          <w:sz w:val="24"/>
          <w:szCs w:val="24"/>
          <w:lang w:val="es-ES"/>
        </w:rPr>
        <w:t>3</w:t>
      </w:r>
      <w:r w:rsidRPr="00EE78D2">
        <w:rPr>
          <w:rFonts w:asciiTheme="majorHAnsi" w:hAnsiTheme="majorHAnsi" w:cstheme="majorHAnsi"/>
          <w:b/>
          <w:bCs/>
          <w:sz w:val="24"/>
          <w:szCs w:val="24"/>
          <w:lang w:val="es-ES"/>
        </w:rPr>
        <w:t>0:</w:t>
      </w:r>
      <w:r w:rsidRPr="00EE78D2">
        <w:rPr>
          <w:rFonts w:asciiTheme="majorHAnsi" w:hAnsiTheme="majorHAnsi" w:cstheme="majorHAnsi"/>
          <w:color w:val="000000" w:themeColor="text1"/>
          <w:sz w:val="24"/>
          <w:szCs w:val="24"/>
          <w:lang w:val="es-ES"/>
        </w:rPr>
        <w:t xml:space="preserve"> Resultados de la pregunta 4</w:t>
      </w:r>
    </w:p>
    <w:p w:rsidR="005917A8" w:rsidRPr="00EE78D2" w:rsidRDefault="005917A8" w:rsidP="005917A8">
      <w:pPr>
        <w:spacing w:line="240" w:lineRule="auto"/>
        <w:jc w:val="both"/>
        <w:rPr>
          <w:rFonts w:asciiTheme="majorHAnsi" w:hAnsiTheme="majorHAnsi" w:cstheme="majorHAnsi"/>
          <w:sz w:val="24"/>
          <w:szCs w:val="24"/>
          <w:lang w:val="es-ES"/>
        </w:rPr>
      </w:pPr>
      <w:r w:rsidRPr="00EE78D2">
        <w:rPr>
          <w:rFonts w:asciiTheme="majorHAnsi" w:hAnsiTheme="majorHAnsi" w:cstheme="majorHAnsi"/>
          <w:b/>
          <w:bCs/>
          <w:sz w:val="24"/>
          <w:szCs w:val="24"/>
          <w:lang w:val="es-ES"/>
        </w:rPr>
        <w:t xml:space="preserve">Figura </w:t>
      </w:r>
      <w:r>
        <w:rPr>
          <w:rFonts w:asciiTheme="majorHAnsi" w:hAnsiTheme="majorHAnsi" w:cstheme="majorHAnsi"/>
          <w:b/>
          <w:bCs/>
          <w:sz w:val="24"/>
          <w:szCs w:val="24"/>
          <w:lang w:val="es-ES"/>
        </w:rPr>
        <w:t>3</w:t>
      </w:r>
      <w:r w:rsidRPr="00EE78D2">
        <w:rPr>
          <w:rFonts w:asciiTheme="majorHAnsi" w:hAnsiTheme="majorHAnsi" w:cstheme="majorHAnsi"/>
          <w:b/>
          <w:bCs/>
          <w:sz w:val="24"/>
          <w:szCs w:val="24"/>
          <w:lang w:val="es-ES"/>
        </w:rPr>
        <w:t>1:</w:t>
      </w:r>
      <w:r w:rsidRPr="00EE78D2">
        <w:rPr>
          <w:rFonts w:asciiTheme="majorHAnsi" w:hAnsiTheme="majorHAnsi" w:cstheme="majorHAnsi"/>
          <w:color w:val="000000" w:themeColor="text1"/>
          <w:sz w:val="24"/>
          <w:szCs w:val="24"/>
          <w:lang w:val="es-ES"/>
        </w:rPr>
        <w:t xml:space="preserve"> Resultados de la pregunta 5 </w:t>
      </w:r>
    </w:p>
    <w:p w:rsidR="005917A8" w:rsidRPr="00EE78D2" w:rsidRDefault="005917A8" w:rsidP="005917A8">
      <w:pPr>
        <w:spacing w:line="240" w:lineRule="auto"/>
        <w:jc w:val="both"/>
        <w:rPr>
          <w:rFonts w:asciiTheme="majorHAnsi" w:hAnsiTheme="majorHAnsi" w:cstheme="majorHAnsi"/>
          <w:color w:val="000000" w:themeColor="text1"/>
          <w:sz w:val="24"/>
          <w:szCs w:val="24"/>
          <w:lang w:val="es-ES"/>
        </w:rPr>
      </w:pPr>
      <w:r w:rsidRPr="00EE78D2">
        <w:rPr>
          <w:rFonts w:asciiTheme="majorHAnsi" w:hAnsiTheme="majorHAnsi" w:cstheme="majorHAnsi"/>
          <w:b/>
          <w:bCs/>
          <w:sz w:val="24"/>
          <w:szCs w:val="24"/>
          <w:lang w:val="es-ES"/>
        </w:rPr>
        <w:t xml:space="preserve">Figura </w:t>
      </w:r>
      <w:r>
        <w:rPr>
          <w:rFonts w:asciiTheme="majorHAnsi" w:hAnsiTheme="majorHAnsi" w:cstheme="majorHAnsi"/>
          <w:b/>
          <w:bCs/>
          <w:sz w:val="24"/>
          <w:szCs w:val="24"/>
          <w:lang w:val="es-ES"/>
        </w:rPr>
        <w:t>3</w:t>
      </w:r>
      <w:r w:rsidRPr="00EE78D2">
        <w:rPr>
          <w:rFonts w:asciiTheme="majorHAnsi" w:hAnsiTheme="majorHAnsi" w:cstheme="majorHAnsi"/>
          <w:b/>
          <w:bCs/>
          <w:sz w:val="24"/>
          <w:szCs w:val="24"/>
          <w:lang w:val="es-ES"/>
        </w:rPr>
        <w:t>2:</w:t>
      </w:r>
      <w:r w:rsidRPr="00EE78D2">
        <w:rPr>
          <w:rFonts w:asciiTheme="majorHAnsi" w:hAnsiTheme="majorHAnsi" w:cstheme="majorHAnsi"/>
          <w:color w:val="000000" w:themeColor="text1"/>
          <w:sz w:val="24"/>
          <w:szCs w:val="24"/>
          <w:lang w:val="es-ES"/>
        </w:rPr>
        <w:t xml:space="preserve"> Resultados de la pregunta 6 (Preparación previa del traductor)</w:t>
      </w:r>
    </w:p>
    <w:p w:rsidR="005917A8" w:rsidRPr="00EE78D2" w:rsidRDefault="005917A8" w:rsidP="005917A8">
      <w:pPr>
        <w:spacing w:line="240" w:lineRule="auto"/>
        <w:rPr>
          <w:rFonts w:asciiTheme="majorHAnsi" w:hAnsiTheme="majorHAnsi" w:cstheme="majorHAnsi"/>
          <w:sz w:val="24"/>
          <w:szCs w:val="24"/>
          <w:lang w:val="es-ES"/>
        </w:rPr>
      </w:pPr>
      <w:r w:rsidRPr="00EE78D2">
        <w:rPr>
          <w:rFonts w:asciiTheme="majorHAnsi" w:hAnsiTheme="majorHAnsi" w:cstheme="majorHAnsi"/>
          <w:b/>
          <w:bCs/>
          <w:sz w:val="24"/>
          <w:szCs w:val="24"/>
          <w:lang w:val="es-ES"/>
        </w:rPr>
        <w:t xml:space="preserve">Figura </w:t>
      </w:r>
      <w:r>
        <w:rPr>
          <w:rFonts w:asciiTheme="majorHAnsi" w:hAnsiTheme="majorHAnsi" w:cstheme="majorHAnsi"/>
          <w:b/>
          <w:bCs/>
          <w:sz w:val="24"/>
          <w:szCs w:val="24"/>
          <w:lang w:val="es-ES"/>
        </w:rPr>
        <w:t>3</w:t>
      </w:r>
      <w:r w:rsidRPr="00EE78D2">
        <w:rPr>
          <w:rFonts w:asciiTheme="majorHAnsi" w:hAnsiTheme="majorHAnsi" w:cstheme="majorHAnsi"/>
          <w:b/>
          <w:bCs/>
          <w:sz w:val="24"/>
          <w:szCs w:val="24"/>
          <w:lang w:val="es-ES"/>
        </w:rPr>
        <w:t>3:</w:t>
      </w:r>
      <w:r w:rsidRPr="00EE78D2">
        <w:rPr>
          <w:rFonts w:asciiTheme="majorHAnsi" w:hAnsiTheme="majorHAnsi" w:cstheme="majorHAnsi"/>
          <w:color w:val="000000" w:themeColor="text1"/>
          <w:sz w:val="24"/>
          <w:szCs w:val="24"/>
          <w:lang w:val="es-ES"/>
        </w:rPr>
        <w:t xml:space="preserve"> Resultados de la pregunta </w:t>
      </w:r>
      <w:r w:rsidRPr="00EE78D2">
        <w:rPr>
          <w:rFonts w:asciiTheme="majorHAnsi" w:hAnsiTheme="majorHAnsi" w:cstheme="majorHAnsi"/>
          <w:b/>
          <w:bCs/>
          <w:color w:val="000000" w:themeColor="text1"/>
          <w:sz w:val="24"/>
          <w:szCs w:val="24"/>
          <w:lang w:val="es-ES"/>
        </w:rPr>
        <w:t>7</w:t>
      </w:r>
    </w:p>
    <w:p w:rsidR="005917A8" w:rsidRPr="00EE78D2" w:rsidRDefault="005917A8" w:rsidP="005917A8">
      <w:pPr>
        <w:spacing w:line="240" w:lineRule="auto"/>
        <w:jc w:val="both"/>
        <w:rPr>
          <w:rFonts w:asciiTheme="majorHAnsi" w:hAnsiTheme="majorHAnsi" w:cstheme="majorHAnsi"/>
          <w:sz w:val="24"/>
          <w:szCs w:val="24"/>
          <w:lang w:val="es-ES"/>
        </w:rPr>
      </w:pPr>
      <w:r w:rsidRPr="00EE78D2">
        <w:rPr>
          <w:rFonts w:asciiTheme="majorHAnsi" w:hAnsiTheme="majorHAnsi" w:cstheme="majorHAnsi"/>
          <w:b/>
          <w:bCs/>
          <w:sz w:val="24"/>
          <w:szCs w:val="24"/>
          <w:lang w:val="es-ES"/>
        </w:rPr>
        <w:t>Figura</w:t>
      </w:r>
      <w:r>
        <w:rPr>
          <w:rFonts w:asciiTheme="majorHAnsi" w:hAnsiTheme="majorHAnsi" w:cstheme="majorHAnsi"/>
          <w:b/>
          <w:bCs/>
          <w:sz w:val="24"/>
          <w:szCs w:val="24"/>
          <w:lang w:val="es-ES"/>
        </w:rPr>
        <w:t>3</w:t>
      </w:r>
      <w:r w:rsidRPr="00EE78D2">
        <w:rPr>
          <w:rFonts w:asciiTheme="majorHAnsi" w:hAnsiTheme="majorHAnsi" w:cstheme="majorHAnsi"/>
          <w:b/>
          <w:bCs/>
          <w:sz w:val="24"/>
          <w:szCs w:val="24"/>
          <w:lang w:val="es-ES"/>
        </w:rPr>
        <w:t>4:</w:t>
      </w:r>
      <w:r w:rsidRPr="00EE78D2">
        <w:rPr>
          <w:rFonts w:asciiTheme="majorHAnsi" w:hAnsiTheme="majorHAnsi" w:cstheme="majorHAnsi"/>
          <w:color w:val="000000" w:themeColor="text1"/>
          <w:sz w:val="24"/>
          <w:szCs w:val="24"/>
          <w:lang w:val="es-ES"/>
        </w:rPr>
        <w:t xml:space="preserve"> Resultados de la pregunta 8 (Garantía de las especialidades en el hospital) </w:t>
      </w:r>
    </w:p>
    <w:p w:rsidR="005917A8" w:rsidRPr="00EE78D2" w:rsidRDefault="005917A8" w:rsidP="005917A8">
      <w:pPr>
        <w:spacing w:line="240" w:lineRule="auto"/>
        <w:jc w:val="both"/>
        <w:rPr>
          <w:rFonts w:asciiTheme="majorHAnsi" w:hAnsiTheme="majorHAnsi" w:cstheme="majorHAnsi"/>
          <w:color w:val="000000" w:themeColor="text1"/>
          <w:sz w:val="24"/>
          <w:szCs w:val="24"/>
          <w:lang w:val="es-ES"/>
        </w:rPr>
      </w:pPr>
      <w:r w:rsidRPr="00EE78D2">
        <w:rPr>
          <w:rFonts w:asciiTheme="majorHAnsi" w:hAnsiTheme="majorHAnsi" w:cstheme="majorHAnsi"/>
          <w:b/>
          <w:bCs/>
          <w:sz w:val="24"/>
          <w:szCs w:val="24"/>
          <w:lang w:val="es-ES"/>
        </w:rPr>
        <w:t xml:space="preserve">Figura </w:t>
      </w:r>
      <w:r>
        <w:rPr>
          <w:rFonts w:asciiTheme="majorHAnsi" w:hAnsiTheme="majorHAnsi" w:cstheme="majorHAnsi"/>
          <w:b/>
          <w:bCs/>
          <w:sz w:val="24"/>
          <w:szCs w:val="24"/>
          <w:lang w:val="es-ES"/>
        </w:rPr>
        <w:t>3</w:t>
      </w:r>
      <w:r w:rsidRPr="00EE78D2">
        <w:rPr>
          <w:rFonts w:asciiTheme="majorHAnsi" w:hAnsiTheme="majorHAnsi" w:cstheme="majorHAnsi"/>
          <w:b/>
          <w:bCs/>
          <w:sz w:val="24"/>
          <w:szCs w:val="24"/>
          <w:lang w:val="es-ES"/>
        </w:rPr>
        <w:t>5:</w:t>
      </w:r>
      <w:r w:rsidRPr="00EE78D2">
        <w:rPr>
          <w:rFonts w:asciiTheme="majorHAnsi" w:hAnsiTheme="majorHAnsi" w:cstheme="majorHAnsi"/>
          <w:sz w:val="24"/>
          <w:szCs w:val="24"/>
          <w:lang w:val="es-ES"/>
        </w:rPr>
        <w:t xml:space="preserve"> </w:t>
      </w:r>
      <w:r w:rsidRPr="00EE78D2">
        <w:rPr>
          <w:rFonts w:asciiTheme="majorHAnsi" w:hAnsiTheme="majorHAnsi" w:cstheme="majorHAnsi"/>
          <w:color w:val="000000" w:themeColor="text1"/>
          <w:sz w:val="24"/>
          <w:szCs w:val="24"/>
          <w:lang w:val="es-ES"/>
        </w:rPr>
        <w:t xml:space="preserve">Resultados de la pregunta 9 (Enfermedades frecuentes en el hospital de </w:t>
      </w:r>
      <w:proofErr w:type="spellStart"/>
      <w:r w:rsidRPr="00EE78D2">
        <w:rPr>
          <w:rFonts w:asciiTheme="majorHAnsi" w:hAnsiTheme="majorHAnsi" w:cstheme="majorHAnsi"/>
          <w:color w:val="000000" w:themeColor="text1"/>
          <w:sz w:val="24"/>
          <w:szCs w:val="24"/>
          <w:lang w:val="es-ES"/>
        </w:rPr>
        <w:t>Djelfa</w:t>
      </w:r>
      <w:proofErr w:type="spellEnd"/>
      <w:r w:rsidRPr="00EE78D2">
        <w:rPr>
          <w:rFonts w:asciiTheme="majorHAnsi" w:hAnsiTheme="majorHAnsi" w:cstheme="majorHAnsi"/>
          <w:color w:val="000000" w:themeColor="text1"/>
          <w:sz w:val="24"/>
          <w:szCs w:val="24"/>
          <w:lang w:val="es-ES"/>
        </w:rPr>
        <w:t xml:space="preserve">) </w:t>
      </w:r>
    </w:p>
    <w:p w:rsidR="005917A8" w:rsidRPr="00EE78D2" w:rsidRDefault="005917A8" w:rsidP="005917A8">
      <w:pPr>
        <w:spacing w:line="240" w:lineRule="auto"/>
        <w:rPr>
          <w:rFonts w:asciiTheme="majorHAnsi" w:hAnsiTheme="majorHAnsi" w:cstheme="majorHAnsi"/>
          <w:sz w:val="24"/>
          <w:szCs w:val="24"/>
          <w:lang w:val="es-ES"/>
        </w:rPr>
      </w:pPr>
      <w:r w:rsidRPr="00EE78D2">
        <w:rPr>
          <w:rFonts w:asciiTheme="majorHAnsi" w:hAnsiTheme="majorHAnsi" w:cstheme="majorHAnsi"/>
          <w:b/>
          <w:bCs/>
          <w:sz w:val="24"/>
          <w:szCs w:val="24"/>
          <w:lang w:val="es-ES"/>
        </w:rPr>
        <w:t xml:space="preserve">Figura </w:t>
      </w:r>
      <w:r>
        <w:rPr>
          <w:rFonts w:asciiTheme="majorHAnsi" w:hAnsiTheme="majorHAnsi" w:cstheme="majorHAnsi"/>
          <w:b/>
          <w:bCs/>
          <w:sz w:val="24"/>
          <w:szCs w:val="24"/>
          <w:lang w:val="es-ES"/>
        </w:rPr>
        <w:t>3</w:t>
      </w:r>
      <w:r w:rsidRPr="00EE78D2">
        <w:rPr>
          <w:rFonts w:asciiTheme="majorHAnsi" w:hAnsiTheme="majorHAnsi" w:cstheme="majorHAnsi"/>
          <w:b/>
          <w:bCs/>
          <w:sz w:val="24"/>
          <w:szCs w:val="24"/>
          <w:lang w:val="es-ES"/>
        </w:rPr>
        <w:t>6:</w:t>
      </w:r>
      <w:r w:rsidRPr="00EE78D2">
        <w:rPr>
          <w:rFonts w:asciiTheme="majorHAnsi" w:hAnsiTheme="majorHAnsi" w:cstheme="majorHAnsi"/>
          <w:color w:val="000000" w:themeColor="text1"/>
          <w:sz w:val="24"/>
          <w:szCs w:val="24"/>
          <w:lang w:val="es-ES"/>
        </w:rPr>
        <w:t xml:space="preserve"> Resultados de la pregunta 10 (Elaboración de cirugías) </w:t>
      </w:r>
    </w:p>
    <w:p w:rsidR="005917A8" w:rsidRPr="00BD0D2A" w:rsidRDefault="005917A8" w:rsidP="005917A8">
      <w:pPr>
        <w:spacing w:line="240" w:lineRule="auto"/>
        <w:rPr>
          <w:rFonts w:asciiTheme="majorHAnsi" w:hAnsiTheme="majorHAnsi" w:cstheme="majorHAnsi"/>
          <w:color w:val="000000" w:themeColor="text1"/>
          <w:sz w:val="24"/>
          <w:szCs w:val="24"/>
          <w:lang w:val="es-ES"/>
        </w:rPr>
        <w:sectPr w:rsidR="005917A8" w:rsidRPr="00BD0D2A" w:rsidSect="00AB5845">
          <w:footerReference w:type="default" r:id="rId12"/>
          <w:pgSz w:w="11906" w:h="16838"/>
          <w:pgMar w:top="1440" w:right="1440" w:bottom="1440" w:left="1440" w:header="708" w:footer="708" w:gutter="0"/>
          <w:pgNumType w:fmt="upperRoman" w:start="5"/>
          <w:cols w:space="708"/>
          <w:docGrid w:linePitch="360"/>
        </w:sectPr>
      </w:pPr>
      <w:r w:rsidRPr="00EE78D2">
        <w:rPr>
          <w:rFonts w:asciiTheme="majorHAnsi" w:hAnsiTheme="majorHAnsi" w:cstheme="majorHAnsi"/>
          <w:b/>
          <w:bCs/>
          <w:sz w:val="24"/>
          <w:szCs w:val="24"/>
          <w:lang w:val="es-ES"/>
        </w:rPr>
        <w:t xml:space="preserve">Figura </w:t>
      </w:r>
      <w:r>
        <w:rPr>
          <w:rFonts w:asciiTheme="majorHAnsi" w:hAnsiTheme="majorHAnsi" w:cstheme="majorHAnsi"/>
          <w:b/>
          <w:bCs/>
          <w:sz w:val="24"/>
          <w:szCs w:val="24"/>
          <w:lang w:val="es-ES"/>
        </w:rPr>
        <w:t>3</w:t>
      </w:r>
      <w:r w:rsidRPr="00EE78D2">
        <w:rPr>
          <w:rFonts w:asciiTheme="majorHAnsi" w:hAnsiTheme="majorHAnsi" w:cstheme="majorHAnsi"/>
          <w:b/>
          <w:bCs/>
          <w:sz w:val="24"/>
          <w:szCs w:val="24"/>
          <w:lang w:val="es-ES"/>
        </w:rPr>
        <w:t>7:</w:t>
      </w:r>
      <w:r w:rsidRPr="00EE78D2">
        <w:rPr>
          <w:rFonts w:asciiTheme="majorHAnsi" w:hAnsiTheme="majorHAnsi" w:cstheme="majorHAnsi"/>
          <w:color w:val="000000" w:themeColor="text1"/>
          <w:sz w:val="24"/>
          <w:szCs w:val="24"/>
          <w:lang w:val="es-ES"/>
        </w:rPr>
        <w:t xml:space="preserve"> Resultados de la pregunta 11 (Garantía de las cirugías) </w:t>
      </w:r>
    </w:p>
    <w:p w:rsidR="005917A8" w:rsidRPr="00957B3D" w:rsidRDefault="005917A8" w:rsidP="005917A8">
      <w:pPr>
        <w:pStyle w:val="Heading2"/>
        <w:ind w:left="0"/>
        <w:jc w:val="center"/>
        <w:rPr>
          <w:sz w:val="28"/>
          <w:szCs w:val="40"/>
        </w:rPr>
      </w:pPr>
      <w:bookmarkStart w:id="30" w:name="_Toc84790993"/>
      <w:bookmarkStart w:id="31" w:name="_Toc84800919"/>
      <w:bookmarkStart w:id="32" w:name="_Toc84802004"/>
      <w:bookmarkStart w:id="33" w:name="_Toc84802216"/>
      <w:bookmarkStart w:id="34" w:name="_Toc84866723"/>
      <w:bookmarkStart w:id="35" w:name="_Toc84867390"/>
      <w:r w:rsidRPr="00957B3D">
        <w:rPr>
          <w:sz w:val="28"/>
          <w:szCs w:val="40"/>
        </w:rPr>
        <w:lastRenderedPageBreak/>
        <w:t>Abreviaturas</w:t>
      </w:r>
      <w:bookmarkEnd w:id="30"/>
      <w:bookmarkEnd w:id="31"/>
      <w:bookmarkEnd w:id="32"/>
      <w:bookmarkEnd w:id="33"/>
      <w:bookmarkEnd w:id="34"/>
      <w:bookmarkEnd w:id="35"/>
    </w:p>
    <w:p w:rsidR="005917A8" w:rsidRPr="00EE78D2" w:rsidRDefault="005917A8" w:rsidP="005917A8">
      <w:pPr>
        <w:spacing w:after="0" w:line="360" w:lineRule="auto"/>
        <w:jc w:val="center"/>
        <w:rPr>
          <w:rFonts w:asciiTheme="majorBidi" w:hAnsiTheme="majorBidi"/>
          <w:b/>
          <w:sz w:val="28"/>
          <w:szCs w:val="28"/>
          <w:lang w:val="es-ES" w:bidi="ar-DZ"/>
        </w:rPr>
      </w:pPr>
    </w:p>
    <w:p w:rsidR="005917A8" w:rsidRPr="00EE78D2" w:rsidRDefault="005917A8" w:rsidP="005917A8">
      <w:pPr>
        <w:spacing w:line="360" w:lineRule="auto"/>
        <w:rPr>
          <w:rFonts w:asciiTheme="majorBidi" w:hAnsiTheme="majorBidi" w:cstheme="majorBidi"/>
          <w:sz w:val="24"/>
          <w:szCs w:val="24"/>
          <w:lang w:val="es-ES"/>
        </w:rPr>
      </w:pPr>
      <w:r w:rsidRPr="00EE78D2">
        <w:rPr>
          <w:rFonts w:asciiTheme="majorBidi" w:hAnsiTheme="majorBidi" w:cstheme="majorBidi"/>
          <w:b/>
          <w:bCs/>
          <w:sz w:val="24"/>
          <w:szCs w:val="24"/>
          <w:lang w:val="es-ES"/>
        </w:rPr>
        <w:t>AELFE:</w:t>
      </w:r>
      <w:r w:rsidRPr="00EE78D2">
        <w:rPr>
          <w:rFonts w:asciiTheme="majorBidi" w:hAnsiTheme="majorBidi" w:cstheme="majorBidi"/>
          <w:sz w:val="24"/>
          <w:szCs w:val="24"/>
          <w:lang w:val="es-ES"/>
        </w:rPr>
        <w:t xml:space="preserve"> Asociación Española de Lenguas para Fines Específicos.</w:t>
      </w:r>
    </w:p>
    <w:p w:rsidR="005917A8" w:rsidRPr="00EE78D2" w:rsidRDefault="005917A8" w:rsidP="005917A8">
      <w:pPr>
        <w:spacing w:line="360" w:lineRule="auto"/>
        <w:rPr>
          <w:rFonts w:asciiTheme="majorBidi" w:hAnsiTheme="majorBidi" w:cstheme="majorBidi"/>
          <w:sz w:val="24"/>
          <w:szCs w:val="24"/>
          <w:lang w:val="es-ES"/>
        </w:rPr>
      </w:pPr>
      <w:r w:rsidRPr="00EE78D2">
        <w:rPr>
          <w:rFonts w:asciiTheme="majorBidi" w:hAnsiTheme="majorBidi" w:cstheme="majorBidi"/>
          <w:b/>
          <w:bCs/>
          <w:sz w:val="24"/>
          <w:szCs w:val="24"/>
          <w:lang w:val="es-ES"/>
        </w:rPr>
        <w:t>AELFE:</w:t>
      </w:r>
      <w:r w:rsidRPr="00EE78D2">
        <w:rPr>
          <w:rFonts w:asciiTheme="majorBidi" w:hAnsiTheme="majorBidi" w:cstheme="majorBidi"/>
          <w:sz w:val="24"/>
          <w:szCs w:val="24"/>
          <w:lang w:val="es-ES"/>
        </w:rPr>
        <w:t xml:space="preserve"> Asociación Europea para Fines Específicos.</w:t>
      </w:r>
    </w:p>
    <w:p w:rsidR="005917A8" w:rsidRPr="00EE78D2" w:rsidRDefault="005917A8" w:rsidP="005917A8">
      <w:pPr>
        <w:spacing w:line="360" w:lineRule="auto"/>
        <w:rPr>
          <w:rFonts w:asciiTheme="majorBidi" w:hAnsiTheme="majorBidi" w:cstheme="majorBidi"/>
          <w:sz w:val="24"/>
          <w:szCs w:val="24"/>
          <w:lang w:val="es-ES"/>
        </w:rPr>
      </w:pPr>
      <w:r w:rsidRPr="00EE78D2">
        <w:rPr>
          <w:rFonts w:asciiTheme="majorBidi" w:hAnsiTheme="majorBidi" w:cstheme="majorBidi"/>
          <w:b/>
          <w:bCs/>
          <w:sz w:val="24"/>
          <w:szCs w:val="24"/>
          <w:lang w:val="es-ES"/>
        </w:rPr>
        <w:t>AESLA:</w:t>
      </w:r>
      <w:r w:rsidRPr="00EE78D2">
        <w:rPr>
          <w:rFonts w:asciiTheme="majorBidi" w:hAnsiTheme="majorBidi" w:cstheme="majorBidi"/>
          <w:sz w:val="24"/>
          <w:szCs w:val="24"/>
          <w:lang w:val="es-ES"/>
        </w:rPr>
        <w:t xml:space="preserve"> Congreso Nacional de la Asociación Española de Lingüística Aplicada.</w:t>
      </w:r>
    </w:p>
    <w:p w:rsidR="005917A8" w:rsidRPr="00EE78D2" w:rsidRDefault="005917A8" w:rsidP="005917A8">
      <w:pPr>
        <w:spacing w:line="360" w:lineRule="auto"/>
        <w:rPr>
          <w:rFonts w:asciiTheme="majorBidi" w:hAnsiTheme="majorBidi" w:cstheme="majorBidi"/>
          <w:sz w:val="24"/>
          <w:szCs w:val="24"/>
          <w:lang w:val="es-ES"/>
        </w:rPr>
      </w:pPr>
      <w:r w:rsidRPr="00EE78D2">
        <w:rPr>
          <w:rFonts w:asciiTheme="majorBidi" w:hAnsiTheme="majorBidi" w:cstheme="majorBidi"/>
          <w:b/>
          <w:bCs/>
          <w:sz w:val="24"/>
          <w:szCs w:val="24"/>
          <w:lang w:val="es-ES"/>
        </w:rPr>
        <w:t>CIEFE:</w:t>
      </w:r>
      <w:r w:rsidRPr="00EE78D2">
        <w:rPr>
          <w:rFonts w:asciiTheme="majorBidi" w:hAnsiTheme="majorBidi" w:cstheme="majorBidi"/>
          <w:sz w:val="24"/>
          <w:szCs w:val="24"/>
          <w:lang w:val="es-ES"/>
        </w:rPr>
        <w:t xml:space="preserve"> Congreso Internacional de Español para Fines Específicos.</w:t>
      </w:r>
    </w:p>
    <w:p w:rsidR="005917A8" w:rsidRPr="00EE78D2" w:rsidRDefault="005917A8" w:rsidP="005917A8">
      <w:pPr>
        <w:autoSpaceDE w:val="0"/>
        <w:autoSpaceDN w:val="0"/>
        <w:adjustRightInd w:val="0"/>
        <w:spacing w:after="0" w:line="360" w:lineRule="auto"/>
        <w:jc w:val="both"/>
        <w:rPr>
          <w:rFonts w:asciiTheme="majorBidi" w:hAnsiTheme="majorBidi" w:cstheme="majorBidi"/>
          <w:sz w:val="24"/>
          <w:szCs w:val="24"/>
          <w:lang w:val="es-ES"/>
        </w:rPr>
      </w:pPr>
      <w:r w:rsidRPr="00EE78D2">
        <w:rPr>
          <w:rFonts w:asciiTheme="majorBidi" w:hAnsiTheme="majorBidi" w:cstheme="majorBidi"/>
          <w:b/>
          <w:bCs/>
          <w:sz w:val="24"/>
          <w:szCs w:val="24"/>
          <w:lang w:val="es-ES"/>
        </w:rPr>
        <w:t>CVC:</w:t>
      </w:r>
      <w:r w:rsidRPr="00EE78D2">
        <w:rPr>
          <w:rFonts w:asciiTheme="majorBidi" w:hAnsiTheme="majorBidi" w:cstheme="majorBidi"/>
          <w:sz w:val="24"/>
          <w:szCs w:val="24"/>
          <w:lang w:val="es-ES"/>
        </w:rPr>
        <w:t xml:space="preserve"> Centro Virtual de Cervantes </w:t>
      </w:r>
    </w:p>
    <w:p w:rsidR="005917A8" w:rsidRPr="00EE78D2" w:rsidRDefault="005917A8" w:rsidP="005917A8">
      <w:pPr>
        <w:spacing w:line="360" w:lineRule="auto"/>
        <w:rPr>
          <w:rFonts w:asciiTheme="majorBidi" w:hAnsiTheme="majorBidi" w:cstheme="majorBidi"/>
          <w:sz w:val="24"/>
          <w:szCs w:val="24"/>
          <w:lang w:val="es-ES"/>
        </w:rPr>
      </w:pPr>
      <w:r w:rsidRPr="00EE78D2">
        <w:rPr>
          <w:rFonts w:asciiTheme="majorBidi" w:hAnsiTheme="majorBidi" w:cstheme="majorBidi"/>
          <w:b/>
          <w:bCs/>
          <w:sz w:val="24"/>
          <w:szCs w:val="24"/>
          <w:lang w:val="es-ES"/>
        </w:rPr>
        <w:t>ECS:</w:t>
      </w:r>
      <w:r w:rsidRPr="00EE78D2">
        <w:rPr>
          <w:rFonts w:asciiTheme="majorBidi" w:hAnsiTheme="majorBidi" w:cstheme="majorBidi"/>
          <w:sz w:val="24"/>
          <w:szCs w:val="24"/>
          <w:lang w:val="es-ES"/>
        </w:rPr>
        <w:t xml:space="preserve"> Español de las Ciencias de la Salud</w:t>
      </w:r>
    </w:p>
    <w:p w:rsidR="005917A8" w:rsidRPr="00EE78D2" w:rsidRDefault="005917A8" w:rsidP="005917A8">
      <w:pPr>
        <w:autoSpaceDE w:val="0"/>
        <w:autoSpaceDN w:val="0"/>
        <w:adjustRightInd w:val="0"/>
        <w:spacing w:after="0" w:line="360" w:lineRule="auto"/>
        <w:jc w:val="both"/>
        <w:rPr>
          <w:rFonts w:asciiTheme="majorBidi" w:hAnsiTheme="majorBidi" w:cstheme="majorBidi"/>
          <w:sz w:val="24"/>
          <w:szCs w:val="24"/>
          <w:lang w:val="es-ES"/>
        </w:rPr>
      </w:pPr>
      <w:r w:rsidRPr="00EE78D2">
        <w:rPr>
          <w:rFonts w:asciiTheme="majorBidi" w:hAnsiTheme="majorBidi" w:cstheme="majorBidi"/>
          <w:b/>
          <w:bCs/>
          <w:sz w:val="24"/>
          <w:szCs w:val="24"/>
          <w:lang w:val="es-ES"/>
        </w:rPr>
        <w:t xml:space="preserve">EFA: </w:t>
      </w:r>
      <w:r w:rsidRPr="00EE78D2">
        <w:rPr>
          <w:rFonts w:asciiTheme="majorBidi" w:hAnsiTheme="majorBidi" w:cstheme="majorBidi"/>
          <w:sz w:val="24"/>
          <w:szCs w:val="24"/>
          <w:lang w:val="es-ES"/>
        </w:rPr>
        <w:t xml:space="preserve">Español con Fines Académicos </w:t>
      </w:r>
    </w:p>
    <w:p w:rsidR="005917A8" w:rsidRPr="00EE78D2" w:rsidRDefault="005917A8" w:rsidP="005917A8">
      <w:pPr>
        <w:spacing w:line="360" w:lineRule="auto"/>
        <w:jc w:val="both"/>
        <w:rPr>
          <w:rFonts w:asciiTheme="majorBidi" w:hAnsiTheme="majorBidi" w:cstheme="majorBidi"/>
          <w:sz w:val="24"/>
          <w:szCs w:val="24"/>
          <w:lang w:val="es-ES"/>
        </w:rPr>
      </w:pPr>
      <w:r w:rsidRPr="00EE78D2">
        <w:rPr>
          <w:rFonts w:asciiTheme="majorBidi" w:hAnsiTheme="majorBidi" w:cstheme="majorBidi"/>
          <w:b/>
          <w:bCs/>
          <w:sz w:val="24"/>
          <w:szCs w:val="24"/>
          <w:lang w:val="es-ES"/>
        </w:rPr>
        <w:t>EFE</w:t>
      </w:r>
      <w:r w:rsidRPr="00EE78D2">
        <w:rPr>
          <w:rFonts w:asciiTheme="majorBidi" w:hAnsiTheme="majorBidi" w:cstheme="majorBidi"/>
          <w:sz w:val="24"/>
          <w:szCs w:val="24"/>
          <w:lang w:val="es-ES"/>
        </w:rPr>
        <w:t xml:space="preserve">: Español con Fines Específicos  </w:t>
      </w:r>
    </w:p>
    <w:p w:rsidR="005917A8" w:rsidRPr="00EE78D2" w:rsidRDefault="005917A8" w:rsidP="005917A8">
      <w:pPr>
        <w:spacing w:line="360" w:lineRule="auto"/>
        <w:rPr>
          <w:rFonts w:asciiTheme="majorBidi" w:hAnsiTheme="majorBidi" w:cstheme="majorBidi"/>
          <w:sz w:val="24"/>
          <w:szCs w:val="24"/>
          <w:lang w:val="es-ES"/>
        </w:rPr>
      </w:pPr>
      <w:r w:rsidRPr="00EE78D2">
        <w:rPr>
          <w:rFonts w:asciiTheme="majorBidi" w:hAnsiTheme="majorBidi" w:cstheme="majorBidi"/>
          <w:b/>
          <w:bCs/>
          <w:sz w:val="24"/>
          <w:szCs w:val="24"/>
          <w:lang w:val="es-ES"/>
        </w:rPr>
        <w:t>EFL:</w:t>
      </w:r>
      <w:r w:rsidRPr="00EE78D2">
        <w:rPr>
          <w:rFonts w:asciiTheme="majorBidi" w:hAnsiTheme="majorBidi" w:cstheme="majorBidi"/>
          <w:sz w:val="24"/>
          <w:szCs w:val="24"/>
          <w:lang w:val="es-ES"/>
        </w:rPr>
        <w:t xml:space="preserve"> Español con Fines Laborales.</w:t>
      </w:r>
    </w:p>
    <w:p w:rsidR="005917A8" w:rsidRPr="00EE78D2" w:rsidRDefault="005917A8" w:rsidP="005917A8">
      <w:pPr>
        <w:autoSpaceDE w:val="0"/>
        <w:autoSpaceDN w:val="0"/>
        <w:adjustRightInd w:val="0"/>
        <w:spacing w:after="0" w:line="360" w:lineRule="auto"/>
        <w:jc w:val="both"/>
        <w:rPr>
          <w:rFonts w:asciiTheme="majorBidi" w:hAnsiTheme="majorBidi" w:cstheme="majorBidi"/>
          <w:sz w:val="24"/>
          <w:szCs w:val="24"/>
          <w:lang w:val="es-ES"/>
        </w:rPr>
      </w:pPr>
      <w:r w:rsidRPr="00EE78D2">
        <w:rPr>
          <w:rFonts w:asciiTheme="majorBidi" w:hAnsiTheme="majorBidi" w:cstheme="majorBidi"/>
          <w:b/>
          <w:bCs/>
          <w:sz w:val="24"/>
          <w:szCs w:val="24"/>
          <w:lang w:val="es-ES"/>
        </w:rPr>
        <w:t>EFP:</w:t>
      </w:r>
      <w:r w:rsidRPr="00EE78D2">
        <w:rPr>
          <w:rFonts w:asciiTheme="majorBidi" w:hAnsiTheme="majorBidi" w:cstheme="majorBidi"/>
          <w:sz w:val="24"/>
          <w:szCs w:val="24"/>
          <w:lang w:val="es-ES"/>
        </w:rPr>
        <w:t xml:space="preserve"> Español con Fines Profesionales </w:t>
      </w:r>
    </w:p>
    <w:p w:rsidR="005917A8" w:rsidRPr="00EE78D2" w:rsidRDefault="005917A8" w:rsidP="005917A8">
      <w:pPr>
        <w:shd w:val="clear" w:color="auto" w:fill="FFFFFF"/>
        <w:spacing w:line="360" w:lineRule="auto"/>
        <w:jc w:val="both"/>
        <w:rPr>
          <w:rFonts w:asciiTheme="majorBidi" w:hAnsiTheme="majorBidi"/>
          <w:sz w:val="24"/>
          <w:szCs w:val="24"/>
          <w:lang w:val="es-ES" w:bidi="ar-DZ"/>
        </w:rPr>
      </w:pPr>
      <w:r w:rsidRPr="00EE78D2">
        <w:rPr>
          <w:rFonts w:asciiTheme="majorBidi" w:hAnsiTheme="majorBidi"/>
          <w:b/>
          <w:sz w:val="24"/>
          <w:szCs w:val="24"/>
          <w:lang w:val="es-ES"/>
        </w:rPr>
        <w:t>ELE</w:t>
      </w:r>
      <w:r w:rsidRPr="00EE78D2">
        <w:rPr>
          <w:rFonts w:asciiTheme="majorBidi" w:hAnsiTheme="majorBidi"/>
          <w:b/>
          <w:sz w:val="24"/>
          <w:szCs w:val="24"/>
          <w:lang w:val="es-ES" w:bidi="ar-DZ"/>
        </w:rPr>
        <w:t>:</w:t>
      </w:r>
      <w:r w:rsidRPr="00EE78D2">
        <w:rPr>
          <w:rFonts w:asciiTheme="majorBidi" w:hAnsiTheme="majorBidi"/>
          <w:sz w:val="24"/>
          <w:szCs w:val="24"/>
          <w:lang w:val="es-ES" w:bidi="ar-DZ"/>
        </w:rPr>
        <w:t xml:space="preserve"> Español como Lengua Extranjera.</w:t>
      </w:r>
    </w:p>
    <w:p w:rsidR="005917A8" w:rsidRPr="00EE78D2" w:rsidRDefault="005917A8" w:rsidP="005917A8">
      <w:pPr>
        <w:shd w:val="clear" w:color="auto" w:fill="FFFFFF"/>
        <w:spacing w:line="360" w:lineRule="auto"/>
        <w:jc w:val="both"/>
        <w:rPr>
          <w:rFonts w:asciiTheme="majorBidi" w:hAnsiTheme="majorBidi"/>
          <w:sz w:val="24"/>
          <w:szCs w:val="24"/>
          <w:lang w:val="es-ES" w:bidi="ar-DZ"/>
        </w:rPr>
      </w:pPr>
      <w:r w:rsidRPr="00EE78D2">
        <w:rPr>
          <w:rFonts w:asciiTheme="majorBidi" w:hAnsiTheme="majorBidi"/>
          <w:b/>
          <w:bCs/>
          <w:sz w:val="24"/>
          <w:szCs w:val="24"/>
          <w:lang w:val="es-ES" w:bidi="ar-DZ"/>
        </w:rPr>
        <w:t>EO:</w:t>
      </w:r>
      <w:r w:rsidRPr="00EE78D2">
        <w:rPr>
          <w:rFonts w:asciiTheme="majorBidi" w:hAnsiTheme="majorBidi"/>
          <w:sz w:val="24"/>
          <w:szCs w:val="24"/>
          <w:lang w:val="es-ES" w:bidi="ar-DZ"/>
        </w:rPr>
        <w:t xml:space="preserve"> Español de Oftalmología </w:t>
      </w:r>
    </w:p>
    <w:p w:rsidR="005917A8" w:rsidRPr="00EE78D2" w:rsidRDefault="005917A8" w:rsidP="005917A8">
      <w:pPr>
        <w:spacing w:line="360" w:lineRule="auto"/>
        <w:jc w:val="both"/>
        <w:rPr>
          <w:rFonts w:asciiTheme="majorBidi" w:hAnsiTheme="majorBidi" w:cstheme="majorBidi"/>
          <w:sz w:val="24"/>
          <w:szCs w:val="24"/>
          <w:lang w:val="es-ES"/>
        </w:rPr>
      </w:pPr>
      <w:proofErr w:type="spellStart"/>
      <w:r w:rsidRPr="00EE78D2">
        <w:rPr>
          <w:rFonts w:asciiTheme="majorBidi" w:hAnsiTheme="majorBidi" w:cstheme="majorBidi"/>
          <w:b/>
          <w:bCs/>
          <w:sz w:val="24"/>
          <w:szCs w:val="24"/>
          <w:lang w:val="es-ES"/>
        </w:rPr>
        <w:t>EpFE</w:t>
      </w:r>
      <w:proofErr w:type="spellEnd"/>
      <w:r w:rsidRPr="00EE78D2">
        <w:rPr>
          <w:rFonts w:asciiTheme="majorBidi" w:hAnsiTheme="majorBidi" w:cstheme="majorBidi"/>
          <w:b/>
          <w:bCs/>
          <w:sz w:val="24"/>
          <w:szCs w:val="24"/>
          <w:lang w:val="es-ES"/>
        </w:rPr>
        <w:t>:</w:t>
      </w:r>
      <w:r w:rsidRPr="00EE78D2">
        <w:rPr>
          <w:rFonts w:asciiTheme="majorBidi" w:hAnsiTheme="majorBidi" w:cstheme="majorBidi"/>
          <w:sz w:val="24"/>
          <w:szCs w:val="24"/>
          <w:lang w:val="es-ES"/>
        </w:rPr>
        <w:t xml:space="preserve"> Español para Fines Específicos  </w:t>
      </w:r>
    </w:p>
    <w:p w:rsidR="005917A8" w:rsidRPr="00C51279" w:rsidRDefault="005917A8" w:rsidP="005917A8">
      <w:pPr>
        <w:spacing w:line="360" w:lineRule="auto"/>
        <w:jc w:val="both"/>
        <w:rPr>
          <w:rFonts w:asciiTheme="majorBidi" w:hAnsiTheme="majorBidi" w:cstheme="majorBidi"/>
          <w:sz w:val="24"/>
          <w:szCs w:val="24"/>
          <w:lang w:val="en-US"/>
        </w:rPr>
      </w:pPr>
      <w:r w:rsidRPr="00C51279">
        <w:rPr>
          <w:rFonts w:asciiTheme="majorBidi" w:hAnsiTheme="majorBidi" w:cstheme="majorBidi"/>
          <w:b/>
          <w:bCs/>
          <w:sz w:val="24"/>
          <w:szCs w:val="24"/>
          <w:lang w:val="en-US"/>
        </w:rPr>
        <w:t>ESP:</w:t>
      </w:r>
      <w:r w:rsidRPr="00C51279">
        <w:rPr>
          <w:rFonts w:asciiTheme="majorBidi" w:hAnsiTheme="majorBidi" w:cstheme="majorBidi"/>
          <w:sz w:val="24"/>
          <w:szCs w:val="24"/>
          <w:lang w:val="en-US"/>
        </w:rPr>
        <w:t xml:space="preserve"> English for Specific Purposes </w:t>
      </w:r>
    </w:p>
    <w:p w:rsidR="005917A8" w:rsidRPr="00C51279" w:rsidRDefault="005917A8" w:rsidP="005917A8">
      <w:pPr>
        <w:spacing w:line="360" w:lineRule="auto"/>
        <w:jc w:val="both"/>
        <w:rPr>
          <w:rFonts w:asciiTheme="majorBidi" w:hAnsiTheme="majorBidi" w:cstheme="majorBidi"/>
          <w:sz w:val="24"/>
          <w:szCs w:val="24"/>
          <w:lang w:val="en-US"/>
        </w:rPr>
      </w:pPr>
      <w:r w:rsidRPr="00C51279">
        <w:rPr>
          <w:rFonts w:asciiTheme="majorBidi" w:hAnsiTheme="majorBidi" w:cstheme="majorBidi"/>
          <w:b/>
          <w:bCs/>
          <w:sz w:val="24"/>
          <w:szCs w:val="24"/>
          <w:lang w:val="en-US"/>
        </w:rPr>
        <w:t>FE:</w:t>
      </w:r>
      <w:r w:rsidRPr="00C51279">
        <w:rPr>
          <w:rFonts w:asciiTheme="majorBidi" w:hAnsiTheme="majorBidi" w:cstheme="majorBidi"/>
          <w:sz w:val="24"/>
          <w:szCs w:val="24"/>
          <w:lang w:val="en-US"/>
        </w:rPr>
        <w:t xml:space="preserve"> Fines </w:t>
      </w:r>
      <w:proofErr w:type="spellStart"/>
      <w:r w:rsidRPr="00C51279">
        <w:rPr>
          <w:rFonts w:asciiTheme="majorBidi" w:hAnsiTheme="majorBidi" w:cstheme="majorBidi"/>
          <w:sz w:val="24"/>
          <w:szCs w:val="24"/>
          <w:lang w:val="en-US"/>
        </w:rPr>
        <w:t>Específicos</w:t>
      </w:r>
      <w:proofErr w:type="spellEnd"/>
      <w:r w:rsidRPr="00C51279">
        <w:rPr>
          <w:rFonts w:asciiTheme="majorBidi" w:hAnsiTheme="majorBidi" w:cstheme="majorBidi"/>
          <w:sz w:val="24"/>
          <w:szCs w:val="24"/>
          <w:lang w:val="en-US"/>
        </w:rPr>
        <w:t xml:space="preserve">  </w:t>
      </w:r>
    </w:p>
    <w:p w:rsidR="005917A8" w:rsidRPr="00EE78D2" w:rsidRDefault="005917A8" w:rsidP="005917A8">
      <w:pPr>
        <w:spacing w:line="360" w:lineRule="auto"/>
        <w:rPr>
          <w:rFonts w:asciiTheme="majorBidi" w:hAnsiTheme="majorBidi" w:cstheme="majorBidi"/>
          <w:sz w:val="24"/>
          <w:szCs w:val="24"/>
          <w:lang w:val="es-ES"/>
        </w:rPr>
      </w:pPr>
      <w:r w:rsidRPr="00EE78D2">
        <w:rPr>
          <w:rFonts w:asciiTheme="majorBidi" w:hAnsiTheme="majorBidi" w:cstheme="majorBidi"/>
          <w:b/>
          <w:bCs/>
          <w:sz w:val="24"/>
          <w:szCs w:val="24"/>
          <w:lang w:val="es-ES"/>
        </w:rPr>
        <w:t>L2:</w:t>
      </w:r>
      <w:r w:rsidRPr="00EE78D2">
        <w:rPr>
          <w:rFonts w:asciiTheme="majorBidi" w:hAnsiTheme="majorBidi" w:cstheme="majorBidi"/>
          <w:sz w:val="24"/>
          <w:szCs w:val="24"/>
          <w:lang w:val="es-ES"/>
        </w:rPr>
        <w:t xml:space="preserve"> Segunda Lengua </w:t>
      </w:r>
    </w:p>
    <w:p w:rsidR="005917A8" w:rsidRPr="00EE78D2" w:rsidRDefault="005917A8" w:rsidP="005917A8">
      <w:pPr>
        <w:spacing w:line="360" w:lineRule="auto"/>
        <w:rPr>
          <w:rFonts w:asciiTheme="majorBidi" w:hAnsiTheme="majorBidi" w:cstheme="majorBidi"/>
          <w:sz w:val="24"/>
          <w:szCs w:val="24"/>
          <w:lang w:val="es-ES"/>
        </w:rPr>
      </w:pPr>
      <w:r w:rsidRPr="00EE78D2">
        <w:rPr>
          <w:rFonts w:asciiTheme="majorBidi" w:hAnsiTheme="majorBidi" w:cstheme="majorBidi"/>
          <w:b/>
          <w:bCs/>
          <w:sz w:val="24"/>
          <w:szCs w:val="24"/>
          <w:lang w:val="es-ES"/>
        </w:rPr>
        <w:t>LFE:</w:t>
      </w:r>
      <w:r w:rsidRPr="00EE78D2">
        <w:rPr>
          <w:rFonts w:asciiTheme="majorBidi" w:hAnsiTheme="majorBidi" w:cstheme="majorBidi"/>
          <w:sz w:val="24"/>
          <w:szCs w:val="24"/>
          <w:lang w:val="es-ES"/>
        </w:rPr>
        <w:t xml:space="preserve"> Lenguas para Fines Específicos.</w:t>
      </w:r>
    </w:p>
    <w:p w:rsidR="005917A8" w:rsidRPr="00EE78D2" w:rsidRDefault="005917A8" w:rsidP="005917A8">
      <w:pPr>
        <w:spacing w:line="360" w:lineRule="auto"/>
        <w:rPr>
          <w:rFonts w:asciiTheme="majorBidi" w:hAnsiTheme="majorBidi" w:cstheme="majorBidi"/>
          <w:sz w:val="24"/>
          <w:szCs w:val="24"/>
          <w:lang w:val="es-ES"/>
        </w:rPr>
      </w:pPr>
      <w:r w:rsidRPr="00EE78D2">
        <w:rPr>
          <w:rFonts w:asciiTheme="majorBidi" w:hAnsiTheme="majorBidi" w:cstheme="majorBidi"/>
          <w:b/>
          <w:bCs/>
          <w:sz w:val="24"/>
          <w:szCs w:val="24"/>
          <w:lang w:val="es-ES"/>
        </w:rPr>
        <w:t>LG:</w:t>
      </w:r>
      <w:r w:rsidRPr="00EE78D2">
        <w:rPr>
          <w:rFonts w:asciiTheme="majorBidi" w:hAnsiTheme="majorBidi" w:cstheme="majorBidi"/>
          <w:sz w:val="24"/>
          <w:szCs w:val="24"/>
          <w:lang w:val="es-ES"/>
        </w:rPr>
        <w:t xml:space="preserve">   Lengua General.</w:t>
      </w:r>
    </w:p>
    <w:p w:rsidR="005917A8" w:rsidRPr="00EE78D2" w:rsidRDefault="005917A8" w:rsidP="005917A8">
      <w:pPr>
        <w:autoSpaceDE w:val="0"/>
        <w:autoSpaceDN w:val="0"/>
        <w:adjustRightInd w:val="0"/>
        <w:spacing w:after="0" w:line="360" w:lineRule="auto"/>
        <w:jc w:val="both"/>
        <w:rPr>
          <w:rFonts w:ascii="Arial" w:hAnsi="Arial" w:cs="Arial"/>
          <w:sz w:val="24"/>
          <w:szCs w:val="24"/>
          <w:lang w:val="es-ES"/>
        </w:rPr>
      </w:pPr>
      <w:r w:rsidRPr="00EE78D2">
        <w:rPr>
          <w:rFonts w:ascii="Times New Roman" w:hAnsi="Times New Roman" w:cs="Times New Roman"/>
          <w:b/>
          <w:bCs/>
          <w:sz w:val="24"/>
          <w:szCs w:val="24"/>
          <w:lang w:val="es-ES"/>
        </w:rPr>
        <w:t>MCER</w:t>
      </w:r>
      <w:r w:rsidRPr="00EE78D2">
        <w:rPr>
          <w:rFonts w:ascii="Times New Roman" w:hAnsi="Times New Roman" w:cs="Times New Roman"/>
          <w:sz w:val="24"/>
          <w:szCs w:val="24"/>
          <w:lang w:val="es-ES"/>
        </w:rPr>
        <w:t>: Marco Común Europeo de Referencia.</w:t>
      </w:r>
    </w:p>
    <w:p w:rsidR="005917A8" w:rsidRPr="00EE78D2" w:rsidRDefault="005917A8" w:rsidP="005917A8">
      <w:pPr>
        <w:autoSpaceDE w:val="0"/>
        <w:autoSpaceDN w:val="0"/>
        <w:adjustRightInd w:val="0"/>
        <w:spacing w:after="0" w:line="360" w:lineRule="auto"/>
        <w:jc w:val="both"/>
        <w:rPr>
          <w:rFonts w:asciiTheme="majorBidi" w:hAnsiTheme="majorBidi" w:cstheme="majorBidi"/>
          <w:sz w:val="24"/>
          <w:szCs w:val="24"/>
          <w:lang w:val="es-ES"/>
        </w:rPr>
      </w:pPr>
      <w:r w:rsidRPr="00EE78D2">
        <w:rPr>
          <w:rFonts w:asciiTheme="majorBidi" w:hAnsiTheme="majorBidi" w:cstheme="majorBidi"/>
          <w:b/>
          <w:bCs/>
          <w:sz w:val="24"/>
          <w:szCs w:val="24"/>
          <w:lang w:val="es-ES"/>
        </w:rPr>
        <w:t>PCIC</w:t>
      </w:r>
      <w:r w:rsidRPr="00EE78D2">
        <w:rPr>
          <w:rFonts w:asciiTheme="majorBidi" w:hAnsiTheme="majorBidi" w:cstheme="majorBidi"/>
          <w:sz w:val="24"/>
          <w:szCs w:val="24"/>
          <w:lang w:val="es-ES"/>
        </w:rPr>
        <w:t xml:space="preserve">: </w:t>
      </w:r>
      <w:r w:rsidRPr="00EE78D2">
        <w:rPr>
          <w:rStyle w:val="Emphasis"/>
          <w:rFonts w:asciiTheme="majorBidi" w:hAnsiTheme="majorBidi" w:cstheme="majorBidi"/>
          <w:i w:val="0"/>
          <w:iCs w:val="0"/>
          <w:sz w:val="24"/>
          <w:szCs w:val="24"/>
          <w:shd w:val="clear" w:color="auto" w:fill="FFFFFF"/>
          <w:lang w:val="es-ES"/>
        </w:rPr>
        <w:t>Plan curricular del Instituto Cervantes</w:t>
      </w:r>
    </w:p>
    <w:p w:rsidR="005917A8" w:rsidRPr="00EE78D2" w:rsidRDefault="005917A8" w:rsidP="005917A8">
      <w:pPr>
        <w:shd w:val="clear" w:color="auto" w:fill="FFFFFF"/>
        <w:spacing w:line="360" w:lineRule="auto"/>
        <w:jc w:val="both"/>
        <w:rPr>
          <w:rFonts w:asciiTheme="majorBidi" w:hAnsiTheme="majorBidi"/>
          <w:sz w:val="24"/>
          <w:szCs w:val="24"/>
          <w:lang w:val="es-ES" w:bidi="ar-DZ"/>
        </w:rPr>
      </w:pPr>
      <w:r w:rsidRPr="00EE78D2">
        <w:rPr>
          <w:rFonts w:asciiTheme="majorBidi" w:hAnsiTheme="majorBidi"/>
          <w:b/>
          <w:sz w:val="24"/>
          <w:szCs w:val="24"/>
          <w:lang w:val="es-ES" w:bidi="ar-DZ"/>
        </w:rPr>
        <w:t xml:space="preserve">RAE: </w:t>
      </w:r>
      <w:r w:rsidRPr="00EE78D2">
        <w:rPr>
          <w:rFonts w:asciiTheme="majorBidi" w:hAnsiTheme="majorBidi"/>
          <w:sz w:val="24"/>
          <w:szCs w:val="24"/>
          <w:lang w:val="es-ES" w:bidi="ar-DZ"/>
        </w:rPr>
        <w:t>la Real Académica Española.</w:t>
      </w:r>
    </w:p>
    <w:p w:rsidR="005917A8" w:rsidRPr="00EE78D2" w:rsidRDefault="005917A8" w:rsidP="005917A8">
      <w:pPr>
        <w:shd w:val="clear" w:color="auto" w:fill="FFFFFF"/>
        <w:spacing w:line="360" w:lineRule="auto"/>
        <w:jc w:val="both"/>
        <w:rPr>
          <w:rFonts w:asciiTheme="majorBidi" w:hAnsiTheme="majorBidi"/>
          <w:sz w:val="24"/>
          <w:szCs w:val="24"/>
          <w:lang w:val="es-ES" w:bidi="ar-DZ"/>
        </w:rPr>
      </w:pPr>
      <w:r w:rsidRPr="00EE78D2">
        <w:rPr>
          <w:rFonts w:ascii="Times New Roman" w:hAnsi="Times New Roman" w:cs="Times New Roman"/>
          <w:b/>
          <w:bCs/>
          <w:sz w:val="24"/>
          <w:szCs w:val="24"/>
          <w:lang w:val="es-ES"/>
        </w:rPr>
        <w:t xml:space="preserve">TFM: </w:t>
      </w:r>
      <w:r w:rsidRPr="00EE78D2">
        <w:rPr>
          <w:rFonts w:ascii="Times New Roman" w:hAnsi="Times New Roman" w:cs="Times New Roman"/>
          <w:sz w:val="24"/>
          <w:szCs w:val="24"/>
          <w:lang w:val="es-ES"/>
        </w:rPr>
        <w:t>Trabajo de Fin de Máster.</w:t>
      </w:r>
    </w:p>
    <w:p w:rsidR="005917A8" w:rsidRPr="00EE78D2" w:rsidRDefault="00B75199" w:rsidP="005917A8">
      <w:pPr>
        <w:shd w:val="clear" w:color="auto" w:fill="FFFFFF"/>
        <w:spacing w:line="360" w:lineRule="auto"/>
        <w:jc w:val="both"/>
        <w:rPr>
          <w:rFonts w:asciiTheme="majorBidi" w:hAnsiTheme="majorBidi"/>
          <w:sz w:val="24"/>
          <w:szCs w:val="24"/>
          <w:lang w:val="es-ES" w:bidi="ar-DZ"/>
        </w:rPr>
      </w:pPr>
      <w:r>
        <w:rPr>
          <w:rFonts w:asciiTheme="majorBidi" w:hAnsiTheme="majorBidi"/>
          <w:b/>
          <w:sz w:val="24"/>
          <w:szCs w:val="24"/>
          <w:lang w:val="es-ES" w:bidi="ar-DZ"/>
        </w:rPr>
        <w:t>TIC</w:t>
      </w:r>
      <w:r w:rsidR="005917A8" w:rsidRPr="00EE78D2">
        <w:rPr>
          <w:rFonts w:asciiTheme="majorBidi" w:hAnsiTheme="majorBidi"/>
          <w:b/>
          <w:sz w:val="24"/>
          <w:szCs w:val="24"/>
          <w:lang w:val="es-ES" w:bidi="ar-DZ"/>
        </w:rPr>
        <w:t>:</w:t>
      </w:r>
      <w:r w:rsidR="005917A8" w:rsidRPr="00EE78D2">
        <w:rPr>
          <w:rFonts w:asciiTheme="majorBidi" w:hAnsiTheme="majorBidi"/>
          <w:sz w:val="24"/>
          <w:szCs w:val="24"/>
          <w:lang w:val="es-ES" w:bidi="ar-DZ"/>
        </w:rPr>
        <w:t xml:space="preserve"> Tecnologías de la Información y la Comunicación.</w:t>
      </w:r>
    </w:p>
    <w:p w:rsidR="00AB5845" w:rsidRDefault="00AB5845" w:rsidP="00AB5845">
      <w:pPr>
        <w:spacing w:after="0" w:line="360" w:lineRule="auto"/>
        <w:jc w:val="right"/>
        <w:rPr>
          <w:rFonts w:asciiTheme="majorBidi" w:hAnsiTheme="majorBidi"/>
          <w:b/>
          <w:sz w:val="28"/>
          <w:szCs w:val="28"/>
          <w:lang w:val="es-ES" w:bidi="ar-DZ"/>
        </w:rPr>
      </w:pPr>
    </w:p>
    <w:p w:rsidR="00AB5845" w:rsidRPr="00020E0B" w:rsidRDefault="00AB5845" w:rsidP="005917A8">
      <w:pPr>
        <w:spacing w:after="0" w:line="360" w:lineRule="auto"/>
        <w:rPr>
          <w:rFonts w:asciiTheme="majorBidi" w:hAnsiTheme="majorBidi"/>
          <w:b/>
          <w:sz w:val="28"/>
          <w:szCs w:val="28"/>
          <w:lang w:val="es-ES" w:bidi="ar-DZ"/>
        </w:rPr>
        <w:sectPr w:rsidR="00AB5845" w:rsidRPr="00020E0B" w:rsidSect="00B53553">
          <w:footerReference w:type="default" r:id="rId13"/>
          <w:pgSz w:w="11906" w:h="16838"/>
          <w:pgMar w:top="1440" w:right="1440" w:bottom="1440" w:left="1440" w:header="708" w:footer="708" w:gutter="0"/>
          <w:pgNumType w:fmt="upperRoman"/>
          <w:cols w:space="708"/>
          <w:docGrid w:linePitch="360"/>
        </w:sectPr>
      </w:pPr>
    </w:p>
    <w:p w:rsidR="005917A8" w:rsidRPr="00EE78D2" w:rsidRDefault="005917A8" w:rsidP="005917A8">
      <w:pPr>
        <w:pStyle w:val="Heading1"/>
        <w:numPr>
          <w:ilvl w:val="0"/>
          <w:numId w:val="0"/>
        </w:numPr>
      </w:pPr>
      <w:bookmarkStart w:id="36" w:name="_Toc84790994"/>
      <w:bookmarkStart w:id="37" w:name="_Toc84800920"/>
      <w:bookmarkStart w:id="38" w:name="_Toc84802005"/>
      <w:bookmarkStart w:id="39" w:name="_Toc84802217"/>
      <w:bookmarkStart w:id="40" w:name="_Toc84866724"/>
      <w:bookmarkStart w:id="41" w:name="_Toc84867391"/>
      <w:r w:rsidRPr="00EE78D2">
        <w:lastRenderedPageBreak/>
        <w:t>Resumen</w:t>
      </w:r>
      <w:bookmarkEnd w:id="36"/>
      <w:bookmarkEnd w:id="37"/>
      <w:bookmarkEnd w:id="38"/>
      <w:bookmarkEnd w:id="39"/>
      <w:bookmarkEnd w:id="40"/>
      <w:bookmarkEnd w:id="41"/>
    </w:p>
    <w:p w:rsidR="005917A8" w:rsidRPr="00EE78D2" w:rsidRDefault="005917A8" w:rsidP="005917A8">
      <w:pPr>
        <w:spacing w:line="360" w:lineRule="auto"/>
        <w:jc w:val="both"/>
        <w:rPr>
          <w:rFonts w:asciiTheme="majorBidi" w:hAnsiTheme="majorBidi" w:cstheme="majorBidi"/>
          <w:sz w:val="24"/>
          <w:szCs w:val="24"/>
          <w:lang w:val="es-ES"/>
        </w:rPr>
      </w:pPr>
      <w:r w:rsidRPr="00EE78D2">
        <w:rPr>
          <w:rFonts w:asciiTheme="majorBidi" w:hAnsiTheme="majorBidi" w:cstheme="majorBidi"/>
          <w:sz w:val="24"/>
          <w:szCs w:val="24"/>
          <w:lang w:val="es-ES"/>
        </w:rPr>
        <w:t xml:space="preserve">     En este trabajo de fin de máster, se plantea una propuesta didáctica basada en el Español de Oftalmología dirigida a los docentes argelinos de Español con Fines Específicos (EFE) con el  fin de ofrecerles una herramienta para proveer y anticiparse a situaciones en el ámbito de oftalmología. El objetivo general es buscar la existencia de materiales didácticos dedicados a la enseñanza de español de oftalmología tanto en Argelia como en otro país extranjero. Al mismo tiempo proponer un material didáctico de Español de </w:t>
      </w:r>
      <w:r>
        <w:rPr>
          <w:rFonts w:asciiTheme="majorBidi" w:hAnsiTheme="majorBidi" w:cstheme="majorBidi"/>
          <w:sz w:val="24"/>
          <w:szCs w:val="24"/>
          <w:lang w:val="es-ES"/>
        </w:rPr>
        <w:t>O</w:t>
      </w:r>
      <w:r w:rsidRPr="00EE78D2">
        <w:rPr>
          <w:rFonts w:asciiTheme="majorBidi" w:hAnsiTheme="majorBidi" w:cstheme="majorBidi"/>
          <w:sz w:val="24"/>
          <w:szCs w:val="24"/>
          <w:lang w:val="es-ES"/>
        </w:rPr>
        <w:t xml:space="preserve">ftalmología al profesorado argelino de EFE. </w:t>
      </w:r>
    </w:p>
    <w:p w:rsidR="005917A8" w:rsidRPr="00EE78D2" w:rsidRDefault="005917A8" w:rsidP="005917A8">
      <w:pPr>
        <w:spacing w:after="200" w:line="360" w:lineRule="auto"/>
        <w:jc w:val="both"/>
        <w:rPr>
          <w:rFonts w:asciiTheme="majorBidi" w:hAnsiTheme="majorBidi" w:cstheme="majorBidi"/>
          <w:sz w:val="24"/>
          <w:szCs w:val="24"/>
          <w:lang w:val="es-ES"/>
        </w:rPr>
      </w:pPr>
      <w:r w:rsidRPr="00EE78D2">
        <w:rPr>
          <w:rFonts w:asciiTheme="majorBidi" w:hAnsiTheme="majorBidi" w:cstheme="majorBidi"/>
          <w:sz w:val="24"/>
          <w:szCs w:val="24"/>
          <w:lang w:val="es-ES"/>
        </w:rPr>
        <w:t xml:space="preserve">     Esta investigación es de tipo mixto, es proyectiva, de nivel comprensivo y perceptual en la cual se ha utilizado el método exploratorio y proyectivo. Los instrumentos usados para la recogida de datos de esta investigación son: la entrevista y el cuestionario.</w:t>
      </w:r>
    </w:p>
    <w:p w:rsidR="005917A8" w:rsidRPr="00EE78D2" w:rsidRDefault="005917A8" w:rsidP="005917A8">
      <w:pPr>
        <w:autoSpaceDE w:val="0"/>
        <w:autoSpaceDN w:val="0"/>
        <w:adjustRightInd w:val="0"/>
        <w:spacing w:after="0" w:line="360" w:lineRule="auto"/>
        <w:jc w:val="both"/>
        <w:rPr>
          <w:rFonts w:asciiTheme="majorBidi" w:hAnsiTheme="majorBidi" w:cstheme="majorBidi"/>
          <w:sz w:val="24"/>
          <w:szCs w:val="24"/>
          <w:lang w:val="es-ES"/>
        </w:rPr>
      </w:pPr>
      <w:r w:rsidRPr="00EE78D2">
        <w:rPr>
          <w:rFonts w:asciiTheme="majorBidi" w:hAnsiTheme="majorBidi" w:cstheme="majorBidi"/>
          <w:sz w:val="24"/>
          <w:szCs w:val="24"/>
          <w:lang w:val="es-ES"/>
        </w:rPr>
        <w:t xml:space="preserve">     Los resultados del análisis admitieron concluir que no existe un material para la enseñanza de EFE de oftalmología y que los profesorados toman demasiado tiempo y esfuerzo para preparar una clase de dicho tipo. </w:t>
      </w:r>
    </w:p>
    <w:p w:rsidR="005917A8" w:rsidRPr="00EE78D2" w:rsidRDefault="005917A8" w:rsidP="005917A8">
      <w:pPr>
        <w:autoSpaceDE w:val="0"/>
        <w:autoSpaceDN w:val="0"/>
        <w:adjustRightInd w:val="0"/>
        <w:spacing w:after="0" w:line="360" w:lineRule="auto"/>
        <w:jc w:val="both"/>
        <w:rPr>
          <w:rFonts w:asciiTheme="majorBidi" w:hAnsiTheme="majorBidi" w:cstheme="majorBidi"/>
          <w:sz w:val="24"/>
          <w:szCs w:val="24"/>
          <w:lang w:val="es-ES"/>
        </w:rPr>
      </w:pPr>
      <w:r w:rsidRPr="00EE78D2">
        <w:rPr>
          <w:rFonts w:asciiTheme="majorBidi" w:hAnsiTheme="majorBidi" w:cstheme="majorBidi"/>
          <w:sz w:val="24"/>
          <w:szCs w:val="24"/>
          <w:lang w:val="es-ES"/>
        </w:rPr>
        <w:t xml:space="preserve">     A partir de estos resultados, se ha planteado una propuesta basada en los enfoques comunicat</w:t>
      </w:r>
      <w:r w:rsidR="00B75199">
        <w:rPr>
          <w:rFonts w:asciiTheme="majorBidi" w:hAnsiTheme="majorBidi" w:cstheme="majorBidi"/>
          <w:sz w:val="24"/>
          <w:szCs w:val="24"/>
          <w:lang w:val="es-ES"/>
        </w:rPr>
        <w:t>ivo y léxico utilizando las TIC</w:t>
      </w:r>
      <w:r w:rsidRPr="00EE78D2">
        <w:rPr>
          <w:rFonts w:asciiTheme="majorBidi" w:hAnsiTheme="majorBidi" w:cstheme="majorBidi"/>
          <w:sz w:val="24"/>
          <w:szCs w:val="24"/>
          <w:lang w:val="es-ES"/>
        </w:rPr>
        <w:t xml:space="preserve">, imágenes, y diferentes tipos de actividades que fomentan el aprendizaje del léxico para mejorar la actuación del aprendiz frente a situaciones reales y para desarrollar su nivel.  </w:t>
      </w:r>
    </w:p>
    <w:p w:rsidR="005917A8" w:rsidRPr="00EE78D2" w:rsidRDefault="005917A8" w:rsidP="005917A8">
      <w:pPr>
        <w:autoSpaceDE w:val="0"/>
        <w:autoSpaceDN w:val="0"/>
        <w:adjustRightInd w:val="0"/>
        <w:spacing w:after="0" w:line="360" w:lineRule="auto"/>
        <w:jc w:val="both"/>
        <w:rPr>
          <w:rFonts w:asciiTheme="majorBidi" w:hAnsiTheme="majorBidi" w:cstheme="majorBidi"/>
          <w:sz w:val="24"/>
          <w:szCs w:val="24"/>
          <w:lang w:val="es-ES"/>
        </w:rPr>
      </w:pPr>
      <w:r w:rsidRPr="00EE78D2">
        <w:rPr>
          <w:rFonts w:asciiTheme="majorBidi" w:hAnsiTheme="majorBidi" w:cstheme="majorBidi"/>
          <w:b/>
          <w:bCs/>
          <w:sz w:val="24"/>
          <w:szCs w:val="24"/>
          <w:lang w:val="es-ES"/>
        </w:rPr>
        <w:t>Palabras clave:</w:t>
      </w:r>
      <w:r w:rsidRPr="00EE78D2">
        <w:rPr>
          <w:rFonts w:asciiTheme="majorBidi" w:hAnsiTheme="majorBidi" w:cstheme="majorBidi"/>
          <w:sz w:val="24"/>
          <w:szCs w:val="24"/>
          <w:lang w:val="es-ES"/>
        </w:rPr>
        <w:t xml:space="preserve"> Propuesta didáctica, EFE, oftalmología, material, profesorado argelino.</w:t>
      </w:r>
    </w:p>
    <w:p w:rsidR="005917A8" w:rsidRPr="00EE78D2" w:rsidRDefault="005917A8" w:rsidP="005917A8">
      <w:pPr>
        <w:spacing w:after="0" w:line="360" w:lineRule="auto"/>
        <w:jc w:val="both"/>
        <w:rPr>
          <w:rFonts w:asciiTheme="majorBidi" w:hAnsiTheme="majorBidi" w:cstheme="majorBidi"/>
          <w:sz w:val="24"/>
          <w:szCs w:val="24"/>
          <w:lang w:val="es-ES" w:bidi="ar-DZ"/>
        </w:rPr>
      </w:pPr>
    </w:p>
    <w:p w:rsidR="005917A8" w:rsidRPr="000A289C" w:rsidRDefault="005917A8" w:rsidP="005917A8">
      <w:pPr>
        <w:spacing w:line="360" w:lineRule="auto"/>
        <w:jc w:val="both"/>
        <w:rPr>
          <w:rStyle w:val="ng-star-inserted"/>
          <w:rFonts w:asciiTheme="majorBidi" w:hAnsiTheme="majorBidi" w:cstheme="majorBidi"/>
          <w:b/>
          <w:bCs/>
          <w:color w:val="000000" w:themeColor="text1"/>
          <w:sz w:val="24"/>
          <w:szCs w:val="24"/>
          <w:shd w:val="clear" w:color="auto" w:fill="FFFFFF"/>
          <w:lang w:val="en-US"/>
        </w:rPr>
      </w:pPr>
      <w:r w:rsidRPr="000A289C">
        <w:rPr>
          <w:rStyle w:val="ng-star-inserted"/>
          <w:rFonts w:asciiTheme="majorBidi" w:hAnsiTheme="majorBidi" w:cstheme="majorBidi"/>
          <w:b/>
          <w:bCs/>
          <w:color w:val="000000" w:themeColor="text1"/>
          <w:sz w:val="24"/>
          <w:szCs w:val="24"/>
          <w:shd w:val="clear" w:color="auto" w:fill="FFFFFF"/>
          <w:lang w:val="en-US"/>
        </w:rPr>
        <w:t>Abstract</w:t>
      </w:r>
    </w:p>
    <w:p w:rsidR="005917A8" w:rsidRDefault="005917A8" w:rsidP="000821AD">
      <w:pPr>
        <w:spacing w:line="360" w:lineRule="auto"/>
        <w:jc w:val="both"/>
        <w:rPr>
          <w:rStyle w:val="ng-star-inserted"/>
          <w:rFonts w:asciiTheme="majorBidi" w:hAnsiTheme="majorBidi" w:cstheme="majorBidi"/>
          <w:color w:val="000000" w:themeColor="text1"/>
          <w:sz w:val="24"/>
          <w:szCs w:val="24"/>
          <w:shd w:val="clear" w:color="auto" w:fill="FFFFFF"/>
          <w:lang w:val="en-US"/>
        </w:rPr>
      </w:pPr>
      <w:r>
        <w:rPr>
          <w:rStyle w:val="ng-star-inserted"/>
          <w:rFonts w:asciiTheme="majorBidi" w:hAnsiTheme="majorBidi" w:cstheme="majorBidi"/>
          <w:color w:val="000000" w:themeColor="text1"/>
          <w:sz w:val="24"/>
          <w:szCs w:val="24"/>
          <w:shd w:val="clear" w:color="auto" w:fill="FFFFFF"/>
          <w:lang w:val="en-US"/>
        </w:rPr>
        <w:t xml:space="preserve">    </w:t>
      </w:r>
      <w:r w:rsidRPr="00DE4C5D">
        <w:rPr>
          <w:rStyle w:val="ng-star-inserted"/>
          <w:rFonts w:asciiTheme="majorBidi" w:hAnsiTheme="majorBidi" w:cstheme="majorBidi"/>
          <w:color w:val="000000" w:themeColor="text1"/>
          <w:sz w:val="24"/>
          <w:szCs w:val="24"/>
          <w:shd w:val="clear" w:color="auto" w:fill="FFFFFF"/>
          <w:lang w:val="en-US"/>
        </w:rPr>
        <w:t>In this final work of master, a didactic proposal based on Spanish ophthalmology is presented to Algerian teachers of Spanish for specific purposes (SSP) in order to offer them a tool to provide and anticipate situations in the field of ophthalmology. The general objective is to seek the existence of teaching materials, devoted to the teaching of Spanish ophthalmology both in Algeria and abroad. At</w:t>
      </w:r>
      <w:r>
        <w:rPr>
          <w:rStyle w:val="ng-star-inserted"/>
          <w:rFonts w:asciiTheme="majorBidi" w:hAnsiTheme="majorBidi" w:cstheme="majorBidi"/>
          <w:color w:val="000000" w:themeColor="text1"/>
          <w:sz w:val="24"/>
          <w:szCs w:val="24"/>
          <w:shd w:val="clear" w:color="auto" w:fill="FFFFFF"/>
          <w:lang w:val="en-US"/>
        </w:rPr>
        <w:t xml:space="preserve"> the same time a proposition of</w:t>
      </w:r>
      <w:r w:rsidRPr="00DE4C5D">
        <w:rPr>
          <w:rStyle w:val="ng-star-inserted"/>
          <w:rFonts w:asciiTheme="majorBidi" w:hAnsiTheme="majorBidi" w:cstheme="majorBidi"/>
          <w:color w:val="000000" w:themeColor="text1"/>
          <w:sz w:val="24"/>
          <w:szCs w:val="24"/>
          <w:shd w:val="clear" w:color="auto" w:fill="FFFFFF"/>
          <w:lang w:val="en-US"/>
        </w:rPr>
        <w:t xml:space="preserve"> a didactic material of Spanish ophthalmology to the Algerian teachers of SSP.</w:t>
      </w:r>
      <w:r w:rsidRPr="00DE4C5D">
        <w:rPr>
          <w:rFonts w:asciiTheme="majorBidi" w:hAnsiTheme="majorBidi" w:cstheme="majorBidi"/>
          <w:color w:val="000000" w:themeColor="text1"/>
          <w:shd w:val="clear" w:color="auto" w:fill="FFFFFF"/>
          <w:lang w:val="en-US"/>
        </w:rPr>
        <w:br/>
      </w:r>
      <w:r w:rsidRPr="00DE4C5D">
        <w:rPr>
          <w:rStyle w:val="ng-star-inserted"/>
          <w:rFonts w:asciiTheme="majorBidi" w:hAnsiTheme="majorBidi" w:cstheme="majorBidi"/>
          <w:color w:val="000000" w:themeColor="text1"/>
          <w:sz w:val="24"/>
          <w:szCs w:val="24"/>
          <w:shd w:val="clear" w:color="auto" w:fill="FFFFFF"/>
          <w:lang w:val="en-US"/>
        </w:rPr>
        <w:t xml:space="preserve">   </w:t>
      </w:r>
      <w:r w:rsidR="000821AD" w:rsidRPr="00DE4C5D">
        <w:rPr>
          <w:rStyle w:val="ng-star-inserted"/>
          <w:rFonts w:asciiTheme="majorBidi" w:hAnsiTheme="majorBidi" w:cstheme="majorBidi"/>
          <w:color w:val="000000" w:themeColor="text1"/>
          <w:sz w:val="24"/>
          <w:szCs w:val="24"/>
          <w:shd w:val="clear" w:color="auto" w:fill="FFFFFF"/>
          <w:lang w:val="en-US"/>
        </w:rPr>
        <w:t>this</w:t>
      </w:r>
      <w:r w:rsidRPr="00DE4C5D">
        <w:rPr>
          <w:rStyle w:val="ng-star-inserted"/>
          <w:rFonts w:asciiTheme="majorBidi" w:hAnsiTheme="majorBidi" w:cstheme="majorBidi"/>
          <w:color w:val="000000" w:themeColor="text1"/>
          <w:sz w:val="24"/>
          <w:szCs w:val="24"/>
          <w:shd w:val="clear" w:color="auto" w:fill="FFFFFF"/>
          <w:lang w:val="en-US"/>
        </w:rPr>
        <w:t xml:space="preserve"> research mixed</w:t>
      </w:r>
      <w:r w:rsidR="000821AD">
        <w:rPr>
          <w:rStyle w:val="ng-star-inserted"/>
          <w:rFonts w:asciiTheme="majorBidi" w:hAnsiTheme="majorBidi" w:cstheme="majorBidi"/>
          <w:color w:val="000000" w:themeColor="text1"/>
          <w:sz w:val="24"/>
          <w:szCs w:val="24"/>
          <w:shd w:val="clear" w:color="auto" w:fill="FFFFFF"/>
          <w:lang w:val="en-US"/>
        </w:rPr>
        <w:t xml:space="preserve"> both, projective </w:t>
      </w:r>
      <w:r w:rsidRPr="00DE4C5D">
        <w:rPr>
          <w:rStyle w:val="ng-star-inserted"/>
          <w:rFonts w:asciiTheme="majorBidi" w:hAnsiTheme="majorBidi" w:cstheme="majorBidi"/>
          <w:color w:val="000000" w:themeColor="text1"/>
          <w:sz w:val="24"/>
          <w:szCs w:val="24"/>
          <w:shd w:val="clear" w:color="auto" w:fill="FFFFFF"/>
          <w:lang w:val="en-US"/>
        </w:rPr>
        <w:t xml:space="preserve">and perceptual </w:t>
      </w:r>
      <w:r w:rsidR="000821AD">
        <w:rPr>
          <w:rStyle w:val="ng-star-inserted"/>
          <w:rFonts w:asciiTheme="majorBidi" w:hAnsiTheme="majorBidi" w:cstheme="majorBidi"/>
          <w:color w:val="000000" w:themeColor="text1"/>
          <w:sz w:val="24"/>
          <w:szCs w:val="24"/>
          <w:shd w:val="clear" w:color="auto" w:fill="FFFFFF"/>
          <w:lang w:val="en-US"/>
        </w:rPr>
        <w:t>concepts fund in</w:t>
      </w:r>
      <w:r w:rsidRPr="00DE4C5D">
        <w:rPr>
          <w:rStyle w:val="ng-star-inserted"/>
          <w:rFonts w:asciiTheme="majorBidi" w:hAnsiTheme="majorBidi" w:cstheme="majorBidi"/>
          <w:color w:val="000000" w:themeColor="text1"/>
          <w:sz w:val="24"/>
          <w:szCs w:val="24"/>
          <w:shd w:val="clear" w:color="auto" w:fill="FFFFFF"/>
          <w:lang w:val="en-US"/>
        </w:rPr>
        <w:t xml:space="preserve"> the exploratory </w:t>
      </w:r>
      <w:r w:rsidR="000821AD">
        <w:rPr>
          <w:rStyle w:val="ng-star-inserted"/>
          <w:rFonts w:asciiTheme="majorBidi" w:hAnsiTheme="majorBidi" w:cstheme="majorBidi"/>
          <w:color w:val="000000" w:themeColor="text1"/>
          <w:sz w:val="24"/>
          <w:szCs w:val="24"/>
          <w:shd w:val="clear" w:color="auto" w:fill="FFFFFF"/>
          <w:lang w:val="en-US"/>
        </w:rPr>
        <w:t>method used</w:t>
      </w:r>
      <w:r w:rsidR="000821AD" w:rsidRPr="00DE4C5D">
        <w:rPr>
          <w:rStyle w:val="ng-star-inserted"/>
          <w:rFonts w:asciiTheme="majorBidi" w:hAnsiTheme="majorBidi" w:cstheme="majorBidi"/>
          <w:color w:val="000000" w:themeColor="text1"/>
          <w:sz w:val="24"/>
          <w:szCs w:val="24"/>
          <w:shd w:val="clear" w:color="auto" w:fill="FFFFFF"/>
          <w:lang w:val="en-US"/>
        </w:rPr>
        <w:t xml:space="preserve"> </w:t>
      </w:r>
      <w:r w:rsidR="000821AD">
        <w:rPr>
          <w:rStyle w:val="ng-star-inserted"/>
          <w:rFonts w:asciiTheme="majorBidi" w:hAnsiTheme="majorBidi" w:cstheme="majorBidi"/>
          <w:color w:val="000000" w:themeColor="text1"/>
          <w:sz w:val="24"/>
          <w:szCs w:val="24"/>
          <w:shd w:val="clear" w:color="auto" w:fill="FFFFFF"/>
          <w:lang w:val="en-US"/>
        </w:rPr>
        <w:t>to accomplish this work. The tools</w:t>
      </w:r>
      <w:r w:rsidRPr="00DE4C5D">
        <w:rPr>
          <w:rStyle w:val="ng-star-inserted"/>
          <w:rFonts w:asciiTheme="majorBidi" w:hAnsiTheme="majorBidi" w:cstheme="majorBidi"/>
          <w:color w:val="000000" w:themeColor="text1"/>
          <w:sz w:val="24"/>
          <w:szCs w:val="24"/>
          <w:shd w:val="clear" w:color="auto" w:fill="FFFFFF"/>
          <w:lang w:val="en-US"/>
        </w:rPr>
        <w:t xml:space="preserve"> used for the data collection of this survey are: the interview and the questionnaire.</w:t>
      </w:r>
      <w:r>
        <w:rPr>
          <w:rStyle w:val="ng-star-inserted"/>
          <w:rFonts w:asciiTheme="majorBidi" w:hAnsiTheme="majorBidi" w:cstheme="majorBidi"/>
          <w:color w:val="000000" w:themeColor="text1"/>
          <w:sz w:val="24"/>
          <w:szCs w:val="24"/>
          <w:shd w:val="clear" w:color="auto" w:fill="FFFFFF"/>
          <w:lang w:val="en-US"/>
        </w:rPr>
        <w:t xml:space="preserve"> </w:t>
      </w:r>
      <w:r w:rsidRPr="00DE4C5D">
        <w:rPr>
          <w:rStyle w:val="ng-star-inserted"/>
          <w:rFonts w:asciiTheme="majorBidi" w:hAnsiTheme="majorBidi" w:cstheme="majorBidi"/>
          <w:color w:val="000000" w:themeColor="text1"/>
          <w:sz w:val="24"/>
          <w:szCs w:val="24"/>
          <w:shd w:val="clear" w:color="auto" w:fill="FFFFFF"/>
          <w:lang w:val="en-US"/>
        </w:rPr>
        <w:t>The results of the analysis admitted that there is no material for teaching ophthalmology, and that teachers take too much time and effort to prepare such a course.</w:t>
      </w:r>
    </w:p>
    <w:p w:rsidR="005917A8" w:rsidRPr="000A289C" w:rsidRDefault="005917A8" w:rsidP="005917A8">
      <w:pPr>
        <w:spacing w:line="360" w:lineRule="auto"/>
        <w:jc w:val="both"/>
        <w:rPr>
          <w:rFonts w:asciiTheme="majorBidi" w:hAnsiTheme="majorBidi" w:cstheme="majorBidi"/>
          <w:color w:val="000000" w:themeColor="text1"/>
          <w:sz w:val="24"/>
          <w:szCs w:val="24"/>
          <w:shd w:val="clear" w:color="auto" w:fill="FFFFFF"/>
          <w:lang w:val="en-US"/>
        </w:rPr>
      </w:pPr>
      <w:r w:rsidRPr="00DE4C5D">
        <w:rPr>
          <w:rFonts w:asciiTheme="majorBidi" w:hAnsiTheme="majorBidi" w:cstheme="majorBidi"/>
          <w:color w:val="000000" w:themeColor="text1"/>
          <w:shd w:val="clear" w:color="auto" w:fill="FFFFFF"/>
          <w:lang w:val="en-US"/>
        </w:rPr>
        <w:lastRenderedPageBreak/>
        <w:br/>
      </w:r>
      <w:r>
        <w:rPr>
          <w:rStyle w:val="ng-star-inserted"/>
          <w:rFonts w:asciiTheme="majorBidi" w:hAnsiTheme="majorBidi" w:cstheme="majorBidi"/>
          <w:color w:val="000000" w:themeColor="text1"/>
          <w:sz w:val="24"/>
          <w:szCs w:val="24"/>
          <w:shd w:val="clear" w:color="auto" w:fill="FFFFFF"/>
          <w:lang w:val="en-US"/>
        </w:rPr>
        <w:t xml:space="preserve">    </w:t>
      </w:r>
      <w:r w:rsidRPr="00DE4C5D">
        <w:rPr>
          <w:rStyle w:val="ng-star-inserted"/>
          <w:rFonts w:asciiTheme="majorBidi" w:hAnsiTheme="majorBidi" w:cstheme="majorBidi"/>
          <w:color w:val="000000" w:themeColor="text1"/>
          <w:sz w:val="24"/>
          <w:szCs w:val="24"/>
          <w:shd w:val="clear" w:color="auto" w:fill="FFFFFF"/>
          <w:lang w:val="en-US"/>
        </w:rPr>
        <w:t>On the basis of these findings, a proposal based on communicative and lexical approaches using TICs was presented, images, and different types of activities that encourage learning the lexicon to improve the performance of the apprentice in real situations and to develop his level.</w:t>
      </w:r>
      <w:r w:rsidRPr="00DE4C5D">
        <w:rPr>
          <w:rFonts w:asciiTheme="majorBidi" w:hAnsiTheme="majorBidi" w:cstheme="majorBidi"/>
          <w:color w:val="000000" w:themeColor="text1"/>
          <w:shd w:val="clear" w:color="auto" w:fill="FFFFFF"/>
          <w:lang w:val="en-US"/>
        </w:rPr>
        <w:br/>
      </w:r>
      <w:r w:rsidRPr="000A289C">
        <w:rPr>
          <w:rStyle w:val="ng-star-inserted"/>
          <w:rFonts w:asciiTheme="majorBidi" w:hAnsiTheme="majorBidi" w:cstheme="majorBidi"/>
          <w:b/>
          <w:bCs/>
          <w:color w:val="000000" w:themeColor="text1"/>
          <w:sz w:val="24"/>
          <w:szCs w:val="24"/>
          <w:lang w:val="en-US"/>
        </w:rPr>
        <w:t>Keywords:</w:t>
      </w:r>
      <w:r w:rsidRPr="00DE4C5D">
        <w:rPr>
          <w:rStyle w:val="ng-star-inserted"/>
          <w:rFonts w:asciiTheme="majorBidi" w:hAnsiTheme="majorBidi" w:cstheme="majorBidi"/>
          <w:color w:val="000000" w:themeColor="text1"/>
          <w:sz w:val="24"/>
          <w:szCs w:val="24"/>
          <w:lang w:val="en-US"/>
        </w:rPr>
        <w:t xml:space="preserve"> Didactic proposal, SSP, ophthalmology, material, Algerian teachers.</w:t>
      </w:r>
    </w:p>
    <w:p w:rsidR="005917A8" w:rsidRPr="00EE5B84" w:rsidRDefault="005917A8" w:rsidP="005917A8">
      <w:pPr>
        <w:bidi/>
        <w:spacing w:after="0" w:line="360" w:lineRule="auto"/>
        <w:jc w:val="both"/>
        <w:rPr>
          <w:rFonts w:asciiTheme="majorBidi" w:hAnsiTheme="majorBidi" w:cstheme="majorBidi"/>
          <w:b/>
          <w:bCs/>
          <w:sz w:val="24"/>
          <w:szCs w:val="24"/>
          <w:lang w:bidi="ar-DZ"/>
        </w:rPr>
      </w:pPr>
      <w:r w:rsidRPr="00EE5B84">
        <w:rPr>
          <w:rFonts w:asciiTheme="majorBidi" w:hAnsiTheme="majorBidi" w:cstheme="majorBidi"/>
          <w:b/>
          <w:bCs/>
          <w:sz w:val="24"/>
          <w:szCs w:val="24"/>
          <w:rtl/>
          <w:lang w:val="es-ES" w:bidi="ar-DZ"/>
        </w:rPr>
        <w:t>الملخص</w:t>
      </w:r>
      <w:r w:rsidRPr="00EE5B84">
        <w:rPr>
          <w:rFonts w:asciiTheme="majorBidi" w:hAnsiTheme="majorBidi" w:cstheme="majorBidi" w:hint="cs"/>
          <w:b/>
          <w:bCs/>
          <w:sz w:val="24"/>
          <w:szCs w:val="24"/>
          <w:rtl/>
          <w:lang w:val="es-ES" w:bidi="ar-DZ"/>
        </w:rPr>
        <w:t> </w:t>
      </w:r>
      <w:r w:rsidRPr="00EE5B84">
        <w:rPr>
          <w:rFonts w:asciiTheme="majorBidi" w:hAnsiTheme="majorBidi" w:cstheme="majorBidi"/>
          <w:b/>
          <w:bCs/>
          <w:sz w:val="24"/>
          <w:szCs w:val="24"/>
          <w:lang w:bidi="ar-DZ"/>
        </w:rPr>
        <w:t>:</w:t>
      </w:r>
    </w:p>
    <w:p w:rsidR="005917A8" w:rsidRPr="003B5E0A" w:rsidRDefault="00EF2E2A" w:rsidP="00EF2E2A">
      <w:pPr>
        <w:bidi/>
        <w:spacing w:line="276" w:lineRule="auto"/>
        <w:jc w:val="both"/>
        <w:rPr>
          <w:rtl/>
          <w:lang w:bidi="ar-DZ"/>
        </w:rPr>
      </w:pPr>
      <w:r>
        <w:rPr>
          <w:rFonts w:cs="Times New Roman" w:hint="cs"/>
          <w:rtl/>
        </w:rPr>
        <w:t>هذا</w:t>
      </w:r>
      <w:r w:rsidR="004650AB">
        <w:rPr>
          <w:rFonts w:cs="Times New Roman" w:hint="cs"/>
          <w:rtl/>
        </w:rPr>
        <w:t xml:space="preserve"> </w:t>
      </w:r>
      <w:r>
        <w:rPr>
          <w:rFonts w:cs="Times New Roman" w:hint="cs"/>
          <w:rtl/>
        </w:rPr>
        <w:t>ال</w:t>
      </w:r>
      <w:r w:rsidR="004650AB">
        <w:rPr>
          <w:rFonts w:cs="Times New Roman" w:hint="cs"/>
          <w:rtl/>
        </w:rPr>
        <w:t xml:space="preserve">مقترح </w:t>
      </w:r>
      <w:r>
        <w:rPr>
          <w:rFonts w:cs="Times New Roman" w:hint="cs"/>
          <w:rtl/>
        </w:rPr>
        <w:t>ال</w:t>
      </w:r>
      <w:r w:rsidR="004650AB">
        <w:rPr>
          <w:rFonts w:cs="Times New Roman" w:hint="cs"/>
          <w:rtl/>
        </w:rPr>
        <w:t xml:space="preserve">تعليمي </w:t>
      </w:r>
      <w:r w:rsidR="005917A8" w:rsidRPr="003B5E0A">
        <w:rPr>
          <w:rFonts w:cs="Times New Roman"/>
          <w:rtl/>
        </w:rPr>
        <w:t xml:space="preserve">موجه </w:t>
      </w:r>
      <w:r w:rsidR="005917A8" w:rsidRPr="003B5E0A">
        <w:rPr>
          <w:rFonts w:cs="Times New Roman" w:hint="cs"/>
          <w:rtl/>
        </w:rPr>
        <w:t>لأساتذة</w:t>
      </w:r>
      <w:r w:rsidR="005917A8" w:rsidRPr="003B5E0A">
        <w:rPr>
          <w:rFonts w:cs="Times New Roman"/>
          <w:rtl/>
        </w:rPr>
        <w:t xml:space="preserve"> اللغة الإسبانية في </w:t>
      </w:r>
      <w:r w:rsidR="005917A8" w:rsidRPr="003B5E0A">
        <w:rPr>
          <w:rFonts w:cs="Times New Roman" w:hint="cs"/>
          <w:rtl/>
        </w:rPr>
        <w:t>الجزائر</w:t>
      </w:r>
      <w:r w:rsidR="005917A8" w:rsidRPr="003B5E0A">
        <w:rPr>
          <w:rFonts w:cs="Times New Roman"/>
          <w:rtl/>
        </w:rPr>
        <w:t xml:space="preserve"> من أجل تزويدهم بأداة </w:t>
      </w:r>
      <w:r w:rsidR="005917A8" w:rsidRPr="003B5E0A">
        <w:rPr>
          <w:rFonts w:cs="Times New Roman" w:hint="cs"/>
          <w:rtl/>
        </w:rPr>
        <w:t>لمساعدتهم في تدريس هذه المادة</w:t>
      </w:r>
      <w:r w:rsidR="005917A8" w:rsidRPr="003B5E0A">
        <w:rPr>
          <w:rFonts w:cs="Times New Roman"/>
          <w:rtl/>
        </w:rPr>
        <w:t xml:space="preserve">. </w:t>
      </w:r>
      <w:r w:rsidR="005917A8" w:rsidRPr="003B5E0A">
        <w:rPr>
          <w:rFonts w:cs="Times New Roman" w:hint="cs"/>
          <w:rtl/>
        </w:rPr>
        <w:t>يهدف</w:t>
      </w:r>
      <w:r w:rsidR="005917A8" w:rsidRPr="003B5E0A">
        <w:rPr>
          <w:rFonts w:cs="Times New Roman"/>
        </w:rPr>
        <w:t xml:space="preserve"> </w:t>
      </w:r>
      <w:r w:rsidR="005917A8" w:rsidRPr="003B5E0A">
        <w:rPr>
          <w:rFonts w:cs="Times New Roman" w:hint="cs"/>
          <w:rtl/>
          <w:lang w:bidi="ar-DZ"/>
        </w:rPr>
        <w:t>هذا البحث</w:t>
      </w:r>
      <w:r w:rsidR="005917A8" w:rsidRPr="003B5E0A">
        <w:rPr>
          <w:rFonts w:cs="Times New Roman" w:hint="cs"/>
          <w:rtl/>
        </w:rPr>
        <w:t xml:space="preserve"> الى ايجاد</w:t>
      </w:r>
      <w:r w:rsidR="005917A8" w:rsidRPr="003B5E0A">
        <w:rPr>
          <w:rFonts w:cs="Times New Roman"/>
          <w:rtl/>
        </w:rPr>
        <w:t xml:space="preserve"> </w:t>
      </w:r>
      <w:r w:rsidR="005917A8" w:rsidRPr="003B5E0A">
        <w:rPr>
          <w:rFonts w:cs="Times New Roman" w:hint="cs"/>
          <w:rtl/>
        </w:rPr>
        <w:t xml:space="preserve">ادوات </w:t>
      </w:r>
      <w:r w:rsidR="005917A8" w:rsidRPr="003B5E0A">
        <w:rPr>
          <w:rFonts w:cs="Times New Roman"/>
          <w:rtl/>
        </w:rPr>
        <w:t xml:space="preserve">تعليمية مخصصة لتدريس طب العيون في الجزائر و خارجها . </w:t>
      </w:r>
      <w:r w:rsidR="005917A8" w:rsidRPr="003B5E0A">
        <w:rPr>
          <w:rFonts w:cs="Times New Roman" w:hint="cs"/>
          <w:rtl/>
        </w:rPr>
        <w:t>اضافة الى</w:t>
      </w:r>
      <w:r w:rsidR="005917A8" w:rsidRPr="003B5E0A">
        <w:rPr>
          <w:rFonts w:cs="Times New Roman"/>
          <w:rtl/>
        </w:rPr>
        <w:t xml:space="preserve"> اقتراح تعليمية من اجل تدريس </w:t>
      </w:r>
      <w:r w:rsidR="005917A8" w:rsidRPr="003B5E0A">
        <w:rPr>
          <w:rFonts w:cs="Times New Roman" w:hint="cs"/>
          <w:rtl/>
        </w:rPr>
        <w:t>هذه اللغة المخصصة .</w:t>
      </w:r>
    </w:p>
    <w:p w:rsidR="005917A8" w:rsidRPr="003B5E0A" w:rsidRDefault="005917A8" w:rsidP="005917A8">
      <w:pPr>
        <w:bidi/>
        <w:spacing w:line="276" w:lineRule="auto"/>
        <w:jc w:val="both"/>
      </w:pPr>
      <w:r w:rsidRPr="003B5E0A">
        <w:t xml:space="preserve">     </w:t>
      </w:r>
      <w:r w:rsidRPr="003B5E0A">
        <w:rPr>
          <w:rFonts w:cs="Times New Roman"/>
          <w:rtl/>
        </w:rPr>
        <w:t xml:space="preserve">هذا البحث </w:t>
      </w:r>
      <w:r w:rsidRPr="003B5E0A">
        <w:rPr>
          <w:rFonts w:cs="Times New Roman" w:hint="cs"/>
          <w:rtl/>
        </w:rPr>
        <w:t>مختلط،</w:t>
      </w:r>
      <w:r w:rsidRPr="003B5E0A">
        <w:rPr>
          <w:rFonts w:cs="Times New Roman"/>
          <w:rtl/>
        </w:rPr>
        <w:t xml:space="preserve"> فهو إسقاطي</w:t>
      </w:r>
      <w:r w:rsidRPr="003B5E0A">
        <w:rPr>
          <w:rFonts w:cs="Times New Roman" w:hint="cs"/>
          <w:rtl/>
        </w:rPr>
        <w:t>،</w:t>
      </w:r>
      <w:r w:rsidRPr="003B5E0A">
        <w:rPr>
          <w:rFonts w:cs="Times New Roman"/>
          <w:rtl/>
        </w:rPr>
        <w:t xml:space="preserve"> شامل وإدراكي.  استخدام فيه المنهج الاستكشافي والإسقاطي. الأدوات المستعملة لجمع البيانات هي: المقابلة والاستبيان</w:t>
      </w:r>
      <w:r w:rsidRPr="003B5E0A">
        <w:t>.</w:t>
      </w:r>
    </w:p>
    <w:p w:rsidR="005917A8" w:rsidRPr="003B5E0A" w:rsidRDefault="005917A8" w:rsidP="005917A8">
      <w:pPr>
        <w:bidi/>
        <w:spacing w:line="276" w:lineRule="auto"/>
        <w:jc w:val="both"/>
        <w:rPr>
          <w:rtl/>
        </w:rPr>
      </w:pPr>
      <w:r w:rsidRPr="003B5E0A">
        <w:rPr>
          <w:rFonts w:hint="cs"/>
          <w:rtl/>
        </w:rPr>
        <w:t xml:space="preserve"> في النهاية توصلنا الى انه </w:t>
      </w:r>
      <w:r w:rsidRPr="003B5E0A">
        <w:t xml:space="preserve"> </w:t>
      </w:r>
      <w:r w:rsidRPr="003B5E0A">
        <w:rPr>
          <w:rFonts w:cs="Times New Roman"/>
          <w:rtl/>
        </w:rPr>
        <w:t>لا</w:t>
      </w:r>
      <w:r w:rsidRPr="003B5E0A">
        <w:rPr>
          <w:rFonts w:cs="Times New Roman" w:hint="cs"/>
          <w:rtl/>
        </w:rPr>
        <w:t xml:space="preserve"> </w:t>
      </w:r>
      <w:r w:rsidRPr="003B5E0A">
        <w:rPr>
          <w:rFonts w:cs="Times New Roman"/>
          <w:rtl/>
        </w:rPr>
        <w:t xml:space="preserve">يوجد </w:t>
      </w:r>
      <w:r w:rsidRPr="003B5E0A">
        <w:rPr>
          <w:rFonts w:cs="Times New Roman" w:hint="cs"/>
          <w:rtl/>
        </w:rPr>
        <w:t>مادة تعلميه</w:t>
      </w:r>
      <w:r w:rsidRPr="003B5E0A">
        <w:rPr>
          <w:rFonts w:cs="Times New Roman"/>
          <w:rtl/>
        </w:rPr>
        <w:t xml:space="preserve"> اللغة المخصصة لتدريس طب العيون وأن الاساتذة يستغرقون الكثير من الوقت والجهد لإعداد درس من هذا النو</w:t>
      </w:r>
      <w:r w:rsidRPr="003B5E0A">
        <w:rPr>
          <w:rFonts w:cs="Times New Roman" w:hint="cs"/>
          <w:rtl/>
        </w:rPr>
        <w:t>ع</w:t>
      </w:r>
      <w:r w:rsidRPr="003B5E0A">
        <w:t xml:space="preserve">  </w:t>
      </w:r>
      <w:r w:rsidRPr="003B5E0A">
        <w:rPr>
          <w:rFonts w:hint="cs"/>
          <w:rtl/>
        </w:rPr>
        <w:t>.</w:t>
      </w:r>
      <w:r w:rsidRPr="003B5E0A">
        <w:t xml:space="preserve"> </w:t>
      </w:r>
    </w:p>
    <w:p w:rsidR="005917A8" w:rsidRPr="003B5E0A" w:rsidRDefault="005917A8" w:rsidP="005917A8">
      <w:pPr>
        <w:bidi/>
        <w:spacing w:line="276" w:lineRule="auto"/>
        <w:jc w:val="both"/>
      </w:pPr>
      <w:r w:rsidRPr="003B5E0A">
        <w:rPr>
          <w:rFonts w:cs="Times New Roman"/>
          <w:rtl/>
        </w:rPr>
        <w:t xml:space="preserve">بناءً على هذه </w:t>
      </w:r>
      <w:r w:rsidRPr="003B5E0A">
        <w:rPr>
          <w:rFonts w:cs="Times New Roman" w:hint="cs"/>
          <w:rtl/>
        </w:rPr>
        <w:t>النتائج،</w:t>
      </w:r>
      <w:r w:rsidRPr="003B5E0A">
        <w:rPr>
          <w:rFonts w:cs="Times New Roman"/>
          <w:rtl/>
        </w:rPr>
        <w:t xml:space="preserve"> </w:t>
      </w:r>
      <w:r w:rsidRPr="003B5E0A">
        <w:rPr>
          <w:rFonts w:cs="Times New Roman" w:hint="cs"/>
          <w:rtl/>
        </w:rPr>
        <w:t>قمنا بتقديم</w:t>
      </w:r>
      <w:r w:rsidRPr="003B5E0A">
        <w:rPr>
          <w:rFonts w:cs="Times New Roman"/>
          <w:rtl/>
        </w:rPr>
        <w:t xml:space="preserve"> اقتراح </w:t>
      </w:r>
      <w:r w:rsidRPr="003B5E0A">
        <w:rPr>
          <w:rFonts w:cs="Times New Roman" w:hint="cs"/>
          <w:rtl/>
        </w:rPr>
        <w:t>يأخذ</w:t>
      </w:r>
      <w:r w:rsidRPr="003B5E0A">
        <w:rPr>
          <w:rFonts w:cs="Times New Roman"/>
          <w:rtl/>
        </w:rPr>
        <w:t xml:space="preserve"> بعين الاعتبار النقاط التالية</w:t>
      </w:r>
      <w:r w:rsidRPr="003B5E0A">
        <w:rPr>
          <w:rFonts w:cs="Times New Roman" w:hint="cs"/>
          <w:rtl/>
        </w:rPr>
        <w:t>.</w:t>
      </w:r>
    </w:p>
    <w:p w:rsidR="005917A8" w:rsidRPr="003B5E0A" w:rsidRDefault="005917A8" w:rsidP="005917A8">
      <w:pPr>
        <w:bidi/>
        <w:spacing w:line="276" w:lineRule="auto"/>
        <w:jc w:val="both"/>
        <w:rPr>
          <w:rFonts w:cs="Times New Roman"/>
        </w:rPr>
      </w:pPr>
      <w:r w:rsidRPr="003B5E0A">
        <w:rPr>
          <w:rFonts w:cs="Times New Roman"/>
          <w:rtl/>
        </w:rPr>
        <w:t xml:space="preserve">استخدام أنواع مختلفة من الأنشطة </w:t>
      </w:r>
      <w:r w:rsidRPr="003B5E0A">
        <w:rPr>
          <w:rFonts w:cs="Times New Roman" w:hint="cs"/>
          <w:rtl/>
        </w:rPr>
        <w:t xml:space="preserve">بطريقة استقرائية  باستخدام الصور و الرسومات ...الخ  </w:t>
      </w:r>
      <w:r w:rsidRPr="003B5E0A">
        <w:rPr>
          <w:rFonts w:cs="Times New Roman"/>
          <w:rtl/>
        </w:rPr>
        <w:t>التي تعزز تعلم المفردات وتحسين اكتساب</w:t>
      </w:r>
      <w:r w:rsidRPr="003B5E0A">
        <w:rPr>
          <w:rFonts w:cs="Times New Roman" w:hint="cs"/>
          <w:rtl/>
        </w:rPr>
        <w:t>ها</w:t>
      </w:r>
      <w:r w:rsidRPr="003B5E0A">
        <w:rPr>
          <w:rFonts w:cs="Times New Roman"/>
          <w:rtl/>
        </w:rPr>
        <w:t xml:space="preserve"> وتطوير مستوا</w:t>
      </w:r>
      <w:r w:rsidRPr="003B5E0A">
        <w:rPr>
          <w:rFonts w:cs="Times New Roman" w:hint="cs"/>
          <w:rtl/>
        </w:rPr>
        <w:t>ى الطالب</w:t>
      </w:r>
      <w:r w:rsidRPr="003B5E0A">
        <w:t xml:space="preserve">. </w:t>
      </w:r>
    </w:p>
    <w:p w:rsidR="00B53553" w:rsidRPr="00C51279" w:rsidRDefault="005917A8" w:rsidP="005917A8">
      <w:pPr>
        <w:spacing w:line="240" w:lineRule="auto"/>
        <w:rPr>
          <w:rFonts w:asciiTheme="majorHAnsi" w:hAnsiTheme="majorHAnsi" w:cstheme="majorHAnsi"/>
          <w:sz w:val="24"/>
          <w:szCs w:val="24"/>
          <w:lang w:val="es-ES"/>
        </w:rPr>
        <w:sectPr w:rsidR="00B53553" w:rsidRPr="00C51279" w:rsidSect="00AB5845">
          <w:footerReference w:type="default" r:id="rId14"/>
          <w:pgSz w:w="11906" w:h="16838"/>
          <w:pgMar w:top="1440" w:right="1440" w:bottom="1440" w:left="1440" w:header="708" w:footer="708" w:gutter="0"/>
          <w:pgNumType w:fmt="upperRoman" w:start="6"/>
          <w:cols w:space="708"/>
          <w:docGrid w:linePitch="360"/>
        </w:sectPr>
      </w:pPr>
      <w:r w:rsidRPr="005917A8">
        <w:rPr>
          <w:rFonts w:cs="Times New Roman"/>
          <w:b/>
          <w:bCs/>
          <w:rtl/>
        </w:rPr>
        <w:t>الكلمات المفتاحية</w:t>
      </w:r>
      <w:r w:rsidRPr="003B5E0A">
        <w:rPr>
          <w:rFonts w:cs="Times New Roman"/>
          <w:rtl/>
        </w:rPr>
        <w:t>: اقتراح تعليمي ،لغة التخصص ، طب العيون ، مادة ، اساتذة جزائريون</w:t>
      </w:r>
    </w:p>
    <w:p w:rsidR="005917A8" w:rsidRPr="005917A8" w:rsidRDefault="00492EDC" w:rsidP="005917A8">
      <w:pPr>
        <w:bidi/>
        <w:spacing w:line="276" w:lineRule="auto"/>
        <w:jc w:val="both"/>
        <w:rPr>
          <w:lang w:val="es-ES"/>
        </w:rPr>
        <w:sectPr w:rsidR="005917A8" w:rsidRPr="005917A8" w:rsidSect="00AB5845">
          <w:footerReference w:type="default" r:id="rId15"/>
          <w:pgSz w:w="11906" w:h="16838"/>
          <w:pgMar w:top="1440" w:right="1440" w:bottom="1440" w:left="1440" w:header="708" w:footer="708" w:gutter="0"/>
          <w:pgNumType w:fmt="upperRoman" w:start="7"/>
          <w:cols w:space="708"/>
          <w:docGrid w:linePitch="360"/>
        </w:sectPr>
      </w:pPr>
      <w:r w:rsidRPr="00492EDC">
        <w:rPr>
          <w:noProof/>
        </w:rPr>
        <w:lastRenderedPageBreak/>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26" type="#_x0000_t136" style="position:absolute;left:0;text-align:left;margin-left:.6pt;margin-top:244.85pt;width:436.45pt;height:57.55pt;z-index:251660288;mso-position-horizontal-relative:margin;mso-position-vertical-relative:margin" fillcolor="black [3213]">
            <v:shadow color="#868686"/>
            <v:textpath style="font-family:&quot;Arial Black&quot;;v-text-kern:t" trim="t" fitpath="t" string="Introducción "/>
            <w10:wrap type="square" anchorx="margin" anchory="margin"/>
          </v:shape>
        </w:pict>
      </w:r>
      <w:r w:rsidR="003B5E0A" w:rsidRPr="005917A8">
        <w:rPr>
          <w:lang w:val="es-ES"/>
        </w:rPr>
        <w:t>.</w:t>
      </w:r>
    </w:p>
    <w:p w:rsidR="005917A8" w:rsidRPr="005917A8" w:rsidRDefault="005917A8" w:rsidP="005917A8">
      <w:pPr>
        <w:pStyle w:val="Heading2"/>
        <w:spacing w:line="360" w:lineRule="auto"/>
        <w:ind w:left="0"/>
        <w:jc w:val="both"/>
        <w:rPr>
          <w:szCs w:val="24"/>
        </w:rPr>
      </w:pPr>
      <w:r w:rsidRPr="009F0FD0">
        <w:rPr>
          <w:rFonts w:asciiTheme="majorBidi" w:hAnsiTheme="majorBidi"/>
          <w:szCs w:val="24"/>
        </w:rPr>
        <w:lastRenderedPageBreak/>
        <w:t xml:space="preserve">Hoy en día vivimos en un mundo que </w:t>
      </w:r>
      <w:r>
        <w:rPr>
          <w:rFonts w:asciiTheme="majorBidi" w:hAnsiTheme="majorBidi"/>
          <w:szCs w:val="24"/>
        </w:rPr>
        <w:t xml:space="preserve">se caracteriza por la velocidad </w:t>
      </w:r>
      <w:r w:rsidRPr="009F0FD0">
        <w:rPr>
          <w:rFonts w:asciiTheme="majorBidi" w:hAnsiTheme="majorBidi"/>
          <w:szCs w:val="24"/>
        </w:rPr>
        <w:t xml:space="preserve">y la globalización, lo que exige la dominación </w:t>
      </w:r>
      <w:r w:rsidRPr="009F0FD0">
        <w:rPr>
          <w:rFonts w:asciiTheme="majorBidi" w:hAnsiTheme="majorBidi"/>
          <w:szCs w:val="24"/>
          <w:lang w:bidi="ar-DZ"/>
        </w:rPr>
        <w:t>del más posible número de idiomas, para poder abrirse un camino seguro en el mundo laboral. En lo cual el español tiene su gran importancia considerada como “el segundo idioma de comunicación en el mundo, y el tercero en  Internet -</w:t>
      </w:r>
      <w:r>
        <w:rPr>
          <w:rFonts w:asciiTheme="majorBidi" w:hAnsiTheme="majorBidi"/>
          <w:szCs w:val="24"/>
          <w:lang w:bidi="ar-DZ"/>
        </w:rPr>
        <w:t xml:space="preserve"> </w:t>
      </w:r>
      <w:r w:rsidRPr="009F0FD0">
        <w:rPr>
          <w:rFonts w:asciiTheme="majorBidi" w:hAnsiTheme="majorBidi"/>
          <w:szCs w:val="24"/>
          <w:lang w:bidi="ar-DZ"/>
        </w:rPr>
        <w:t xml:space="preserve">cerca de 8,1 </w:t>
      </w:r>
      <w:r w:rsidRPr="009F0FD0">
        <w:rPr>
          <w:rFonts w:asciiTheme="majorBidi" w:hAnsiTheme="majorBidi"/>
          <w:szCs w:val="24"/>
          <w:rtl/>
          <w:lang w:bidi="ar-DZ"/>
        </w:rPr>
        <w:t>٪</w:t>
      </w:r>
      <w:r w:rsidRPr="009F0FD0">
        <w:rPr>
          <w:rFonts w:asciiTheme="majorBidi" w:hAnsiTheme="majorBidi"/>
          <w:szCs w:val="24"/>
          <w:lang w:bidi="ar-DZ"/>
        </w:rPr>
        <w:t xml:space="preserve">  de los usuarios lo utilizan</w:t>
      </w:r>
      <w:r>
        <w:rPr>
          <w:rFonts w:asciiTheme="majorBidi" w:hAnsiTheme="majorBidi"/>
          <w:szCs w:val="24"/>
          <w:lang w:bidi="ar-DZ"/>
        </w:rPr>
        <w:t xml:space="preserve"> </w:t>
      </w:r>
      <w:r w:rsidRPr="009F0FD0">
        <w:rPr>
          <w:rFonts w:asciiTheme="majorBidi" w:hAnsiTheme="majorBidi"/>
          <w:szCs w:val="24"/>
          <w:lang w:bidi="ar-DZ"/>
        </w:rPr>
        <w:t xml:space="preserve">- aun  es estudiado por cerca de 22 millones de personas” </w:t>
      </w:r>
      <w:r w:rsidRPr="001F0847">
        <w:rPr>
          <w:rFonts w:asciiTheme="majorBidi" w:hAnsiTheme="majorBidi"/>
          <w:noProof/>
          <w:szCs w:val="24"/>
          <w:lang w:bidi="ar-DZ"/>
        </w:rPr>
        <w:t xml:space="preserve">(Cervantes,2019) </w:t>
      </w:r>
      <w:r w:rsidRPr="009F0FD0">
        <w:rPr>
          <w:rFonts w:asciiTheme="majorBidi" w:hAnsiTheme="majorBidi"/>
          <w:szCs w:val="24"/>
          <w:lang w:bidi="ar-DZ"/>
        </w:rPr>
        <w:t>lo que resulta importante conocerlo. Nosotras como profesoras de español dominamos la gramática, gozamos de mucho léxico, somos capaces de explicar clases de formas diferentes, facilitando la clase del imperativo dando la diferencia entre el uso del indicativo y el subjuntivo. Pero ¿Cómo actuamos frente a un a</w:t>
      </w:r>
      <w:r>
        <w:rPr>
          <w:rFonts w:asciiTheme="majorBidi" w:hAnsiTheme="majorBidi"/>
          <w:szCs w:val="24"/>
          <w:lang w:bidi="ar-DZ"/>
        </w:rPr>
        <w:t>prendiz</w:t>
      </w:r>
      <w:r w:rsidRPr="009F0FD0">
        <w:rPr>
          <w:rFonts w:asciiTheme="majorBidi" w:hAnsiTheme="majorBidi"/>
          <w:szCs w:val="24"/>
          <w:lang w:bidi="ar-DZ"/>
        </w:rPr>
        <w:t xml:space="preserve"> que tiene necesidades particulares? ¿Qué hacemos con un discente que quiere estudiar</w:t>
      </w:r>
      <w:r>
        <w:rPr>
          <w:rFonts w:asciiTheme="majorBidi" w:hAnsiTheme="majorBidi"/>
          <w:szCs w:val="24"/>
          <w:lang w:bidi="ar-DZ"/>
        </w:rPr>
        <w:t xml:space="preserve"> una</w:t>
      </w:r>
      <w:r w:rsidRPr="009F0FD0">
        <w:rPr>
          <w:rFonts w:asciiTheme="majorBidi" w:hAnsiTheme="majorBidi"/>
          <w:szCs w:val="24"/>
          <w:lang w:bidi="ar-DZ"/>
        </w:rPr>
        <w:t xml:space="preserve"> lengua</w:t>
      </w:r>
      <w:r>
        <w:rPr>
          <w:rFonts w:asciiTheme="majorBidi" w:hAnsiTheme="majorBidi"/>
          <w:szCs w:val="24"/>
          <w:lang w:bidi="ar-DZ"/>
        </w:rPr>
        <w:t xml:space="preserve"> de especialidad? </w:t>
      </w:r>
      <w:r w:rsidRPr="009F0FD0">
        <w:rPr>
          <w:rFonts w:asciiTheme="majorBidi" w:hAnsiTheme="majorBidi"/>
          <w:szCs w:val="24"/>
        </w:rPr>
        <w:t>Del mismo modo, ya no es suficiente con que tengan cierto dominio de la gramática o del léxico en una lengua extranjera o en una segunda lengua (LE/L2), sino que se requiere que cada profesional muestre la competencia discursiva necesaria para que la comunicación resulte exitosa en su ámbito</w:t>
      </w:r>
      <w:r w:rsidRPr="009F0FD0">
        <w:rPr>
          <w:rFonts w:asciiTheme="majorBidi" w:hAnsiTheme="majorBidi"/>
          <w:b/>
          <w:bCs/>
          <w:szCs w:val="24"/>
        </w:rPr>
        <w:t xml:space="preserve">. </w:t>
      </w:r>
      <w:r w:rsidRPr="009F0FD0">
        <w:rPr>
          <w:rFonts w:asciiTheme="majorBidi" w:hAnsiTheme="majorBidi"/>
          <w:szCs w:val="24"/>
          <w:lang w:bidi="ar-DZ"/>
        </w:rPr>
        <w:t>La demanda de este tipo de clases no para de aumentar y muchos docentes se encuentran casi incapaces de enfrentar con certitud esta experiencia, tratando temas que van más allá de lo que han estudiado en la universidad, para lograr este objetivo necesitamos clases de Español para Fines Específicos</w:t>
      </w:r>
      <w:r w:rsidRPr="009F0FD0">
        <w:rPr>
          <w:rFonts w:asciiTheme="majorBidi" w:hAnsiTheme="majorBidi"/>
          <w:szCs w:val="24"/>
        </w:rPr>
        <w:t xml:space="preserve">(en adelante, EFE) </w:t>
      </w:r>
      <w:r w:rsidRPr="009F0FD0">
        <w:rPr>
          <w:rFonts w:asciiTheme="majorBidi" w:hAnsiTheme="majorBidi"/>
          <w:szCs w:val="24"/>
          <w:lang w:bidi="ar-DZ"/>
        </w:rPr>
        <w:t xml:space="preserve"> </w:t>
      </w:r>
      <w:r w:rsidRPr="009F0FD0">
        <w:rPr>
          <w:rFonts w:asciiTheme="majorBidi" w:hAnsiTheme="majorBidi"/>
          <w:noProof/>
          <w:szCs w:val="24"/>
        </w:rPr>
        <w:t>(Figueroa,2013)</w:t>
      </w:r>
      <w:r w:rsidRPr="009F0FD0">
        <w:rPr>
          <w:rFonts w:asciiTheme="majorBidi" w:hAnsiTheme="majorBidi"/>
          <w:szCs w:val="24"/>
          <w:lang w:bidi="ar-DZ"/>
        </w:rPr>
        <w:t xml:space="preserve"> </w:t>
      </w:r>
    </w:p>
    <w:p w:rsidR="005917A8" w:rsidRPr="001F0847" w:rsidRDefault="005917A8" w:rsidP="005917A8">
      <w:pPr>
        <w:autoSpaceDE w:val="0"/>
        <w:autoSpaceDN w:val="0"/>
        <w:adjustRightInd w:val="0"/>
        <w:spacing w:line="360" w:lineRule="auto"/>
        <w:ind w:firstLine="720"/>
        <w:jc w:val="both"/>
        <w:rPr>
          <w:rFonts w:asciiTheme="majorBidi" w:hAnsiTheme="majorBidi" w:cstheme="majorBidi"/>
          <w:sz w:val="24"/>
          <w:szCs w:val="24"/>
          <w:lang w:val="es-ES" w:bidi="ar-DZ"/>
        </w:rPr>
      </w:pPr>
      <w:r>
        <w:rPr>
          <w:rFonts w:asciiTheme="majorBidi" w:hAnsiTheme="majorBidi" w:cstheme="majorBidi"/>
          <w:sz w:val="24"/>
          <w:szCs w:val="24"/>
          <w:lang w:val="es-ES" w:bidi="ar-DZ"/>
        </w:rPr>
        <w:t xml:space="preserve">Nuestro trabajo consiste en  </w:t>
      </w:r>
      <w:r>
        <w:rPr>
          <w:rFonts w:asciiTheme="majorBidi" w:hAnsiTheme="majorBidi" w:cstheme="majorBidi"/>
          <w:color w:val="000000"/>
          <w:sz w:val="24"/>
          <w:szCs w:val="24"/>
          <w:lang w:val="es-ES"/>
        </w:rPr>
        <w:t>l</w:t>
      </w:r>
      <w:r w:rsidRPr="009F0FD0">
        <w:rPr>
          <w:rFonts w:asciiTheme="majorBidi" w:hAnsiTheme="majorBidi" w:cstheme="majorBidi"/>
          <w:color w:val="000000"/>
          <w:sz w:val="24"/>
          <w:szCs w:val="24"/>
          <w:lang w:val="es-ES"/>
        </w:rPr>
        <w:t>a elección de</w:t>
      </w:r>
      <w:r>
        <w:rPr>
          <w:rFonts w:asciiTheme="majorBidi" w:hAnsiTheme="majorBidi" w:cstheme="majorBidi"/>
          <w:color w:val="000000"/>
          <w:sz w:val="24"/>
          <w:szCs w:val="24"/>
          <w:lang w:val="es-ES"/>
        </w:rPr>
        <w:t xml:space="preserve">  </w:t>
      </w:r>
      <w:r w:rsidRPr="00B75199">
        <w:rPr>
          <w:rFonts w:asciiTheme="majorBidi" w:hAnsiTheme="majorBidi" w:cstheme="majorBidi"/>
          <w:color w:val="000000"/>
          <w:sz w:val="24"/>
          <w:szCs w:val="24"/>
          <w:lang w:val="es-ES"/>
        </w:rPr>
        <w:t>“El Español en el ámbito de la salud. Propuesta didáctica de Español de Oftalmología”</w:t>
      </w:r>
      <w:r>
        <w:rPr>
          <w:rFonts w:asciiTheme="majorBidi" w:hAnsiTheme="majorBidi" w:cstheme="majorBidi"/>
          <w:color w:val="000000"/>
          <w:sz w:val="24"/>
          <w:szCs w:val="24"/>
          <w:lang w:val="es-ES"/>
        </w:rPr>
        <w:t xml:space="preserve"> E</w:t>
      </w:r>
      <w:r w:rsidRPr="009F0FD0">
        <w:rPr>
          <w:rFonts w:asciiTheme="majorBidi" w:hAnsiTheme="majorBidi" w:cstheme="majorBidi"/>
          <w:color w:val="000000"/>
          <w:sz w:val="24"/>
          <w:szCs w:val="24"/>
          <w:lang w:val="es-ES"/>
        </w:rPr>
        <w:t>ste tema es debido, primero, a la esca</w:t>
      </w:r>
      <w:r>
        <w:rPr>
          <w:rFonts w:asciiTheme="majorBidi" w:hAnsiTheme="majorBidi" w:cstheme="majorBidi"/>
          <w:color w:val="000000"/>
          <w:sz w:val="24"/>
          <w:szCs w:val="24"/>
          <w:lang w:val="es-ES"/>
        </w:rPr>
        <w:t>sez</w:t>
      </w:r>
      <w:r w:rsidRPr="009F0FD0">
        <w:rPr>
          <w:rFonts w:asciiTheme="majorBidi" w:hAnsiTheme="majorBidi" w:cstheme="majorBidi"/>
          <w:color w:val="000000"/>
          <w:sz w:val="24"/>
          <w:szCs w:val="24"/>
          <w:lang w:val="es-ES"/>
        </w:rPr>
        <w:t xml:space="preserve"> de los materiales dedicados a la enseñanza de Español</w:t>
      </w:r>
      <w:r>
        <w:rPr>
          <w:rFonts w:asciiTheme="majorBidi" w:hAnsiTheme="majorBidi" w:cstheme="majorBidi"/>
          <w:color w:val="000000"/>
          <w:sz w:val="24"/>
          <w:szCs w:val="24"/>
          <w:lang w:val="es-ES"/>
        </w:rPr>
        <w:t xml:space="preserve"> de </w:t>
      </w:r>
      <w:r w:rsidRPr="009F0FD0">
        <w:rPr>
          <w:rFonts w:asciiTheme="majorBidi" w:hAnsiTheme="majorBidi" w:cstheme="majorBidi"/>
          <w:color w:val="000000"/>
          <w:sz w:val="24"/>
          <w:szCs w:val="24"/>
          <w:lang w:val="es-ES"/>
        </w:rPr>
        <w:t>Oftalmología porque los d</w:t>
      </w:r>
      <w:r>
        <w:rPr>
          <w:rFonts w:asciiTheme="majorBidi" w:hAnsiTheme="majorBidi" w:cstheme="majorBidi"/>
          <w:color w:val="000000"/>
          <w:sz w:val="24"/>
          <w:szCs w:val="24"/>
          <w:lang w:val="es-ES"/>
        </w:rPr>
        <w:t>o</w:t>
      </w:r>
      <w:r w:rsidRPr="009F0FD0">
        <w:rPr>
          <w:rFonts w:asciiTheme="majorBidi" w:hAnsiTheme="majorBidi" w:cstheme="majorBidi"/>
          <w:color w:val="000000"/>
          <w:sz w:val="24"/>
          <w:szCs w:val="24"/>
          <w:lang w:val="es-ES"/>
        </w:rPr>
        <w:t>centes siempre</w:t>
      </w:r>
      <w:r>
        <w:rPr>
          <w:rFonts w:asciiTheme="majorBidi" w:hAnsiTheme="majorBidi" w:cstheme="majorBidi"/>
          <w:color w:val="000000"/>
          <w:sz w:val="24"/>
          <w:szCs w:val="24"/>
          <w:lang w:val="es-ES"/>
        </w:rPr>
        <w:t xml:space="preserve"> </w:t>
      </w:r>
      <w:r w:rsidRPr="009F0FD0">
        <w:rPr>
          <w:rFonts w:asciiTheme="majorBidi" w:hAnsiTheme="majorBidi" w:cstheme="majorBidi"/>
          <w:color w:val="000000"/>
          <w:sz w:val="24"/>
          <w:szCs w:val="24"/>
          <w:lang w:val="es-ES"/>
        </w:rPr>
        <w:t>encuentran problemas en la programación</w:t>
      </w:r>
      <w:r>
        <w:rPr>
          <w:rFonts w:asciiTheme="majorBidi" w:hAnsiTheme="majorBidi" w:cstheme="majorBidi"/>
          <w:color w:val="000000"/>
          <w:sz w:val="24"/>
          <w:szCs w:val="24"/>
          <w:lang w:val="es-ES"/>
        </w:rPr>
        <w:t xml:space="preserve"> de asignaturas de este tipo </w:t>
      </w:r>
      <w:r w:rsidRPr="009F0FD0">
        <w:rPr>
          <w:rFonts w:asciiTheme="majorBidi" w:hAnsiTheme="majorBidi" w:cstheme="majorBidi"/>
          <w:color w:val="000000"/>
          <w:sz w:val="24"/>
          <w:szCs w:val="24"/>
          <w:lang w:val="es-ES"/>
        </w:rPr>
        <w:t>y las enseñan de manera general.</w:t>
      </w:r>
    </w:p>
    <w:p w:rsidR="005917A8" w:rsidRDefault="005D790E" w:rsidP="005917A8">
      <w:pPr>
        <w:autoSpaceDE w:val="0"/>
        <w:autoSpaceDN w:val="0"/>
        <w:adjustRightInd w:val="0"/>
        <w:spacing w:line="360" w:lineRule="auto"/>
        <w:ind w:firstLine="720"/>
        <w:jc w:val="both"/>
        <w:rPr>
          <w:rFonts w:asciiTheme="majorBidi" w:hAnsiTheme="majorBidi" w:cstheme="majorBidi"/>
          <w:noProof/>
          <w:sz w:val="24"/>
          <w:szCs w:val="24"/>
          <w:lang w:val="es-ES"/>
        </w:rPr>
      </w:pPr>
      <w:r>
        <w:rPr>
          <w:rFonts w:asciiTheme="majorBidi" w:hAnsiTheme="majorBidi" w:cstheme="majorBidi"/>
          <w:color w:val="000000"/>
          <w:sz w:val="24"/>
          <w:szCs w:val="24"/>
          <w:lang w:val="es-ES"/>
        </w:rPr>
        <w:t xml:space="preserve">La segunda razón, es </w:t>
      </w:r>
      <w:r w:rsidR="005917A8" w:rsidRPr="009F0FD0">
        <w:rPr>
          <w:rFonts w:asciiTheme="majorBidi" w:hAnsiTheme="majorBidi" w:cstheme="majorBidi"/>
          <w:color w:val="000000"/>
          <w:sz w:val="24"/>
          <w:szCs w:val="24"/>
          <w:lang w:val="es-ES"/>
        </w:rPr>
        <w:t>el</w:t>
      </w:r>
      <w:r w:rsidR="005917A8">
        <w:rPr>
          <w:rFonts w:asciiTheme="majorBidi" w:hAnsiTheme="majorBidi" w:cstheme="majorBidi"/>
          <w:color w:val="000000"/>
          <w:sz w:val="24"/>
          <w:szCs w:val="24"/>
          <w:lang w:val="es-ES"/>
        </w:rPr>
        <w:t xml:space="preserve"> resultado de la discusión </w:t>
      </w:r>
      <w:r w:rsidR="005917A8" w:rsidRPr="009F0FD0">
        <w:rPr>
          <w:rFonts w:asciiTheme="majorBidi" w:hAnsiTheme="majorBidi" w:cstheme="majorBidi"/>
          <w:color w:val="000000"/>
          <w:sz w:val="24"/>
          <w:szCs w:val="24"/>
          <w:lang w:val="es-ES"/>
        </w:rPr>
        <w:t>que hemos hecho con los profesorados del</w:t>
      </w:r>
      <w:r w:rsidR="005917A8">
        <w:rPr>
          <w:rFonts w:asciiTheme="majorBidi" w:hAnsiTheme="majorBidi" w:cstheme="majorBidi"/>
          <w:sz w:val="24"/>
          <w:szCs w:val="24"/>
          <w:lang w:val="es-ES"/>
        </w:rPr>
        <w:t xml:space="preserve"> </w:t>
      </w:r>
      <w:r w:rsidR="005917A8" w:rsidRPr="009F0FD0">
        <w:rPr>
          <w:rFonts w:asciiTheme="majorBidi" w:hAnsiTheme="majorBidi" w:cstheme="majorBidi"/>
          <w:color w:val="000000"/>
          <w:sz w:val="24"/>
          <w:szCs w:val="24"/>
          <w:lang w:val="es-ES"/>
        </w:rPr>
        <w:t xml:space="preserve">Departamento de Español de la Universidad de Amar </w:t>
      </w:r>
      <w:proofErr w:type="spellStart"/>
      <w:r w:rsidR="005917A8" w:rsidRPr="009F0FD0">
        <w:rPr>
          <w:rFonts w:asciiTheme="majorBidi" w:hAnsiTheme="majorBidi" w:cstheme="majorBidi"/>
          <w:color w:val="000000"/>
          <w:sz w:val="24"/>
          <w:szCs w:val="24"/>
          <w:lang w:val="es-ES"/>
        </w:rPr>
        <w:t>Télidj</w:t>
      </w:r>
      <w:proofErr w:type="spellEnd"/>
      <w:r w:rsidR="005917A8" w:rsidRPr="009F0FD0">
        <w:rPr>
          <w:rFonts w:asciiTheme="majorBidi" w:hAnsiTheme="majorBidi" w:cstheme="majorBidi"/>
          <w:color w:val="000000"/>
          <w:sz w:val="24"/>
          <w:szCs w:val="24"/>
          <w:lang w:val="es-ES"/>
        </w:rPr>
        <w:t xml:space="preserve"> en Laghouat, ya que la mayoría de  ellos </w:t>
      </w:r>
      <w:r w:rsidR="005917A8" w:rsidRPr="009F0FD0">
        <w:rPr>
          <w:rFonts w:asciiTheme="majorBidi" w:hAnsiTheme="majorBidi" w:cstheme="majorBidi"/>
          <w:sz w:val="24"/>
          <w:szCs w:val="24"/>
          <w:lang w:val="es-ES"/>
        </w:rPr>
        <w:t xml:space="preserve">hacen esfuerzos e  intentan buscar en diferentes fuentes para sacar informaciones y enseñar esta asignatura. Últimamente, </w:t>
      </w:r>
      <w:r w:rsidR="005917A8" w:rsidRPr="009F0FD0">
        <w:rPr>
          <w:rFonts w:asciiTheme="majorBidi" w:hAnsiTheme="majorBidi" w:cstheme="majorBidi"/>
          <w:sz w:val="24"/>
          <w:szCs w:val="24"/>
          <w:lang w:val="es-ES" w:bidi="ar-DZ"/>
        </w:rPr>
        <w:t>la  presencia de los hospitales cubanos  en Argelia</w:t>
      </w:r>
      <w:r w:rsidR="005917A8" w:rsidRPr="009F0FD0">
        <w:rPr>
          <w:rFonts w:asciiTheme="majorBidi" w:hAnsiTheme="majorBidi" w:cstheme="majorBidi"/>
          <w:sz w:val="24"/>
          <w:szCs w:val="24"/>
          <w:lang w:val="es-ES"/>
        </w:rPr>
        <w:t xml:space="preserve"> nos despertó el interés de formar</w:t>
      </w:r>
      <w:r w:rsidR="005917A8" w:rsidRPr="009F0FD0">
        <w:rPr>
          <w:rFonts w:asciiTheme="majorBidi" w:hAnsiTheme="majorBidi" w:cstheme="majorBidi"/>
          <w:sz w:val="24"/>
          <w:szCs w:val="24"/>
          <w:lang w:val="es-ES" w:bidi="ar-DZ"/>
        </w:rPr>
        <w:t xml:space="preserve"> futuros traductores y/o intérpretes </w:t>
      </w:r>
      <w:r w:rsidR="005917A8">
        <w:rPr>
          <w:rFonts w:asciiTheme="majorBidi" w:hAnsiTheme="majorBidi" w:cstheme="majorBidi"/>
          <w:sz w:val="24"/>
          <w:szCs w:val="24"/>
          <w:lang w:val="es-ES" w:bidi="ar-DZ"/>
        </w:rPr>
        <w:t>en</w:t>
      </w:r>
      <w:r w:rsidR="005917A8" w:rsidRPr="009F0FD0">
        <w:rPr>
          <w:rFonts w:asciiTheme="majorBidi" w:hAnsiTheme="majorBidi" w:cstheme="majorBidi"/>
          <w:sz w:val="24"/>
          <w:szCs w:val="24"/>
          <w:lang w:val="es-ES" w:bidi="ar-DZ"/>
        </w:rPr>
        <w:t xml:space="preserve"> el sector de Oftalmología. Donde el médico cubano enfrenta a pacientes argelinos en que la mayoría ignoran su idioma, más que eso en algunos casos no hablan hasta el árabe académico todo lo que dominan es el dialecto. Esto crea un ambiente incómodo para ambos, y” en ocasiones caen en quejas por parte de los asistidos y de sus familiares” </w:t>
      </w:r>
      <w:r w:rsidR="005917A8" w:rsidRPr="009F0FD0">
        <w:rPr>
          <w:rFonts w:asciiTheme="majorBidi" w:hAnsiTheme="majorBidi" w:cstheme="majorBidi"/>
          <w:noProof/>
          <w:sz w:val="24"/>
          <w:szCs w:val="24"/>
          <w:lang w:val="es-ES" w:bidi="ar-DZ"/>
        </w:rPr>
        <w:t>(Crippa</w:t>
      </w:r>
      <w:r w:rsidR="005917A8">
        <w:rPr>
          <w:rFonts w:asciiTheme="majorBidi" w:hAnsiTheme="majorBidi" w:cstheme="majorBidi"/>
          <w:noProof/>
          <w:sz w:val="24"/>
          <w:szCs w:val="24"/>
          <w:lang w:val="es-ES" w:bidi="ar-DZ"/>
        </w:rPr>
        <w:t>,</w:t>
      </w:r>
      <w:r w:rsidR="005917A8" w:rsidRPr="009F0FD0">
        <w:rPr>
          <w:rFonts w:asciiTheme="majorBidi" w:hAnsiTheme="majorBidi" w:cstheme="majorBidi"/>
          <w:noProof/>
          <w:sz w:val="24"/>
          <w:szCs w:val="24"/>
          <w:lang w:val="es-ES" w:bidi="ar-DZ"/>
        </w:rPr>
        <w:t>2014</w:t>
      </w:r>
      <w:r w:rsidR="005917A8">
        <w:rPr>
          <w:rFonts w:asciiTheme="majorBidi" w:hAnsiTheme="majorBidi" w:cstheme="majorBidi"/>
          <w:noProof/>
          <w:sz w:val="24"/>
          <w:szCs w:val="24"/>
          <w:lang w:val="es-ES" w:bidi="ar-DZ"/>
        </w:rPr>
        <w:t>, p.9</w:t>
      </w:r>
      <w:r w:rsidR="005917A8" w:rsidRPr="009F0FD0">
        <w:rPr>
          <w:rFonts w:asciiTheme="majorBidi" w:hAnsiTheme="majorBidi" w:cstheme="majorBidi"/>
          <w:noProof/>
          <w:sz w:val="24"/>
          <w:szCs w:val="24"/>
          <w:lang w:val="es-ES" w:bidi="ar-DZ"/>
        </w:rPr>
        <w:t>)</w:t>
      </w:r>
      <w:r w:rsidR="005917A8">
        <w:rPr>
          <w:rFonts w:asciiTheme="majorBidi" w:hAnsiTheme="majorBidi" w:cstheme="majorBidi"/>
          <w:sz w:val="24"/>
          <w:szCs w:val="24"/>
          <w:lang w:val="es-ES" w:bidi="ar-DZ"/>
        </w:rPr>
        <w:t xml:space="preserve"> </w:t>
      </w:r>
      <w:r w:rsidR="005917A8" w:rsidRPr="009F0FD0">
        <w:rPr>
          <w:rFonts w:asciiTheme="majorBidi" w:hAnsiTheme="majorBidi" w:cstheme="majorBidi"/>
          <w:sz w:val="24"/>
          <w:szCs w:val="24"/>
          <w:lang w:val="es-ES" w:bidi="ar-DZ"/>
        </w:rPr>
        <w:t xml:space="preserve">debidas a los escasos conocimientos del idioma por parte de estos últimos, que requiere la intervención de </w:t>
      </w:r>
      <w:r w:rsidR="005917A8" w:rsidRPr="009F0FD0">
        <w:rPr>
          <w:rFonts w:asciiTheme="majorBidi" w:hAnsiTheme="majorBidi" w:cstheme="majorBidi"/>
          <w:sz w:val="24"/>
          <w:szCs w:val="24"/>
          <w:lang w:val="es-ES" w:bidi="ar-DZ"/>
        </w:rPr>
        <w:lastRenderedPageBreak/>
        <w:t xml:space="preserve">tercera persona para facilitar la transmisión  del mensaje. Esta persona suele ser traductor y/o intérprete, graduado de la universidad con español como lengua extranjera general, que a su vez </w:t>
      </w:r>
      <w:r w:rsidR="005917A8">
        <w:rPr>
          <w:rFonts w:asciiTheme="majorBidi" w:hAnsiTheme="majorBidi" w:cstheme="majorBidi"/>
          <w:sz w:val="24"/>
          <w:szCs w:val="24"/>
          <w:lang w:val="es-ES" w:bidi="ar-DZ"/>
        </w:rPr>
        <w:t xml:space="preserve">persiste </w:t>
      </w:r>
      <w:r w:rsidR="005917A8" w:rsidRPr="009F0FD0">
        <w:rPr>
          <w:rFonts w:asciiTheme="majorBidi" w:hAnsiTheme="majorBidi" w:cstheme="majorBidi"/>
          <w:sz w:val="24"/>
          <w:szCs w:val="24"/>
          <w:lang w:val="es-ES" w:bidi="ar-DZ"/>
        </w:rPr>
        <w:t>en el malentendido con los médicos, porque estos últimos utilizan términos específicos desconocidos por los intermediarios lo que requiere un conocimiento en el dominio.</w:t>
      </w:r>
      <w:r w:rsidR="005917A8" w:rsidRPr="009F0FD0">
        <w:rPr>
          <w:rFonts w:asciiTheme="majorBidi" w:hAnsiTheme="majorBidi" w:cstheme="majorBidi"/>
          <w:sz w:val="24"/>
          <w:szCs w:val="24"/>
          <w:lang w:val="es-ES"/>
        </w:rPr>
        <w:t xml:space="preserve"> </w:t>
      </w:r>
      <w:r w:rsidR="005917A8" w:rsidRPr="009F0FD0">
        <w:rPr>
          <w:rFonts w:asciiTheme="majorBidi" w:hAnsiTheme="majorBidi" w:cstheme="majorBidi"/>
          <w:noProof/>
          <w:sz w:val="24"/>
          <w:szCs w:val="24"/>
          <w:lang w:val="es-ES"/>
        </w:rPr>
        <w:t xml:space="preserve"> </w:t>
      </w:r>
    </w:p>
    <w:p w:rsidR="005917A8" w:rsidRPr="009F0FD0" w:rsidRDefault="005917A8" w:rsidP="005917A8">
      <w:pPr>
        <w:autoSpaceDE w:val="0"/>
        <w:autoSpaceDN w:val="0"/>
        <w:adjustRightInd w:val="0"/>
        <w:spacing w:line="360" w:lineRule="auto"/>
        <w:ind w:firstLine="720"/>
        <w:jc w:val="both"/>
        <w:rPr>
          <w:rFonts w:asciiTheme="majorBidi" w:hAnsiTheme="majorBidi" w:cstheme="majorBidi"/>
          <w:sz w:val="24"/>
          <w:szCs w:val="24"/>
          <w:lang w:val="es-ES"/>
        </w:rPr>
      </w:pPr>
      <w:r>
        <w:rPr>
          <w:rFonts w:asciiTheme="majorBidi" w:hAnsiTheme="majorBidi" w:cstheme="majorBidi"/>
          <w:b/>
          <w:bCs/>
          <w:color w:val="000000"/>
          <w:sz w:val="24"/>
          <w:szCs w:val="24"/>
          <w:lang w:val="es-ES"/>
        </w:rPr>
        <w:t>El o</w:t>
      </w:r>
      <w:r w:rsidRPr="009F0FD0">
        <w:rPr>
          <w:rFonts w:asciiTheme="majorBidi" w:hAnsiTheme="majorBidi" w:cstheme="majorBidi"/>
          <w:b/>
          <w:bCs/>
          <w:color w:val="000000"/>
          <w:sz w:val="24"/>
          <w:szCs w:val="24"/>
          <w:lang w:val="es-ES"/>
        </w:rPr>
        <w:t>bjetivo general</w:t>
      </w:r>
      <w:r>
        <w:rPr>
          <w:rFonts w:asciiTheme="majorBidi" w:hAnsiTheme="majorBidi" w:cstheme="majorBidi"/>
          <w:b/>
          <w:bCs/>
          <w:color w:val="000000"/>
          <w:sz w:val="24"/>
          <w:szCs w:val="24"/>
          <w:lang w:val="es-ES"/>
        </w:rPr>
        <w:t xml:space="preserve"> de nuestro estudio es:</w:t>
      </w:r>
      <w:r w:rsidRPr="009F0FD0">
        <w:rPr>
          <w:rFonts w:asciiTheme="majorBidi" w:hAnsiTheme="majorBidi" w:cstheme="majorBidi"/>
          <w:color w:val="000000"/>
          <w:sz w:val="24"/>
          <w:szCs w:val="24"/>
          <w:lang w:val="es-ES"/>
        </w:rPr>
        <w:t xml:space="preserve"> </w:t>
      </w:r>
    </w:p>
    <w:p w:rsidR="005917A8" w:rsidRPr="009F0FD0" w:rsidRDefault="005917A8" w:rsidP="005917A8">
      <w:pPr>
        <w:pStyle w:val="ListParagraph"/>
        <w:numPr>
          <w:ilvl w:val="0"/>
          <w:numId w:val="3"/>
        </w:numPr>
        <w:spacing w:line="360" w:lineRule="auto"/>
        <w:jc w:val="both"/>
        <w:rPr>
          <w:rFonts w:asciiTheme="majorBidi" w:hAnsiTheme="majorBidi" w:cstheme="majorBidi"/>
          <w:sz w:val="24"/>
          <w:szCs w:val="24"/>
          <w:lang w:val="es-ES"/>
        </w:rPr>
      </w:pPr>
      <w:r w:rsidRPr="009F0FD0">
        <w:rPr>
          <w:rFonts w:asciiTheme="majorBidi" w:hAnsiTheme="majorBidi" w:cstheme="majorBidi"/>
          <w:sz w:val="24"/>
          <w:szCs w:val="24"/>
          <w:lang w:val="es-ES"/>
        </w:rPr>
        <w:t xml:space="preserve">Diseñar un material didáctico de </w:t>
      </w:r>
      <w:r>
        <w:rPr>
          <w:rFonts w:asciiTheme="majorBidi" w:hAnsiTheme="majorBidi" w:cstheme="majorBidi"/>
          <w:sz w:val="24"/>
          <w:szCs w:val="24"/>
          <w:lang w:val="es-ES"/>
        </w:rPr>
        <w:t>E</w:t>
      </w:r>
      <w:r w:rsidRPr="009F0FD0">
        <w:rPr>
          <w:rFonts w:asciiTheme="majorBidi" w:hAnsiTheme="majorBidi" w:cstheme="majorBidi"/>
          <w:sz w:val="24"/>
          <w:szCs w:val="24"/>
          <w:lang w:val="es-ES"/>
        </w:rPr>
        <w:t xml:space="preserve">spañol de </w:t>
      </w:r>
      <w:r>
        <w:rPr>
          <w:rFonts w:asciiTheme="majorBidi" w:hAnsiTheme="majorBidi" w:cstheme="majorBidi"/>
          <w:sz w:val="24"/>
          <w:szCs w:val="24"/>
          <w:lang w:val="es-ES"/>
        </w:rPr>
        <w:t>O</w:t>
      </w:r>
      <w:r w:rsidRPr="009F0FD0">
        <w:rPr>
          <w:rFonts w:asciiTheme="majorBidi" w:hAnsiTheme="majorBidi" w:cstheme="majorBidi"/>
          <w:sz w:val="24"/>
          <w:szCs w:val="24"/>
          <w:lang w:val="es-ES"/>
        </w:rPr>
        <w:t xml:space="preserve">ftalmología al profesorado argelino de EFE. </w:t>
      </w:r>
    </w:p>
    <w:p w:rsidR="005917A8" w:rsidRPr="009F0FD0" w:rsidRDefault="005917A8" w:rsidP="005917A8">
      <w:pPr>
        <w:spacing w:line="360" w:lineRule="auto"/>
        <w:ind w:firstLine="720"/>
        <w:jc w:val="both"/>
        <w:rPr>
          <w:rFonts w:asciiTheme="majorBidi" w:hAnsiTheme="majorBidi" w:cstheme="majorBidi"/>
          <w:b/>
          <w:bCs/>
          <w:color w:val="000000"/>
          <w:sz w:val="24"/>
          <w:szCs w:val="24"/>
          <w:lang w:val="es-ES"/>
        </w:rPr>
      </w:pPr>
      <w:r>
        <w:rPr>
          <w:rFonts w:asciiTheme="majorBidi" w:hAnsiTheme="majorBidi" w:cstheme="majorBidi"/>
          <w:b/>
          <w:bCs/>
          <w:color w:val="000000"/>
          <w:sz w:val="24"/>
          <w:szCs w:val="24"/>
          <w:lang w:val="es-ES"/>
        </w:rPr>
        <w:t>El o</w:t>
      </w:r>
      <w:r w:rsidRPr="009F0FD0">
        <w:rPr>
          <w:rFonts w:asciiTheme="majorBidi" w:hAnsiTheme="majorBidi" w:cstheme="majorBidi"/>
          <w:b/>
          <w:bCs/>
          <w:color w:val="000000"/>
          <w:sz w:val="24"/>
          <w:szCs w:val="24"/>
          <w:lang w:val="es-ES"/>
        </w:rPr>
        <w:t>bjetivo específico</w:t>
      </w:r>
      <w:r>
        <w:rPr>
          <w:rFonts w:asciiTheme="majorBidi" w:hAnsiTheme="majorBidi" w:cstheme="majorBidi"/>
          <w:b/>
          <w:bCs/>
          <w:color w:val="000000"/>
          <w:sz w:val="24"/>
          <w:szCs w:val="24"/>
          <w:lang w:val="es-ES"/>
        </w:rPr>
        <w:t xml:space="preserve"> es</w:t>
      </w:r>
      <w:r w:rsidRPr="009F0FD0">
        <w:rPr>
          <w:rFonts w:asciiTheme="majorBidi" w:hAnsiTheme="majorBidi" w:cstheme="majorBidi"/>
          <w:b/>
          <w:bCs/>
          <w:color w:val="000000"/>
          <w:sz w:val="24"/>
          <w:szCs w:val="24"/>
          <w:lang w:val="es-ES"/>
        </w:rPr>
        <w:t>:</w:t>
      </w:r>
    </w:p>
    <w:p w:rsidR="005917A8" w:rsidRPr="009F0FD0" w:rsidRDefault="005917A8" w:rsidP="005917A8">
      <w:pPr>
        <w:numPr>
          <w:ilvl w:val="0"/>
          <w:numId w:val="1"/>
        </w:numPr>
        <w:spacing w:line="360" w:lineRule="auto"/>
        <w:jc w:val="both"/>
        <w:rPr>
          <w:rFonts w:asciiTheme="majorBidi" w:hAnsiTheme="majorBidi" w:cstheme="majorBidi"/>
          <w:color w:val="000000"/>
          <w:sz w:val="24"/>
          <w:szCs w:val="24"/>
          <w:lang w:val="es-ES"/>
        </w:rPr>
      </w:pPr>
      <w:r w:rsidRPr="009F0FD0">
        <w:rPr>
          <w:rFonts w:asciiTheme="majorBidi" w:hAnsiTheme="majorBidi" w:cstheme="majorBidi"/>
          <w:color w:val="000000"/>
          <w:sz w:val="24"/>
          <w:szCs w:val="24"/>
          <w:lang w:val="es-ES"/>
        </w:rPr>
        <w:t xml:space="preserve">Ofrecer una herramienta al profesor para proveer y anticiparse a situaciones en el ámbito de </w:t>
      </w:r>
      <w:r>
        <w:rPr>
          <w:rFonts w:asciiTheme="majorBidi" w:hAnsiTheme="majorBidi" w:cstheme="majorBidi"/>
          <w:color w:val="000000"/>
          <w:sz w:val="24"/>
          <w:szCs w:val="24"/>
          <w:lang w:val="es-ES"/>
        </w:rPr>
        <w:t>O</w:t>
      </w:r>
      <w:r w:rsidRPr="009F0FD0">
        <w:rPr>
          <w:rFonts w:asciiTheme="majorBidi" w:hAnsiTheme="majorBidi" w:cstheme="majorBidi"/>
          <w:color w:val="000000"/>
          <w:sz w:val="24"/>
          <w:szCs w:val="24"/>
          <w:lang w:val="es-ES"/>
        </w:rPr>
        <w:t xml:space="preserve">ftalmología.  </w:t>
      </w:r>
    </w:p>
    <w:p w:rsidR="005917A8" w:rsidRPr="001F0847" w:rsidRDefault="005917A8" w:rsidP="005917A8">
      <w:pPr>
        <w:numPr>
          <w:ilvl w:val="0"/>
          <w:numId w:val="1"/>
        </w:numPr>
        <w:spacing w:line="360" w:lineRule="auto"/>
        <w:jc w:val="both"/>
        <w:rPr>
          <w:rFonts w:asciiTheme="majorBidi" w:hAnsiTheme="majorBidi" w:cstheme="majorBidi"/>
          <w:color w:val="000000"/>
          <w:sz w:val="24"/>
          <w:szCs w:val="24"/>
          <w:lang w:val="es-ES"/>
        </w:rPr>
      </w:pPr>
      <w:r w:rsidRPr="009F0FD0">
        <w:rPr>
          <w:rFonts w:asciiTheme="majorBidi" w:hAnsiTheme="majorBidi" w:cstheme="majorBidi"/>
          <w:color w:val="000000"/>
          <w:sz w:val="24"/>
          <w:szCs w:val="24"/>
          <w:lang w:val="es-ES"/>
        </w:rPr>
        <w:t>Buscar la existen</w:t>
      </w:r>
      <w:r>
        <w:rPr>
          <w:rFonts w:asciiTheme="majorBidi" w:hAnsiTheme="majorBidi" w:cstheme="majorBidi"/>
          <w:color w:val="000000"/>
          <w:sz w:val="24"/>
          <w:szCs w:val="24"/>
          <w:lang w:val="es-ES"/>
        </w:rPr>
        <w:t xml:space="preserve">cia de materiales didácticos  </w:t>
      </w:r>
      <w:r w:rsidRPr="009F0FD0">
        <w:rPr>
          <w:rFonts w:asciiTheme="majorBidi" w:hAnsiTheme="majorBidi" w:cstheme="majorBidi"/>
          <w:color w:val="000000"/>
          <w:sz w:val="24"/>
          <w:szCs w:val="24"/>
          <w:lang w:val="es-ES"/>
        </w:rPr>
        <w:t xml:space="preserve">dedicados a la enseñanza de </w:t>
      </w:r>
      <w:r>
        <w:rPr>
          <w:rFonts w:asciiTheme="majorBidi" w:hAnsiTheme="majorBidi" w:cstheme="majorBidi"/>
          <w:color w:val="000000"/>
          <w:sz w:val="24"/>
          <w:szCs w:val="24"/>
          <w:lang w:val="es-ES"/>
        </w:rPr>
        <w:t>E</w:t>
      </w:r>
      <w:r w:rsidRPr="009F0FD0">
        <w:rPr>
          <w:rFonts w:asciiTheme="majorBidi" w:hAnsiTheme="majorBidi" w:cstheme="majorBidi"/>
          <w:color w:val="000000"/>
          <w:sz w:val="24"/>
          <w:szCs w:val="24"/>
          <w:lang w:val="es-ES"/>
        </w:rPr>
        <w:t xml:space="preserve">spañol de </w:t>
      </w:r>
      <w:r>
        <w:rPr>
          <w:rFonts w:asciiTheme="majorBidi" w:hAnsiTheme="majorBidi" w:cstheme="majorBidi"/>
          <w:color w:val="000000"/>
          <w:sz w:val="24"/>
          <w:szCs w:val="24"/>
          <w:lang w:val="es-ES"/>
        </w:rPr>
        <w:t>O</w:t>
      </w:r>
      <w:r w:rsidRPr="009F0FD0">
        <w:rPr>
          <w:rFonts w:asciiTheme="majorBidi" w:hAnsiTheme="majorBidi" w:cstheme="majorBidi"/>
          <w:color w:val="000000"/>
          <w:sz w:val="24"/>
          <w:szCs w:val="24"/>
          <w:lang w:val="es-ES"/>
        </w:rPr>
        <w:t xml:space="preserve">ftalmología tanto en  Argelia  como en otro país  extranjero.  </w:t>
      </w:r>
    </w:p>
    <w:p w:rsidR="005917A8" w:rsidRPr="009F0FD0" w:rsidRDefault="005917A8" w:rsidP="005917A8">
      <w:pPr>
        <w:spacing w:line="360" w:lineRule="auto"/>
        <w:ind w:left="720"/>
        <w:jc w:val="both"/>
        <w:rPr>
          <w:rFonts w:asciiTheme="majorBidi" w:hAnsiTheme="majorBidi" w:cstheme="majorBidi"/>
          <w:color w:val="000000"/>
          <w:sz w:val="24"/>
          <w:szCs w:val="24"/>
          <w:lang w:val="es-ES"/>
        </w:rPr>
      </w:pPr>
      <w:r w:rsidRPr="009F0FD0">
        <w:rPr>
          <w:rFonts w:asciiTheme="majorBidi" w:hAnsiTheme="majorBidi" w:cstheme="majorBidi"/>
          <w:b/>
          <w:bCs/>
          <w:color w:val="000000"/>
          <w:sz w:val="24"/>
          <w:szCs w:val="24"/>
          <w:lang w:val="es-ES"/>
        </w:rPr>
        <w:t xml:space="preserve">Pregunta general: </w:t>
      </w:r>
    </w:p>
    <w:p w:rsidR="005917A8" w:rsidRPr="009F0FD0" w:rsidRDefault="005917A8" w:rsidP="005917A8">
      <w:pPr>
        <w:spacing w:line="360" w:lineRule="auto"/>
        <w:jc w:val="both"/>
        <w:rPr>
          <w:rFonts w:asciiTheme="majorBidi" w:hAnsiTheme="majorBidi" w:cstheme="majorBidi"/>
          <w:color w:val="000000"/>
          <w:sz w:val="24"/>
          <w:szCs w:val="24"/>
          <w:lang w:val="es-ES"/>
        </w:rPr>
      </w:pPr>
      <w:r>
        <w:rPr>
          <w:rFonts w:asciiTheme="majorBidi" w:hAnsiTheme="majorBidi" w:cstheme="majorBidi"/>
          <w:color w:val="000000"/>
          <w:sz w:val="24"/>
          <w:szCs w:val="24"/>
          <w:lang w:val="es-ES"/>
        </w:rPr>
        <w:t xml:space="preserve"> </w:t>
      </w:r>
      <w:r w:rsidRPr="009F0FD0">
        <w:rPr>
          <w:rFonts w:asciiTheme="majorBidi" w:hAnsiTheme="majorBidi" w:cstheme="majorBidi"/>
          <w:color w:val="000000"/>
          <w:sz w:val="24"/>
          <w:szCs w:val="24"/>
          <w:lang w:val="es-ES"/>
        </w:rPr>
        <w:t>El presente trabajo de investigación pretende contestar a las siguientes preguntas:</w:t>
      </w:r>
    </w:p>
    <w:p w:rsidR="005917A8" w:rsidRPr="009F0FD0" w:rsidRDefault="005917A8" w:rsidP="005917A8">
      <w:pPr>
        <w:numPr>
          <w:ilvl w:val="0"/>
          <w:numId w:val="2"/>
        </w:numPr>
        <w:spacing w:line="360" w:lineRule="auto"/>
        <w:jc w:val="both"/>
        <w:rPr>
          <w:rFonts w:asciiTheme="majorBidi" w:hAnsiTheme="majorBidi" w:cstheme="majorBidi"/>
          <w:color w:val="000000"/>
          <w:sz w:val="24"/>
          <w:szCs w:val="24"/>
          <w:lang w:val="es-ES"/>
        </w:rPr>
      </w:pPr>
      <w:r w:rsidRPr="009F0FD0">
        <w:rPr>
          <w:rFonts w:asciiTheme="majorBidi" w:hAnsiTheme="majorBidi" w:cstheme="majorBidi"/>
          <w:color w:val="000000"/>
          <w:sz w:val="24"/>
          <w:szCs w:val="24"/>
          <w:lang w:val="es-ES"/>
        </w:rPr>
        <w:t xml:space="preserve">¿Cómo  diseñar un material de EFE en la </w:t>
      </w:r>
      <w:r>
        <w:rPr>
          <w:rFonts w:asciiTheme="majorBidi" w:hAnsiTheme="majorBidi" w:cstheme="majorBidi"/>
          <w:color w:val="000000"/>
          <w:sz w:val="24"/>
          <w:szCs w:val="24"/>
          <w:lang w:val="es-ES"/>
        </w:rPr>
        <w:t>O</w:t>
      </w:r>
      <w:r w:rsidRPr="009F0FD0">
        <w:rPr>
          <w:rFonts w:asciiTheme="majorBidi" w:hAnsiTheme="majorBidi" w:cstheme="majorBidi"/>
          <w:color w:val="000000"/>
          <w:sz w:val="24"/>
          <w:szCs w:val="24"/>
          <w:lang w:val="es-ES"/>
        </w:rPr>
        <w:t xml:space="preserve">ftalmología? </w:t>
      </w:r>
    </w:p>
    <w:p w:rsidR="005917A8" w:rsidRPr="009F0FD0" w:rsidRDefault="005917A8" w:rsidP="005917A8">
      <w:pPr>
        <w:spacing w:line="360" w:lineRule="auto"/>
        <w:jc w:val="both"/>
        <w:rPr>
          <w:rFonts w:asciiTheme="majorBidi" w:hAnsiTheme="majorBidi" w:cstheme="majorBidi"/>
          <w:color w:val="000000"/>
          <w:sz w:val="24"/>
          <w:szCs w:val="24"/>
          <w:lang w:val="es-ES"/>
        </w:rPr>
      </w:pPr>
      <w:r>
        <w:rPr>
          <w:rFonts w:asciiTheme="majorBidi" w:hAnsiTheme="majorBidi" w:cstheme="majorBidi"/>
          <w:b/>
          <w:bCs/>
          <w:color w:val="000000"/>
          <w:sz w:val="24"/>
          <w:szCs w:val="24"/>
          <w:lang w:val="es-ES"/>
        </w:rPr>
        <w:t xml:space="preserve">           </w:t>
      </w:r>
      <w:r w:rsidRPr="009F0FD0">
        <w:rPr>
          <w:rFonts w:asciiTheme="majorBidi" w:hAnsiTheme="majorBidi" w:cstheme="majorBidi"/>
          <w:b/>
          <w:bCs/>
          <w:color w:val="000000"/>
          <w:sz w:val="24"/>
          <w:szCs w:val="24"/>
          <w:lang w:val="es-ES"/>
        </w:rPr>
        <w:t>Preguntas Específicas:</w:t>
      </w:r>
    </w:p>
    <w:p w:rsidR="005917A8" w:rsidRPr="001F0847" w:rsidRDefault="005917A8" w:rsidP="005917A8">
      <w:pPr>
        <w:pStyle w:val="ListParagraph"/>
        <w:numPr>
          <w:ilvl w:val="0"/>
          <w:numId w:val="4"/>
        </w:numPr>
        <w:spacing w:line="360" w:lineRule="auto"/>
        <w:jc w:val="both"/>
        <w:rPr>
          <w:rFonts w:asciiTheme="majorBidi" w:hAnsiTheme="majorBidi" w:cstheme="majorBidi"/>
          <w:sz w:val="24"/>
          <w:szCs w:val="24"/>
          <w:lang w:val="es-ES"/>
        </w:rPr>
      </w:pPr>
      <w:r w:rsidRPr="009F0FD0">
        <w:rPr>
          <w:rFonts w:asciiTheme="majorBidi" w:hAnsiTheme="majorBidi" w:cstheme="majorBidi"/>
          <w:sz w:val="24"/>
          <w:szCs w:val="24"/>
          <w:lang w:val="es-ES"/>
        </w:rPr>
        <w:t>¿El profesor tiene el material necesario para formar a futuros traductores en la oftalmología?</w:t>
      </w:r>
      <w:r w:rsidRPr="001F0847">
        <w:rPr>
          <w:rFonts w:asciiTheme="majorBidi" w:hAnsiTheme="majorBidi" w:cstheme="majorBidi"/>
          <w:sz w:val="24"/>
          <w:szCs w:val="24"/>
          <w:lang w:val="es-ES"/>
        </w:rPr>
        <w:t xml:space="preserve"> </w:t>
      </w:r>
    </w:p>
    <w:p w:rsidR="005917A8" w:rsidRPr="00020E0B" w:rsidRDefault="005917A8" w:rsidP="005917A8">
      <w:pPr>
        <w:spacing w:line="360" w:lineRule="auto"/>
        <w:ind w:firstLine="708"/>
        <w:jc w:val="both"/>
        <w:rPr>
          <w:rFonts w:asciiTheme="majorBidi" w:hAnsiTheme="majorBidi" w:cstheme="majorBidi"/>
          <w:sz w:val="24"/>
          <w:szCs w:val="24"/>
          <w:lang w:val="es-ES"/>
        </w:rPr>
      </w:pPr>
      <w:r w:rsidRPr="009F0FD0">
        <w:rPr>
          <w:rFonts w:asciiTheme="majorBidi" w:hAnsiTheme="majorBidi" w:cstheme="majorBidi"/>
          <w:color w:val="000000"/>
          <w:sz w:val="24"/>
          <w:szCs w:val="24"/>
          <w:lang w:val="es-ES"/>
        </w:rPr>
        <w:t>En el Tr</w:t>
      </w:r>
      <w:r>
        <w:rPr>
          <w:rFonts w:asciiTheme="majorBidi" w:hAnsiTheme="majorBidi" w:cstheme="majorBidi"/>
          <w:color w:val="000000"/>
          <w:sz w:val="24"/>
          <w:szCs w:val="24"/>
          <w:lang w:val="es-ES"/>
        </w:rPr>
        <w:t xml:space="preserve">abajo de Fin de Máster (TFM), </w:t>
      </w:r>
      <w:r w:rsidRPr="009F0FD0">
        <w:rPr>
          <w:rFonts w:asciiTheme="majorBidi" w:hAnsiTheme="majorBidi" w:cstheme="majorBidi"/>
          <w:color w:val="000000"/>
          <w:sz w:val="24"/>
          <w:szCs w:val="24"/>
          <w:lang w:val="es-ES"/>
        </w:rPr>
        <w:t xml:space="preserve"> pretende</w:t>
      </w:r>
      <w:r>
        <w:rPr>
          <w:rFonts w:asciiTheme="majorBidi" w:hAnsiTheme="majorBidi" w:cstheme="majorBidi"/>
          <w:color w:val="000000"/>
          <w:sz w:val="24"/>
          <w:szCs w:val="24"/>
          <w:lang w:val="es-ES"/>
        </w:rPr>
        <w:t xml:space="preserve">mos </w:t>
      </w:r>
      <w:r w:rsidRPr="009F0FD0">
        <w:rPr>
          <w:rFonts w:asciiTheme="majorBidi" w:hAnsiTheme="majorBidi" w:cstheme="majorBidi"/>
          <w:color w:val="000000"/>
          <w:sz w:val="24"/>
          <w:szCs w:val="24"/>
          <w:lang w:val="es-ES"/>
        </w:rPr>
        <w:t>proponer un material didáctico</w:t>
      </w:r>
      <w:r>
        <w:rPr>
          <w:rFonts w:asciiTheme="majorBidi" w:hAnsiTheme="majorBidi" w:cstheme="majorBidi"/>
          <w:color w:val="000000"/>
          <w:sz w:val="24"/>
          <w:szCs w:val="24"/>
          <w:lang w:val="es-ES"/>
        </w:rPr>
        <w:t xml:space="preserve"> </w:t>
      </w:r>
      <w:r w:rsidRPr="009F0FD0">
        <w:rPr>
          <w:rFonts w:asciiTheme="majorBidi" w:hAnsiTheme="majorBidi" w:cstheme="majorBidi"/>
          <w:color w:val="000000"/>
          <w:sz w:val="24"/>
          <w:szCs w:val="24"/>
          <w:lang w:val="es-ES"/>
        </w:rPr>
        <w:t>p</w:t>
      </w:r>
      <w:r>
        <w:rPr>
          <w:rFonts w:asciiTheme="majorBidi" w:hAnsiTheme="majorBidi" w:cstheme="majorBidi"/>
          <w:color w:val="000000"/>
          <w:sz w:val="24"/>
          <w:szCs w:val="24"/>
          <w:lang w:val="es-ES"/>
        </w:rPr>
        <w:t xml:space="preserve">ara la enseñanza del Español de </w:t>
      </w:r>
      <w:r w:rsidRPr="009F0FD0">
        <w:rPr>
          <w:rFonts w:asciiTheme="majorBidi" w:hAnsiTheme="majorBidi" w:cstheme="majorBidi"/>
          <w:color w:val="000000"/>
          <w:sz w:val="24"/>
          <w:szCs w:val="24"/>
          <w:lang w:val="es-ES"/>
        </w:rPr>
        <w:t>Oftalmología</w:t>
      </w:r>
      <w:r>
        <w:rPr>
          <w:rFonts w:asciiTheme="majorBidi" w:hAnsiTheme="majorBidi" w:cstheme="majorBidi"/>
          <w:color w:val="000000"/>
          <w:sz w:val="24"/>
          <w:szCs w:val="24"/>
          <w:lang w:val="es-ES"/>
        </w:rPr>
        <w:t xml:space="preserve"> (EO)</w:t>
      </w:r>
      <w:r w:rsidRPr="009F0FD0">
        <w:rPr>
          <w:rFonts w:asciiTheme="majorBidi" w:hAnsiTheme="majorBidi" w:cstheme="majorBidi"/>
          <w:color w:val="000000"/>
          <w:sz w:val="24"/>
          <w:szCs w:val="24"/>
          <w:lang w:val="es-ES"/>
        </w:rPr>
        <w:t>, basad</w:t>
      </w:r>
      <w:r>
        <w:rPr>
          <w:rFonts w:asciiTheme="majorBidi" w:hAnsiTheme="majorBidi" w:cstheme="majorBidi"/>
          <w:color w:val="000000"/>
          <w:sz w:val="24"/>
          <w:szCs w:val="24"/>
          <w:lang w:val="es-ES"/>
        </w:rPr>
        <w:t>a</w:t>
      </w:r>
      <w:r w:rsidRPr="009F0FD0">
        <w:rPr>
          <w:rFonts w:asciiTheme="majorBidi" w:hAnsiTheme="majorBidi" w:cstheme="majorBidi"/>
          <w:color w:val="000000"/>
          <w:sz w:val="24"/>
          <w:szCs w:val="24"/>
          <w:lang w:val="es-ES"/>
        </w:rPr>
        <w:t xml:space="preserve"> </w:t>
      </w:r>
      <w:r>
        <w:rPr>
          <w:rFonts w:asciiTheme="majorBidi" w:hAnsiTheme="majorBidi" w:cstheme="majorBidi"/>
          <w:color w:val="000000"/>
          <w:sz w:val="24"/>
          <w:szCs w:val="24"/>
          <w:lang w:val="es-ES"/>
        </w:rPr>
        <w:t xml:space="preserve">en </w:t>
      </w:r>
      <w:r w:rsidRPr="009F0FD0">
        <w:rPr>
          <w:rFonts w:asciiTheme="majorBidi" w:hAnsiTheme="majorBidi" w:cstheme="majorBidi"/>
          <w:color w:val="000000"/>
          <w:sz w:val="24"/>
          <w:szCs w:val="24"/>
          <w:lang w:val="es-ES"/>
        </w:rPr>
        <w:t>los enfoques comunicativo y léxico dirigido al profesorado argeli</w:t>
      </w:r>
      <w:r>
        <w:rPr>
          <w:rFonts w:asciiTheme="majorBidi" w:hAnsiTheme="majorBidi" w:cstheme="majorBidi"/>
          <w:color w:val="000000"/>
          <w:sz w:val="24"/>
          <w:szCs w:val="24"/>
          <w:lang w:val="es-ES"/>
        </w:rPr>
        <w:t xml:space="preserve">no. Tomando como instrumentos; una </w:t>
      </w:r>
      <w:r w:rsidRPr="009F0FD0">
        <w:rPr>
          <w:rFonts w:asciiTheme="majorBidi" w:hAnsiTheme="majorBidi" w:cstheme="majorBidi"/>
          <w:color w:val="000000"/>
          <w:sz w:val="24"/>
          <w:szCs w:val="24"/>
          <w:lang w:val="es-ES"/>
        </w:rPr>
        <w:t xml:space="preserve">entrevista; </w:t>
      </w:r>
      <w:r w:rsidRPr="009F0FD0">
        <w:rPr>
          <w:rFonts w:asciiTheme="majorBidi" w:hAnsiTheme="majorBidi" w:cstheme="majorBidi"/>
          <w:sz w:val="24"/>
          <w:szCs w:val="24"/>
          <w:lang w:val="es-ES"/>
        </w:rPr>
        <w:t xml:space="preserve">designada a los médicos cubanos en el hospital de amistad Cuba –Argelia de </w:t>
      </w:r>
      <w:proofErr w:type="spellStart"/>
      <w:r w:rsidRPr="009F0FD0">
        <w:rPr>
          <w:rFonts w:asciiTheme="majorBidi" w:hAnsiTheme="majorBidi" w:cstheme="majorBidi"/>
          <w:sz w:val="24"/>
          <w:szCs w:val="24"/>
          <w:lang w:val="es-ES"/>
        </w:rPr>
        <w:t>Djelfa</w:t>
      </w:r>
      <w:proofErr w:type="spellEnd"/>
      <w:r w:rsidRPr="009F0FD0">
        <w:rPr>
          <w:rFonts w:asciiTheme="majorBidi" w:hAnsiTheme="majorBidi" w:cstheme="majorBidi"/>
          <w:color w:val="000000"/>
          <w:sz w:val="24"/>
          <w:szCs w:val="24"/>
          <w:lang w:val="es-ES"/>
        </w:rPr>
        <w:t xml:space="preserve">  y dos cuestionarios; uno </w:t>
      </w:r>
      <w:r w:rsidRPr="009F0FD0">
        <w:rPr>
          <w:rFonts w:asciiTheme="majorBidi" w:hAnsiTheme="majorBidi" w:cstheme="majorBidi"/>
          <w:sz w:val="24"/>
          <w:szCs w:val="24"/>
          <w:lang w:val="es-ES"/>
        </w:rPr>
        <w:t xml:space="preserve">para los traductores </w:t>
      </w:r>
      <w:r w:rsidRPr="009F0FD0">
        <w:rPr>
          <w:rFonts w:asciiTheme="majorBidi" w:hAnsiTheme="majorBidi" w:cstheme="majorBidi"/>
          <w:sz w:val="24"/>
          <w:szCs w:val="24"/>
          <w:lang w:val="es-ES" w:bidi="ar-DZ"/>
        </w:rPr>
        <w:t xml:space="preserve">y/o </w:t>
      </w:r>
      <w:r w:rsidRPr="009F0FD0">
        <w:rPr>
          <w:rFonts w:asciiTheme="majorBidi" w:hAnsiTheme="majorBidi" w:cstheme="majorBidi"/>
          <w:sz w:val="24"/>
          <w:szCs w:val="24"/>
          <w:lang w:val="es-ES"/>
        </w:rPr>
        <w:t xml:space="preserve">intérpretes de la misma institución y otro para los docentes universitarios. </w:t>
      </w:r>
    </w:p>
    <w:p w:rsidR="005917A8" w:rsidRPr="009F0FD0" w:rsidRDefault="005917A8" w:rsidP="005917A8">
      <w:pPr>
        <w:autoSpaceDE w:val="0"/>
        <w:autoSpaceDN w:val="0"/>
        <w:adjustRightInd w:val="0"/>
        <w:spacing w:after="0" w:line="360" w:lineRule="auto"/>
        <w:ind w:firstLine="708"/>
        <w:jc w:val="both"/>
        <w:rPr>
          <w:rFonts w:asciiTheme="majorBidi" w:hAnsiTheme="majorBidi" w:cstheme="majorBidi"/>
          <w:color w:val="000000"/>
          <w:sz w:val="24"/>
          <w:szCs w:val="24"/>
          <w:lang w:val="es-ES"/>
        </w:rPr>
      </w:pPr>
      <w:r w:rsidRPr="009F0FD0">
        <w:rPr>
          <w:rFonts w:asciiTheme="majorBidi" w:hAnsiTheme="majorBidi" w:cstheme="majorBidi"/>
          <w:color w:val="000000"/>
          <w:sz w:val="24"/>
          <w:szCs w:val="24"/>
          <w:lang w:val="es-ES"/>
        </w:rPr>
        <w:t xml:space="preserve">Nuestro trabajo de fin de Máster consta de:  </w:t>
      </w:r>
    </w:p>
    <w:p w:rsidR="005917A8" w:rsidRPr="001F0847" w:rsidRDefault="005917A8" w:rsidP="005917A8">
      <w:pPr>
        <w:autoSpaceDE w:val="0"/>
        <w:autoSpaceDN w:val="0"/>
        <w:adjustRightInd w:val="0"/>
        <w:spacing w:after="0" w:line="360" w:lineRule="auto"/>
        <w:ind w:firstLine="708"/>
        <w:jc w:val="both"/>
        <w:rPr>
          <w:rFonts w:asciiTheme="majorBidi" w:hAnsiTheme="majorBidi" w:cstheme="majorBidi"/>
          <w:color w:val="000000"/>
          <w:sz w:val="24"/>
          <w:szCs w:val="24"/>
          <w:lang w:val="es-ES"/>
        </w:rPr>
      </w:pPr>
      <w:r w:rsidRPr="009F0FD0">
        <w:rPr>
          <w:rFonts w:asciiTheme="majorBidi" w:hAnsiTheme="majorBidi" w:cstheme="majorBidi"/>
          <w:color w:val="000000"/>
          <w:sz w:val="24"/>
          <w:szCs w:val="24"/>
          <w:lang w:val="es-ES"/>
        </w:rPr>
        <w:t xml:space="preserve">Estado de la cuestión, en el que hablaremos de “La presencia de los cubanos en Argelia”, la cooperación entre los dos países que resultó la presencia en el servicio actual de la salud en Argelia. A continuación, nos referiremos a la presencia de los hospitales de </w:t>
      </w:r>
      <w:r w:rsidRPr="009F0FD0">
        <w:rPr>
          <w:rFonts w:asciiTheme="majorBidi" w:hAnsiTheme="majorBidi" w:cstheme="majorBidi"/>
          <w:color w:val="000000"/>
          <w:sz w:val="24"/>
          <w:szCs w:val="24"/>
          <w:lang w:val="es-ES"/>
        </w:rPr>
        <w:lastRenderedPageBreak/>
        <w:t>oftalmología como unos de las instituciones más importantes, tanto al nivel regional como nacional, en la</w:t>
      </w:r>
      <w:r>
        <w:rPr>
          <w:rFonts w:asciiTheme="majorBidi" w:hAnsiTheme="majorBidi" w:cstheme="majorBidi"/>
          <w:color w:val="000000"/>
          <w:sz w:val="24"/>
          <w:szCs w:val="24"/>
          <w:lang w:val="es-ES"/>
        </w:rPr>
        <w:t xml:space="preserve"> </w:t>
      </w:r>
      <w:r w:rsidRPr="009F0FD0">
        <w:rPr>
          <w:rFonts w:asciiTheme="majorBidi" w:hAnsiTheme="majorBidi" w:cstheme="majorBidi"/>
          <w:color w:val="000000"/>
          <w:sz w:val="24"/>
          <w:szCs w:val="24"/>
          <w:lang w:val="es-ES"/>
        </w:rPr>
        <w:t>difusión de la oftalmología en Argelia.</w:t>
      </w:r>
    </w:p>
    <w:p w:rsidR="005917A8" w:rsidRPr="009F0FD0" w:rsidRDefault="005917A8" w:rsidP="005917A8">
      <w:pPr>
        <w:tabs>
          <w:tab w:val="left" w:pos="0"/>
        </w:tabs>
        <w:spacing w:line="360" w:lineRule="auto"/>
        <w:jc w:val="both"/>
        <w:rPr>
          <w:rFonts w:asciiTheme="majorBidi" w:hAnsiTheme="majorBidi" w:cstheme="majorBidi"/>
          <w:sz w:val="24"/>
          <w:szCs w:val="24"/>
          <w:lang w:val="es-ES" w:bidi="ar-DZ"/>
        </w:rPr>
      </w:pPr>
      <w:r>
        <w:rPr>
          <w:rFonts w:asciiTheme="majorBidi" w:hAnsiTheme="majorBidi" w:cstheme="majorBidi"/>
          <w:color w:val="000000"/>
          <w:sz w:val="24"/>
          <w:szCs w:val="24"/>
          <w:lang w:val="es-ES"/>
        </w:rPr>
        <w:tab/>
      </w:r>
      <w:r w:rsidRPr="009F0FD0">
        <w:rPr>
          <w:rFonts w:asciiTheme="majorBidi" w:hAnsiTheme="majorBidi" w:cstheme="majorBidi"/>
          <w:color w:val="000000"/>
          <w:sz w:val="24"/>
          <w:szCs w:val="24"/>
          <w:lang w:val="es-ES"/>
        </w:rPr>
        <w:t>El marco teórico consta de tres capítulos, en el primero, aborda</w:t>
      </w:r>
      <w:r>
        <w:rPr>
          <w:rFonts w:asciiTheme="majorBidi" w:hAnsiTheme="majorBidi" w:cstheme="majorBidi"/>
          <w:color w:val="000000"/>
          <w:sz w:val="24"/>
          <w:szCs w:val="24"/>
          <w:lang w:val="es-ES"/>
        </w:rPr>
        <w:t>re</w:t>
      </w:r>
      <w:r w:rsidRPr="009F0FD0">
        <w:rPr>
          <w:rFonts w:asciiTheme="majorBidi" w:hAnsiTheme="majorBidi" w:cstheme="majorBidi"/>
          <w:color w:val="000000"/>
          <w:sz w:val="24"/>
          <w:szCs w:val="24"/>
          <w:lang w:val="es-ES"/>
        </w:rPr>
        <w:t>mos los conceptos teór</w:t>
      </w:r>
      <w:r>
        <w:rPr>
          <w:rFonts w:asciiTheme="majorBidi" w:hAnsiTheme="majorBidi" w:cstheme="majorBidi"/>
          <w:color w:val="000000"/>
          <w:sz w:val="24"/>
          <w:szCs w:val="24"/>
          <w:lang w:val="es-ES"/>
        </w:rPr>
        <w:t>icos de la EFE, su historia y sus</w:t>
      </w:r>
      <w:r w:rsidRPr="009F0FD0">
        <w:rPr>
          <w:rFonts w:asciiTheme="majorBidi" w:hAnsiTheme="majorBidi" w:cstheme="majorBidi"/>
          <w:color w:val="000000"/>
          <w:sz w:val="24"/>
          <w:szCs w:val="24"/>
          <w:lang w:val="es-ES"/>
        </w:rPr>
        <w:t xml:space="preserve"> tipos. En el segundo capítulo, vamos a</w:t>
      </w:r>
      <w:r w:rsidRPr="009F0FD0">
        <w:rPr>
          <w:rFonts w:asciiTheme="majorBidi" w:hAnsiTheme="majorBidi" w:cstheme="majorBidi"/>
          <w:sz w:val="24"/>
          <w:szCs w:val="24"/>
          <w:lang w:val="es-ES"/>
        </w:rPr>
        <w:t xml:space="preserve"> abordar </w:t>
      </w:r>
      <w:r w:rsidRPr="009F0FD0">
        <w:rPr>
          <w:rFonts w:asciiTheme="majorBidi" w:hAnsiTheme="majorBidi" w:cstheme="majorBidi"/>
          <w:sz w:val="24"/>
          <w:szCs w:val="24"/>
          <w:lang w:val="es-ES" w:bidi="ar-DZ"/>
        </w:rPr>
        <w:t xml:space="preserve">el diseño y </w:t>
      </w:r>
      <w:r>
        <w:rPr>
          <w:rFonts w:asciiTheme="majorBidi" w:hAnsiTheme="majorBidi" w:cstheme="majorBidi"/>
          <w:sz w:val="24"/>
          <w:szCs w:val="24"/>
          <w:lang w:val="es-ES" w:bidi="ar-DZ"/>
        </w:rPr>
        <w:t xml:space="preserve">la </w:t>
      </w:r>
      <w:r w:rsidRPr="009F0FD0">
        <w:rPr>
          <w:rFonts w:asciiTheme="majorBidi" w:hAnsiTheme="majorBidi" w:cstheme="majorBidi"/>
          <w:sz w:val="24"/>
          <w:szCs w:val="24"/>
          <w:lang w:val="es-ES" w:bidi="ar-DZ"/>
        </w:rPr>
        <w:t xml:space="preserve">programación de un curso de EFE. Por último, </w:t>
      </w:r>
      <w:r w:rsidRPr="009F0FD0">
        <w:rPr>
          <w:rFonts w:asciiTheme="majorBidi" w:hAnsiTheme="majorBidi" w:cstheme="majorBidi"/>
          <w:color w:val="000000"/>
          <w:sz w:val="24"/>
          <w:szCs w:val="24"/>
          <w:lang w:val="es-ES"/>
        </w:rPr>
        <w:t xml:space="preserve">trataremos </w:t>
      </w:r>
      <w:r w:rsidRPr="009F0FD0">
        <w:rPr>
          <w:rFonts w:asciiTheme="majorBidi" w:hAnsiTheme="majorBidi" w:cstheme="majorBidi"/>
          <w:sz w:val="24"/>
          <w:szCs w:val="24"/>
          <w:lang w:val="es-ES" w:bidi="ar-DZ"/>
        </w:rPr>
        <w:t xml:space="preserve">el perfil y las competencias del traductor. </w:t>
      </w:r>
    </w:p>
    <w:p w:rsidR="005917A8" w:rsidRPr="009F0FD0" w:rsidRDefault="005917A8" w:rsidP="005917A8">
      <w:pPr>
        <w:tabs>
          <w:tab w:val="left" w:pos="0"/>
        </w:tabs>
        <w:spacing w:line="360" w:lineRule="auto"/>
        <w:jc w:val="both"/>
        <w:rPr>
          <w:rFonts w:asciiTheme="majorBidi" w:hAnsiTheme="majorBidi" w:cstheme="majorBidi"/>
          <w:sz w:val="24"/>
          <w:szCs w:val="24"/>
          <w:lang w:val="es-ES" w:bidi="ar-DZ"/>
        </w:rPr>
      </w:pPr>
      <w:r>
        <w:rPr>
          <w:rFonts w:asciiTheme="majorBidi" w:hAnsiTheme="majorBidi" w:cstheme="majorBidi"/>
          <w:color w:val="000000"/>
          <w:sz w:val="24"/>
          <w:szCs w:val="24"/>
          <w:lang w:val="es-ES"/>
        </w:rPr>
        <w:tab/>
      </w:r>
      <w:r w:rsidRPr="009F0FD0">
        <w:rPr>
          <w:rFonts w:asciiTheme="majorBidi" w:hAnsiTheme="majorBidi" w:cstheme="majorBidi"/>
          <w:color w:val="000000"/>
          <w:sz w:val="24"/>
          <w:szCs w:val="24"/>
          <w:lang w:val="es-ES"/>
        </w:rPr>
        <w:t>En el marco metodológico, expon</w:t>
      </w:r>
      <w:r>
        <w:rPr>
          <w:rFonts w:asciiTheme="majorBidi" w:hAnsiTheme="majorBidi" w:cstheme="majorBidi"/>
          <w:color w:val="000000"/>
          <w:sz w:val="24"/>
          <w:szCs w:val="24"/>
          <w:lang w:val="es-ES"/>
        </w:rPr>
        <w:t>dr</w:t>
      </w:r>
      <w:r w:rsidRPr="009F0FD0">
        <w:rPr>
          <w:rFonts w:asciiTheme="majorBidi" w:hAnsiTheme="majorBidi" w:cstheme="majorBidi"/>
          <w:color w:val="000000"/>
          <w:sz w:val="24"/>
          <w:szCs w:val="24"/>
          <w:lang w:val="es-ES"/>
        </w:rPr>
        <w:t>emos el tipo de investigación, el diseño y el método</w:t>
      </w:r>
      <w:r w:rsidRPr="009F0FD0">
        <w:rPr>
          <w:rFonts w:asciiTheme="majorBidi" w:hAnsiTheme="majorBidi" w:cstheme="majorBidi"/>
          <w:sz w:val="24"/>
          <w:szCs w:val="24"/>
          <w:lang w:val="es-ES" w:bidi="ar-DZ"/>
        </w:rPr>
        <w:t xml:space="preserve"> </w:t>
      </w:r>
      <w:r w:rsidRPr="009F0FD0">
        <w:rPr>
          <w:rFonts w:asciiTheme="majorBidi" w:hAnsiTheme="majorBidi" w:cstheme="majorBidi"/>
          <w:color w:val="000000"/>
          <w:sz w:val="24"/>
          <w:szCs w:val="24"/>
          <w:lang w:val="es-ES"/>
        </w:rPr>
        <w:t>también describi</w:t>
      </w:r>
      <w:r>
        <w:rPr>
          <w:rFonts w:asciiTheme="majorBidi" w:hAnsiTheme="majorBidi" w:cstheme="majorBidi"/>
          <w:color w:val="000000"/>
          <w:sz w:val="24"/>
          <w:szCs w:val="24"/>
          <w:lang w:val="es-ES"/>
        </w:rPr>
        <w:t>re</w:t>
      </w:r>
      <w:r w:rsidRPr="009F0FD0">
        <w:rPr>
          <w:rFonts w:asciiTheme="majorBidi" w:hAnsiTheme="majorBidi" w:cstheme="majorBidi"/>
          <w:color w:val="000000"/>
          <w:sz w:val="24"/>
          <w:szCs w:val="24"/>
          <w:lang w:val="es-ES"/>
        </w:rPr>
        <w:t xml:space="preserve">mos las técnicas de la recogida de datos.  </w:t>
      </w:r>
    </w:p>
    <w:p w:rsidR="00AB5845" w:rsidRPr="00EF0D69" w:rsidRDefault="005D790E" w:rsidP="005917A8">
      <w:pPr>
        <w:rPr>
          <w:rFonts w:asciiTheme="majorBidi" w:hAnsiTheme="majorBidi" w:cstheme="majorBidi"/>
          <w:sz w:val="24"/>
          <w:szCs w:val="24"/>
          <w:lang w:val="es-ES" w:bidi="ar-DZ"/>
        </w:rPr>
        <w:sectPr w:rsidR="00AB5845" w:rsidRPr="00EF0D69" w:rsidSect="00AB5845">
          <w:footerReference w:type="default" r:id="rId16"/>
          <w:pgSz w:w="11906" w:h="16838"/>
          <w:pgMar w:top="1440" w:right="1440" w:bottom="1440" w:left="1440" w:header="708" w:footer="708" w:gutter="0"/>
          <w:pgNumType w:fmt="upperRoman" w:start="7"/>
          <w:cols w:space="708"/>
          <w:docGrid w:linePitch="360"/>
        </w:sectPr>
      </w:pPr>
      <w:r>
        <w:rPr>
          <w:rFonts w:asciiTheme="majorBidi" w:hAnsiTheme="majorBidi" w:cstheme="majorBidi"/>
          <w:color w:val="000000"/>
          <w:sz w:val="24"/>
          <w:szCs w:val="24"/>
          <w:lang w:val="es-ES"/>
        </w:rPr>
        <w:tab/>
      </w:r>
      <w:r w:rsidR="005917A8" w:rsidRPr="009F0FD0">
        <w:rPr>
          <w:rFonts w:asciiTheme="majorBidi" w:hAnsiTheme="majorBidi" w:cstheme="majorBidi"/>
          <w:color w:val="000000"/>
          <w:sz w:val="24"/>
          <w:szCs w:val="24"/>
          <w:lang w:val="es-ES"/>
        </w:rPr>
        <w:t>En la fase de disc</w:t>
      </w:r>
      <w:r w:rsidR="005917A8">
        <w:rPr>
          <w:rFonts w:asciiTheme="majorBidi" w:hAnsiTheme="majorBidi" w:cstheme="majorBidi"/>
          <w:color w:val="000000"/>
          <w:sz w:val="24"/>
          <w:szCs w:val="24"/>
          <w:lang w:val="es-ES"/>
        </w:rPr>
        <w:t xml:space="preserve">usión y resultados, analizaremos </w:t>
      </w:r>
      <w:r w:rsidR="005917A8" w:rsidRPr="009F0FD0">
        <w:rPr>
          <w:rFonts w:asciiTheme="majorBidi" w:hAnsiTheme="majorBidi" w:cstheme="majorBidi"/>
          <w:color w:val="000000"/>
          <w:sz w:val="24"/>
          <w:szCs w:val="24"/>
          <w:lang w:val="es-ES"/>
        </w:rPr>
        <w:t>e interpreta</w:t>
      </w:r>
      <w:r w:rsidR="005917A8">
        <w:rPr>
          <w:rFonts w:asciiTheme="majorBidi" w:hAnsiTheme="majorBidi" w:cstheme="majorBidi"/>
          <w:color w:val="000000"/>
          <w:sz w:val="24"/>
          <w:szCs w:val="24"/>
          <w:lang w:val="es-ES"/>
        </w:rPr>
        <w:t>re</w:t>
      </w:r>
      <w:r w:rsidR="005917A8" w:rsidRPr="009F0FD0">
        <w:rPr>
          <w:rFonts w:asciiTheme="majorBidi" w:hAnsiTheme="majorBidi" w:cstheme="majorBidi"/>
          <w:color w:val="000000"/>
          <w:sz w:val="24"/>
          <w:szCs w:val="24"/>
          <w:lang w:val="es-ES"/>
        </w:rPr>
        <w:t>mos los resultados obtenidos, a la luz de estos últimos, procura</w:t>
      </w:r>
      <w:r w:rsidR="005917A8">
        <w:rPr>
          <w:rFonts w:asciiTheme="majorBidi" w:hAnsiTheme="majorBidi" w:cstheme="majorBidi"/>
          <w:color w:val="000000"/>
          <w:sz w:val="24"/>
          <w:szCs w:val="24"/>
          <w:lang w:val="es-ES"/>
        </w:rPr>
        <w:t>re</w:t>
      </w:r>
      <w:r w:rsidR="005917A8" w:rsidRPr="009F0FD0">
        <w:rPr>
          <w:rFonts w:asciiTheme="majorBidi" w:hAnsiTheme="majorBidi" w:cstheme="majorBidi"/>
          <w:color w:val="000000"/>
          <w:sz w:val="24"/>
          <w:szCs w:val="24"/>
          <w:lang w:val="es-ES"/>
        </w:rPr>
        <w:t>mos diseñar una propuesta didáctica.</w:t>
      </w:r>
    </w:p>
    <w:p w:rsidR="00AB5845" w:rsidRDefault="00AB5845" w:rsidP="00020E0B">
      <w:pPr>
        <w:spacing w:line="360" w:lineRule="auto"/>
        <w:jc w:val="both"/>
        <w:rPr>
          <w:rFonts w:asciiTheme="majorBidi" w:hAnsiTheme="majorBidi" w:cstheme="majorBidi"/>
          <w:sz w:val="24"/>
          <w:szCs w:val="24"/>
          <w:lang w:val="es-ES"/>
        </w:rPr>
      </w:pPr>
    </w:p>
    <w:p w:rsidR="00AB5845" w:rsidRPr="00AB5845" w:rsidRDefault="00AB5845" w:rsidP="00AB5845">
      <w:pPr>
        <w:rPr>
          <w:rFonts w:asciiTheme="majorBidi" w:hAnsiTheme="majorBidi" w:cstheme="majorBidi"/>
          <w:sz w:val="24"/>
          <w:szCs w:val="24"/>
          <w:lang w:val="es-ES"/>
        </w:rPr>
      </w:pPr>
    </w:p>
    <w:p w:rsidR="00AB5845" w:rsidRPr="00AB5845" w:rsidRDefault="00AB5845" w:rsidP="00AB5845">
      <w:pPr>
        <w:rPr>
          <w:rFonts w:asciiTheme="majorBidi" w:hAnsiTheme="majorBidi" w:cstheme="majorBidi"/>
          <w:sz w:val="24"/>
          <w:szCs w:val="24"/>
          <w:lang w:val="es-ES"/>
        </w:rPr>
      </w:pPr>
    </w:p>
    <w:p w:rsidR="00AB5845" w:rsidRPr="00AB5845" w:rsidRDefault="00AB5845" w:rsidP="00AB5845">
      <w:pPr>
        <w:rPr>
          <w:rFonts w:asciiTheme="majorBidi" w:hAnsiTheme="majorBidi" w:cstheme="majorBidi"/>
          <w:sz w:val="24"/>
          <w:szCs w:val="24"/>
          <w:lang w:val="es-ES"/>
        </w:rPr>
      </w:pPr>
    </w:p>
    <w:p w:rsidR="00AB5845" w:rsidRPr="00AB5845" w:rsidRDefault="00AB5845" w:rsidP="00AB5845">
      <w:pPr>
        <w:rPr>
          <w:rFonts w:asciiTheme="majorBidi" w:hAnsiTheme="majorBidi" w:cstheme="majorBidi"/>
          <w:sz w:val="24"/>
          <w:szCs w:val="24"/>
          <w:lang w:val="es-ES"/>
        </w:rPr>
      </w:pPr>
    </w:p>
    <w:p w:rsidR="00AB5845" w:rsidRPr="00AB5845" w:rsidRDefault="00AB5845" w:rsidP="00AB5845">
      <w:pPr>
        <w:rPr>
          <w:rFonts w:asciiTheme="majorBidi" w:hAnsiTheme="majorBidi" w:cstheme="majorBidi"/>
          <w:sz w:val="24"/>
          <w:szCs w:val="24"/>
          <w:lang w:val="es-ES"/>
        </w:rPr>
      </w:pPr>
    </w:p>
    <w:p w:rsidR="00AB5845" w:rsidRPr="00AB5845" w:rsidRDefault="00AB5845" w:rsidP="00AB5845">
      <w:pPr>
        <w:rPr>
          <w:rFonts w:asciiTheme="majorBidi" w:hAnsiTheme="majorBidi" w:cstheme="majorBidi"/>
          <w:sz w:val="24"/>
          <w:szCs w:val="24"/>
          <w:lang w:val="es-ES"/>
        </w:rPr>
      </w:pPr>
    </w:p>
    <w:p w:rsidR="00AB5845" w:rsidRPr="00AB5845" w:rsidRDefault="00AB5845" w:rsidP="00AB5845">
      <w:pPr>
        <w:rPr>
          <w:rFonts w:asciiTheme="majorBidi" w:hAnsiTheme="majorBidi" w:cstheme="majorBidi"/>
          <w:sz w:val="24"/>
          <w:szCs w:val="24"/>
          <w:lang w:val="es-ES"/>
        </w:rPr>
      </w:pPr>
    </w:p>
    <w:p w:rsidR="00AB5845" w:rsidRPr="00AB5845" w:rsidRDefault="00AB5845" w:rsidP="00AB5845">
      <w:pPr>
        <w:rPr>
          <w:rFonts w:asciiTheme="majorBidi" w:hAnsiTheme="majorBidi" w:cstheme="majorBidi"/>
          <w:sz w:val="24"/>
          <w:szCs w:val="24"/>
          <w:lang w:val="es-ES"/>
        </w:rPr>
      </w:pPr>
    </w:p>
    <w:p w:rsidR="00AB5845" w:rsidRPr="00AB5845" w:rsidRDefault="00492EDC" w:rsidP="00AB5845">
      <w:pPr>
        <w:rPr>
          <w:rFonts w:asciiTheme="majorBidi" w:hAnsiTheme="majorBidi" w:cstheme="majorBidi"/>
          <w:sz w:val="24"/>
          <w:szCs w:val="24"/>
          <w:lang w:val="es-ES"/>
        </w:rPr>
      </w:pPr>
      <w:r w:rsidRPr="00492EDC">
        <w:rPr>
          <w:noProof/>
        </w:rPr>
        <w:pict>
          <v:shape id="_x0000_s1027" type="#_x0000_t136" style="position:absolute;margin-left:9.15pt;margin-top:217.15pt;width:408.6pt;height:88.75pt;z-index:251662336;mso-position-horizontal-relative:margin;mso-position-vertical-relative:margin" fillcolor="black [3213]">
            <v:shadow color="#868686"/>
            <v:textpath style="font-family:&quot;Arial Black&quot;;v-text-kern:t" trim="t" fitpath="t" string="Marco teórico"/>
            <w10:wrap type="square" anchorx="margin" anchory="margin"/>
          </v:shape>
        </w:pict>
      </w:r>
    </w:p>
    <w:p w:rsidR="00AB5845" w:rsidRPr="00AB5845" w:rsidRDefault="00AB5845" w:rsidP="00AB5845">
      <w:pPr>
        <w:rPr>
          <w:rFonts w:asciiTheme="majorBidi" w:hAnsiTheme="majorBidi" w:cstheme="majorBidi"/>
          <w:sz w:val="24"/>
          <w:szCs w:val="24"/>
          <w:lang w:val="es-ES"/>
        </w:rPr>
      </w:pPr>
    </w:p>
    <w:p w:rsidR="00AB5845" w:rsidRPr="00AB5845" w:rsidRDefault="00AB5845" w:rsidP="00AB5845">
      <w:pPr>
        <w:rPr>
          <w:rFonts w:asciiTheme="majorBidi" w:hAnsiTheme="majorBidi" w:cstheme="majorBidi"/>
          <w:sz w:val="24"/>
          <w:szCs w:val="24"/>
          <w:lang w:val="es-ES"/>
        </w:rPr>
      </w:pPr>
    </w:p>
    <w:p w:rsidR="00AB5845" w:rsidRDefault="00AB5845" w:rsidP="00AB5845">
      <w:pPr>
        <w:tabs>
          <w:tab w:val="left" w:pos="2980"/>
        </w:tabs>
        <w:rPr>
          <w:rFonts w:asciiTheme="majorBidi" w:hAnsiTheme="majorBidi" w:cstheme="majorBidi"/>
          <w:sz w:val="24"/>
          <w:szCs w:val="24"/>
          <w:lang w:val="es-ES"/>
        </w:rPr>
        <w:sectPr w:rsidR="00AB5845" w:rsidSect="00020E0B">
          <w:headerReference w:type="default" r:id="rId17"/>
          <w:footerReference w:type="default" r:id="rId18"/>
          <w:pgSz w:w="11906" w:h="16838"/>
          <w:pgMar w:top="1440" w:right="1440" w:bottom="1440" w:left="1440" w:header="708" w:footer="708" w:gutter="0"/>
          <w:pgNumType w:start="1"/>
          <w:cols w:space="708"/>
          <w:docGrid w:linePitch="360"/>
        </w:sectPr>
      </w:pPr>
      <w:r>
        <w:rPr>
          <w:rFonts w:asciiTheme="majorBidi" w:hAnsiTheme="majorBidi" w:cstheme="majorBidi"/>
          <w:sz w:val="24"/>
          <w:szCs w:val="24"/>
          <w:lang w:val="es-ES"/>
        </w:rPr>
        <w:tab/>
      </w:r>
    </w:p>
    <w:p w:rsidR="00AB5845" w:rsidRPr="00957B3D" w:rsidRDefault="00AB5845" w:rsidP="00957B3D">
      <w:pPr>
        <w:pStyle w:val="Heading2"/>
        <w:rPr>
          <w:szCs w:val="24"/>
        </w:rPr>
      </w:pPr>
      <w:bookmarkStart w:id="42" w:name="_Toc84790995"/>
      <w:bookmarkStart w:id="43" w:name="_Toc84800921"/>
      <w:bookmarkStart w:id="44" w:name="_Toc84802007"/>
      <w:bookmarkStart w:id="45" w:name="_Toc84802219"/>
      <w:bookmarkStart w:id="46" w:name="_Toc84866726"/>
      <w:bookmarkStart w:id="47" w:name="_Toc84867393"/>
      <w:r w:rsidRPr="00957B3D">
        <w:rPr>
          <w:szCs w:val="24"/>
        </w:rPr>
        <w:lastRenderedPageBreak/>
        <w:t>Antecedentes</w:t>
      </w:r>
      <w:bookmarkEnd w:id="42"/>
      <w:bookmarkEnd w:id="43"/>
      <w:bookmarkEnd w:id="44"/>
      <w:bookmarkEnd w:id="45"/>
      <w:bookmarkEnd w:id="46"/>
      <w:bookmarkEnd w:id="47"/>
      <w:r w:rsidRPr="00957B3D">
        <w:rPr>
          <w:szCs w:val="24"/>
        </w:rPr>
        <w:t xml:space="preserve"> </w:t>
      </w:r>
      <w:r w:rsidRPr="00957B3D">
        <w:rPr>
          <w:szCs w:val="24"/>
        </w:rPr>
        <w:tab/>
      </w:r>
    </w:p>
    <w:p w:rsidR="00AB5845" w:rsidRDefault="00AB5845" w:rsidP="00AB5845">
      <w:pPr>
        <w:autoSpaceDE w:val="0"/>
        <w:autoSpaceDN w:val="0"/>
        <w:adjustRightInd w:val="0"/>
        <w:spacing w:after="0" w:line="360" w:lineRule="auto"/>
        <w:jc w:val="both"/>
        <w:rPr>
          <w:rFonts w:asciiTheme="majorBidi" w:hAnsiTheme="majorBidi" w:cstheme="majorBidi"/>
          <w:sz w:val="24"/>
          <w:szCs w:val="24"/>
          <w:lang w:val="es-ES"/>
        </w:rPr>
      </w:pPr>
    </w:p>
    <w:p w:rsidR="005D790E" w:rsidRDefault="00AB5845" w:rsidP="005D790E">
      <w:pPr>
        <w:autoSpaceDE w:val="0"/>
        <w:autoSpaceDN w:val="0"/>
        <w:adjustRightInd w:val="0"/>
        <w:spacing w:after="0" w:line="360" w:lineRule="auto"/>
        <w:jc w:val="both"/>
        <w:rPr>
          <w:rFonts w:asciiTheme="majorBidi" w:hAnsiTheme="majorBidi" w:cstheme="majorBidi"/>
          <w:sz w:val="24"/>
          <w:szCs w:val="24"/>
          <w:lang w:val="es-ES"/>
        </w:rPr>
      </w:pPr>
      <w:r w:rsidRPr="00310000">
        <w:rPr>
          <w:rFonts w:asciiTheme="majorBidi" w:hAnsiTheme="majorBidi" w:cstheme="majorBidi"/>
          <w:sz w:val="24"/>
          <w:szCs w:val="24"/>
          <w:lang w:val="es-ES"/>
        </w:rPr>
        <w:t>Para llevar a cabo nuestro trabajo, hemos hecho una revisión literaria relacionada con nuestro tema de investigaciones sobre la enseñanza del Español de la Salud, más exactamente en la Oftalmología para saber y leer más sobre las aportaciones teóricas y los estudios antecedentes relacionados con nuestro trabajo. De este conjunto de fuentes, presentamos las siguientes:</w:t>
      </w:r>
    </w:p>
    <w:p w:rsidR="005D790E" w:rsidRPr="00310000" w:rsidRDefault="005D790E" w:rsidP="005D790E">
      <w:pPr>
        <w:autoSpaceDE w:val="0"/>
        <w:autoSpaceDN w:val="0"/>
        <w:adjustRightInd w:val="0"/>
        <w:spacing w:after="0" w:line="360" w:lineRule="auto"/>
        <w:ind w:firstLine="708"/>
        <w:jc w:val="both"/>
        <w:rPr>
          <w:rFonts w:asciiTheme="majorBidi" w:hAnsiTheme="majorBidi" w:cstheme="majorBidi"/>
          <w:sz w:val="24"/>
          <w:szCs w:val="24"/>
          <w:lang w:val="es-ES"/>
        </w:rPr>
      </w:pPr>
      <w:r w:rsidRPr="00310000">
        <w:rPr>
          <w:rFonts w:asciiTheme="majorBidi" w:hAnsiTheme="majorBidi" w:cstheme="majorBidi"/>
          <w:sz w:val="24"/>
          <w:szCs w:val="24"/>
          <w:shd w:val="clear" w:color="auto" w:fill="FFFFFF"/>
          <w:lang w:val="es-ES"/>
        </w:rPr>
        <w:t xml:space="preserve">MOKDAD </w:t>
      </w:r>
      <w:proofErr w:type="spellStart"/>
      <w:r w:rsidRPr="00310000">
        <w:rPr>
          <w:rFonts w:asciiTheme="majorBidi" w:hAnsiTheme="majorBidi" w:cstheme="majorBidi"/>
          <w:sz w:val="24"/>
          <w:szCs w:val="24"/>
          <w:shd w:val="clear" w:color="auto" w:fill="FFFFFF"/>
          <w:lang w:val="es-ES"/>
        </w:rPr>
        <w:t>Zohra</w:t>
      </w:r>
      <w:proofErr w:type="spellEnd"/>
      <w:r w:rsidRPr="00310000">
        <w:rPr>
          <w:rFonts w:asciiTheme="majorBidi" w:hAnsiTheme="majorBidi" w:cstheme="majorBidi"/>
          <w:sz w:val="24"/>
          <w:szCs w:val="24"/>
          <w:shd w:val="clear" w:color="auto" w:fill="FFFFFF"/>
          <w:lang w:val="es-ES"/>
        </w:rPr>
        <w:t xml:space="preserve"> </w:t>
      </w:r>
      <w:proofErr w:type="spellStart"/>
      <w:r w:rsidRPr="00310000">
        <w:rPr>
          <w:rFonts w:asciiTheme="majorBidi" w:hAnsiTheme="majorBidi" w:cstheme="majorBidi"/>
          <w:sz w:val="24"/>
          <w:szCs w:val="24"/>
          <w:shd w:val="clear" w:color="auto" w:fill="FFFFFF"/>
          <w:lang w:val="es-ES"/>
        </w:rPr>
        <w:t>karima</w:t>
      </w:r>
      <w:proofErr w:type="spellEnd"/>
      <w:r w:rsidRPr="00310000">
        <w:rPr>
          <w:rFonts w:asciiTheme="majorBidi" w:hAnsiTheme="majorBidi" w:cstheme="majorBidi"/>
          <w:sz w:val="24"/>
          <w:szCs w:val="24"/>
          <w:shd w:val="clear" w:color="auto" w:fill="FFFFFF"/>
          <w:lang w:val="es-ES"/>
        </w:rPr>
        <w:t xml:space="preserve"> (2017)  realizó un trabajo titulado </w:t>
      </w:r>
      <w:r w:rsidRPr="005D790E">
        <w:rPr>
          <w:rFonts w:asciiTheme="majorBidi" w:hAnsiTheme="majorBidi" w:cstheme="majorBidi"/>
          <w:sz w:val="24"/>
          <w:szCs w:val="24"/>
          <w:shd w:val="clear" w:color="auto" w:fill="FFFFFF"/>
          <w:lang w:val="es-ES"/>
        </w:rPr>
        <w:t>“</w:t>
      </w:r>
      <w:r w:rsidRPr="005D790E">
        <w:rPr>
          <w:rFonts w:asciiTheme="majorBidi" w:eastAsia="Times New Roman" w:hAnsiTheme="majorBidi" w:cstheme="majorBidi"/>
          <w:kern w:val="36"/>
          <w:sz w:val="24"/>
          <w:szCs w:val="24"/>
          <w:lang w:val="es-ES" w:eastAsia="fr-FR"/>
        </w:rPr>
        <w:t>Didáctica de Español con Fines Específicos”</w:t>
      </w:r>
      <w:r w:rsidRPr="00310000">
        <w:rPr>
          <w:rFonts w:asciiTheme="majorBidi" w:eastAsia="Times New Roman" w:hAnsiTheme="majorBidi" w:cstheme="majorBidi"/>
          <w:kern w:val="36"/>
          <w:sz w:val="24"/>
          <w:szCs w:val="24"/>
          <w:lang w:val="es-ES" w:eastAsia="fr-FR"/>
        </w:rPr>
        <w:t xml:space="preserve">, publicado por la revista </w:t>
      </w:r>
      <w:r w:rsidRPr="00310000">
        <w:rPr>
          <w:rFonts w:asciiTheme="majorBidi" w:hAnsiTheme="majorBidi" w:cstheme="majorBidi"/>
          <w:sz w:val="24"/>
          <w:szCs w:val="24"/>
          <w:shd w:val="clear" w:color="auto" w:fill="FFFFFF"/>
          <w:lang w:val="es-ES"/>
        </w:rPr>
        <w:t xml:space="preserve">TRANS </w:t>
      </w:r>
      <w:proofErr w:type="spellStart"/>
      <w:r w:rsidRPr="00310000">
        <w:rPr>
          <w:rFonts w:asciiTheme="majorBidi" w:hAnsiTheme="majorBidi" w:cstheme="majorBidi"/>
          <w:sz w:val="24"/>
          <w:szCs w:val="24"/>
          <w:shd w:val="clear" w:color="auto" w:fill="FFFFFF"/>
          <w:lang w:val="es-ES"/>
        </w:rPr>
        <w:t>n</w:t>
      </w:r>
      <w:r w:rsidRPr="00310000">
        <w:rPr>
          <w:rFonts w:asciiTheme="majorBidi" w:hAnsiTheme="majorBidi" w:cstheme="majorBidi"/>
          <w:sz w:val="24"/>
          <w:szCs w:val="24"/>
          <w:shd w:val="clear" w:color="auto" w:fill="FFFFFF"/>
          <w:vertAlign w:val="superscript"/>
          <w:lang w:val="es-ES"/>
        </w:rPr>
        <w:t>O</w:t>
      </w:r>
      <w:proofErr w:type="spellEnd"/>
      <w:r w:rsidRPr="00310000">
        <w:rPr>
          <w:rFonts w:asciiTheme="majorBidi" w:hAnsiTheme="majorBidi" w:cstheme="majorBidi"/>
          <w:sz w:val="24"/>
          <w:szCs w:val="24"/>
          <w:shd w:val="clear" w:color="auto" w:fill="FFFFFF"/>
          <w:lang w:val="es-ES"/>
        </w:rPr>
        <w:t xml:space="preserve"> 22. </w:t>
      </w:r>
      <w:r w:rsidRPr="00310000">
        <w:rPr>
          <w:rFonts w:asciiTheme="majorBidi" w:hAnsiTheme="majorBidi" w:cstheme="majorBidi"/>
          <w:sz w:val="24"/>
          <w:szCs w:val="24"/>
          <w:lang w:val="es-ES"/>
        </w:rPr>
        <w:t xml:space="preserve">En este artículo, la autora menciona algunos pasos, sobre el tema de la programación  de un curso de EFE destinado a los estudiantes de licenciatura de la </w:t>
      </w:r>
      <w:r w:rsidRPr="00310000">
        <w:rPr>
          <w:rFonts w:asciiTheme="majorBidi" w:hAnsiTheme="majorBidi" w:cstheme="majorBidi"/>
          <w:sz w:val="24"/>
          <w:szCs w:val="24"/>
          <w:shd w:val="clear" w:color="auto" w:fill="FFFFFF"/>
          <w:lang w:val="es-ES"/>
        </w:rPr>
        <w:t>Universidad Mohamed Ben Ahmed (Orán2). Con el</w:t>
      </w:r>
      <w:r w:rsidRPr="00310000">
        <w:rPr>
          <w:rFonts w:asciiTheme="majorBidi" w:hAnsiTheme="majorBidi" w:cstheme="majorBidi"/>
          <w:sz w:val="24"/>
          <w:szCs w:val="24"/>
          <w:lang w:val="es-ES"/>
        </w:rPr>
        <w:t xml:space="preserve"> fin de  transferir un  mensaje y aumentar las ganas de enseñar el español como lengua extranjera, dando importancia al enfoque por tareas y la enseñanza mediante la ejecución de juegos y actividades que promuevan la interacción en el aula. Se asegura  la participación activa del discente  en la solución de problemas tanto profesionales  como académicos. A continuación, la autora examina las investigaciones sobre adquisición y aprendizaje de español como lengua específica, y su relevancia para el ámbito profesional: Negocios, Turismo, Medicina, etc.  Y resume  que esta asignatura no debe basarse únicamente en el léxico, sino que dar la primacía a los contenidos específicos tratando los aspectos de la lengua de forma práctica, o sea  focaliza  la lengua en cada clase de texto particular (informe económico, negociación comercial, entrevista laboral, currículum vitae, monografía académica, etc.) </w:t>
      </w:r>
    </w:p>
    <w:p w:rsidR="005D790E" w:rsidRPr="00310000" w:rsidRDefault="005D790E" w:rsidP="005D790E">
      <w:pPr>
        <w:autoSpaceDE w:val="0"/>
        <w:autoSpaceDN w:val="0"/>
        <w:adjustRightInd w:val="0"/>
        <w:spacing w:after="0" w:line="360" w:lineRule="auto"/>
        <w:ind w:firstLine="708"/>
        <w:jc w:val="both"/>
        <w:rPr>
          <w:rFonts w:asciiTheme="majorBidi" w:hAnsiTheme="majorBidi" w:cstheme="majorBidi"/>
          <w:sz w:val="24"/>
          <w:szCs w:val="24"/>
          <w:lang w:val="es-ES"/>
        </w:rPr>
      </w:pPr>
      <w:r w:rsidRPr="00310000">
        <w:rPr>
          <w:rFonts w:asciiTheme="majorBidi" w:hAnsiTheme="majorBidi" w:cstheme="majorBidi"/>
          <w:sz w:val="24"/>
          <w:szCs w:val="24"/>
          <w:lang w:val="es-ES"/>
        </w:rPr>
        <w:t xml:space="preserve">Laura López Figueroa (2013) en su tesis de máster titulada </w:t>
      </w:r>
      <w:r w:rsidRPr="005D790E">
        <w:rPr>
          <w:rFonts w:asciiTheme="majorBidi" w:hAnsiTheme="majorBidi" w:cstheme="majorBidi"/>
          <w:sz w:val="24"/>
          <w:szCs w:val="24"/>
          <w:lang w:val="es-ES"/>
        </w:rPr>
        <w:t xml:space="preserve">“El Español de las Ciencias de la Salud: desarrollo curricular para un curso de Español con Fines Profesionales” </w:t>
      </w:r>
      <w:r w:rsidRPr="00310000">
        <w:rPr>
          <w:rFonts w:asciiTheme="majorBidi" w:hAnsiTheme="majorBidi" w:cstheme="majorBidi"/>
          <w:sz w:val="24"/>
          <w:szCs w:val="24"/>
          <w:lang w:val="es-ES"/>
        </w:rPr>
        <w:t>Universidad de Cantabria, España. Esta tesis tiene como objetivo traspasar el plano teórico para desarrollar una propuesta práctica aplicable en al aula de Español con Fines Profesionales (en adelante, EFP) y examinar las particularidades del diseño curricular para EFE y EFP. Esta investigación ha sido de carácter descriptivo cualitativo y más adelante experimental. Para llevar a cabo este estudio, se usó como técnica el análisis de las necesidades de los alumnados mediante pruebas de evaluación, cuestionarios y entrevistas de comunicación, diálogo y negociación de los objetivos y planes del curso. El resultado final de esta propuesta presenta actividades para el aula preparadas con materiales auténticos y propone prácticas comunicativas y simulaciones contextualizadas en el ámbito profesional de las Ciencias de la Salud.</w:t>
      </w:r>
    </w:p>
    <w:p w:rsidR="005D790E" w:rsidRPr="00310000" w:rsidRDefault="005D790E" w:rsidP="005D790E">
      <w:pPr>
        <w:autoSpaceDE w:val="0"/>
        <w:autoSpaceDN w:val="0"/>
        <w:adjustRightInd w:val="0"/>
        <w:spacing w:after="0" w:line="360" w:lineRule="auto"/>
        <w:ind w:firstLine="708"/>
        <w:jc w:val="both"/>
        <w:rPr>
          <w:rFonts w:asciiTheme="majorBidi" w:hAnsiTheme="majorBidi" w:cstheme="majorBidi"/>
          <w:sz w:val="24"/>
          <w:szCs w:val="24"/>
          <w:lang w:val="es-ES"/>
        </w:rPr>
      </w:pPr>
    </w:p>
    <w:p w:rsidR="005D790E" w:rsidRPr="00310000" w:rsidRDefault="005D790E" w:rsidP="00AB5845">
      <w:pPr>
        <w:autoSpaceDE w:val="0"/>
        <w:autoSpaceDN w:val="0"/>
        <w:adjustRightInd w:val="0"/>
        <w:spacing w:after="0" w:line="360" w:lineRule="auto"/>
        <w:jc w:val="both"/>
        <w:rPr>
          <w:rFonts w:asciiTheme="majorBidi" w:hAnsiTheme="majorBidi" w:cstheme="majorBidi"/>
          <w:b/>
          <w:bCs/>
          <w:sz w:val="24"/>
          <w:szCs w:val="24"/>
          <w:lang w:val="es-ES"/>
        </w:rPr>
      </w:pPr>
    </w:p>
    <w:p w:rsidR="00AB5845" w:rsidRDefault="00AB5845" w:rsidP="00AB5845">
      <w:pPr>
        <w:autoSpaceDE w:val="0"/>
        <w:autoSpaceDN w:val="0"/>
        <w:adjustRightInd w:val="0"/>
        <w:spacing w:after="0" w:line="360" w:lineRule="auto"/>
        <w:ind w:firstLine="708"/>
        <w:jc w:val="both"/>
        <w:rPr>
          <w:rFonts w:asciiTheme="majorBidi" w:hAnsiTheme="majorBidi" w:cstheme="majorBidi"/>
          <w:sz w:val="24"/>
          <w:szCs w:val="24"/>
          <w:lang w:val="es-ES"/>
        </w:rPr>
      </w:pPr>
      <w:r w:rsidRPr="00310000">
        <w:rPr>
          <w:rFonts w:asciiTheme="majorBidi" w:hAnsiTheme="majorBidi" w:cstheme="majorBidi"/>
          <w:sz w:val="24"/>
          <w:szCs w:val="24"/>
          <w:lang w:val="es-ES"/>
        </w:rPr>
        <w:lastRenderedPageBreak/>
        <w:t xml:space="preserve">Ana González Hernando (2015) escribió un artículo en la Revista Electrónica del Lenguaje, nº 2 titulada </w:t>
      </w:r>
      <w:r w:rsidRPr="005D790E">
        <w:rPr>
          <w:rFonts w:asciiTheme="majorBidi" w:hAnsiTheme="majorBidi" w:cstheme="majorBidi"/>
          <w:sz w:val="24"/>
          <w:szCs w:val="24"/>
          <w:lang w:val="es-ES"/>
        </w:rPr>
        <w:t>“Enseñanza del español para fines específicos: español para la salud. Bibliografía anotada</w:t>
      </w:r>
      <w:r w:rsidRPr="005D790E">
        <w:rPr>
          <w:rFonts w:asciiTheme="majorBidi" w:hAnsiTheme="majorBidi" w:cstheme="majorBidi"/>
          <w:i/>
          <w:iCs/>
          <w:sz w:val="24"/>
          <w:szCs w:val="24"/>
          <w:lang w:val="es-ES"/>
        </w:rPr>
        <w:t>”.</w:t>
      </w:r>
      <w:r w:rsidRPr="00310000">
        <w:rPr>
          <w:rFonts w:asciiTheme="majorBidi" w:hAnsiTheme="majorBidi" w:cstheme="majorBidi"/>
          <w:b/>
          <w:bCs/>
          <w:i/>
          <w:iCs/>
          <w:sz w:val="24"/>
          <w:szCs w:val="24"/>
          <w:lang w:val="es-ES"/>
        </w:rPr>
        <w:t xml:space="preserve"> </w:t>
      </w:r>
      <w:r w:rsidRPr="00310000">
        <w:rPr>
          <w:rFonts w:asciiTheme="majorBidi" w:hAnsiTheme="majorBidi" w:cstheme="majorBidi"/>
          <w:sz w:val="24"/>
          <w:szCs w:val="24"/>
          <w:lang w:val="es-ES"/>
        </w:rPr>
        <w:t xml:space="preserve">Este trabajo presentó una breve bibliografía de cinco artículos relacionados con el español para fines específicos (EFE) ofreciendo informaciones sobre la EFE, sus características y su situación respecto a la lengua general. Se incluye, en primer lugar, una definición de lo que es el EFE y su relación con la lengua general. En la elección de los artículos se ha tenido en cuenta la actualización de las bibliografías  ya que sean de publicación reciente. Así mismo, añadió una visión de lo general a lo particular. Empezando por las generalidades del Español con Fines Específicos y sus aspectos  didácticos, en los tres primeros artículos que se comentan. Luego terminó con dos artículos centrados particularmente en el Español para la salud, el primero, se centra en la importancia del análisis pragmático en dicho campo, mientras que el segundo, otorga  un número elevado de recursos </w:t>
      </w:r>
      <w:proofErr w:type="spellStart"/>
      <w:r w:rsidRPr="00310000">
        <w:rPr>
          <w:rFonts w:asciiTheme="majorBidi" w:hAnsiTheme="majorBidi" w:cstheme="majorBidi"/>
          <w:sz w:val="24"/>
          <w:szCs w:val="24"/>
          <w:lang w:val="es-ES"/>
        </w:rPr>
        <w:t>Internéticos</w:t>
      </w:r>
      <w:proofErr w:type="spellEnd"/>
      <w:r w:rsidRPr="00310000">
        <w:rPr>
          <w:rFonts w:asciiTheme="majorBidi" w:hAnsiTheme="majorBidi" w:cstheme="majorBidi"/>
          <w:sz w:val="24"/>
          <w:szCs w:val="24"/>
          <w:lang w:val="es-ES"/>
        </w:rPr>
        <w:t xml:space="preserve"> útiles para la consulta tanto del profesor como del aprendiz.</w:t>
      </w:r>
    </w:p>
    <w:p w:rsidR="005D790E" w:rsidRPr="00310000" w:rsidRDefault="005D790E" w:rsidP="005D790E">
      <w:pPr>
        <w:autoSpaceDE w:val="0"/>
        <w:autoSpaceDN w:val="0"/>
        <w:adjustRightInd w:val="0"/>
        <w:spacing w:after="0" w:line="360" w:lineRule="auto"/>
        <w:ind w:firstLine="708"/>
        <w:jc w:val="both"/>
        <w:rPr>
          <w:rFonts w:asciiTheme="majorBidi" w:hAnsiTheme="majorBidi" w:cstheme="majorBidi"/>
          <w:sz w:val="24"/>
          <w:szCs w:val="24"/>
          <w:lang w:val="es-ES"/>
        </w:rPr>
      </w:pPr>
      <w:hyperlink r:id="rId19" w:tgtFrame="_newWin" w:history="1">
        <w:r w:rsidRPr="005D790E">
          <w:rPr>
            <w:rStyle w:val="Hyperlink"/>
            <w:rFonts w:asciiTheme="majorBidi" w:hAnsiTheme="majorBidi" w:cstheme="majorBidi"/>
            <w:color w:val="auto"/>
            <w:sz w:val="24"/>
            <w:szCs w:val="24"/>
            <w:u w:val="none"/>
            <w:lang w:val="es-ES"/>
          </w:rPr>
          <w:t xml:space="preserve">Marta </w:t>
        </w:r>
        <w:proofErr w:type="spellStart"/>
        <w:r w:rsidRPr="005D790E">
          <w:rPr>
            <w:rStyle w:val="Hyperlink"/>
            <w:rFonts w:asciiTheme="majorBidi" w:hAnsiTheme="majorBidi" w:cstheme="majorBidi"/>
            <w:color w:val="auto"/>
            <w:sz w:val="24"/>
            <w:szCs w:val="24"/>
            <w:u w:val="none"/>
            <w:lang w:val="es-ES"/>
          </w:rPr>
          <w:t>Gancedo</w:t>
        </w:r>
        <w:proofErr w:type="spellEnd"/>
        <w:r w:rsidRPr="005D790E">
          <w:rPr>
            <w:rStyle w:val="Hyperlink"/>
            <w:rFonts w:asciiTheme="majorBidi" w:hAnsiTheme="majorBidi" w:cstheme="majorBidi"/>
            <w:color w:val="auto"/>
            <w:sz w:val="24"/>
            <w:szCs w:val="24"/>
            <w:u w:val="none"/>
            <w:lang w:val="es-ES"/>
          </w:rPr>
          <w:t xml:space="preserve"> Ruiz</w:t>
        </w:r>
      </w:hyperlink>
      <w:r w:rsidRPr="00310000">
        <w:rPr>
          <w:rFonts w:asciiTheme="majorBidi" w:hAnsiTheme="majorBidi" w:cstheme="majorBidi"/>
          <w:sz w:val="24"/>
          <w:szCs w:val="24"/>
          <w:lang w:val="es-ES"/>
        </w:rPr>
        <w:t xml:space="preserve"> </w:t>
      </w:r>
      <w:r w:rsidRPr="00310000">
        <w:rPr>
          <w:rStyle w:val="Emphasis"/>
          <w:rFonts w:asciiTheme="majorBidi" w:hAnsiTheme="majorBidi" w:cstheme="majorBidi"/>
          <w:sz w:val="24"/>
          <w:szCs w:val="24"/>
          <w:lang w:val="es-ES"/>
        </w:rPr>
        <w:t xml:space="preserve">(2017) </w:t>
      </w:r>
      <w:r w:rsidRPr="005D790E">
        <w:rPr>
          <w:rStyle w:val="Emphasis"/>
          <w:rFonts w:asciiTheme="majorBidi" w:hAnsiTheme="majorBidi" w:cstheme="majorBidi"/>
          <w:i w:val="0"/>
          <w:iCs w:val="0"/>
          <w:sz w:val="24"/>
          <w:szCs w:val="24"/>
          <w:lang w:val="es-ES"/>
        </w:rPr>
        <w:t>escribió un artículo de la</w:t>
      </w:r>
      <w:r w:rsidRPr="00310000">
        <w:rPr>
          <w:rStyle w:val="Emphasis"/>
          <w:rFonts w:asciiTheme="majorBidi" w:hAnsiTheme="majorBidi" w:cstheme="majorBidi"/>
          <w:sz w:val="24"/>
          <w:szCs w:val="24"/>
          <w:lang w:val="es-ES"/>
        </w:rPr>
        <w:t xml:space="preserve"> </w:t>
      </w:r>
      <w:r w:rsidRPr="00310000">
        <w:rPr>
          <w:rFonts w:asciiTheme="majorBidi" w:hAnsiTheme="majorBidi" w:cstheme="majorBidi"/>
          <w:sz w:val="24"/>
          <w:szCs w:val="24"/>
          <w:lang w:val="es-ES"/>
        </w:rPr>
        <w:t xml:space="preserve">Universidad de Valencia y  CIESE-Fundación Comillas, titulado </w:t>
      </w:r>
      <w:r w:rsidRPr="005D790E">
        <w:rPr>
          <w:rFonts w:asciiTheme="majorBidi" w:hAnsiTheme="majorBidi" w:cstheme="majorBidi"/>
          <w:sz w:val="24"/>
          <w:szCs w:val="24"/>
          <w:lang w:val="es-ES"/>
        </w:rPr>
        <w:t>“La atenuación pragmática como estrategia de acercamiento en el Español de la Salud: propuesta didáctica”</w:t>
      </w:r>
      <w:r w:rsidRPr="00310000">
        <w:rPr>
          <w:rFonts w:asciiTheme="majorBidi" w:hAnsiTheme="majorBidi" w:cstheme="majorBidi"/>
          <w:b/>
          <w:bCs/>
          <w:sz w:val="24"/>
          <w:szCs w:val="24"/>
          <w:lang w:val="es-ES"/>
        </w:rPr>
        <w:t>.</w:t>
      </w:r>
      <w:r w:rsidRPr="00310000">
        <w:rPr>
          <w:rFonts w:asciiTheme="majorBidi" w:hAnsiTheme="majorBidi" w:cstheme="majorBidi"/>
          <w:sz w:val="24"/>
          <w:szCs w:val="24"/>
          <w:lang w:val="es-ES"/>
        </w:rPr>
        <w:t xml:space="preserve"> Este trabajo tiene como objetivo aportar una nueva manera de desarrollar la competencia pragmática de los alumnos de Español de la Salud. Es decir  introducir en el aula el trabajo con una estrategia pragmática concreta. A la luz de los resultados, se hizo una propuesta didáctica para facilitar las relaciones médico-paciente y la atenuación a través de secuencias didácticas contextualizadas en tres situaciones comunicativas concretas del ámbito hospitalario: la exploración física, la transmisión de malas noticias y la reprobación de malas conductas con consejo médico.</w:t>
      </w:r>
    </w:p>
    <w:p w:rsidR="005D790E" w:rsidRPr="00310000" w:rsidRDefault="005D790E" w:rsidP="005D790E">
      <w:pPr>
        <w:autoSpaceDE w:val="0"/>
        <w:autoSpaceDN w:val="0"/>
        <w:adjustRightInd w:val="0"/>
        <w:spacing w:after="0" w:line="360" w:lineRule="auto"/>
        <w:ind w:firstLine="708"/>
        <w:jc w:val="both"/>
        <w:rPr>
          <w:rFonts w:asciiTheme="majorBidi" w:hAnsiTheme="majorBidi" w:cstheme="majorBidi"/>
          <w:sz w:val="24"/>
          <w:szCs w:val="24"/>
          <w:lang w:val="es-ES"/>
        </w:rPr>
      </w:pPr>
      <w:r w:rsidRPr="00310000">
        <w:rPr>
          <w:rFonts w:asciiTheme="majorBidi" w:hAnsiTheme="majorBidi" w:cstheme="majorBidi"/>
          <w:sz w:val="24"/>
          <w:szCs w:val="24"/>
          <w:lang w:val="es-ES"/>
        </w:rPr>
        <w:t xml:space="preserve">David Sánchez  Martínez (2017) en su trabajo de TFM, titulado </w:t>
      </w:r>
      <w:r w:rsidRPr="005D790E">
        <w:rPr>
          <w:rFonts w:asciiTheme="majorBidi" w:hAnsiTheme="majorBidi" w:cstheme="majorBidi"/>
          <w:sz w:val="24"/>
          <w:szCs w:val="24"/>
          <w:lang w:val="es-ES"/>
        </w:rPr>
        <w:t>“La estrategia de atenuación en el español de la salud: una propuesta didáctica”</w:t>
      </w:r>
      <w:r w:rsidRPr="00310000">
        <w:rPr>
          <w:rFonts w:asciiTheme="majorBidi" w:hAnsiTheme="majorBidi" w:cstheme="majorBidi"/>
          <w:sz w:val="24"/>
          <w:szCs w:val="24"/>
          <w:lang w:val="es-ES"/>
        </w:rPr>
        <w:t xml:space="preserve"> CIESE-Comillas –UC, España. El propósito de este estudio es conocer y analizar las posibilidades que ofrece la atenuación como estrategia comunicativa en el desarrollo de la competencia pragmática en Español para los profesionales del ámbito sanitario y crear secuencias didácticas para profesionales de la medicina, que faciliten el desarrollo de la competencia pragmática a partir del aprendizaje de la estrategia de la atenuación para la interacción con pacientes y familiares. A la luz de los resultados se propone una serie de actividades basadas en la técnica de role-</w:t>
      </w:r>
      <w:proofErr w:type="spellStart"/>
      <w:r w:rsidRPr="00310000">
        <w:rPr>
          <w:rFonts w:asciiTheme="majorBidi" w:hAnsiTheme="majorBidi" w:cstheme="majorBidi"/>
          <w:sz w:val="24"/>
          <w:szCs w:val="24"/>
          <w:lang w:val="es-ES"/>
        </w:rPr>
        <w:t>play</w:t>
      </w:r>
      <w:proofErr w:type="spellEnd"/>
      <w:r w:rsidRPr="00310000">
        <w:rPr>
          <w:rFonts w:asciiTheme="majorBidi" w:hAnsiTheme="majorBidi" w:cstheme="majorBidi"/>
          <w:sz w:val="24"/>
          <w:szCs w:val="24"/>
          <w:lang w:val="es-ES"/>
        </w:rPr>
        <w:t>, mediante una secuencia didáctica que gira en torno a una estrategia comunicativa concreta, cuyo principal objetivo es aportar a los alumnos la competencia pragmática necesaria para mejorar las interacciones propias de su campo profesional.</w:t>
      </w:r>
    </w:p>
    <w:p w:rsidR="005D790E" w:rsidRPr="00310000" w:rsidRDefault="005D790E" w:rsidP="00AB5845">
      <w:pPr>
        <w:autoSpaceDE w:val="0"/>
        <w:autoSpaceDN w:val="0"/>
        <w:adjustRightInd w:val="0"/>
        <w:spacing w:after="0" w:line="360" w:lineRule="auto"/>
        <w:ind w:firstLine="708"/>
        <w:jc w:val="both"/>
        <w:rPr>
          <w:rFonts w:asciiTheme="majorBidi" w:hAnsiTheme="majorBidi" w:cstheme="majorBidi"/>
          <w:b/>
          <w:bCs/>
          <w:sz w:val="24"/>
          <w:szCs w:val="24"/>
          <w:lang w:val="es-ES"/>
        </w:rPr>
      </w:pPr>
    </w:p>
    <w:p w:rsidR="00AB5845" w:rsidRPr="00310000" w:rsidRDefault="00AB5845" w:rsidP="00AB5845">
      <w:pPr>
        <w:autoSpaceDE w:val="0"/>
        <w:autoSpaceDN w:val="0"/>
        <w:adjustRightInd w:val="0"/>
        <w:spacing w:after="0" w:line="360" w:lineRule="auto"/>
        <w:ind w:firstLine="708"/>
        <w:jc w:val="both"/>
        <w:rPr>
          <w:rFonts w:asciiTheme="majorBidi" w:hAnsiTheme="majorBidi" w:cstheme="majorBidi"/>
          <w:sz w:val="24"/>
          <w:szCs w:val="24"/>
          <w:shd w:val="clear" w:color="auto" w:fill="FFFFFF"/>
          <w:lang w:val="es-ES"/>
        </w:rPr>
      </w:pPr>
      <w:r w:rsidRPr="00310000">
        <w:rPr>
          <w:rFonts w:asciiTheme="majorBidi" w:hAnsiTheme="majorBidi" w:cstheme="majorBidi"/>
          <w:sz w:val="24"/>
          <w:szCs w:val="24"/>
          <w:lang w:val="es-ES"/>
        </w:rPr>
        <w:lastRenderedPageBreak/>
        <w:t xml:space="preserve">Las autoras </w:t>
      </w:r>
      <w:r w:rsidRPr="00310000">
        <w:rPr>
          <w:rStyle w:val="name"/>
          <w:rFonts w:asciiTheme="majorBidi" w:hAnsiTheme="majorBidi" w:cstheme="majorBidi"/>
          <w:sz w:val="24"/>
          <w:szCs w:val="24"/>
          <w:lang w:val="es-ES"/>
        </w:rPr>
        <w:t xml:space="preserve">Aránzazu Moreno Navarro, María Luisa </w:t>
      </w:r>
      <w:proofErr w:type="spellStart"/>
      <w:r w:rsidRPr="00310000">
        <w:rPr>
          <w:rStyle w:val="name"/>
          <w:rFonts w:asciiTheme="majorBidi" w:hAnsiTheme="majorBidi" w:cstheme="majorBidi"/>
          <w:sz w:val="24"/>
          <w:szCs w:val="24"/>
          <w:lang w:val="es-ES"/>
        </w:rPr>
        <w:t>Zagalaz</w:t>
      </w:r>
      <w:proofErr w:type="spellEnd"/>
      <w:r w:rsidRPr="00310000">
        <w:rPr>
          <w:rStyle w:val="name"/>
          <w:rFonts w:asciiTheme="majorBidi" w:hAnsiTheme="majorBidi" w:cstheme="majorBidi"/>
          <w:sz w:val="24"/>
          <w:szCs w:val="24"/>
          <w:lang w:val="es-ES"/>
        </w:rPr>
        <w:t xml:space="preserve"> Sánchez y Carmen González de Mesa (2019) publicaron su trabajo titulado </w:t>
      </w:r>
      <w:r w:rsidRPr="005D790E">
        <w:rPr>
          <w:rStyle w:val="name"/>
          <w:rFonts w:asciiTheme="majorBidi" w:hAnsiTheme="majorBidi" w:cstheme="majorBidi"/>
          <w:sz w:val="24"/>
          <w:szCs w:val="24"/>
          <w:lang w:val="es-ES"/>
        </w:rPr>
        <w:t>“</w:t>
      </w:r>
      <w:r w:rsidRPr="005D790E">
        <w:rPr>
          <w:rFonts w:asciiTheme="majorBidi" w:hAnsiTheme="majorBidi" w:cstheme="majorBidi"/>
          <w:sz w:val="24"/>
          <w:szCs w:val="24"/>
          <w:lang w:val="es-ES"/>
        </w:rPr>
        <w:t>Didáctica del Español con Fines Médicos y estrategias para el desarrollo de la competencia léxica”.</w:t>
      </w:r>
      <w:r w:rsidRPr="00310000">
        <w:rPr>
          <w:rFonts w:asciiTheme="majorBidi" w:hAnsiTheme="majorBidi" w:cstheme="majorBidi"/>
          <w:sz w:val="24"/>
          <w:szCs w:val="24"/>
          <w:lang w:val="es-ES"/>
        </w:rPr>
        <w:t xml:space="preserve"> </w:t>
      </w:r>
      <w:r w:rsidRPr="00310000">
        <w:rPr>
          <w:rFonts w:asciiTheme="majorBidi" w:hAnsiTheme="majorBidi" w:cstheme="majorBidi"/>
          <w:sz w:val="24"/>
          <w:szCs w:val="24"/>
          <w:shd w:val="clear" w:color="auto" w:fill="FFFFFF"/>
          <w:lang w:val="es-ES"/>
        </w:rPr>
        <w:t>El primer objetivo de esta investigación se enfocó en una reflexión del papel del léxico y el análisis de los mecanismos de almacenamiento y acceso para la adquisición de dicha competencia. También, analizan las técnicas del desarrollo de los contenidos léxicos en el ámbito especializado de la Medicina, elaborándose una propuesta didáctica centralizada en la enseñanza y el aprendizaje de la terminología médica con el enfoque por tareas. Los trabajos elaborados exponen que el aprendizaje del léxico ha de producirse mediante estrategias que promuevan la reflexión, fijación y usanza de las unidades terminológicas en dicho ámbito especializado.</w:t>
      </w:r>
    </w:p>
    <w:p w:rsidR="00AB5845" w:rsidRPr="00310000" w:rsidRDefault="00AB5845" w:rsidP="00AB5845">
      <w:pPr>
        <w:autoSpaceDE w:val="0"/>
        <w:autoSpaceDN w:val="0"/>
        <w:adjustRightInd w:val="0"/>
        <w:spacing w:after="0" w:line="360" w:lineRule="auto"/>
        <w:ind w:firstLine="708"/>
        <w:jc w:val="both"/>
        <w:rPr>
          <w:rFonts w:asciiTheme="majorBidi" w:hAnsiTheme="majorBidi" w:cstheme="majorBidi"/>
          <w:sz w:val="24"/>
          <w:szCs w:val="24"/>
          <w:lang w:val="es-ES"/>
        </w:rPr>
      </w:pPr>
      <w:r w:rsidRPr="00310000">
        <w:rPr>
          <w:rFonts w:asciiTheme="majorBidi" w:hAnsiTheme="majorBidi" w:cstheme="majorBidi"/>
          <w:sz w:val="24"/>
          <w:szCs w:val="24"/>
          <w:lang w:val="es-ES"/>
        </w:rPr>
        <w:t xml:space="preserve">Los antecedentes mencionados anteriormente, nos apoyaron para tener ideas exactas sobre la enseñanza del español de la salud y como elaborar un material y proponer actividades, sin olvidar la base de informaciones teóricas y que nos ayuda mucho en la preparación del marco teórico. Cabe añadir otros manuales dirigidos para estudiantes de oftalmología, aunque hay muchos puntos de diferencia entre nuestra investigación  y estos trabajos, pero nos han servido mucho para elaborar nuestra </w:t>
      </w:r>
      <w:proofErr w:type="spellStart"/>
      <w:r w:rsidRPr="00310000">
        <w:rPr>
          <w:rFonts w:asciiTheme="majorBidi" w:hAnsiTheme="majorBidi" w:cstheme="majorBidi"/>
          <w:sz w:val="24"/>
          <w:szCs w:val="24"/>
          <w:lang w:val="es-ES"/>
        </w:rPr>
        <w:t>popuesta</w:t>
      </w:r>
      <w:proofErr w:type="spellEnd"/>
      <w:r w:rsidRPr="00310000">
        <w:rPr>
          <w:rFonts w:asciiTheme="majorBidi" w:hAnsiTheme="majorBidi" w:cstheme="majorBidi"/>
          <w:sz w:val="24"/>
          <w:szCs w:val="24"/>
          <w:lang w:val="es-ES"/>
        </w:rPr>
        <w:t xml:space="preserve">. </w:t>
      </w:r>
    </w:p>
    <w:p w:rsidR="00AB5845" w:rsidRPr="00310000" w:rsidRDefault="00AB5845" w:rsidP="00AB5845">
      <w:pPr>
        <w:autoSpaceDE w:val="0"/>
        <w:autoSpaceDN w:val="0"/>
        <w:adjustRightInd w:val="0"/>
        <w:spacing w:after="0" w:line="360" w:lineRule="auto"/>
        <w:ind w:firstLine="708"/>
        <w:jc w:val="both"/>
        <w:rPr>
          <w:rFonts w:asciiTheme="majorBidi" w:hAnsiTheme="majorBidi" w:cstheme="majorBidi"/>
          <w:sz w:val="24"/>
          <w:szCs w:val="24"/>
          <w:lang w:val="es-ES"/>
        </w:rPr>
      </w:pPr>
      <w:r w:rsidRPr="00310000">
        <w:rPr>
          <w:rFonts w:asciiTheme="majorBidi" w:hAnsiTheme="majorBidi" w:cstheme="majorBidi"/>
          <w:sz w:val="24"/>
          <w:szCs w:val="24"/>
          <w:lang w:val="es-ES"/>
        </w:rPr>
        <w:t>Dr. Santiago Ortiz Pérez (2015) escribió su libro</w:t>
      </w:r>
      <w:r w:rsidR="00F0785F">
        <w:rPr>
          <w:rFonts w:asciiTheme="majorBidi" w:hAnsiTheme="majorBidi" w:cstheme="majorBidi"/>
          <w:sz w:val="24"/>
          <w:szCs w:val="24"/>
          <w:lang w:val="es-ES"/>
        </w:rPr>
        <w:t xml:space="preserve">  </w:t>
      </w:r>
      <w:r w:rsidRPr="005D790E">
        <w:rPr>
          <w:rFonts w:asciiTheme="majorBidi" w:hAnsiTheme="majorBidi" w:cstheme="majorBidi"/>
          <w:sz w:val="24"/>
          <w:szCs w:val="24"/>
          <w:lang w:val="es-ES"/>
        </w:rPr>
        <w:t>“Manual de enfermería oftalmológica”</w:t>
      </w:r>
      <w:r w:rsidRPr="00310000">
        <w:rPr>
          <w:rFonts w:asciiTheme="majorBidi" w:hAnsiTheme="majorBidi" w:cstheme="majorBidi"/>
          <w:sz w:val="24"/>
          <w:szCs w:val="24"/>
          <w:lang w:val="es-ES"/>
        </w:rPr>
        <w:t xml:space="preserve">, Servicio de Oftalmología Hospital Clínico de Barcelona, España. Su propósito es  ofrecer una herramienta útil, de bolsillo, de consulta rápida, para consultas o quirófanos, para las personas implicadas en el manejo de pacientes oftalmológicos. Este trabajo incluye cuatro capítulos y sirve para ayudar  a cualquier lector que quiera profundizar más a fondo en cualquiera de los temas que se tratan en este ámbito, encontrará más información de oftalmología. </w:t>
      </w:r>
    </w:p>
    <w:p w:rsidR="00AB5845" w:rsidRPr="00310000" w:rsidRDefault="00AB5845" w:rsidP="00AB5845">
      <w:pPr>
        <w:autoSpaceDE w:val="0"/>
        <w:autoSpaceDN w:val="0"/>
        <w:adjustRightInd w:val="0"/>
        <w:spacing w:after="0" w:line="360" w:lineRule="auto"/>
        <w:ind w:firstLine="708"/>
        <w:jc w:val="both"/>
        <w:rPr>
          <w:rFonts w:asciiTheme="majorBidi" w:hAnsiTheme="majorBidi" w:cstheme="majorBidi"/>
          <w:sz w:val="24"/>
          <w:szCs w:val="24"/>
          <w:lang w:val="es-ES"/>
        </w:rPr>
      </w:pPr>
      <w:r w:rsidRPr="00310000">
        <w:rPr>
          <w:rFonts w:asciiTheme="majorBidi" w:hAnsiTheme="majorBidi" w:cstheme="majorBidi"/>
          <w:sz w:val="24"/>
          <w:szCs w:val="24"/>
          <w:lang w:val="es-ES"/>
        </w:rPr>
        <w:t xml:space="preserve">Los doctores Cristian </w:t>
      </w:r>
      <w:proofErr w:type="spellStart"/>
      <w:r w:rsidRPr="00310000">
        <w:rPr>
          <w:rFonts w:asciiTheme="majorBidi" w:hAnsiTheme="majorBidi" w:cstheme="majorBidi"/>
          <w:sz w:val="24"/>
          <w:szCs w:val="24"/>
          <w:lang w:val="es-ES"/>
        </w:rPr>
        <w:t>Cumsille</w:t>
      </w:r>
      <w:proofErr w:type="spellEnd"/>
      <w:r w:rsidRPr="00310000">
        <w:rPr>
          <w:rFonts w:asciiTheme="majorBidi" w:hAnsiTheme="majorBidi" w:cstheme="majorBidi"/>
          <w:sz w:val="24"/>
          <w:szCs w:val="24"/>
          <w:lang w:val="es-ES"/>
        </w:rPr>
        <w:t xml:space="preserve"> </w:t>
      </w:r>
      <w:proofErr w:type="spellStart"/>
      <w:r w:rsidRPr="00310000">
        <w:rPr>
          <w:rFonts w:asciiTheme="majorBidi" w:hAnsiTheme="majorBidi" w:cstheme="majorBidi"/>
          <w:sz w:val="24"/>
          <w:szCs w:val="24"/>
          <w:lang w:val="es-ES"/>
        </w:rPr>
        <w:t>Ubago</w:t>
      </w:r>
      <w:proofErr w:type="spellEnd"/>
      <w:r w:rsidRPr="00310000">
        <w:rPr>
          <w:rFonts w:asciiTheme="majorBidi" w:hAnsiTheme="majorBidi" w:cstheme="majorBidi"/>
          <w:sz w:val="24"/>
          <w:szCs w:val="24"/>
          <w:lang w:val="es-ES"/>
        </w:rPr>
        <w:t xml:space="preserve"> y Tomás Eduardo Rojas Vargas (2020) realizaron un Manual de Oftalmología para el curso de 5</w:t>
      </w:r>
      <w:r w:rsidRPr="00310000">
        <w:rPr>
          <w:rFonts w:asciiTheme="majorBidi" w:hAnsiTheme="majorBidi" w:cstheme="majorBidi"/>
          <w:sz w:val="24"/>
          <w:szCs w:val="24"/>
          <w:vertAlign w:val="superscript"/>
          <w:lang w:val="es-ES"/>
        </w:rPr>
        <w:t>to</w:t>
      </w:r>
      <w:r w:rsidRPr="00310000">
        <w:rPr>
          <w:rFonts w:asciiTheme="majorBidi" w:hAnsiTheme="majorBidi" w:cstheme="majorBidi"/>
          <w:sz w:val="24"/>
          <w:szCs w:val="24"/>
          <w:lang w:val="es-ES"/>
        </w:rPr>
        <w:t xml:space="preserve"> año de la Universidad de Chile. Cuyo fin plasmar de manera concisa y clara los conocimientos mínimos de oftalmología que un estudiante de medicina debería obtener en su formación como médico general. Este manual se compone de dieciséis capítulos, cada uno de ellos enfoca en una especialidad oftalmológica que entrega diferentes conocimientos para  que los estudiantes se desenvuelvan en la práctica cotidiana, e incrementen su confianza en el aprendizaje y facilitándole para sacar el máximo de provecho a las clases, logrando la resolución de sus dudas.</w:t>
      </w:r>
    </w:p>
    <w:p w:rsidR="00AB5845" w:rsidRDefault="00AB5845" w:rsidP="00AB5845">
      <w:pPr>
        <w:rPr>
          <w:rFonts w:asciiTheme="majorBidi" w:hAnsiTheme="majorBidi" w:cstheme="majorBidi"/>
          <w:sz w:val="24"/>
          <w:szCs w:val="24"/>
          <w:lang w:val="es-ES"/>
        </w:rPr>
        <w:sectPr w:rsidR="00AB5845" w:rsidSect="00AB5845">
          <w:footerReference w:type="default" r:id="rId20"/>
          <w:pgSz w:w="11906" w:h="16838"/>
          <w:pgMar w:top="1440" w:right="1440" w:bottom="1440" w:left="1440" w:header="708" w:footer="708" w:gutter="0"/>
          <w:pgNumType w:start="5"/>
          <w:cols w:space="708"/>
          <w:docGrid w:linePitch="360"/>
        </w:sectPr>
      </w:pPr>
    </w:p>
    <w:p w:rsidR="00AB5845" w:rsidRPr="00310000" w:rsidRDefault="00AB5845" w:rsidP="00AB5845">
      <w:pPr>
        <w:rPr>
          <w:rFonts w:asciiTheme="majorBidi" w:hAnsiTheme="majorBidi" w:cstheme="majorBidi"/>
          <w:sz w:val="24"/>
          <w:szCs w:val="24"/>
          <w:lang w:val="es-ES"/>
        </w:rPr>
      </w:pPr>
    </w:p>
    <w:p w:rsidR="00AB5845" w:rsidRPr="00AB5845" w:rsidRDefault="00AB5845" w:rsidP="00AB5845">
      <w:pPr>
        <w:tabs>
          <w:tab w:val="left" w:pos="2980"/>
        </w:tabs>
        <w:rPr>
          <w:rFonts w:asciiTheme="majorBidi" w:hAnsiTheme="majorBidi" w:cstheme="majorBidi"/>
          <w:sz w:val="24"/>
          <w:szCs w:val="24"/>
          <w:lang w:val="es-ES"/>
        </w:rPr>
      </w:pPr>
    </w:p>
    <w:p w:rsidR="00AB5845" w:rsidRPr="00AB5845" w:rsidRDefault="00AB5845" w:rsidP="00AB5845">
      <w:pPr>
        <w:rPr>
          <w:rFonts w:asciiTheme="majorBidi" w:hAnsiTheme="majorBidi" w:cstheme="majorBidi"/>
          <w:sz w:val="24"/>
          <w:szCs w:val="24"/>
          <w:lang w:val="es-ES"/>
        </w:rPr>
      </w:pPr>
    </w:p>
    <w:p w:rsidR="00AB5845" w:rsidRPr="00AB5845" w:rsidRDefault="00AB5845" w:rsidP="00AB5845">
      <w:pPr>
        <w:rPr>
          <w:rFonts w:asciiTheme="majorBidi" w:hAnsiTheme="majorBidi" w:cstheme="majorBidi"/>
          <w:sz w:val="24"/>
          <w:szCs w:val="24"/>
          <w:lang w:val="es-ES"/>
        </w:rPr>
      </w:pPr>
    </w:p>
    <w:p w:rsidR="00AB5845" w:rsidRPr="00AB5845" w:rsidRDefault="00AB5845" w:rsidP="00AB5845">
      <w:pPr>
        <w:rPr>
          <w:rFonts w:asciiTheme="majorBidi" w:hAnsiTheme="majorBidi" w:cstheme="majorBidi"/>
          <w:sz w:val="24"/>
          <w:szCs w:val="24"/>
          <w:lang w:val="es-ES"/>
        </w:rPr>
      </w:pPr>
    </w:p>
    <w:p w:rsidR="00AB5845" w:rsidRDefault="00492EDC" w:rsidP="00AB5845">
      <w:pPr>
        <w:rPr>
          <w:rFonts w:asciiTheme="majorBidi" w:hAnsiTheme="majorBidi" w:cstheme="majorBidi"/>
          <w:sz w:val="24"/>
          <w:szCs w:val="24"/>
          <w:lang w:val="es-ES"/>
        </w:rPr>
      </w:pPr>
      <w:r w:rsidRPr="00492EDC">
        <w:rPr>
          <w:rFonts w:asciiTheme="majorBidi" w:hAnsiTheme="majorBidi" w:cstheme="majorBidi"/>
          <w:noProof/>
          <w:sz w:val="24"/>
          <w:szCs w:val="24"/>
          <w:lang w:eastAsia="fr-FR"/>
        </w:rPr>
        <w:pict>
          <v:shape id="_x0000_s1028" type="#_x0000_t136" style="position:absolute;margin-left:0;margin-top:0;width:500.5pt;height:98.7pt;z-index:251663360;mso-position-horizontal:center;mso-position-horizontal-relative:margin;mso-position-vertical:center;mso-position-vertical-relative:margin" fillcolor="black [3213]">
            <v:shadow color="#868686"/>
            <v:textpath style="font-family:&quot;Arial Black&quot;;v-text-kern:t" trim="t" fitpath="t" string="Estado de la cuestión"/>
            <w10:wrap type="square" anchorx="margin" anchory="margin"/>
          </v:shape>
        </w:pict>
      </w:r>
    </w:p>
    <w:p w:rsidR="00AB5845" w:rsidRPr="00AB5845" w:rsidRDefault="00AB5845" w:rsidP="00AB5845">
      <w:pPr>
        <w:rPr>
          <w:rFonts w:asciiTheme="majorBidi" w:hAnsiTheme="majorBidi" w:cstheme="majorBidi"/>
          <w:sz w:val="24"/>
          <w:szCs w:val="24"/>
          <w:lang w:val="es-ES"/>
        </w:rPr>
      </w:pPr>
    </w:p>
    <w:p w:rsidR="00AB5845" w:rsidRPr="00AB5845" w:rsidRDefault="00AB5845" w:rsidP="00AB5845">
      <w:pPr>
        <w:rPr>
          <w:rFonts w:asciiTheme="majorBidi" w:hAnsiTheme="majorBidi" w:cstheme="majorBidi"/>
          <w:sz w:val="24"/>
          <w:szCs w:val="24"/>
          <w:lang w:val="es-ES"/>
        </w:rPr>
      </w:pPr>
    </w:p>
    <w:p w:rsidR="00AB5845" w:rsidRPr="00AB5845" w:rsidRDefault="00AB5845" w:rsidP="00AB5845">
      <w:pPr>
        <w:rPr>
          <w:rFonts w:asciiTheme="majorBidi" w:hAnsiTheme="majorBidi" w:cstheme="majorBidi"/>
          <w:sz w:val="24"/>
          <w:szCs w:val="24"/>
          <w:lang w:val="es-ES"/>
        </w:rPr>
      </w:pPr>
    </w:p>
    <w:p w:rsidR="00AB5845" w:rsidRPr="00AB5845" w:rsidRDefault="00AB5845" w:rsidP="00AB5845">
      <w:pPr>
        <w:rPr>
          <w:rFonts w:asciiTheme="majorBidi" w:hAnsiTheme="majorBidi" w:cstheme="majorBidi"/>
          <w:sz w:val="24"/>
          <w:szCs w:val="24"/>
          <w:lang w:val="es-ES"/>
        </w:rPr>
      </w:pPr>
    </w:p>
    <w:p w:rsidR="00AB5845" w:rsidRPr="00AB5845" w:rsidRDefault="00AB5845" w:rsidP="00AB5845">
      <w:pPr>
        <w:rPr>
          <w:rFonts w:asciiTheme="majorBidi" w:hAnsiTheme="majorBidi" w:cstheme="majorBidi"/>
          <w:sz w:val="24"/>
          <w:szCs w:val="24"/>
          <w:lang w:val="es-ES"/>
        </w:rPr>
      </w:pPr>
    </w:p>
    <w:p w:rsidR="00AB5845" w:rsidRPr="00AB5845" w:rsidRDefault="00AB5845" w:rsidP="00AB5845">
      <w:pPr>
        <w:rPr>
          <w:rFonts w:asciiTheme="majorBidi" w:hAnsiTheme="majorBidi" w:cstheme="majorBidi"/>
          <w:sz w:val="24"/>
          <w:szCs w:val="24"/>
          <w:lang w:val="es-ES"/>
        </w:rPr>
      </w:pPr>
    </w:p>
    <w:p w:rsidR="00AB5845" w:rsidRDefault="00AB5845" w:rsidP="00AB5845">
      <w:pPr>
        <w:rPr>
          <w:rFonts w:asciiTheme="majorBidi" w:hAnsiTheme="majorBidi" w:cstheme="majorBidi"/>
          <w:sz w:val="24"/>
          <w:szCs w:val="24"/>
          <w:lang w:val="es-ES"/>
        </w:rPr>
        <w:sectPr w:rsidR="00AB5845" w:rsidSect="00AB5845">
          <w:footerReference w:type="default" r:id="rId21"/>
          <w:pgSz w:w="11906" w:h="16838"/>
          <w:pgMar w:top="1440" w:right="1440" w:bottom="1440" w:left="1440" w:header="708" w:footer="708" w:gutter="0"/>
          <w:pgNumType w:start="5"/>
          <w:cols w:space="708"/>
          <w:docGrid w:linePitch="360"/>
        </w:sectPr>
      </w:pPr>
    </w:p>
    <w:p w:rsidR="00AB5845" w:rsidRPr="00957B3D" w:rsidRDefault="00AB5845" w:rsidP="00957B3D">
      <w:pPr>
        <w:pStyle w:val="Heading2"/>
        <w:rPr>
          <w:rStyle w:val="TitleChar"/>
          <w:rFonts w:asciiTheme="minorHAnsi" w:hAnsiTheme="minorHAnsi"/>
          <w:spacing w:val="0"/>
          <w:kern w:val="0"/>
          <w:szCs w:val="144"/>
        </w:rPr>
      </w:pPr>
      <w:r w:rsidRPr="00957B3D">
        <w:rPr>
          <w:rStyle w:val="TitleChar"/>
          <w:rFonts w:asciiTheme="minorHAnsi" w:hAnsiTheme="minorHAnsi"/>
          <w:spacing w:val="0"/>
          <w:kern w:val="0"/>
          <w:szCs w:val="96"/>
        </w:rPr>
        <w:lastRenderedPageBreak/>
        <w:t xml:space="preserve"> </w:t>
      </w:r>
      <w:r w:rsidRPr="00C51279">
        <w:rPr>
          <w:rStyle w:val="TitleChar"/>
          <w:sz w:val="28"/>
          <w:szCs w:val="56"/>
        </w:rPr>
        <w:t xml:space="preserve">                                                               </w:t>
      </w:r>
    </w:p>
    <w:p w:rsidR="00AB5845" w:rsidRPr="00E23EAA" w:rsidRDefault="00AB5845" w:rsidP="00AB5845">
      <w:pPr>
        <w:autoSpaceDE w:val="0"/>
        <w:autoSpaceDN w:val="0"/>
        <w:adjustRightInd w:val="0"/>
        <w:spacing w:after="0" w:line="360" w:lineRule="auto"/>
        <w:jc w:val="both"/>
        <w:rPr>
          <w:rFonts w:asciiTheme="majorBidi" w:hAnsiTheme="majorBidi" w:cstheme="majorBidi"/>
          <w:sz w:val="24"/>
          <w:szCs w:val="24"/>
          <w:lang w:val="es-ES"/>
        </w:rPr>
      </w:pPr>
      <w:r>
        <w:rPr>
          <w:rStyle w:val="TitleChar"/>
          <w:lang w:val="es-ES"/>
        </w:rPr>
        <w:t xml:space="preserve">     </w:t>
      </w:r>
      <w:r>
        <w:rPr>
          <w:rFonts w:asciiTheme="majorBidi" w:hAnsiTheme="majorBidi" w:cstheme="majorBidi"/>
          <w:sz w:val="24"/>
          <w:szCs w:val="24"/>
          <w:lang w:val="es-ES"/>
        </w:rPr>
        <w:t xml:space="preserve">  </w:t>
      </w:r>
      <w:r w:rsidRPr="00E23EAA">
        <w:rPr>
          <w:rFonts w:asciiTheme="majorBidi" w:hAnsiTheme="majorBidi" w:cstheme="majorBidi"/>
          <w:sz w:val="24"/>
          <w:szCs w:val="24"/>
          <w:lang w:val="es-ES"/>
        </w:rPr>
        <w:t xml:space="preserve">En este apartado hablaremos de la evolución de las relaciones cubano–argelinas  a través de la historia, en diferentes dominios; político, cultural y económico. Y finalmente, prestaremos atención al estatus del servicio médico en nuestro país. </w:t>
      </w:r>
    </w:p>
    <w:p w:rsidR="00AB5845" w:rsidRPr="00E23EAA" w:rsidRDefault="00AB5845" w:rsidP="00AB5845">
      <w:pPr>
        <w:spacing w:line="360" w:lineRule="auto"/>
        <w:jc w:val="both"/>
        <w:rPr>
          <w:rFonts w:asciiTheme="majorBidi" w:hAnsiTheme="majorBidi" w:cstheme="majorBidi"/>
          <w:sz w:val="24"/>
          <w:szCs w:val="24"/>
          <w:lang w:val="es-ES"/>
        </w:rPr>
      </w:pPr>
      <w:r>
        <w:rPr>
          <w:rFonts w:asciiTheme="majorBidi" w:hAnsiTheme="majorBidi" w:cstheme="majorBidi"/>
          <w:sz w:val="24"/>
          <w:szCs w:val="24"/>
          <w:lang w:val="es-ES"/>
        </w:rPr>
        <w:t xml:space="preserve">      </w:t>
      </w:r>
      <w:r w:rsidRPr="00E23EAA">
        <w:rPr>
          <w:rFonts w:asciiTheme="majorBidi" w:hAnsiTheme="majorBidi" w:cstheme="majorBidi"/>
          <w:sz w:val="24"/>
          <w:szCs w:val="24"/>
          <w:lang w:val="es-ES"/>
        </w:rPr>
        <w:t>Tanto Argelia como Cuba, han compartido muchas cosas en común (políticas, ideológicas, médica…), gracias a eso pudieron establecer fuertes relaciones de amistad. Esta historia empezó cuando Cuba ayuda a Argelia en su guerra de liberación, también por su participación y cooperación en el desarrollo del país en sus momentos difíciles, desde la independencia hasta nuestros días, como afirma</w:t>
      </w:r>
      <w:r w:rsidRPr="00E23EAA">
        <w:rPr>
          <w:rFonts w:asciiTheme="majorBidi" w:hAnsiTheme="majorBidi" w:cstheme="majorBidi"/>
          <w:noProof/>
          <w:sz w:val="24"/>
          <w:szCs w:val="24"/>
          <w:shd w:val="clear" w:color="auto" w:fill="FFFFFF"/>
          <w:lang w:val="es-ES"/>
        </w:rPr>
        <w:t xml:space="preserve"> Figueredo (2018)</w:t>
      </w:r>
      <w:r w:rsidRPr="00E23EAA">
        <w:rPr>
          <w:rFonts w:asciiTheme="majorBidi" w:hAnsiTheme="majorBidi" w:cstheme="majorBidi"/>
          <w:sz w:val="24"/>
          <w:szCs w:val="24"/>
          <w:lang w:val="es-ES"/>
        </w:rPr>
        <w:t>“</w:t>
      </w:r>
      <w:r w:rsidRPr="00E23EAA">
        <w:rPr>
          <w:rFonts w:asciiTheme="majorBidi" w:hAnsiTheme="majorBidi" w:cstheme="majorBidi"/>
          <w:sz w:val="24"/>
          <w:szCs w:val="24"/>
          <w:shd w:val="clear" w:color="auto" w:fill="FFFFFF"/>
          <w:lang w:val="es-ES"/>
        </w:rPr>
        <w:t>La Habana asegura la continuidad en la cooperación en diferentes materias como la salud, la biotecnología, recursos hidráulicos, deporte, agricultura, flujo básico, educación superior y la promoción del comercio exterior y la inversión extranjera”.</w:t>
      </w:r>
      <w:r w:rsidRPr="00E23EAA">
        <w:rPr>
          <w:rFonts w:asciiTheme="majorBidi" w:hAnsiTheme="majorBidi" w:cstheme="majorBidi"/>
          <w:sz w:val="24"/>
          <w:szCs w:val="24"/>
          <w:lang w:val="es-ES"/>
        </w:rPr>
        <w:t xml:space="preserve">                                                         </w:t>
      </w:r>
    </w:p>
    <w:p w:rsidR="00AB5845" w:rsidRPr="00E23EAA" w:rsidRDefault="00AB5845" w:rsidP="00AB5845">
      <w:pPr>
        <w:spacing w:line="360" w:lineRule="auto"/>
        <w:jc w:val="both"/>
        <w:rPr>
          <w:rFonts w:asciiTheme="majorBidi" w:hAnsiTheme="majorBidi" w:cstheme="majorBidi"/>
          <w:sz w:val="24"/>
          <w:szCs w:val="24"/>
          <w:lang w:val="es-ES"/>
        </w:rPr>
      </w:pPr>
      <w:r>
        <w:rPr>
          <w:rFonts w:asciiTheme="majorBidi" w:hAnsiTheme="majorBidi" w:cstheme="majorBidi"/>
          <w:sz w:val="24"/>
          <w:szCs w:val="24"/>
          <w:lang w:val="es-ES"/>
        </w:rPr>
        <w:t xml:space="preserve">        </w:t>
      </w:r>
      <w:r w:rsidRPr="00E23EAA">
        <w:rPr>
          <w:rFonts w:asciiTheme="majorBidi" w:hAnsiTheme="majorBidi" w:cstheme="majorBidi"/>
          <w:sz w:val="24"/>
          <w:szCs w:val="24"/>
          <w:lang w:val="es-ES"/>
        </w:rPr>
        <w:t>Partiendo de eso, presentamos a continuación una aproximación histórica, política, cultural, económica hasta llegar a la médica.</w:t>
      </w:r>
    </w:p>
    <w:p w:rsidR="00AB5845" w:rsidRDefault="00AB5845" w:rsidP="00BD0D2A">
      <w:pPr>
        <w:pStyle w:val="Heading2"/>
        <w:numPr>
          <w:ilvl w:val="0"/>
          <w:numId w:val="30"/>
        </w:numPr>
        <w:rPr>
          <w:b/>
          <w:bCs/>
        </w:rPr>
      </w:pPr>
      <w:bookmarkStart w:id="48" w:name="_Toc84783155"/>
      <w:bookmarkStart w:id="49" w:name="_Toc84790996"/>
      <w:bookmarkStart w:id="50" w:name="_Toc84802009"/>
      <w:bookmarkStart w:id="51" w:name="_Toc84802221"/>
      <w:bookmarkStart w:id="52" w:name="_Toc84866728"/>
      <w:bookmarkStart w:id="53" w:name="_Toc84867395"/>
      <w:r w:rsidRPr="002B13EC">
        <w:rPr>
          <w:b/>
          <w:bCs/>
        </w:rPr>
        <w:t>Relaciones políticas y diplomáticas</w:t>
      </w:r>
      <w:bookmarkEnd w:id="48"/>
      <w:bookmarkEnd w:id="49"/>
      <w:bookmarkEnd w:id="50"/>
      <w:bookmarkEnd w:id="51"/>
      <w:bookmarkEnd w:id="52"/>
      <w:bookmarkEnd w:id="53"/>
    </w:p>
    <w:p w:rsidR="002B13EC" w:rsidRPr="002B13EC" w:rsidRDefault="002B13EC" w:rsidP="002B13EC">
      <w:pPr>
        <w:pStyle w:val="Heading3"/>
        <w:numPr>
          <w:ilvl w:val="0"/>
          <w:numId w:val="0"/>
        </w:numPr>
        <w:ind w:left="927"/>
      </w:pPr>
    </w:p>
    <w:p w:rsidR="00AB5845" w:rsidRPr="00E23EAA" w:rsidRDefault="00AB5845" w:rsidP="00AB5845">
      <w:pPr>
        <w:pStyle w:val="Heading21"/>
        <w:spacing w:line="360" w:lineRule="auto"/>
        <w:ind w:left="112" w:firstLine="360"/>
        <w:jc w:val="both"/>
        <w:rPr>
          <w:rFonts w:asciiTheme="majorBidi" w:hAnsiTheme="majorBidi" w:cstheme="majorBidi"/>
          <w:b w:val="0"/>
          <w:bCs w:val="0"/>
          <w:sz w:val="24"/>
          <w:szCs w:val="24"/>
        </w:rPr>
      </w:pPr>
      <w:bookmarkStart w:id="54" w:name="_Toc84783156"/>
      <w:bookmarkStart w:id="55" w:name="_Toc84790997"/>
      <w:bookmarkStart w:id="56" w:name="_Toc84800923"/>
      <w:bookmarkStart w:id="57" w:name="_Toc84802010"/>
      <w:bookmarkStart w:id="58" w:name="_Toc84802222"/>
      <w:bookmarkStart w:id="59" w:name="_Toc84866729"/>
      <w:bookmarkStart w:id="60" w:name="_Toc84867396"/>
      <w:r w:rsidRPr="00E23EAA">
        <w:rPr>
          <w:rFonts w:asciiTheme="majorBidi" w:hAnsiTheme="majorBidi" w:cstheme="majorBidi"/>
          <w:b w:val="0"/>
          <w:bCs w:val="0"/>
          <w:sz w:val="24"/>
          <w:szCs w:val="24"/>
        </w:rPr>
        <w:t>Desde el punto de vista político y diplomático se puede hablar de algunos pasos que se consideran importantes en la historia de las relaciones cubano-argelinas.</w:t>
      </w:r>
      <w:bookmarkEnd w:id="54"/>
      <w:bookmarkEnd w:id="55"/>
      <w:bookmarkEnd w:id="56"/>
      <w:bookmarkEnd w:id="57"/>
      <w:bookmarkEnd w:id="58"/>
      <w:bookmarkEnd w:id="59"/>
      <w:bookmarkEnd w:id="60"/>
    </w:p>
    <w:p w:rsidR="00AB5845" w:rsidRPr="00E23EAA" w:rsidRDefault="00AB5845" w:rsidP="00AB5845">
      <w:pPr>
        <w:pStyle w:val="Heading21"/>
        <w:spacing w:line="360" w:lineRule="auto"/>
        <w:ind w:left="112"/>
        <w:jc w:val="both"/>
        <w:rPr>
          <w:rFonts w:asciiTheme="majorBidi" w:hAnsiTheme="majorBidi" w:cstheme="majorBidi"/>
          <w:b w:val="0"/>
          <w:bCs w:val="0"/>
          <w:sz w:val="24"/>
          <w:szCs w:val="24"/>
        </w:rPr>
      </w:pPr>
      <w:bookmarkStart w:id="61" w:name="_Toc84783157"/>
      <w:bookmarkStart w:id="62" w:name="_Toc84790998"/>
      <w:bookmarkStart w:id="63" w:name="_Toc84800924"/>
      <w:bookmarkStart w:id="64" w:name="_Toc84802011"/>
      <w:bookmarkStart w:id="65" w:name="_Toc84802223"/>
      <w:bookmarkStart w:id="66" w:name="_Toc84866730"/>
      <w:bookmarkStart w:id="67" w:name="_Toc84867397"/>
      <w:r w:rsidRPr="00E23EAA">
        <w:rPr>
          <w:rFonts w:asciiTheme="majorBidi" w:hAnsiTheme="majorBidi" w:cstheme="majorBidi"/>
          <w:b w:val="0"/>
          <w:bCs w:val="0"/>
          <w:sz w:val="24"/>
          <w:szCs w:val="24"/>
        </w:rPr>
        <w:t xml:space="preserve">Después de una larga guerra contra Francia, nuestro país logró su independencia el 5 de julio de 1962. Esparza (2018) considera que las relaciones entre el Frente de Liberación Nacional y el gobierno de Fidel Castro, habían sido estrechas desde los tiempos de la contienda anticolonial. Como afirma también el historiador Piero </w:t>
      </w:r>
      <w:proofErr w:type="spellStart"/>
      <w:r w:rsidRPr="00E23EAA">
        <w:rPr>
          <w:rFonts w:asciiTheme="majorBidi" w:hAnsiTheme="majorBidi" w:cstheme="majorBidi"/>
          <w:b w:val="0"/>
          <w:bCs w:val="0"/>
          <w:sz w:val="24"/>
          <w:szCs w:val="24"/>
        </w:rPr>
        <w:t>Gleisejes</w:t>
      </w:r>
      <w:proofErr w:type="spellEnd"/>
      <w:r w:rsidRPr="00E23EAA">
        <w:rPr>
          <w:rFonts w:asciiTheme="majorBidi" w:hAnsiTheme="majorBidi" w:cstheme="majorBidi"/>
          <w:b w:val="0"/>
          <w:bCs w:val="0"/>
          <w:sz w:val="24"/>
          <w:szCs w:val="24"/>
        </w:rPr>
        <w:t xml:space="preserve"> al diario electrónico BBC Mundo citado por </w:t>
      </w:r>
      <w:sdt>
        <w:sdtPr>
          <w:rPr>
            <w:rFonts w:asciiTheme="majorBidi" w:hAnsiTheme="majorBidi" w:cstheme="majorBidi"/>
            <w:b w:val="0"/>
            <w:bCs w:val="0"/>
            <w:sz w:val="24"/>
            <w:szCs w:val="24"/>
          </w:rPr>
          <w:id w:val="527031"/>
          <w:citation/>
        </w:sdtPr>
        <w:sdtContent>
          <w:r w:rsidR="00492EDC" w:rsidRPr="00E23EAA">
            <w:rPr>
              <w:rFonts w:asciiTheme="majorBidi" w:hAnsiTheme="majorBidi" w:cstheme="majorBidi"/>
              <w:b w:val="0"/>
              <w:bCs w:val="0"/>
              <w:sz w:val="24"/>
              <w:szCs w:val="24"/>
            </w:rPr>
            <w:fldChar w:fldCharType="begin"/>
          </w:r>
          <w:r w:rsidRPr="00E23EAA">
            <w:rPr>
              <w:rFonts w:asciiTheme="majorBidi" w:hAnsiTheme="majorBidi" w:cstheme="majorBidi"/>
              <w:b w:val="0"/>
              <w:bCs w:val="0"/>
              <w:sz w:val="24"/>
              <w:szCs w:val="24"/>
            </w:rPr>
            <w:instrText xml:space="preserve"> CITATION Esp181 \l 1036 </w:instrText>
          </w:r>
          <w:r w:rsidR="00492EDC" w:rsidRPr="00E23EAA">
            <w:rPr>
              <w:rFonts w:asciiTheme="majorBidi" w:hAnsiTheme="majorBidi" w:cstheme="majorBidi"/>
              <w:b w:val="0"/>
              <w:bCs w:val="0"/>
              <w:sz w:val="24"/>
              <w:szCs w:val="24"/>
            </w:rPr>
            <w:fldChar w:fldCharType="separate"/>
          </w:r>
          <w:r w:rsidRPr="00E23EAA">
            <w:rPr>
              <w:rFonts w:asciiTheme="majorBidi" w:hAnsiTheme="majorBidi" w:cstheme="majorBidi"/>
              <w:b w:val="0"/>
              <w:bCs w:val="0"/>
              <w:noProof/>
              <w:sz w:val="24"/>
              <w:szCs w:val="24"/>
            </w:rPr>
            <w:t>(Esparza, 2018)</w:t>
          </w:r>
          <w:r w:rsidR="00492EDC" w:rsidRPr="00E23EAA">
            <w:rPr>
              <w:rFonts w:asciiTheme="majorBidi" w:hAnsiTheme="majorBidi" w:cstheme="majorBidi"/>
              <w:b w:val="0"/>
              <w:bCs w:val="0"/>
              <w:sz w:val="24"/>
              <w:szCs w:val="24"/>
            </w:rPr>
            <w:fldChar w:fldCharType="end"/>
          </w:r>
        </w:sdtContent>
      </w:sdt>
      <w:r w:rsidRPr="00E23EAA">
        <w:rPr>
          <w:rFonts w:asciiTheme="majorBidi" w:hAnsiTheme="majorBidi" w:cstheme="majorBidi"/>
          <w:b w:val="0"/>
          <w:bCs w:val="0"/>
          <w:sz w:val="24"/>
          <w:szCs w:val="24"/>
        </w:rPr>
        <w:t>:</w:t>
      </w:r>
      <w:bookmarkEnd w:id="61"/>
      <w:bookmarkEnd w:id="62"/>
      <w:bookmarkEnd w:id="63"/>
      <w:bookmarkEnd w:id="64"/>
      <w:bookmarkEnd w:id="65"/>
      <w:bookmarkEnd w:id="66"/>
      <w:bookmarkEnd w:id="67"/>
      <w:r w:rsidRPr="00E23EAA">
        <w:rPr>
          <w:rFonts w:asciiTheme="majorBidi" w:hAnsiTheme="majorBidi" w:cstheme="majorBidi"/>
          <w:b w:val="0"/>
          <w:bCs w:val="0"/>
          <w:sz w:val="24"/>
          <w:szCs w:val="24"/>
        </w:rPr>
        <w:t xml:space="preserve"> </w:t>
      </w:r>
    </w:p>
    <w:p w:rsidR="00AB5845" w:rsidRDefault="00AB5845" w:rsidP="00AB5845">
      <w:pPr>
        <w:pStyle w:val="Heading21"/>
        <w:ind w:left="850" w:right="-42"/>
        <w:jc w:val="both"/>
        <w:rPr>
          <w:rFonts w:asciiTheme="majorBidi" w:hAnsiTheme="majorBidi" w:cstheme="majorBidi"/>
          <w:b w:val="0"/>
          <w:bCs w:val="0"/>
          <w:sz w:val="22"/>
          <w:szCs w:val="22"/>
        </w:rPr>
      </w:pPr>
      <w:bookmarkStart w:id="68" w:name="_Toc84783158"/>
      <w:bookmarkStart w:id="69" w:name="_Toc84790999"/>
      <w:bookmarkStart w:id="70" w:name="_Toc84800925"/>
      <w:bookmarkStart w:id="71" w:name="_Toc84802012"/>
      <w:bookmarkStart w:id="72" w:name="_Toc84802224"/>
      <w:bookmarkStart w:id="73" w:name="_Toc84866731"/>
      <w:bookmarkStart w:id="74" w:name="_Toc84867398"/>
      <w:r w:rsidRPr="00E23EAA">
        <w:rPr>
          <w:rFonts w:asciiTheme="majorBidi" w:hAnsiTheme="majorBidi" w:cstheme="majorBidi"/>
          <w:b w:val="0"/>
          <w:bCs w:val="0"/>
          <w:sz w:val="22"/>
          <w:szCs w:val="22"/>
        </w:rPr>
        <w:t>Cuando Fidel llega al poder, una de las cosas que hace en 1961 es establecer  contacto con el FLN para ofrecerle ayuda. Y esto se hace a través de Marruecos. Un barco cubano que zarpa hacia Casablanca con armas para el FLN.</w:t>
      </w:r>
      <w:bookmarkEnd w:id="68"/>
      <w:bookmarkEnd w:id="69"/>
      <w:bookmarkEnd w:id="70"/>
      <w:bookmarkEnd w:id="71"/>
      <w:bookmarkEnd w:id="72"/>
      <w:bookmarkEnd w:id="73"/>
      <w:bookmarkEnd w:id="74"/>
    </w:p>
    <w:p w:rsidR="00AB5845" w:rsidRPr="00E23EAA" w:rsidRDefault="00AB5845" w:rsidP="00AB5845">
      <w:pPr>
        <w:pStyle w:val="Heading21"/>
        <w:ind w:left="850" w:right="-42"/>
        <w:jc w:val="both"/>
        <w:rPr>
          <w:rFonts w:asciiTheme="majorBidi" w:hAnsiTheme="majorBidi" w:cstheme="majorBidi"/>
          <w:b w:val="0"/>
          <w:bCs w:val="0"/>
          <w:sz w:val="22"/>
          <w:szCs w:val="22"/>
        </w:rPr>
      </w:pPr>
      <w:r w:rsidRPr="00E23EAA">
        <w:rPr>
          <w:rFonts w:asciiTheme="majorBidi" w:hAnsiTheme="majorBidi" w:cstheme="majorBidi"/>
          <w:b w:val="0"/>
          <w:bCs w:val="0"/>
          <w:sz w:val="24"/>
          <w:szCs w:val="24"/>
        </w:rPr>
        <w:t xml:space="preserve"> </w:t>
      </w:r>
    </w:p>
    <w:p w:rsidR="00AB5845" w:rsidRPr="00E23EAA" w:rsidRDefault="00AB5845" w:rsidP="00AB5845">
      <w:pPr>
        <w:spacing w:line="360" w:lineRule="auto"/>
        <w:jc w:val="both"/>
        <w:rPr>
          <w:rFonts w:asciiTheme="majorBidi" w:hAnsiTheme="majorBidi" w:cstheme="majorBidi"/>
          <w:sz w:val="24"/>
          <w:szCs w:val="24"/>
          <w:lang w:val="es-ES"/>
        </w:rPr>
      </w:pPr>
      <w:r>
        <w:rPr>
          <w:rFonts w:asciiTheme="majorBidi" w:hAnsiTheme="majorBidi" w:cstheme="majorBidi"/>
          <w:sz w:val="24"/>
          <w:szCs w:val="24"/>
          <w:lang w:val="es-ES"/>
        </w:rPr>
        <w:t xml:space="preserve">    </w:t>
      </w:r>
      <w:r w:rsidRPr="00E23EAA">
        <w:rPr>
          <w:rFonts w:asciiTheme="majorBidi" w:hAnsiTheme="majorBidi" w:cstheme="majorBidi"/>
          <w:sz w:val="24"/>
          <w:szCs w:val="24"/>
          <w:lang w:val="es-ES"/>
        </w:rPr>
        <w:t xml:space="preserve">  Más de 20 artículos sobre la Guerra de Independencia de Argelia fueron publicados por Bohemia</w:t>
      </w:r>
      <w:r w:rsidRPr="00E23EAA">
        <w:rPr>
          <w:rStyle w:val="FootnoteReference"/>
          <w:rFonts w:asciiTheme="majorBidi" w:hAnsiTheme="majorBidi" w:cstheme="majorBidi"/>
          <w:sz w:val="24"/>
          <w:szCs w:val="24"/>
        </w:rPr>
        <w:footnoteReference w:id="1"/>
      </w:r>
      <w:r w:rsidRPr="00E23EAA">
        <w:rPr>
          <w:rFonts w:asciiTheme="majorBidi" w:hAnsiTheme="majorBidi" w:cstheme="majorBidi"/>
          <w:sz w:val="24"/>
          <w:szCs w:val="24"/>
          <w:lang w:val="es-ES"/>
        </w:rPr>
        <w:t>, entre 1956 y 1957. Ilustrado con fotografías, los artículos  relataban tanto la lucha revolucionaria en Argelia como los éxitos militares  del FLN</w:t>
      </w:r>
      <w:sdt>
        <w:sdtPr>
          <w:rPr>
            <w:rFonts w:asciiTheme="majorBidi" w:hAnsiTheme="majorBidi" w:cstheme="majorBidi"/>
            <w:sz w:val="24"/>
            <w:szCs w:val="24"/>
          </w:rPr>
          <w:id w:val="738751"/>
          <w:citation/>
        </w:sdtPr>
        <w:sdtContent>
          <w:r w:rsidR="00492EDC" w:rsidRPr="00E23EAA">
            <w:rPr>
              <w:rFonts w:asciiTheme="majorBidi" w:hAnsiTheme="majorBidi" w:cstheme="majorBidi"/>
              <w:sz w:val="24"/>
              <w:szCs w:val="24"/>
            </w:rPr>
            <w:fldChar w:fldCharType="begin"/>
          </w:r>
          <w:r w:rsidRPr="00E23EAA">
            <w:rPr>
              <w:rFonts w:asciiTheme="majorBidi" w:hAnsiTheme="majorBidi" w:cstheme="majorBidi"/>
              <w:sz w:val="24"/>
              <w:szCs w:val="24"/>
              <w:lang w:val="es-ES"/>
            </w:rPr>
            <w:instrText xml:space="preserve"> CITATION Ben16 \l 1036 </w:instrText>
          </w:r>
          <w:r w:rsidR="00492EDC" w:rsidRPr="00E23EAA">
            <w:rPr>
              <w:rFonts w:asciiTheme="majorBidi" w:hAnsiTheme="majorBidi" w:cstheme="majorBidi"/>
              <w:sz w:val="24"/>
              <w:szCs w:val="24"/>
            </w:rPr>
            <w:fldChar w:fldCharType="separate"/>
          </w:r>
          <w:r w:rsidRPr="00E23EAA">
            <w:rPr>
              <w:rFonts w:asciiTheme="majorBidi" w:hAnsiTheme="majorBidi" w:cstheme="majorBidi"/>
              <w:noProof/>
              <w:sz w:val="24"/>
              <w:szCs w:val="24"/>
              <w:lang w:val="es-ES"/>
            </w:rPr>
            <w:t xml:space="preserve"> (Bensaada, 2016)</w:t>
          </w:r>
          <w:r w:rsidR="00492EDC" w:rsidRPr="00E23EAA">
            <w:rPr>
              <w:rFonts w:asciiTheme="majorBidi" w:hAnsiTheme="majorBidi" w:cstheme="majorBidi"/>
              <w:sz w:val="24"/>
              <w:szCs w:val="24"/>
            </w:rPr>
            <w:fldChar w:fldCharType="end"/>
          </w:r>
        </w:sdtContent>
      </w:sdt>
      <w:r w:rsidRPr="00E23EAA">
        <w:rPr>
          <w:rFonts w:asciiTheme="majorBidi" w:hAnsiTheme="majorBidi" w:cstheme="majorBidi"/>
          <w:sz w:val="24"/>
          <w:szCs w:val="24"/>
          <w:lang w:val="es-ES"/>
        </w:rPr>
        <w:t>.</w:t>
      </w:r>
    </w:p>
    <w:p w:rsidR="00AB5845" w:rsidRPr="00E23EAA" w:rsidRDefault="00AB5845" w:rsidP="002B13EC">
      <w:pPr>
        <w:spacing w:line="360" w:lineRule="auto"/>
        <w:jc w:val="both"/>
        <w:rPr>
          <w:rFonts w:asciiTheme="majorBidi" w:hAnsiTheme="majorBidi" w:cstheme="majorBidi"/>
          <w:sz w:val="24"/>
          <w:szCs w:val="24"/>
          <w:lang w:val="es-ES"/>
        </w:rPr>
      </w:pPr>
      <w:r>
        <w:rPr>
          <w:rFonts w:asciiTheme="majorBidi" w:hAnsiTheme="majorBidi" w:cstheme="majorBidi"/>
          <w:sz w:val="24"/>
          <w:szCs w:val="24"/>
          <w:lang w:val="es-ES"/>
        </w:rPr>
        <w:t xml:space="preserve">       </w:t>
      </w:r>
      <w:r w:rsidRPr="00E23EAA">
        <w:rPr>
          <w:rFonts w:asciiTheme="majorBidi" w:hAnsiTheme="majorBidi" w:cstheme="majorBidi"/>
          <w:sz w:val="24"/>
          <w:szCs w:val="24"/>
          <w:lang w:val="es-ES"/>
        </w:rPr>
        <w:t xml:space="preserve">Todo eso reforzó las relaciones entre cuaba y Argelia. En el siguiente recuadro presentamos algunas de ellas: </w:t>
      </w:r>
    </w:p>
    <w:tbl>
      <w:tblPr>
        <w:tblStyle w:val="Ombrageclair1"/>
        <w:tblW w:w="0" w:type="auto"/>
        <w:shd w:val="clear" w:color="auto" w:fill="FFFFFF" w:themeFill="background1"/>
        <w:tblLook w:val="04A0"/>
      </w:tblPr>
      <w:tblGrid>
        <w:gridCol w:w="2093"/>
        <w:gridCol w:w="7077"/>
      </w:tblGrid>
      <w:tr w:rsidR="00AB5845" w:rsidRPr="00E23EAA" w:rsidTr="00AB5845">
        <w:trPr>
          <w:cnfStyle w:val="100000000000"/>
          <w:trHeight w:val="264"/>
        </w:trPr>
        <w:tc>
          <w:tcPr>
            <w:cnfStyle w:val="001000000000"/>
            <w:tcW w:w="2093" w:type="dxa"/>
            <w:shd w:val="clear" w:color="auto" w:fill="FFFFFF" w:themeFill="background1"/>
            <w:vAlign w:val="center"/>
          </w:tcPr>
          <w:p w:rsidR="00AB5845" w:rsidRPr="00E23EAA" w:rsidRDefault="00AB5845" w:rsidP="00AB5845">
            <w:pPr>
              <w:spacing w:line="240" w:lineRule="auto"/>
              <w:jc w:val="center"/>
              <w:rPr>
                <w:rFonts w:asciiTheme="majorBidi" w:hAnsiTheme="majorBidi" w:cstheme="majorBidi"/>
                <w:sz w:val="24"/>
                <w:szCs w:val="24"/>
                <w:shd w:val="clear" w:color="auto" w:fill="FFFFFF"/>
                <w:lang w:val="es-ES"/>
              </w:rPr>
            </w:pPr>
            <w:r>
              <w:rPr>
                <w:rFonts w:asciiTheme="majorBidi" w:hAnsiTheme="majorBidi" w:cstheme="majorBidi"/>
                <w:sz w:val="24"/>
                <w:szCs w:val="24"/>
                <w:shd w:val="clear" w:color="auto" w:fill="FFFFFF"/>
                <w:lang w:val="es-ES"/>
              </w:rPr>
              <w:lastRenderedPageBreak/>
              <w:t>Fecha</w:t>
            </w:r>
          </w:p>
        </w:tc>
        <w:tc>
          <w:tcPr>
            <w:tcW w:w="7077" w:type="dxa"/>
            <w:shd w:val="clear" w:color="auto" w:fill="FFFFFF" w:themeFill="background1"/>
            <w:vAlign w:val="center"/>
          </w:tcPr>
          <w:p w:rsidR="00AB5845" w:rsidRPr="00E23EAA" w:rsidRDefault="00AB5845" w:rsidP="00AB5845">
            <w:pPr>
              <w:spacing w:line="240" w:lineRule="auto"/>
              <w:jc w:val="center"/>
              <w:cnfStyle w:val="100000000000"/>
              <w:rPr>
                <w:rFonts w:asciiTheme="majorBidi" w:hAnsiTheme="majorBidi" w:cstheme="majorBidi"/>
                <w:sz w:val="24"/>
                <w:szCs w:val="24"/>
                <w:shd w:val="clear" w:color="auto" w:fill="FFFFFF"/>
                <w:lang w:val="es-ES"/>
              </w:rPr>
            </w:pPr>
            <w:r>
              <w:rPr>
                <w:rFonts w:asciiTheme="majorBidi" w:hAnsiTheme="majorBidi" w:cstheme="majorBidi"/>
                <w:sz w:val="24"/>
                <w:szCs w:val="24"/>
                <w:shd w:val="clear" w:color="auto" w:fill="FFFFFF"/>
                <w:lang w:val="es-ES"/>
              </w:rPr>
              <w:t>Acontecimiento</w:t>
            </w:r>
          </w:p>
        </w:tc>
      </w:tr>
      <w:tr w:rsidR="00AB5845" w:rsidRPr="005607B3" w:rsidTr="00AB5845">
        <w:trPr>
          <w:cnfStyle w:val="000000100000"/>
          <w:trHeight w:val="526"/>
        </w:trPr>
        <w:tc>
          <w:tcPr>
            <w:cnfStyle w:val="001000000000"/>
            <w:tcW w:w="2093" w:type="dxa"/>
            <w:shd w:val="clear" w:color="auto" w:fill="FFFFFF" w:themeFill="background1"/>
            <w:vAlign w:val="center"/>
          </w:tcPr>
          <w:p w:rsidR="00AB5845" w:rsidRPr="00E23EAA" w:rsidRDefault="00AB5845" w:rsidP="00AB5845">
            <w:pPr>
              <w:spacing w:line="360" w:lineRule="auto"/>
              <w:jc w:val="center"/>
              <w:rPr>
                <w:rFonts w:asciiTheme="majorBidi" w:hAnsiTheme="majorBidi" w:cstheme="majorBidi"/>
                <w:b w:val="0"/>
                <w:bCs w:val="0"/>
                <w:sz w:val="24"/>
                <w:szCs w:val="24"/>
                <w:lang w:val="es-ES"/>
              </w:rPr>
            </w:pPr>
            <w:r w:rsidRPr="00E23EAA">
              <w:rPr>
                <w:rFonts w:asciiTheme="majorBidi" w:hAnsiTheme="majorBidi" w:cstheme="majorBidi"/>
                <w:b w:val="0"/>
                <w:bCs w:val="0"/>
                <w:sz w:val="24"/>
                <w:szCs w:val="24"/>
                <w:shd w:val="clear" w:color="auto" w:fill="FFFFFF"/>
                <w:lang w:val="es-ES"/>
              </w:rPr>
              <w:t>En octubre 1962</w:t>
            </w:r>
          </w:p>
        </w:tc>
        <w:tc>
          <w:tcPr>
            <w:tcW w:w="7077" w:type="dxa"/>
            <w:shd w:val="clear" w:color="auto" w:fill="FFFFFF" w:themeFill="background1"/>
          </w:tcPr>
          <w:p w:rsidR="00AB5845" w:rsidRPr="00E23EAA" w:rsidRDefault="00AB5845" w:rsidP="00AB5845">
            <w:pPr>
              <w:spacing w:line="360" w:lineRule="auto"/>
              <w:jc w:val="both"/>
              <w:cnfStyle w:val="000000100000"/>
              <w:rPr>
                <w:rFonts w:asciiTheme="majorBidi" w:hAnsiTheme="majorBidi" w:cstheme="majorBidi"/>
                <w:b/>
                <w:bCs/>
                <w:sz w:val="24"/>
                <w:szCs w:val="24"/>
                <w:lang w:val="es-ES"/>
              </w:rPr>
            </w:pPr>
            <w:r w:rsidRPr="00E23EAA">
              <w:rPr>
                <w:rFonts w:asciiTheme="majorBidi" w:hAnsiTheme="majorBidi" w:cstheme="majorBidi"/>
                <w:sz w:val="24"/>
                <w:szCs w:val="24"/>
                <w:shd w:val="clear" w:color="auto" w:fill="FFFFFF"/>
                <w:lang w:val="es-ES"/>
              </w:rPr>
              <w:t>Ahmed Ben Bella</w:t>
            </w:r>
            <w:r w:rsidRPr="00E23EAA">
              <w:rPr>
                <w:rStyle w:val="FootnoteReference"/>
                <w:rFonts w:asciiTheme="majorBidi" w:hAnsiTheme="majorBidi" w:cstheme="majorBidi"/>
                <w:sz w:val="24"/>
                <w:szCs w:val="24"/>
                <w:shd w:val="clear" w:color="auto" w:fill="FFFFFF"/>
                <w:lang w:val="es-ES"/>
              </w:rPr>
              <w:footnoteReference w:id="2"/>
            </w:r>
            <w:r w:rsidRPr="00E23EAA">
              <w:rPr>
                <w:rFonts w:asciiTheme="majorBidi" w:hAnsiTheme="majorBidi" w:cstheme="majorBidi"/>
                <w:sz w:val="24"/>
                <w:szCs w:val="24"/>
                <w:shd w:val="clear" w:color="auto" w:fill="FFFFFF"/>
                <w:lang w:val="es-ES"/>
              </w:rPr>
              <w:t xml:space="preserve">, visitó Cuba tras pasar por Nueva York para celebrar el ingreso de Argelia en </w:t>
            </w:r>
            <w:r w:rsidRPr="00E23EAA">
              <w:rPr>
                <w:rFonts w:asciiTheme="majorBidi" w:hAnsiTheme="majorBidi" w:cstheme="majorBidi"/>
                <w:sz w:val="24"/>
                <w:szCs w:val="24"/>
                <w:lang w:val="es-ES"/>
              </w:rPr>
              <w:t xml:space="preserve">las Naciones Unidas </w:t>
            </w:r>
            <w:r w:rsidRPr="00E23EAA">
              <w:rPr>
                <w:rFonts w:asciiTheme="majorBidi" w:hAnsiTheme="majorBidi" w:cstheme="majorBidi"/>
                <w:sz w:val="24"/>
                <w:szCs w:val="24"/>
                <w:shd w:val="clear" w:color="auto" w:fill="FFFFFF"/>
                <w:lang w:val="es-ES"/>
              </w:rPr>
              <w:t>ONU.</w:t>
            </w:r>
          </w:p>
        </w:tc>
      </w:tr>
      <w:tr w:rsidR="00AB5845" w:rsidRPr="005607B3" w:rsidTr="00AB5845">
        <w:trPr>
          <w:trHeight w:val="635"/>
        </w:trPr>
        <w:tc>
          <w:tcPr>
            <w:cnfStyle w:val="001000000000"/>
            <w:tcW w:w="2093" w:type="dxa"/>
            <w:shd w:val="clear" w:color="auto" w:fill="FFFFFF" w:themeFill="background1"/>
            <w:vAlign w:val="center"/>
          </w:tcPr>
          <w:p w:rsidR="00AB5845" w:rsidRPr="00E23EAA" w:rsidRDefault="00AB5845" w:rsidP="00AB5845">
            <w:pPr>
              <w:spacing w:line="360" w:lineRule="auto"/>
              <w:jc w:val="center"/>
              <w:rPr>
                <w:rFonts w:asciiTheme="majorBidi" w:hAnsiTheme="majorBidi" w:cstheme="majorBidi"/>
                <w:b w:val="0"/>
                <w:bCs w:val="0"/>
                <w:sz w:val="24"/>
                <w:szCs w:val="24"/>
                <w:shd w:val="clear" w:color="auto" w:fill="FFFFFF"/>
                <w:lang w:val="es-ES"/>
              </w:rPr>
            </w:pPr>
            <w:r w:rsidRPr="00E23EAA">
              <w:rPr>
                <w:rFonts w:asciiTheme="majorBidi" w:hAnsiTheme="majorBidi" w:cstheme="majorBidi"/>
                <w:b w:val="0"/>
                <w:bCs w:val="0"/>
                <w:sz w:val="24"/>
                <w:szCs w:val="24"/>
                <w:shd w:val="clear" w:color="auto" w:fill="FFFFFF"/>
                <w:lang w:val="es-ES"/>
              </w:rPr>
              <w:t>En octubre de 1963</w:t>
            </w:r>
          </w:p>
        </w:tc>
        <w:tc>
          <w:tcPr>
            <w:tcW w:w="7077" w:type="dxa"/>
            <w:shd w:val="clear" w:color="auto" w:fill="FFFFFF" w:themeFill="background1"/>
          </w:tcPr>
          <w:p w:rsidR="00AB5845" w:rsidRPr="00E23EAA" w:rsidRDefault="00AB5845" w:rsidP="00AB5845">
            <w:pPr>
              <w:spacing w:line="360" w:lineRule="auto"/>
              <w:jc w:val="both"/>
              <w:cnfStyle w:val="000000000000"/>
              <w:rPr>
                <w:rFonts w:asciiTheme="majorBidi" w:hAnsiTheme="majorBidi" w:cstheme="majorBidi"/>
                <w:sz w:val="24"/>
                <w:szCs w:val="24"/>
                <w:shd w:val="clear" w:color="auto" w:fill="FFFFFF"/>
                <w:lang w:val="es-ES"/>
              </w:rPr>
            </w:pPr>
            <w:r w:rsidRPr="00E23EAA">
              <w:rPr>
                <w:rFonts w:asciiTheme="majorBidi" w:hAnsiTheme="majorBidi" w:cstheme="majorBidi"/>
                <w:sz w:val="24"/>
                <w:szCs w:val="24"/>
                <w:shd w:val="clear" w:color="auto" w:fill="FFFFFF"/>
                <w:lang w:val="es-ES"/>
              </w:rPr>
              <w:t>Cuba ayudó a Argelia con armas y combatientes en la Guerra del Desierto</w:t>
            </w:r>
            <w:r w:rsidRPr="00E23EAA">
              <w:rPr>
                <w:rStyle w:val="FootnoteReference"/>
                <w:rFonts w:asciiTheme="majorBidi" w:hAnsiTheme="majorBidi" w:cstheme="majorBidi"/>
                <w:sz w:val="24"/>
                <w:szCs w:val="24"/>
                <w:shd w:val="clear" w:color="auto" w:fill="FFFFFF"/>
              </w:rPr>
              <w:footnoteReference w:id="3"/>
            </w:r>
            <w:r w:rsidRPr="00E23EAA">
              <w:rPr>
                <w:rFonts w:asciiTheme="majorBidi" w:hAnsiTheme="majorBidi" w:cstheme="majorBidi"/>
                <w:sz w:val="24"/>
                <w:szCs w:val="24"/>
                <w:shd w:val="clear" w:color="auto" w:fill="FFFFFF"/>
                <w:vertAlign w:val="superscript"/>
                <w:lang w:val="es-ES"/>
              </w:rPr>
              <w:t xml:space="preserve"> </w:t>
            </w:r>
            <w:sdt>
              <w:sdtPr>
                <w:rPr>
                  <w:rFonts w:asciiTheme="majorBidi" w:hAnsiTheme="majorBidi" w:cstheme="majorBidi"/>
                  <w:sz w:val="24"/>
                  <w:szCs w:val="24"/>
                  <w:shd w:val="clear" w:color="auto" w:fill="FFFFFF"/>
                  <w:vertAlign w:val="superscript"/>
                </w:rPr>
                <w:id w:val="5306421"/>
                <w:citation/>
              </w:sdtPr>
              <w:sdtContent>
                <w:r w:rsidR="00492EDC" w:rsidRPr="00E23EAA">
                  <w:rPr>
                    <w:rFonts w:asciiTheme="majorBidi" w:hAnsiTheme="majorBidi" w:cstheme="majorBidi"/>
                    <w:sz w:val="24"/>
                    <w:szCs w:val="24"/>
                    <w:shd w:val="clear" w:color="auto" w:fill="FFFFFF"/>
                  </w:rPr>
                  <w:fldChar w:fldCharType="begin"/>
                </w:r>
                <w:r w:rsidRPr="00E23EAA">
                  <w:rPr>
                    <w:rFonts w:asciiTheme="majorBidi" w:hAnsiTheme="majorBidi" w:cstheme="majorBidi"/>
                    <w:sz w:val="24"/>
                    <w:szCs w:val="24"/>
                    <w:shd w:val="clear" w:color="auto" w:fill="FFFFFF"/>
                    <w:lang w:val="es-ES"/>
                  </w:rPr>
                  <w:instrText xml:space="preserve"> CITATION Tel12 \l 1036 </w:instrText>
                </w:r>
                <w:r w:rsidR="00492EDC" w:rsidRPr="00E23EAA">
                  <w:rPr>
                    <w:rFonts w:asciiTheme="majorBidi" w:hAnsiTheme="majorBidi" w:cstheme="majorBidi"/>
                    <w:sz w:val="24"/>
                    <w:szCs w:val="24"/>
                    <w:shd w:val="clear" w:color="auto" w:fill="FFFFFF"/>
                  </w:rPr>
                  <w:fldChar w:fldCharType="separate"/>
                </w:r>
                <w:r w:rsidRPr="00E23EAA">
                  <w:rPr>
                    <w:rFonts w:asciiTheme="majorBidi" w:hAnsiTheme="majorBidi" w:cstheme="majorBidi"/>
                    <w:noProof/>
                    <w:sz w:val="24"/>
                    <w:szCs w:val="24"/>
                    <w:shd w:val="clear" w:color="auto" w:fill="FFFFFF"/>
                    <w:lang w:val="es-ES"/>
                  </w:rPr>
                  <w:t>(Telletxiki, 2012)</w:t>
                </w:r>
                <w:r w:rsidR="00492EDC" w:rsidRPr="00E23EAA">
                  <w:rPr>
                    <w:rFonts w:asciiTheme="majorBidi" w:hAnsiTheme="majorBidi" w:cstheme="majorBidi"/>
                    <w:sz w:val="24"/>
                    <w:szCs w:val="24"/>
                    <w:shd w:val="clear" w:color="auto" w:fill="FFFFFF"/>
                  </w:rPr>
                  <w:fldChar w:fldCharType="end"/>
                </w:r>
              </w:sdtContent>
            </w:sdt>
            <w:r w:rsidRPr="00E23EAA">
              <w:rPr>
                <w:rFonts w:asciiTheme="majorBidi" w:hAnsiTheme="majorBidi" w:cstheme="majorBidi"/>
                <w:sz w:val="24"/>
                <w:szCs w:val="24"/>
                <w:shd w:val="clear" w:color="auto" w:fill="FFFFFF"/>
                <w:vertAlign w:val="superscript"/>
                <w:lang w:val="es-ES"/>
              </w:rPr>
              <w:t xml:space="preserve"> .</w:t>
            </w:r>
          </w:p>
        </w:tc>
      </w:tr>
      <w:tr w:rsidR="00AB5845" w:rsidRPr="005607B3" w:rsidTr="00AB5845">
        <w:trPr>
          <w:cnfStyle w:val="000000100000"/>
        </w:trPr>
        <w:tc>
          <w:tcPr>
            <w:cnfStyle w:val="001000000000"/>
            <w:tcW w:w="2093" w:type="dxa"/>
            <w:shd w:val="clear" w:color="auto" w:fill="FFFFFF" w:themeFill="background1"/>
            <w:vAlign w:val="center"/>
          </w:tcPr>
          <w:p w:rsidR="00AB5845" w:rsidRPr="00E23EAA" w:rsidRDefault="00AB5845" w:rsidP="00AB5845">
            <w:pPr>
              <w:spacing w:line="360" w:lineRule="auto"/>
              <w:jc w:val="center"/>
              <w:rPr>
                <w:rFonts w:asciiTheme="majorBidi" w:hAnsiTheme="majorBidi" w:cstheme="majorBidi"/>
                <w:b w:val="0"/>
                <w:bCs w:val="0"/>
                <w:sz w:val="24"/>
                <w:szCs w:val="24"/>
                <w:lang w:val="es-ES"/>
              </w:rPr>
            </w:pPr>
            <w:r w:rsidRPr="00E23EAA">
              <w:rPr>
                <w:rFonts w:asciiTheme="majorBidi" w:hAnsiTheme="majorBidi" w:cstheme="majorBidi"/>
                <w:b w:val="0"/>
                <w:bCs w:val="0"/>
                <w:sz w:val="24"/>
                <w:szCs w:val="24"/>
                <w:lang w:val="es-ES"/>
              </w:rPr>
              <w:t>Desde 1965 hasta 1972</w:t>
            </w:r>
          </w:p>
        </w:tc>
        <w:tc>
          <w:tcPr>
            <w:tcW w:w="7077" w:type="dxa"/>
            <w:shd w:val="clear" w:color="auto" w:fill="FFFFFF" w:themeFill="background1"/>
          </w:tcPr>
          <w:p w:rsidR="00AB5845" w:rsidRPr="00E23EAA" w:rsidRDefault="00AB5845" w:rsidP="00AB5845">
            <w:pPr>
              <w:spacing w:line="360" w:lineRule="auto"/>
              <w:jc w:val="both"/>
              <w:cnfStyle w:val="000000100000"/>
              <w:rPr>
                <w:rFonts w:asciiTheme="majorBidi" w:hAnsiTheme="majorBidi" w:cstheme="majorBidi"/>
                <w:sz w:val="24"/>
                <w:szCs w:val="24"/>
                <w:lang w:val="es-ES"/>
              </w:rPr>
            </w:pPr>
            <w:r w:rsidRPr="00E23EAA">
              <w:rPr>
                <w:rFonts w:asciiTheme="majorBidi" w:hAnsiTheme="majorBidi" w:cstheme="majorBidi"/>
                <w:sz w:val="24"/>
                <w:szCs w:val="24"/>
                <w:lang w:val="es-ES"/>
              </w:rPr>
              <w:t xml:space="preserve">Había un enfriamiento considerable en las relaciones políticas debido a la crisis diplomática entre los dos gobiernos tras el golpe de estado dado por </w:t>
            </w:r>
            <w:proofErr w:type="spellStart"/>
            <w:r w:rsidRPr="00E23EAA">
              <w:rPr>
                <w:rFonts w:asciiTheme="majorBidi" w:hAnsiTheme="majorBidi" w:cstheme="majorBidi"/>
                <w:sz w:val="24"/>
                <w:szCs w:val="24"/>
                <w:lang w:val="es-ES"/>
              </w:rPr>
              <w:t>Houari</w:t>
            </w:r>
            <w:proofErr w:type="spellEnd"/>
            <w:r w:rsidRPr="00E23EAA">
              <w:rPr>
                <w:rFonts w:asciiTheme="majorBidi" w:hAnsiTheme="majorBidi" w:cstheme="majorBidi"/>
                <w:sz w:val="24"/>
                <w:szCs w:val="24"/>
                <w:lang w:val="es-ES"/>
              </w:rPr>
              <w:t xml:space="preserve"> </w:t>
            </w:r>
            <w:proofErr w:type="spellStart"/>
            <w:r w:rsidRPr="00E23EAA">
              <w:rPr>
                <w:rFonts w:asciiTheme="majorBidi" w:hAnsiTheme="majorBidi" w:cstheme="majorBidi"/>
                <w:sz w:val="24"/>
                <w:szCs w:val="24"/>
                <w:lang w:val="es-ES"/>
              </w:rPr>
              <w:t>Boumediene</w:t>
            </w:r>
            <w:proofErr w:type="spellEnd"/>
            <w:r w:rsidRPr="00E23EAA">
              <w:rPr>
                <w:rFonts w:asciiTheme="majorBidi" w:hAnsiTheme="majorBidi" w:cstheme="majorBidi"/>
                <w:sz w:val="24"/>
                <w:szCs w:val="24"/>
                <w:lang w:val="es-ES"/>
              </w:rPr>
              <w:t xml:space="preserve"> contra Ben Bella</w:t>
            </w:r>
            <w:r w:rsidRPr="00E23EAA">
              <w:rPr>
                <w:rFonts w:asciiTheme="majorBidi" w:hAnsiTheme="majorBidi" w:cstheme="majorBidi"/>
                <w:noProof/>
                <w:sz w:val="24"/>
                <w:szCs w:val="24"/>
                <w:lang w:val="es-ES"/>
              </w:rPr>
              <w:t xml:space="preserve"> (Ruggeri, s.f).</w:t>
            </w:r>
          </w:p>
        </w:tc>
      </w:tr>
      <w:tr w:rsidR="00AB5845" w:rsidRPr="005607B3" w:rsidTr="00AB5845">
        <w:trPr>
          <w:trHeight w:val="1954"/>
        </w:trPr>
        <w:tc>
          <w:tcPr>
            <w:cnfStyle w:val="001000000000"/>
            <w:tcW w:w="2093" w:type="dxa"/>
            <w:shd w:val="clear" w:color="auto" w:fill="FFFFFF" w:themeFill="background1"/>
            <w:vAlign w:val="center"/>
          </w:tcPr>
          <w:p w:rsidR="00AB5845" w:rsidRPr="00E23EAA" w:rsidRDefault="00AB5845" w:rsidP="00AB5845">
            <w:pPr>
              <w:spacing w:line="360" w:lineRule="auto"/>
              <w:jc w:val="center"/>
              <w:rPr>
                <w:rFonts w:asciiTheme="majorBidi" w:hAnsiTheme="majorBidi" w:cstheme="majorBidi"/>
                <w:b w:val="0"/>
                <w:bCs w:val="0"/>
                <w:sz w:val="24"/>
                <w:szCs w:val="24"/>
                <w:lang w:val="es-ES"/>
              </w:rPr>
            </w:pPr>
            <w:r w:rsidRPr="00E23EAA">
              <w:rPr>
                <w:rFonts w:asciiTheme="majorBidi" w:hAnsiTheme="majorBidi" w:cstheme="majorBidi"/>
                <w:b w:val="0"/>
                <w:bCs w:val="0"/>
                <w:sz w:val="24"/>
                <w:szCs w:val="24"/>
                <w:lang w:val="es-ES"/>
              </w:rPr>
              <w:t>En 1967</w:t>
            </w:r>
          </w:p>
        </w:tc>
        <w:tc>
          <w:tcPr>
            <w:tcW w:w="7077" w:type="dxa"/>
            <w:shd w:val="clear" w:color="auto" w:fill="FFFFFF" w:themeFill="background1"/>
          </w:tcPr>
          <w:p w:rsidR="00AB5845" w:rsidRPr="00E23EAA" w:rsidRDefault="00AB5845" w:rsidP="00AB5845">
            <w:pPr>
              <w:spacing w:line="360" w:lineRule="auto"/>
              <w:jc w:val="both"/>
              <w:cnfStyle w:val="000000000000"/>
              <w:rPr>
                <w:rFonts w:asciiTheme="majorBidi" w:hAnsiTheme="majorBidi" w:cstheme="majorBidi"/>
                <w:sz w:val="24"/>
                <w:szCs w:val="24"/>
                <w:lang w:val="es-ES"/>
              </w:rPr>
            </w:pPr>
            <w:r w:rsidRPr="00E23EAA">
              <w:rPr>
                <w:rFonts w:asciiTheme="majorBidi" w:hAnsiTheme="majorBidi" w:cstheme="majorBidi"/>
                <w:sz w:val="24"/>
                <w:szCs w:val="24"/>
                <w:lang w:val="es-ES"/>
              </w:rPr>
              <w:t>Hubo un encuentro entre los líderes de los dos partidos, FLN</w:t>
            </w:r>
            <w:r w:rsidRPr="00E23EAA">
              <w:rPr>
                <w:rStyle w:val="FootnoteReference"/>
                <w:rFonts w:asciiTheme="majorBidi" w:hAnsiTheme="majorBidi" w:cstheme="majorBidi"/>
                <w:sz w:val="24"/>
                <w:szCs w:val="24"/>
                <w:lang w:val="es-ES"/>
              </w:rPr>
              <w:footnoteReference w:id="4"/>
            </w:r>
            <w:r w:rsidRPr="00E23EAA">
              <w:rPr>
                <w:rFonts w:asciiTheme="majorBidi" w:hAnsiTheme="majorBidi" w:cstheme="majorBidi"/>
                <w:sz w:val="24"/>
                <w:szCs w:val="24"/>
                <w:lang w:val="es-ES"/>
              </w:rPr>
              <w:t xml:space="preserve"> encabezada por Mustafá </w:t>
            </w:r>
            <w:proofErr w:type="spellStart"/>
            <w:r w:rsidRPr="00E23EAA">
              <w:rPr>
                <w:rFonts w:asciiTheme="majorBidi" w:hAnsiTheme="majorBidi" w:cstheme="majorBidi"/>
                <w:sz w:val="24"/>
                <w:szCs w:val="24"/>
                <w:lang w:val="es-ES"/>
              </w:rPr>
              <w:t>Bouarfa</w:t>
            </w:r>
            <w:proofErr w:type="spellEnd"/>
            <w:r w:rsidRPr="00E23EAA">
              <w:rPr>
                <w:rFonts w:asciiTheme="majorBidi" w:hAnsiTheme="majorBidi" w:cstheme="majorBidi"/>
                <w:sz w:val="24"/>
                <w:szCs w:val="24"/>
                <w:lang w:val="es-ES"/>
              </w:rPr>
              <w:t xml:space="preserve"> y del PCC</w:t>
            </w:r>
            <w:r w:rsidRPr="00E23EAA">
              <w:rPr>
                <w:rStyle w:val="FootnoteReference"/>
                <w:rFonts w:asciiTheme="majorBidi" w:hAnsiTheme="majorBidi" w:cstheme="majorBidi"/>
                <w:sz w:val="24"/>
                <w:szCs w:val="24"/>
                <w:lang w:val="es-ES"/>
              </w:rPr>
              <w:footnoteReference w:id="5"/>
            </w:r>
            <w:r w:rsidRPr="00E23EAA">
              <w:rPr>
                <w:rFonts w:asciiTheme="majorBidi" w:hAnsiTheme="majorBidi" w:cstheme="majorBidi"/>
                <w:sz w:val="24"/>
                <w:szCs w:val="24"/>
                <w:lang w:val="es-ES"/>
              </w:rPr>
              <w:t xml:space="preserve">, por el comandante Víctor </w:t>
            </w:r>
            <w:proofErr w:type="spellStart"/>
            <w:r w:rsidRPr="00E23EAA">
              <w:rPr>
                <w:rFonts w:asciiTheme="majorBidi" w:hAnsiTheme="majorBidi" w:cstheme="majorBidi"/>
                <w:sz w:val="24"/>
                <w:szCs w:val="24"/>
                <w:lang w:val="es-ES"/>
              </w:rPr>
              <w:t>Dreke</w:t>
            </w:r>
            <w:proofErr w:type="spellEnd"/>
            <w:r w:rsidRPr="00E23EAA">
              <w:rPr>
                <w:rFonts w:asciiTheme="majorBidi" w:hAnsiTheme="majorBidi" w:cstheme="majorBidi"/>
                <w:sz w:val="24"/>
                <w:szCs w:val="24"/>
                <w:lang w:val="es-ES"/>
              </w:rPr>
              <w:t>. En esta reunión trataron temas de interés común como: la crisis del Oriente Medio, el problema de Vietnam y América Latina</w:t>
            </w:r>
            <w:r w:rsidRPr="00E23EAA">
              <w:rPr>
                <w:rFonts w:asciiTheme="majorBidi" w:hAnsiTheme="majorBidi" w:cstheme="majorBidi"/>
                <w:noProof/>
                <w:sz w:val="24"/>
                <w:szCs w:val="24"/>
                <w:lang w:val="es-ES"/>
              </w:rPr>
              <w:t xml:space="preserve"> (Kenichi, 2014)</w:t>
            </w:r>
          </w:p>
        </w:tc>
      </w:tr>
      <w:tr w:rsidR="00AB5845" w:rsidRPr="005607B3" w:rsidTr="00AB5845">
        <w:trPr>
          <w:cnfStyle w:val="000000100000"/>
          <w:trHeight w:val="1074"/>
        </w:trPr>
        <w:tc>
          <w:tcPr>
            <w:cnfStyle w:val="001000000000"/>
            <w:tcW w:w="2093" w:type="dxa"/>
            <w:shd w:val="clear" w:color="auto" w:fill="FFFFFF" w:themeFill="background1"/>
            <w:vAlign w:val="center"/>
          </w:tcPr>
          <w:p w:rsidR="00AB5845" w:rsidRPr="00E23EAA" w:rsidRDefault="00AB5845" w:rsidP="00AB5845">
            <w:pPr>
              <w:spacing w:line="360" w:lineRule="auto"/>
              <w:jc w:val="center"/>
              <w:rPr>
                <w:rFonts w:asciiTheme="majorBidi" w:hAnsiTheme="majorBidi" w:cstheme="majorBidi"/>
                <w:b w:val="0"/>
                <w:bCs w:val="0"/>
                <w:sz w:val="24"/>
                <w:szCs w:val="24"/>
                <w:lang w:val="es-ES"/>
              </w:rPr>
            </w:pPr>
            <w:r w:rsidRPr="00E23EAA">
              <w:rPr>
                <w:rFonts w:asciiTheme="majorBidi" w:hAnsiTheme="majorBidi" w:cstheme="majorBidi"/>
                <w:b w:val="0"/>
                <w:bCs w:val="0"/>
                <w:sz w:val="24"/>
                <w:szCs w:val="24"/>
                <w:lang w:val="es-ES"/>
              </w:rPr>
              <w:t>En 1968</w:t>
            </w:r>
          </w:p>
        </w:tc>
        <w:tc>
          <w:tcPr>
            <w:tcW w:w="7077" w:type="dxa"/>
            <w:shd w:val="clear" w:color="auto" w:fill="FFFFFF" w:themeFill="background1"/>
          </w:tcPr>
          <w:p w:rsidR="00AB5845" w:rsidRPr="00E23EAA" w:rsidRDefault="00AB5845" w:rsidP="00AB5845">
            <w:pPr>
              <w:pStyle w:val="BodyText"/>
              <w:spacing w:before="72" w:line="360" w:lineRule="auto"/>
              <w:ind w:right="369"/>
              <w:jc w:val="both"/>
              <w:cnfStyle w:val="000000100000"/>
              <w:rPr>
                <w:rFonts w:asciiTheme="majorBidi" w:hAnsiTheme="majorBidi" w:cstheme="majorBidi"/>
              </w:rPr>
            </w:pPr>
            <w:r w:rsidRPr="00E23EAA">
              <w:rPr>
                <w:rFonts w:asciiTheme="majorBidi" w:hAnsiTheme="majorBidi" w:cstheme="majorBidi"/>
              </w:rPr>
              <w:t xml:space="preserve">El comandante </w:t>
            </w:r>
            <w:proofErr w:type="spellStart"/>
            <w:r w:rsidRPr="00E23EAA">
              <w:rPr>
                <w:rFonts w:asciiTheme="majorBidi" w:hAnsiTheme="majorBidi" w:cstheme="majorBidi"/>
              </w:rPr>
              <w:t>Chadli</w:t>
            </w:r>
            <w:proofErr w:type="spellEnd"/>
            <w:r w:rsidRPr="00E23EAA">
              <w:rPr>
                <w:rFonts w:asciiTheme="majorBidi" w:hAnsiTheme="majorBidi" w:cstheme="majorBidi"/>
              </w:rPr>
              <w:t xml:space="preserve"> Ben </w:t>
            </w:r>
            <w:proofErr w:type="spellStart"/>
            <w:r w:rsidRPr="00E23EAA">
              <w:rPr>
                <w:rFonts w:asciiTheme="majorBidi" w:hAnsiTheme="majorBidi" w:cstheme="majorBidi"/>
              </w:rPr>
              <w:t>jdid</w:t>
            </w:r>
            <w:proofErr w:type="spellEnd"/>
            <w:r w:rsidRPr="00E23EAA">
              <w:rPr>
                <w:rStyle w:val="FootnoteReference"/>
                <w:rFonts w:asciiTheme="majorBidi" w:hAnsiTheme="majorBidi" w:cstheme="majorBidi"/>
              </w:rPr>
              <w:footnoteReference w:id="6"/>
            </w:r>
            <w:r w:rsidRPr="00E23EAA">
              <w:rPr>
                <w:rFonts w:asciiTheme="majorBidi" w:hAnsiTheme="majorBidi" w:cstheme="majorBidi"/>
              </w:rPr>
              <w:t xml:space="preserve"> fue a Cuba, su visita ha sido de carácter militar. En la cual, el gobierno argelino quiso pasar algunos mensajes a Cuba y a sus enemigos.</w:t>
            </w:r>
            <w:r w:rsidRPr="00E23EAA">
              <w:rPr>
                <w:rStyle w:val="FootnoteReference"/>
                <w:rFonts w:asciiTheme="majorBidi" w:hAnsiTheme="majorBidi" w:cstheme="majorBidi"/>
              </w:rPr>
              <w:footnoteReference w:id="7"/>
            </w:r>
            <w:r w:rsidRPr="00E23EAA">
              <w:rPr>
                <w:rFonts w:asciiTheme="majorBidi" w:hAnsiTheme="majorBidi" w:cstheme="majorBidi"/>
              </w:rPr>
              <w:t xml:space="preserve"> </w:t>
            </w:r>
          </w:p>
        </w:tc>
      </w:tr>
      <w:tr w:rsidR="00AB5845" w:rsidRPr="005607B3" w:rsidTr="00AB5845">
        <w:trPr>
          <w:trHeight w:val="684"/>
        </w:trPr>
        <w:tc>
          <w:tcPr>
            <w:cnfStyle w:val="001000000000"/>
            <w:tcW w:w="2093" w:type="dxa"/>
            <w:shd w:val="clear" w:color="auto" w:fill="FFFFFF" w:themeFill="background1"/>
            <w:vAlign w:val="center"/>
          </w:tcPr>
          <w:p w:rsidR="00AB5845" w:rsidRPr="00E23EAA" w:rsidRDefault="00AB5845" w:rsidP="00AB5845">
            <w:pPr>
              <w:spacing w:line="360" w:lineRule="auto"/>
              <w:jc w:val="center"/>
              <w:rPr>
                <w:rFonts w:asciiTheme="majorBidi" w:hAnsiTheme="majorBidi" w:cstheme="majorBidi"/>
                <w:b w:val="0"/>
                <w:bCs w:val="0"/>
                <w:sz w:val="24"/>
                <w:szCs w:val="24"/>
                <w:lang w:val="es-ES"/>
              </w:rPr>
            </w:pPr>
            <w:r w:rsidRPr="00E23EAA">
              <w:rPr>
                <w:rFonts w:asciiTheme="majorBidi" w:hAnsiTheme="majorBidi" w:cstheme="majorBidi"/>
                <w:b w:val="0"/>
                <w:bCs w:val="0"/>
                <w:sz w:val="24"/>
                <w:szCs w:val="24"/>
                <w:lang w:val="es-ES"/>
              </w:rPr>
              <w:t>Desde 1972 hasta 1978</w:t>
            </w:r>
          </w:p>
        </w:tc>
        <w:tc>
          <w:tcPr>
            <w:tcW w:w="7077" w:type="dxa"/>
            <w:shd w:val="clear" w:color="auto" w:fill="FFFFFF" w:themeFill="background1"/>
          </w:tcPr>
          <w:p w:rsidR="00AB5845" w:rsidRPr="00E23EAA" w:rsidRDefault="00AB5845" w:rsidP="00AB5845">
            <w:pPr>
              <w:spacing w:line="360" w:lineRule="auto"/>
              <w:jc w:val="both"/>
              <w:cnfStyle w:val="000000000000"/>
              <w:rPr>
                <w:rFonts w:asciiTheme="majorBidi" w:hAnsiTheme="majorBidi" w:cstheme="majorBidi"/>
                <w:sz w:val="24"/>
                <w:szCs w:val="24"/>
                <w:lang w:val="es-ES"/>
              </w:rPr>
            </w:pPr>
            <w:r w:rsidRPr="00E23EAA">
              <w:rPr>
                <w:rFonts w:asciiTheme="majorBidi" w:hAnsiTheme="majorBidi" w:cstheme="majorBidi"/>
                <w:sz w:val="24"/>
                <w:szCs w:val="24"/>
                <w:lang w:val="es-ES"/>
              </w:rPr>
              <w:t>Está marcado por los cambios interesantes en las relaciones políticas entre los dos países.</w:t>
            </w:r>
          </w:p>
        </w:tc>
      </w:tr>
      <w:tr w:rsidR="00AB5845" w:rsidRPr="005607B3" w:rsidTr="00AB5845">
        <w:trPr>
          <w:cnfStyle w:val="000000100000"/>
          <w:trHeight w:val="377"/>
        </w:trPr>
        <w:tc>
          <w:tcPr>
            <w:cnfStyle w:val="001000000000"/>
            <w:tcW w:w="2093" w:type="dxa"/>
            <w:shd w:val="clear" w:color="auto" w:fill="FFFFFF" w:themeFill="background1"/>
            <w:vAlign w:val="center"/>
          </w:tcPr>
          <w:p w:rsidR="00AB5845" w:rsidRPr="00E23EAA" w:rsidRDefault="00AB5845" w:rsidP="00AB5845">
            <w:pPr>
              <w:spacing w:line="360" w:lineRule="auto"/>
              <w:rPr>
                <w:rFonts w:asciiTheme="majorBidi" w:hAnsiTheme="majorBidi" w:cstheme="majorBidi"/>
                <w:b w:val="0"/>
                <w:bCs w:val="0"/>
                <w:sz w:val="24"/>
                <w:szCs w:val="24"/>
                <w:lang w:val="es-ES"/>
              </w:rPr>
            </w:pPr>
            <w:r>
              <w:rPr>
                <w:rFonts w:asciiTheme="majorBidi" w:hAnsiTheme="majorBidi" w:cstheme="majorBidi"/>
                <w:b w:val="0"/>
                <w:bCs w:val="0"/>
                <w:sz w:val="24"/>
                <w:szCs w:val="24"/>
                <w:lang w:val="es-ES"/>
              </w:rPr>
              <w:t>F</w:t>
            </w:r>
            <w:r w:rsidRPr="00E23EAA">
              <w:rPr>
                <w:rFonts w:asciiTheme="majorBidi" w:hAnsiTheme="majorBidi" w:cstheme="majorBidi"/>
                <w:b w:val="0"/>
                <w:bCs w:val="0"/>
                <w:sz w:val="24"/>
                <w:szCs w:val="24"/>
                <w:lang w:val="es-ES"/>
              </w:rPr>
              <w:t>ebrero de 1972</w:t>
            </w:r>
          </w:p>
        </w:tc>
        <w:tc>
          <w:tcPr>
            <w:tcW w:w="7077" w:type="dxa"/>
            <w:shd w:val="clear" w:color="auto" w:fill="FFFFFF" w:themeFill="background1"/>
          </w:tcPr>
          <w:p w:rsidR="00AB5845" w:rsidRPr="00E23EAA" w:rsidRDefault="003F324B" w:rsidP="00AB5845">
            <w:pPr>
              <w:spacing w:line="360" w:lineRule="auto"/>
              <w:jc w:val="both"/>
              <w:cnfStyle w:val="000000100000"/>
              <w:rPr>
                <w:rFonts w:asciiTheme="majorBidi" w:hAnsiTheme="majorBidi" w:cstheme="majorBidi"/>
                <w:sz w:val="24"/>
                <w:szCs w:val="24"/>
                <w:lang w:val="es-ES"/>
              </w:rPr>
            </w:pPr>
            <w:r>
              <w:rPr>
                <w:rFonts w:asciiTheme="majorBidi" w:hAnsiTheme="majorBidi" w:cstheme="majorBidi"/>
                <w:sz w:val="24"/>
                <w:szCs w:val="24"/>
                <w:lang w:val="es-ES"/>
              </w:rPr>
              <w:t xml:space="preserve"> Fidel Castro visitó </w:t>
            </w:r>
            <w:r w:rsidR="00AB5845" w:rsidRPr="00E23EAA">
              <w:rPr>
                <w:rFonts w:asciiTheme="majorBidi" w:hAnsiTheme="majorBidi" w:cstheme="majorBidi"/>
                <w:sz w:val="24"/>
                <w:szCs w:val="24"/>
                <w:lang w:val="es-ES"/>
              </w:rPr>
              <w:t xml:space="preserve"> Argelia. </w:t>
            </w:r>
          </w:p>
        </w:tc>
      </w:tr>
      <w:tr w:rsidR="00AB5845" w:rsidRPr="005607B3" w:rsidTr="00AB5845">
        <w:trPr>
          <w:trHeight w:val="255"/>
        </w:trPr>
        <w:tc>
          <w:tcPr>
            <w:cnfStyle w:val="001000000000"/>
            <w:tcW w:w="2093" w:type="dxa"/>
            <w:shd w:val="clear" w:color="auto" w:fill="FFFFFF" w:themeFill="background1"/>
            <w:vAlign w:val="center"/>
          </w:tcPr>
          <w:p w:rsidR="00AB5845" w:rsidRPr="00E23EAA" w:rsidRDefault="00AB5845" w:rsidP="00AB5845">
            <w:pPr>
              <w:spacing w:line="360" w:lineRule="auto"/>
              <w:jc w:val="center"/>
              <w:rPr>
                <w:rFonts w:asciiTheme="majorBidi" w:hAnsiTheme="majorBidi" w:cstheme="majorBidi"/>
                <w:b w:val="0"/>
                <w:bCs w:val="0"/>
                <w:sz w:val="24"/>
                <w:szCs w:val="24"/>
                <w:lang w:val="es-ES"/>
              </w:rPr>
            </w:pPr>
            <w:r w:rsidRPr="00E23EAA">
              <w:rPr>
                <w:rFonts w:asciiTheme="majorBidi" w:hAnsiTheme="majorBidi" w:cstheme="majorBidi"/>
                <w:b w:val="0"/>
                <w:bCs w:val="0"/>
                <w:sz w:val="24"/>
                <w:szCs w:val="24"/>
                <w:lang w:val="es-ES"/>
              </w:rPr>
              <w:t>En 1974</w:t>
            </w:r>
          </w:p>
        </w:tc>
        <w:tc>
          <w:tcPr>
            <w:tcW w:w="7077" w:type="dxa"/>
            <w:shd w:val="clear" w:color="auto" w:fill="FFFFFF" w:themeFill="background1"/>
          </w:tcPr>
          <w:p w:rsidR="00AB5845" w:rsidRPr="00E23EAA" w:rsidRDefault="003F324B" w:rsidP="00AB5845">
            <w:pPr>
              <w:spacing w:line="276" w:lineRule="auto"/>
              <w:jc w:val="both"/>
              <w:cnfStyle w:val="000000000000"/>
              <w:rPr>
                <w:rFonts w:asciiTheme="majorBidi" w:hAnsiTheme="majorBidi" w:cstheme="majorBidi"/>
                <w:sz w:val="24"/>
                <w:szCs w:val="24"/>
                <w:lang w:val="es-ES"/>
              </w:rPr>
            </w:pPr>
            <w:proofErr w:type="spellStart"/>
            <w:r>
              <w:rPr>
                <w:rFonts w:asciiTheme="majorBidi" w:hAnsiTheme="majorBidi" w:cstheme="majorBidi"/>
                <w:sz w:val="24"/>
                <w:szCs w:val="24"/>
                <w:lang w:val="es-ES"/>
              </w:rPr>
              <w:t>Houari</w:t>
            </w:r>
            <w:proofErr w:type="spellEnd"/>
            <w:r>
              <w:rPr>
                <w:rFonts w:asciiTheme="majorBidi" w:hAnsiTheme="majorBidi" w:cstheme="majorBidi"/>
                <w:sz w:val="24"/>
                <w:szCs w:val="24"/>
                <w:lang w:val="es-ES"/>
              </w:rPr>
              <w:t xml:space="preserve"> </w:t>
            </w:r>
            <w:proofErr w:type="spellStart"/>
            <w:r>
              <w:rPr>
                <w:rFonts w:asciiTheme="majorBidi" w:hAnsiTheme="majorBidi" w:cstheme="majorBidi"/>
                <w:sz w:val="24"/>
                <w:szCs w:val="24"/>
                <w:lang w:val="es-ES"/>
              </w:rPr>
              <w:t>Boumediene</w:t>
            </w:r>
            <w:proofErr w:type="spellEnd"/>
            <w:r>
              <w:rPr>
                <w:rFonts w:asciiTheme="majorBidi" w:hAnsiTheme="majorBidi" w:cstheme="majorBidi"/>
                <w:sz w:val="24"/>
                <w:szCs w:val="24"/>
                <w:lang w:val="es-ES"/>
              </w:rPr>
              <w:t xml:space="preserve"> visitó </w:t>
            </w:r>
            <w:r w:rsidR="00AB5845" w:rsidRPr="00E23EAA">
              <w:rPr>
                <w:rFonts w:asciiTheme="majorBidi" w:hAnsiTheme="majorBidi" w:cstheme="majorBidi"/>
                <w:sz w:val="24"/>
                <w:szCs w:val="24"/>
                <w:lang w:val="es-ES"/>
              </w:rPr>
              <w:t xml:space="preserve"> Cuba.</w:t>
            </w:r>
          </w:p>
        </w:tc>
      </w:tr>
      <w:tr w:rsidR="00AB5845" w:rsidRPr="005607B3" w:rsidTr="00AB5845">
        <w:trPr>
          <w:cnfStyle w:val="000000100000"/>
          <w:trHeight w:val="284"/>
        </w:trPr>
        <w:tc>
          <w:tcPr>
            <w:cnfStyle w:val="001000000000"/>
            <w:tcW w:w="2093" w:type="dxa"/>
            <w:shd w:val="clear" w:color="auto" w:fill="FFFFFF" w:themeFill="background1"/>
            <w:vAlign w:val="center"/>
          </w:tcPr>
          <w:p w:rsidR="00AB5845" w:rsidRPr="00E23EAA" w:rsidRDefault="00AB5845" w:rsidP="00AB5845">
            <w:pPr>
              <w:spacing w:line="360" w:lineRule="auto"/>
              <w:jc w:val="center"/>
              <w:rPr>
                <w:rFonts w:asciiTheme="majorBidi" w:hAnsiTheme="majorBidi" w:cstheme="majorBidi"/>
                <w:b w:val="0"/>
                <w:bCs w:val="0"/>
                <w:sz w:val="24"/>
                <w:szCs w:val="24"/>
                <w:lang w:val="es-ES"/>
              </w:rPr>
            </w:pPr>
            <w:r w:rsidRPr="00E23EAA">
              <w:rPr>
                <w:rFonts w:asciiTheme="majorBidi" w:hAnsiTheme="majorBidi" w:cstheme="majorBidi"/>
                <w:b w:val="0"/>
                <w:bCs w:val="0"/>
                <w:sz w:val="24"/>
                <w:szCs w:val="24"/>
              </w:rPr>
              <w:t>En 1978</w:t>
            </w:r>
          </w:p>
        </w:tc>
        <w:tc>
          <w:tcPr>
            <w:tcW w:w="7077" w:type="dxa"/>
            <w:shd w:val="clear" w:color="auto" w:fill="FFFFFF" w:themeFill="background1"/>
          </w:tcPr>
          <w:p w:rsidR="00AB5845" w:rsidRPr="00E23EAA" w:rsidRDefault="00AB5845" w:rsidP="00AB5845">
            <w:pPr>
              <w:pStyle w:val="BodyText"/>
              <w:tabs>
                <w:tab w:val="left" w:pos="9030"/>
              </w:tabs>
              <w:spacing w:before="72" w:line="276" w:lineRule="auto"/>
              <w:ind w:right="99"/>
              <w:jc w:val="both"/>
              <w:cnfStyle w:val="000000100000"/>
              <w:rPr>
                <w:rFonts w:asciiTheme="majorBidi" w:hAnsiTheme="majorBidi" w:cstheme="majorBidi"/>
              </w:rPr>
            </w:pPr>
            <w:r w:rsidRPr="00E23EAA">
              <w:rPr>
                <w:rFonts w:asciiTheme="majorBidi" w:hAnsiTheme="majorBidi" w:cstheme="majorBidi"/>
              </w:rPr>
              <w:t xml:space="preserve">Cuba lanza un sello de correo aéreo donde evocó una personalidad </w:t>
            </w:r>
            <w:proofErr w:type="spellStart"/>
            <w:r w:rsidRPr="00E23EAA">
              <w:rPr>
                <w:rFonts w:asciiTheme="majorBidi" w:hAnsiTheme="majorBidi" w:cstheme="majorBidi"/>
              </w:rPr>
              <w:t>argelina“La</w:t>
            </w:r>
            <w:proofErr w:type="spellEnd"/>
            <w:r w:rsidRPr="00E23EAA">
              <w:rPr>
                <w:rFonts w:asciiTheme="majorBidi" w:hAnsiTheme="majorBidi" w:cstheme="majorBidi"/>
              </w:rPr>
              <w:t xml:space="preserve"> efigie del Emir </w:t>
            </w:r>
            <w:proofErr w:type="spellStart"/>
            <w:r w:rsidRPr="00E23EAA">
              <w:rPr>
                <w:rFonts w:asciiTheme="majorBidi" w:hAnsiTheme="majorBidi" w:cstheme="majorBidi"/>
              </w:rPr>
              <w:t>Abdelkader</w:t>
            </w:r>
            <w:proofErr w:type="spellEnd"/>
            <w:r w:rsidRPr="00E23EAA">
              <w:rPr>
                <w:rFonts w:asciiTheme="majorBidi" w:hAnsiTheme="majorBidi" w:cstheme="majorBidi"/>
              </w:rPr>
              <w:t xml:space="preserve">”, con el motivo del decimoquinto 15 aniversario de la Organización de la Unidad Africana. </w:t>
            </w:r>
          </w:p>
        </w:tc>
      </w:tr>
      <w:tr w:rsidR="00AB5845" w:rsidRPr="005607B3" w:rsidTr="00AB5845">
        <w:tc>
          <w:tcPr>
            <w:cnfStyle w:val="001000000000"/>
            <w:tcW w:w="2093" w:type="dxa"/>
            <w:shd w:val="clear" w:color="auto" w:fill="FFFFFF" w:themeFill="background1"/>
            <w:vAlign w:val="center"/>
          </w:tcPr>
          <w:p w:rsidR="00AB5845" w:rsidRPr="00E23EAA" w:rsidRDefault="00AB5845" w:rsidP="00AB5845">
            <w:pPr>
              <w:spacing w:line="360" w:lineRule="auto"/>
              <w:jc w:val="center"/>
              <w:rPr>
                <w:rFonts w:asciiTheme="majorBidi" w:hAnsiTheme="majorBidi" w:cstheme="majorBidi"/>
                <w:b w:val="0"/>
                <w:bCs w:val="0"/>
                <w:sz w:val="24"/>
                <w:szCs w:val="24"/>
                <w:lang w:val="es-ES"/>
              </w:rPr>
            </w:pPr>
            <w:r w:rsidRPr="00E23EAA">
              <w:rPr>
                <w:rFonts w:asciiTheme="majorBidi" w:hAnsiTheme="majorBidi" w:cstheme="majorBidi"/>
                <w:b w:val="0"/>
                <w:bCs w:val="0"/>
                <w:sz w:val="24"/>
                <w:szCs w:val="24"/>
              </w:rPr>
              <w:lastRenderedPageBreak/>
              <w:t>En 1981</w:t>
            </w:r>
          </w:p>
        </w:tc>
        <w:tc>
          <w:tcPr>
            <w:tcW w:w="7077" w:type="dxa"/>
            <w:shd w:val="clear" w:color="auto" w:fill="FFFFFF" w:themeFill="background1"/>
          </w:tcPr>
          <w:p w:rsidR="00AB5845" w:rsidRPr="00E23EAA" w:rsidRDefault="00AB5845" w:rsidP="00AB5845">
            <w:pPr>
              <w:pStyle w:val="BodyText"/>
              <w:spacing w:before="72" w:line="360" w:lineRule="auto"/>
              <w:ind w:right="99"/>
              <w:jc w:val="both"/>
              <w:cnfStyle w:val="000000000000"/>
              <w:rPr>
                <w:rFonts w:asciiTheme="majorBidi" w:hAnsiTheme="majorBidi" w:cstheme="majorBidi"/>
              </w:rPr>
            </w:pPr>
            <w:r w:rsidRPr="00E23EAA">
              <w:rPr>
                <w:rFonts w:asciiTheme="majorBidi" w:hAnsiTheme="majorBidi" w:cstheme="majorBidi"/>
              </w:rPr>
              <w:t>Participación de ambos países en el vigésimo aniversario del Movimiento de Países No Alineados.</w:t>
            </w:r>
          </w:p>
        </w:tc>
      </w:tr>
      <w:tr w:rsidR="00AB5845" w:rsidRPr="005607B3" w:rsidTr="00AB5845">
        <w:trPr>
          <w:cnfStyle w:val="000000100000"/>
          <w:trHeight w:val="685"/>
        </w:trPr>
        <w:tc>
          <w:tcPr>
            <w:cnfStyle w:val="001000000000"/>
            <w:tcW w:w="2093" w:type="dxa"/>
            <w:shd w:val="clear" w:color="auto" w:fill="FFFFFF" w:themeFill="background1"/>
            <w:vAlign w:val="center"/>
          </w:tcPr>
          <w:p w:rsidR="00AB5845" w:rsidRPr="00E23EAA" w:rsidRDefault="00AB5845" w:rsidP="00AB5845">
            <w:pPr>
              <w:spacing w:line="360" w:lineRule="auto"/>
              <w:jc w:val="center"/>
              <w:rPr>
                <w:rFonts w:asciiTheme="majorBidi" w:hAnsiTheme="majorBidi" w:cstheme="majorBidi"/>
                <w:b w:val="0"/>
                <w:bCs w:val="0"/>
                <w:sz w:val="24"/>
                <w:szCs w:val="24"/>
                <w:lang w:val="es-ES"/>
              </w:rPr>
            </w:pPr>
            <w:r w:rsidRPr="00E23EAA">
              <w:rPr>
                <w:rFonts w:asciiTheme="majorBidi" w:hAnsiTheme="majorBidi" w:cstheme="majorBidi"/>
                <w:b w:val="0"/>
                <w:bCs w:val="0"/>
                <w:sz w:val="24"/>
                <w:szCs w:val="24"/>
              </w:rPr>
              <w:t xml:space="preserve">En </w:t>
            </w:r>
            <w:proofErr w:type="spellStart"/>
            <w:r w:rsidRPr="00E23EAA">
              <w:rPr>
                <w:rFonts w:asciiTheme="majorBidi" w:hAnsiTheme="majorBidi" w:cstheme="majorBidi"/>
                <w:b w:val="0"/>
                <w:bCs w:val="0"/>
                <w:sz w:val="24"/>
                <w:szCs w:val="24"/>
              </w:rPr>
              <w:t>noviembre</w:t>
            </w:r>
            <w:proofErr w:type="spellEnd"/>
            <w:r w:rsidRPr="00E23EAA">
              <w:rPr>
                <w:rFonts w:asciiTheme="majorBidi" w:hAnsiTheme="majorBidi" w:cstheme="majorBidi"/>
                <w:b w:val="0"/>
                <w:bCs w:val="0"/>
                <w:sz w:val="24"/>
                <w:szCs w:val="24"/>
              </w:rPr>
              <w:t xml:space="preserve"> de 2016</w:t>
            </w:r>
          </w:p>
        </w:tc>
        <w:tc>
          <w:tcPr>
            <w:tcW w:w="7077" w:type="dxa"/>
            <w:shd w:val="clear" w:color="auto" w:fill="FFFFFF" w:themeFill="background1"/>
          </w:tcPr>
          <w:p w:rsidR="00AB5845" w:rsidRPr="00E23EAA" w:rsidRDefault="00AB5845" w:rsidP="00AB5845">
            <w:pPr>
              <w:pStyle w:val="BodyText"/>
              <w:spacing w:before="72" w:line="360" w:lineRule="auto"/>
              <w:ind w:right="99"/>
              <w:jc w:val="both"/>
              <w:cnfStyle w:val="000000100000"/>
              <w:rPr>
                <w:rFonts w:asciiTheme="majorBidi" w:hAnsiTheme="majorBidi" w:cstheme="majorBidi"/>
              </w:rPr>
            </w:pPr>
            <w:r w:rsidRPr="00E23EAA">
              <w:rPr>
                <w:rFonts w:asciiTheme="majorBidi" w:hAnsiTheme="majorBidi" w:cstheme="majorBidi"/>
              </w:rPr>
              <w:t xml:space="preserve">El presidente </w:t>
            </w:r>
            <w:proofErr w:type="spellStart"/>
            <w:r w:rsidRPr="00E23EAA">
              <w:rPr>
                <w:rFonts w:asciiTheme="majorBidi" w:hAnsiTheme="majorBidi" w:cstheme="majorBidi"/>
              </w:rPr>
              <w:t>Abdelaziz</w:t>
            </w:r>
            <w:proofErr w:type="spellEnd"/>
            <w:r w:rsidRPr="00E23EAA">
              <w:rPr>
                <w:rFonts w:asciiTheme="majorBidi" w:hAnsiTheme="majorBidi" w:cstheme="majorBidi"/>
              </w:rPr>
              <w:t xml:space="preserve"> </w:t>
            </w:r>
            <w:proofErr w:type="spellStart"/>
            <w:r w:rsidRPr="00E23EAA">
              <w:rPr>
                <w:rFonts w:asciiTheme="majorBidi" w:hAnsiTheme="majorBidi" w:cstheme="majorBidi"/>
              </w:rPr>
              <w:t>Bouteflika</w:t>
            </w:r>
            <w:proofErr w:type="spellEnd"/>
            <w:r w:rsidRPr="00E23EAA">
              <w:rPr>
                <w:rFonts w:asciiTheme="majorBidi" w:hAnsiTheme="majorBidi" w:cstheme="majorBidi"/>
              </w:rPr>
              <w:t xml:space="preserve"> declaró 8 días de luto por el líder cubano Fidel Castro quien falleció en La Habana a los 90 años.</w:t>
            </w:r>
          </w:p>
        </w:tc>
      </w:tr>
    </w:tbl>
    <w:p w:rsidR="00AB5845" w:rsidRPr="00E23EAA" w:rsidRDefault="00AB5845" w:rsidP="00AB5845">
      <w:pPr>
        <w:pStyle w:val="BodyText"/>
        <w:spacing w:before="72" w:line="360" w:lineRule="auto"/>
        <w:ind w:right="99"/>
        <w:jc w:val="both"/>
        <w:rPr>
          <w:rFonts w:asciiTheme="majorBidi" w:hAnsiTheme="majorBidi" w:cstheme="majorBidi"/>
        </w:rPr>
      </w:pPr>
      <w:r w:rsidRPr="00E23EAA">
        <w:rPr>
          <w:rFonts w:asciiTheme="majorBidi" w:hAnsiTheme="majorBidi" w:cstheme="majorBidi"/>
          <w:b/>
          <w:bCs/>
        </w:rPr>
        <w:t>Tabla 1:</w:t>
      </w:r>
      <w:r w:rsidRPr="00E23EAA">
        <w:rPr>
          <w:rFonts w:asciiTheme="majorBidi" w:hAnsiTheme="majorBidi" w:cstheme="majorBidi"/>
        </w:rPr>
        <w:t xml:space="preserve"> Relaciones políticas y diplomáticas cubano-argelinas. Fuente: Elaboración propia</w:t>
      </w:r>
      <w:r>
        <w:rPr>
          <w:rFonts w:asciiTheme="majorBidi" w:hAnsiTheme="majorBidi" w:cstheme="majorBidi"/>
        </w:rPr>
        <w:t>.</w:t>
      </w:r>
    </w:p>
    <w:p w:rsidR="00AB5845" w:rsidRPr="00E23EAA" w:rsidRDefault="00AB5845" w:rsidP="00AB5845">
      <w:pPr>
        <w:pStyle w:val="BodyText"/>
        <w:spacing w:before="72" w:line="360" w:lineRule="auto"/>
        <w:ind w:right="99"/>
        <w:jc w:val="both"/>
        <w:rPr>
          <w:rFonts w:asciiTheme="majorBidi" w:hAnsiTheme="majorBidi" w:cstheme="majorBidi"/>
          <w:shd w:val="clear" w:color="auto" w:fill="FFFFFF"/>
        </w:rPr>
      </w:pPr>
      <w:r>
        <w:rPr>
          <w:rFonts w:asciiTheme="majorBidi" w:hAnsiTheme="majorBidi" w:cstheme="majorBidi"/>
        </w:rPr>
        <w:t xml:space="preserve">      </w:t>
      </w:r>
      <w:r w:rsidRPr="00E23EAA">
        <w:rPr>
          <w:rFonts w:asciiTheme="majorBidi" w:hAnsiTheme="majorBidi" w:cstheme="majorBidi"/>
        </w:rPr>
        <w:t>Estas  acciones diplomáticas permitieron establecer fuertes relaciones entre los dos países en todos los niveles. Sus intereses, sus inquietudes y sus preocupaciones fueron comunes y siguen siendo hasta nuestros días.</w:t>
      </w:r>
      <w:r w:rsidRPr="00E23EAA">
        <w:rPr>
          <w:rFonts w:asciiTheme="majorBidi" w:hAnsiTheme="majorBidi" w:cstheme="majorBidi"/>
          <w:shd w:val="clear" w:color="auto" w:fill="FFFFFF"/>
        </w:rPr>
        <w:t xml:space="preserve"> </w:t>
      </w:r>
    </w:p>
    <w:p w:rsidR="002B13EC" w:rsidRPr="003F324B" w:rsidRDefault="00AB5845" w:rsidP="003F324B">
      <w:pPr>
        <w:pStyle w:val="Heading2"/>
        <w:numPr>
          <w:ilvl w:val="0"/>
          <w:numId w:val="30"/>
        </w:numPr>
        <w:rPr>
          <w:b/>
          <w:bCs/>
        </w:rPr>
      </w:pPr>
      <w:bookmarkStart w:id="75" w:name="_Toc84783159"/>
      <w:bookmarkStart w:id="76" w:name="_Toc84791000"/>
      <w:bookmarkStart w:id="77" w:name="_Toc84802013"/>
      <w:bookmarkStart w:id="78" w:name="_Toc84802225"/>
      <w:bookmarkStart w:id="79" w:name="_Toc84866732"/>
      <w:bookmarkStart w:id="80" w:name="_Toc84867399"/>
      <w:r w:rsidRPr="002B13EC">
        <w:rPr>
          <w:b/>
          <w:bCs/>
        </w:rPr>
        <w:t>Relaciones culturales</w:t>
      </w:r>
      <w:bookmarkEnd w:id="75"/>
      <w:bookmarkEnd w:id="76"/>
      <w:bookmarkEnd w:id="77"/>
      <w:bookmarkEnd w:id="78"/>
      <w:bookmarkEnd w:id="79"/>
      <w:bookmarkEnd w:id="80"/>
    </w:p>
    <w:p w:rsidR="00AB5845" w:rsidRPr="00E23EAA" w:rsidRDefault="00AB5845" w:rsidP="00AB5845">
      <w:pPr>
        <w:pStyle w:val="BodyText"/>
        <w:spacing w:before="162" w:line="360" w:lineRule="auto"/>
        <w:ind w:left="112" w:right="-42"/>
        <w:jc w:val="both"/>
        <w:rPr>
          <w:rFonts w:asciiTheme="majorBidi" w:hAnsiTheme="majorBidi" w:cstheme="majorBidi"/>
        </w:rPr>
      </w:pPr>
      <w:r>
        <w:rPr>
          <w:rFonts w:asciiTheme="majorBidi" w:hAnsiTheme="majorBidi" w:cstheme="majorBidi"/>
        </w:rPr>
        <w:t xml:space="preserve">      </w:t>
      </w:r>
      <w:r w:rsidRPr="00E23EAA">
        <w:rPr>
          <w:rFonts w:asciiTheme="majorBidi" w:hAnsiTheme="majorBidi" w:cstheme="majorBidi"/>
        </w:rPr>
        <w:t>Argelia y Cuba han seguido el mismo camino haciendo lo imposible para luchar por la libertad, propagar sus revoluciones y batallar el colonialismo y la dictadura.</w:t>
      </w:r>
    </w:p>
    <w:p w:rsidR="00AB5845" w:rsidRPr="00E23EAA" w:rsidRDefault="00AB5845" w:rsidP="00AB5845">
      <w:pPr>
        <w:pStyle w:val="BodyText"/>
        <w:spacing w:before="1" w:line="360" w:lineRule="auto"/>
        <w:ind w:left="112" w:right="376"/>
        <w:jc w:val="both"/>
        <w:rPr>
          <w:rFonts w:asciiTheme="majorBidi" w:hAnsiTheme="majorBidi" w:cstheme="majorBidi"/>
        </w:rPr>
      </w:pPr>
      <w:r w:rsidRPr="00E23EAA">
        <w:rPr>
          <w:rFonts w:asciiTheme="majorBidi" w:hAnsiTheme="majorBidi" w:cstheme="majorBidi"/>
        </w:rPr>
        <w:t>En el dominio artístico cabe mencionar algunos eventos que marcaron el intercambio artístico y cinematográfico entre los dos países.</w:t>
      </w:r>
    </w:p>
    <w:tbl>
      <w:tblPr>
        <w:tblStyle w:val="Ombrageclair1"/>
        <w:tblpPr w:leftFromText="141" w:rightFromText="141" w:vertAnchor="text" w:horzAnchor="margin" w:tblpY="144"/>
        <w:tblW w:w="9904" w:type="dxa"/>
        <w:shd w:val="clear" w:color="auto" w:fill="FFFFFF" w:themeFill="background1"/>
        <w:tblLook w:val="04A0"/>
      </w:tblPr>
      <w:tblGrid>
        <w:gridCol w:w="2093"/>
        <w:gridCol w:w="7811"/>
      </w:tblGrid>
      <w:tr w:rsidR="00AB5845" w:rsidRPr="00E23EAA" w:rsidTr="00AB5845">
        <w:trPr>
          <w:cnfStyle w:val="100000000000"/>
          <w:trHeight w:val="412"/>
        </w:trPr>
        <w:tc>
          <w:tcPr>
            <w:cnfStyle w:val="001000000000"/>
            <w:tcW w:w="2093" w:type="dxa"/>
            <w:shd w:val="clear" w:color="auto" w:fill="FFFFFF" w:themeFill="background1"/>
          </w:tcPr>
          <w:p w:rsidR="00AB5845" w:rsidRPr="00E23EAA" w:rsidRDefault="00AB5845" w:rsidP="00AB5845">
            <w:pPr>
              <w:pStyle w:val="BodyText"/>
              <w:spacing w:before="1" w:line="360" w:lineRule="auto"/>
              <w:ind w:right="376"/>
              <w:jc w:val="center"/>
              <w:rPr>
                <w:rFonts w:asciiTheme="majorBidi" w:hAnsiTheme="majorBidi" w:cstheme="majorBidi"/>
              </w:rPr>
            </w:pPr>
            <w:r>
              <w:rPr>
                <w:rFonts w:asciiTheme="majorBidi" w:hAnsiTheme="majorBidi" w:cstheme="majorBidi"/>
              </w:rPr>
              <w:t>Fecha</w:t>
            </w:r>
          </w:p>
        </w:tc>
        <w:tc>
          <w:tcPr>
            <w:tcW w:w="7811" w:type="dxa"/>
            <w:shd w:val="clear" w:color="auto" w:fill="FFFFFF" w:themeFill="background1"/>
            <w:vAlign w:val="center"/>
          </w:tcPr>
          <w:p w:rsidR="00AB5845" w:rsidRPr="00E23EAA" w:rsidRDefault="00AB5845" w:rsidP="00AB5845">
            <w:pPr>
              <w:pStyle w:val="BodyText"/>
              <w:spacing w:before="1" w:line="360" w:lineRule="auto"/>
              <w:ind w:right="376"/>
              <w:jc w:val="center"/>
              <w:cnfStyle w:val="100000000000"/>
              <w:rPr>
                <w:rFonts w:asciiTheme="majorBidi" w:hAnsiTheme="majorBidi" w:cstheme="majorBidi"/>
              </w:rPr>
            </w:pPr>
            <w:r>
              <w:rPr>
                <w:rFonts w:asciiTheme="majorBidi" w:hAnsiTheme="majorBidi" w:cstheme="majorBidi"/>
              </w:rPr>
              <w:t>Acontecimiento</w:t>
            </w:r>
          </w:p>
        </w:tc>
      </w:tr>
      <w:tr w:rsidR="00AB5845" w:rsidRPr="005607B3" w:rsidTr="003F324B">
        <w:trPr>
          <w:cnfStyle w:val="000000100000"/>
          <w:trHeight w:val="690"/>
        </w:trPr>
        <w:tc>
          <w:tcPr>
            <w:cnfStyle w:val="001000000000"/>
            <w:tcW w:w="2093" w:type="dxa"/>
            <w:shd w:val="clear" w:color="auto" w:fill="FFFFFF" w:themeFill="background1"/>
          </w:tcPr>
          <w:p w:rsidR="00AB5845" w:rsidRPr="00E23EAA" w:rsidRDefault="00AB5845" w:rsidP="00AB5845">
            <w:pPr>
              <w:pStyle w:val="BodyText"/>
              <w:spacing w:before="1" w:line="360" w:lineRule="auto"/>
              <w:ind w:right="376"/>
              <w:jc w:val="center"/>
              <w:rPr>
                <w:rFonts w:asciiTheme="majorBidi" w:hAnsiTheme="majorBidi" w:cstheme="majorBidi"/>
                <w:b w:val="0"/>
                <w:bCs w:val="0"/>
                <w:color w:val="auto"/>
              </w:rPr>
            </w:pPr>
            <w:r w:rsidRPr="00E23EAA">
              <w:rPr>
                <w:rFonts w:asciiTheme="majorBidi" w:hAnsiTheme="majorBidi" w:cstheme="majorBidi"/>
                <w:b w:val="0"/>
                <w:bCs w:val="0"/>
                <w:color w:val="auto"/>
              </w:rPr>
              <w:t xml:space="preserve"> </w:t>
            </w:r>
            <w:r>
              <w:rPr>
                <w:rFonts w:asciiTheme="majorBidi" w:hAnsiTheme="majorBidi" w:cstheme="majorBidi"/>
                <w:b w:val="0"/>
                <w:bCs w:val="0"/>
                <w:color w:val="auto"/>
              </w:rPr>
              <w:t>J</w:t>
            </w:r>
            <w:r w:rsidRPr="00E23EAA">
              <w:rPr>
                <w:rFonts w:asciiTheme="majorBidi" w:hAnsiTheme="majorBidi" w:cstheme="majorBidi"/>
                <w:b w:val="0"/>
                <w:bCs w:val="0"/>
                <w:color w:val="auto"/>
              </w:rPr>
              <w:t>unio de 1967</w:t>
            </w:r>
          </w:p>
        </w:tc>
        <w:tc>
          <w:tcPr>
            <w:tcW w:w="7811" w:type="dxa"/>
            <w:shd w:val="clear" w:color="auto" w:fill="FFFFFF" w:themeFill="background1"/>
            <w:vAlign w:val="center"/>
          </w:tcPr>
          <w:p w:rsidR="00AB5845" w:rsidRPr="00E23EAA" w:rsidRDefault="00AB5845" w:rsidP="00AB5845">
            <w:pPr>
              <w:pStyle w:val="BodyText"/>
              <w:spacing w:before="1" w:line="360" w:lineRule="auto"/>
              <w:ind w:right="376"/>
              <w:cnfStyle w:val="000000100000"/>
              <w:rPr>
                <w:rFonts w:asciiTheme="majorBidi" w:hAnsiTheme="majorBidi" w:cstheme="majorBidi"/>
                <w:b/>
                <w:bCs/>
                <w:color w:val="auto"/>
              </w:rPr>
            </w:pPr>
            <w:r w:rsidRPr="00E23EAA">
              <w:rPr>
                <w:rFonts w:asciiTheme="majorBidi" w:hAnsiTheme="majorBidi" w:cstheme="majorBidi"/>
                <w:color w:val="auto"/>
              </w:rPr>
              <w:t xml:space="preserve">La exposición de la película: “La batalle </w:t>
            </w:r>
            <w:proofErr w:type="spellStart"/>
            <w:r w:rsidRPr="00E23EAA">
              <w:rPr>
                <w:rFonts w:asciiTheme="majorBidi" w:hAnsiTheme="majorBidi" w:cstheme="majorBidi"/>
                <w:color w:val="auto"/>
              </w:rPr>
              <w:t>d’Alger</w:t>
            </w:r>
            <w:proofErr w:type="spellEnd"/>
            <w:r w:rsidRPr="00E23EAA">
              <w:rPr>
                <w:rFonts w:asciiTheme="majorBidi" w:hAnsiTheme="majorBidi" w:cstheme="majorBidi"/>
                <w:color w:val="auto"/>
              </w:rPr>
              <w:t xml:space="preserve">”, la batalla </w:t>
            </w:r>
            <w:r w:rsidR="003F324B">
              <w:rPr>
                <w:rFonts w:asciiTheme="majorBidi" w:hAnsiTheme="majorBidi" w:cstheme="majorBidi"/>
                <w:color w:val="auto"/>
              </w:rPr>
              <w:t xml:space="preserve">de Argel </w:t>
            </w:r>
            <w:r w:rsidRPr="00E23EAA">
              <w:rPr>
                <w:rFonts w:asciiTheme="majorBidi" w:hAnsiTheme="majorBidi" w:cstheme="majorBidi"/>
                <w:color w:val="auto"/>
              </w:rPr>
              <w:t>en la Habana</w:t>
            </w:r>
          </w:p>
        </w:tc>
      </w:tr>
      <w:tr w:rsidR="00AB5845" w:rsidRPr="00E23EAA" w:rsidTr="00AB5845">
        <w:trPr>
          <w:trHeight w:val="1848"/>
        </w:trPr>
        <w:tc>
          <w:tcPr>
            <w:cnfStyle w:val="001000000000"/>
            <w:tcW w:w="2093" w:type="dxa"/>
            <w:shd w:val="clear" w:color="auto" w:fill="FFFFFF" w:themeFill="background1"/>
          </w:tcPr>
          <w:p w:rsidR="00AB5845" w:rsidRPr="00E23EAA" w:rsidRDefault="00AB5845" w:rsidP="00AB5845">
            <w:pPr>
              <w:pStyle w:val="BodyText"/>
              <w:spacing w:before="1" w:line="360" w:lineRule="auto"/>
              <w:ind w:right="376"/>
              <w:jc w:val="center"/>
              <w:rPr>
                <w:rFonts w:asciiTheme="majorBidi" w:hAnsiTheme="majorBidi" w:cstheme="majorBidi"/>
                <w:b w:val="0"/>
                <w:bCs w:val="0"/>
                <w:color w:val="auto"/>
              </w:rPr>
            </w:pPr>
            <w:r w:rsidRPr="00E23EAA">
              <w:rPr>
                <w:rFonts w:asciiTheme="majorBidi" w:hAnsiTheme="majorBidi" w:cstheme="majorBidi"/>
                <w:b w:val="0"/>
                <w:bCs w:val="0"/>
                <w:color w:val="auto"/>
              </w:rPr>
              <w:t>Desde 27 de Noviembre</w:t>
            </w:r>
          </w:p>
          <w:p w:rsidR="00AB5845" w:rsidRPr="00E23EAA" w:rsidRDefault="00AB5845" w:rsidP="00AB5845">
            <w:pPr>
              <w:pStyle w:val="BodyText"/>
              <w:spacing w:before="1" w:line="360" w:lineRule="auto"/>
              <w:ind w:right="376"/>
              <w:jc w:val="center"/>
              <w:rPr>
                <w:rFonts w:asciiTheme="majorBidi" w:hAnsiTheme="majorBidi" w:cstheme="majorBidi"/>
              </w:rPr>
            </w:pPr>
            <w:r w:rsidRPr="00E23EAA">
              <w:rPr>
                <w:rFonts w:asciiTheme="majorBidi" w:hAnsiTheme="majorBidi" w:cstheme="majorBidi"/>
                <w:b w:val="0"/>
                <w:bCs w:val="0"/>
                <w:color w:val="auto"/>
              </w:rPr>
              <w:t>hasta el 3 de diciembre de 1967</w:t>
            </w:r>
          </w:p>
        </w:tc>
        <w:tc>
          <w:tcPr>
            <w:tcW w:w="7811" w:type="dxa"/>
            <w:shd w:val="clear" w:color="auto" w:fill="FFFFFF" w:themeFill="background1"/>
            <w:vAlign w:val="center"/>
          </w:tcPr>
          <w:p w:rsidR="00AB5845" w:rsidRPr="00E23EAA" w:rsidRDefault="00AB5845" w:rsidP="00AB5845">
            <w:pPr>
              <w:pStyle w:val="BodyText"/>
              <w:spacing w:before="1" w:line="360" w:lineRule="auto"/>
              <w:ind w:right="376"/>
              <w:cnfStyle w:val="000000000000"/>
              <w:rPr>
                <w:rFonts w:asciiTheme="majorBidi" w:hAnsiTheme="majorBidi" w:cstheme="majorBidi"/>
              </w:rPr>
            </w:pPr>
            <w:r w:rsidRPr="00E23EAA">
              <w:rPr>
                <w:rFonts w:asciiTheme="majorBidi" w:hAnsiTheme="majorBidi" w:cstheme="majorBidi"/>
                <w:color w:val="auto"/>
              </w:rPr>
              <w:t>La presentación de algunos documentales como “Hanói, martes 13”</w:t>
            </w:r>
            <w:r w:rsidRPr="00E23EAA">
              <w:rPr>
                <w:rStyle w:val="FootnoteReference"/>
                <w:rFonts w:asciiTheme="majorBidi" w:hAnsiTheme="majorBidi" w:cstheme="majorBidi"/>
                <w:color w:val="auto"/>
              </w:rPr>
              <w:footnoteReference w:id="8"/>
            </w:r>
            <w:r w:rsidRPr="00E23EAA">
              <w:rPr>
                <w:rFonts w:asciiTheme="majorBidi" w:hAnsiTheme="majorBidi" w:cstheme="majorBidi"/>
                <w:color w:val="auto"/>
              </w:rPr>
              <w:t>, “La guerra olvidada”</w:t>
            </w:r>
            <w:r w:rsidRPr="00E23EAA">
              <w:rPr>
                <w:rStyle w:val="FootnoteReference"/>
                <w:rFonts w:asciiTheme="majorBidi" w:hAnsiTheme="majorBidi" w:cstheme="majorBidi"/>
                <w:color w:val="auto"/>
              </w:rPr>
              <w:t xml:space="preserve"> </w:t>
            </w:r>
            <w:r w:rsidRPr="00E23EAA">
              <w:rPr>
                <w:rStyle w:val="FootnoteReference"/>
                <w:rFonts w:asciiTheme="majorBidi" w:hAnsiTheme="majorBidi" w:cstheme="majorBidi"/>
                <w:color w:val="auto"/>
              </w:rPr>
              <w:footnoteReference w:id="9"/>
            </w:r>
            <w:r w:rsidRPr="00E23EAA">
              <w:rPr>
                <w:rFonts w:asciiTheme="majorBidi" w:hAnsiTheme="majorBidi" w:cstheme="majorBidi"/>
                <w:color w:val="auto"/>
              </w:rPr>
              <w:t xml:space="preserve"> y una biografía del “Che” de Santiago Álvarez Román. A demás de esto en el programa de la semana del cine cubano en Argelia. </w:t>
            </w:r>
            <w:r w:rsidRPr="00E23EAA">
              <w:rPr>
                <w:rFonts w:asciiTheme="majorBidi" w:hAnsiTheme="majorBidi" w:cstheme="majorBidi"/>
                <w:noProof/>
                <w:color w:val="auto"/>
              </w:rPr>
              <w:t>(Kenichi, 2014)</w:t>
            </w:r>
            <w:r w:rsidRPr="00E23EAA">
              <w:rPr>
                <w:rFonts w:asciiTheme="majorBidi" w:hAnsiTheme="majorBidi" w:cstheme="majorBidi"/>
                <w:color w:val="auto"/>
              </w:rPr>
              <w:t>.</w:t>
            </w:r>
          </w:p>
        </w:tc>
      </w:tr>
      <w:tr w:rsidR="00AB5845" w:rsidRPr="005607B3" w:rsidTr="00AB5845">
        <w:trPr>
          <w:cnfStyle w:val="000000100000"/>
          <w:trHeight w:val="1034"/>
        </w:trPr>
        <w:tc>
          <w:tcPr>
            <w:cnfStyle w:val="001000000000"/>
            <w:tcW w:w="2093" w:type="dxa"/>
            <w:shd w:val="clear" w:color="auto" w:fill="FFFFFF" w:themeFill="background1"/>
          </w:tcPr>
          <w:p w:rsidR="00AB5845" w:rsidRPr="00E23EAA" w:rsidRDefault="00AB5845" w:rsidP="00AB5845">
            <w:pPr>
              <w:pStyle w:val="BodyText"/>
              <w:spacing w:before="1" w:line="360" w:lineRule="auto"/>
              <w:ind w:right="376"/>
              <w:jc w:val="center"/>
              <w:rPr>
                <w:rFonts w:asciiTheme="majorBidi" w:hAnsiTheme="majorBidi" w:cstheme="majorBidi"/>
                <w:b w:val="0"/>
                <w:bCs w:val="0"/>
                <w:color w:val="auto"/>
              </w:rPr>
            </w:pPr>
            <w:r w:rsidRPr="00E23EAA">
              <w:rPr>
                <w:rFonts w:asciiTheme="majorBidi" w:hAnsiTheme="majorBidi" w:cstheme="majorBidi"/>
                <w:b w:val="0"/>
                <w:bCs w:val="0"/>
                <w:color w:val="auto"/>
                <w:shd w:val="clear" w:color="auto" w:fill="FFFFFF"/>
              </w:rPr>
              <w:t>El 14 de noviembre de 2019</w:t>
            </w:r>
          </w:p>
        </w:tc>
        <w:tc>
          <w:tcPr>
            <w:tcW w:w="7811" w:type="dxa"/>
            <w:shd w:val="clear" w:color="auto" w:fill="FFFFFF" w:themeFill="background1"/>
            <w:vAlign w:val="center"/>
          </w:tcPr>
          <w:p w:rsidR="00AB5845" w:rsidRPr="003F324B" w:rsidRDefault="00AB5845" w:rsidP="003F324B">
            <w:pPr>
              <w:pStyle w:val="BodyText"/>
              <w:spacing w:before="1" w:line="276" w:lineRule="auto"/>
              <w:ind w:right="376"/>
              <w:jc w:val="both"/>
              <w:cnfStyle w:val="000000100000"/>
              <w:rPr>
                <w:rFonts w:asciiTheme="majorBidi" w:hAnsiTheme="majorBidi" w:cstheme="majorBidi"/>
                <w:noProof/>
                <w:color w:val="auto"/>
                <w:sz w:val="22"/>
                <w:szCs w:val="22"/>
                <w:shd w:val="clear" w:color="auto" w:fill="FFFFFF"/>
              </w:rPr>
            </w:pPr>
            <w:r w:rsidRPr="003F324B">
              <w:rPr>
                <w:rFonts w:asciiTheme="majorBidi" w:hAnsiTheme="majorBidi" w:cstheme="majorBidi"/>
                <w:color w:val="auto"/>
                <w:sz w:val="22"/>
                <w:szCs w:val="22"/>
                <w:shd w:val="clear" w:color="auto" w:fill="FFFFFF"/>
              </w:rPr>
              <w:t xml:space="preserve">En la clausura del festival internacional de cine de Argel (FICA) se presentó la película cubana “inocencia”, del realizador Alejandro Gil </w:t>
            </w:r>
            <w:r w:rsidRPr="003F324B">
              <w:rPr>
                <w:rFonts w:asciiTheme="majorBidi" w:hAnsiTheme="majorBidi" w:cstheme="majorBidi"/>
                <w:noProof/>
                <w:color w:val="auto"/>
                <w:sz w:val="22"/>
                <w:szCs w:val="22"/>
                <w:shd w:val="clear" w:color="auto" w:fill="FFFFFF"/>
              </w:rPr>
              <w:t>(Ministerio de Relaciones Exteriores de Cuba, 2019).</w:t>
            </w:r>
          </w:p>
        </w:tc>
      </w:tr>
      <w:tr w:rsidR="00AB5845" w:rsidRPr="005607B3" w:rsidTr="00AB5845">
        <w:trPr>
          <w:trHeight w:val="412"/>
        </w:trPr>
        <w:tc>
          <w:tcPr>
            <w:cnfStyle w:val="001000000000"/>
            <w:tcW w:w="2093" w:type="dxa"/>
            <w:shd w:val="clear" w:color="auto" w:fill="FFFFFF" w:themeFill="background1"/>
          </w:tcPr>
          <w:p w:rsidR="00AB5845" w:rsidRDefault="00AB5845" w:rsidP="00AB5845">
            <w:pPr>
              <w:pStyle w:val="BodyText"/>
              <w:spacing w:before="1" w:line="360" w:lineRule="auto"/>
              <w:ind w:right="376"/>
              <w:jc w:val="center"/>
              <w:rPr>
                <w:rFonts w:asciiTheme="majorBidi" w:hAnsiTheme="majorBidi" w:cstheme="majorBidi"/>
                <w:b w:val="0"/>
                <w:bCs w:val="0"/>
                <w:color w:val="auto"/>
                <w:shd w:val="clear" w:color="auto" w:fill="FFFFFF"/>
              </w:rPr>
            </w:pPr>
          </w:p>
          <w:p w:rsidR="00AB5845" w:rsidRPr="00E23EAA" w:rsidRDefault="00AB5845" w:rsidP="00AB5845">
            <w:pPr>
              <w:pStyle w:val="BodyText"/>
              <w:spacing w:before="1" w:line="360" w:lineRule="auto"/>
              <w:ind w:right="376"/>
              <w:jc w:val="center"/>
              <w:rPr>
                <w:rFonts w:asciiTheme="majorBidi" w:hAnsiTheme="majorBidi" w:cstheme="majorBidi"/>
                <w:b w:val="0"/>
                <w:bCs w:val="0"/>
                <w:color w:val="auto"/>
              </w:rPr>
            </w:pPr>
            <w:r w:rsidRPr="00E23EAA">
              <w:rPr>
                <w:rFonts w:asciiTheme="majorBidi" w:hAnsiTheme="majorBidi" w:cstheme="majorBidi"/>
                <w:b w:val="0"/>
                <w:bCs w:val="0"/>
                <w:color w:val="auto"/>
                <w:shd w:val="clear" w:color="auto" w:fill="FFFFFF"/>
              </w:rPr>
              <w:t xml:space="preserve"> 2019 </w:t>
            </w:r>
          </w:p>
        </w:tc>
        <w:tc>
          <w:tcPr>
            <w:tcW w:w="7811" w:type="dxa"/>
            <w:shd w:val="clear" w:color="auto" w:fill="FFFFFF" w:themeFill="background1"/>
            <w:vAlign w:val="center"/>
          </w:tcPr>
          <w:p w:rsidR="00AB5845" w:rsidRPr="003F324B" w:rsidRDefault="00AB5845" w:rsidP="003F324B">
            <w:pPr>
              <w:pStyle w:val="BodyText"/>
              <w:spacing w:before="1" w:line="276" w:lineRule="auto"/>
              <w:ind w:right="376"/>
              <w:jc w:val="both"/>
              <w:cnfStyle w:val="000000000000"/>
              <w:rPr>
                <w:rFonts w:asciiTheme="majorBidi" w:hAnsiTheme="majorBidi" w:cstheme="majorBidi"/>
                <w:color w:val="auto"/>
                <w:sz w:val="22"/>
                <w:szCs w:val="22"/>
                <w:shd w:val="clear" w:color="auto" w:fill="FFFFFF"/>
              </w:rPr>
            </w:pPr>
            <w:r w:rsidRPr="003F324B">
              <w:rPr>
                <w:rFonts w:asciiTheme="majorBidi" w:hAnsiTheme="majorBidi" w:cstheme="majorBidi"/>
                <w:color w:val="auto"/>
                <w:sz w:val="22"/>
                <w:szCs w:val="22"/>
                <w:shd w:val="clear" w:color="auto" w:fill="FFFFFF"/>
              </w:rPr>
              <w:t xml:space="preserve">La exhibición de  más de 200 libros argelinos  en la 28 edición de la </w:t>
            </w:r>
            <w:r w:rsidRPr="003F324B">
              <w:rPr>
                <w:rFonts w:asciiTheme="majorBidi" w:hAnsiTheme="majorBidi" w:cstheme="majorBidi"/>
                <w:sz w:val="22"/>
                <w:szCs w:val="22"/>
              </w:rPr>
              <w:t xml:space="preserve"> Feria </w:t>
            </w:r>
            <w:r w:rsidRPr="003F324B">
              <w:rPr>
                <w:rFonts w:asciiTheme="majorBidi" w:hAnsiTheme="majorBidi" w:cstheme="majorBidi"/>
                <w:color w:val="auto"/>
                <w:sz w:val="22"/>
                <w:szCs w:val="22"/>
                <w:shd w:val="clear" w:color="auto" w:fill="FFFFFF"/>
              </w:rPr>
              <w:t>Internacional del Libro de la Habana (FIL)</w:t>
            </w:r>
            <w:r w:rsidRPr="003F324B">
              <w:rPr>
                <w:rFonts w:asciiTheme="majorBidi" w:hAnsiTheme="majorBidi" w:cstheme="majorBidi"/>
                <w:noProof/>
                <w:color w:val="auto"/>
                <w:sz w:val="22"/>
                <w:szCs w:val="22"/>
                <w:shd w:val="clear" w:color="auto" w:fill="FFFFFF"/>
              </w:rPr>
              <w:t xml:space="preserve"> (Capote, 2019)</w:t>
            </w:r>
            <w:r w:rsidRPr="003F324B">
              <w:rPr>
                <w:rFonts w:asciiTheme="majorBidi" w:hAnsiTheme="majorBidi" w:cstheme="majorBidi"/>
                <w:color w:val="auto"/>
                <w:sz w:val="22"/>
                <w:szCs w:val="22"/>
                <w:shd w:val="clear" w:color="auto" w:fill="FFFFFF"/>
              </w:rPr>
              <w:t>.</w:t>
            </w:r>
          </w:p>
          <w:p w:rsidR="00AB5845" w:rsidRPr="003F324B" w:rsidRDefault="00AB5845" w:rsidP="003F324B">
            <w:pPr>
              <w:pStyle w:val="BodyText"/>
              <w:spacing w:before="1" w:line="276" w:lineRule="auto"/>
              <w:ind w:right="376"/>
              <w:jc w:val="both"/>
              <w:cnfStyle w:val="000000000000"/>
              <w:rPr>
                <w:rFonts w:asciiTheme="majorBidi" w:hAnsiTheme="majorBidi" w:cstheme="majorBidi"/>
                <w:color w:val="auto"/>
                <w:sz w:val="22"/>
                <w:szCs w:val="22"/>
              </w:rPr>
            </w:pPr>
            <w:r w:rsidRPr="003F324B">
              <w:rPr>
                <w:rFonts w:asciiTheme="majorBidi" w:hAnsiTheme="majorBidi" w:cstheme="majorBidi"/>
                <w:noProof/>
                <w:color w:val="auto"/>
                <w:sz w:val="22"/>
                <w:szCs w:val="22"/>
                <w:shd w:val="clear" w:color="auto" w:fill="FFFFFF"/>
              </w:rPr>
              <w:t>Bedevia (2019)</w:t>
            </w:r>
            <w:r w:rsidRPr="003F324B">
              <w:rPr>
                <w:rFonts w:asciiTheme="majorBidi" w:hAnsiTheme="majorBidi" w:cstheme="majorBidi"/>
                <w:sz w:val="22"/>
                <w:szCs w:val="22"/>
                <w:shd w:val="clear" w:color="auto" w:fill="FFFFFF"/>
              </w:rPr>
              <w:t xml:space="preserve"> Afirmó que el </w:t>
            </w:r>
            <w:r w:rsidRPr="003F324B">
              <w:rPr>
                <w:rFonts w:asciiTheme="majorBidi" w:hAnsiTheme="majorBidi" w:cstheme="majorBidi"/>
                <w:color w:val="auto"/>
                <w:sz w:val="22"/>
                <w:szCs w:val="22"/>
                <w:shd w:val="clear" w:color="auto" w:fill="FFFFFF"/>
              </w:rPr>
              <w:t xml:space="preserve">80 % de estos libros y fueron traducidos al idioma español, incluso el subtitulo de unas películas argelinas. </w:t>
            </w:r>
          </w:p>
        </w:tc>
      </w:tr>
    </w:tbl>
    <w:p w:rsidR="00AB5845" w:rsidRDefault="00AB5845" w:rsidP="00AB5845">
      <w:pPr>
        <w:pStyle w:val="BodyText"/>
        <w:spacing w:before="72" w:line="360" w:lineRule="auto"/>
        <w:ind w:right="99"/>
        <w:jc w:val="both"/>
        <w:rPr>
          <w:rFonts w:asciiTheme="majorBidi" w:hAnsiTheme="majorBidi" w:cstheme="majorBidi"/>
        </w:rPr>
      </w:pPr>
      <w:r w:rsidRPr="00E23EAA">
        <w:rPr>
          <w:rFonts w:asciiTheme="majorBidi" w:hAnsiTheme="majorBidi" w:cstheme="majorBidi"/>
          <w:b/>
          <w:bCs/>
        </w:rPr>
        <w:t>Tabla 2:</w:t>
      </w:r>
      <w:r w:rsidRPr="00E23EAA">
        <w:rPr>
          <w:rFonts w:asciiTheme="majorBidi" w:hAnsiTheme="majorBidi" w:cstheme="majorBidi"/>
        </w:rPr>
        <w:t xml:space="preserve"> Relaciones culturales cubano-argelinas.                         Fuente: Elaboración propia</w:t>
      </w:r>
    </w:p>
    <w:p w:rsidR="002B13EC" w:rsidRPr="003F324B" w:rsidRDefault="00AB5845" w:rsidP="003F324B">
      <w:pPr>
        <w:pStyle w:val="Heading2"/>
        <w:numPr>
          <w:ilvl w:val="0"/>
          <w:numId w:val="30"/>
        </w:numPr>
        <w:rPr>
          <w:b/>
          <w:bCs/>
        </w:rPr>
      </w:pPr>
      <w:bookmarkStart w:id="81" w:name="_Toc84783160"/>
      <w:bookmarkStart w:id="82" w:name="_Toc84791001"/>
      <w:bookmarkStart w:id="83" w:name="_Toc84800926"/>
      <w:bookmarkStart w:id="84" w:name="_Toc84802014"/>
      <w:bookmarkStart w:id="85" w:name="_Toc84802226"/>
      <w:bookmarkStart w:id="86" w:name="_Toc84866733"/>
      <w:bookmarkStart w:id="87" w:name="_Toc84867400"/>
      <w:r w:rsidRPr="002B13EC">
        <w:rPr>
          <w:b/>
          <w:bCs/>
        </w:rPr>
        <w:lastRenderedPageBreak/>
        <w:t>Juventud y deporte</w:t>
      </w:r>
      <w:bookmarkEnd w:id="81"/>
      <w:bookmarkEnd w:id="82"/>
      <w:bookmarkEnd w:id="83"/>
      <w:bookmarkEnd w:id="84"/>
      <w:bookmarkEnd w:id="85"/>
      <w:bookmarkEnd w:id="86"/>
      <w:bookmarkEnd w:id="87"/>
    </w:p>
    <w:p w:rsidR="00AB5845" w:rsidRPr="00E23EAA" w:rsidRDefault="00AB5845" w:rsidP="00AB5845">
      <w:pPr>
        <w:pStyle w:val="BodyText"/>
        <w:spacing w:before="164" w:line="360" w:lineRule="auto"/>
        <w:ind w:left="112" w:right="-42"/>
        <w:jc w:val="both"/>
        <w:rPr>
          <w:rFonts w:asciiTheme="majorBidi" w:hAnsiTheme="majorBidi" w:cstheme="majorBidi"/>
        </w:rPr>
      </w:pPr>
      <w:r>
        <w:rPr>
          <w:rFonts w:asciiTheme="majorBidi" w:hAnsiTheme="majorBidi" w:cstheme="majorBidi"/>
        </w:rPr>
        <w:t xml:space="preserve">     </w:t>
      </w:r>
      <w:r w:rsidRPr="00E23EAA">
        <w:rPr>
          <w:rFonts w:asciiTheme="majorBidi" w:hAnsiTheme="majorBidi" w:cstheme="majorBidi"/>
        </w:rPr>
        <w:t>No hubo grandes eventos a citar entre Argelia y Cuba en el sector del deporte, en este recuadro, señalamos algunos eventos deportivos que reunieron ambos países.</w:t>
      </w:r>
    </w:p>
    <w:tbl>
      <w:tblPr>
        <w:tblStyle w:val="Ombrageclair1"/>
        <w:tblpPr w:leftFromText="141" w:rightFromText="141" w:vertAnchor="text" w:tblpY="10"/>
        <w:tblW w:w="9769" w:type="dxa"/>
        <w:shd w:val="clear" w:color="auto" w:fill="FFFFFF" w:themeFill="background1"/>
        <w:tblLook w:val="04A0"/>
      </w:tblPr>
      <w:tblGrid>
        <w:gridCol w:w="1526"/>
        <w:gridCol w:w="8243"/>
      </w:tblGrid>
      <w:tr w:rsidR="00AB5845" w:rsidRPr="00E23EAA" w:rsidTr="00AB5845">
        <w:trPr>
          <w:cnfStyle w:val="100000000000"/>
          <w:trHeight w:val="554"/>
        </w:trPr>
        <w:tc>
          <w:tcPr>
            <w:cnfStyle w:val="001000000000"/>
            <w:tcW w:w="1526" w:type="dxa"/>
            <w:shd w:val="clear" w:color="auto" w:fill="FFFFFF" w:themeFill="background1"/>
            <w:vAlign w:val="center"/>
          </w:tcPr>
          <w:p w:rsidR="00AB5845" w:rsidRPr="00E23EAA" w:rsidRDefault="00AB5845" w:rsidP="00AB5845">
            <w:pPr>
              <w:pStyle w:val="BodyText"/>
              <w:spacing w:before="164"/>
              <w:ind w:right="-42"/>
              <w:jc w:val="center"/>
              <w:rPr>
                <w:rFonts w:asciiTheme="majorBidi" w:hAnsiTheme="majorBidi" w:cstheme="majorBidi"/>
              </w:rPr>
            </w:pPr>
            <w:r>
              <w:rPr>
                <w:rFonts w:asciiTheme="majorBidi" w:hAnsiTheme="majorBidi" w:cstheme="majorBidi"/>
              </w:rPr>
              <w:t>Fecha</w:t>
            </w:r>
          </w:p>
        </w:tc>
        <w:tc>
          <w:tcPr>
            <w:tcW w:w="8243" w:type="dxa"/>
            <w:shd w:val="clear" w:color="auto" w:fill="FFFFFF" w:themeFill="background1"/>
            <w:vAlign w:val="center"/>
          </w:tcPr>
          <w:p w:rsidR="00AB5845" w:rsidRPr="00E23EAA" w:rsidRDefault="00AB5845" w:rsidP="00AB5845">
            <w:pPr>
              <w:pStyle w:val="BodyText"/>
              <w:tabs>
                <w:tab w:val="left" w:pos="9030"/>
              </w:tabs>
              <w:ind w:left="112" w:right="-42"/>
              <w:jc w:val="center"/>
              <w:cnfStyle w:val="100000000000"/>
              <w:rPr>
                <w:rFonts w:asciiTheme="majorBidi" w:hAnsiTheme="majorBidi" w:cstheme="majorBidi"/>
              </w:rPr>
            </w:pPr>
            <w:r>
              <w:rPr>
                <w:rFonts w:asciiTheme="majorBidi" w:hAnsiTheme="majorBidi" w:cstheme="majorBidi"/>
              </w:rPr>
              <w:t>Acontecimiento</w:t>
            </w:r>
          </w:p>
        </w:tc>
      </w:tr>
      <w:tr w:rsidR="00AB5845" w:rsidRPr="00E23EAA" w:rsidTr="00AB5845">
        <w:trPr>
          <w:cnfStyle w:val="000000100000"/>
          <w:trHeight w:val="554"/>
        </w:trPr>
        <w:tc>
          <w:tcPr>
            <w:cnfStyle w:val="001000000000"/>
            <w:tcW w:w="1526" w:type="dxa"/>
            <w:shd w:val="clear" w:color="auto" w:fill="FFFFFF" w:themeFill="background1"/>
            <w:vAlign w:val="center"/>
          </w:tcPr>
          <w:p w:rsidR="00AB5845" w:rsidRPr="00E23EAA" w:rsidRDefault="00AB5845" w:rsidP="00AB5845">
            <w:pPr>
              <w:pStyle w:val="BodyText"/>
              <w:spacing w:before="164" w:line="360" w:lineRule="auto"/>
              <w:ind w:right="-42"/>
              <w:jc w:val="center"/>
              <w:rPr>
                <w:rFonts w:asciiTheme="majorBidi" w:hAnsiTheme="majorBidi" w:cstheme="majorBidi"/>
                <w:b w:val="0"/>
                <w:bCs w:val="0"/>
              </w:rPr>
            </w:pPr>
            <w:r w:rsidRPr="00E23EAA">
              <w:rPr>
                <w:rFonts w:asciiTheme="majorBidi" w:hAnsiTheme="majorBidi" w:cstheme="majorBidi"/>
                <w:b w:val="0"/>
                <w:bCs w:val="0"/>
              </w:rPr>
              <w:t>Febrero 1969</w:t>
            </w:r>
          </w:p>
        </w:tc>
        <w:tc>
          <w:tcPr>
            <w:tcW w:w="8243" w:type="dxa"/>
            <w:shd w:val="clear" w:color="auto" w:fill="FFFFFF" w:themeFill="background1"/>
          </w:tcPr>
          <w:p w:rsidR="00AB5845" w:rsidRPr="00E23EAA" w:rsidRDefault="00AB5845" w:rsidP="00AB5845">
            <w:pPr>
              <w:pStyle w:val="BodyText"/>
              <w:tabs>
                <w:tab w:val="left" w:pos="9030"/>
              </w:tabs>
              <w:spacing w:line="360" w:lineRule="auto"/>
              <w:ind w:left="112" w:right="-42"/>
              <w:jc w:val="both"/>
              <w:cnfStyle w:val="000000100000"/>
              <w:rPr>
                <w:rFonts w:asciiTheme="majorBidi" w:hAnsiTheme="majorBidi" w:cstheme="majorBidi"/>
                <w:b/>
                <w:bCs/>
              </w:rPr>
            </w:pPr>
            <w:r w:rsidRPr="00E23EAA">
              <w:rPr>
                <w:rFonts w:asciiTheme="majorBidi" w:hAnsiTheme="majorBidi" w:cstheme="majorBidi"/>
              </w:rPr>
              <w:t>El equipo nacional del ciclismo argelino participó en la VI vuelta Ciclística a Cuba, tras una invitación por parte de la Federación Cubana de Ciclismo.</w:t>
            </w:r>
            <w:sdt>
              <w:sdtPr>
                <w:rPr>
                  <w:rFonts w:asciiTheme="majorBidi" w:hAnsiTheme="majorBidi" w:cstheme="majorBidi"/>
                </w:rPr>
                <w:id w:val="1177451"/>
                <w:citation/>
              </w:sdtPr>
              <w:sdtContent>
                <w:r w:rsidR="00492EDC" w:rsidRPr="00E23EAA">
                  <w:rPr>
                    <w:rFonts w:asciiTheme="majorBidi" w:hAnsiTheme="majorBidi" w:cstheme="majorBidi"/>
                  </w:rPr>
                  <w:fldChar w:fldCharType="begin"/>
                </w:r>
                <w:r w:rsidRPr="00E23EAA">
                  <w:rPr>
                    <w:rFonts w:asciiTheme="majorBidi" w:hAnsiTheme="majorBidi" w:cstheme="majorBidi"/>
                  </w:rPr>
                  <w:instrText xml:space="preserve"> CITATION EcuSF \l 1036  </w:instrText>
                </w:r>
                <w:r w:rsidR="00492EDC" w:rsidRPr="00E23EAA">
                  <w:rPr>
                    <w:rFonts w:asciiTheme="majorBidi" w:hAnsiTheme="majorBidi" w:cstheme="majorBidi"/>
                  </w:rPr>
                  <w:fldChar w:fldCharType="separate"/>
                </w:r>
                <w:r w:rsidRPr="00E23EAA">
                  <w:rPr>
                    <w:rFonts w:asciiTheme="majorBidi" w:hAnsiTheme="majorBidi" w:cstheme="majorBidi"/>
                    <w:noProof/>
                  </w:rPr>
                  <w:t xml:space="preserve"> (EcuRed, S.F)</w:t>
                </w:r>
                <w:r w:rsidR="00492EDC" w:rsidRPr="00E23EAA">
                  <w:rPr>
                    <w:rFonts w:asciiTheme="majorBidi" w:hAnsiTheme="majorBidi" w:cstheme="majorBidi"/>
                  </w:rPr>
                  <w:fldChar w:fldCharType="end"/>
                </w:r>
              </w:sdtContent>
            </w:sdt>
          </w:p>
        </w:tc>
      </w:tr>
      <w:tr w:rsidR="00AB5845" w:rsidRPr="00E23EAA" w:rsidTr="00AB5845">
        <w:trPr>
          <w:trHeight w:val="997"/>
        </w:trPr>
        <w:tc>
          <w:tcPr>
            <w:cnfStyle w:val="001000000000"/>
            <w:tcW w:w="1526" w:type="dxa"/>
            <w:shd w:val="clear" w:color="auto" w:fill="FFFFFF" w:themeFill="background1"/>
            <w:vAlign w:val="center"/>
          </w:tcPr>
          <w:p w:rsidR="00AB5845" w:rsidRPr="00E23EAA" w:rsidRDefault="00AB5845" w:rsidP="00AB5845">
            <w:pPr>
              <w:pStyle w:val="BodyText"/>
              <w:spacing w:before="164" w:line="360" w:lineRule="auto"/>
              <w:ind w:right="-42"/>
              <w:jc w:val="center"/>
              <w:rPr>
                <w:rFonts w:asciiTheme="majorBidi" w:hAnsiTheme="majorBidi" w:cstheme="majorBidi"/>
                <w:b w:val="0"/>
                <w:bCs w:val="0"/>
              </w:rPr>
            </w:pPr>
            <w:r w:rsidRPr="00E23EAA">
              <w:rPr>
                <w:rFonts w:asciiTheme="majorBidi" w:hAnsiTheme="majorBidi" w:cstheme="majorBidi"/>
                <w:b w:val="0"/>
                <w:bCs w:val="0"/>
              </w:rPr>
              <w:t>15 de mayo de 1970</w:t>
            </w:r>
          </w:p>
        </w:tc>
        <w:tc>
          <w:tcPr>
            <w:tcW w:w="8243" w:type="dxa"/>
            <w:shd w:val="clear" w:color="auto" w:fill="FFFFFF" w:themeFill="background1"/>
          </w:tcPr>
          <w:p w:rsidR="00AB5845" w:rsidRPr="00E23EAA" w:rsidRDefault="00AB5845" w:rsidP="00AB5845">
            <w:pPr>
              <w:pStyle w:val="BodyText"/>
              <w:spacing w:before="164" w:line="360" w:lineRule="auto"/>
              <w:ind w:right="-42"/>
              <w:jc w:val="both"/>
              <w:cnfStyle w:val="000000000000"/>
              <w:rPr>
                <w:rFonts w:asciiTheme="majorBidi" w:hAnsiTheme="majorBidi" w:cstheme="majorBidi"/>
              </w:rPr>
            </w:pPr>
            <w:r w:rsidRPr="00E23EAA">
              <w:rPr>
                <w:rFonts w:asciiTheme="majorBidi" w:hAnsiTheme="majorBidi" w:cstheme="majorBidi"/>
              </w:rPr>
              <w:t>Un partido amistoso de fútbol entre la selección argelina y la selección cubana en la capital argelina, por el empate 0 a 0.</w:t>
            </w:r>
            <w:sdt>
              <w:sdtPr>
                <w:rPr>
                  <w:rFonts w:asciiTheme="majorBidi" w:hAnsiTheme="majorBidi" w:cstheme="majorBidi"/>
                </w:rPr>
                <w:id w:val="621871"/>
                <w:citation/>
              </w:sdtPr>
              <w:sdtContent>
                <w:r w:rsidR="00492EDC" w:rsidRPr="00E23EAA">
                  <w:rPr>
                    <w:rFonts w:asciiTheme="majorBidi" w:hAnsiTheme="majorBidi" w:cstheme="majorBidi"/>
                  </w:rPr>
                  <w:fldChar w:fldCharType="begin"/>
                </w:r>
                <w:r w:rsidRPr="00E23EAA">
                  <w:rPr>
                    <w:rFonts w:asciiTheme="majorBidi" w:hAnsiTheme="majorBidi" w:cstheme="majorBidi"/>
                  </w:rPr>
                  <w:instrText xml:space="preserve"> CITATION Red14 \l 1036 </w:instrText>
                </w:r>
                <w:r w:rsidR="00492EDC" w:rsidRPr="00E23EAA">
                  <w:rPr>
                    <w:rFonts w:asciiTheme="majorBidi" w:hAnsiTheme="majorBidi" w:cstheme="majorBidi"/>
                  </w:rPr>
                  <w:fldChar w:fldCharType="separate"/>
                </w:r>
                <w:r w:rsidRPr="00E23EAA">
                  <w:rPr>
                    <w:rFonts w:asciiTheme="majorBidi" w:hAnsiTheme="majorBidi" w:cstheme="majorBidi"/>
                    <w:noProof/>
                  </w:rPr>
                  <w:t xml:space="preserve"> (Kenichi, 2014)</w:t>
                </w:r>
                <w:r w:rsidR="00492EDC" w:rsidRPr="00E23EAA">
                  <w:rPr>
                    <w:rFonts w:asciiTheme="majorBidi" w:hAnsiTheme="majorBidi" w:cstheme="majorBidi"/>
                  </w:rPr>
                  <w:fldChar w:fldCharType="end"/>
                </w:r>
              </w:sdtContent>
            </w:sdt>
          </w:p>
        </w:tc>
      </w:tr>
      <w:tr w:rsidR="00AB5845" w:rsidRPr="00E23EAA" w:rsidTr="00AB5845">
        <w:trPr>
          <w:cnfStyle w:val="000000100000"/>
          <w:trHeight w:val="1280"/>
        </w:trPr>
        <w:tc>
          <w:tcPr>
            <w:cnfStyle w:val="001000000000"/>
            <w:tcW w:w="1526" w:type="dxa"/>
            <w:shd w:val="clear" w:color="auto" w:fill="FFFFFF" w:themeFill="background1"/>
          </w:tcPr>
          <w:p w:rsidR="00AB5845" w:rsidRPr="00E23EAA" w:rsidRDefault="00AB5845" w:rsidP="00AB5845">
            <w:pPr>
              <w:pStyle w:val="BodyText"/>
              <w:spacing w:before="164" w:line="360" w:lineRule="auto"/>
              <w:ind w:right="-42"/>
              <w:jc w:val="center"/>
              <w:rPr>
                <w:rFonts w:asciiTheme="majorBidi" w:hAnsiTheme="majorBidi" w:cstheme="majorBidi"/>
                <w:b w:val="0"/>
                <w:bCs w:val="0"/>
              </w:rPr>
            </w:pPr>
            <w:r w:rsidRPr="00E23EAA">
              <w:rPr>
                <w:rFonts w:asciiTheme="majorBidi" w:hAnsiTheme="majorBidi" w:cstheme="majorBidi"/>
                <w:b w:val="0"/>
                <w:bCs w:val="0"/>
              </w:rPr>
              <w:t>En mayo de 1974</w:t>
            </w:r>
          </w:p>
        </w:tc>
        <w:tc>
          <w:tcPr>
            <w:tcW w:w="8243" w:type="dxa"/>
            <w:shd w:val="clear" w:color="auto" w:fill="FFFFFF" w:themeFill="background1"/>
          </w:tcPr>
          <w:p w:rsidR="00AB5845" w:rsidRPr="00E23EAA" w:rsidRDefault="00AB5845" w:rsidP="00AB5845">
            <w:pPr>
              <w:pStyle w:val="BodyText"/>
              <w:spacing w:before="164" w:line="360" w:lineRule="auto"/>
              <w:ind w:right="-42"/>
              <w:jc w:val="both"/>
              <w:cnfStyle w:val="000000100000"/>
              <w:rPr>
                <w:rFonts w:asciiTheme="majorBidi" w:hAnsiTheme="majorBidi" w:cstheme="majorBidi"/>
                <w:noProof/>
              </w:rPr>
            </w:pPr>
            <w:r w:rsidRPr="00E23EAA">
              <w:rPr>
                <w:rFonts w:asciiTheme="majorBidi" w:hAnsiTheme="majorBidi" w:cstheme="majorBidi"/>
              </w:rPr>
              <w:t>Un partido amistoso tuvo lugar en la capital del país –Argel- el partido terminó donde la selección cubana ganó con una puntuación de 1-0.</w:t>
            </w:r>
            <w:r w:rsidRPr="00E23EAA">
              <w:rPr>
                <w:rFonts w:asciiTheme="majorBidi" w:hAnsiTheme="majorBidi" w:cstheme="majorBidi"/>
                <w:noProof/>
              </w:rPr>
              <w:t xml:space="preserve"> (Statistiques Dzfootball)</w:t>
            </w:r>
          </w:p>
        </w:tc>
      </w:tr>
      <w:tr w:rsidR="00AB5845" w:rsidRPr="00E23EAA" w:rsidTr="00AB5845">
        <w:trPr>
          <w:trHeight w:val="191"/>
        </w:trPr>
        <w:tc>
          <w:tcPr>
            <w:cnfStyle w:val="001000000000"/>
            <w:tcW w:w="1526" w:type="dxa"/>
            <w:shd w:val="clear" w:color="auto" w:fill="FFFFFF" w:themeFill="background1"/>
            <w:vAlign w:val="center"/>
          </w:tcPr>
          <w:p w:rsidR="00AB5845" w:rsidRPr="00E23EAA" w:rsidRDefault="00AB5845" w:rsidP="00AB5845">
            <w:pPr>
              <w:pStyle w:val="BodyText"/>
              <w:spacing w:before="164" w:line="360" w:lineRule="auto"/>
              <w:ind w:right="-42"/>
              <w:jc w:val="center"/>
              <w:rPr>
                <w:rFonts w:asciiTheme="majorBidi" w:hAnsiTheme="majorBidi" w:cstheme="majorBidi"/>
                <w:b w:val="0"/>
                <w:bCs w:val="0"/>
              </w:rPr>
            </w:pPr>
            <w:r w:rsidRPr="00E23EAA">
              <w:rPr>
                <w:rFonts w:asciiTheme="majorBidi" w:hAnsiTheme="majorBidi" w:cstheme="majorBidi"/>
                <w:b w:val="0"/>
                <w:bCs w:val="0"/>
              </w:rPr>
              <w:t>En 2010</w:t>
            </w:r>
          </w:p>
        </w:tc>
        <w:tc>
          <w:tcPr>
            <w:tcW w:w="8243" w:type="dxa"/>
            <w:shd w:val="clear" w:color="auto" w:fill="FFFFFF" w:themeFill="background1"/>
          </w:tcPr>
          <w:p w:rsidR="00AB5845" w:rsidRPr="00E23EAA" w:rsidRDefault="00AB5845" w:rsidP="00AB5845">
            <w:pPr>
              <w:pStyle w:val="BodyText"/>
              <w:spacing w:line="360" w:lineRule="auto"/>
              <w:ind w:right="-42"/>
              <w:jc w:val="both"/>
              <w:cnfStyle w:val="000000000000"/>
              <w:rPr>
                <w:rFonts w:asciiTheme="majorBidi" w:hAnsiTheme="majorBidi" w:cstheme="majorBidi"/>
              </w:rPr>
            </w:pPr>
            <w:r w:rsidRPr="00E23EAA">
              <w:rPr>
                <w:rFonts w:asciiTheme="majorBidi" w:hAnsiTheme="majorBidi" w:cstheme="majorBidi"/>
              </w:rPr>
              <w:t>La evocación de la bandera argelina por cuarto sellos cubanos, dedicados al Mundial de Fútbol Sudafricano.</w:t>
            </w:r>
            <w:sdt>
              <w:sdtPr>
                <w:rPr>
                  <w:rFonts w:asciiTheme="majorBidi" w:hAnsiTheme="majorBidi" w:cstheme="majorBidi"/>
                </w:rPr>
                <w:id w:val="1581969"/>
                <w:citation/>
              </w:sdtPr>
              <w:sdtContent>
                <w:r w:rsidR="00492EDC" w:rsidRPr="00E23EAA">
                  <w:rPr>
                    <w:rFonts w:asciiTheme="majorBidi" w:hAnsiTheme="majorBidi" w:cstheme="majorBidi"/>
                  </w:rPr>
                  <w:fldChar w:fldCharType="begin"/>
                </w:r>
                <w:r w:rsidRPr="00E23EAA">
                  <w:rPr>
                    <w:rFonts w:asciiTheme="majorBidi" w:hAnsiTheme="majorBidi" w:cstheme="majorBidi"/>
                  </w:rPr>
                  <w:instrText xml:space="preserve"> CITATION Pie18 \l 1036 </w:instrText>
                </w:r>
                <w:r w:rsidR="00492EDC" w:rsidRPr="00E23EAA">
                  <w:rPr>
                    <w:rFonts w:asciiTheme="majorBidi" w:hAnsiTheme="majorBidi" w:cstheme="majorBidi"/>
                  </w:rPr>
                  <w:fldChar w:fldCharType="separate"/>
                </w:r>
                <w:r w:rsidRPr="00E23EAA">
                  <w:rPr>
                    <w:rFonts w:asciiTheme="majorBidi" w:hAnsiTheme="majorBidi" w:cstheme="majorBidi"/>
                    <w:noProof/>
                  </w:rPr>
                  <w:t xml:space="preserve"> (Jullien, Le Monde, 2018)</w:t>
                </w:r>
                <w:r w:rsidR="00492EDC" w:rsidRPr="00E23EAA">
                  <w:rPr>
                    <w:rFonts w:asciiTheme="majorBidi" w:hAnsiTheme="majorBidi" w:cstheme="majorBidi"/>
                  </w:rPr>
                  <w:fldChar w:fldCharType="end"/>
                </w:r>
              </w:sdtContent>
            </w:sdt>
          </w:p>
        </w:tc>
      </w:tr>
      <w:tr w:rsidR="00AB5845" w:rsidRPr="005607B3" w:rsidTr="00AB5845">
        <w:trPr>
          <w:cnfStyle w:val="000000100000"/>
          <w:trHeight w:val="191"/>
        </w:trPr>
        <w:tc>
          <w:tcPr>
            <w:cnfStyle w:val="001000000000"/>
            <w:tcW w:w="1526" w:type="dxa"/>
            <w:shd w:val="clear" w:color="auto" w:fill="FFFFFF" w:themeFill="background1"/>
            <w:vAlign w:val="center"/>
          </w:tcPr>
          <w:p w:rsidR="00AB5845" w:rsidRPr="00E23EAA" w:rsidRDefault="00AB5845" w:rsidP="00AB5845">
            <w:pPr>
              <w:pStyle w:val="BodyText"/>
              <w:spacing w:before="164" w:line="360" w:lineRule="auto"/>
              <w:ind w:right="-42"/>
              <w:jc w:val="center"/>
              <w:rPr>
                <w:rFonts w:asciiTheme="majorBidi" w:hAnsiTheme="majorBidi" w:cstheme="majorBidi"/>
                <w:b w:val="0"/>
                <w:bCs w:val="0"/>
              </w:rPr>
            </w:pPr>
            <w:r w:rsidRPr="00E23EAA">
              <w:rPr>
                <w:rFonts w:asciiTheme="majorBidi" w:hAnsiTheme="majorBidi" w:cstheme="majorBidi"/>
                <w:b w:val="0"/>
                <w:bCs w:val="0"/>
              </w:rPr>
              <w:t>De 3 a 6 de febrero</w:t>
            </w:r>
            <w:r>
              <w:rPr>
                <w:rFonts w:asciiTheme="majorBidi" w:hAnsiTheme="majorBidi" w:cstheme="majorBidi"/>
                <w:b w:val="0"/>
                <w:bCs w:val="0"/>
              </w:rPr>
              <w:t>, Cuba</w:t>
            </w:r>
            <w:r w:rsidRPr="00E23EAA">
              <w:rPr>
                <w:rFonts w:asciiTheme="majorBidi" w:hAnsiTheme="majorBidi" w:cstheme="majorBidi"/>
                <w:b w:val="0"/>
                <w:bCs w:val="0"/>
              </w:rPr>
              <w:t xml:space="preserve"> </w:t>
            </w:r>
          </w:p>
        </w:tc>
        <w:tc>
          <w:tcPr>
            <w:tcW w:w="8243" w:type="dxa"/>
            <w:shd w:val="clear" w:color="auto" w:fill="FFFFFF" w:themeFill="background1"/>
          </w:tcPr>
          <w:p w:rsidR="00AB5845" w:rsidRPr="00E23EAA" w:rsidRDefault="00AB5845" w:rsidP="00AB5845">
            <w:pPr>
              <w:pStyle w:val="BodyText"/>
              <w:spacing w:before="164" w:line="360" w:lineRule="auto"/>
              <w:ind w:right="-42"/>
              <w:jc w:val="both"/>
              <w:cnfStyle w:val="000000100000"/>
              <w:rPr>
                <w:rFonts w:asciiTheme="majorBidi" w:hAnsiTheme="majorBidi" w:cstheme="majorBidi"/>
              </w:rPr>
            </w:pPr>
            <w:r w:rsidRPr="00E23EAA">
              <w:rPr>
                <w:rFonts w:asciiTheme="majorBidi" w:hAnsiTheme="majorBidi" w:cstheme="majorBidi"/>
              </w:rPr>
              <w:t>La firma de un convenio de colaboración e intercambio deportivo</w:t>
            </w:r>
            <w:r>
              <w:rPr>
                <w:rFonts w:asciiTheme="majorBidi" w:hAnsiTheme="majorBidi" w:cstheme="majorBidi"/>
              </w:rPr>
              <w:t xml:space="preserve"> </w:t>
            </w:r>
            <w:r w:rsidRPr="00E23EAA">
              <w:rPr>
                <w:rFonts w:asciiTheme="majorBidi" w:hAnsiTheme="majorBidi" w:cstheme="majorBidi"/>
              </w:rPr>
              <w:t>entre ACONA</w:t>
            </w:r>
            <w:r w:rsidRPr="00E23EAA">
              <w:rPr>
                <w:rStyle w:val="FootnoteReference"/>
                <w:rFonts w:asciiTheme="majorBidi" w:hAnsiTheme="majorBidi" w:cstheme="majorBidi"/>
              </w:rPr>
              <w:footnoteReference w:id="10"/>
            </w:r>
            <w:r w:rsidRPr="00E23EAA">
              <w:rPr>
                <w:rFonts w:asciiTheme="majorBidi" w:hAnsiTheme="majorBidi" w:cstheme="majorBidi"/>
              </w:rPr>
              <w:t xml:space="preserve"> y COC</w:t>
            </w:r>
            <w:r w:rsidRPr="00E23EAA">
              <w:rPr>
                <w:rStyle w:val="FootnoteReference"/>
                <w:rFonts w:asciiTheme="majorBidi" w:hAnsiTheme="majorBidi" w:cstheme="majorBidi"/>
              </w:rPr>
              <w:footnoteReference w:id="11"/>
            </w:r>
            <w:sdt>
              <w:sdtPr>
                <w:rPr>
                  <w:rFonts w:asciiTheme="majorBidi" w:hAnsiTheme="majorBidi" w:cstheme="majorBidi"/>
                  <w:vertAlign w:val="superscript"/>
                </w:rPr>
                <w:id w:val="1177543"/>
                <w:citation/>
              </w:sdtPr>
              <w:sdtContent>
                <w:r w:rsidR="00492EDC" w:rsidRPr="00E23EAA">
                  <w:rPr>
                    <w:rFonts w:asciiTheme="majorBidi" w:hAnsiTheme="majorBidi" w:cstheme="majorBidi"/>
                  </w:rPr>
                  <w:fldChar w:fldCharType="begin"/>
                </w:r>
                <w:r w:rsidRPr="00E23EAA">
                  <w:rPr>
                    <w:rFonts w:asciiTheme="majorBidi" w:hAnsiTheme="majorBidi" w:cstheme="majorBidi"/>
                  </w:rPr>
                  <w:instrText xml:space="preserve"> CITATION ACN201 \l 1036 </w:instrText>
                </w:r>
                <w:r w:rsidR="00492EDC" w:rsidRPr="00E23EAA">
                  <w:rPr>
                    <w:rFonts w:asciiTheme="majorBidi" w:hAnsiTheme="majorBidi" w:cstheme="majorBidi"/>
                  </w:rPr>
                  <w:fldChar w:fldCharType="separate"/>
                </w:r>
                <w:r w:rsidRPr="00E23EAA">
                  <w:rPr>
                    <w:rFonts w:asciiTheme="majorBidi" w:hAnsiTheme="majorBidi" w:cstheme="majorBidi"/>
                    <w:noProof/>
                  </w:rPr>
                  <w:t xml:space="preserve"> (ACNOA, 2020)</w:t>
                </w:r>
                <w:r w:rsidR="00492EDC" w:rsidRPr="00E23EAA">
                  <w:rPr>
                    <w:rFonts w:asciiTheme="majorBidi" w:hAnsiTheme="majorBidi" w:cstheme="majorBidi"/>
                  </w:rPr>
                  <w:fldChar w:fldCharType="end"/>
                </w:r>
              </w:sdtContent>
            </w:sdt>
          </w:p>
        </w:tc>
      </w:tr>
      <w:tr w:rsidR="00AB5845" w:rsidRPr="005607B3" w:rsidTr="00AB5845">
        <w:trPr>
          <w:trHeight w:val="886"/>
        </w:trPr>
        <w:tc>
          <w:tcPr>
            <w:cnfStyle w:val="001000000000"/>
            <w:tcW w:w="1526" w:type="dxa"/>
            <w:shd w:val="clear" w:color="auto" w:fill="FFFFFF" w:themeFill="background1"/>
            <w:vAlign w:val="center"/>
          </w:tcPr>
          <w:p w:rsidR="00AB5845" w:rsidRPr="00E23EAA" w:rsidRDefault="00AB5845" w:rsidP="00AB5845">
            <w:pPr>
              <w:pStyle w:val="BodyText"/>
              <w:spacing w:before="164" w:line="360" w:lineRule="auto"/>
              <w:ind w:right="-42"/>
              <w:jc w:val="center"/>
              <w:rPr>
                <w:rFonts w:asciiTheme="majorBidi" w:hAnsiTheme="majorBidi" w:cstheme="majorBidi"/>
                <w:b w:val="0"/>
                <w:bCs w:val="0"/>
              </w:rPr>
            </w:pPr>
            <w:r>
              <w:rPr>
                <w:rFonts w:asciiTheme="majorBidi" w:hAnsiTheme="majorBidi" w:cstheme="majorBidi"/>
                <w:b w:val="0"/>
                <w:bCs w:val="0"/>
              </w:rPr>
              <w:t>A</w:t>
            </w:r>
            <w:r w:rsidRPr="00E23EAA">
              <w:rPr>
                <w:rFonts w:asciiTheme="majorBidi" w:hAnsiTheme="majorBidi" w:cstheme="majorBidi"/>
                <w:b w:val="0"/>
                <w:bCs w:val="0"/>
              </w:rPr>
              <w:t>gosto de</w:t>
            </w:r>
            <w:r w:rsidRPr="00E23EAA">
              <w:rPr>
                <w:rFonts w:asciiTheme="majorBidi" w:hAnsiTheme="majorBidi" w:cstheme="majorBidi"/>
                <w:b w:val="0"/>
                <w:bCs w:val="0"/>
                <w:spacing w:val="-11"/>
              </w:rPr>
              <w:t xml:space="preserve"> </w:t>
            </w:r>
            <w:r w:rsidRPr="00E23EAA">
              <w:rPr>
                <w:rFonts w:asciiTheme="majorBidi" w:hAnsiTheme="majorBidi" w:cstheme="majorBidi"/>
                <w:b w:val="0"/>
                <w:bCs w:val="0"/>
              </w:rPr>
              <w:t>1967</w:t>
            </w:r>
          </w:p>
        </w:tc>
        <w:tc>
          <w:tcPr>
            <w:tcW w:w="8243" w:type="dxa"/>
            <w:shd w:val="clear" w:color="auto" w:fill="FFFFFF" w:themeFill="background1"/>
          </w:tcPr>
          <w:p w:rsidR="00AB5845" w:rsidRPr="00E23EAA" w:rsidRDefault="00AB5845" w:rsidP="00AB5845">
            <w:pPr>
              <w:pStyle w:val="BodyText"/>
              <w:spacing w:before="164" w:line="360" w:lineRule="auto"/>
              <w:ind w:right="-42"/>
              <w:jc w:val="both"/>
              <w:cnfStyle w:val="000000000000"/>
              <w:rPr>
                <w:rFonts w:asciiTheme="majorBidi" w:hAnsiTheme="majorBidi" w:cstheme="majorBidi"/>
              </w:rPr>
            </w:pPr>
            <w:r w:rsidRPr="00E23EAA">
              <w:rPr>
                <w:rFonts w:asciiTheme="majorBidi" w:hAnsiTheme="majorBidi" w:cstheme="majorBidi"/>
              </w:rPr>
              <w:t xml:space="preserve">La participación de una delegación argelina en La Habana, encabezada por </w:t>
            </w:r>
            <w:proofErr w:type="spellStart"/>
            <w:r w:rsidRPr="00E23EAA">
              <w:rPr>
                <w:rFonts w:asciiTheme="majorBidi" w:hAnsiTheme="majorBidi" w:cstheme="majorBidi"/>
              </w:rPr>
              <w:t>Bouarfa</w:t>
            </w:r>
            <w:proofErr w:type="spellEnd"/>
            <w:r w:rsidRPr="00E23EAA">
              <w:rPr>
                <w:rFonts w:asciiTheme="majorBidi" w:hAnsiTheme="majorBidi" w:cstheme="majorBidi"/>
              </w:rPr>
              <w:t xml:space="preserve"> Mustafá en el festival de la juventud progresista de América Latina </w:t>
            </w:r>
            <w:sdt>
              <w:sdtPr>
                <w:rPr>
                  <w:rFonts w:asciiTheme="majorBidi" w:hAnsiTheme="majorBidi" w:cstheme="majorBidi"/>
                </w:rPr>
                <w:id w:val="1581970"/>
                <w:citation/>
              </w:sdtPr>
              <w:sdtContent>
                <w:r w:rsidR="00492EDC" w:rsidRPr="00E23EAA">
                  <w:rPr>
                    <w:rFonts w:asciiTheme="majorBidi" w:hAnsiTheme="majorBidi" w:cstheme="majorBidi"/>
                  </w:rPr>
                  <w:fldChar w:fldCharType="begin"/>
                </w:r>
                <w:r w:rsidRPr="00E23EAA">
                  <w:rPr>
                    <w:rFonts w:asciiTheme="majorBidi" w:hAnsiTheme="majorBidi" w:cstheme="majorBidi"/>
                    <w:vertAlign w:val="superscript"/>
                  </w:rPr>
                  <w:instrText xml:space="preserve"> CITATION Red14 \l 1036 </w:instrText>
                </w:r>
                <w:r w:rsidR="00492EDC" w:rsidRPr="00E23EAA">
                  <w:rPr>
                    <w:rFonts w:asciiTheme="majorBidi" w:hAnsiTheme="majorBidi" w:cstheme="majorBidi"/>
                  </w:rPr>
                  <w:fldChar w:fldCharType="separate"/>
                </w:r>
                <w:r w:rsidRPr="00E23EAA">
                  <w:rPr>
                    <w:rFonts w:asciiTheme="majorBidi" w:hAnsiTheme="majorBidi" w:cstheme="majorBidi"/>
                    <w:noProof/>
                  </w:rPr>
                  <w:t>(Kenichi, 2014)</w:t>
                </w:r>
                <w:r w:rsidR="00492EDC" w:rsidRPr="00E23EAA">
                  <w:rPr>
                    <w:rFonts w:asciiTheme="majorBidi" w:hAnsiTheme="majorBidi" w:cstheme="majorBidi"/>
                  </w:rPr>
                  <w:fldChar w:fldCharType="end"/>
                </w:r>
              </w:sdtContent>
            </w:sdt>
          </w:p>
        </w:tc>
      </w:tr>
      <w:tr w:rsidR="00AB5845" w:rsidRPr="005607B3" w:rsidTr="00AB5845">
        <w:trPr>
          <w:cnfStyle w:val="000000100000"/>
          <w:trHeight w:val="64"/>
        </w:trPr>
        <w:tc>
          <w:tcPr>
            <w:cnfStyle w:val="001000000000"/>
            <w:tcW w:w="1526" w:type="dxa"/>
            <w:shd w:val="clear" w:color="auto" w:fill="FFFFFF" w:themeFill="background1"/>
          </w:tcPr>
          <w:p w:rsidR="00AB5845" w:rsidRPr="00E23EAA" w:rsidRDefault="00AB5845" w:rsidP="00AB5845">
            <w:pPr>
              <w:pStyle w:val="BodyText"/>
              <w:spacing w:before="164" w:line="360" w:lineRule="auto"/>
              <w:ind w:right="-42"/>
              <w:jc w:val="center"/>
              <w:rPr>
                <w:rFonts w:asciiTheme="majorBidi" w:hAnsiTheme="majorBidi" w:cstheme="majorBidi"/>
                <w:b w:val="0"/>
                <w:bCs w:val="0"/>
              </w:rPr>
            </w:pPr>
            <w:r w:rsidRPr="00E23EAA">
              <w:rPr>
                <w:rFonts w:asciiTheme="majorBidi" w:hAnsiTheme="majorBidi" w:cstheme="majorBidi"/>
                <w:b w:val="0"/>
                <w:bCs w:val="0"/>
              </w:rPr>
              <w:t>En verano de 2001</w:t>
            </w:r>
          </w:p>
          <w:p w:rsidR="00AB5845" w:rsidRPr="00E23EAA" w:rsidRDefault="00AB5845" w:rsidP="00AB5845">
            <w:pPr>
              <w:pStyle w:val="BodyText"/>
              <w:spacing w:before="164" w:line="360" w:lineRule="auto"/>
              <w:ind w:right="-42"/>
              <w:jc w:val="center"/>
              <w:rPr>
                <w:rFonts w:asciiTheme="majorBidi" w:hAnsiTheme="majorBidi" w:cstheme="majorBidi"/>
                <w:b w:val="0"/>
                <w:bCs w:val="0"/>
              </w:rPr>
            </w:pPr>
          </w:p>
        </w:tc>
        <w:tc>
          <w:tcPr>
            <w:tcW w:w="8243" w:type="dxa"/>
            <w:shd w:val="clear" w:color="auto" w:fill="FFFFFF" w:themeFill="background1"/>
          </w:tcPr>
          <w:p w:rsidR="00AB5845" w:rsidRPr="00E23EAA" w:rsidRDefault="00AB5845" w:rsidP="00AB5845">
            <w:pPr>
              <w:pStyle w:val="BodyText"/>
              <w:spacing w:before="164" w:line="360" w:lineRule="auto"/>
              <w:ind w:right="-42"/>
              <w:jc w:val="both"/>
              <w:cnfStyle w:val="000000100000"/>
              <w:rPr>
                <w:rFonts w:asciiTheme="majorBidi" w:hAnsiTheme="majorBidi" w:cstheme="majorBidi"/>
              </w:rPr>
            </w:pPr>
            <w:r w:rsidRPr="00E23EAA">
              <w:rPr>
                <w:rFonts w:asciiTheme="majorBidi" w:hAnsiTheme="majorBidi" w:cstheme="majorBidi"/>
              </w:rPr>
              <w:t>La  visita de la delegación cubana a Argelia para celebrar el festival de estudiantes y jóvenes. Más de quinientos jóvenes permanecieron en Argel durante casi tres semanas y pico. En cambio una delegación del Scouts Musulmanes Argelinos (SMA) devolvió la visita.</w:t>
            </w:r>
          </w:p>
        </w:tc>
      </w:tr>
    </w:tbl>
    <w:p w:rsidR="00AB5845" w:rsidRPr="00E23EAA" w:rsidRDefault="00AB5845" w:rsidP="00AB5845">
      <w:pPr>
        <w:pStyle w:val="BodyText"/>
        <w:spacing w:line="360" w:lineRule="auto"/>
        <w:ind w:right="-42"/>
        <w:jc w:val="both"/>
        <w:rPr>
          <w:rFonts w:asciiTheme="majorBidi" w:hAnsiTheme="majorBidi" w:cstheme="majorBidi"/>
        </w:rPr>
      </w:pPr>
      <w:r w:rsidRPr="00E23EAA">
        <w:rPr>
          <w:rFonts w:asciiTheme="majorBidi" w:hAnsiTheme="majorBidi" w:cstheme="majorBidi"/>
          <w:b/>
          <w:bCs/>
        </w:rPr>
        <w:t>Tabla 3:</w:t>
      </w:r>
      <w:r w:rsidRPr="00E23EAA">
        <w:rPr>
          <w:rFonts w:asciiTheme="majorBidi" w:hAnsiTheme="majorBidi" w:cstheme="majorBidi"/>
        </w:rPr>
        <w:t xml:space="preserve"> Relaciones deportivas cubano-argelinas.             </w:t>
      </w:r>
      <w:r>
        <w:rPr>
          <w:rFonts w:asciiTheme="majorBidi" w:hAnsiTheme="majorBidi" w:cstheme="majorBidi"/>
        </w:rPr>
        <w:t xml:space="preserve">        </w:t>
      </w:r>
      <w:r w:rsidRPr="00E23EAA">
        <w:rPr>
          <w:rFonts w:asciiTheme="majorBidi" w:hAnsiTheme="majorBidi" w:cstheme="majorBidi"/>
        </w:rPr>
        <w:t xml:space="preserve">     Fuente: Elaboración propia</w:t>
      </w:r>
      <w:r>
        <w:rPr>
          <w:rFonts w:asciiTheme="majorBidi" w:hAnsiTheme="majorBidi" w:cstheme="majorBidi"/>
        </w:rPr>
        <w:t>.</w:t>
      </w:r>
    </w:p>
    <w:p w:rsidR="00AB5845" w:rsidRPr="002B13EC" w:rsidRDefault="00AB5845" w:rsidP="00957B3D">
      <w:pPr>
        <w:pStyle w:val="Heading2"/>
        <w:rPr>
          <w:b/>
          <w:bCs/>
        </w:rPr>
      </w:pPr>
      <w:bookmarkStart w:id="88" w:name="_TOC_250003"/>
      <w:bookmarkStart w:id="89" w:name="_Toc84783161"/>
      <w:bookmarkStart w:id="90" w:name="_Toc84791002"/>
      <w:bookmarkStart w:id="91" w:name="_Toc84800927"/>
      <w:bookmarkStart w:id="92" w:name="_Toc84802015"/>
      <w:bookmarkStart w:id="93" w:name="_Toc84802227"/>
      <w:bookmarkStart w:id="94" w:name="_Toc84866734"/>
      <w:bookmarkStart w:id="95" w:name="_Toc84867401"/>
      <w:r w:rsidRPr="002B13EC">
        <w:rPr>
          <w:b/>
          <w:bCs/>
        </w:rPr>
        <w:t>4. Educación y</w:t>
      </w:r>
      <w:r w:rsidRPr="002B13EC">
        <w:rPr>
          <w:b/>
          <w:bCs/>
          <w:spacing w:val="-6"/>
        </w:rPr>
        <w:t xml:space="preserve"> </w:t>
      </w:r>
      <w:bookmarkEnd w:id="88"/>
      <w:r w:rsidRPr="002B13EC">
        <w:rPr>
          <w:b/>
          <w:bCs/>
        </w:rPr>
        <w:t>enseñanza</w:t>
      </w:r>
      <w:bookmarkEnd w:id="89"/>
      <w:bookmarkEnd w:id="90"/>
      <w:bookmarkEnd w:id="91"/>
      <w:bookmarkEnd w:id="92"/>
      <w:bookmarkEnd w:id="93"/>
      <w:bookmarkEnd w:id="94"/>
      <w:bookmarkEnd w:id="95"/>
    </w:p>
    <w:p w:rsidR="00AB5845" w:rsidRPr="00E23EAA" w:rsidRDefault="00AB5845" w:rsidP="00AB5845">
      <w:pPr>
        <w:pStyle w:val="BodyText"/>
        <w:spacing w:before="2" w:line="360" w:lineRule="auto"/>
        <w:ind w:left="112" w:right="-42"/>
        <w:jc w:val="both"/>
        <w:rPr>
          <w:rFonts w:asciiTheme="majorBidi" w:hAnsiTheme="majorBidi" w:cstheme="majorBidi"/>
        </w:rPr>
      </w:pPr>
      <w:r>
        <w:rPr>
          <w:rFonts w:asciiTheme="majorBidi" w:hAnsiTheme="majorBidi" w:cstheme="majorBidi"/>
        </w:rPr>
        <w:t xml:space="preserve">     </w:t>
      </w:r>
      <w:r w:rsidRPr="00E23EAA">
        <w:rPr>
          <w:rFonts w:asciiTheme="majorBidi" w:hAnsiTheme="majorBidi" w:cstheme="majorBidi"/>
        </w:rPr>
        <w:t xml:space="preserve">A pesar de la distancia geográfica y el problema de la lengua, Argelia y Cuba mantuvieron muchos acuerdos y convenios en el ámbito de la educación, enseñanza y ciencia. Desde la época del presidente </w:t>
      </w:r>
      <w:proofErr w:type="spellStart"/>
      <w:r w:rsidRPr="00E23EAA">
        <w:rPr>
          <w:rFonts w:asciiTheme="majorBidi" w:hAnsiTheme="majorBidi" w:cstheme="majorBidi"/>
        </w:rPr>
        <w:t>Boumediene</w:t>
      </w:r>
      <w:proofErr w:type="spellEnd"/>
      <w:r w:rsidRPr="00E23EAA">
        <w:rPr>
          <w:rFonts w:asciiTheme="majorBidi" w:hAnsiTheme="majorBidi" w:cstheme="majorBidi"/>
        </w:rPr>
        <w:t xml:space="preserve"> hasta la de </w:t>
      </w:r>
      <w:proofErr w:type="spellStart"/>
      <w:r w:rsidRPr="00E23EAA">
        <w:rPr>
          <w:rFonts w:asciiTheme="majorBidi" w:hAnsiTheme="majorBidi" w:cstheme="majorBidi"/>
        </w:rPr>
        <w:t>Bouteflika</w:t>
      </w:r>
      <w:proofErr w:type="spellEnd"/>
      <w:r w:rsidRPr="00E23EAA">
        <w:rPr>
          <w:rFonts w:asciiTheme="majorBidi" w:hAnsiTheme="majorBidi" w:cstheme="majorBidi"/>
        </w:rPr>
        <w:t xml:space="preserve"> fueron marcadas por el intercambio de programas, esfuerzos, experiencias y becas en diferentes dominios. Lo presentaremos en orden en el siguiente recuadro:</w:t>
      </w:r>
    </w:p>
    <w:tbl>
      <w:tblPr>
        <w:tblStyle w:val="Ombrageclair1"/>
        <w:tblW w:w="9464" w:type="dxa"/>
        <w:shd w:val="clear" w:color="auto" w:fill="FFFFFF" w:themeFill="background1"/>
        <w:tblLook w:val="04A0"/>
      </w:tblPr>
      <w:tblGrid>
        <w:gridCol w:w="1951"/>
        <w:gridCol w:w="7513"/>
      </w:tblGrid>
      <w:tr w:rsidR="00AB5845" w:rsidRPr="00E23EAA" w:rsidTr="00AB5845">
        <w:trPr>
          <w:cnfStyle w:val="100000000000"/>
        </w:trPr>
        <w:tc>
          <w:tcPr>
            <w:cnfStyle w:val="001000000000"/>
            <w:tcW w:w="1951" w:type="dxa"/>
            <w:shd w:val="clear" w:color="auto" w:fill="FFFFFF" w:themeFill="background1"/>
            <w:vAlign w:val="center"/>
          </w:tcPr>
          <w:p w:rsidR="00AB5845" w:rsidRPr="00E23EAA" w:rsidRDefault="00AB5845" w:rsidP="00AB5845">
            <w:pPr>
              <w:pStyle w:val="BodyText"/>
              <w:spacing w:before="2"/>
              <w:ind w:right="-42"/>
              <w:jc w:val="center"/>
              <w:rPr>
                <w:rFonts w:asciiTheme="majorBidi" w:hAnsiTheme="majorBidi" w:cstheme="majorBidi"/>
              </w:rPr>
            </w:pPr>
            <w:r>
              <w:rPr>
                <w:rFonts w:asciiTheme="majorBidi" w:hAnsiTheme="majorBidi" w:cstheme="majorBidi"/>
              </w:rPr>
              <w:lastRenderedPageBreak/>
              <w:t>Fecha</w:t>
            </w:r>
          </w:p>
        </w:tc>
        <w:tc>
          <w:tcPr>
            <w:tcW w:w="7513" w:type="dxa"/>
            <w:shd w:val="clear" w:color="auto" w:fill="FFFFFF" w:themeFill="background1"/>
            <w:vAlign w:val="center"/>
          </w:tcPr>
          <w:p w:rsidR="00AB5845" w:rsidRPr="00E23EAA" w:rsidRDefault="00AB5845" w:rsidP="00AB5845">
            <w:pPr>
              <w:pStyle w:val="BodyText"/>
              <w:spacing w:before="2"/>
              <w:ind w:right="-42"/>
              <w:jc w:val="center"/>
              <w:cnfStyle w:val="100000000000"/>
              <w:rPr>
                <w:rFonts w:asciiTheme="majorBidi" w:hAnsiTheme="majorBidi" w:cstheme="majorBidi"/>
              </w:rPr>
            </w:pPr>
            <w:r>
              <w:rPr>
                <w:rFonts w:asciiTheme="majorBidi" w:hAnsiTheme="majorBidi" w:cstheme="majorBidi"/>
              </w:rPr>
              <w:t>Acontecimientos</w:t>
            </w:r>
          </w:p>
        </w:tc>
      </w:tr>
      <w:tr w:rsidR="00AB5845" w:rsidRPr="005607B3" w:rsidTr="00AB5845">
        <w:trPr>
          <w:cnfStyle w:val="000000100000"/>
        </w:trPr>
        <w:tc>
          <w:tcPr>
            <w:cnfStyle w:val="001000000000"/>
            <w:tcW w:w="1951" w:type="dxa"/>
            <w:shd w:val="clear" w:color="auto" w:fill="FFFFFF" w:themeFill="background1"/>
          </w:tcPr>
          <w:p w:rsidR="00AB5845" w:rsidRPr="00E23EAA" w:rsidRDefault="00AB5845" w:rsidP="00AB5845">
            <w:pPr>
              <w:pStyle w:val="BodyText"/>
              <w:spacing w:before="2" w:line="360" w:lineRule="auto"/>
              <w:ind w:right="-42"/>
              <w:jc w:val="center"/>
              <w:rPr>
                <w:rFonts w:asciiTheme="majorBidi" w:hAnsiTheme="majorBidi" w:cstheme="majorBidi"/>
                <w:b w:val="0"/>
                <w:bCs w:val="0"/>
              </w:rPr>
            </w:pPr>
            <w:r w:rsidRPr="00E23EAA">
              <w:rPr>
                <w:rFonts w:asciiTheme="majorBidi" w:hAnsiTheme="majorBidi" w:cstheme="majorBidi"/>
                <w:b w:val="0"/>
                <w:bCs w:val="0"/>
              </w:rPr>
              <w:t>El 11 de julio de 1968</w:t>
            </w:r>
          </w:p>
        </w:tc>
        <w:tc>
          <w:tcPr>
            <w:tcW w:w="7513" w:type="dxa"/>
            <w:shd w:val="clear" w:color="auto" w:fill="FFFFFF" w:themeFill="background1"/>
          </w:tcPr>
          <w:p w:rsidR="00AB5845" w:rsidRPr="00E23EAA" w:rsidRDefault="00AB5845" w:rsidP="00AB5845">
            <w:pPr>
              <w:pStyle w:val="BodyText"/>
              <w:spacing w:before="2" w:line="360" w:lineRule="auto"/>
              <w:ind w:right="-42"/>
              <w:jc w:val="both"/>
              <w:cnfStyle w:val="000000100000"/>
              <w:rPr>
                <w:rFonts w:asciiTheme="majorBidi" w:hAnsiTheme="majorBidi" w:cstheme="majorBidi"/>
                <w:b/>
                <w:bCs/>
              </w:rPr>
            </w:pPr>
            <w:r w:rsidRPr="00E23EAA">
              <w:rPr>
                <w:rFonts w:asciiTheme="majorBidi" w:hAnsiTheme="majorBidi" w:cstheme="majorBidi"/>
              </w:rPr>
              <w:t>La firma un acuerdo de cooperación cultural y técnico entre el secretario del Partido Socialista Cubano</w:t>
            </w:r>
            <w:r w:rsidRPr="00E23EAA">
              <w:rPr>
                <w:rStyle w:val="FootnoteReference"/>
                <w:rFonts w:asciiTheme="majorBidi" w:hAnsiTheme="majorBidi" w:cstheme="majorBidi"/>
              </w:rPr>
              <w:footnoteReference w:id="12"/>
            </w:r>
            <w:r w:rsidRPr="00E23EAA">
              <w:rPr>
                <w:rFonts w:asciiTheme="majorBidi" w:hAnsiTheme="majorBidi" w:cstheme="majorBidi"/>
              </w:rPr>
              <w:t xml:space="preserve">  y el ministro argelino</w:t>
            </w:r>
          </w:p>
        </w:tc>
      </w:tr>
      <w:tr w:rsidR="00AB5845" w:rsidRPr="005607B3" w:rsidTr="00AB5845">
        <w:tc>
          <w:tcPr>
            <w:cnfStyle w:val="001000000000"/>
            <w:tcW w:w="1951" w:type="dxa"/>
            <w:shd w:val="clear" w:color="auto" w:fill="FFFFFF" w:themeFill="background1"/>
          </w:tcPr>
          <w:p w:rsidR="00AB5845" w:rsidRPr="00E23EAA" w:rsidRDefault="00AB5845" w:rsidP="00AB5845">
            <w:pPr>
              <w:pStyle w:val="BodyText"/>
              <w:spacing w:before="2" w:line="360" w:lineRule="auto"/>
              <w:ind w:right="-42"/>
              <w:jc w:val="center"/>
              <w:rPr>
                <w:rFonts w:asciiTheme="majorBidi" w:hAnsiTheme="majorBidi" w:cstheme="majorBidi"/>
                <w:b w:val="0"/>
                <w:bCs w:val="0"/>
              </w:rPr>
            </w:pPr>
            <w:r w:rsidRPr="00E23EAA">
              <w:rPr>
                <w:rFonts w:asciiTheme="majorBidi" w:hAnsiTheme="majorBidi" w:cstheme="majorBidi"/>
                <w:b w:val="0"/>
                <w:bCs w:val="0"/>
              </w:rPr>
              <w:t>De 1968  a 1969</w:t>
            </w:r>
          </w:p>
        </w:tc>
        <w:tc>
          <w:tcPr>
            <w:tcW w:w="7513" w:type="dxa"/>
            <w:shd w:val="clear" w:color="auto" w:fill="FFFFFF" w:themeFill="background1"/>
          </w:tcPr>
          <w:p w:rsidR="00AB5845" w:rsidRPr="00E23EAA" w:rsidRDefault="00AB5845" w:rsidP="00AB5845">
            <w:pPr>
              <w:pStyle w:val="BodyText"/>
              <w:spacing w:before="2" w:line="360" w:lineRule="auto"/>
              <w:ind w:right="-42"/>
              <w:jc w:val="both"/>
              <w:cnfStyle w:val="000000000000"/>
              <w:rPr>
                <w:rFonts w:asciiTheme="majorBidi" w:hAnsiTheme="majorBidi" w:cstheme="majorBidi"/>
              </w:rPr>
            </w:pPr>
            <w:r w:rsidRPr="00E23EAA">
              <w:rPr>
                <w:rFonts w:asciiTheme="majorBidi" w:hAnsiTheme="majorBidi" w:cstheme="majorBidi"/>
              </w:rPr>
              <w:t xml:space="preserve">Un programa de intercambio en muchos dominios: la prensa, la radio, la televisión, la informática, el deporte, la educación nacional y el arte. </w:t>
            </w:r>
          </w:p>
        </w:tc>
      </w:tr>
      <w:tr w:rsidR="00AB5845" w:rsidRPr="005607B3" w:rsidTr="00AB5845">
        <w:trPr>
          <w:cnfStyle w:val="000000100000"/>
        </w:trPr>
        <w:tc>
          <w:tcPr>
            <w:cnfStyle w:val="001000000000"/>
            <w:tcW w:w="1951" w:type="dxa"/>
            <w:shd w:val="clear" w:color="auto" w:fill="FFFFFF" w:themeFill="background1"/>
          </w:tcPr>
          <w:p w:rsidR="00AB5845" w:rsidRPr="00E23EAA" w:rsidRDefault="00AB5845" w:rsidP="00AB5845">
            <w:pPr>
              <w:pStyle w:val="BodyText"/>
              <w:spacing w:before="2" w:line="360" w:lineRule="auto"/>
              <w:ind w:right="-42"/>
              <w:jc w:val="center"/>
              <w:rPr>
                <w:rFonts w:asciiTheme="majorBidi" w:hAnsiTheme="majorBidi" w:cstheme="majorBidi"/>
                <w:b w:val="0"/>
                <w:bCs w:val="0"/>
              </w:rPr>
            </w:pPr>
            <w:r w:rsidRPr="00E23EAA">
              <w:rPr>
                <w:rFonts w:asciiTheme="majorBidi" w:hAnsiTheme="majorBidi" w:cstheme="majorBidi"/>
                <w:b w:val="0"/>
                <w:bCs w:val="0"/>
              </w:rPr>
              <w:t>1970, La Habana</w:t>
            </w:r>
          </w:p>
        </w:tc>
        <w:tc>
          <w:tcPr>
            <w:tcW w:w="7513" w:type="dxa"/>
            <w:shd w:val="clear" w:color="auto" w:fill="FFFFFF" w:themeFill="background1"/>
          </w:tcPr>
          <w:p w:rsidR="00AB5845" w:rsidRPr="00E23EAA" w:rsidRDefault="00AB5845" w:rsidP="00AB5845">
            <w:pPr>
              <w:pStyle w:val="BodyText"/>
              <w:spacing w:before="2" w:line="360" w:lineRule="auto"/>
              <w:ind w:right="-42"/>
              <w:jc w:val="both"/>
              <w:cnfStyle w:val="000000100000"/>
              <w:rPr>
                <w:rFonts w:asciiTheme="majorBidi" w:hAnsiTheme="majorBidi" w:cstheme="majorBidi"/>
                <w:noProof/>
              </w:rPr>
            </w:pPr>
            <w:r w:rsidRPr="00E23EAA">
              <w:rPr>
                <w:rFonts w:asciiTheme="majorBidi" w:hAnsiTheme="majorBidi" w:cstheme="majorBidi"/>
              </w:rPr>
              <w:t xml:space="preserve">Un contrato de intercambio cultural y científico entre </w:t>
            </w:r>
            <w:proofErr w:type="spellStart"/>
            <w:r w:rsidRPr="00E23EAA">
              <w:rPr>
                <w:rFonts w:asciiTheme="majorBidi" w:hAnsiTheme="majorBidi" w:cstheme="majorBidi"/>
              </w:rPr>
              <w:t>Abdelghani</w:t>
            </w:r>
            <w:proofErr w:type="spellEnd"/>
            <w:r w:rsidRPr="00E23EAA">
              <w:rPr>
                <w:rFonts w:asciiTheme="majorBidi" w:hAnsiTheme="majorBidi" w:cstheme="majorBidi"/>
              </w:rPr>
              <w:t xml:space="preserve"> </w:t>
            </w:r>
            <w:proofErr w:type="spellStart"/>
            <w:r w:rsidRPr="00E23EAA">
              <w:rPr>
                <w:rFonts w:asciiTheme="majorBidi" w:hAnsiTheme="majorBidi" w:cstheme="majorBidi"/>
              </w:rPr>
              <w:t>Kessal</w:t>
            </w:r>
            <w:proofErr w:type="spellEnd"/>
            <w:r w:rsidRPr="00E23EAA">
              <w:rPr>
                <w:rStyle w:val="FootnoteReference"/>
                <w:rFonts w:asciiTheme="majorBidi" w:hAnsiTheme="majorBidi" w:cstheme="majorBidi"/>
              </w:rPr>
              <w:footnoteReference w:id="13"/>
            </w:r>
            <w:r w:rsidRPr="00E23EAA">
              <w:rPr>
                <w:rFonts w:asciiTheme="majorBidi" w:hAnsiTheme="majorBidi" w:cstheme="majorBidi"/>
              </w:rPr>
              <w:t xml:space="preserve"> y Olga Mirando Bravo</w:t>
            </w:r>
            <w:r w:rsidRPr="00E23EAA">
              <w:rPr>
                <w:rStyle w:val="FootnoteReference"/>
                <w:rFonts w:asciiTheme="majorBidi" w:hAnsiTheme="majorBidi" w:cstheme="majorBidi"/>
              </w:rPr>
              <w:footnoteReference w:id="14"/>
            </w:r>
            <w:r w:rsidRPr="00E23EAA">
              <w:rPr>
                <w:rFonts w:asciiTheme="majorBidi" w:hAnsiTheme="majorBidi" w:cstheme="majorBidi"/>
              </w:rPr>
              <w:t xml:space="preserve">, en diferentes sectores </w:t>
            </w:r>
            <w:r w:rsidRPr="00E23EAA">
              <w:rPr>
                <w:rFonts w:asciiTheme="majorBidi" w:hAnsiTheme="majorBidi" w:cstheme="majorBidi"/>
                <w:noProof/>
              </w:rPr>
              <w:t>(Kenichi, 2014).</w:t>
            </w:r>
            <w:r w:rsidRPr="00E23EAA">
              <w:rPr>
                <w:rFonts w:asciiTheme="majorBidi" w:hAnsiTheme="majorBidi" w:cstheme="majorBidi"/>
              </w:rPr>
              <w:t xml:space="preserve"> </w:t>
            </w:r>
          </w:p>
        </w:tc>
      </w:tr>
      <w:tr w:rsidR="00AB5845" w:rsidRPr="005607B3" w:rsidTr="00AB5845">
        <w:trPr>
          <w:trHeight w:val="804"/>
        </w:trPr>
        <w:tc>
          <w:tcPr>
            <w:cnfStyle w:val="001000000000"/>
            <w:tcW w:w="1951" w:type="dxa"/>
            <w:shd w:val="clear" w:color="auto" w:fill="FFFFFF" w:themeFill="background1"/>
          </w:tcPr>
          <w:p w:rsidR="00AB5845" w:rsidRPr="00E23EAA" w:rsidRDefault="003F324B" w:rsidP="00AB5845">
            <w:pPr>
              <w:pStyle w:val="BodyText"/>
              <w:spacing w:before="2" w:line="360" w:lineRule="auto"/>
              <w:ind w:right="-42"/>
              <w:jc w:val="center"/>
              <w:rPr>
                <w:rFonts w:asciiTheme="majorBidi" w:hAnsiTheme="majorBidi" w:cstheme="majorBidi"/>
                <w:b w:val="0"/>
                <w:bCs w:val="0"/>
              </w:rPr>
            </w:pPr>
            <w:r>
              <w:rPr>
                <w:rFonts w:asciiTheme="majorBidi" w:hAnsiTheme="majorBidi" w:cstheme="majorBidi"/>
                <w:b w:val="0"/>
                <w:bCs w:val="0"/>
              </w:rPr>
              <w:t xml:space="preserve">El 24 de marzo de 1974, </w:t>
            </w:r>
            <w:proofErr w:type="spellStart"/>
            <w:r>
              <w:rPr>
                <w:rFonts w:asciiTheme="majorBidi" w:hAnsiTheme="majorBidi" w:cstheme="majorBidi"/>
                <w:b w:val="0"/>
                <w:bCs w:val="0"/>
              </w:rPr>
              <w:t>Cub</w:t>
            </w:r>
            <w:proofErr w:type="spellEnd"/>
            <w:r w:rsidR="00AB5845" w:rsidRPr="00E23EAA">
              <w:rPr>
                <w:rFonts w:asciiTheme="majorBidi" w:hAnsiTheme="majorBidi" w:cstheme="majorBidi"/>
                <w:b w:val="0"/>
                <w:bCs w:val="0"/>
              </w:rPr>
              <w:t>.</w:t>
            </w:r>
          </w:p>
        </w:tc>
        <w:tc>
          <w:tcPr>
            <w:tcW w:w="7513" w:type="dxa"/>
            <w:shd w:val="clear" w:color="auto" w:fill="FFFFFF" w:themeFill="background1"/>
          </w:tcPr>
          <w:p w:rsidR="00AB5845" w:rsidRPr="00E23EAA" w:rsidRDefault="00AB5845" w:rsidP="00AB5845">
            <w:pPr>
              <w:pStyle w:val="BodyText"/>
              <w:spacing w:before="2" w:line="360" w:lineRule="auto"/>
              <w:ind w:right="-42"/>
              <w:jc w:val="both"/>
              <w:cnfStyle w:val="000000000000"/>
              <w:rPr>
                <w:rFonts w:asciiTheme="majorBidi" w:hAnsiTheme="majorBidi" w:cstheme="majorBidi"/>
              </w:rPr>
            </w:pPr>
            <w:r w:rsidRPr="00E23EAA">
              <w:rPr>
                <w:rFonts w:asciiTheme="majorBidi" w:hAnsiTheme="majorBidi" w:cstheme="majorBidi"/>
              </w:rPr>
              <w:t xml:space="preserve"> La organización de semanas culturales en Argelia y Cuba.</w:t>
            </w:r>
          </w:p>
          <w:p w:rsidR="00AB5845" w:rsidRPr="00E23EAA" w:rsidRDefault="00AB5845" w:rsidP="00AB5845">
            <w:pPr>
              <w:pStyle w:val="BodyText"/>
              <w:spacing w:before="2" w:line="360" w:lineRule="auto"/>
              <w:ind w:right="-42"/>
              <w:jc w:val="both"/>
              <w:cnfStyle w:val="000000000000"/>
              <w:rPr>
                <w:rFonts w:asciiTheme="majorBidi" w:hAnsiTheme="majorBidi" w:cstheme="majorBidi"/>
              </w:rPr>
            </w:pPr>
            <w:r w:rsidRPr="00E23EAA">
              <w:rPr>
                <w:rFonts w:asciiTheme="majorBidi" w:hAnsiTheme="majorBidi" w:cstheme="majorBidi"/>
              </w:rPr>
              <w:t xml:space="preserve"> El intercambio de profesores y de becas.</w:t>
            </w:r>
          </w:p>
        </w:tc>
      </w:tr>
      <w:tr w:rsidR="00AB5845" w:rsidRPr="005607B3" w:rsidTr="00AB5845">
        <w:trPr>
          <w:cnfStyle w:val="000000100000"/>
          <w:trHeight w:val="750"/>
        </w:trPr>
        <w:tc>
          <w:tcPr>
            <w:cnfStyle w:val="001000000000"/>
            <w:tcW w:w="1951" w:type="dxa"/>
            <w:shd w:val="clear" w:color="auto" w:fill="FFFFFF" w:themeFill="background1"/>
          </w:tcPr>
          <w:p w:rsidR="00AB5845" w:rsidRPr="00E23EAA" w:rsidRDefault="00AB5845" w:rsidP="00AB5845">
            <w:pPr>
              <w:pStyle w:val="BodyText"/>
              <w:spacing w:before="2" w:line="360" w:lineRule="auto"/>
              <w:ind w:right="-42"/>
              <w:jc w:val="center"/>
              <w:rPr>
                <w:rFonts w:asciiTheme="majorBidi" w:hAnsiTheme="majorBidi" w:cstheme="majorBidi"/>
                <w:b w:val="0"/>
                <w:bCs w:val="0"/>
              </w:rPr>
            </w:pPr>
            <w:r>
              <w:rPr>
                <w:rFonts w:asciiTheme="majorBidi" w:hAnsiTheme="majorBidi" w:cstheme="majorBidi"/>
                <w:b w:val="0"/>
                <w:bCs w:val="0"/>
              </w:rPr>
              <w:t>M</w:t>
            </w:r>
            <w:r w:rsidRPr="00E23EAA">
              <w:rPr>
                <w:rFonts w:asciiTheme="majorBidi" w:hAnsiTheme="majorBidi" w:cstheme="majorBidi"/>
                <w:b w:val="0"/>
                <w:bCs w:val="0"/>
              </w:rPr>
              <w:t>arzo de 1974, Cuba.</w:t>
            </w:r>
          </w:p>
        </w:tc>
        <w:tc>
          <w:tcPr>
            <w:tcW w:w="7513" w:type="dxa"/>
            <w:shd w:val="clear" w:color="auto" w:fill="FFFFFF" w:themeFill="background1"/>
          </w:tcPr>
          <w:p w:rsidR="00AB5845" w:rsidRPr="00E23EAA" w:rsidRDefault="00AB5845" w:rsidP="00AB5845">
            <w:pPr>
              <w:pStyle w:val="BodyText"/>
              <w:spacing w:before="2" w:line="360" w:lineRule="auto"/>
              <w:ind w:right="-42"/>
              <w:jc w:val="both"/>
              <w:cnfStyle w:val="000000100000"/>
              <w:rPr>
                <w:rFonts w:asciiTheme="majorBidi" w:hAnsiTheme="majorBidi" w:cstheme="majorBidi"/>
              </w:rPr>
            </w:pPr>
            <w:r w:rsidRPr="00E23EAA">
              <w:rPr>
                <w:rFonts w:asciiTheme="majorBidi" w:hAnsiTheme="majorBidi" w:cstheme="majorBidi"/>
              </w:rPr>
              <w:t xml:space="preserve">La visita oficial de </w:t>
            </w:r>
            <w:proofErr w:type="spellStart"/>
            <w:r w:rsidRPr="00E23EAA">
              <w:rPr>
                <w:rFonts w:asciiTheme="majorBidi" w:hAnsiTheme="majorBidi" w:cstheme="majorBidi"/>
              </w:rPr>
              <w:t>Abdelkrim</w:t>
            </w:r>
            <w:proofErr w:type="spellEnd"/>
            <w:r w:rsidRPr="00E23EAA">
              <w:rPr>
                <w:rFonts w:asciiTheme="majorBidi" w:hAnsiTheme="majorBidi" w:cstheme="majorBidi"/>
              </w:rPr>
              <w:t xml:space="preserve"> </w:t>
            </w:r>
            <w:proofErr w:type="spellStart"/>
            <w:r w:rsidRPr="00E23EAA">
              <w:rPr>
                <w:rFonts w:asciiTheme="majorBidi" w:hAnsiTheme="majorBidi" w:cstheme="majorBidi"/>
              </w:rPr>
              <w:t>Hamoud</w:t>
            </w:r>
            <w:proofErr w:type="spellEnd"/>
            <w:r w:rsidRPr="00E23EAA">
              <w:rPr>
                <w:rStyle w:val="FootnoteReference"/>
                <w:rFonts w:asciiTheme="majorBidi" w:hAnsiTheme="majorBidi" w:cstheme="majorBidi"/>
              </w:rPr>
              <w:footnoteReference w:id="15"/>
            </w:r>
            <w:r w:rsidRPr="00E23EAA">
              <w:rPr>
                <w:rFonts w:asciiTheme="majorBidi" w:hAnsiTheme="majorBidi" w:cstheme="majorBidi"/>
              </w:rPr>
              <w:t xml:space="preserve"> a Cuba se firmó un acuerdo cultural para reforzar el intercambio cultural entre ambas nociones </w:t>
            </w:r>
            <w:r w:rsidRPr="00E23EAA">
              <w:rPr>
                <w:rFonts w:asciiTheme="majorBidi" w:hAnsiTheme="majorBidi" w:cstheme="majorBidi"/>
                <w:noProof/>
              </w:rPr>
              <w:t>(Kenichi, 2014)</w:t>
            </w:r>
            <w:r w:rsidRPr="00E23EAA">
              <w:rPr>
                <w:rFonts w:asciiTheme="majorBidi" w:hAnsiTheme="majorBidi" w:cstheme="majorBidi"/>
              </w:rPr>
              <w:t>.</w:t>
            </w:r>
          </w:p>
        </w:tc>
      </w:tr>
      <w:tr w:rsidR="00AB5845" w:rsidRPr="005607B3" w:rsidTr="00AB5845">
        <w:tc>
          <w:tcPr>
            <w:cnfStyle w:val="001000000000"/>
            <w:tcW w:w="1951" w:type="dxa"/>
            <w:shd w:val="clear" w:color="auto" w:fill="FFFFFF" w:themeFill="background1"/>
          </w:tcPr>
          <w:p w:rsidR="00AB5845" w:rsidRPr="00E23EAA" w:rsidRDefault="00AB5845" w:rsidP="00AB5845">
            <w:pPr>
              <w:pStyle w:val="BodyText"/>
              <w:spacing w:before="2" w:line="360" w:lineRule="auto"/>
              <w:ind w:right="-42"/>
              <w:jc w:val="center"/>
              <w:rPr>
                <w:rFonts w:asciiTheme="majorBidi" w:hAnsiTheme="majorBidi" w:cstheme="majorBidi"/>
                <w:b w:val="0"/>
                <w:bCs w:val="0"/>
              </w:rPr>
            </w:pPr>
            <w:r w:rsidRPr="00E23EAA">
              <w:rPr>
                <w:rFonts w:asciiTheme="majorBidi" w:hAnsiTheme="majorBidi" w:cstheme="majorBidi"/>
                <w:b w:val="0"/>
                <w:bCs w:val="0"/>
                <w:spacing w:val="-2"/>
              </w:rPr>
              <w:t>En octubre 2016,</w:t>
            </w:r>
          </w:p>
        </w:tc>
        <w:tc>
          <w:tcPr>
            <w:tcW w:w="7513" w:type="dxa"/>
            <w:shd w:val="clear" w:color="auto" w:fill="FFFFFF" w:themeFill="background1"/>
          </w:tcPr>
          <w:p w:rsidR="00AB5845" w:rsidRPr="00E23EAA" w:rsidRDefault="00AB5845" w:rsidP="00AB5845">
            <w:pPr>
              <w:pStyle w:val="BodyText"/>
              <w:spacing w:before="2" w:line="360" w:lineRule="auto"/>
              <w:ind w:right="-42"/>
              <w:jc w:val="both"/>
              <w:cnfStyle w:val="000000000000"/>
              <w:rPr>
                <w:rFonts w:asciiTheme="majorBidi" w:hAnsiTheme="majorBidi" w:cstheme="majorBidi"/>
              </w:rPr>
            </w:pPr>
            <w:r w:rsidRPr="00E23EAA">
              <w:rPr>
                <w:rFonts w:asciiTheme="majorBidi" w:hAnsiTheme="majorBidi" w:cstheme="majorBidi"/>
                <w:spacing w:val="-2"/>
              </w:rPr>
              <w:t>La firma de un acuerdo en las áreas de la educación superior y la biotecnología.</w:t>
            </w:r>
          </w:p>
        </w:tc>
      </w:tr>
    </w:tbl>
    <w:p w:rsidR="00AB5845" w:rsidRPr="00E23EAA" w:rsidRDefault="00AB5845" w:rsidP="003F324B">
      <w:pPr>
        <w:pStyle w:val="BodyText"/>
        <w:spacing w:line="360" w:lineRule="auto"/>
        <w:ind w:right="-42"/>
        <w:jc w:val="both"/>
        <w:rPr>
          <w:rFonts w:asciiTheme="majorBidi" w:hAnsiTheme="majorBidi" w:cstheme="majorBidi"/>
        </w:rPr>
      </w:pPr>
      <w:r w:rsidRPr="00E23EAA">
        <w:rPr>
          <w:rFonts w:asciiTheme="majorBidi" w:hAnsiTheme="majorBidi" w:cstheme="majorBidi"/>
          <w:b/>
          <w:bCs/>
        </w:rPr>
        <w:t>Tabla 4:</w:t>
      </w:r>
      <w:r w:rsidRPr="00E23EAA">
        <w:rPr>
          <w:rFonts w:asciiTheme="majorBidi" w:hAnsiTheme="majorBidi" w:cstheme="majorBidi"/>
        </w:rPr>
        <w:t xml:space="preserve"> Relaciones educativas cubano-argelinas.        Fuente: Elaboración propia</w:t>
      </w:r>
      <w:r>
        <w:rPr>
          <w:rFonts w:asciiTheme="majorBidi" w:hAnsiTheme="majorBidi" w:cstheme="majorBidi"/>
        </w:rPr>
        <w:t>.</w:t>
      </w:r>
    </w:p>
    <w:p w:rsidR="002B13EC" w:rsidRPr="003F324B" w:rsidRDefault="00AB5845" w:rsidP="003F324B">
      <w:pPr>
        <w:pStyle w:val="Heading2"/>
        <w:numPr>
          <w:ilvl w:val="0"/>
          <w:numId w:val="30"/>
        </w:numPr>
        <w:rPr>
          <w:b/>
          <w:bCs/>
        </w:rPr>
      </w:pPr>
      <w:bookmarkStart w:id="96" w:name="_Toc84783162"/>
      <w:bookmarkStart w:id="97" w:name="_Toc84791003"/>
      <w:bookmarkStart w:id="98" w:name="_Toc84800928"/>
      <w:bookmarkStart w:id="99" w:name="_Toc84802016"/>
      <w:bookmarkStart w:id="100" w:name="_Toc84802228"/>
      <w:bookmarkStart w:id="101" w:name="_Toc84866735"/>
      <w:bookmarkStart w:id="102" w:name="_Toc84867402"/>
      <w:r w:rsidRPr="002B13EC">
        <w:rPr>
          <w:b/>
          <w:bCs/>
        </w:rPr>
        <w:t>Relaciones económicas</w:t>
      </w:r>
      <w:bookmarkEnd w:id="96"/>
      <w:bookmarkEnd w:id="97"/>
      <w:bookmarkEnd w:id="98"/>
      <w:bookmarkEnd w:id="99"/>
      <w:bookmarkEnd w:id="100"/>
      <w:bookmarkEnd w:id="101"/>
      <w:bookmarkEnd w:id="102"/>
    </w:p>
    <w:p w:rsidR="002B13EC" w:rsidRPr="00E23EAA" w:rsidRDefault="00AB5845" w:rsidP="003F324B">
      <w:pPr>
        <w:spacing w:line="360" w:lineRule="auto"/>
        <w:jc w:val="both"/>
        <w:rPr>
          <w:rFonts w:asciiTheme="majorBidi" w:hAnsiTheme="majorBidi" w:cstheme="majorBidi"/>
          <w:sz w:val="24"/>
          <w:szCs w:val="24"/>
          <w:lang w:val="es-ES"/>
        </w:rPr>
      </w:pPr>
      <w:r>
        <w:rPr>
          <w:rFonts w:asciiTheme="majorBidi" w:hAnsiTheme="majorBidi" w:cstheme="majorBidi"/>
          <w:sz w:val="24"/>
          <w:szCs w:val="24"/>
          <w:lang w:val="es-ES"/>
        </w:rPr>
        <w:t xml:space="preserve">     </w:t>
      </w:r>
      <w:r w:rsidRPr="00E23EAA">
        <w:rPr>
          <w:rFonts w:asciiTheme="majorBidi" w:hAnsiTheme="majorBidi" w:cstheme="majorBidi"/>
          <w:sz w:val="24"/>
          <w:szCs w:val="24"/>
          <w:lang w:val="es-ES"/>
        </w:rPr>
        <w:t>En lo que concierne las relaciones económicas entre Argelia y Cuba no habrá un gran intercambio entre ambos países, esto debido a la gran distancia geográfica que separó los dos continentes Africano y Latino Americano, incluso el conflicto entre cuba y estados unidos</w:t>
      </w:r>
      <w:r w:rsidRPr="00E23EAA">
        <w:rPr>
          <w:rStyle w:val="FootnoteReference"/>
          <w:rFonts w:asciiTheme="majorBidi" w:hAnsiTheme="majorBidi" w:cstheme="majorBidi"/>
          <w:sz w:val="24"/>
          <w:szCs w:val="24"/>
          <w:lang w:val="es-ES"/>
        </w:rPr>
        <w:footnoteReference w:id="16"/>
      </w:r>
      <w:r w:rsidRPr="00E23EAA">
        <w:rPr>
          <w:rFonts w:asciiTheme="majorBidi" w:hAnsiTheme="majorBidi" w:cstheme="majorBidi"/>
          <w:sz w:val="24"/>
          <w:szCs w:val="24"/>
          <w:lang w:val="es-ES"/>
        </w:rPr>
        <w:t xml:space="preserve"> que resultó relaciones reducidas en algunos convenios y encuentros entre los presidentes de ambas naciones. </w:t>
      </w:r>
      <w:r>
        <w:rPr>
          <w:rFonts w:asciiTheme="majorBidi" w:hAnsiTheme="majorBidi" w:cstheme="majorBidi"/>
          <w:sz w:val="24"/>
          <w:szCs w:val="24"/>
          <w:lang w:val="es-ES"/>
        </w:rPr>
        <w:t xml:space="preserve">Cabe señalar las siguientes: </w:t>
      </w:r>
      <w:r>
        <w:rPr>
          <w:rFonts w:asciiTheme="majorBidi" w:hAnsiTheme="majorBidi" w:cstheme="majorBidi"/>
          <w:sz w:val="24"/>
          <w:szCs w:val="24"/>
          <w:lang w:val="es-ES"/>
        </w:rPr>
        <w:tab/>
      </w:r>
    </w:p>
    <w:tbl>
      <w:tblPr>
        <w:tblStyle w:val="Ombrageclair1"/>
        <w:tblW w:w="9425" w:type="dxa"/>
        <w:tblLook w:val="04A0"/>
      </w:tblPr>
      <w:tblGrid>
        <w:gridCol w:w="1714"/>
        <w:gridCol w:w="7711"/>
      </w:tblGrid>
      <w:tr w:rsidR="00AB5845" w:rsidRPr="00E23EAA" w:rsidTr="00AB5845">
        <w:trPr>
          <w:cnfStyle w:val="100000000000"/>
        </w:trPr>
        <w:tc>
          <w:tcPr>
            <w:cnfStyle w:val="001000000000"/>
            <w:tcW w:w="1714" w:type="dxa"/>
          </w:tcPr>
          <w:p w:rsidR="00AB5845" w:rsidRPr="00E23EAA" w:rsidRDefault="00AB5845" w:rsidP="00AB5845">
            <w:pPr>
              <w:pStyle w:val="BodyText"/>
              <w:spacing w:before="2"/>
              <w:ind w:right="-42"/>
              <w:jc w:val="center"/>
              <w:rPr>
                <w:rFonts w:asciiTheme="majorBidi" w:hAnsiTheme="majorBidi" w:cstheme="majorBidi"/>
              </w:rPr>
            </w:pPr>
            <w:r>
              <w:rPr>
                <w:rFonts w:asciiTheme="majorBidi" w:hAnsiTheme="majorBidi" w:cstheme="majorBidi"/>
              </w:rPr>
              <w:t>Fecha</w:t>
            </w:r>
          </w:p>
        </w:tc>
        <w:tc>
          <w:tcPr>
            <w:tcW w:w="7711" w:type="dxa"/>
          </w:tcPr>
          <w:p w:rsidR="00AB5845" w:rsidRPr="00E23EAA" w:rsidRDefault="00AB5845" w:rsidP="00AB5845">
            <w:pPr>
              <w:pStyle w:val="BodyText"/>
              <w:spacing w:before="2"/>
              <w:ind w:right="-42"/>
              <w:jc w:val="center"/>
              <w:cnfStyle w:val="100000000000"/>
              <w:rPr>
                <w:rFonts w:asciiTheme="majorBidi" w:hAnsiTheme="majorBidi" w:cstheme="majorBidi"/>
              </w:rPr>
            </w:pPr>
            <w:r>
              <w:rPr>
                <w:rFonts w:asciiTheme="majorBidi" w:hAnsiTheme="majorBidi" w:cstheme="majorBidi"/>
              </w:rPr>
              <w:t>Acontecimientos</w:t>
            </w:r>
          </w:p>
        </w:tc>
      </w:tr>
      <w:tr w:rsidR="00AB5845" w:rsidRPr="005607B3" w:rsidTr="00AB5845">
        <w:tblPrEx>
          <w:shd w:val="clear" w:color="auto" w:fill="FFFFFF" w:themeFill="background1"/>
        </w:tblPrEx>
        <w:trPr>
          <w:cnfStyle w:val="000000100000"/>
          <w:trHeight w:val="689"/>
        </w:trPr>
        <w:tc>
          <w:tcPr>
            <w:cnfStyle w:val="001000000000"/>
            <w:tcW w:w="1714" w:type="dxa"/>
            <w:shd w:val="clear" w:color="auto" w:fill="FFFFFF" w:themeFill="background1"/>
          </w:tcPr>
          <w:p w:rsidR="00AB5845" w:rsidRPr="00E23EAA" w:rsidRDefault="00AB5845" w:rsidP="00AB5845">
            <w:pPr>
              <w:spacing w:line="360" w:lineRule="auto"/>
              <w:rPr>
                <w:rFonts w:asciiTheme="majorBidi" w:hAnsiTheme="majorBidi" w:cstheme="majorBidi"/>
                <w:b w:val="0"/>
                <w:bCs w:val="0"/>
                <w:sz w:val="24"/>
                <w:szCs w:val="24"/>
                <w:lang w:val="es-ES"/>
              </w:rPr>
            </w:pPr>
            <w:r w:rsidRPr="00E23EAA">
              <w:rPr>
                <w:rFonts w:asciiTheme="majorBidi" w:hAnsiTheme="majorBidi" w:cstheme="majorBidi"/>
                <w:b w:val="0"/>
                <w:bCs w:val="0"/>
                <w:sz w:val="24"/>
                <w:szCs w:val="24"/>
                <w:lang w:val="es-ES"/>
              </w:rPr>
              <w:t>En la etapa (1972-1978)</w:t>
            </w:r>
          </w:p>
        </w:tc>
        <w:tc>
          <w:tcPr>
            <w:tcW w:w="7711" w:type="dxa"/>
            <w:shd w:val="clear" w:color="auto" w:fill="FFFFFF" w:themeFill="background1"/>
          </w:tcPr>
          <w:p w:rsidR="00AB5845" w:rsidRPr="00E23EAA" w:rsidRDefault="00AB5845" w:rsidP="00AB5845">
            <w:pPr>
              <w:spacing w:after="200" w:line="360" w:lineRule="auto"/>
              <w:cnfStyle w:val="000000100000"/>
              <w:rPr>
                <w:rFonts w:asciiTheme="majorBidi" w:hAnsiTheme="majorBidi" w:cstheme="majorBidi"/>
                <w:noProof/>
                <w:sz w:val="24"/>
                <w:szCs w:val="24"/>
                <w:lang w:val="es-ES"/>
              </w:rPr>
            </w:pPr>
            <w:r w:rsidRPr="00E23EAA">
              <w:rPr>
                <w:rFonts w:asciiTheme="majorBidi" w:hAnsiTheme="majorBidi" w:cstheme="majorBidi"/>
                <w:sz w:val="24"/>
                <w:szCs w:val="24"/>
                <w:lang w:val="es-ES"/>
              </w:rPr>
              <w:t xml:space="preserve">Una donación 3 millones de dólares por parte Fidel Castro a Argelia, para la  Reforma Agraria </w:t>
            </w:r>
            <w:r w:rsidRPr="00E23EAA">
              <w:rPr>
                <w:rFonts w:asciiTheme="majorBidi" w:hAnsiTheme="majorBidi" w:cstheme="majorBidi"/>
                <w:noProof/>
                <w:sz w:val="24"/>
                <w:szCs w:val="24"/>
                <w:lang w:val="es-ES"/>
              </w:rPr>
              <w:t>(Chouban, 1974)</w:t>
            </w:r>
            <w:r>
              <w:rPr>
                <w:rFonts w:asciiTheme="majorBidi" w:hAnsiTheme="majorBidi" w:cstheme="majorBidi"/>
                <w:noProof/>
                <w:sz w:val="24"/>
                <w:szCs w:val="24"/>
                <w:lang w:val="es-ES"/>
              </w:rPr>
              <w:t xml:space="preserve">.                                                                        </w:t>
            </w:r>
            <w:r>
              <w:rPr>
                <w:rFonts w:asciiTheme="majorBidi" w:hAnsiTheme="majorBidi" w:cstheme="majorBidi"/>
                <w:sz w:val="23"/>
                <w:szCs w:val="23"/>
                <w:lang w:val="es-ES"/>
              </w:rPr>
              <w:t>Un trueque económico entre ambos países (</w:t>
            </w:r>
            <w:r w:rsidRPr="001F0847">
              <w:rPr>
                <w:rFonts w:asciiTheme="majorBidi" w:hAnsiTheme="majorBidi" w:cstheme="majorBidi"/>
                <w:sz w:val="23"/>
                <w:szCs w:val="23"/>
                <w:lang w:val="es-ES"/>
              </w:rPr>
              <w:t xml:space="preserve">petróleo </w:t>
            </w:r>
            <w:r>
              <w:rPr>
                <w:rFonts w:asciiTheme="majorBidi" w:hAnsiTheme="majorBidi" w:cstheme="majorBidi"/>
                <w:sz w:val="23"/>
                <w:szCs w:val="23"/>
                <w:lang w:val="es-ES"/>
              </w:rPr>
              <w:t xml:space="preserve">de </w:t>
            </w:r>
            <w:r w:rsidRPr="001F0847">
              <w:rPr>
                <w:rFonts w:asciiTheme="majorBidi" w:hAnsiTheme="majorBidi" w:cstheme="majorBidi"/>
                <w:sz w:val="23"/>
                <w:szCs w:val="23"/>
                <w:lang w:val="es-ES"/>
              </w:rPr>
              <w:t xml:space="preserve">Argelia </w:t>
            </w:r>
            <w:r>
              <w:rPr>
                <w:rFonts w:asciiTheme="majorBidi" w:hAnsiTheme="majorBidi" w:cstheme="majorBidi"/>
                <w:sz w:val="23"/>
                <w:szCs w:val="23"/>
                <w:lang w:val="es-ES"/>
              </w:rPr>
              <w:t>contra</w:t>
            </w:r>
            <w:r w:rsidRPr="001F0847">
              <w:rPr>
                <w:rFonts w:asciiTheme="majorBidi" w:hAnsiTheme="majorBidi" w:cstheme="majorBidi"/>
                <w:sz w:val="23"/>
                <w:szCs w:val="23"/>
                <w:lang w:val="es-ES"/>
              </w:rPr>
              <w:t xml:space="preserve"> azúcar</w:t>
            </w:r>
            <w:r>
              <w:rPr>
                <w:rFonts w:asciiTheme="majorBidi" w:hAnsiTheme="majorBidi" w:cstheme="majorBidi"/>
                <w:sz w:val="23"/>
                <w:szCs w:val="23"/>
                <w:lang w:val="es-ES"/>
              </w:rPr>
              <w:t xml:space="preserve"> de</w:t>
            </w:r>
            <w:r w:rsidRPr="001F0847">
              <w:rPr>
                <w:rFonts w:asciiTheme="majorBidi" w:hAnsiTheme="majorBidi" w:cstheme="majorBidi"/>
                <w:sz w:val="23"/>
                <w:szCs w:val="23"/>
                <w:lang w:val="es-ES"/>
              </w:rPr>
              <w:t xml:space="preserve"> Cuba</w:t>
            </w:r>
            <w:r>
              <w:rPr>
                <w:rFonts w:asciiTheme="majorBidi" w:hAnsiTheme="majorBidi" w:cstheme="majorBidi"/>
                <w:sz w:val="23"/>
                <w:szCs w:val="23"/>
                <w:lang w:val="es-ES"/>
              </w:rPr>
              <w:t>)</w:t>
            </w:r>
            <w:r w:rsidRPr="001F0847">
              <w:rPr>
                <w:rFonts w:asciiTheme="majorBidi" w:hAnsiTheme="majorBidi" w:cstheme="majorBidi"/>
                <w:sz w:val="23"/>
                <w:szCs w:val="23"/>
                <w:lang w:val="es-ES"/>
              </w:rPr>
              <w:t xml:space="preserve"> </w:t>
            </w:r>
            <w:sdt>
              <w:sdtPr>
                <w:rPr>
                  <w:rFonts w:asciiTheme="majorBidi" w:hAnsiTheme="majorBidi" w:cstheme="majorBidi"/>
                  <w:sz w:val="23"/>
                  <w:szCs w:val="23"/>
                  <w:lang w:val="es-ES"/>
                </w:rPr>
                <w:id w:val="2582520"/>
                <w:citation/>
              </w:sdtPr>
              <w:sdtContent>
                <w:r w:rsidR="00492EDC" w:rsidRPr="001F0847">
                  <w:rPr>
                    <w:rFonts w:asciiTheme="majorBidi" w:hAnsiTheme="majorBidi" w:cstheme="majorBidi"/>
                    <w:sz w:val="23"/>
                    <w:szCs w:val="23"/>
                    <w:lang w:val="es-ES"/>
                  </w:rPr>
                  <w:fldChar w:fldCharType="begin"/>
                </w:r>
                <w:r w:rsidRPr="001F0847">
                  <w:rPr>
                    <w:rFonts w:asciiTheme="majorBidi" w:hAnsiTheme="majorBidi" w:cstheme="majorBidi"/>
                    <w:sz w:val="23"/>
                    <w:szCs w:val="23"/>
                    <w:lang w:val="es-ES"/>
                  </w:rPr>
                  <w:instrText xml:space="preserve"> CITATION Car74 \l 1036 </w:instrText>
                </w:r>
                <w:r w:rsidR="00492EDC" w:rsidRPr="001F0847">
                  <w:rPr>
                    <w:rFonts w:asciiTheme="majorBidi" w:hAnsiTheme="majorBidi" w:cstheme="majorBidi"/>
                    <w:sz w:val="23"/>
                    <w:szCs w:val="23"/>
                    <w:lang w:val="es-ES"/>
                  </w:rPr>
                  <w:fldChar w:fldCharType="separate"/>
                </w:r>
                <w:r w:rsidRPr="001F0847">
                  <w:rPr>
                    <w:rFonts w:asciiTheme="majorBidi" w:hAnsiTheme="majorBidi" w:cstheme="majorBidi"/>
                    <w:noProof/>
                    <w:sz w:val="23"/>
                    <w:szCs w:val="23"/>
                    <w:lang w:val="es-ES"/>
                  </w:rPr>
                  <w:t>(Carranca, 1974)</w:t>
                </w:r>
                <w:r w:rsidR="00492EDC" w:rsidRPr="001F0847">
                  <w:rPr>
                    <w:rFonts w:asciiTheme="majorBidi" w:hAnsiTheme="majorBidi" w:cstheme="majorBidi"/>
                    <w:sz w:val="23"/>
                    <w:szCs w:val="23"/>
                    <w:lang w:val="es-ES"/>
                  </w:rPr>
                  <w:fldChar w:fldCharType="end"/>
                </w:r>
              </w:sdtContent>
            </w:sdt>
            <w:r>
              <w:rPr>
                <w:rFonts w:asciiTheme="majorBidi" w:hAnsiTheme="majorBidi" w:cstheme="majorBidi"/>
                <w:sz w:val="23"/>
                <w:szCs w:val="23"/>
                <w:lang w:val="es-ES"/>
              </w:rPr>
              <w:t>.</w:t>
            </w:r>
          </w:p>
        </w:tc>
      </w:tr>
      <w:tr w:rsidR="00AB5845" w:rsidRPr="005607B3" w:rsidTr="00AB5845">
        <w:tblPrEx>
          <w:shd w:val="clear" w:color="auto" w:fill="FFFFFF" w:themeFill="background1"/>
        </w:tblPrEx>
        <w:trPr>
          <w:trHeight w:val="3024"/>
        </w:trPr>
        <w:tc>
          <w:tcPr>
            <w:cnfStyle w:val="001000000000"/>
            <w:tcW w:w="1714" w:type="dxa"/>
            <w:shd w:val="clear" w:color="auto" w:fill="FFFFFF" w:themeFill="background1"/>
          </w:tcPr>
          <w:p w:rsidR="00AB5845" w:rsidRPr="00E23EAA" w:rsidRDefault="00AB5845" w:rsidP="00AB5845">
            <w:pPr>
              <w:spacing w:line="360" w:lineRule="auto"/>
              <w:jc w:val="center"/>
              <w:rPr>
                <w:rFonts w:asciiTheme="majorBidi" w:hAnsiTheme="majorBidi" w:cstheme="majorBidi"/>
                <w:b w:val="0"/>
                <w:bCs w:val="0"/>
                <w:sz w:val="24"/>
                <w:szCs w:val="24"/>
                <w:lang w:val="es-ES"/>
              </w:rPr>
            </w:pPr>
            <w:r w:rsidRPr="00E23EAA">
              <w:rPr>
                <w:rFonts w:asciiTheme="majorBidi" w:hAnsiTheme="majorBidi" w:cstheme="majorBidi"/>
                <w:b w:val="0"/>
                <w:bCs w:val="0"/>
                <w:sz w:val="24"/>
                <w:szCs w:val="24"/>
                <w:shd w:val="clear" w:color="auto" w:fill="FFFFFF"/>
                <w:lang w:val="es-ES"/>
              </w:rPr>
              <w:lastRenderedPageBreak/>
              <w:t>En 2014 La Habana, Cuba</w:t>
            </w:r>
          </w:p>
        </w:tc>
        <w:tc>
          <w:tcPr>
            <w:tcW w:w="7711" w:type="dxa"/>
            <w:shd w:val="clear" w:color="auto" w:fill="FFFFFF" w:themeFill="background1"/>
          </w:tcPr>
          <w:p w:rsidR="00AB5845" w:rsidRPr="00E23EAA" w:rsidRDefault="00AB5845" w:rsidP="00AB5845">
            <w:pPr>
              <w:spacing w:after="200" w:line="276" w:lineRule="auto"/>
              <w:jc w:val="both"/>
              <w:cnfStyle w:val="000000000000"/>
              <w:rPr>
                <w:rFonts w:asciiTheme="majorBidi" w:hAnsiTheme="majorBidi" w:cstheme="majorBidi"/>
                <w:sz w:val="24"/>
                <w:szCs w:val="24"/>
                <w:shd w:val="clear" w:color="auto" w:fill="FFFFFF"/>
                <w:lang w:val="es-ES"/>
              </w:rPr>
            </w:pPr>
            <w:r w:rsidRPr="00E23EAA">
              <w:rPr>
                <w:rFonts w:asciiTheme="majorBidi" w:hAnsiTheme="majorBidi" w:cstheme="majorBidi"/>
                <w:sz w:val="24"/>
                <w:szCs w:val="24"/>
                <w:shd w:val="clear" w:color="auto" w:fill="FFFFFF"/>
                <w:lang w:val="es-ES"/>
              </w:rPr>
              <w:t>Una Cooperación económica bilateral, entre ellas:</w:t>
            </w:r>
          </w:p>
          <w:p w:rsidR="00AB5845" w:rsidRPr="00E23EAA" w:rsidRDefault="00AB5845" w:rsidP="00AB5845">
            <w:pPr>
              <w:spacing w:after="200" w:line="276" w:lineRule="auto"/>
              <w:jc w:val="both"/>
              <w:cnfStyle w:val="000000000000"/>
              <w:rPr>
                <w:rFonts w:asciiTheme="majorBidi" w:hAnsiTheme="majorBidi" w:cstheme="majorBidi"/>
                <w:sz w:val="24"/>
                <w:szCs w:val="24"/>
                <w:shd w:val="clear" w:color="auto" w:fill="FFFFFF"/>
                <w:lang w:val="es-ES"/>
              </w:rPr>
            </w:pPr>
            <w:r w:rsidRPr="00E23EAA">
              <w:rPr>
                <w:rFonts w:asciiTheme="majorBidi" w:hAnsiTheme="majorBidi" w:cstheme="majorBidi"/>
                <w:sz w:val="24"/>
                <w:szCs w:val="24"/>
                <w:shd w:val="clear" w:color="auto" w:fill="FFFFFF"/>
                <w:lang w:val="es-ES"/>
              </w:rPr>
              <w:t>*Promover los viajes con fines turísticos de argelinos a la nación cubana.</w:t>
            </w:r>
          </w:p>
          <w:p w:rsidR="00AB5845" w:rsidRPr="00E23EAA" w:rsidRDefault="00AB5845" w:rsidP="00AB5845">
            <w:pPr>
              <w:spacing w:after="200" w:line="276" w:lineRule="auto"/>
              <w:jc w:val="both"/>
              <w:cnfStyle w:val="000000000000"/>
              <w:rPr>
                <w:rFonts w:asciiTheme="majorBidi" w:hAnsiTheme="majorBidi" w:cstheme="majorBidi"/>
                <w:sz w:val="24"/>
                <w:szCs w:val="24"/>
                <w:shd w:val="clear" w:color="auto" w:fill="FFFFFF"/>
                <w:lang w:val="es-ES"/>
              </w:rPr>
            </w:pPr>
            <w:r w:rsidRPr="00E23EAA">
              <w:rPr>
                <w:rFonts w:asciiTheme="majorBidi" w:hAnsiTheme="majorBidi" w:cstheme="majorBidi"/>
                <w:sz w:val="24"/>
                <w:szCs w:val="24"/>
                <w:shd w:val="clear" w:color="auto" w:fill="FFFFFF"/>
                <w:lang w:val="es-ES"/>
              </w:rPr>
              <w:t xml:space="preserve">*La firma de </w:t>
            </w:r>
            <w:r w:rsidRPr="00E23EAA">
              <w:rPr>
                <w:rFonts w:asciiTheme="majorBidi" w:hAnsiTheme="majorBidi" w:cstheme="majorBidi"/>
                <w:sz w:val="24"/>
                <w:szCs w:val="24"/>
                <w:lang w:val="es-ES"/>
              </w:rPr>
              <w:t xml:space="preserve">contratos comerciales entre la petrolera argelina </w:t>
            </w:r>
            <w:proofErr w:type="spellStart"/>
            <w:r w:rsidRPr="00E23EAA">
              <w:rPr>
                <w:rFonts w:asciiTheme="majorBidi" w:hAnsiTheme="majorBidi" w:cstheme="majorBidi"/>
                <w:sz w:val="24"/>
                <w:szCs w:val="24"/>
                <w:lang w:val="es-ES"/>
              </w:rPr>
              <w:t>Sonatrach</w:t>
            </w:r>
            <w:proofErr w:type="spellEnd"/>
            <w:r w:rsidRPr="00E23EAA">
              <w:rPr>
                <w:rFonts w:asciiTheme="majorBidi" w:hAnsiTheme="majorBidi" w:cstheme="majorBidi"/>
                <w:sz w:val="24"/>
                <w:szCs w:val="24"/>
                <w:lang w:val="es-ES"/>
              </w:rPr>
              <w:t xml:space="preserve"> y Unión Cuba-Petróleo </w:t>
            </w:r>
            <w:sdt>
              <w:sdtPr>
                <w:rPr>
                  <w:rFonts w:asciiTheme="majorBidi" w:hAnsiTheme="majorBidi" w:cstheme="majorBidi"/>
                  <w:sz w:val="24"/>
                  <w:szCs w:val="24"/>
                  <w:lang w:val="es-ES"/>
                </w:rPr>
                <w:id w:val="208554056"/>
                <w:citation/>
              </w:sdtPr>
              <w:sdtContent>
                <w:r w:rsidR="00492EDC" w:rsidRPr="00E23EAA">
                  <w:rPr>
                    <w:rFonts w:asciiTheme="majorBidi" w:hAnsiTheme="majorBidi" w:cstheme="majorBidi"/>
                    <w:sz w:val="24"/>
                    <w:szCs w:val="24"/>
                    <w:lang w:val="es-ES"/>
                  </w:rPr>
                  <w:fldChar w:fldCharType="begin"/>
                </w:r>
                <w:r w:rsidRPr="00E23EAA">
                  <w:rPr>
                    <w:rFonts w:asciiTheme="majorBidi" w:hAnsiTheme="majorBidi" w:cstheme="majorBidi"/>
                    <w:sz w:val="24"/>
                    <w:szCs w:val="24"/>
                    <w:lang w:val="es-ES"/>
                  </w:rPr>
                  <w:instrText xml:space="preserve"> CITATION Cap19 \l 1036 </w:instrText>
                </w:r>
                <w:r w:rsidR="00492EDC" w:rsidRPr="00E23EAA">
                  <w:rPr>
                    <w:rFonts w:asciiTheme="majorBidi" w:hAnsiTheme="majorBidi" w:cstheme="majorBidi"/>
                    <w:sz w:val="24"/>
                    <w:szCs w:val="24"/>
                    <w:lang w:val="es-ES"/>
                  </w:rPr>
                  <w:fldChar w:fldCharType="separate"/>
                </w:r>
                <w:r w:rsidRPr="00E23EAA">
                  <w:rPr>
                    <w:rFonts w:asciiTheme="majorBidi" w:hAnsiTheme="majorBidi" w:cstheme="majorBidi"/>
                    <w:noProof/>
                    <w:sz w:val="24"/>
                    <w:szCs w:val="24"/>
                    <w:lang w:val="es-ES"/>
                  </w:rPr>
                  <w:t>(Capote, 2019)</w:t>
                </w:r>
                <w:r w:rsidR="00492EDC" w:rsidRPr="00E23EAA">
                  <w:rPr>
                    <w:rFonts w:asciiTheme="majorBidi" w:hAnsiTheme="majorBidi" w:cstheme="majorBidi"/>
                    <w:sz w:val="24"/>
                    <w:szCs w:val="24"/>
                    <w:lang w:val="es-ES"/>
                  </w:rPr>
                  <w:fldChar w:fldCharType="end"/>
                </w:r>
              </w:sdtContent>
            </w:sdt>
          </w:p>
          <w:p w:rsidR="00AB5845" w:rsidRPr="00E23EAA" w:rsidRDefault="00AB5845" w:rsidP="00AB5845">
            <w:pPr>
              <w:spacing w:line="360" w:lineRule="auto"/>
              <w:jc w:val="both"/>
              <w:cnfStyle w:val="000000000000"/>
              <w:rPr>
                <w:rFonts w:asciiTheme="majorBidi" w:hAnsiTheme="majorBidi" w:cstheme="majorBidi"/>
                <w:sz w:val="24"/>
                <w:szCs w:val="24"/>
                <w:lang w:val="es-ES"/>
              </w:rPr>
            </w:pPr>
            <w:r w:rsidRPr="00E23EAA">
              <w:rPr>
                <w:rFonts w:asciiTheme="majorBidi" w:hAnsiTheme="majorBidi" w:cstheme="majorBidi"/>
                <w:sz w:val="24"/>
                <w:szCs w:val="24"/>
                <w:lang w:val="es-ES"/>
              </w:rPr>
              <w:t xml:space="preserve"> Un encuentro comercial entre en diferentes sectores: construcción, energía, comercio, industria, agricultura, silvicultura, turismo, transporte, salud, productos farmacéuticos y biotecnológicos. </w:t>
            </w:r>
          </w:p>
        </w:tc>
      </w:tr>
      <w:tr w:rsidR="00AB5845" w:rsidRPr="005607B3" w:rsidTr="00AB5845">
        <w:tblPrEx>
          <w:shd w:val="clear" w:color="auto" w:fill="FFFFFF" w:themeFill="background1"/>
        </w:tblPrEx>
        <w:trPr>
          <w:cnfStyle w:val="000000100000"/>
          <w:trHeight w:val="1016"/>
        </w:trPr>
        <w:tc>
          <w:tcPr>
            <w:cnfStyle w:val="001000000000"/>
            <w:tcW w:w="1714" w:type="dxa"/>
            <w:shd w:val="clear" w:color="auto" w:fill="FFFFFF" w:themeFill="background1"/>
          </w:tcPr>
          <w:p w:rsidR="00AB5845" w:rsidRPr="00E23EAA" w:rsidRDefault="00AB5845" w:rsidP="00AB5845">
            <w:pPr>
              <w:spacing w:line="360" w:lineRule="auto"/>
              <w:jc w:val="center"/>
              <w:rPr>
                <w:rFonts w:asciiTheme="majorBidi" w:hAnsiTheme="majorBidi" w:cstheme="majorBidi"/>
                <w:b w:val="0"/>
                <w:bCs w:val="0"/>
                <w:sz w:val="24"/>
                <w:szCs w:val="24"/>
                <w:shd w:val="clear" w:color="auto" w:fill="FFFFFF"/>
                <w:lang w:val="es-ES"/>
              </w:rPr>
            </w:pPr>
            <w:r w:rsidRPr="00E23EAA">
              <w:rPr>
                <w:rFonts w:asciiTheme="majorBidi" w:hAnsiTheme="majorBidi" w:cstheme="majorBidi"/>
                <w:b w:val="0"/>
                <w:bCs w:val="0"/>
                <w:sz w:val="24"/>
                <w:szCs w:val="24"/>
                <w:lang w:val="es-ES"/>
              </w:rPr>
              <w:t>De 02 a 07 de noviembre de 2015</w:t>
            </w:r>
          </w:p>
        </w:tc>
        <w:tc>
          <w:tcPr>
            <w:tcW w:w="7711" w:type="dxa"/>
            <w:shd w:val="clear" w:color="auto" w:fill="FFFFFF" w:themeFill="background1"/>
          </w:tcPr>
          <w:p w:rsidR="00AB5845" w:rsidRPr="00E23EAA" w:rsidRDefault="00AB5845" w:rsidP="00AB5845">
            <w:pPr>
              <w:spacing w:line="360" w:lineRule="auto"/>
              <w:jc w:val="both"/>
              <w:cnfStyle w:val="000000100000"/>
              <w:rPr>
                <w:rFonts w:asciiTheme="majorBidi" w:hAnsiTheme="majorBidi" w:cstheme="majorBidi"/>
                <w:sz w:val="24"/>
                <w:szCs w:val="24"/>
                <w:lang w:val="es-ES"/>
              </w:rPr>
            </w:pPr>
            <w:r w:rsidRPr="00E23EAA">
              <w:rPr>
                <w:rFonts w:asciiTheme="majorBidi" w:hAnsiTheme="majorBidi" w:cstheme="majorBidi"/>
                <w:sz w:val="24"/>
                <w:szCs w:val="24"/>
                <w:lang w:val="es-ES"/>
              </w:rPr>
              <w:t xml:space="preserve">La presentación argelina de los productos y servicios </w:t>
            </w:r>
            <w:r w:rsidRPr="00E23EAA">
              <w:rPr>
                <w:rFonts w:asciiTheme="majorBidi" w:hAnsiTheme="majorBidi" w:cstheme="majorBidi"/>
                <w:sz w:val="24"/>
                <w:szCs w:val="24"/>
                <w:shd w:val="clear" w:color="auto" w:fill="FFFFFF"/>
                <w:lang w:val="es-ES"/>
              </w:rPr>
              <w:t>industriales, comerciales y farmacéuticos</w:t>
            </w:r>
            <w:r>
              <w:rPr>
                <w:rFonts w:asciiTheme="majorBidi" w:hAnsiTheme="majorBidi" w:cstheme="majorBidi"/>
                <w:sz w:val="24"/>
                <w:szCs w:val="24"/>
                <w:shd w:val="clear" w:color="auto" w:fill="FFFFFF"/>
                <w:lang w:val="es-ES"/>
              </w:rPr>
              <w:t xml:space="preserve"> </w:t>
            </w:r>
            <w:r>
              <w:rPr>
                <w:rFonts w:asciiTheme="majorBidi" w:hAnsiTheme="majorBidi" w:cstheme="majorBidi"/>
                <w:sz w:val="24"/>
                <w:szCs w:val="24"/>
                <w:lang w:val="es-ES"/>
              </w:rPr>
              <w:t>e</w:t>
            </w:r>
            <w:r w:rsidRPr="00E23EAA">
              <w:rPr>
                <w:rFonts w:asciiTheme="majorBidi" w:hAnsiTheme="majorBidi" w:cstheme="majorBidi"/>
                <w:sz w:val="24"/>
                <w:szCs w:val="24"/>
                <w:lang w:val="es-ES"/>
              </w:rPr>
              <w:t>n la feria cubana</w:t>
            </w:r>
            <w:r>
              <w:rPr>
                <w:rFonts w:asciiTheme="majorBidi" w:hAnsiTheme="majorBidi" w:cstheme="majorBidi"/>
                <w:sz w:val="24"/>
                <w:szCs w:val="24"/>
                <w:lang w:val="es-ES"/>
              </w:rPr>
              <w:t xml:space="preserve"> organizada por </w:t>
            </w:r>
            <w:r w:rsidRPr="00E23EAA">
              <w:rPr>
                <w:rFonts w:asciiTheme="majorBidi" w:hAnsiTheme="majorBidi" w:cstheme="majorBidi"/>
                <w:sz w:val="24"/>
                <w:szCs w:val="24"/>
                <w:lang w:val="es-ES"/>
              </w:rPr>
              <w:t>“</w:t>
            </w:r>
            <w:proofErr w:type="spellStart"/>
            <w:r w:rsidRPr="00E23EAA">
              <w:rPr>
                <w:rFonts w:asciiTheme="majorBidi" w:hAnsiTheme="majorBidi" w:cstheme="majorBidi"/>
                <w:sz w:val="24"/>
                <w:szCs w:val="24"/>
                <w:lang w:val="es-ES"/>
              </w:rPr>
              <w:t>Expocuba</w:t>
            </w:r>
            <w:proofErr w:type="spellEnd"/>
            <w:r>
              <w:rPr>
                <w:rFonts w:asciiTheme="majorBidi" w:hAnsiTheme="majorBidi" w:cstheme="majorBidi"/>
                <w:sz w:val="24"/>
                <w:szCs w:val="24"/>
                <w:lang w:val="es-ES"/>
              </w:rPr>
              <w:t>”</w:t>
            </w:r>
          </w:p>
        </w:tc>
      </w:tr>
      <w:tr w:rsidR="00AB5845" w:rsidRPr="005607B3" w:rsidTr="00AB5845">
        <w:tblPrEx>
          <w:shd w:val="clear" w:color="auto" w:fill="FFFFFF" w:themeFill="background1"/>
        </w:tblPrEx>
        <w:trPr>
          <w:trHeight w:val="818"/>
        </w:trPr>
        <w:tc>
          <w:tcPr>
            <w:cnfStyle w:val="001000000000"/>
            <w:tcW w:w="1714" w:type="dxa"/>
            <w:shd w:val="clear" w:color="auto" w:fill="FFFFFF" w:themeFill="background1"/>
          </w:tcPr>
          <w:p w:rsidR="00AB5845" w:rsidRPr="00E23EAA" w:rsidRDefault="00AB5845" w:rsidP="00AB5845">
            <w:pPr>
              <w:spacing w:line="360" w:lineRule="auto"/>
              <w:jc w:val="center"/>
              <w:rPr>
                <w:rFonts w:asciiTheme="majorBidi" w:hAnsiTheme="majorBidi" w:cstheme="majorBidi"/>
                <w:b w:val="0"/>
                <w:bCs w:val="0"/>
                <w:sz w:val="24"/>
                <w:szCs w:val="24"/>
                <w:lang w:val="es-ES"/>
              </w:rPr>
            </w:pPr>
            <w:r w:rsidRPr="00E23EAA">
              <w:rPr>
                <w:rFonts w:asciiTheme="majorBidi" w:hAnsiTheme="majorBidi" w:cstheme="majorBidi"/>
                <w:b w:val="0"/>
                <w:bCs w:val="0"/>
                <w:sz w:val="24"/>
                <w:szCs w:val="24"/>
                <w:shd w:val="clear" w:color="auto" w:fill="FFFFFF"/>
                <w:lang w:val="es-ES"/>
              </w:rPr>
              <w:t>Argel, el 21 de febrero de 2019.</w:t>
            </w:r>
          </w:p>
        </w:tc>
        <w:tc>
          <w:tcPr>
            <w:tcW w:w="7711" w:type="dxa"/>
            <w:shd w:val="clear" w:color="auto" w:fill="FFFFFF" w:themeFill="background1"/>
          </w:tcPr>
          <w:p w:rsidR="00AB5845" w:rsidRPr="00E23EAA" w:rsidRDefault="00AB5845" w:rsidP="00AB5845">
            <w:pPr>
              <w:spacing w:line="360" w:lineRule="auto"/>
              <w:jc w:val="both"/>
              <w:cnfStyle w:val="000000000000"/>
              <w:rPr>
                <w:rFonts w:asciiTheme="majorBidi" w:hAnsiTheme="majorBidi" w:cstheme="majorBidi"/>
                <w:sz w:val="24"/>
                <w:szCs w:val="24"/>
                <w:lang w:val="es-ES"/>
              </w:rPr>
            </w:pPr>
            <w:r w:rsidRPr="00E23EAA">
              <w:rPr>
                <w:rFonts w:asciiTheme="majorBidi" w:hAnsiTheme="majorBidi" w:cstheme="majorBidi"/>
                <w:sz w:val="24"/>
                <w:szCs w:val="24"/>
                <w:shd w:val="clear" w:color="auto" w:fill="FFFFFF"/>
                <w:lang w:val="es-ES"/>
              </w:rPr>
              <w:t xml:space="preserve">La firma  de un memorando de entendimiento entre el Centro de </w:t>
            </w:r>
            <w:proofErr w:type="spellStart"/>
            <w:r w:rsidRPr="00E23EAA">
              <w:rPr>
                <w:rFonts w:asciiTheme="majorBidi" w:hAnsiTheme="majorBidi" w:cstheme="majorBidi"/>
                <w:sz w:val="24"/>
                <w:szCs w:val="24"/>
                <w:shd w:val="clear" w:color="auto" w:fill="FFFFFF"/>
                <w:lang w:val="es-ES"/>
              </w:rPr>
              <w:t>ProCuba</w:t>
            </w:r>
            <w:proofErr w:type="spellEnd"/>
            <w:r w:rsidRPr="00E23EAA">
              <w:rPr>
                <w:rStyle w:val="FootnoteReference"/>
                <w:rFonts w:asciiTheme="majorBidi" w:hAnsiTheme="majorBidi" w:cstheme="majorBidi"/>
                <w:sz w:val="24"/>
                <w:szCs w:val="24"/>
                <w:shd w:val="clear" w:color="auto" w:fill="FFFFFF"/>
                <w:lang w:val="es-ES"/>
              </w:rPr>
              <w:footnoteReference w:id="17"/>
            </w:r>
            <w:r w:rsidRPr="00E23EAA">
              <w:rPr>
                <w:rFonts w:asciiTheme="majorBidi" w:hAnsiTheme="majorBidi" w:cstheme="majorBidi"/>
                <w:sz w:val="24"/>
                <w:szCs w:val="24"/>
                <w:shd w:val="clear" w:color="auto" w:fill="FFFFFF"/>
                <w:lang w:val="es-ES"/>
              </w:rPr>
              <w:t xml:space="preserve"> y ALGEX</w:t>
            </w:r>
            <w:r w:rsidRPr="00E23EAA">
              <w:rPr>
                <w:rStyle w:val="FootnoteReference"/>
                <w:rFonts w:asciiTheme="majorBidi" w:hAnsiTheme="majorBidi" w:cstheme="majorBidi"/>
                <w:sz w:val="24"/>
                <w:szCs w:val="24"/>
                <w:shd w:val="clear" w:color="auto" w:fill="FFFFFF"/>
                <w:lang w:val="es-ES"/>
              </w:rPr>
              <w:footnoteReference w:id="18"/>
            </w:r>
            <w:r w:rsidRPr="00E23EAA">
              <w:rPr>
                <w:rFonts w:asciiTheme="majorBidi" w:hAnsiTheme="majorBidi" w:cstheme="majorBidi"/>
                <w:sz w:val="24"/>
                <w:szCs w:val="24"/>
                <w:shd w:val="clear" w:color="auto" w:fill="FFFFFF"/>
                <w:lang w:val="es-ES"/>
              </w:rPr>
              <w:t>.</w:t>
            </w:r>
            <w:r w:rsidRPr="00E23EAA">
              <w:rPr>
                <w:rFonts w:asciiTheme="majorBidi" w:hAnsiTheme="majorBidi" w:cstheme="majorBidi"/>
                <w:sz w:val="24"/>
                <w:szCs w:val="24"/>
                <w:lang w:val="es-ES"/>
              </w:rPr>
              <w:t xml:space="preserve"> </w:t>
            </w:r>
          </w:p>
        </w:tc>
      </w:tr>
      <w:tr w:rsidR="00AB5845" w:rsidRPr="005607B3" w:rsidTr="00AB5845">
        <w:tblPrEx>
          <w:shd w:val="clear" w:color="auto" w:fill="FFFFFF" w:themeFill="background1"/>
        </w:tblPrEx>
        <w:trPr>
          <w:cnfStyle w:val="000000100000"/>
          <w:trHeight w:val="177"/>
        </w:trPr>
        <w:tc>
          <w:tcPr>
            <w:cnfStyle w:val="001000000000"/>
            <w:tcW w:w="1714" w:type="dxa"/>
            <w:shd w:val="clear" w:color="auto" w:fill="FFFFFF" w:themeFill="background1"/>
          </w:tcPr>
          <w:p w:rsidR="00AB5845" w:rsidRPr="00E23EAA" w:rsidRDefault="00AB5845" w:rsidP="00AB5845">
            <w:pPr>
              <w:spacing w:line="360" w:lineRule="auto"/>
              <w:jc w:val="center"/>
              <w:rPr>
                <w:rFonts w:asciiTheme="majorBidi" w:hAnsiTheme="majorBidi" w:cstheme="majorBidi"/>
                <w:b w:val="0"/>
                <w:bCs w:val="0"/>
                <w:sz w:val="24"/>
                <w:szCs w:val="24"/>
                <w:shd w:val="clear" w:color="auto" w:fill="FFFFFF"/>
                <w:lang w:val="es-ES"/>
              </w:rPr>
            </w:pPr>
            <w:r w:rsidRPr="00E23EAA">
              <w:rPr>
                <w:rFonts w:asciiTheme="majorBidi" w:hAnsiTheme="majorBidi" w:cstheme="majorBidi"/>
                <w:b w:val="0"/>
                <w:bCs w:val="0"/>
                <w:sz w:val="24"/>
                <w:szCs w:val="24"/>
                <w:shd w:val="clear" w:color="auto" w:fill="FFFFFF"/>
                <w:lang w:val="es-ES"/>
              </w:rPr>
              <w:t>En junio de 2019</w:t>
            </w:r>
          </w:p>
        </w:tc>
        <w:tc>
          <w:tcPr>
            <w:tcW w:w="7711" w:type="dxa"/>
            <w:shd w:val="clear" w:color="auto" w:fill="FFFFFF" w:themeFill="background1"/>
          </w:tcPr>
          <w:p w:rsidR="00AB5845" w:rsidRPr="00E23EAA" w:rsidRDefault="00AB5845" w:rsidP="00AB5845">
            <w:pPr>
              <w:spacing w:line="360" w:lineRule="auto"/>
              <w:jc w:val="both"/>
              <w:cnfStyle w:val="000000100000"/>
              <w:rPr>
                <w:rFonts w:asciiTheme="majorBidi" w:hAnsiTheme="majorBidi" w:cstheme="majorBidi"/>
                <w:sz w:val="24"/>
                <w:szCs w:val="24"/>
                <w:lang w:val="es-ES"/>
              </w:rPr>
            </w:pPr>
            <w:r w:rsidRPr="00E23EAA">
              <w:rPr>
                <w:rFonts w:asciiTheme="majorBidi" w:hAnsiTheme="majorBidi" w:cstheme="majorBidi"/>
                <w:sz w:val="24"/>
                <w:szCs w:val="24"/>
                <w:lang w:val="es-ES"/>
              </w:rPr>
              <w:t xml:space="preserve">Una jornada informativa sobre las oportunidades de negocios entre Cuba y Argelia </w:t>
            </w:r>
            <w:sdt>
              <w:sdtPr>
                <w:rPr>
                  <w:rFonts w:asciiTheme="majorBidi" w:hAnsiTheme="majorBidi" w:cstheme="majorBidi"/>
                  <w:sz w:val="24"/>
                  <w:szCs w:val="24"/>
                  <w:lang w:val="es-ES"/>
                </w:rPr>
                <w:id w:val="2002035"/>
                <w:citation/>
              </w:sdtPr>
              <w:sdtContent>
                <w:r w:rsidR="00492EDC" w:rsidRPr="00E23EAA">
                  <w:rPr>
                    <w:rFonts w:asciiTheme="majorBidi" w:hAnsiTheme="majorBidi" w:cstheme="majorBidi"/>
                    <w:sz w:val="24"/>
                    <w:szCs w:val="24"/>
                    <w:lang w:val="es-ES"/>
                  </w:rPr>
                  <w:fldChar w:fldCharType="begin"/>
                </w:r>
                <w:r w:rsidRPr="00E23EAA">
                  <w:rPr>
                    <w:rFonts w:asciiTheme="majorBidi" w:hAnsiTheme="majorBidi" w:cstheme="majorBidi"/>
                    <w:sz w:val="24"/>
                    <w:szCs w:val="24"/>
                    <w:lang w:val="es-ES"/>
                  </w:rPr>
                  <w:instrText xml:space="preserve"> CITATION Min191 \l 1036 </w:instrText>
                </w:r>
                <w:r w:rsidR="00492EDC" w:rsidRPr="00E23EAA">
                  <w:rPr>
                    <w:rFonts w:asciiTheme="majorBidi" w:hAnsiTheme="majorBidi" w:cstheme="majorBidi"/>
                    <w:sz w:val="24"/>
                    <w:szCs w:val="24"/>
                    <w:lang w:val="es-ES"/>
                  </w:rPr>
                  <w:fldChar w:fldCharType="separate"/>
                </w:r>
                <w:r w:rsidRPr="00E23EAA">
                  <w:rPr>
                    <w:rFonts w:asciiTheme="majorBidi" w:hAnsiTheme="majorBidi" w:cstheme="majorBidi"/>
                    <w:noProof/>
                    <w:sz w:val="24"/>
                    <w:szCs w:val="24"/>
                    <w:lang w:val="es-ES"/>
                  </w:rPr>
                  <w:t>(Ministerio de Relaciones Exteriores de Cuba, 2019)</w:t>
                </w:r>
                <w:r w:rsidR="00492EDC" w:rsidRPr="00E23EAA">
                  <w:rPr>
                    <w:rFonts w:asciiTheme="majorBidi" w:hAnsiTheme="majorBidi" w:cstheme="majorBidi"/>
                    <w:sz w:val="24"/>
                    <w:szCs w:val="24"/>
                    <w:lang w:val="es-ES"/>
                  </w:rPr>
                  <w:fldChar w:fldCharType="end"/>
                </w:r>
              </w:sdtContent>
            </w:sdt>
          </w:p>
        </w:tc>
      </w:tr>
    </w:tbl>
    <w:p w:rsidR="00AB5845" w:rsidRPr="00E23EAA" w:rsidRDefault="00AB5845" w:rsidP="003F324B">
      <w:pPr>
        <w:pStyle w:val="Heading21"/>
        <w:tabs>
          <w:tab w:val="left" w:pos="660"/>
        </w:tabs>
        <w:spacing w:line="360" w:lineRule="auto"/>
        <w:ind w:left="0"/>
        <w:jc w:val="both"/>
        <w:rPr>
          <w:rFonts w:asciiTheme="majorBidi" w:hAnsiTheme="majorBidi" w:cstheme="majorBidi"/>
          <w:b w:val="0"/>
          <w:bCs w:val="0"/>
          <w:sz w:val="24"/>
          <w:szCs w:val="24"/>
        </w:rPr>
      </w:pPr>
      <w:bookmarkStart w:id="103" w:name="_Toc84783163"/>
      <w:bookmarkStart w:id="104" w:name="_Toc84791004"/>
      <w:bookmarkStart w:id="105" w:name="_Toc84800929"/>
      <w:bookmarkStart w:id="106" w:name="_Toc84802017"/>
      <w:bookmarkStart w:id="107" w:name="_Toc84802229"/>
      <w:bookmarkStart w:id="108" w:name="_Toc84866736"/>
      <w:bookmarkStart w:id="109" w:name="_Toc84867403"/>
      <w:bookmarkStart w:id="110" w:name="_TOC_250004"/>
      <w:r w:rsidRPr="00E23EAA">
        <w:rPr>
          <w:rFonts w:asciiTheme="majorBidi" w:hAnsiTheme="majorBidi" w:cstheme="majorBidi"/>
          <w:sz w:val="24"/>
          <w:szCs w:val="24"/>
        </w:rPr>
        <w:t>Tabla 5:</w:t>
      </w:r>
      <w:r w:rsidRPr="00E23EAA">
        <w:rPr>
          <w:rFonts w:asciiTheme="majorBidi" w:hAnsiTheme="majorBidi" w:cstheme="majorBidi"/>
          <w:b w:val="0"/>
          <w:bCs w:val="0"/>
          <w:sz w:val="24"/>
          <w:szCs w:val="24"/>
        </w:rPr>
        <w:t xml:space="preserve"> Relaciones económicas cubano-argelinas.            Fuente: elaboración propia</w:t>
      </w:r>
      <w:r>
        <w:rPr>
          <w:rFonts w:asciiTheme="majorBidi" w:hAnsiTheme="majorBidi" w:cstheme="majorBidi"/>
          <w:b w:val="0"/>
          <w:bCs w:val="0"/>
          <w:sz w:val="24"/>
          <w:szCs w:val="24"/>
        </w:rPr>
        <w:t>.</w:t>
      </w:r>
      <w:bookmarkEnd w:id="103"/>
      <w:bookmarkEnd w:id="104"/>
      <w:bookmarkEnd w:id="105"/>
      <w:bookmarkEnd w:id="106"/>
      <w:bookmarkEnd w:id="107"/>
      <w:bookmarkEnd w:id="108"/>
      <w:bookmarkEnd w:id="109"/>
      <w:r w:rsidRPr="00E23EAA">
        <w:rPr>
          <w:rFonts w:asciiTheme="majorBidi" w:hAnsiTheme="majorBidi" w:cstheme="majorBidi"/>
          <w:b w:val="0"/>
          <w:bCs w:val="0"/>
          <w:sz w:val="24"/>
          <w:szCs w:val="24"/>
        </w:rPr>
        <w:t xml:space="preserve"> </w:t>
      </w:r>
    </w:p>
    <w:p w:rsidR="00AB5845" w:rsidRPr="003F324B" w:rsidRDefault="00AB5845" w:rsidP="003F324B">
      <w:pPr>
        <w:pStyle w:val="Heading2"/>
        <w:rPr>
          <w:b/>
          <w:bCs/>
        </w:rPr>
      </w:pPr>
      <w:r w:rsidRPr="002B13EC">
        <w:rPr>
          <w:b/>
          <w:bCs/>
        </w:rPr>
        <w:t xml:space="preserve"> </w:t>
      </w:r>
      <w:bookmarkStart w:id="111" w:name="_Toc84783164"/>
      <w:bookmarkStart w:id="112" w:name="_Toc84791005"/>
      <w:bookmarkStart w:id="113" w:name="_Toc84800930"/>
      <w:bookmarkStart w:id="114" w:name="_Toc84802018"/>
      <w:bookmarkStart w:id="115" w:name="_Toc84802230"/>
      <w:bookmarkStart w:id="116" w:name="_Toc84866737"/>
      <w:bookmarkStart w:id="117" w:name="_Toc84867404"/>
      <w:r w:rsidRPr="002B13EC">
        <w:rPr>
          <w:b/>
          <w:bCs/>
        </w:rPr>
        <w:t>6. La cooperación sanitaria cubano-argelina</w:t>
      </w:r>
      <w:bookmarkEnd w:id="110"/>
      <w:bookmarkEnd w:id="111"/>
      <w:bookmarkEnd w:id="112"/>
      <w:bookmarkEnd w:id="113"/>
      <w:bookmarkEnd w:id="114"/>
      <w:bookmarkEnd w:id="115"/>
      <w:bookmarkEnd w:id="116"/>
      <w:bookmarkEnd w:id="117"/>
    </w:p>
    <w:p w:rsidR="00AB5845" w:rsidRPr="00E23EAA" w:rsidRDefault="00AB5845" w:rsidP="00AB5845">
      <w:pPr>
        <w:spacing w:line="360" w:lineRule="auto"/>
        <w:jc w:val="both"/>
        <w:rPr>
          <w:rFonts w:asciiTheme="majorBidi" w:hAnsiTheme="majorBidi" w:cstheme="majorBidi"/>
          <w:sz w:val="24"/>
          <w:szCs w:val="24"/>
          <w:lang w:val="es-ES"/>
        </w:rPr>
      </w:pPr>
      <w:r>
        <w:rPr>
          <w:rFonts w:asciiTheme="majorBidi" w:hAnsiTheme="majorBidi" w:cstheme="majorBidi"/>
          <w:sz w:val="24"/>
          <w:szCs w:val="24"/>
          <w:lang w:val="es-ES"/>
        </w:rPr>
        <w:t xml:space="preserve">     </w:t>
      </w:r>
      <w:r w:rsidRPr="00E23EAA">
        <w:rPr>
          <w:rFonts w:asciiTheme="majorBidi" w:hAnsiTheme="majorBidi" w:cstheme="majorBidi"/>
          <w:sz w:val="24"/>
          <w:szCs w:val="24"/>
          <w:lang w:val="es-ES"/>
        </w:rPr>
        <w:t xml:space="preserve">Gracias a la colaboración cubano–argelina, nuestro país ha tenido un cambio notable de salud en diferentes programas como la urología, la oncología, la maternidad y la oftalmología. Como resultado de eso han inaugurado </w:t>
      </w:r>
      <w:r w:rsidRPr="00E23EAA">
        <w:rPr>
          <w:rStyle w:val="Strong"/>
          <w:rFonts w:asciiTheme="majorBidi" w:hAnsiTheme="majorBidi"/>
          <w:b w:val="0"/>
          <w:bCs w:val="0"/>
          <w:sz w:val="24"/>
          <w:szCs w:val="24"/>
          <w:shd w:val="clear" w:color="auto" w:fill="FFFFFF"/>
          <w:lang w:val="es-ES"/>
        </w:rPr>
        <w:t>cuatro grandes y modernos hospitales</w:t>
      </w:r>
      <w:r w:rsidRPr="00E23EAA">
        <w:rPr>
          <w:rStyle w:val="Strong"/>
          <w:rFonts w:asciiTheme="majorBidi" w:hAnsiTheme="majorBidi"/>
          <w:sz w:val="24"/>
          <w:szCs w:val="24"/>
          <w:shd w:val="clear" w:color="auto" w:fill="FFFFFF"/>
          <w:lang w:val="es-ES"/>
        </w:rPr>
        <w:t xml:space="preserve"> </w:t>
      </w:r>
      <w:r w:rsidRPr="00E23EAA">
        <w:rPr>
          <w:rFonts w:asciiTheme="majorBidi" w:hAnsiTheme="majorBidi" w:cstheme="majorBidi"/>
          <w:sz w:val="24"/>
          <w:szCs w:val="24"/>
          <w:lang w:val="es-ES"/>
        </w:rPr>
        <w:t>oftalmológicos en diferentes provincias</w:t>
      </w:r>
      <w:r w:rsidRPr="00E23EAA">
        <w:rPr>
          <w:rFonts w:ascii="Times New Roman" w:hAnsi="Times New Roman" w:cs="Times New Roman"/>
          <w:sz w:val="24"/>
          <w:szCs w:val="24"/>
          <w:shd w:val="clear" w:color="auto" w:fill="FFFFFF"/>
          <w:lang w:val="es-ES"/>
        </w:rPr>
        <w:t xml:space="preserve"> (</w:t>
      </w:r>
      <w:proofErr w:type="spellStart"/>
      <w:r w:rsidRPr="00E23EAA">
        <w:rPr>
          <w:rFonts w:ascii="Times New Roman" w:hAnsi="Times New Roman" w:cs="Times New Roman"/>
          <w:sz w:val="24"/>
          <w:szCs w:val="24"/>
          <w:shd w:val="clear" w:color="auto" w:fill="FFFFFF"/>
          <w:lang w:val="es-ES"/>
        </w:rPr>
        <w:t>Wilayas</w:t>
      </w:r>
      <w:proofErr w:type="spellEnd"/>
      <w:r w:rsidRPr="00E23EAA">
        <w:rPr>
          <w:rFonts w:ascii="Times New Roman" w:hAnsi="Times New Roman" w:cs="Times New Roman"/>
          <w:sz w:val="24"/>
          <w:szCs w:val="24"/>
          <w:shd w:val="clear" w:color="auto" w:fill="FFFFFF"/>
          <w:lang w:val="es-ES"/>
        </w:rPr>
        <w:t>)</w:t>
      </w:r>
      <w:r w:rsidRPr="00E23EAA">
        <w:rPr>
          <w:rFonts w:asciiTheme="majorBidi" w:hAnsiTheme="majorBidi" w:cstheme="majorBidi"/>
          <w:sz w:val="24"/>
          <w:szCs w:val="24"/>
          <w:lang w:val="es-ES"/>
        </w:rPr>
        <w:t>:</w:t>
      </w:r>
      <w:r w:rsidRPr="00E23EAA">
        <w:rPr>
          <w:rStyle w:val="Strong"/>
          <w:rFonts w:asciiTheme="majorBidi" w:hAnsiTheme="majorBidi"/>
          <w:sz w:val="24"/>
          <w:szCs w:val="24"/>
          <w:shd w:val="clear" w:color="auto" w:fill="FFFFFF"/>
          <w:lang w:val="es-ES"/>
        </w:rPr>
        <w:t xml:space="preserve"> </w:t>
      </w:r>
      <w:r w:rsidRPr="00E23EAA">
        <w:rPr>
          <w:rStyle w:val="Strong"/>
          <w:rFonts w:asciiTheme="majorBidi" w:hAnsiTheme="majorBidi"/>
          <w:b w:val="0"/>
          <w:bCs w:val="0"/>
          <w:sz w:val="24"/>
          <w:szCs w:val="24"/>
          <w:shd w:val="clear" w:color="auto" w:fill="FFFFFF"/>
          <w:lang w:val="es-ES"/>
        </w:rPr>
        <w:t xml:space="preserve">El </w:t>
      </w:r>
      <w:proofErr w:type="spellStart"/>
      <w:r w:rsidRPr="00E23EAA">
        <w:rPr>
          <w:rStyle w:val="Strong"/>
          <w:rFonts w:asciiTheme="majorBidi" w:hAnsiTheme="majorBidi"/>
          <w:b w:val="0"/>
          <w:bCs w:val="0"/>
          <w:sz w:val="24"/>
          <w:szCs w:val="24"/>
          <w:shd w:val="clear" w:color="auto" w:fill="FFFFFF"/>
          <w:lang w:val="es-ES"/>
        </w:rPr>
        <w:t>Oued</w:t>
      </w:r>
      <w:proofErr w:type="spellEnd"/>
      <w:r w:rsidRPr="00E23EAA">
        <w:rPr>
          <w:rStyle w:val="Strong"/>
          <w:rFonts w:asciiTheme="majorBidi" w:hAnsiTheme="majorBidi"/>
          <w:b w:val="0"/>
          <w:bCs w:val="0"/>
          <w:sz w:val="24"/>
          <w:szCs w:val="24"/>
          <w:shd w:val="clear" w:color="auto" w:fill="FFFFFF"/>
          <w:lang w:val="es-ES"/>
        </w:rPr>
        <w:t xml:space="preserve">, </w:t>
      </w:r>
      <w:proofErr w:type="spellStart"/>
      <w:r w:rsidRPr="00E23EAA">
        <w:rPr>
          <w:rStyle w:val="Strong"/>
          <w:rFonts w:asciiTheme="majorBidi" w:hAnsiTheme="majorBidi"/>
          <w:b w:val="0"/>
          <w:bCs w:val="0"/>
          <w:sz w:val="24"/>
          <w:szCs w:val="24"/>
          <w:shd w:val="clear" w:color="auto" w:fill="FFFFFF"/>
          <w:lang w:val="es-ES"/>
        </w:rPr>
        <w:t>Ouargla</w:t>
      </w:r>
      <w:proofErr w:type="spellEnd"/>
      <w:r w:rsidRPr="00E23EAA">
        <w:rPr>
          <w:rStyle w:val="Strong"/>
          <w:rFonts w:asciiTheme="majorBidi" w:hAnsiTheme="majorBidi"/>
          <w:b w:val="0"/>
          <w:bCs w:val="0"/>
          <w:sz w:val="24"/>
          <w:szCs w:val="24"/>
          <w:shd w:val="clear" w:color="auto" w:fill="FFFFFF"/>
          <w:lang w:val="es-ES"/>
        </w:rPr>
        <w:t xml:space="preserve">, </w:t>
      </w:r>
      <w:proofErr w:type="spellStart"/>
      <w:r w:rsidRPr="00E23EAA">
        <w:rPr>
          <w:rStyle w:val="Strong"/>
          <w:rFonts w:asciiTheme="majorBidi" w:hAnsiTheme="majorBidi"/>
          <w:b w:val="0"/>
          <w:bCs w:val="0"/>
          <w:sz w:val="24"/>
          <w:szCs w:val="24"/>
          <w:shd w:val="clear" w:color="auto" w:fill="FFFFFF"/>
          <w:lang w:val="es-ES"/>
        </w:rPr>
        <w:t>Béchar</w:t>
      </w:r>
      <w:proofErr w:type="spellEnd"/>
      <w:r w:rsidRPr="00E23EAA">
        <w:rPr>
          <w:rStyle w:val="Strong"/>
          <w:rFonts w:asciiTheme="majorBidi" w:hAnsiTheme="majorBidi"/>
          <w:b w:val="0"/>
          <w:bCs w:val="0"/>
          <w:sz w:val="24"/>
          <w:szCs w:val="24"/>
          <w:shd w:val="clear" w:color="auto" w:fill="FFFFFF"/>
          <w:lang w:val="es-ES"/>
        </w:rPr>
        <w:t xml:space="preserve"> y </w:t>
      </w:r>
      <w:proofErr w:type="spellStart"/>
      <w:r w:rsidRPr="00E23EAA">
        <w:rPr>
          <w:rStyle w:val="Strong"/>
          <w:rFonts w:asciiTheme="majorBidi" w:hAnsiTheme="majorBidi"/>
          <w:b w:val="0"/>
          <w:bCs w:val="0"/>
          <w:sz w:val="24"/>
          <w:szCs w:val="24"/>
          <w:shd w:val="clear" w:color="auto" w:fill="FFFFFF"/>
          <w:lang w:val="es-ES"/>
        </w:rPr>
        <w:t>Djelfa</w:t>
      </w:r>
      <w:proofErr w:type="spellEnd"/>
      <w:sdt>
        <w:sdtPr>
          <w:rPr>
            <w:rStyle w:val="Strong"/>
            <w:rFonts w:asciiTheme="majorBidi" w:hAnsiTheme="majorBidi"/>
            <w:b w:val="0"/>
            <w:bCs w:val="0"/>
            <w:sz w:val="24"/>
            <w:szCs w:val="24"/>
            <w:shd w:val="clear" w:color="auto" w:fill="FFFFFF"/>
          </w:rPr>
          <w:id w:val="6207552"/>
          <w:citation/>
        </w:sdtPr>
        <w:sdtContent>
          <w:r w:rsidR="00492EDC" w:rsidRPr="00E23EAA">
            <w:rPr>
              <w:rStyle w:val="Strong"/>
              <w:rFonts w:asciiTheme="majorBidi" w:hAnsiTheme="majorBidi"/>
              <w:b w:val="0"/>
              <w:bCs w:val="0"/>
              <w:sz w:val="24"/>
              <w:szCs w:val="24"/>
              <w:shd w:val="clear" w:color="auto" w:fill="FFFFFF"/>
            </w:rPr>
            <w:fldChar w:fldCharType="begin"/>
          </w:r>
          <w:r w:rsidRPr="00E23EAA">
            <w:rPr>
              <w:rStyle w:val="Strong"/>
              <w:rFonts w:asciiTheme="majorBidi" w:hAnsiTheme="majorBidi"/>
              <w:sz w:val="24"/>
              <w:szCs w:val="24"/>
              <w:shd w:val="clear" w:color="auto" w:fill="FFFFFF"/>
              <w:lang w:val="es-ES"/>
            </w:rPr>
            <w:instrText xml:space="preserve"> CITATION Cub19 \l 1036  </w:instrText>
          </w:r>
          <w:r w:rsidR="00492EDC" w:rsidRPr="00E23EAA">
            <w:rPr>
              <w:rStyle w:val="Strong"/>
              <w:rFonts w:asciiTheme="majorBidi" w:hAnsiTheme="majorBidi"/>
              <w:b w:val="0"/>
              <w:bCs w:val="0"/>
              <w:sz w:val="24"/>
              <w:szCs w:val="24"/>
              <w:shd w:val="clear" w:color="auto" w:fill="FFFFFF"/>
            </w:rPr>
            <w:fldChar w:fldCharType="separate"/>
          </w:r>
          <w:r w:rsidRPr="00E23EAA">
            <w:rPr>
              <w:rStyle w:val="Strong"/>
              <w:rFonts w:asciiTheme="majorBidi" w:hAnsiTheme="majorBidi"/>
              <w:noProof/>
              <w:sz w:val="24"/>
              <w:szCs w:val="24"/>
              <w:shd w:val="clear" w:color="auto" w:fill="FFFFFF"/>
              <w:lang w:val="es-ES"/>
            </w:rPr>
            <w:t xml:space="preserve"> (Cubadebate, 2019)</w:t>
          </w:r>
          <w:r w:rsidR="00492EDC" w:rsidRPr="00E23EAA">
            <w:rPr>
              <w:rStyle w:val="Strong"/>
              <w:rFonts w:asciiTheme="majorBidi" w:hAnsiTheme="majorBidi"/>
              <w:b w:val="0"/>
              <w:bCs w:val="0"/>
              <w:sz w:val="24"/>
              <w:szCs w:val="24"/>
              <w:shd w:val="clear" w:color="auto" w:fill="FFFFFF"/>
            </w:rPr>
            <w:fldChar w:fldCharType="end"/>
          </w:r>
        </w:sdtContent>
      </w:sdt>
      <w:r w:rsidRPr="00E23EAA">
        <w:rPr>
          <w:rStyle w:val="Strong"/>
          <w:rFonts w:asciiTheme="majorBidi" w:hAnsiTheme="majorBidi"/>
          <w:sz w:val="24"/>
          <w:szCs w:val="24"/>
          <w:shd w:val="clear" w:color="auto" w:fill="FFFFFF"/>
          <w:lang w:val="es-ES"/>
        </w:rPr>
        <w:t>.</w:t>
      </w:r>
    </w:p>
    <w:p w:rsidR="00AB5845" w:rsidRPr="00E23EAA" w:rsidRDefault="00AB5845" w:rsidP="00AB5845">
      <w:pPr>
        <w:spacing w:line="360" w:lineRule="auto"/>
        <w:jc w:val="both"/>
        <w:rPr>
          <w:rFonts w:asciiTheme="majorBidi" w:hAnsiTheme="majorBidi" w:cstheme="majorBidi"/>
          <w:sz w:val="24"/>
          <w:szCs w:val="24"/>
          <w:shd w:val="clear" w:color="auto" w:fill="FFFFFF"/>
          <w:lang w:val="es-ES"/>
        </w:rPr>
      </w:pPr>
      <w:r>
        <w:rPr>
          <w:rFonts w:asciiTheme="majorBidi" w:hAnsiTheme="majorBidi" w:cstheme="majorBidi"/>
          <w:sz w:val="24"/>
          <w:szCs w:val="24"/>
          <w:shd w:val="clear" w:color="auto" w:fill="FFFFFF"/>
          <w:lang w:val="es-ES"/>
        </w:rPr>
        <w:t xml:space="preserve">     </w:t>
      </w:r>
      <w:r w:rsidRPr="00E23EAA">
        <w:rPr>
          <w:rFonts w:asciiTheme="majorBidi" w:hAnsiTheme="majorBidi" w:cstheme="majorBidi"/>
          <w:sz w:val="24"/>
          <w:szCs w:val="24"/>
          <w:shd w:val="clear" w:color="auto" w:fill="FFFFFF"/>
          <w:lang w:val="es-ES"/>
        </w:rPr>
        <w:t xml:space="preserve">En cuanto a la cobertura del sueldo, la oftalmología es la mejor otorgada, con más de 31 millones de euros. Se divide por cuatro centros hospitalarios- como mencionamos antes -, con  283 efectivos de 19 especialidades que implican desde oftalmólogos clínicos y pediátricos a expertos en glaucoma, enfermeros, técnicos de farmacia o ingenieros en </w:t>
      </w:r>
      <w:proofErr w:type="spellStart"/>
      <w:r w:rsidRPr="00E23EAA">
        <w:rPr>
          <w:rFonts w:asciiTheme="majorBidi" w:hAnsiTheme="majorBidi" w:cstheme="majorBidi"/>
          <w:sz w:val="24"/>
          <w:szCs w:val="24"/>
          <w:shd w:val="clear" w:color="auto" w:fill="FFFFFF"/>
          <w:lang w:val="es-ES"/>
        </w:rPr>
        <w:t>electromedicina</w:t>
      </w:r>
      <w:proofErr w:type="spellEnd"/>
      <w:r w:rsidRPr="00E23EAA">
        <w:rPr>
          <w:rFonts w:asciiTheme="majorBidi" w:hAnsiTheme="majorBidi" w:cstheme="majorBidi"/>
          <w:sz w:val="24"/>
          <w:szCs w:val="24"/>
          <w:shd w:val="clear" w:color="auto" w:fill="FFFFFF"/>
          <w:lang w:val="es-ES"/>
        </w:rPr>
        <w:t xml:space="preserve">.     </w:t>
      </w:r>
    </w:p>
    <w:p w:rsidR="00AB5845" w:rsidRPr="00E23EAA" w:rsidRDefault="00AB5845" w:rsidP="00AB5845">
      <w:pPr>
        <w:spacing w:line="360" w:lineRule="auto"/>
        <w:jc w:val="both"/>
        <w:rPr>
          <w:rFonts w:asciiTheme="majorBidi" w:hAnsiTheme="majorBidi" w:cstheme="majorBidi"/>
          <w:sz w:val="24"/>
          <w:szCs w:val="24"/>
          <w:lang w:val="es-ES"/>
        </w:rPr>
      </w:pPr>
      <w:r>
        <w:rPr>
          <w:rFonts w:asciiTheme="majorBidi" w:hAnsiTheme="majorBidi" w:cstheme="majorBidi"/>
          <w:sz w:val="24"/>
          <w:szCs w:val="24"/>
          <w:shd w:val="clear" w:color="auto" w:fill="FFFFFF"/>
          <w:lang w:val="es-ES"/>
        </w:rPr>
        <w:t xml:space="preserve">     </w:t>
      </w:r>
      <w:proofErr w:type="spellStart"/>
      <w:r w:rsidRPr="00E23EAA">
        <w:rPr>
          <w:rFonts w:asciiTheme="majorBidi" w:hAnsiTheme="majorBidi" w:cstheme="majorBidi"/>
          <w:sz w:val="24"/>
          <w:szCs w:val="24"/>
          <w:shd w:val="clear" w:color="auto" w:fill="FFFFFF"/>
          <w:lang w:val="es-ES"/>
        </w:rPr>
        <w:t>Djelfa</w:t>
      </w:r>
      <w:proofErr w:type="spellEnd"/>
      <w:r w:rsidRPr="00E23EAA">
        <w:rPr>
          <w:rFonts w:asciiTheme="majorBidi" w:hAnsiTheme="majorBidi" w:cstheme="majorBidi"/>
          <w:sz w:val="24"/>
          <w:szCs w:val="24"/>
          <w:shd w:val="clear" w:color="auto" w:fill="FFFFFF"/>
          <w:lang w:val="es-ES"/>
        </w:rPr>
        <w:t xml:space="preserve">, una provincia situada a 300 kilómetros al sur de la capital argelina, donde trabaja desde 2008 un hospital oftalmológico con personal médico cubano. </w:t>
      </w:r>
      <w:r w:rsidRPr="00E23EAA">
        <w:rPr>
          <w:rFonts w:asciiTheme="majorBidi" w:hAnsiTheme="majorBidi" w:cstheme="majorBidi"/>
          <w:sz w:val="24"/>
          <w:szCs w:val="24"/>
          <w:lang w:val="es-ES"/>
        </w:rPr>
        <w:t xml:space="preserve">En la cual ofrecen todos los servicios y especialidades como declaró el director del centro Osvaldo Tamayo (2013) a </w:t>
      </w:r>
      <w:r w:rsidRPr="00E23EAA">
        <w:rPr>
          <w:rFonts w:asciiTheme="majorBidi" w:hAnsiTheme="majorBidi" w:cstheme="majorBidi"/>
          <w:sz w:val="24"/>
          <w:szCs w:val="24"/>
          <w:lang w:val="es-ES"/>
        </w:rPr>
        <w:lastRenderedPageBreak/>
        <w:t xml:space="preserve">la Prensa Latina, desde la oftalmología general  hasta la catarata, glaucoma, retina, cornea, refractiva, </w:t>
      </w:r>
      <w:proofErr w:type="spellStart"/>
      <w:r w:rsidRPr="00E23EAA">
        <w:rPr>
          <w:rFonts w:asciiTheme="majorBidi" w:hAnsiTheme="majorBidi" w:cstheme="majorBidi"/>
          <w:sz w:val="24"/>
          <w:szCs w:val="24"/>
          <w:lang w:val="es-ES"/>
        </w:rPr>
        <w:t>neuroftalmología</w:t>
      </w:r>
      <w:proofErr w:type="spellEnd"/>
      <w:r w:rsidRPr="00E23EAA">
        <w:rPr>
          <w:rFonts w:asciiTheme="majorBidi" w:hAnsiTheme="majorBidi" w:cstheme="majorBidi"/>
          <w:sz w:val="24"/>
          <w:szCs w:val="24"/>
          <w:lang w:val="es-ES"/>
        </w:rPr>
        <w:t xml:space="preserve">, </w:t>
      </w:r>
      <w:proofErr w:type="spellStart"/>
      <w:r w:rsidRPr="00E23EAA">
        <w:rPr>
          <w:rFonts w:asciiTheme="majorBidi" w:hAnsiTheme="majorBidi" w:cstheme="majorBidi"/>
          <w:sz w:val="24"/>
          <w:szCs w:val="24"/>
          <w:lang w:val="es-ES"/>
        </w:rPr>
        <w:t>oculoplastica</w:t>
      </w:r>
      <w:proofErr w:type="spellEnd"/>
      <w:r w:rsidRPr="00E23EAA">
        <w:rPr>
          <w:rFonts w:asciiTheme="majorBidi" w:hAnsiTheme="majorBidi" w:cstheme="majorBidi"/>
          <w:sz w:val="24"/>
          <w:szCs w:val="24"/>
          <w:lang w:val="es-ES"/>
        </w:rPr>
        <w:t xml:space="preserve"> y oftalmología  pediátrica. Tamayo añadió también que el hospital cuenta con una unidad de urgencias que trabaja las 24 horas del día </w:t>
      </w:r>
      <w:sdt>
        <w:sdtPr>
          <w:rPr>
            <w:rFonts w:asciiTheme="majorBidi" w:hAnsiTheme="majorBidi" w:cstheme="majorBidi"/>
            <w:sz w:val="24"/>
            <w:szCs w:val="24"/>
            <w:lang w:val="es-ES"/>
          </w:rPr>
          <w:id w:val="527074"/>
          <w:citation/>
        </w:sdtPr>
        <w:sdtContent>
          <w:r w:rsidR="00492EDC" w:rsidRPr="00E23EAA">
            <w:rPr>
              <w:rFonts w:asciiTheme="majorBidi" w:hAnsiTheme="majorBidi" w:cstheme="majorBidi"/>
              <w:sz w:val="24"/>
              <w:szCs w:val="24"/>
              <w:lang w:val="es-ES"/>
            </w:rPr>
            <w:fldChar w:fldCharType="begin"/>
          </w:r>
          <w:r w:rsidRPr="00E23EAA">
            <w:rPr>
              <w:rFonts w:asciiTheme="majorBidi" w:hAnsiTheme="majorBidi" w:cstheme="majorBidi"/>
              <w:noProof/>
              <w:sz w:val="24"/>
              <w:szCs w:val="24"/>
              <w:lang w:val="es-ES"/>
            </w:rPr>
            <w:instrText xml:space="preserve"> CITATION Esq13 \l 1036 </w:instrText>
          </w:r>
          <w:r w:rsidR="00492EDC" w:rsidRPr="00E23EAA">
            <w:rPr>
              <w:rFonts w:asciiTheme="majorBidi" w:hAnsiTheme="majorBidi" w:cstheme="majorBidi"/>
              <w:sz w:val="24"/>
              <w:szCs w:val="24"/>
              <w:lang w:val="es-ES"/>
            </w:rPr>
            <w:fldChar w:fldCharType="separate"/>
          </w:r>
          <w:r w:rsidRPr="00E23EAA">
            <w:rPr>
              <w:rFonts w:asciiTheme="majorBidi" w:hAnsiTheme="majorBidi" w:cstheme="majorBidi"/>
              <w:noProof/>
              <w:sz w:val="24"/>
              <w:szCs w:val="24"/>
              <w:lang w:val="es-ES"/>
            </w:rPr>
            <w:t>(Esquivel, 2013)</w:t>
          </w:r>
          <w:r w:rsidR="00492EDC" w:rsidRPr="00E23EAA">
            <w:rPr>
              <w:rFonts w:asciiTheme="majorBidi" w:hAnsiTheme="majorBidi" w:cstheme="majorBidi"/>
              <w:sz w:val="24"/>
              <w:szCs w:val="24"/>
              <w:lang w:val="es-ES"/>
            </w:rPr>
            <w:fldChar w:fldCharType="end"/>
          </w:r>
        </w:sdtContent>
      </w:sdt>
      <w:r w:rsidRPr="00E23EAA">
        <w:rPr>
          <w:rFonts w:asciiTheme="majorBidi" w:hAnsiTheme="majorBidi" w:cstheme="majorBidi"/>
          <w:sz w:val="24"/>
          <w:szCs w:val="24"/>
          <w:lang w:val="es-ES"/>
        </w:rPr>
        <w:t xml:space="preserve">. En cuanto a las consultas es frecuente encontrar un traductor o traductora que domina bien el español, debido a la diversidad lingüística argelina, donde se habla árabe dialectal argelino, </w:t>
      </w:r>
      <w:proofErr w:type="spellStart"/>
      <w:r w:rsidRPr="00E23EAA">
        <w:rPr>
          <w:rFonts w:asciiTheme="majorBidi" w:hAnsiTheme="majorBidi" w:cstheme="majorBidi"/>
          <w:sz w:val="24"/>
          <w:szCs w:val="24"/>
          <w:lang w:val="es-ES"/>
        </w:rPr>
        <w:t>Tamazigh</w:t>
      </w:r>
      <w:proofErr w:type="spellEnd"/>
      <w:r w:rsidRPr="00E23EAA">
        <w:rPr>
          <w:rFonts w:asciiTheme="majorBidi" w:hAnsiTheme="majorBidi" w:cstheme="majorBidi"/>
          <w:sz w:val="24"/>
          <w:szCs w:val="24"/>
          <w:lang w:val="es-ES"/>
        </w:rPr>
        <w:t xml:space="preserve"> y/o francés.      </w:t>
      </w:r>
    </w:p>
    <w:p w:rsidR="00AB5845" w:rsidRDefault="00AB5845" w:rsidP="00AB5845">
      <w:pPr>
        <w:spacing w:line="360" w:lineRule="auto"/>
        <w:jc w:val="both"/>
        <w:rPr>
          <w:rFonts w:asciiTheme="majorBidi" w:hAnsiTheme="majorBidi" w:cstheme="majorBidi"/>
          <w:sz w:val="24"/>
          <w:szCs w:val="24"/>
          <w:shd w:val="clear" w:color="auto" w:fill="FFFFFF"/>
          <w:lang w:val="es-ES"/>
        </w:rPr>
      </w:pPr>
      <w:r>
        <w:rPr>
          <w:rFonts w:asciiTheme="majorBidi" w:hAnsiTheme="majorBidi" w:cstheme="majorBidi"/>
          <w:sz w:val="24"/>
          <w:szCs w:val="24"/>
          <w:lang w:val="es-ES"/>
        </w:rPr>
        <w:t xml:space="preserve">     </w:t>
      </w:r>
      <w:r w:rsidRPr="00E23EAA">
        <w:rPr>
          <w:rFonts w:asciiTheme="majorBidi" w:hAnsiTheme="majorBidi" w:cstheme="majorBidi"/>
          <w:sz w:val="24"/>
          <w:szCs w:val="24"/>
          <w:lang w:val="es-ES"/>
        </w:rPr>
        <w:t xml:space="preserve"> </w:t>
      </w:r>
      <w:r w:rsidRPr="00E23EAA">
        <w:rPr>
          <w:rFonts w:asciiTheme="majorBidi" w:hAnsiTheme="majorBidi" w:cstheme="majorBidi"/>
          <w:sz w:val="24"/>
          <w:szCs w:val="24"/>
          <w:shd w:val="clear" w:color="auto" w:fill="FFFFFF"/>
          <w:lang w:val="es-ES"/>
        </w:rPr>
        <w:t>Muchos eventos reunieron el ministerio de la salud de ambos países y su historia empezó de la manera siguiente:</w:t>
      </w:r>
    </w:p>
    <w:tbl>
      <w:tblPr>
        <w:tblStyle w:val="Ombrageclair1"/>
        <w:tblW w:w="9464" w:type="dxa"/>
        <w:tblLook w:val="04A0"/>
      </w:tblPr>
      <w:tblGrid>
        <w:gridCol w:w="1526"/>
        <w:gridCol w:w="7938"/>
      </w:tblGrid>
      <w:tr w:rsidR="00AB5845" w:rsidRPr="00E23EAA" w:rsidTr="00AB5845">
        <w:trPr>
          <w:cnfStyle w:val="100000000000"/>
        </w:trPr>
        <w:tc>
          <w:tcPr>
            <w:cnfStyle w:val="001000000000"/>
            <w:tcW w:w="1526" w:type="dxa"/>
          </w:tcPr>
          <w:p w:rsidR="00AB5845" w:rsidRPr="00E23EAA" w:rsidRDefault="00AB5845" w:rsidP="00AB5845">
            <w:pPr>
              <w:pStyle w:val="BodyText"/>
              <w:spacing w:before="2"/>
              <w:ind w:right="-42"/>
              <w:jc w:val="center"/>
              <w:rPr>
                <w:rFonts w:asciiTheme="majorBidi" w:hAnsiTheme="majorBidi" w:cstheme="majorBidi"/>
              </w:rPr>
            </w:pPr>
            <w:r>
              <w:rPr>
                <w:rFonts w:asciiTheme="majorBidi" w:hAnsiTheme="majorBidi" w:cstheme="majorBidi"/>
              </w:rPr>
              <w:t>Fecha</w:t>
            </w:r>
          </w:p>
        </w:tc>
        <w:tc>
          <w:tcPr>
            <w:tcW w:w="7938" w:type="dxa"/>
          </w:tcPr>
          <w:p w:rsidR="00AB5845" w:rsidRPr="00E23EAA" w:rsidRDefault="00AB5845" w:rsidP="00AB5845">
            <w:pPr>
              <w:pStyle w:val="BodyText"/>
              <w:spacing w:before="2"/>
              <w:ind w:right="-42"/>
              <w:jc w:val="center"/>
              <w:cnfStyle w:val="100000000000"/>
              <w:rPr>
                <w:rFonts w:asciiTheme="majorBidi" w:hAnsiTheme="majorBidi" w:cstheme="majorBidi"/>
              </w:rPr>
            </w:pPr>
            <w:r>
              <w:rPr>
                <w:rFonts w:asciiTheme="majorBidi" w:hAnsiTheme="majorBidi" w:cstheme="majorBidi"/>
              </w:rPr>
              <w:t>Acontecimientos</w:t>
            </w:r>
          </w:p>
        </w:tc>
      </w:tr>
      <w:tr w:rsidR="00AB5845" w:rsidRPr="005607B3" w:rsidTr="00AB5845">
        <w:tblPrEx>
          <w:shd w:val="clear" w:color="auto" w:fill="FFFFFF" w:themeFill="background1"/>
        </w:tblPrEx>
        <w:trPr>
          <w:cnfStyle w:val="000000100000"/>
          <w:trHeight w:val="2084"/>
        </w:trPr>
        <w:tc>
          <w:tcPr>
            <w:cnfStyle w:val="001000000000"/>
            <w:tcW w:w="1526" w:type="dxa"/>
            <w:shd w:val="clear" w:color="auto" w:fill="FFFFFF" w:themeFill="background1"/>
          </w:tcPr>
          <w:p w:rsidR="00AB5845" w:rsidRPr="00E23EAA" w:rsidRDefault="00AB5845" w:rsidP="00AB5845">
            <w:pPr>
              <w:spacing w:line="360" w:lineRule="auto"/>
              <w:jc w:val="center"/>
              <w:rPr>
                <w:rFonts w:ascii="Times New Roman" w:hAnsi="Times New Roman" w:cs="Times New Roman"/>
                <w:b w:val="0"/>
                <w:bCs w:val="0"/>
                <w:color w:val="auto"/>
                <w:sz w:val="24"/>
                <w:szCs w:val="24"/>
                <w:shd w:val="clear" w:color="auto" w:fill="FFFFFF"/>
                <w:lang w:val="es-ES"/>
              </w:rPr>
            </w:pPr>
            <w:r w:rsidRPr="00E23EAA">
              <w:rPr>
                <w:rFonts w:ascii="Times New Roman" w:hAnsi="Times New Roman" w:cs="Times New Roman"/>
                <w:b w:val="0"/>
                <w:bCs w:val="0"/>
                <w:color w:val="auto"/>
                <w:sz w:val="24"/>
                <w:szCs w:val="24"/>
                <w:shd w:val="clear" w:color="auto" w:fill="FFFFFF"/>
                <w:lang w:val="es-ES"/>
              </w:rPr>
              <w:t>El 24 de mayo de 1963</w:t>
            </w:r>
          </w:p>
        </w:tc>
        <w:tc>
          <w:tcPr>
            <w:tcW w:w="7938" w:type="dxa"/>
            <w:shd w:val="clear" w:color="auto" w:fill="FFFFFF" w:themeFill="background1"/>
          </w:tcPr>
          <w:p w:rsidR="00AB5845" w:rsidRPr="00E23EAA" w:rsidRDefault="00AB5845" w:rsidP="00AB5845">
            <w:pPr>
              <w:spacing w:line="360" w:lineRule="auto"/>
              <w:jc w:val="both"/>
              <w:cnfStyle w:val="000000100000"/>
              <w:rPr>
                <w:rFonts w:ascii="Times New Roman" w:hAnsi="Times New Roman" w:cs="Times New Roman"/>
                <w:b/>
                <w:bCs/>
                <w:color w:val="auto"/>
                <w:sz w:val="24"/>
                <w:szCs w:val="24"/>
                <w:shd w:val="clear" w:color="auto" w:fill="FFFFFF"/>
                <w:lang w:val="es-ES"/>
              </w:rPr>
            </w:pPr>
            <w:r w:rsidRPr="00E23EAA">
              <w:rPr>
                <w:rFonts w:ascii="Times New Roman" w:hAnsi="Times New Roman" w:cs="Times New Roman"/>
                <w:color w:val="auto"/>
                <w:sz w:val="24"/>
                <w:szCs w:val="24"/>
                <w:shd w:val="clear" w:color="auto" w:fill="FFFFFF"/>
                <w:lang w:val="es-ES"/>
              </w:rPr>
              <w:t xml:space="preserve">Vino a la nación argelina la primera brigada médica cubana. Estaba formada por 58 personas entre ellas 32 médicos, 4 estomatólogos, 14 enfermeras y 8 </w:t>
            </w:r>
            <w:sdt>
              <w:sdtPr>
                <w:rPr>
                  <w:rFonts w:ascii="Times New Roman" w:hAnsi="Times New Roman" w:cs="Times New Roman"/>
                  <w:sz w:val="24"/>
                  <w:szCs w:val="24"/>
                  <w:shd w:val="clear" w:color="auto" w:fill="FFFFFF"/>
                  <w:lang w:val="es-ES"/>
                </w:rPr>
                <w:id w:val="3732153"/>
                <w:citation/>
              </w:sdtPr>
              <w:sdtContent>
                <w:r w:rsidR="00492EDC" w:rsidRPr="00E23EAA">
                  <w:rPr>
                    <w:rFonts w:ascii="Times New Roman" w:hAnsi="Times New Roman" w:cs="Times New Roman"/>
                    <w:sz w:val="24"/>
                    <w:szCs w:val="24"/>
                    <w:shd w:val="clear" w:color="auto" w:fill="FFFFFF"/>
                    <w:lang w:val="es-ES"/>
                  </w:rPr>
                  <w:fldChar w:fldCharType="begin"/>
                </w:r>
                <w:r w:rsidRPr="00E23EAA">
                  <w:rPr>
                    <w:rFonts w:ascii="Times New Roman" w:hAnsi="Times New Roman" w:cs="Times New Roman"/>
                    <w:color w:val="auto"/>
                    <w:sz w:val="24"/>
                    <w:szCs w:val="24"/>
                    <w:shd w:val="clear" w:color="auto" w:fill="FFFFFF"/>
                    <w:lang w:val="es-ES"/>
                  </w:rPr>
                  <w:instrText xml:space="preserve"> CITATION Jor03 \l 1036 </w:instrText>
                </w:r>
                <w:r w:rsidR="00492EDC" w:rsidRPr="00E23EAA">
                  <w:rPr>
                    <w:rFonts w:ascii="Times New Roman" w:hAnsi="Times New Roman" w:cs="Times New Roman"/>
                    <w:sz w:val="24"/>
                    <w:szCs w:val="24"/>
                    <w:shd w:val="clear" w:color="auto" w:fill="FFFFFF"/>
                    <w:lang w:val="es-ES"/>
                  </w:rPr>
                  <w:fldChar w:fldCharType="separate"/>
                </w:r>
                <w:r w:rsidRPr="00E23EAA">
                  <w:rPr>
                    <w:rFonts w:ascii="Times New Roman" w:hAnsi="Times New Roman" w:cs="Times New Roman"/>
                    <w:noProof/>
                    <w:color w:val="auto"/>
                    <w:sz w:val="24"/>
                    <w:szCs w:val="24"/>
                    <w:shd w:val="clear" w:color="auto" w:fill="FFFFFF"/>
                    <w:lang w:val="es-ES"/>
                  </w:rPr>
                  <w:t>(Marqués, 2003)</w:t>
                </w:r>
                <w:r w:rsidR="00492EDC" w:rsidRPr="00E23EAA">
                  <w:rPr>
                    <w:rFonts w:ascii="Times New Roman" w:hAnsi="Times New Roman" w:cs="Times New Roman"/>
                    <w:sz w:val="24"/>
                    <w:szCs w:val="24"/>
                    <w:shd w:val="clear" w:color="auto" w:fill="FFFFFF"/>
                    <w:lang w:val="es-ES"/>
                  </w:rPr>
                  <w:fldChar w:fldCharType="end"/>
                </w:r>
              </w:sdtContent>
            </w:sdt>
            <w:r w:rsidRPr="00E23EAA">
              <w:rPr>
                <w:rFonts w:ascii="Times New Roman" w:hAnsi="Times New Roman" w:cs="Times New Roman"/>
                <w:color w:val="auto"/>
                <w:sz w:val="24"/>
                <w:szCs w:val="24"/>
                <w:shd w:val="clear" w:color="auto" w:fill="FFFFFF"/>
                <w:lang w:val="es-ES"/>
              </w:rPr>
              <w:t xml:space="preserve">. Estos últimos trabajaron en distintas ciudades argelinas, </w:t>
            </w:r>
            <w:r w:rsidRPr="00E23EAA">
              <w:rPr>
                <w:rFonts w:ascii="Times New Roman" w:eastAsia="Times New Roman" w:hAnsi="Times New Roman" w:cs="Times New Roman"/>
                <w:color w:val="auto"/>
                <w:sz w:val="24"/>
                <w:szCs w:val="24"/>
                <w:lang w:val="es-ES" w:eastAsia="fr-FR"/>
              </w:rPr>
              <w:t xml:space="preserve">como  </w:t>
            </w:r>
            <w:proofErr w:type="spellStart"/>
            <w:r w:rsidRPr="00E23EAA">
              <w:rPr>
                <w:rFonts w:ascii="Times New Roman" w:eastAsia="Times New Roman" w:hAnsi="Times New Roman" w:cs="Times New Roman"/>
                <w:color w:val="auto"/>
                <w:sz w:val="24"/>
                <w:szCs w:val="24"/>
                <w:lang w:val="es-ES" w:eastAsia="fr-FR"/>
              </w:rPr>
              <w:t>Blida</w:t>
            </w:r>
            <w:proofErr w:type="spellEnd"/>
            <w:r w:rsidRPr="00E23EAA">
              <w:rPr>
                <w:rFonts w:ascii="Times New Roman" w:eastAsia="Times New Roman" w:hAnsi="Times New Roman" w:cs="Times New Roman"/>
                <w:color w:val="auto"/>
                <w:sz w:val="24"/>
                <w:szCs w:val="24"/>
                <w:lang w:val="es-ES" w:eastAsia="fr-FR"/>
              </w:rPr>
              <w:t xml:space="preserve">, </w:t>
            </w:r>
            <w:proofErr w:type="spellStart"/>
            <w:r w:rsidRPr="00E23EAA">
              <w:rPr>
                <w:rFonts w:ascii="Times New Roman" w:eastAsia="Times New Roman" w:hAnsi="Times New Roman" w:cs="Times New Roman"/>
                <w:color w:val="auto"/>
                <w:sz w:val="24"/>
                <w:szCs w:val="24"/>
                <w:lang w:val="es-ES" w:eastAsia="fr-FR"/>
              </w:rPr>
              <w:t>Siddi</w:t>
            </w:r>
            <w:proofErr w:type="spellEnd"/>
            <w:r w:rsidRPr="00E23EAA">
              <w:rPr>
                <w:rFonts w:ascii="Times New Roman" w:eastAsia="Times New Roman" w:hAnsi="Times New Roman" w:cs="Times New Roman"/>
                <w:color w:val="auto"/>
                <w:sz w:val="24"/>
                <w:szCs w:val="24"/>
                <w:lang w:val="es-ES" w:eastAsia="fr-FR"/>
              </w:rPr>
              <w:t>-Bel-</w:t>
            </w:r>
            <w:proofErr w:type="spellStart"/>
            <w:r w:rsidRPr="00E23EAA">
              <w:rPr>
                <w:rFonts w:ascii="Times New Roman" w:eastAsia="Times New Roman" w:hAnsi="Times New Roman" w:cs="Times New Roman"/>
                <w:color w:val="auto"/>
                <w:sz w:val="24"/>
                <w:szCs w:val="24"/>
                <w:lang w:val="es-ES" w:eastAsia="fr-FR"/>
              </w:rPr>
              <w:t>Abbes</w:t>
            </w:r>
            <w:proofErr w:type="spellEnd"/>
            <w:r w:rsidRPr="00E23EAA">
              <w:rPr>
                <w:rFonts w:ascii="Times New Roman" w:eastAsia="Times New Roman" w:hAnsi="Times New Roman" w:cs="Times New Roman"/>
                <w:color w:val="auto"/>
                <w:sz w:val="24"/>
                <w:szCs w:val="24"/>
                <w:lang w:val="es-ES" w:eastAsia="fr-FR"/>
              </w:rPr>
              <w:t xml:space="preserve">, </w:t>
            </w:r>
            <w:proofErr w:type="spellStart"/>
            <w:r w:rsidRPr="00E23EAA">
              <w:rPr>
                <w:rFonts w:ascii="Times New Roman" w:eastAsia="Times New Roman" w:hAnsi="Times New Roman" w:cs="Times New Roman"/>
                <w:color w:val="auto"/>
                <w:sz w:val="24"/>
                <w:szCs w:val="24"/>
                <w:lang w:val="es-ES" w:eastAsia="fr-FR"/>
              </w:rPr>
              <w:t>Constantine</w:t>
            </w:r>
            <w:proofErr w:type="spellEnd"/>
            <w:r w:rsidRPr="00E23EAA">
              <w:rPr>
                <w:rFonts w:ascii="Times New Roman" w:eastAsia="Times New Roman" w:hAnsi="Times New Roman" w:cs="Times New Roman"/>
                <w:color w:val="auto"/>
                <w:sz w:val="24"/>
                <w:szCs w:val="24"/>
                <w:lang w:val="es-ES" w:eastAsia="fr-FR"/>
              </w:rPr>
              <w:t xml:space="preserve">, </w:t>
            </w:r>
            <w:proofErr w:type="spellStart"/>
            <w:r w:rsidRPr="00E23EAA">
              <w:rPr>
                <w:rFonts w:ascii="Times New Roman" w:eastAsia="Times New Roman" w:hAnsi="Times New Roman" w:cs="Times New Roman"/>
                <w:color w:val="auto"/>
                <w:sz w:val="24"/>
                <w:szCs w:val="24"/>
                <w:lang w:val="es-ES" w:eastAsia="fr-FR"/>
              </w:rPr>
              <w:t>Sétif</w:t>
            </w:r>
            <w:proofErr w:type="spellEnd"/>
            <w:r w:rsidRPr="00E23EAA">
              <w:rPr>
                <w:rFonts w:ascii="Times New Roman" w:eastAsia="Times New Roman" w:hAnsi="Times New Roman" w:cs="Times New Roman"/>
                <w:color w:val="auto"/>
                <w:sz w:val="24"/>
                <w:szCs w:val="24"/>
                <w:lang w:val="es-ES" w:eastAsia="fr-FR"/>
              </w:rPr>
              <w:t xml:space="preserve">, </w:t>
            </w:r>
            <w:proofErr w:type="spellStart"/>
            <w:r w:rsidRPr="00E23EAA">
              <w:rPr>
                <w:rFonts w:ascii="Times New Roman" w:eastAsia="Times New Roman" w:hAnsi="Times New Roman" w:cs="Times New Roman"/>
                <w:color w:val="auto"/>
                <w:sz w:val="24"/>
                <w:szCs w:val="24"/>
                <w:lang w:val="es-ES" w:eastAsia="fr-FR"/>
              </w:rPr>
              <w:t>Birska</w:t>
            </w:r>
            <w:proofErr w:type="spellEnd"/>
            <w:r w:rsidRPr="00E23EAA">
              <w:rPr>
                <w:rFonts w:ascii="Times New Roman" w:eastAsia="Times New Roman" w:hAnsi="Times New Roman" w:cs="Times New Roman"/>
                <w:color w:val="auto"/>
                <w:sz w:val="24"/>
                <w:szCs w:val="24"/>
                <w:lang w:val="es-ES" w:eastAsia="fr-FR"/>
              </w:rPr>
              <w:t xml:space="preserve"> y Argel y quedaron  unos 18 meses aproximadamente </w:t>
            </w:r>
            <w:r w:rsidRPr="00E23EAA">
              <w:rPr>
                <w:rFonts w:ascii="Times New Roman" w:eastAsia="Times New Roman" w:hAnsi="Times New Roman" w:cs="Times New Roman"/>
                <w:noProof/>
                <w:color w:val="auto"/>
                <w:sz w:val="24"/>
                <w:szCs w:val="24"/>
                <w:lang w:val="es-ES" w:eastAsia="fr-FR"/>
              </w:rPr>
              <w:t>(Fidel Soldado de las Ideas, 2016).</w:t>
            </w:r>
          </w:p>
        </w:tc>
      </w:tr>
      <w:tr w:rsidR="00AB5845" w:rsidRPr="005607B3" w:rsidTr="00AB5845">
        <w:tblPrEx>
          <w:shd w:val="clear" w:color="auto" w:fill="FFFFFF" w:themeFill="background1"/>
        </w:tblPrEx>
        <w:trPr>
          <w:trHeight w:val="784"/>
        </w:trPr>
        <w:tc>
          <w:tcPr>
            <w:cnfStyle w:val="001000000000"/>
            <w:tcW w:w="1526" w:type="dxa"/>
            <w:shd w:val="clear" w:color="auto" w:fill="FFFFFF" w:themeFill="background1"/>
          </w:tcPr>
          <w:p w:rsidR="00AB5845" w:rsidRPr="00E23EAA" w:rsidRDefault="00AB5845" w:rsidP="00AB5845">
            <w:pPr>
              <w:spacing w:line="360" w:lineRule="auto"/>
              <w:jc w:val="center"/>
              <w:rPr>
                <w:rFonts w:ascii="Times New Roman" w:hAnsi="Times New Roman" w:cs="Times New Roman"/>
                <w:b w:val="0"/>
                <w:bCs w:val="0"/>
                <w:color w:val="auto"/>
                <w:sz w:val="24"/>
                <w:szCs w:val="24"/>
                <w:shd w:val="clear" w:color="auto" w:fill="FFFFFF"/>
                <w:lang w:val="es-ES"/>
              </w:rPr>
            </w:pPr>
            <w:r w:rsidRPr="00E23EAA">
              <w:rPr>
                <w:rFonts w:ascii="Times New Roman" w:hAnsi="Times New Roman" w:cs="Times New Roman"/>
                <w:b w:val="0"/>
                <w:bCs w:val="0"/>
                <w:color w:val="auto"/>
                <w:sz w:val="24"/>
                <w:szCs w:val="24"/>
                <w:lang w:val="es-ES"/>
              </w:rPr>
              <w:t>24 de mayo</w:t>
            </w:r>
          </w:p>
        </w:tc>
        <w:tc>
          <w:tcPr>
            <w:tcW w:w="7938" w:type="dxa"/>
            <w:shd w:val="clear" w:color="auto" w:fill="FFFFFF" w:themeFill="background1"/>
          </w:tcPr>
          <w:p w:rsidR="00AB5845" w:rsidRPr="00E23EAA" w:rsidRDefault="00AB5845" w:rsidP="00AB5845">
            <w:pPr>
              <w:spacing w:line="360" w:lineRule="auto"/>
              <w:jc w:val="both"/>
              <w:cnfStyle w:val="000000000000"/>
              <w:rPr>
                <w:rFonts w:ascii="Times New Roman" w:hAnsi="Times New Roman" w:cs="Times New Roman"/>
                <w:color w:val="auto"/>
                <w:sz w:val="24"/>
                <w:szCs w:val="24"/>
                <w:lang w:val="es-ES"/>
              </w:rPr>
            </w:pPr>
            <w:r w:rsidRPr="00E23EAA">
              <w:rPr>
                <w:rFonts w:ascii="Times New Roman" w:hAnsi="Times New Roman" w:cs="Times New Roman"/>
                <w:color w:val="auto"/>
                <w:sz w:val="24"/>
                <w:szCs w:val="24"/>
                <w:lang w:val="es-ES"/>
              </w:rPr>
              <w:t>Argelia y Cuba pusieron  esta fecha para celebrar la cooperación bilateral en el campo de la salud</w:t>
            </w:r>
            <w:sdt>
              <w:sdtPr>
                <w:rPr>
                  <w:rFonts w:ascii="Times New Roman" w:hAnsi="Times New Roman" w:cs="Times New Roman"/>
                  <w:sz w:val="24"/>
                  <w:szCs w:val="24"/>
                  <w:lang w:val="es-ES"/>
                </w:rPr>
                <w:id w:val="527085"/>
                <w:citation/>
              </w:sdtPr>
              <w:sdtContent>
                <w:r w:rsidR="00492EDC" w:rsidRPr="00E23EAA">
                  <w:rPr>
                    <w:rFonts w:ascii="Times New Roman" w:hAnsi="Times New Roman" w:cs="Times New Roman"/>
                    <w:sz w:val="24"/>
                    <w:szCs w:val="24"/>
                    <w:lang w:val="es-ES"/>
                  </w:rPr>
                  <w:fldChar w:fldCharType="begin"/>
                </w:r>
                <w:r w:rsidRPr="00E23EAA">
                  <w:rPr>
                    <w:rFonts w:ascii="Times New Roman" w:hAnsi="Times New Roman" w:cs="Times New Roman"/>
                    <w:sz w:val="24"/>
                    <w:szCs w:val="24"/>
                    <w:lang w:val="es-ES"/>
                  </w:rPr>
                  <w:instrText xml:space="preserve"> CITATION Esq13 \l 1036 </w:instrText>
                </w:r>
                <w:r w:rsidR="00492EDC" w:rsidRPr="00E23EAA">
                  <w:rPr>
                    <w:rFonts w:ascii="Times New Roman" w:hAnsi="Times New Roman" w:cs="Times New Roman"/>
                    <w:sz w:val="24"/>
                    <w:szCs w:val="24"/>
                    <w:lang w:val="es-ES"/>
                  </w:rPr>
                  <w:fldChar w:fldCharType="separate"/>
                </w:r>
                <w:r w:rsidRPr="00E23EAA">
                  <w:rPr>
                    <w:rFonts w:ascii="Times New Roman" w:hAnsi="Times New Roman" w:cs="Times New Roman"/>
                    <w:noProof/>
                    <w:sz w:val="24"/>
                    <w:szCs w:val="24"/>
                    <w:lang w:val="es-ES"/>
                  </w:rPr>
                  <w:t xml:space="preserve"> (Esquivel, 2013)</w:t>
                </w:r>
                <w:r w:rsidR="00492EDC" w:rsidRPr="00E23EAA">
                  <w:rPr>
                    <w:rFonts w:ascii="Times New Roman" w:hAnsi="Times New Roman" w:cs="Times New Roman"/>
                    <w:sz w:val="24"/>
                    <w:szCs w:val="24"/>
                    <w:lang w:val="es-ES"/>
                  </w:rPr>
                  <w:fldChar w:fldCharType="end"/>
                </w:r>
              </w:sdtContent>
            </w:sdt>
            <w:r w:rsidRPr="00E23EAA">
              <w:rPr>
                <w:rFonts w:ascii="Times New Roman" w:hAnsi="Times New Roman" w:cs="Times New Roman"/>
                <w:sz w:val="24"/>
                <w:szCs w:val="24"/>
                <w:lang w:val="es-ES"/>
              </w:rPr>
              <w:t>.</w:t>
            </w:r>
          </w:p>
        </w:tc>
      </w:tr>
      <w:tr w:rsidR="00AB5845" w:rsidRPr="005607B3" w:rsidTr="00AB5845">
        <w:tblPrEx>
          <w:shd w:val="clear" w:color="auto" w:fill="FFFFFF" w:themeFill="background1"/>
        </w:tblPrEx>
        <w:trPr>
          <w:cnfStyle w:val="000000100000"/>
          <w:trHeight w:val="1559"/>
        </w:trPr>
        <w:tc>
          <w:tcPr>
            <w:cnfStyle w:val="001000000000"/>
            <w:tcW w:w="1526" w:type="dxa"/>
            <w:shd w:val="clear" w:color="auto" w:fill="FFFFFF" w:themeFill="background1"/>
          </w:tcPr>
          <w:p w:rsidR="00AB5845" w:rsidRPr="00E23EAA" w:rsidRDefault="00AB5845" w:rsidP="00AB5845">
            <w:pPr>
              <w:spacing w:line="360" w:lineRule="auto"/>
              <w:jc w:val="center"/>
              <w:rPr>
                <w:rFonts w:ascii="Times New Roman" w:hAnsi="Times New Roman" w:cs="Times New Roman"/>
                <w:b w:val="0"/>
                <w:bCs w:val="0"/>
                <w:color w:val="auto"/>
                <w:sz w:val="24"/>
                <w:szCs w:val="24"/>
                <w:shd w:val="clear" w:color="auto" w:fill="FFFFFF"/>
                <w:lang w:val="es-ES"/>
              </w:rPr>
            </w:pPr>
            <w:r w:rsidRPr="00E23EAA">
              <w:rPr>
                <w:rFonts w:ascii="Times New Roman" w:hAnsi="Times New Roman" w:cs="Times New Roman"/>
                <w:b w:val="0"/>
                <w:bCs w:val="0"/>
                <w:color w:val="auto"/>
                <w:sz w:val="24"/>
                <w:szCs w:val="24"/>
                <w:shd w:val="clear" w:color="auto" w:fill="FFFFFF"/>
                <w:lang w:val="es-ES"/>
              </w:rPr>
              <w:t>En el 4 de junio 1967</w:t>
            </w:r>
          </w:p>
        </w:tc>
        <w:tc>
          <w:tcPr>
            <w:tcW w:w="7938" w:type="dxa"/>
            <w:shd w:val="clear" w:color="auto" w:fill="FFFFFF" w:themeFill="background1"/>
          </w:tcPr>
          <w:p w:rsidR="00AB5845" w:rsidRPr="00E23EAA" w:rsidRDefault="00AB5845" w:rsidP="00AB5845">
            <w:pPr>
              <w:spacing w:line="360" w:lineRule="auto"/>
              <w:jc w:val="both"/>
              <w:cnfStyle w:val="000000100000"/>
              <w:rPr>
                <w:rFonts w:ascii="Times New Roman" w:hAnsi="Times New Roman" w:cs="Times New Roman"/>
                <w:color w:val="auto"/>
                <w:sz w:val="24"/>
                <w:szCs w:val="24"/>
                <w:shd w:val="clear" w:color="auto" w:fill="FFFFFF"/>
                <w:lang w:val="es-ES"/>
              </w:rPr>
            </w:pPr>
            <w:r w:rsidRPr="00E23EAA">
              <w:rPr>
                <w:rFonts w:ascii="Times New Roman" w:hAnsi="Times New Roman" w:cs="Times New Roman"/>
                <w:color w:val="auto"/>
                <w:sz w:val="24"/>
                <w:szCs w:val="24"/>
                <w:shd w:val="clear" w:color="auto" w:fill="FFFFFF"/>
                <w:lang w:val="es-ES"/>
              </w:rPr>
              <w:t xml:space="preserve">Una visita de trabajo de un grupo de médicos y enfermeros a Argel, “Médicos como Juan Fernández Paredes, Adolfo Manual Valdés, y pediatras como José Garzón Vera, Ignacio </w:t>
            </w:r>
            <w:proofErr w:type="spellStart"/>
            <w:r w:rsidRPr="00E23EAA">
              <w:rPr>
                <w:rFonts w:ascii="Times New Roman" w:hAnsi="Times New Roman" w:cs="Times New Roman"/>
                <w:color w:val="auto"/>
                <w:sz w:val="24"/>
                <w:szCs w:val="24"/>
                <w:shd w:val="clear" w:color="auto" w:fill="FFFFFF"/>
                <w:lang w:val="es-ES"/>
              </w:rPr>
              <w:t>Docite</w:t>
            </w:r>
            <w:proofErr w:type="spellEnd"/>
            <w:r w:rsidRPr="00E23EAA">
              <w:rPr>
                <w:rFonts w:ascii="Times New Roman" w:hAnsi="Times New Roman" w:cs="Times New Roman"/>
                <w:color w:val="auto"/>
                <w:sz w:val="24"/>
                <w:szCs w:val="24"/>
                <w:shd w:val="clear" w:color="auto" w:fill="FFFFFF"/>
                <w:lang w:val="es-ES"/>
              </w:rPr>
              <w:t xml:space="preserve"> Sánchez y Pedro Fernández Lemus”</w:t>
            </w:r>
            <w:r w:rsidRPr="00E23EAA">
              <w:rPr>
                <w:rFonts w:ascii="Times New Roman" w:hAnsi="Times New Roman" w:cs="Times New Roman"/>
                <w:noProof/>
                <w:sz w:val="24"/>
                <w:szCs w:val="24"/>
                <w:shd w:val="clear" w:color="auto" w:fill="FFFFFF"/>
                <w:lang w:val="es-ES"/>
              </w:rPr>
              <w:t xml:space="preserve"> (Kenichi, 2014, p.51)</w:t>
            </w:r>
            <w:r>
              <w:rPr>
                <w:rFonts w:ascii="Times New Roman" w:hAnsi="Times New Roman" w:cs="Times New Roman"/>
                <w:color w:val="auto"/>
                <w:sz w:val="24"/>
                <w:szCs w:val="24"/>
                <w:shd w:val="clear" w:color="auto" w:fill="FFFFFF"/>
                <w:lang w:val="es-ES"/>
              </w:rPr>
              <w:t xml:space="preserve">. </w:t>
            </w:r>
            <w:r w:rsidRPr="00E23EAA">
              <w:rPr>
                <w:rFonts w:ascii="Times New Roman" w:hAnsi="Times New Roman" w:cs="Times New Roman"/>
                <w:color w:val="auto"/>
                <w:sz w:val="24"/>
                <w:szCs w:val="24"/>
                <w:shd w:val="clear" w:color="auto" w:fill="FFFFFF"/>
                <w:lang w:val="es-ES"/>
              </w:rPr>
              <w:t xml:space="preserve">Según la prensa Latina Cuba como señaló </w:t>
            </w:r>
            <w:r w:rsidRPr="00E23EAA">
              <w:rPr>
                <w:rFonts w:ascii="Times New Roman" w:hAnsi="Times New Roman" w:cs="Times New Roman"/>
                <w:noProof/>
                <w:color w:val="auto"/>
                <w:sz w:val="24"/>
                <w:szCs w:val="24"/>
                <w:shd w:val="clear" w:color="auto" w:fill="FFFFFF"/>
                <w:lang w:val="es-ES"/>
              </w:rPr>
              <w:t>Kenichi (2014)</w:t>
            </w:r>
            <w:r w:rsidRPr="00E23EAA">
              <w:rPr>
                <w:rFonts w:ascii="Times New Roman" w:hAnsi="Times New Roman" w:cs="Times New Roman"/>
                <w:color w:val="auto"/>
                <w:sz w:val="24"/>
                <w:szCs w:val="24"/>
                <w:shd w:val="clear" w:color="auto" w:fill="FFFFFF"/>
                <w:lang w:val="es-ES"/>
              </w:rPr>
              <w:t xml:space="preserve"> la comisión médica se instaló en los hospitales de </w:t>
            </w:r>
            <w:proofErr w:type="spellStart"/>
            <w:r w:rsidRPr="00E23EAA">
              <w:rPr>
                <w:rFonts w:ascii="Times New Roman" w:hAnsi="Times New Roman" w:cs="Times New Roman"/>
                <w:color w:val="auto"/>
                <w:sz w:val="24"/>
                <w:szCs w:val="24"/>
                <w:shd w:val="clear" w:color="auto" w:fill="FFFFFF"/>
                <w:lang w:val="es-ES"/>
              </w:rPr>
              <w:t>Relizan</w:t>
            </w:r>
            <w:proofErr w:type="spellEnd"/>
            <w:r w:rsidRPr="00E23EAA">
              <w:rPr>
                <w:rFonts w:ascii="Times New Roman" w:hAnsi="Times New Roman" w:cs="Times New Roman"/>
                <w:color w:val="auto"/>
                <w:sz w:val="24"/>
                <w:szCs w:val="24"/>
                <w:shd w:val="clear" w:color="auto" w:fill="FFFFFF"/>
                <w:lang w:val="es-ES"/>
              </w:rPr>
              <w:t xml:space="preserve"> y en el departamento de </w:t>
            </w:r>
            <w:proofErr w:type="spellStart"/>
            <w:r w:rsidRPr="00E23EAA">
              <w:rPr>
                <w:rFonts w:ascii="Times New Roman" w:hAnsi="Times New Roman" w:cs="Times New Roman"/>
                <w:color w:val="auto"/>
                <w:sz w:val="24"/>
                <w:szCs w:val="24"/>
                <w:shd w:val="clear" w:color="auto" w:fill="FFFFFF"/>
                <w:lang w:val="es-ES"/>
              </w:rPr>
              <w:t>Mostaganem</w:t>
            </w:r>
            <w:proofErr w:type="spellEnd"/>
            <w:r w:rsidRPr="00E23EAA">
              <w:rPr>
                <w:rFonts w:ascii="Times New Roman" w:hAnsi="Times New Roman" w:cs="Times New Roman"/>
                <w:color w:val="auto"/>
                <w:sz w:val="24"/>
                <w:szCs w:val="24"/>
                <w:shd w:val="clear" w:color="auto" w:fill="FFFFFF"/>
                <w:lang w:val="es-ES"/>
              </w:rPr>
              <w:t xml:space="preserve"> (</w:t>
            </w:r>
            <w:r w:rsidRPr="00E23EAA">
              <w:rPr>
                <w:rFonts w:ascii="Times New Roman" w:hAnsi="Times New Roman" w:cs="Times New Roman"/>
                <w:noProof/>
                <w:color w:val="auto"/>
                <w:sz w:val="24"/>
                <w:szCs w:val="24"/>
                <w:lang w:val="es-ES"/>
              </w:rPr>
              <w:t>p.</w:t>
            </w:r>
            <w:r w:rsidRPr="00E23EAA">
              <w:rPr>
                <w:rFonts w:ascii="Times New Roman" w:hAnsi="Times New Roman" w:cs="Times New Roman"/>
                <w:color w:val="auto"/>
                <w:sz w:val="24"/>
                <w:szCs w:val="24"/>
                <w:shd w:val="clear" w:color="auto" w:fill="FFFFFF"/>
                <w:lang w:val="es-ES"/>
              </w:rPr>
              <w:t>53).</w:t>
            </w:r>
          </w:p>
        </w:tc>
      </w:tr>
      <w:tr w:rsidR="00AB5845" w:rsidRPr="005607B3" w:rsidTr="00AB5845">
        <w:tblPrEx>
          <w:shd w:val="clear" w:color="auto" w:fill="FFFFFF" w:themeFill="background1"/>
        </w:tblPrEx>
        <w:trPr>
          <w:trHeight w:val="426"/>
        </w:trPr>
        <w:tc>
          <w:tcPr>
            <w:cnfStyle w:val="001000000000"/>
            <w:tcW w:w="1526" w:type="dxa"/>
            <w:shd w:val="clear" w:color="auto" w:fill="FFFFFF" w:themeFill="background1"/>
          </w:tcPr>
          <w:p w:rsidR="00AB5845" w:rsidRPr="00E23EAA" w:rsidRDefault="00AB5845" w:rsidP="00AB5845">
            <w:pPr>
              <w:spacing w:line="360" w:lineRule="auto"/>
              <w:jc w:val="center"/>
              <w:rPr>
                <w:rFonts w:ascii="Times New Roman" w:hAnsi="Times New Roman" w:cs="Times New Roman"/>
                <w:b w:val="0"/>
                <w:bCs w:val="0"/>
                <w:color w:val="auto"/>
                <w:sz w:val="24"/>
                <w:szCs w:val="24"/>
                <w:shd w:val="clear" w:color="auto" w:fill="FFFFFF"/>
                <w:lang w:val="es-ES"/>
              </w:rPr>
            </w:pPr>
            <w:r>
              <w:rPr>
                <w:rFonts w:ascii="Times New Roman" w:hAnsi="Times New Roman" w:cs="Times New Roman"/>
                <w:b w:val="0"/>
                <w:bCs w:val="0"/>
                <w:color w:val="auto"/>
                <w:sz w:val="24"/>
                <w:szCs w:val="24"/>
                <w:shd w:val="clear" w:color="auto" w:fill="FFFFFF"/>
                <w:lang w:val="es-ES"/>
              </w:rPr>
              <w:t>F</w:t>
            </w:r>
            <w:r w:rsidRPr="00E23EAA">
              <w:rPr>
                <w:rFonts w:ascii="Times New Roman" w:hAnsi="Times New Roman" w:cs="Times New Roman"/>
                <w:b w:val="0"/>
                <w:bCs w:val="0"/>
                <w:color w:val="auto"/>
                <w:sz w:val="24"/>
                <w:szCs w:val="24"/>
                <w:shd w:val="clear" w:color="auto" w:fill="FFFFFF"/>
                <w:lang w:val="es-ES"/>
              </w:rPr>
              <w:t>ebrero de 1970</w:t>
            </w:r>
          </w:p>
        </w:tc>
        <w:tc>
          <w:tcPr>
            <w:tcW w:w="7938" w:type="dxa"/>
            <w:shd w:val="clear" w:color="auto" w:fill="FFFFFF" w:themeFill="background1"/>
          </w:tcPr>
          <w:p w:rsidR="00AB5845" w:rsidRPr="00E23EAA" w:rsidRDefault="00AB5845" w:rsidP="00AB5845">
            <w:pPr>
              <w:spacing w:line="360" w:lineRule="auto"/>
              <w:jc w:val="both"/>
              <w:cnfStyle w:val="000000000000"/>
              <w:rPr>
                <w:rFonts w:ascii="Times New Roman" w:hAnsi="Times New Roman" w:cs="Times New Roman"/>
                <w:noProof/>
                <w:color w:val="auto"/>
                <w:sz w:val="24"/>
                <w:szCs w:val="24"/>
                <w:lang w:val="es-ES"/>
              </w:rPr>
            </w:pPr>
            <w:r w:rsidRPr="00E23EAA">
              <w:rPr>
                <w:rFonts w:ascii="Times New Roman" w:hAnsi="Times New Roman" w:cs="Times New Roman"/>
                <w:color w:val="auto"/>
                <w:sz w:val="24"/>
                <w:szCs w:val="24"/>
                <w:shd w:val="clear" w:color="auto" w:fill="FFFFFF"/>
                <w:lang w:val="es-ES"/>
              </w:rPr>
              <w:t xml:space="preserve">La llegada de otra comisión sanitaria a </w:t>
            </w:r>
            <w:proofErr w:type="spellStart"/>
            <w:r w:rsidRPr="00E23EAA">
              <w:rPr>
                <w:rFonts w:ascii="Times New Roman" w:hAnsi="Times New Roman" w:cs="Times New Roman"/>
                <w:color w:val="auto"/>
                <w:sz w:val="24"/>
                <w:szCs w:val="24"/>
                <w:shd w:val="clear" w:color="auto" w:fill="FFFFFF"/>
                <w:lang w:val="es-ES"/>
              </w:rPr>
              <w:t>Relizan</w:t>
            </w:r>
            <w:proofErr w:type="spellEnd"/>
            <w:r w:rsidRPr="00E23EAA">
              <w:rPr>
                <w:rFonts w:ascii="Times New Roman" w:hAnsi="Times New Roman" w:cs="Times New Roman"/>
                <w:color w:val="auto"/>
                <w:sz w:val="24"/>
                <w:szCs w:val="24"/>
                <w:shd w:val="clear" w:color="auto" w:fill="FFFFFF"/>
                <w:lang w:val="es-ES"/>
              </w:rPr>
              <w:t xml:space="preserve"> presidida por “Doctor Armengol y seis otros médicos entre ellos un cirujano, un anestesista y un dentista”</w:t>
            </w:r>
            <w:r w:rsidRPr="00E23EAA">
              <w:rPr>
                <w:rFonts w:ascii="Times New Roman" w:hAnsi="Times New Roman" w:cs="Times New Roman"/>
                <w:noProof/>
                <w:color w:val="auto"/>
                <w:sz w:val="24"/>
                <w:szCs w:val="24"/>
                <w:shd w:val="clear" w:color="auto" w:fill="FFFFFF"/>
                <w:lang w:val="es-ES"/>
              </w:rPr>
              <w:t xml:space="preserve">(Rezzoug,1968 </w:t>
            </w:r>
            <w:r w:rsidRPr="00E23EAA">
              <w:rPr>
                <w:rFonts w:ascii="Times New Roman" w:hAnsi="Times New Roman" w:cs="Times New Roman"/>
                <w:noProof/>
                <w:color w:val="auto"/>
                <w:sz w:val="24"/>
                <w:szCs w:val="24"/>
                <w:lang w:val="es-ES"/>
              </w:rPr>
              <w:t>p.44)</w:t>
            </w:r>
          </w:p>
        </w:tc>
      </w:tr>
      <w:tr w:rsidR="00AB5845" w:rsidRPr="005607B3" w:rsidTr="00AB5845">
        <w:tblPrEx>
          <w:shd w:val="clear" w:color="auto" w:fill="FFFFFF" w:themeFill="background1"/>
        </w:tblPrEx>
        <w:trPr>
          <w:cnfStyle w:val="000000100000"/>
          <w:trHeight w:val="763"/>
        </w:trPr>
        <w:tc>
          <w:tcPr>
            <w:cnfStyle w:val="001000000000"/>
            <w:tcW w:w="1526" w:type="dxa"/>
            <w:shd w:val="clear" w:color="auto" w:fill="FFFFFF" w:themeFill="background1"/>
          </w:tcPr>
          <w:p w:rsidR="00AB5845" w:rsidRPr="00E23EAA" w:rsidRDefault="00AB5845" w:rsidP="00AB5845">
            <w:pPr>
              <w:spacing w:line="360" w:lineRule="auto"/>
              <w:jc w:val="center"/>
              <w:rPr>
                <w:rFonts w:ascii="Times New Roman" w:hAnsi="Times New Roman" w:cs="Times New Roman"/>
                <w:b w:val="0"/>
                <w:bCs w:val="0"/>
                <w:color w:val="auto"/>
                <w:sz w:val="24"/>
                <w:szCs w:val="24"/>
                <w:lang w:val="es-ES"/>
              </w:rPr>
            </w:pPr>
            <w:r w:rsidRPr="00E23EAA">
              <w:rPr>
                <w:rFonts w:ascii="Times New Roman" w:hAnsi="Times New Roman" w:cs="Times New Roman"/>
                <w:b w:val="0"/>
                <w:bCs w:val="0"/>
                <w:color w:val="auto"/>
                <w:sz w:val="24"/>
                <w:szCs w:val="24"/>
                <w:lang w:val="es-ES"/>
              </w:rPr>
              <w:t>En1972</w:t>
            </w:r>
          </w:p>
        </w:tc>
        <w:tc>
          <w:tcPr>
            <w:tcW w:w="7938" w:type="dxa"/>
            <w:shd w:val="clear" w:color="auto" w:fill="FFFFFF" w:themeFill="background1"/>
          </w:tcPr>
          <w:p w:rsidR="00AB5845" w:rsidRPr="00E23EAA" w:rsidRDefault="00AB5845" w:rsidP="00AB5845">
            <w:pPr>
              <w:spacing w:line="360" w:lineRule="auto"/>
              <w:jc w:val="both"/>
              <w:cnfStyle w:val="000000100000"/>
              <w:rPr>
                <w:rFonts w:ascii="Times New Roman" w:hAnsi="Times New Roman" w:cs="Times New Roman"/>
                <w:sz w:val="24"/>
                <w:szCs w:val="24"/>
                <w:shd w:val="clear" w:color="auto" w:fill="FFFFFF"/>
                <w:lang w:val="es-ES"/>
              </w:rPr>
            </w:pPr>
            <w:r w:rsidRPr="00E23EAA">
              <w:rPr>
                <w:rFonts w:ascii="Times New Roman" w:hAnsi="Times New Roman" w:cs="Times New Roman"/>
                <w:color w:val="auto"/>
                <w:sz w:val="24"/>
                <w:szCs w:val="24"/>
                <w:lang w:val="es-ES"/>
              </w:rPr>
              <w:t>Un semanario argelino-cubano sobre la salud pública, organizado por El INSP</w:t>
            </w:r>
            <w:r w:rsidRPr="00E23EAA">
              <w:rPr>
                <w:rStyle w:val="FootnoteReference"/>
                <w:rFonts w:ascii="Times New Roman" w:hAnsi="Times New Roman" w:cs="Times New Roman"/>
                <w:color w:val="auto"/>
                <w:sz w:val="24"/>
                <w:szCs w:val="24"/>
                <w:lang w:val="es-ES"/>
              </w:rPr>
              <w:footnoteReference w:id="19"/>
            </w:r>
          </w:p>
        </w:tc>
      </w:tr>
      <w:tr w:rsidR="00AB5845" w:rsidRPr="00E23EAA" w:rsidTr="00AB5845">
        <w:tblPrEx>
          <w:shd w:val="clear" w:color="auto" w:fill="FFFFFF" w:themeFill="background1"/>
        </w:tblPrEx>
        <w:trPr>
          <w:trHeight w:val="977"/>
        </w:trPr>
        <w:tc>
          <w:tcPr>
            <w:cnfStyle w:val="001000000000"/>
            <w:tcW w:w="1526" w:type="dxa"/>
            <w:shd w:val="clear" w:color="auto" w:fill="FFFFFF" w:themeFill="background1"/>
          </w:tcPr>
          <w:p w:rsidR="00AB5845" w:rsidRPr="00E23EAA" w:rsidRDefault="00AB5845" w:rsidP="00AB5845">
            <w:pPr>
              <w:spacing w:line="360" w:lineRule="auto"/>
              <w:jc w:val="center"/>
              <w:rPr>
                <w:rFonts w:ascii="Times New Roman" w:hAnsi="Times New Roman" w:cs="Times New Roman"/>
                <w:b w:val="0"/>
                <w:bCs w:val="0"/>
                <w:color w:val="auto"/>
                <w:sz w:val="24"/>
                <w:szCs w:val="24"/>
                <w:shd w:val="clear" w:color="auto" w:fill="FFFFFF"/>
                <w:lang w:val="es-ES"/>
              </w:rPr>
            </w:pPr>
            <w:r w:rsidRPr="00E23EAA">
              <w:rPr>
                <w:rFonts w:ascii="Times New Roman" w:hAnsi="Times New Roman" w:cs="Times New Roman"/>
                <w:b w:val="0"/>
                <w:bCs w:val="0"/>
                <w:color w:val="auto"/>
                <w:sz w:val="24"/>
                <w:szCs w:val="24"/>
                <w:shd w:val="clear" w:color="auto" w:fill="FFFFFF"/>
                <w:lang w:val="es-ES"/>
              </w:rPr>
              <w:t xml:space="preserve">En </w:t>
            </w:r>
            <w:r w:rsidRPr="00E23EAA">
              <w:rPr>
                <w:rFonts w:ascii="Times New Roman" w:hAnsi="Times New Roman" w:cs="Times New Roman"/>
                <w:b w:val="0"/>
                <w:bCs w:val="0"/>
                <w:color w:val="auto"/>
                <w:sz w:val="24"/>
                <w:szCs w:val="24"/>
                <w:lang w:val="es-ES"/>
              </w:rPr>
              <w:t>14 de julio de</w:t>
            </w:r>
            <w:r w:rsidRPr="00E23EAA">
              <w:rPr>
                <w:rFonts w:ascii="Times New Roman" w:hAnsi="Times New Roman" w:cs="Times New Roman"/>
                <w:b w:val="0"/>
                <w:bCs w:val="0"/>
                <w:color w:val="auto"/>
                <w:sz w:val="24"/>
                <w:szCs w:val="24"/>
                <w:shd w:val="clear" w:color="auto" w:fill="FFFFFF"/>
                <w:lang w:val="es-ES"/>
              </w:rPr>
              <w:t xml:space="preserve"> 2007</w:t>
            </w:r>
          </w:p>
        </w:tc>
        <w:tc>
          <w:tcPr>
            <w:tcW w:w="7938" w:type="dxa"/>
            <w:shd w:val="clear" w:color="auto" w:fill="FFFFFF" w:themeFill="background1"/>
          </w:tcPr>
          <w:p w:rsidR="00AB5845" w:rsidRPr="00E23EAA" w:rsidRDefault="00AB5845" w:rsidP="00AB5845">
            <w:pPr>
              <w:spacing w:line="360" w:lineRule="auto"/>
              <w:jc w:val="both"/>
              <w:cnfStyle w:val="000000000000"/>
              <w:rPr>
                <w:rFonts w:ascii="Times New Roman" w:hAnsi="Times New Roman" w:cs="Times New Roman"/>
                <w:color w:val="auto"/>
                <w:sz w:val="24"/>
                <w:szCs w:val="24"/>
                <w:shd w:val="clear" w:color="auto" w:fill="FFFFFF"/>
                <w:lang w:val="es-ES"/>
              </w:rPr>
            </w:pPr>
            <w:r w:rsidRPr="00E23EAA">
              <w:rPr>
                <w:rFonts w:ascii="Times New Roman" w:hAnsi="Times New Roman" w:cs="Times New Roman"/>
                <w:color w:val="auto"/>
                <w:sz w:val="24"/>
                <w:szCs w:val="24"/>
                <w:shd w:val="clear" w:color="auto" w:fill="FFFFFF"/>
                <w:lang w:val="es-ES"/>
              </w:rPr>
              <w:t>La llegada de una brigada médica a Argelia para empezar a trabajar en el PAMI</w:t>
            </w:r>
            <w:r w:rsidRPr="00E23EAA">
              <w:rPr>
                <w:rStyle w:val="FootnoteReference"/>
                <w:rFonts w:ascii="Times New Roman" w:hAnsi="Times New Roman" w:cs="Times New Roman"/>
                <w:color w:val="auto"/>
                <w:sz w:val="24"/>
                <w:szCs w:val="24"/>
                <w:shd w:val="clear" w:color="auto" w:fill="FFFFFF"/>
                <w:lang w:val="es-ES"/>
              </w:rPr>
              <w:footnoteReference w:id="20"/>
            </w:r>
            <w:r w:rsidRPr="00E23EAA">
              <w:rPr>
                <w:rFonts w:ascii="Times New Roman" w:hAnsi="Times New Roman" w:cs="Times New Roman"/>
                <w:color w:val="auto"/>
                <w:sz w:val="24"/>
                <w:szCs w:val="24"/>
                <w:shd w:val="clear" w:color="auto" w:fill="FFFFFF"/>
                <w:lang w:val="es-ES"/>
              </w:rPr>
              <w:t xml:space="preserve"> (materno-infantil), y dispone de 529 cooperantes.</w:t>
            </w:r>
            <w:r w:rsidRPr="00E23EAA">
              <w:rPr>
                <w:rFonts w:ascii="Times New Roman" w:hAnsi="Times New Roman" w:cs="Times New Roman"/>
                <w:noProof/>
                <w:color w:val="auto"/>
                <w:sz w:val="24"/>
                <w:szCs w:val="24"/>
                <w:shd w:val="clear" w:color="auto" w:fill="FFFFFF"/>
                <w:lang w:val="es-ES"/>
              </w:rPr>
              <w:t xml:space="preserve"> (López García, 2011)</w:t>
            </w:r>
          </w:p>
        </w:tc>
      </w:tr>
      <w:tr w:rsidR="00AB5845" w:rsidRPr="005607B3" w:rsidTr="00AB5845">
        <w:tblPrEx>
          <w:shd w:val="clear" w:color="auto" w:fill="FFFFFF" w:themeFill="background1"/>
        </w:tblPrEx>
        <w:trPr>
          <w:cnfStyle w:val="000000100000"/>
          <w:trHeight w:val="714"/>
        </w:trPr>
        <w:tc>
          <w:tcPr>
            <w:cnfStyle w:val="001000000000"/>
            <w:tcW w:w="1526" w:type="dxa"/>
            <w:shd w:val="clear" w:color="auto" w:fill="FFFFFF" w:themeFill="background1"/>
          </w:tcPr>
          <w:p w:rsidR="00AB5845" w:rsidRPr="00E23EAA" w:rsidRDefault="00AB5845" w:rsidP="00AB5845">
            <w:pPr>
              <w:spacing w:line="360" w:lineRule="auto"/>
              <w:jc w:val="center"/>
              <w:rPr>
                <w:rFonts w:ascii="Times New Roman" w:hAnsi="Times New Roman" w:cs="Times New Roman"/>
                <w:b w:val="0"/>
                <w:bCs w:val="0"/>
                <w:color w:val="auto"/>
                <w:sz w:val="24"/>
                <w:szCs w:val="24"/>
                <w:shd w:val="clear" w:color="auto" w:fill="FFFFFF"/>
                <w:lang w:val="es-ES"/>
              </w:rPr>
            </w:pPr>
            <w:r w:rsidRPr="00E23EAA">
              <w:rPr>
                <w:rFonts w:ascii="Times New Roman" w:hAnsi="Times New Roman" w:cs="Times New Roman"/>
                <w:b w:val="0"/>
                <w:bCs w:val="0"/>
                <w:color w:val="auto"/>
                <w:sz w:val="24"/>
                <w:szCs w:val="24"/>
                <w:lang w:val="es-ES"/>
              </w:rPr>
              <w:lastRenderedPageBreak/>
              <w:t>En abril 2008</w:t>
            </w:r>
          </w:p>
        </w:tc>
        <w:tc>
          <w:tcPr>
            <w:tcW w:w="7938" w:type="dxa"/>
            <w:shd w:val="clear" w:color="auto" w:fill="FFFFFF" w:themeFill="background1"/>
          </w:tcPr>
          <w:p w:rsidR="00AB5845" w:rsidRPr="00E23EAA" w:rsidRDefault="00AB5845" w:rsidP="00AB5845">
            <w:pPr>
              <w:spacing w:line="360" w:lineRule="auto"/>
              <w:jc w:val="both"/>
              <w:cnfStyle w:val="000000100000"/>
              <w:rPr>
                <w:rFonts w:ascii="Times New Roman" w:hAnsi="Times New Roman" w:cs="Times New Roman"/>
                <w:color w:val="auto"/>
                <w:sz w:val="24"/>
                <w:szCs w:val="24"/>
                <w:shd w:val="clear" w:color="auto" w:fill="FFFFFF"/>
                <w:lang w:val="es-ES"/>
              </w:rPr>
            </w:pPr>
            <w:r w:rsidRPr="00E23EAA">
              <w:rPr>
                <w:rFonts w:ascii="Times New Roman" w:hAnsi="Times New Roman" w:cs="Times New Roman"/>
                <w:color w:val="auto"/>
                <w:sz w:val="24"/>
                <w:szCs w:val="24"/>
                <w:lang w:val="es-ES"/>
              </w:rPr>
              <w:t xml:space="preserve">La inauguración del </w:t>
            </w:r>
            <w:r w:rsidRPr="00E23EAA">
              <w:rPr>
                <w:rFonts w:ascii="Times New Roman" w:hAnsi="Times New Roman" w:cs="Times New Roman"/>
                <w:color w:val="auto"/>
                <w:sz w:val="24"/>
                <w:szCs w:val="24"/>
                <w:shd w:val="clear" w:color="auto" w:fill="FFFFFF"/>
                <w:lang w:val="es-ES"/>
              </w:rPr>
              <w:t xml:space="preserve">hospital oftalmológico, en la provincia de </w:t>
            </w:r>
            <w:proofErr w:type="spellStart"/>
            <w:r w:rsidRPr="00E23EAA">
              <w:rPr>
                <w:rFonts w:ascii="Times New Roman" w:hAnsi="Times New Roman" w:cs="Times New Roman"/>
                <w:color w:val="auto"/>
                <w:sz w:val="24"/>
                <w:szCs w:val="24"/>
                <w:shd w:val="clear" w:color="auto" w:fill="FFFFFF"/>
                <w:lang w:val="es-ES"/>
              </w:rPr>
              <w:t>Djelfa</w:t>
            </w:r>
            <w:proofErr w:type="spellEnd"/>
            <w:r w:rsidRPr="00E23EAA">
              <w:rPr>
                <w:rFonts w:ascii="Times New Roman" w:hAnsi="Times New Roman" w:cs="Times New Roman"/>
                <w:color w:val="auto"/>
                <w:sz w:val="24"/>
                <w:szCs w:val="24"/>
                <w:lang w:val="es-ES"/>
              </w:rPr>
              <w:t xml:space="preserve"> que fue </w:t>
            </w:r>
            <w:r w:rsidRPr="00E23EAA">
              <w:rPr>
                <w:rFonts w:ascii="Times New Roman" w:hAnsi="Times New Roman" w:cs="Times New Roman"/>
                <w:color w:val="auto"/>
                <w:sz w:val="24"/>
                <w:szCs w:val="24"/>
                <w:shd w:val="clear" w:color="auto" w:fill="FFFFFF"/>
                <w:lang w:val="es-ES"/>
              </w:rPr>
              <w:t>el primero de su  tipo en África</w:t>
            </w:r>
            <w:r w:rsidRPr="00E23EAA">
              <w:rPr>
                <w:rFonts w:ascii="Times New Roman" w:hAnsi="Times New Roman" w:cs="Times New Roman"/>
                <w:sz w:val="24"/>
                <w:szCs w:val="24"/>
                <w:shd w:val="clear" w:color="auto" w:fill="FFFFFF"/>
                <w:lang w:val="es-ES"/>
              </w:rPr>
              <w:t xml:space="preserve"> </w:t>
            </w:r>
            <w:sdt>
              <w:sdtPr>
                <w:rPr>
                  <w:rFonts w:ascii="Times New Roman" w:hAnsi="Times New Roman" w:cs="Times New Roman"/>
                  <w:sz w:val="24"/>
                  <w:szCs w:val="24"/>
                  <w:shd w:val="clear" w:color="auto" w:fill="FFFFFF"/>
                  <w:lang w:val="es-ES"/>
                </w:rPr>
                <w:id w:val="369648"/>
                <w:citation/>
              </w:sdtPr>
              <w:sdtContent>
                <w:r w:rsidR="00492EDC" w:rsidRPr="00E23EAA">
                  <w:rPr>
                    <w:rFonts w:ascii="Times New Roman" w:hAnsi="Times New Roman" w:cs="Times New Roman"/>
                    <w:sz w:val="24"/>
                    <w:szCs w:val="24"/>
                    <w:shd w:val="clear" w:color="auto" w:fill="FFFFFF"/>
                    <w:lang w:val="es-ES"/>
                  </w:rPr>
                  <w:fldChar w:fldCharType="begin"/>
                </w:r>
                <w:r w:rsidRPr="00E23EAA">
                  <w:rPr>
                    <w:rFonts w:ascii="Times New Roman" w:hAnsi="Times New Roman" w:cs="Times New Roman"/>
                    <w:color w:val="auto"/>
                    <w:sz w:val="24"/>
                    <w:szCs w:val="24"/>
                    <w:shd w:val="clear" w:color="auto" w:fill="FFFFFF"/>
                    <w:lang w:val="es-ES"/>
                  </w:rPr>
                  <w:instrText xml:space="preserve"> CITATION LaR09 \l 1036 </w:instrText>
                </w:r>
                <w:r w:rsidR="00492EDC" w:rsidRPr="00E23EAA">
                  <w:rPr>
                    <w:rFonts w:ascii="Times New Roman" w:hAnsi="Times New Roman" w:cs="Times New Roman"/>
                    <w:sz w:val="24"/>
                    <w:szCs w:val="24"/>
                    <w:shd w:val="clear" w:color="auto" w:fill="FFFFFF"/>
                    <w:lang w:val="es-ES"/>
                  </w:rPr>
                  <w:fldChar w:fldCharType="separate"/>
                </w:r>
                <w:r w:rsidRPr="00E23EAA">
                  <w:rPr>
                    <w:rFonts w:ascii="Times New Roman" w:hAnsi="Times New Roman" w:cs="Times New Roman"/>
                    <w:noProof/>
                    <w:color w:val="auto"/>
                    <w:sz w:val="24"/>
                    <w:szCs w:val="24"/>
                    <w:shd w:val="clear" w:color="auto" w:fill="FFFFFF"/>
                    <w:lang w:val="es-ES"/>
                  </w:rPr>
                  <w:t xml:space="preserve"> (La Republica.net, 2009)</w:t>
                </w:r>
                <w:r w:rsidR="00492EDC" w:rsidRPr="00E23EAA">
                  <w:rPr>
                    <w:rFonts w:ascii="Times New Roman" w:hAnsi="Times New Roman" w:cs="Times New Roman"/>
                    <w:sz w:val="24"/>
                    <w:szCs w:val="24"/>
                    <w:shd w:val="clear" w:color="auto" w:fill="FFFFFF"/>
                    <w:lang w:val="es-ES"/>
                  </w:rPr>
                  <w:fldChar w:fldCharType="end"/>
                </w:r>
              </w:sdtContent>
            </w:sdt>
            <w:r w:rsidRPr="00E23EAA">
              <w:rPr>
                <w:rFonts w:ascii="Times New Roman" w:hAnsi="Times New Roman" w:cs="Times New Roman"/>
                <w:sz w:val="24"/>
                <w:szCs w:val="24"/>
                <w:shd w:val="clear" w:color="auto" w:fill="FFFFFF"/>
                <w:lang w:val="es-ES"/>
              </w:rPr>
              <w:t>.</w:t>
            </w:r>
          </w:p>
        </w:tc>
      </w:tr>
      <w:tr w:rsidR="00AB5845" w:rsidRPr="005607B3" w:rsidTr="00AB5845">
        <w:tblPrEx>
          <w:shd w:val="clear" w:color="auto" w:fill="FFFFFF" w:themeFill="background1"/>
        </w:tblPrEx>
        <w:trPr>
          <w:trHeight w:val="700"/>
        </w:trPr>
        <w:tc>
          <w:tcPr>
            <w:cnfStyle w:val="001000000000"/>
            <w:tcW w:w="1526" w:type="dxa"/>
            <w:shd w:val="clear" w:color="auto" w:fill="FFFFFF" w:themeFill="background1"/>
          </w:tcPr>
          <w:p w:rsidR="00AB5845" w:rsidRPr="00E23EAA" w:rsidRDefault="00AB5845" w:rsidP="00AB5845">
            <w:pPr>
              <w:spacing w:line="360" w:lineRule="auto"/>
              <w:jc w:val="center"/>
              <w:rPr>
                <w:rFonts w:ascii="Times New Roman" w:hAnsi="Times New Roman" w:cs="Times New Roman"/>
                <w:b w:val="0"/>
                <w:bCs w:val="0"/>
                <w:color w:val="auto"/>
                <w:sz w:val="24"/>
                <w:szCs w:val="24"/>
                <w:lang w:val="es-ES"/>
              </w:rPr>
            </w:pPr>
            <w:r w:rsidRPr="00E23EAA">
              <w:rPr>
                <w:rFonts w:ascii="Times New Roman" w:hAnsi="Times New Roman" w:cs="Times New Roman"/>
                <w:b w:val="0"/>
                <w:bCs w:val="0"/>
                <w:color w:val="auto"/>
                <w:sz w:val="24"/>
                <w:szCs w:val="24"/>
                <w:shd w:val="clear" w:color="auto" w:fill="FFFFFF"/>
                <w:lang w:val="es-ES"/>
              </w:rPr>
              <w:t>En  27 de agosto 2014</w:t>
            </w:r>
          </w:p>
        </w:tc>
        <w:tc>
          <w:tcPr>
            <w:tcW w:w="7938" w:type="dxa"/>
            <w:shd w:val="clear" w:color="auto" w:fill="FFFFFF" w:themeFill="background1"/>
          </w:tcPr>
          <w:p w:rsidR="00AB5845" w:rsidRPr="00E23EAA" w:rsidRDefault="00AB5845" w:rsidP="00AB5845">
            <w:pPr>
              <w:spacing w:line="360" w:lineRule="auto"/>
              <w:jc w:val="both"/>
              <w:cnfStyle w:val="000000000000"/>
              <w:rPr>
                <w:rFonts w:ascii="Times New Roman" w:hAnsi="Times New Roman" w:cs="Times New Roman"/>
                <w:color w:val="auto"/>
                <w:sz w:val="24"/>
                <w:szCs w:val="24"/>
                <w:lang w:val="es-ES"/>
              </w:rPr>
            </w:pPr>
            <w:r w:rsidRPr="00E23EAA">
              <w:rPr>
                <w:rFonts w:ascii="Times New Roman" w:hAnsi="Times New Roman" w:cs="Times New Roman"/>
                <w:color w:val="auto"/>
                <w:sz w:val="24"/>
                <w:szCs w:val="24"/>
                <w:shd w:val="clear" w:color="auto" w:fill="FFFFFF"/>
                <w:lang w:val="es-ES"/>
              </w:rPr>
              <w:t>La apertura del hospital de oftalmología “Amistad Argelia-Cuba en la provincia (</w:t>
            </w:r>
            <w:proofErr w:type="spellStart"/>
            <w:r w:rsidRPr="00E23EAA">
              <w:rPr>
                <w:rFonts w:ascii="Times New Roman" w:hAnsi="Times New Roman" w:cs="Times New Roman"/>
                <w:color w:val="auto"/>
                <w:sz w:val="24"/>
                <w:szCs w:val="24"/>
                <w:shd w:val="clear" w:color="auto" w:fill="FFFFFF"/>
                <w:lang w:val="es-ES"/>
              </w:rPr>
              <w:t>Wilaya</w:t>
            </w:r>
            <w:proofErr w:type="spellEnd"/>
            <w:r w:rsidRPr="00E23EAA">
              <w:rPr>
                <w:rFonts w:ascii="Times New Roman" w:hAnsi="Times New Roman" w:cs="Times New Roman"/>
                <w:color w:val="auto"/>
                <w:sz w:val="24"/>
                <w:szCs w:val="24"/>
                <w:shd w:val="clear" w:color="auto" w:fill="FFFFFF"/>
                <w:lang w:val="es-ES"/>
              </w:rPr>
              <w:t xml:space="preserve">) de El </w:t>
            </w:r>
            <w:proofErr w:type="spellStart"/>
            <w:r w:rsidRPr="00E23EAA">
              <w:rPr>
                <w:rFonts w:ascii="Times New Roman" w:hAnsi="Times New Roman" w:cs="Times New Roman"/>
                <w:color w:val="auto"/>
                <w:sz w:val="24"/>
                <w:szCs w:val="24"/>
                <w:shd w:val="clear" w:color="auto" w:fill="FFFFFF"/>
                <w:lang w:val="es-ES"/>
              </w:rPr>
              <w:t>Oued</w:t>
            </w:r>
            <w:proofErr w:type="spellEnd"/>
            <w:r w:rsidRPr="00E23EAA">
              <w:rPr>
                <w:rFonts w:ascii="Times New Roman" w:hAnsi="Times New Roman" w:cs="Times New Roman"/>
                <w:color w:val="auto"/>
                <w:sz w:val="24"/>
                <w:szCs w:val="24"/>
                <w:shd w:val="clear" w:color="auto" w:fill="FFFFFF"/>
                <w:lang w:val="es-ES"/>
              </w:rPr>
              <w:t xml:space="preserve"> en el sur argelino.</w:t>
            </w:r>
          </w:p>
        </w:tc>
      </w:tr>
      <w:tr w:rsidR="00AB5845" w:rsidRPr="005607B3" w:rsidTr="00AB5845">
        <w:tblPrEx>
          <w:shd w:val="clear" w:color="auto" w:fill="FFFFFF" w:themeFill="background1"/>
        </w:tblPrEx>
        <w:trPr>
          <w:cnfStyle w:val="000000100000"/>
          <w:trHeight w:val="470"/>
        </w:trPr>
        <w:tc>
          <w:tcPr>
            <w:cnfStyle w:val="001000000000"/>
            <w:tcW w:w="1526" w:type="dxa"/>
            <w:shd w:val="clear" w:color="auto" w:fill="FFFFFF" w:themeFill="background1"/>
          </w:tcPr>
          <w:p w:rsidR="00AB5845" w:rsidRPr="00E23EAA" w:rsidRDefault="00AB5845" w:rsidP="00AB5845">
            <w:pPr>
              <w:spacing w:line="360" w:lineRule="auto"/>
              <w:jc w:val="center"/>
              <w:rPr>
                <w:rFonts w:ascii="Times New Roman" w:hAnsi="Times New Roman" w:cs="Times New Roman"/>
                <w:b w:val="0"/>
                <w:bCs w:val="0"/>
                <w:color w:val="auto"/>
                <w:sz w:val="24"/>
                <w:szCs w:val="24"/>
                <w:shd w:val="clear" w:color="auto" w:fill="FFFFFF"/>
                <w:lang w:val="es-ES"/>
              </w:rPr>
            </w:pPr>
            <w:r w:rsidRPr="00E23EAA">
              <w:rPr>
                <w:rFonts w:ascii="Times New Roman" w:hAnsi="Times New Roman" w:cs="Times New Roman"/>
                <w:b w:val="0"/>
                <w:bCs w:val="0"/>
                <w:color w:val="auto"/>
                <w:sz w:val="24"/>
                <w:szCs w:val="24"/>
                <w:shd w:val="clear" w:color="auto" w:fill="FFFFFF"/>
                <w:lang w:val="es-ES"/>
              </w:rPr>
              <w:t>En abril de 2015</w:t>
            </w:r>
          </w:p>
        </w:tc>
        <w:tc>
          <w:tcPr>
            <w:tcW w:w="7938" w:type="dxa"/>
            <w:shd w:val="clear" w:color="auto" w:fill="FFFFFF" w:themeFill="background1"/>
          </w:tcPr>
          <w:p w:rsidR="00AB5845" w:rsidRPr="00E23EAA" w:rsidRDefault="00AB5845" w:rsidP="00AB5845">
            <w:pPr>
              <w:spacing w:line="360" w:lineRule="auto"/>
              <w:jc w:val="both"/>
              <w:cnfStyle w:val="000000100000"/>
              <w:rPr>
                <w:rFonts w:ascii="Times New Roman" w:hAnsi="Times New Roman" w:cs="Times New Roman"/>
                <w:color w:val="auto"/>
                <w:sz w:val="24"/>
                <w:szCs w:val="24"/>
                <w:shd w:val="clear" w:color="auto" w:fill="FFFFFF"/>
                <w:lang w:val="es-ES"/>
              </w:rPr>
            </w:pPr>
            <w:r w:rsidRPr="00E23EAA">
              <w:rPr>
                <w:rFonts w:ascii="Times New Roman" w:hAnsi="Times New Roman" w:cs="Times New Roman"/>
                <w:color w:val="auto"/>
                <w:sz w:val="24"/>
                <w:szCs w:val="24"/>
                <w:shd w:val="clear" w:color="auto" w:fill="FFFFFF"/>
                <w:lang w:val="es-ES"/>
              </w:rPr>
              <w:t xml:space="preserve">La organización de una Jornada Científica “Primer Aniversario del Hospital Oftalmológico” en el hospital de El </w:t>
            </w:r>
            <w:proofErr w:type="spellStart"/>
            <w:r w:rsidRPr="00E23EAA">
              <w:rPr>
                <w:rFonts w:ascii="Times New Roman" w:hAnsi="Times New Roman" w:cs="Times New Roman"/>
                <w:color w:val="auto"/>
                <w:sz w:val="24"/>
                <w:szCs w:val="24"/>
                <w:shd w:val="clear" w:color="auto" w:fill="FFFFFF"/>
                <w:lang w:val="es-ES"/>
              </w:rPr>
              <w:t>Oued</w:t>
            </w:r>
            <w:proofErr w:type="spellEnd"/>
            <w:r w:rsidRPr="00E23EAA">
              <w:rPr>
                <w:rFonts w:ascii="Times New Roman" w:hAnsi="Times New Roman" w:cs="Times New Roman"/>
                <w:color w:val="auto"/>
                <w:sz w:val="24"/>
                <w:szCs w:val="24"/>
                <w:shd w:val="clear" w:color="auto" w:fill="FFFFFF"/>
                <w:lang w:val="es-ES"/>
              </w:rPr>
              <w:t>.</w:t>
            </w:r>
          </w:p>
        </w:tc>
      </w:tr>
      <w:tr w:rsidR="00AB5845" w:rsidRPr="005607B3" w:rsidTr="00AB5845">
        <w:tblPrEx>
          <w:shd w:val="clear" w:color="auto" w:fill="FFFFFF" w:themeFill="background1"/>
        </w:tblPrEx>
        <w:trPr>
          <w:trHeight w:val="1257"/>
        </w:trPr>
        <w:tc>
          <w:tcPr>
            <w:cnfStyle w:val="001000000000"/>
            <w:tcW w:w="1526" w:type="dxa"/>
            <w:shd w:val="clear" w:color="auto" w:fill="FFFFFF" w:themeFill="background1"/>
          </w:tcPr>
          <w:p w:rsidR="00AB5845" w:rsidRPr="00E23EAA" w:rsidRDefault="00AB5845" w:rsidP="00AB5845">
            <w:pPr>
              <w:spacing w:line="360" w:lineRule="auto"/>
              <w:jc w:val="center"/>
              <w:rPr>
                <w:rFonts w:ascii="Times New Roman" w:hAnsi="Times New Roman" w:cs="Times New Roman"/>
                <w:b w:val="0"/>
                <w:bCs w:val="0"/>
                <w:color w:val="auto"/>
                <w:sz w:val="24"/>
                <w:szCs w:val="24"/>
                <w:shd w:val="clear" w:color="auto" w:fill="FFFFFF"/>
                <w:lang w:val="es-ES"/>
              </w:rPr>
            </w:pPr>
            <w:r w:rsidRPr="00E23EAA">
              <w:rPr>
                <w:rFonts w:ascii="Times New Roman" w:hAnsi="Times New Roman" w:cs="Times New Roman"/>
                <w:b w:val="0"/>
                <w:bCs w:val="0"/>
                <w:color w:val="auto"/>
                <w:sz w:val="24"/>
                <w:szCs w:val="24"/>
                <w:lang w:val="es-ES"/>
              </w:rPr>
              <w:t>Octubre 2015</w:t>
            </w:r>
          </w:p>
        </w:tc>
        <w:tc>
          <w:tcPr>
            <w:tcW w:w="7938" w:type="dxa"/>
            <w:shd w:val="clear" w:color="auto" w:fill="FFFFFF" w:themeFill="background1"/>
          </w:tcPr>
          <w:p w:rsidR="00AB5845" w:rsidRPr="00E23EAA" w:rsidRDefault="00AB5845" w:rsidP="00AB5845">
            <w:pPr>
              <w:spacing w:line="360" w:lineRule="auto"/>
              <w:jc w:val="both"/>
              <w:cnfStyle w:val="000000000000"/>
              <w:rPr>
                <w:rFonts w:ascii="Times New Roman" w:hAnsi="Times New Roman" w:cs="Times New Roman"/>
                <w:color w:val="auto"/>
                <w:sz w:val="24"/>
                <w:szCs w:val="24"/>
                <w:shd w:val="clear" w:color="auto" w:fill="FFFFFF"/>
                <w:lang w:val="es-ES"/>
              </w:rPr>
            </w:pPr>
            <w:r w:rsidRPr="00E23EAA">
              <w:rPr>
                <w:rFonts w:ascii="Times New Roman" w:hAnsi="Times New Roman" w:cs="Times New Roman"/>
                <w:color w:val="auto"/>
                <w:sz w:val="24"/>
                <w:szCs w:val="24"/>
                <w:lang w:val="es-ES"/>
              </w:rPr>
              <w:t>La celebración la VI Jornada Científica del Establecimiento Oftalmológico, y el 1er Taller Nacional de Protocolos para el desempeño de la oftalmología cubana en Argelia. Más de otras Jornadas Científicas, una dedicada a la ciencia y otra al Programa Materno Infantil.</w:t>
            </w:r>
          </w:p>
        </w:tc>
      </w:tr>
      <w:tr w:rsidR="00AB5845" w:rsidRPr="005607B3" w:rsidTr="00AB5845">
        <w:tblPrEx>
          <w:shd w:val="clear" w:color="auto" w:fill="FFFFFF" w:themeFill="background1"/>
        </w:tblPrEx>
        <w:trPr>
          <w:cnfStyle w:val="000000100000"/>
          <w:trHeight w:val="284"/>
        </w:trPr>
        <w:tc>
          <w:tcPr>
            <w:cnfStyle w:val="001000000000"/>
            <w:tcW w:w="1526" w:type="dxa"/>
            <w:shd w:val="clear" w:color="auto" w:fill="FFFFFF" w:themeFill="background1"/>
          </w:tcPr>
          <w:p w:rsidR="00AB5845" w:rsidRPr="00E23EAA" w:rsidRDefault="00AB5845" w:rsidP="00AB5845">
            <w:pPr>
              <w:spacing w:line="360" w:lineRule="auto"/>
              <w:jc w:val="center"/>
              <w:rPr>
                <w:rFonts w:ascii="Times New Roman" w:hAnsi="Times New Roman" w:cs="Times New Roman"/>
                <w:b w:val="0"/>
                <w:bCs w:val="0"/>
                <w:color w:val="auto"/>
                <w:sz w:val="24"/>
                <w:szCs w:val="24"/>
                <w:lang w:val="es-ES"/>
              </w:rPr>
            </w:pPr>
            <w:r w:rsidRPr="00E23EAA">
              <w:rPr>
                <w:rFonts w:ascii="Times New Roman" w:hAnsi="Times New Roman" w:cs="Times New Roman"/>
                <w:b w:val="0"/>
                <w:bCs w:val="0"/>
                <w:color w:val="auto"/>
                <w:sz w:val="24"/>
                <w:szCs w:val="24"/>
                <w:lang w:val="es-ES"/>
              </w:rPr>
              <w:t>Noviembre</w:t>
            </w:r>
          </w:p>
          <w:p w:rsidR="00AB5845" w:rsidRPr="00E23EAA" w:rsidRDefault="00AB5845" w:rsidP="00AB5845">
            <w:pPr>
              <w:spacing w:line="360" w:lineRule="auto"/>
              <w:jc w:val="center"/>
              <w:rPr>
                <w:rFonts w:ascii="Times New Roman" w:hAnsi="Times New Roman" w:cs="Times New Roman"/>
                <w:b w:val="0"/>
                <w:bCs w:val="0"/>
                <w:color w:val="auto"/>
                <w:sz w:val="24"/>
                <w:szCs w:val="24"/>
                <w:lang w:val="es-ES"/>
              </w:rPr>
            </w:pPr>
            <w:r w:rsidRPr="00E23EAA">
              <w:rPr>
                <w:rFonts w:ascii="Times New Roman" w:hAnsi="Times New Roman" w:cs="Times New Roman"/>
                <w:b w:val="0"/>
                <w:bCs w:val="0"/>
                <w:color w:val="auto"/>
                <w:sz w:val="24"/>
                <w:szCs w:val="24"/>
                <w:lang w:val="es-ES"/>
              </w:rPr>
              <w:t>2015</w:t>
            </w:r>
          </w:p>
        </w:tc>
        <w:tc>
          <w:tcPr>
            <w:tcW w:w="7938" w:type="dxa"/>
            <w:shd w:val="clear" w:color="auto" w:fill="FFFFFF" w:themeFill="background1"/>
          </w:tcPr>
          <w:p w:rsidR="00AB5845" w:rsidRPr="00E23EAA" w:rsidRDefault="00AB5845" w:rsidP="003F324B">
            <w:pPr>
              <w:spacing w:line="276" w:lineRule="auto"/>
              <w:jc w:val="both"/>
              <w:cnfStyle w:val="000000100000"/>
              <w:rPr>
                <w:rFonts w:ascii="Times New Roman" w:hAnsi="Times New Roman" w:cs="Times New Roman"/>
                <w:color w:val="auto"/>
                <w:sz w:val="24"/>
                <w:szCs w:val="24"/>
                <w:lang w:val="es-ES"/>
              </w:rPr>
            </w:pPr>
            <w:r w:rsidRPr="00E23EAA">
              <w:rPr>
                <w:rFonts w:ascii="Times New Roman" w:hAnsi="Times New Roman" w:cs="Times New Roman"/>
                <w:color w:val="auto"/>
                <w:sz w:val="24"/>
                <w:szCs w:val="24"/>
                <w:lang w:val="es-ES"/>
              </w:rPr>
              <w:t xml:space="preserve">La realización de la tercera Jornada Científica, donde se introdujeron tres programas de cooperación médica: el Programa Materno Infantil, el Programa de la Oftalmología cubana y el Programa de  Urología </w:t>
            </w:r>
            <w:sdt>
              <w:sdtPr>
                <w:rPr>
                  <w:rFonts w:ascii="Times New Roman" w:hAnsi="Times New Roman" w:cs="Times New Roman"/>
                  <w:sz w:val="24"/>
                  <w:szCs w:val="24"/>
                  <w:lang w:val="es-ES"/>
                </w:rPr>
                <w:id w:val="451964"/>
                <w:citation/>
              </w:sdtPr>
              <w:sdtContent>
                <w:r w:rsidR="00492EDC" w:rsidRPr="00E23EAA">
                  <w:rPr>
                    <w:rFonts w:ascii="Times New Roman" w:hAnsi="Times New Roman" w:cs="Times New Roman"/>
                    <w:sz w:val="24"/>
                    <w:szCs w:val="24"/>
                    <w:lang w:val="es-ES"/>
                  </w:rPr>
                  <w:fldChar w:fldCharType="begin"/>
                </w:r>
                <w:r w:rsidRPr="00E23EAA">
                  <w:rPr>
                    <w:rFonts w:ascii="Times New Roman" w:hAnsi="Times New Roman" w:cs="Times New Roman"/>
                    <w:color w:val="auto"/>
                    <w:sz w:val="24"/>
                    <w:szCs w:val="24"/>
                    <w:lang w:val="es-ES"/>
                  </w:rPr>
                  <w:instrText xml:space="preserve"> CITATION Inf15 \l 1036  </w:instrText>
                </w:r>
                <w:r w:rsidR="00492EDC" w:rsidRPr="00E23EAA">
                  <w:rPr>
                    <w:rFonts w:ascii="Times New Roman" w:hAnsi="Times New Roman" w:cs="Times New Roman"/>
                    <w:sz w:val="24"/>
                    <w:szCs w:val="24"/>
                    <w:lang w:val="es-ES"/>
                  </w:rPr>
                  <w:fldChar w:fldCharType="separate"/>
                </w:r>
                <w:r w:rsidRPr="00E23EAA">
                  <w:rPr>
                    <w:rFonts w:ascii="Times New Roman" w:hAnsi="Times New Roman" w:cs="Times New Roman"/>
                    <w:noProof/>
                    <w:color w:val="auto"/>
                    <w:sz w:val="24"/>
                    <w:szCs w:val="24"/>
                    <w:lang w:val="es-ES"/>
                  </w:rPr>
                  <w:t>(Infomed - Centro Nacional de Información de Ciencias Médicas, 2015)</w:t>
                </w:r>
                <w:r w:rsidR="00492EDC" w:rsidRPr="00E23EAA">
                  <w:rPr>
                    <w:rFonts w:ascii="Times New Roman" w:hAnsi="Times New Roman" w:cs="Times New Roman"/>
                    <w:sz w:val="24"/>
                    <w:szCs w:val="24"/>
                    <w:lang w:val="es-ES"/>
                  </w:rPr>
                  <w:fldChar w:fldCharType="end"/>
                </w:r>
              </w:sdtContent>
            </w:sdt>
            <w:r w:rsidRPr="00E23EAA">
              <w:rPr>
                <w:rFonts w:ascii="Times New Roman" w:hAnsi="Times New Roman" w:cs="Times New Roman"/>
                <w:color w:val="auto"/>
                <w:sz w:val="24"/>
                <w:szCs w:val="24"/>
                <w:lang w:val="es-ES"/>
              </w:rPr>
              <w:t>.</w:t>
            </w:r>
          </w:p>
        </w:tc>
      </w:tr>
      <w:tr w:rsidR="00AB5845" w:rsidRPr="005607B3" w:rsidTr="00AB5845">
        <w:tblPrEx>
          <w:shd w:val="clear" w:color="auto" w:fill="FFFFFF" w:themeFill="background1"/>
        </w:tblPrEx>
        <w:trPr>
          <w:trHeight w:val="2768"/>
        </w:trPr>
        <w:tc>
          <w:tcPr>
            <w:cnfStyle w:val="001000000000"/>
            <w:tcW w:w="1526" w:type="dxa"/>
            <w:shd w:val="clear" w:color="auto" w:fill="FFFFFF" w:themeFill="background1"/>
          </w:tcPr>
          <w:p w:rsidR="00AB5845" w:rsidRPr="00E23EAA" w:rsidRDefault="00AB5845" w:rsidP="00AB5845">
            <w:pPr>
              <w:spacing w:line="360" w:lineRule="auto"/>
              <w:jc w:val="center"/>
              <w:rPr>
                <w:rFonts w:ascii="Times New Roman" w:hAnsi="Times New Roman" w:cs="Times New Roman"/>
                <w:b w:val="0"/>
                <w:bCs w:val="0"/>
                <w:color w:val="auto"/>
                <w:sz w:val="24"/>
                <w:szCs w:val="24"/>
                <w:lang w:val="es-ES"/>
              </w:rPr>
            </w:pPr>
            <w:r w:rsidRPr="00E23EAA">
              <w:rPr>
                <w:rFonts w:ascii="Times New Roman" w:hAnsi="Times New Roman" w:cs="Times New Roman"/>
                <w:b w:val="0"/>
                <w:bCs w:val="0"/>
                <w:color w:val="auto"/>
                <w:spacing w:val="-2"/>
                <w:sz w:val="24"/>
                <w:szCs w:val="24"/>
              </w:rPr>
              <w:t xml:space="preserve">En </w:t>
            </w:r>
            <w:proofErr w:type="spellStart"/>
            <w:r w:rsidRPr="00E23EAA">
              <w:rPr>
                <w:rFonts w:ascii="Times New Roman" w:hAnsi="Times New Roman" w:cs="Times New Roman"/>
                <w:b w:val="0"/>
                <w:bCs w:val="0"/>
                <w:color w:val="auto"/>
                <w:spacing w:val="-2"/>
                <w:sz w:val="24"/>
                <w:szCs w:val="24"/>
              </w:rPr>
              <w:t>octubre</w:t>
            </w:r>
            <w:proofErr w:type="spellEnd"/>
            <w:r w:rsidRPr="00E23EAA">
              <w:rPr>
                <w:rFonts w:ascii="Times New Roman" w:hAnsi="Times New Roman" w:cs="Times New Roman"/>
                <w:b w:val="0"/>
                <w:bCs w:val="0"/>
                <w:color w:val="auto"/>
                <w:spacing w:val="-2"/>
                <w:sz w:val="24"/>
                <w:szCs w:val="24"/>
              </w:rPr>
              <w:t xml:space="preserve"> 2016</w:t>
            </w:r>
          </w:p>
        </w:tc>
        <w:tc>
          <w:tcPr>
            <w:tcW w:w="7938" w:type="dxa"/>
            <w:shd w:val="clear" w:color="auto" w:fill="FFFFFF" w:themeFill="background1"/>
          </w:tcPr>
          <w:p w:rsidR="00AB5845" w:rsidRPr="002120C1" w:rsidRDefault="00AB5845" w:rsidP="003F324B">
            <w:pPr>
              <w:pStyle w:val="BodyText"/>
              <w:spacing w:before="2" w:line="276" w:lineRule="auto"/>
              <w:jc w:val="both"/>
              <w:cnfStyle w:val="000000000000"/>
              <w:rPr>
                <w:rFonts w:ascii="Times New Roman" w:hAnsi="Times New Roman" w:cs="Times New Roman"/>
                <w:color w:val="auto"/>
                <w:sz w:val="23"/>
                <w:szCs w:val="23"/>
                <w:shd w:val="clear" w:color="auto" w:fill="FFFFFF"/>
              </w:rPr>
            </w:pPr>
            <w:r w:rsidRPr="002120C1">
              <w:rPr>
                <w:rFonts w:ascii="Times New Roman" w:hAnsi="Times New Roman" w:cs="Times New Roman"/>
                <w:color w:val="auto"/>
                <w:spacing w:val="-2"/>
                <w:sz w:val="23"/>
                <w:szCs w:val="23"/>
              </w:rPr>
              <w:t xml:space="preserve">La firma de un convenio bilateral en áreas de la biotecnología y la </w:t>
            </w:r>
            <w:r w:rsidRPr="002120C1">
              <w:rPr>
                <w:rFonts w:ascii="Times New Roman" w:hAnsi="Times New Roman" w:cs="Times New Roman"/>
                <w:color w:val="auto"/>
                <w:sz w:val="23"/>
                <w:szCs w:val="23"/>
                <w:shd w:val="clear" w:color="auto" w:fill="FFFFFF"/>
              </w:rPr>
              <w:t xml:space="preserve">farmacología. </w:t>
            </w:r>
            <w:proofErr w:type="spellStart"/>
            <w:r w:rsidRPr="002120C1">
              <w:rPr>
                <w:rFonts w:ascii="Times New Roman" w:hAnsi="Times New Roman" w:cs="Times New Roman"/>
                <w:color w:val="auto"/>
                <w:sz w:val="23"/>
                <w:szCs w:val="23"/>
                <w:shd w:val="clear" w:color="auto" w:fill="FFFFFF"/>
              </w:rPr>
              <w:t>Saidal</w:t>
            </w:r>
            <w:proofErr w:type="spellEnd"/>
            <w:r w:rsidRPr="002120C1">
              <w:rPr>
                <w:rFonts w:ascii="Times New Roman" w:hAnsi="Times New Roman" w:cs="Times New Roman"/>
                <w:color w:val="auto"/>
                <w:sz w:val="23"/>
                <w:szCs w:val="23"/>
                <w:shd w:val="clear" w:color="auto" w:fill="FFFFFF"/>
              </w:rPr>
              <w:t xml:space="preserve"> firmó un acuerdo con </w:t>
            </w:r>
            <w:proofErr w:type="spellStart"/>
            <w:r w:rsidRPr="002120C1">
              <w:rPr>
                <w:rFonts w:ascii="Times New Roman" w:hAnsi="Times New Roman" w:cs="Times New Roman"/>
                <w:color w:val="auto"/>
                <w:sz w:val="23"/>
                <w:szCs w:val="23"/>
                <w:shd w:val="clear" w:color="auto" w:fill="FFFFFF"/>
              </w:rPr>
              <w:t>Heber</w:t>
            </w:r>
            <w:proofErr w:type="spellEnd"/>
            <w:r w:rsidRPr="002120C1">
              <w:rPr>
                <w:rFonts w:ascii="Times New Roman" w:hAnsi="Times New Roman" w:cs="Times New Roman"/>
                <w:color w:val="auto"/>
                <w:sz w:val="23"/>
                <w:szCs w:val="23"/>
                <w:shd w:val="clear" w:color="auto" w:fill="FFFFFF"/>
              </w:rPr>
              <w:t xml:space="preserve"> </w:t>
            </w:r>
            <w:proofErr w:type="spellStart"/>
            <w:r w:rsidRPr="002120C1">
              <w:rPr>
                <w:rFonts w:ascii="Times New Roman" w:hAnsi="Times New Roman" w:cs="Times New Roman"/>
                <w:color w:val="auto"/>
                <w:sz w:val="23"/>
                <w:szCs w:val="23"/>
                <w:shd w:val="clear" w:color="auto" w:fill="FFFFFF"/>
              </w:rPr>
              <w:t>Biotic</w:t>
            </w:r>
            <w:proofErr w:type="spellEnd"/>
            <w:r w:rsidRPr="002120C1">
              <w:rPr>
                <w:rStyle w:val="FootnoteReference"/>
                <w:rFonts w:ascii="Times New Roman" w:hAnsi="Times New Roman" w:cs="Times New Roman"/>
                <w:color w:val="auto"/>
                <w:sz w:val="23"/>
                <w:szCs w:val="23"/>
                <w:shd w:val="clear" w:color="auto" w:fill="FFFFFF"/>
              </w:rPr>
              <w:footnoteReference w:id="21"/>
            </w:r>
            <w:r w:rsidRPr="002120C1">
              <w:rPr>
                <w:rFonts w:ascii="Times New Roman" w:hAnsi="Times New Roman" w:cs="Times New Roman"/>
                <w:color w:val="auto"/>
                <w:sz w:val="23"/>
                <w:szCs w:val="23"/>
                <w:shd w:val="clear" w:color="auto" w:fill="FFFFFF"/>
              </w:rPr>
              <w:t xml:space="preserve"> para la fabricación masiva de vacunas contra la hepatitis B </w:t>
            </w:r>
            <w:r w:rsidRPr="002120C1">
              <w:rPr>
                <w:rFonts w:ascii="Times New Roman" w:hAnsi="Times New Roman" w:cs="Times New Roman"/>
                <w:noProof/>
                <w:color w:val="auto"/>
                <w:sz w:val="23"/>
                <w:szCs w:val="23"/>
                <w:shd w:val="clear" w:color="auto" w:fill="FFFFFF"/>
              </w:rPr>
              <w:t>(</w:t>
            </w:r>
            <w:r w:rsidRPr="002120C1">
              <w:rPr>
                <w:rFonts w:ascii="Times New Roman" w:hAnsi="Times New Roman" w:cs="Times New Roman"/>
                <w:smallCaps/>
                <w:noProof/>
                <w:color w:val="auto"/>
                <w:sz w:val="23"/>
                <w:szCs w:val="23"/>
                <w:shd w:val="clear" w:color="auto" w:fill="FFFFFF"/>
              </w:rPr>
              <w:t>Cembrero</w:t>
            </w:r>
            <w:r w:rsidRPr="002120C1">
              <w:rPr>
                <w:rFonts w:ascii="Times New Roman" w:hAnsi="Times New Roman" w:cs="Times New Roman"/>
                <w:noProof/>
                <w:color w:val="auto"/>
                <w:sz w:val="23"/>
                <w:szCs w:val="23"/>
                <w:shd w:val="clear" w:color="auto" w:fill="FFFFFF"/>
              </w:rPr>
              <w:t>, 2009)</w:t>
            </w:r>
            <w:r w:rsidRPr="002120C1">
              <w:rPr>
                <w:rFonts w:ascii="Times New Roman" w:hAnsi="Times New Roman" w:cs="Times New Roman"/>
                <w:color w:val="auto"/>
                <w:sz w:val="23"/>
                <w:szCs w:val="23"/>
                <w:shd w:val="clear" w:color="auto" w:fill="FFFFFF"/>
              </w:rPr>
              <w:t>. Otro acuerdo tomo lugar entre el Instituto Pasteur argelino</w:t>
            </w:r>
            <w:r w:rsidRPr="002120C1">
              <w:rPr>
                <w:rStyle w:val="FootnoteReference"/>
                <w:rFonts w:ascii="Times New Roman" w:hAnsi="Times New Roman" w:cs="Times New Roman"/>
                <w:color w:val="auto"/>
                <w:sz w:val="23"/>
                <w:szCs w:val="23"/>
                <w:shd w:val="clear" w:color="auto" w:fill="FFFFFF"/>
              </w:rPr>
              <w:footnoteReference w:id="22"/>
            </w:r>
            <w:r w:rsidRPr="002120C1">
              <w:rPr>
                <w:rFonts w:ascii="Times New Roman" w:hAnsi="Times New Roman" w:cs="Times New Roman"/>
                <w:color w:val="auto"/>
                <w:sz w:val="23"/>
                <w:szCs w:val="23"/>
                <w:shd w:val="clear" w:color="auto" w:fill="FFFFFF"/>
              </w:rPr>
              <w:t xml:space="preserve"> y el Instituto </w:t>
            </w:r>
            <w:proofErr w:type="spellStart"/>
            <w:r w:rsidRPr="002120C1">
              <w:rPr>
                <w:rFonts w:ascii="Times New Roman" w:hAnsi="Times New Roman" w:cs="Times New Roman"/>
                <w:color w:val="auto"/>
                <w:sz w:val="23"/>
                <w:szCs w:val="23"/>
                <w:shd w:val="clear" w:color="auto" w:fill="FFFFFF"/>
              </w:rPr>
              <w:t>Finlay</w:t>
            </w:r>
            <w:proofErr w:type="spellEnd"/>
            <w:r w:rsidRPr="002120C1">
              <w:rPr>
                <w:rFonts w:ascii="Times New Roman" w:hAnsi="Times New Roman" w:cs="Times New Roman"/>
                <w:color w:val="auto"/>
                <w:sz w:val="23"/>
                <w:szCs w:val="23"/>
                <w:shd w:val="clear" w:color="auto" w:fill="FFFFFF"/>
              </w:rPr>
              <w:t xml:space="preserve"> de Vacunas (IFV)</w:t>
            </w:r>
            <w:r w:rsidRPr="002120C1">
              <w:rPr>
                <w:rStyle w:val="FootnoteReference"/>
                <w:rFonts w:ascii="Times New Roman" w:hAnsi="Times New Roman" w:cs="Times New Roman"/>
                <w:color w:val="auto"/>
                <w:sz w:val="23"/>
                <w:szCs w:val="23"/>
                <w:shd w:val="clear" w:color="auto" w:fill="FFFFFF"/>
              </w:rPr>
              <w:footnoteReference w:id="23"/>
            </w:r>
            <w:r w:rsidRPr="002120C1">
              <w:rPr>
                <w:rFonts w:ascii="Times New Roman" w:hAnsi="Times New Roman" w:cs="Times New Roman"/>
                <w:color w:val="auto"/>
                <w:sz w:val="23"/>
                <w:szCs w:val="23"/>
                <w:shd w:val="clear" w:color="auto" w:fill="FFFFFF"/>
              </w:rPr>
              <w:t>para la producción y comercialización de vacunas duales (Servicio de prensa de Argelia,2016)</w:t>
            </w:r>
          </w:p>
          <w:p w:rsidR="00AB5845" w:rsidRPr="002120C1" w:rsidRDefault="00AB5845" w:rsidP="003F324B">
            <w:pPr>
              <w:spacing w:line="276" w:lineRule="auto"/>
              <w:jc w:val="both"/>
              <w:cnfStyle w:val="000000000000"/>
              <w:rPr>
                <w:rFonts w:ascii="Times New Roman" w:hAnsi="Times New Roman" w:cs="Times New Roman"/>
                <w:color w:val="auto"/>
                <w:sz w:val="23"/>
                <w:szCs w:val="23"/>
                <w:lang w:val="es-ES"/>
              </w:rPr>
            </w:pPr>
            <w:r w:rsidRPr="002120C1">
              <w:rPr>
                <w:rFonts w:ascii="Times New Roman" w:hAnsi="Times New Roman" w:cs="Times New Roman"/>
                <w:color w:val="auto"/>
                <w:sz w:val="23"/>
                <w:szCs w:val="23"/>
                <w:lang w:val="es-ES"/>
              </w:rPr>
              <w:t xml:space="preserve">Otro acuerdo en el campo del control del cáncer, para que los equipos médicos puedan apoyar al centro de </w:t>
            </w:r>
            <w:proofErr w:type="spellStart"/>
            <w:r w:rsidRPr="002120C1">
              <w:rPr>
                <w:rFonts w:ascii="Times New Roman" w:hAnsi="Times New Roman" w:cs="Times New Roman"/>
                <w:color w:val="auto"/>
                <w:sz w:val="23"/>
                <w:szCs w:val="23"/>
                <w:lang w:val="es-ES"/>
              </w:rPr>
              <w:t>Ouargla</w:t>
            </w:r>
            <w:proofErr w:type="spellEnd"/>
            <w:r w:rsidRPr="002120C1">
              <w:rPr>
                <w:rFonts w:ascii="Times New Roman" w:hAnsi="Times New Roman" w:cs="Times New Roman"/>
                <w:color w:val="auto"/>
                <w:sz w:val="23"/>
                <w:szCs w:val="23"/>
                <w:lang w:val="es-ES"/>
              </w:rPr>
              <w:t xml:space="preserve">. Y los centros de Oncología por practicantes cubanos en las ciudades de Laghouat , </w:t>
            </w:r>
            <w:proofErr w:type="spellStart"/>
            <w:r w:rsidRPr="002120C1">
              <w:rPr>
                <w:rFonts w:ascii="Times New Roman" w:hAnsi="Times New Roman" w:cs="Times New Roman"/>
                <w:color w:val="auto"/>
                <w:sz w:val="23"/>
                <w:szCs w:val="23"/>
                <w:lang w:val="es-ES"/>
              </w:rPr>
              <w:t>Telemcen</w:t>
            </w:r>
            <w:proofErr w:type="spellEnd"/>
            <w:r w:rsidRPr="002120C1">
              <w:rPr>
                <w:rFonts w:ascii="Times New Roman" w:hAnsi="Times New Roman" w:cs="Times New Roman"/>
                <w:color w:val="auto"/>
                <w:sz w:val="23"/>
                <w:szCs w:val="23"/>
                <w:lang w:val="es-ES"/>
              </w:rPr>
              <w:t xml:space="preserve"> y </w:t>
            </w:r>
            <w:proofErr w:type="spellStart"/>
            <w:r w:rsidRPr="002120C1">
              <w:rPr>
                <w:rFonts w:ascii="Times New Roman" w:hAnsi="Times New Roman" w:cs="Times New Roman"/>
                <w:color w:val="auto"/>
                <w:sz w:val="23"/>
                <w:szCs w:val="23"/>
                <w:lang w:val="es-ES"/>
              </w:rPr>
              <w:t>Sidi</w:t>
            </w:r>
            <w:proofErr w:type="spellEnd"/>
            <w:r w:rsidRPr="002120C1">
              <w:rPr>
                <w:rFonts w:ascii="Times New Roman" w:hAnsi="Times New Roman" w:cs="Times New Roman"/>
                <w:color w:val="auto"/>
                <w:sz w:val="23"/>
                <w:szCs w:val="23"/>
                <w:lang w:val="es-ES"/>
              </w:rPr>
              <w:t xml:space="preserve"> </w:t>
            </w:r>
            <w:proofErr w:type="spellStart"/>
            <w:r w:rsidRPr="002120C1">
              <w:rPr>
                <w:rFonts w:ascii="Times New Roman" w:hAnsi="Times New Roman" w:cs="Times New Roman"/>
                <w:color w:val="auto"/>
                <w:sz w:val="23"/>
                <w:szCs w:val="23"/>
                <w:lang w:val="es-ES"/>
              </w:rPr>
              <w:t>Bellabes</w:t>
            </w:r>
            <w:proofErr w:type="spellEnd"/>
            <w:r w:rsidRPr="002120C1">
              <w:rPr>
                <w:rFonts w:ascii="Times New Roman" w:hAnsi="Times New Roman" w:cs="Times New Roman"/>
                <w:color w:val="auto"/>
                <w:sz w:val="23"/>
                <w:szCs w:val="23"/>
                <w:lang w:val="es-ES"/>
              </w:rPr>
              <w:t xml:space="preserve"> .</w:t>
            </w:r>
          </w:p>
        </w:tc>
      </w:tr>
      <w:tr w:rsidR="00AB5845" w:rsidRPr="005607B3" w:rsidTr="00AB5845">
        <w:tblPrEx>
          <w:shd w:val="clear" w:color="auto" w:fill="FFFFFF" w:themeFill="background1"/>
        </w:tblPrEx>
        <w:trPr>
          <w:cnfStyle w:val="000000100000"/>
          <w:trHeight w:val="274"/>
        </w:trPr>
        <w:tc>
          <w:tcPr>
            <w:cnfStyle w:val="001000000000"/>
            <w:tcW w:w="1526" w:type="dxa"/>
            <w:shd w:val="clear" w:color="auto" w:fill="FFFFFF" w:themeFill="background1"/>
          </w:tcPr>
          <w:p w:rsidR="00AB5845" w:rsidRPr="00E23EAA" w:rsidRDefault="00AB5845" w:rsidP="00AB5845">
            <w:pPr>
              <w:spacing w:line="360" w:lineRule="auto"/>
              <w:jc w:val="center"/>
              <w:rPr>
                <w:rFonts w:ascii="Times New Roman" w:hAnsi="Times New Roman" w:cs="Times New Roman"/>
                <w:b w:val="0"/>
                <w:bCs w:val="0"/>
                <w:color w:val="auto"/>
                <w:sz w:val="24"/>
                <w:szCs w:val="24"/>
                <w:shd w:val="clear" w:color="auto" w:fill="FFFFFF"/>
                <w:lang w:val="es-ES"/>
              </w:rPr>
            </w:pPr>
            <w:r w:rsidRPr="00E23EAA">
              <w:rPr>
                <w:rFonts w:ascii="Times New Roman" w:hAnsi="Times New Roman" w:cs="Times New Roman"/>
                <w:b w:val="0"/>
                <w:bCs w:val="0"/>
                <w:color w:val="auto"/>
                <w:sz w:val="24"/>
                <w:szCs w:val="24"/>
                <w:shd w:val="clear" w:color="auto" w:fill="FFFFFF"/>
                <w:lang w:val="es-ES"/>
              </w:rPr>
              <w:t>En abril del 2016</w:t>
            </w:r>
          </w:p>
        </w:tc>
        <w:tc>
          <w:tcPr>
            <w:tcW w:w="7938" w:type="dxa"/>
            <w:shd w:val="clear" w:color="auto" w:fill="FFFFFF" w:themeFill="background1"/>
          </w:tcPr>
          <w:p w:rsidR="00AB5845" w:rsidRPr="00E23EAA" w:rsidRDefault="00AB5845" w:rsidP="00AB5845">
            <w:pPr>
              <w:spacing w:line="360" w:lineRule="auto"/>
              <w:jc w:val="both"/>
              <w:cnfStyle w:val="000000100000"/>
              <w:rPr>
                <w:rFonts w:ascii="Times New Roman" w:hAnsi="Times New Roman" w:cs="Times New Roman"/>
                <w:color w:val="auto"/>
                <w:sz w:val="24"/>
                <w:szCs w:val="24"/>
                <w:shd w:val="clear" w:color="auto" w:fill="FFFFFF"/>
                <w:lang w:val="es-ES"/>
              </w:rPr>
            </w:pPr>
            <w:r w:rsidRPr="00E23EAA">
              <w:rPr>
                <w:rFonts w:ascii="Times New Roman" w:hAnsi="Times New Roman" w:cs="Times New Roman"/>
                <w:color w:val="auto"/>
                <w:sz w:val="24"/>
                <w:szCs w:val="24"/>
                <w:shd w:val="clear" w:color="auto" w:fill="FFFFFF"/>
                <w:lang w:val="es-ES"/>
              </w:rPr>
              <w:t>Una “Jornada Conjunta por el 90 Aniversario del Comandante el Jefe Fidel Castro Ruz”, tanto especialistas como traductores y la participación de otros profesionales argelinos</w:t>
            </w:r>
            <w:r w:rsidRPr="00E23EAA">
              <w:rPr>
                <w:rFonts w:ascii="Times New Roman" w:hAnsi="Times New Roman" w:cs="Times New Roman"/>
                <w:sz w:val="24"/>
                <w:szCs w:val="24"/>
                <w:shd w:val="clear" w:color="auto" w:fill="FFFFFF"/>
                <w:lang w:val="es-ES"/>
              </w:rPr>
              <w:t xml:space="preserve"> </w:t>
            </w:r>
            <w:sdt>
              <w:sdtPr>
                <w:rPr>
                  <w:rFonts w:ascii="Times New Roman" w:hAnsi="Times New Roman" w:cs="Times New Roman"/>
                  <w:sz w:val="24"/>
                  <w:szCs w:val="24"/>
                  <w:shd w:val="clear" w:color="auto" w:fill="FFFFFF"/>
                  <w:lang w:val="es-ES"/>
                </w:rPr>
                <w:id w:val="250737"/>
                <w:citation/>
              </w:sdtPr>
              <w:sdtContent>
                <w:r w:rsidR="00492EDC" w:rsidRPr="00E23EAA">
                  <w:rPr>
                    <w:rFonts w:ascii="Times New Roman" w:hAnsi="Times New Roman" w:cs="Times New Roman"/>
                    <w:sz w:val="24"/>
                    <w:szCs w:val="24"/>
                    <w:shd w:val="clear" w:color="auto" w:fill="FFFFFF"/>
                    <w:lang w:val="es-ES"/>
                  </w:rPr>
                  <w:fldChar w:fldCharType="begin"/>
                </w:r>
                <w:r w:rsidRPr="00E23EAA">
                  <w:rPr>
                    <w:rFonts w:ascii="Times New Roman" w:hAnsi="Times New Roman" w:cs="Times New Roman"/>
                    <w:color w:val="auto"/>
                    <w:sz w:val="24"/>
                    <w:szCs w:val="24"/>
                    <w:shd w:val="clear" w:color="auto" w:fill="FFFFFF"/>
                    <w:lang w:val="es-ES"/>
                  </w:rPr>
                  <w:instrText xml:space="preserve"> CITATION Sci16 \l 1036  </w:instrText>
                </w:r>
                <w:r w:rsidR="00492EDC" w:rsidRPr="00E23EAA">
                  <w:rPr>
                    <w:rFonts w:ascii="Times New Roman" w:hAnsi="Times New Roman" w:cs="Times New Roman"/>
                    <w:sz w:val="24"/>
                    <w:szCs w:val="24"/>
                    <w:shd w:val="clear" w:color="auto" w:fill="FFFFFF"/>
                    <w:lang w:val="es-ES"/>
                  </w:rPr>
                  <w:fldChar w:fldCharType="separate"/>
                </w:r>
                <w:r w:rsidRPr="00E23EAA">
                  <w:rPr>
                    <w:rFonts w:ascii="Times New Roman" w:hAnsi="Times New Roman" w:cs="Times New Roman"/>
                    <w:noProof/>
                    <w:color w:val="auto"/>
                    <w:sz w:val="24"/>
                    <w:szCs w:val="24"/>
                    <w:shd w:val="clear" w:color="auto" w:fill="FFFFFF"/>
                    <w:lang w:val="es-ES"/>
                  </w:rPr>
                  <w:t xml:space="preserve"> (Tehami, 2018)</w:t>
                </w:r>
                <w:r w:rsidR="00492EDC" w:rsidRPr="00E23EAA">
                  <w:rPr>
                    <w:rFonts w:ascii="Times New Roman" w:hAnsi="Times New Roman" w:cs="Times New Roman"/>
                    <w:sz w:val="24"/>
                    <w:szCs w:val="24"/>
                    <w:shd w:val="clear" w:color="auto" w:fill="FFFFFF"/>
                    <w:lang w:val="es-ES"/>
                  </w:rPr>
                  <w:fldChar w:fldCharType="end"/>
                </w:r>
              </w:sdtContent>
            </w:sdt>
            <w:r w:rsidRPr="00E23EAA">
              <w:rPr>
                <w:rFonts w:ascii="Times New Roman" w:hAnsi="Times New Roman" w:cs="Times New Roman"/>
                <w:sz w:val="24"/>
                <w:szCs w:val="24"/>
                <w:shd w:val="clear" w:color="auto" w:fill="FFFFFF"/>
                <w:lang w:val="es-ES"/>
              </w:rPr>
              <w:t>.</w:t>
            </w:r>
          </w:p>
        </w:tc>
      </w:tr>
      <w:tr w:rsidR="00AB5845" w:rsidRPr="005607B3" w:rsidTr="00AB5845">
        <w:tblPrEx>
          <w:shd w:val="clear" w:color="auto" w:fill="FFFFFF" w:themeFill="background1"/>
        </w:tblPrEx>
        <w:trPr>
          <w:trHeight w:val="274"/>
        </w:trPr>
        <w:tc>
          <w:tcPr>
            <w:cnfStyle w:val="001000000000"/>
            <w:tcW w:w="1526" w:type="dxa"/>
            <w:shd w:val="clear" w:color="auto" w:fill="FFFFFF" w:themeFill="background1"/>
          </w:tcPr>
          <w:p w:rsidR="00AB5845" w:rsidRPr="00E23EAA" w:rsidRDefault="00AB5845" w:rsidP="00AB5845">
            <w:pPr>
              <w:spacing w:line="360" w:lineRule="auto"/>
              <w:jc w:val="center"/>
              <w:rPr>
                <w:rFonts w:ascii="Times New Roman" w:hAnsi="Times New Roman" w:cs="Times New Roman"/>
                <w:b w:val="0"/>
                <w:bCs w:val="0"/>
                <w:sz w:val="24"/>
                <w:szCs w:val="24"/>
                <w:shd w:val="clear" w:color="auto" w:fill="FFFFFF"/>
                <w:lang w:val="es-ES"/>
              </w:rPr>
            </w:pPr>
            <w:r w:rsidRPr="00E23EAA">
              <w:rPr>
                <w:rFonts w:asciiTheme="majorBidi" w:hAnsiTheme="majorBidi" w:cstheme="majorBidi"/>
                <w:b w:val="0"/>
                <w:bCs w:val="0"/>
                <w:sz w:val="24"/>
                <w:szCs w:val="24"/>
                <w:shd w:val="clear" w:color="auto" w:fill="FFFFFF"/>
                <w:lang w:val="es-ES"/>
              </w:rPr>
              <w:t>En 2017</w:t>
            </w:r>
          </w:p>
        </w:tc>
        <w:tc>
          <w:tcPr>
            <w:tcW w:w="7938" w:type="dxa"/>
            <w:shd w:val="clear" w:color="auto" w:fill="FFFFFF" w:themeFill="background1"/>
          </w:tcPr>
          <w:p w:rsidR="00AB5845" w:rsidRPr="00E23EAA" w:rsidRDefault="00AB5845" w:rsidP="00AB5845">
            <w:pPr>
              <w:pStyle w:val="rtejustify"/>
              <w:shd w:val="clear" w:color="auto" w:fill="FFFFFF"/>
              <w:spacing w:before="0" w:beforeAutospacing="0" w:after="0" w:afterAutospacing="0" w:line="360" w:lineRule="auto"/>
              <w:jc w:val="both"/>
              <w:cnfStyle w:val="000000000000"/>
              <w:rPr>
                <w:rFonts w:asciiTheme="majorBidi" w:hAnsiTheme="majorBidi" w:cstheme="majorBidi"/>
                <w:color w:val="1E1E1E"/>
                <w:lang w:val="es-ES"/>
              </w:rPr>
            </w:pPr>
            <w:r w:rsidRPr="00E23EAA">
              <w:rPr>
                <w:rFonts w:asciiTheme="majorBidi" w:hAnsiTheme="majorBidi" w:cstheme="majorBidi"/>
                <w:shd w:val="clear" w:color="auto" w:fill="FFFFFF"/>
                <w:lang w:val="es-ES"/>
              </w:rPr>
              <w:t xml:space="preserve">La unificación de las estadísticas y el programa sanitario , que hoy opera en 14 </w:t>
            </w:r>
            <w:proofErr w:type="spellStart"/>
            <w:r w:rsidRPr="00E23EAA">
              <w:rPr>
                <w:rFonts w:asciiTheme="majorBidi" w:hAnsiTheme="majorBidi" w:cstheme="majorBidi"/>
                <w:shd w:val="clear" w:color="auto" w:fill="FFFFFF"/>
                <w:lang w:val="es-ES"/>
              </w:rPr>
              <w:t>wilayas</w:t>
            </w:r>
            <w:proofErr w:type="spellEnd"/>
            <w:r w:rsidRPr="00E23EAA">
              <w:rPr>
                <w:rFonts w:asciiTheme="majorBidi" w:hAnsiTheme="majorBidi" w:cstheme="majorBidi"/>
                <w:shd w:val="clear" w:color="auto" w:fill="FFFFFF"/>
                <w:lang w:val="es-ES"/>
              </w:rPr>
              <w:t xml:space="preserve"> y 51 comunas con 83obstetras, 111 neonatólogos,10 pediatras, 28 anestesiólogos, 120enfermeras obstétricas, y 14anestesistas, junto a 40 técnicos de laboratorio clínico.</w:t>
            </w:r>
          </w:p>
        </w:tc>
      </w:tr>
    </w:tbl>
    <w:p w:rsidR="00AB5845" w:rsidRPr="00E23EAA" w:rsidRDefault="00AB5845" w:rsidP="00AB5845">
      <w:pPr>
        <w:pStyle w:val="Heading21"/>
        <w:tabs>
          <w:tab w:val="left" w:pos="660"/>
        </w:tabs>
        <w:spacing w:line="360" w:lineRule="auto"/>
        <w:ind w:left="0"/>
        <w:jc w:val="both"/>
        <w:rPr>
          <w:rFonts w:asciiTheme="majorBidi" w:hAnsiTheme="majorBidi" w:cstheme="majorBidi"/>
          <w:b w:val="0"/>
          <w:bCs w:val="0"/>
          <w:sz w:val="24"/>
          <w:szCs w:val="24"/>
        </w:rPr>
      </w:pPr>
      <w:bookmarkStart w:id="118" w:name="_Toc84783165"/>
      <w:bookmarkStart w:id="119" w:name="_Toc84791006"/>
      <w:bookmarkStart w:id="120" w:name="_Toc84800931"/>
      <w:bookmarkStart w:id="121" w:name="_Toc84802019"/>
      <w:bookmarkStart w:id="122" w:name="_Toc84802231"/>
      <w:bookmarkStart w:id="123" w:name="_Toc84866738"/>
      <w:bookmarkStart w:id="124" w:name="_Toc84867405"/>
      <w:r w:rsidRPr="00E23EAA">
        <w:rPr>
          <w:rFonts w:asciiTheme="majorBidi" w:hAnsiTheme="majorBidi" w:cstheme="majorBidi"/>
          <w:sz w:val="24"/>
          <w:szCs w:val="24"/>
        </w:rPr>
        <w:t>Tabla 6:</w:t>
      </w:r>
      <w:r w:rsidRPr="00E23EAA">
        <w:rPr>
          <w:rFonts w:asciiTheme="majorBidi" w:hAnsiTheme="majorBidi" w:cstheme="majorBidi"/>
          <w:b w:val="0"/>
          <w:bCs w:val="0"/>
          <w:sz w:val="24"/>
          <w:szCs w:val="24"/>
        </w:rPr>
        <w:t xml:space="preserve"> Cooperación sanitaria cubana-argelina.                       Fuente: elaboración propia</w:t>
      </w:r>
      <w:bookmarkEnd w:id="118"/>
      <w:bookmarkEnd w:id="119"/>
      <w:bookmarkEnd w:id="120"/>
      <w:bookmarkEnd w:id="121"/>
      <w:bookmarkEnd w:id="122"/>
      <w:bookmarkEnd w:id="123"/>
      <w:bookmarkEnd w:id="124"/>
      <w:r w:rsidRPr="00E23EAA">
        <w:rPr>
          <w:rFonts w:asciiTheme="majorBidi" w:hAnsiTheme="majorBidi" w:cstheme="majorBidi"/>
          <w:b w:val="0"/>
          <w:bCs w:val="0"/>
          <w:sz w:val="24"/>
          <w:szCs w:val="24"/>
        </w:rPr>
        <w:t xml:space="preserve"> </w:t>
      </w:r>
    </w:p>
    <w:p w:rsidR="00AB5845" w:rsidRPr="00E23EAA" w:rsidRDefault="00AB5845" w:rsidP="00AB5845">
      <w:pPr>
        <w:pStyle w:val="Heading21"/>
        <w:tabs>
          <w:tab w:val="left" w:pos="660"/>
        </w:tabs>
        <w:spacing w:line="360" w:lineRule="auto"/>
        <w:ind w:left="0"/>
        <w:jc w:val="both"/>
        <w:rPr>
          <w:rFonts w:asciiTheme="majorBidi" w:eastAsiaTheme="minorHAnsi" w:hAnsiTheme="majorBidi" w:cstheme="majorBidi"/>
          <w:b w:val="0"/>
          <w:bCs w:val="0"/>
          <w:sz w:val="24"/>
          <w:szCs w:val="24"/>
        </w:rPr>
      </w:pPr>
    </w:p>
    <w:p w:rsidR="00AB5845" w:rsidRPr="00E23EAA" w:rsidRDefault="00AB5845" w:rsidP="00AB5845">
      <w:pPr>
        <w:spacing w:line="360" w:lineRule="auto"/>
        <w:jc w:val="both"/>
        <w:rPr>
          <w:rFonts w:asciiTheme="majorBidi" w:hAnsiTheme="majorBidi" w:cstheme="majorBidi"/>
          <w:sz w:val="24"/>
          <w:szCs w:val="24"/>
          <w:shd w:val="clear" w:color="auto" w:fill="FFFFFF"/>
          <w:lang w:val="es-ES"/>
        </w:rPr>
      </w:pPr>
      <w:r>
        <w:rPr>
          <w:rFonts w:asciiTheme="majorBidi" w:hAnsiTheme="majorBidi" w:cstheme="majorBidi"/>
          <w:sz w:val="24"/>
          <w:szCs w:val="24"/>
          <w:shd w:val="clear" w:color="auto" w:fill="FFFFFF"/>
          <w:lang w:val="es-ES"/>
        </w:rPr>
        <w:lastRenderedPageBreak/>
        <w:t xml:space="preserve">      </w:t>
      </w:r>
      <w:r w:rsidRPr="00E23EAA">
        <w:rPr>
          <w:rFonts w:asciiTheme="majorBidi" w:hAnsiTheme="majorBidi" w:cstheme="majorBidi"/>
          <w:sz w:val="24"/>
          <w:szCs w:val="24"/>
          <w:shd w:val="clear" w:color="auto" w:fill="FFFFFF"/>
          <w:lang w:val="es-ES"/>
        </w:rPr>
        <w:t>Este fruto de cooperación perdura hasta nuestros días pasando de presidencia a otra – de Ahmed Ben B</w:t>
      </w:r>
      <w:r>
        <w:rPr>
          <w:rFonts w:asciiTheme="majorBidi" w:hAnsiTheme="majorBidi" w:cstheme="majorBidi"/>
          <w:sz w:val="24"/>
          <w:szCs w:val="24"/>
          <w:shd w:val="clear" w:color="auto" w:fill="FFFFFF"/>
          <w:lang w:val="es-ES"/>
        </w:rPr>
        <w:t xml:space="preserve">ella hasta </w:t>
      </w:r>
      <w:proofErr w:type="spellStart"/>
      <w:r>
        <w:rPr>
          <w:rFonts w:asciiTheme="majorBidi" w:hAnsiTheme="majorBidi" w:cstheme="majorBidi"/>
          <w:sz w:val="24"/>
          <w:szCs w:val="24"/>
          <w:shd w:val="clear" w:color="auto" w:fill="FFFFFF"/>
          <w:lang w:val="es-ES"/>
        </w:rPr>
        <w:t>Abedlmadjid</w:t>
      </w:r>
      <w:proofErr w:type="spellEnd"/>
      <w:r>
        <w:rPr>
          <w:rFonts w:asciiTheme="majorBidi" w:hAnsiTheme="majorBidi" w:cstheme="majorBidi"/>
          <w:sz w:val="24"/>
          <w:szCs w:val="24"/>
          <w:shd w:val="clear" w:color="auto" w:fill="FFFFFF"/>
          <w:lang w:val="es-ES"/>
        </w:rPr>
        <w:t xml:space="preserve"> </w:t>
      </w:r>
      <w:proofErr w:type="spellStart"/>
      <w:r>
        <w:rPr>
          <w:rFonts w:asciiTheme="majorBidi" w:hAnsiTheme="majorBidi" w:cstheme="majorBidi"/>
          <w:sz w:val="24"/>
          <w:szCs w:val="24"/>
          <w:shd w:val="clear" w:color="auto" w:fill="FFFFFF"/>
          <w:lang w:val="es-ES"/>
        </w:rPr>
        <w:t>Tebboune</w:t>
      </w:r>
      <w:proofErr w:type="spellEnd"/>
      <w:r w:rsidRPr="00E23EAA">
        <w:rPr>
          <w:rFonts w:asciiTheme="majorBidi" w:hAnsiTheme="majorBidi" w:cstheme="majorBidi"/>
          <w:sz w:val="24"/>
          <w:szCs w:val="24"/>
          <w:shd w:val="clear" w:color="auto" w:fill="FFFFFF"/>
          <w:lang w:val="es-ES"/>
        </w:rPr>
        <w:t xml:space="preserve">, esto lo confirmó </w:t>
      </w:r>
      <w:sdt>
        <w:sdtPr>
          <w:rPr>
            <w:rFonts w:asciiTheme="majorBidi" w:hAnsiTheme="majorBidi" w:cstheme="majorBidi"/>
            <w:sz w:val="24"/>
            <w:szCs w:val="24"/>
            <w:shd w:val="clear" w:color="auto" w:fill="FFFFFF"/>
          </w:rPr>
          <w:id w:val="3732158"/>
          <w:citation/>
        </w:sdtPr>
        <w:sdtContent>
          <w:r w:rsidR="00492EDC" w:rsidRPr="00E23EAA">
            <w:rPr>
              <w:rFonts w:asciiTheme="majorBidi" w:hAnsiTheme="majorBidi" w:cstheme="majorBidi"/>
              <w:sz w:val="24"/>
              <w:szCs w:val="24"/>
              <w:shd w:val="clear" w:color="auto" w:fill="FFFFFF"/>
            </w:rPr>
            <w:fldChar w:fldCharType="begin"/>
          </w:r>
          <w:r w:rsidRPr="00E23EAA">
            <w:rPr>
              <w:rFonts w:asciiTheme="majorBidi" w:hAnsiTheme="majorBidi" w:cstheme="majorBidi"/>
              <w:sz w:val="24"/>
              <w:szCs w:val="24"/>
              <w:shd w:val="clear" w:color="auto" w:fill="FFFFFF"/>
              <w:lang w:val="es-ES"/>
            </w:rPr>
            <w:instrText xml:space="preserve"> CITATION Jor03 \l 1036 </w:instrText>
          </w:r>
          <w:r w:rsidR="00492EDC" w:rsidRPr="00E23EAA">
            <w:rPr>
              <w:rFonts w:asciiTheme="majorBidi" w:hAnsiTheme="majorBidi" w:cstheme="majorBidi"/>
              <w:sz w:val="24"/>
              <w:szCs w:val="24"/>
              <w:shd w:val="clear" w:color="auto" w:fill="FFFFFF"/>
            </w:rPr>
            <w:fldChar w:fldCharType="separate"/>
          </w:r>
          <w:r w:rsidRPr="00E23EAA">
            <w:rPr>
              <w:rFonts w:asciiTheme="majorBidi" w:hAnsiTheme="majorBidi" w:cstheme="majorBidi"/>
              <w:noProof/>
              <w:sz w:val="24"/>
              <w:szCs w:val="24"/>
              <w:shd w:val="clear" w:color="auto" w:fill="FFFFFF"/>
              <w:lang w:val="es-ES"/>
            </w:rPr>
            <w:t xml:space="preserve"> (Marqués, 2003)</w:t>
          </w:r>
          <w:r w:rsidR="00492EDC" w:rsidRPr="00E23EAA">
            <w:rPr>
              <w:rFonts w:asciiTheme="majorBidi" w:hAnsiTheme="majorBidi" w:cstheme="majorBidi"/>
              <w:sz w:val="24"/>
              <w:szCs w:val="24"/>
              <w:shd w:val="clear" w:color="auto" w:fill="FFFFFF"/>
            </w:rPr>
            <w:fldChar w:fldCharType="end"/>
          </w:r>
        </w:sdtContent>
      </w:sdt>
      <w:r w:rsidRPr="00E23EAA">
        <w:rPr>
          <w:rFonts w:asciiTheme="majorBidi" w:hAnsiTheme="majorBidi" w:cstheme="majorBidi"/>
          <w:sz w:val="24"/>
          <w:szCs w:val="24"/>
          <w:shd w:val="clear" w:color="auto" w:fill="FFFFFF"/>
          <w:lang w:val="es-ES"/>
        </w:rPr>
        <w:t xml:space="preserve"> “esta relación se convirtió en una amplia, diversa y reconocida colaboración internacional” </w:t>
      </w:r>
      <w:r w:rsidRPr="00E23EAA">
        <w:rPr>
          <w:rFonts w:asciiTheme="majorBidi" w:hAnsiTheme="majorBidi" w:cstheme="majorBidi"/>
          <w:sz w:val="24"/>
          <w:szCs w:val="24"/>
          <w:lang w:val="es-ES"/>
        </w:rPr>
        <w:t xml:space="preserve"> </w:t>
      </w:r>
    </w:p>
    <w:p w:rsidR="00AB5845" w:rsidRPr="00E23EAA" w:rsidRDefault="00AB5845" w:rsidP="00AB5845">
      <w:pPr>
        <w:pStyle w:val="Heading21"/>
        <w:spacing w:before="71" w:line="360" w:lineRule="auto"/>
        <w:ind w:left="0"/>
        <w:jc w:val="both"/>
        <w:rPr>
          <w:rFonts w:asciiTheme="majorBidi" w:hAnsiTheme="majorBidi" w:cstheme="majorBidi"/>
          <w:b w:val="0"/>
          <w:bCs w:val="0"/>
          <w:sz w:val="24"/>
          <w:szCs w:val="24"/>
        </w:rPr>
      </w:pPr>
      <w:r>
        <w:rPr>
          <w:rFonts w:asciiTheme="majorBidi" w:hAnsiTheme="majorBidi" w:cstheme="majorBidi"/>
          <w:b w:val="0"/>
          <w:bCs w:val="0"/>
          <w:sz w:val="24"/>
          <w:szCs w:val="24"/>
        </w:rPr>
        <w:t xml:space="preserve">     </w:t>
      </w:r>
      <w:bookmarkStart w:id="125" w:name="_Toc84783166"/>
      <w:bookmarkStart w:id="126" w:name="_Toc84791007"/>
      <w:bookmarkStart w:id="127" w:name="_Toc84800932"/>
      <w:bookmarkStart w:id="128" w:name="_Toc84802020"/>
      <w:bookmarkStart w:id="129" w:name="_Toc84802232"/>
      <w:bookmarkStart w:id="130" w:name="_Toc84866739"/>
      <w:bookmarkStart w:id="131" w:name="_Toc84867406"/>
      <w:r w:rsidRPr="00E23EAA">
        <w:rPr>
          <w:rFonts w:asciiTheme="majorBidi" w:hAnsiTheme="majorBidi" w:cstheme="majorBidi"/>
          <w:b w:val="0"/>
          <w:bCs w:val="0"/>
          <w:sz w:val="24"/>
          <w:szCs w:val="24"/>
        </w:rPr>
        <w:t>En Conclusión, las relaciones entre cubano- argelinas empezaron oficialmente el 16 de octubre de 1962, algunos meses después de la independencia argelina, y no han parado de fortalecerse desde entonces. Entre ambos países existen profundas relaciones de amistad, solidaridad y hermandad. A pesar de la distancia geográfica entre las dos naciones, sus relaciones siguen desarrollando en todos los dominios. Ambos países acogieron la misma actitud internacional ante las grandes cuestiones de entonces.</w:t>
      </w:r>
      <w:bookmarkEnd w:id="125"/>
      <w:bookmarkEnd w:id="126"/>
      <w:bookmarkEnd w:id="127"/>
      <w:bookmarkEnd w:id="128"/>
      <w:bookmarkEnd w:id="129"/>
      <w:bookmarkEnd w:id="130"/>
      <w:bookmarkEnd w:id="131"/>
    </w:p>
    <w:p w:rsidR="00AB5845" w:rsidRDefault="00AB5845" w:rsidP="00AB5845">
      <w:pPr>
        <w:spacing w:line="360" w:lineRule="auto"/>
        <w:rPr>
          <w:sz w:val="24"/>
          <w:szCs w:val="24"/>
          <w:lang w:val="es-ES"/>
        </w:rPr>
        <w:sectPr w:rsidR="00AB5845" w:rsidSect="00C51279">
          <w:headerReference w:type="default" r:id="rId22"/>
          <w:footerReference w:type="default" r:id="rId23"/>
          <w:pgSz w:w="11906" w:h="16838"/>
          <w:pgMar w:top="1440" w:right="1440" w:bottom="1440" w:left="1440" w:header="708" w:footer="708" w:gutter="0"/>
          <w:pgNumType w:start="9"/>
          <w:cols w:space="708"/>
          <w:docGrid w:linePitch="360"/>
        </w:sectPr>
      </w:pPr>
    </w:p>
    <w:p w:rsidR="00AB5845" w:rsidRDefault="00492EDC" w:rsidP="002B13EC">
      <w:pPr>
        <w:spacing w:line="360" w:lineRule="auto"/>
        <w:rPr>
          <w:sz w:val="24"/>
          <w:szCs w:val="24"/>
          <w:lang w:val="es-ES"/>
        </w:rPr>
        <w:sectPr w:rsidR="00AB5845" w:rsidSect="00AB5845">
          <w:headerReference w:type="default" r:id="rId24"/>
          <w:pgSz w:w="11906" w:h="16838"/>
          <w:pgMar w:top="1440" w:right="1440" w:bottom="1440" w:left="1440" w:header="708" w:footer="708" w:gutter="0"/>
          <w:pgNumType w:start="1"/>
          <w:cols w:space="708"/>
          <w:titlePg/>
          <w:docGrid w:linePitch="360"/>
        </w:sectPr>
      </w:pPr>
      <w:r w:rsidRPr="00492EDC">
        <w:rPr>
          <w:noProof/>
          <w:sz w:val="24"/>
          <w:szCs w:val="24"/>
          <w:lang w:eastAsia="fr-FR"/>
        </w:rPr>
        <w:lastRenderedPageBreak/>
        <w:pict>
          <v:shape id="_x0000_s1029" type="#_x0000_t136" style="position:absolute;margin-left:0;margin-top:0;width:500.5pt;height:115.15pt;z-index:251664384;mso-position-horizontal:center;mso-position-horizontal-relative:margin;mso-position-vertical:center;mso-position-vertical-relative:margin" fillcolor="black [3213]">
            <v:shadow color="#868686"/>
            <v:textpath style="font-family:&quot;Arial Black&quot;;v-text-kern:t" trim="t" fitpath="t" string="Capítulo I&#10;&#10;Definición de LEF y su situación hacia el EFE"/>
            <w10:wrap type="square" anchorx="margin" anchory="margin"/>
          </v:shape>
        </w:pict>
      </w:r>
    </w:p>
    <w:p w:rsidR="00C51279" w:rsidRPr="00F93170" w:rsidRDefault="002B13EC" w:rsidP="00C51279">
      <w:pPr>
        <w:tabs>
          <w:tab w:val="left" w:pos="1073"/>
        </w:tabs>
        <w:spacing w:line="360" w:lineRule="auto"/>
        <w:jc w:val="both"/>
        <w:rPr>
          <w:rFonts w:asciiTheme="majorBidi" w:hAnsiTheme="majorBidi" w:cstheme="majorBidi"/>
          <w:sz w:val="24"/>
          <w:szCs w:val="24"/>
          <w:lang w:val="es-ES_tradnl"/>
        </w:rPr>
      </w:pPr>
      <w:r>
        <w:rPr>
          <w:rFonts w:asciiTheme="majorBidi" w:hAnsiTheme="majorBidi" w:cstheme="majorBidi"/>
          <w:sz w:val="24"/>
          <w:szCs w:val="24"/>
          <w:lang w:val="es-ES"/>
        </w:rPr>
        <w:lastRenderedPageBreak/>
        <w:t xml:space="preserve">      </w:t>
      </w:r>
      <w:r w:rsidR="00C51279" w:rsidRPr="00F93170">
        <w:rPr>
          <w:rFonts w:asciiTheme="majorBidi" w:hAnsiTheme="majorBidi" w:cstheme="majorBidi"/>
          <w:sz w:val="24"/>
          <w:szCs w:val="24"/>
          <w:lang w:val="es-ES_tradnl"/>
        </w:rPr>
        <w:t>En tiempos de globalización e internacionalización, dominar varios idiomas es una parte fundamental en la carrera del estudiante universitario. La demanda de estos últimos ha creado un nuevo mercado más específico en diferentes dominios, tales como turismo, negocio, salud y otros más. Con más lenguas conoce más oportunidades tendrá.</w:t>
      </w:r>
    </w:p>
    <w:p w:rsidR="00C51279" w:rsidRPr="00F93170" w:rsidRDefault="00C51279" w:rsidP="00C51279">
      <w:pPr>
        <w:tabs>
          <w:tab w:val="left" w:pos="1073"/>
        </w:tabs>
        <w:spacing w:line="360" w:lineRule="auto"/>
        <w:jc w:val="both"/>
        <w:rPr>
          <w:rFonts w:asciiTheme="majorBidi" w:hAnsiTheme="majorBidi" w:cstheme="majorBidi"/>
          <w:sz w:val="24"/>
          <w:szCs w:val="24"/>
          <w:lang w:val="es-ES_tradnl"/>
        </w:rPr>
      </w:pPr>
      <w:r w:rsidRPr="00F93170">
        <w:rPr>
          <w:rFonts w:asciiTheme="majorBidi" w:hAnsiTheme="majorBidi" w:cstheme="majorBidi"/>
          <w:sz w:val="24"/>
          <w:szCs w:val="24"/>
          <w:lang w:val="es-ES_tradnl"/>
        </w:rPr>
        <w:t xml:space="preserve">      La lengua de especialidad surge cuando el hombre empieza a observar, analizar, estudiar e interesarse por fenómenos concretos que tiene relación con la realidad, el lugar y el ambiente que le rodea. Estos conocimientos recibían anteriormente el nombre de conocimientos especializados (conceptos agriculturas, históricos…etc.) que aparecían con los contactos comerciales entre distintas regiones como; </w:t>
      </w:r>
      <w:r w:rsidRPr="00F93170">
        <w:rPr>
          <w:rFonts w:asciiTheme="majorBidi" w:hAnsiTheme="majorBidi" w:cstheme="majorBidi"/>
          <w:sz w:val="24"/>
          <w:szCs w:val="24"/>
          <w:lang w:val="es-ES"/>
        </w:rPr>
        <w:t>los egipcios, la antigua Grecia y el Imperio Romano. Estos últimos daban importancia al aprendizaje del griego o latín para fines comerciales y académicos, y a lo largo de la historia de la humanidad, esta necesidad sigue siendo presente</w:t>
      </w:r>
      <w:r w:rsidRPr="00F93170">
        <w:rPr>
          <w:rFonts w:asciiTheme="majorBidi" w:hAnsiTheme="majorBidi" w:cstheme="majorBidi"/>
          <w:noProof/>
          <w:sz w:val="24"/>
          <w:szCs w:val="24"/>
          <w:lang w:val="es-ES"/>
        </w:rPr>
        <w:t xml:space="preserve"> Aguirre Beltrán (2012).</w:t>
      </w:r>
    </w:p>
    <w:p w:rsidR="00C51279" w:rsidRPr="00F93170" w:rsidRDefault="00C51279" w:rsidP="00C51279">
      <w:pPr>
        <w:tabs>
          <w:tab w:val="left" w:pos="1073"/>
        </w:tabs>
        <w:spacing w:line="360" w:lineRule="auto"/>
        <w:jc w:val="both"/>
        <w:rPr>
          <w:rFonts w:asciiTheme="majorBidi" w:hAnsiTheme="majorBidi" w:cstheme="majorBidi"/>
          <w:sz w:val="24"/>
          <w:szCs w:val="24"/>
          <w:lang w:val="es-ES_tradnl"/>
        </w:rPr>
      </w:pPr>
      <w:r w:rsidRPr="00F93170">
        <w:rPr>
          <w:rFonts w:asciiTheme="majorBidi" w:hAnsiTheme="majorBidi" w:cstheme="majorBidi"/>
          <w:sz w:val="24"/>
          <w:szCs w:val="24"/>
          <w:lang w:val="es-ES_tradnl"/>
        </w:rPr>
        <w:t xml:space="preserve">      Gracias al desarrollo científico durante los siglos pasados, las universidades empiezan a dar más importancia a estos términos y los han considerado como objeto de análisis, por lo que florece una nueva disciplina llamada terminología. La terminología </w:t>
      </w:r>
      <w:r w:rsidRPr="00F93170">
        <w:rPr>
          <w:rFonts w:asciiTheme="majorBidi" w:hAnsiTheme="majorBidi" w:cstheme="majorBidi"/>
          <w:sz w:val="24"/>
          <w:szCs w:val="24"/>
          <w:lang w:val="es-ES"/>
        </w:rPr>
        <w:t>según</w:t>
      </w:r>
      <w:r w:rsidRPr="00F93170">
        <w:rPr>
          <w:rFonts w:asciiTheme="majorBidi" w:hAnsiTheme="majorBidi" w:cstheme="majorBidi"/>
          <w:noProof/>
          <w:sz w:val="24"/>
          <w:szCs w:val="24"/>
          <w:lang w:val="es-ES"/>
        </w:rPr>
        <w:t xml:space="preserve"> Adamo (2000)</w:t>
      </w:r>
      <w:r w:rsidRPr="00F93170">
        <w:rPr>
          <w:rFonts w:asciiTheme="majorBidi" w:hAnsiTheme="majorBidi" w:cstheme="majorBidi"/>
          <w:sz w:val="24"/>
          <w:szCs w:val="24"/>
          <w:lang w:val="es-ES"/>
        </w:rPr>
        <w:t xml:space="preserve"> “….Se propone el objetivo de analizar y describir la estructura y la organización de las unidades de conocimiento en el interior de distintos sectores especializados” (</w:t>
      </w:r>
      <w:r w:rsidRPr="00F93170">
        <w:rPr>
          <w:rFonts w:asciiTheme="majorBidi" w:hAnsiTheme="majorBidi" w:cstheme="majorBidi"/>
          <w:noProof/>
          <w:sz w:val="24"/>
          <w:szCs w:val="24"/>
          <w:lang w:val="es-ES"/>
        </w:rPr>
        <w:t xml:space="preserve">p.45). </w:t>
      </w:r>
      <w:r w:rsidRPr="00F93170">
        <w:rPr>
          <w:rFonts w:asciiTheme="majorBidi" w:hAnsiTheme="majorBidi" w:cstheme="majorBidi"/>
          <w:sz w:val="24"/>
          <w:szCs w:val="24"/>
          <w:lang w:val="es-ES"/>
        </w:rPr>
        <w:t xml:space="preserve">También </w:t>
      </w:r>
      <w:r w:rsidRPr="00F93170">
        <w:rPr>
          <w:rFonts w:asciiTheme="majorBidi" w:hAnsiTheme="majorBidi" w:cstheme="majorBidi"/>
          <w:noProof/>
          <w:sz w:val="24"/>
          <w:szCs w:val="24"/>
          <w:lang w:val="es-ES"/>
        </w:rPr>
        <w:t>(Alcalá, 2013)</w:t>
      </w:r>
      <w:r w:rsidRPr="00F93170">
        <w:rPr>
          <w:rFonts w:asciiTheme="majorBidi" w:hAnsiTheme="majorBidi" w:cstheme="majorBidi"/>
          <w:sz w:val="24"/>
          <w:szCs w:val="24"/>
          <w:lang w:val="es-ES"/>
        </w:rPr>
        <w:t xml:space="preserve"> </w:t>
      </w:r>
      <w:r w:rsidRPr="00F93170">
        <w:rPr>
          <w:rFonts w:asciiTheme="majorBidi" w:hAnsiTheme="majorBidi" w:cstheme="majorBidi"/>
          <w:sz w:val="24"/>
          <w:szCs w:val="24"/>
          <w:shd w:val="clear" w:color="auto" w:fill="FFFFFF"/>
          <w:lang w:val="es-ES"/>
        </w:rPr>
        <w:t>explica que:</w:t>
      </w:r>
    </w:p>
    <w:p w:rsidR="00C51279" w:rsidRPr="00F93170" w:rsidRDefault="00C51279" w:rsidP="00C51279">
      <w:pPr>
        <w:tabs>
          <w:tab w:val="left" w:pos="1134"/>
        </w:tabs>
        <w:spacing w:line="240" w:lineRule="auto"/>
        <w:ind w:left="850"/>
        <w:jc w:val="both"/>
        <w:rPr>
          <w:rFonts w:asciiTheme="majorBidi" w:hAnsiTheme="majorBidi" w:cstheme="majorBidi"/>
          <w:lang w:val="es-ES"/>
        </w:rPr>
      </w:pPr>
      <w:r w:rsidRPr="00F93170">
        <w:rPr>
          <w:rFonts w:asciiTheme="majorBidi" w:hAnsiTheme="majorBidi" w:cstheme="majorBidi"/>
          <w:sz w:val="24"/>
          <w:szCs w:val="24"/>
          <w:shd w:val="clear" w:color="auto" w:fill="FFFFFF"/>
          <w:lang w:val="es-ES"/>
        </w:rPr>
        <w:t xml:space="preserve"> </w:t>
      </w:r>
      <w:r w:rsidRPr="00F93170">
        <w:rPr>
          <w:rFonts w:asciiTheme="majorBidi" w:hAnsiTheme="majorBidi" w:cstheme="majorBidi"/>
          <w:shd w:val="clear" w:color="auto" w:fill="FFFFFF"/>
          <w:lang w:val="es-ES"/>
        </w:rPr>
        <w:t xml:space="preserve">Se observa </w:t>
      </w:r>
      <w:r w:rsidRPr="00F93170">
        <w:rPr>
          <w:rFonts w:asciiTheme="majorBidi" w:hAnsiTheme="majorBidi" w:cstheme="majorBidi"/>
          <w:lang w:val="es-ES"/>
        </w:rPr>
        <w:t>una proliferación de términos que tienen mismo concepto (</w:t>
      </w:r>
      <w:proofErr w:type="spellStart"/>
      <w:r w:rsidRPr="00F93170">
        <w:rPr>
          <w:rFonts w:asciiTheme="majorBidi" w:hAnsiTheme="majorBidi" w:cstheme="majorBidi"/>
          <w:lang w:val="es-ES"/>
        </w:rPr>
        <w:t>special</w:t>
      </w:r>
      <w:proofErr w:type="spellEnd"/>
      <w:r w:rsidRPr="00F93170">
        <w:rPr>
          <w:rFonts w:asciiTheme="majorBidi" w:hAnsiTheme="majorBidi" w:cstheme="majorBidi"/>
          <w:lang w:val="es-ES"/>
        </w:rPr>
        <w:t xml:space="preserve"> </w:t>
      </w:r>
      <w:proofErr w:type="spellStart"/>
      <w:r w:rsidRPr="00F93170">
        <w:rPr>
          <w:rFonts w:asciiTheme="majorBidi" w:hAnsiTheme="majorBidi" w:cstheme="majorBidi"/>
          <w:lang w:val="es-ES"/>
        </w:rPr>
        <w:t>language</w:t>
      </w:r>
      <w:proofErr w:type="spellEnd"/>
      <w:r w:rsidRPr="00F93170">
        <w:rPr>
          <w:rFonts w:asciiTheme="majorBidi" w:hAnsiTheme="majorBidi" w:cstheme="majorBidi"/>
          <w:lang w:val="es-ES"/>
        </w:rPr>
        <w:t xml:space="preserve">, </w:t>
      </w:r>
      <w:proofErr w:type="spellStart"/>
      <w:r w:rsidRPr="00F93170">
        <w:rPr>
          <w:rFonts w:asciiTheme="majorBidi" w:hAnsiTheme="majorBidi" w:cstheme="majorBidi"/>
          <w:lang w:val="es-ES"/>
        </w:rPr>
        <w:t>specialised</w:t>
      </w:r>
      <w:proofErr w:type="spellEnd"/>
      <w:r w:rsidRPr="00F93170">
        <w:rPr>
          <w:rFonts w:asciiTheme="majorBidi" w:hAnsiTheme="majorBidi" w:cstheme="majorBidi"/>
          <w:lang w:val="es-ES"/>
        </w:rPr>
        <w:t xml:space="preserve"> </w:t>
      </w:r>
      <w:proofErr w:type="spellStart"/>
      <w:r w:rsidRPr="00F93170">
        <w:rPr>
          <w:rFonts w:asciiTheme="majorBidi" w:hAnsiTheme="majorBidi" w:cstheme="majorBidi"/>
          <w:lang w:val="es-ES"/>
        </w:rPr>
        <w:t>language</w:t>
      </w:r>
      <w:proofErr w:type="spellEnd"/>
      <w:r w:rsidRPr="00F93170">
        <w:rPr>
          <w:rFonts w:asciiTheme="majorBidi" w:hAnsiTheme="majorBidi" w:cstheme="majorBidi"/>
          <w:lang w:val="es-ES"/>
        </w:rPr>
        <w:t xml:space="preserve">, </w:t>
      </w:r>
      <w:proofErr w:type="spellStart"/>
      <w:r w:rsidRPr="00F93170">
        <w:rPr>
          <w:rFonts w:asciiTheme="majorBidi" w:hAnsiTheme="majorBidi" w:cstheme="majorBidi"/>
          <w:lang w:val="es-ES"/>
        </w:rPr>
        <w:t>language</w:t>
      </w:r>
      <w:proofErr w:type="spellEnd"/>
      <w:r w:rsidRPr="00F93170">
        <w:rPr>
          <w:rFonts w:asciiTheme="majorBidi" w:hAnsiTheme="majorBidi" w:cstheme="majorBidi"/>
          <w:lang w:val="es-ES"/>
        </w:rPr>
        <w:t xml:space="preserve"> </w:t>
      </w:r>
      <w:proofErr w:type="spellStart"/>
      <w:r w:rsidRPr="00F93170">
        <w:rPr>
          <w:rFonts w:asciiTheme="majorBidi" w:hAnsiTheme="majorBidi" w:cstheme="majorBidi"/>
          <w:lang w:val="es-ES"/>
        </w:rPr>
        <w:t>for</w:t>
      </w:r>
      <w:proofErr w:type="spellEnd"/>
      <w:r w:rsidRPr="00F93170">
        <w:rPr>
          <w:rFonts w:asciiTheme="majorBidi" w:hAnsiTheme="majorBidi" w:cstheme="majorBidi"/>
          <w:lang w:val="es-ES"/>
        </w:rPr>
        <w:t xml:space="preserve"> </w:t>
      </w:r>
      <w:proofErr w:type="spellStart"/>
      <w:r w:rsidRPr="00F93170">
        <w:rPr>
          <w:rFonts w:asciiTheme="majorBidi" w:hAnsiTheme="majorBidi" w:cstheme="majorBidi"/>
          <w:lang w:val="es-ES"/>
        </w:rPr>
        <w:t>specific</w:t>
      </w:r>
      <w:proofErr w:type="spellEnd"/>
      <w:r w:rsidRPr="00F93170">
        <w:rPr>
          <w:rFonts w:asciiTheme="majorBidi" w:hAnsiTheme="majorBidi" w:cstheme="majorBidi"/>
          <w:lang w:val="es-ES"/>
        </w:rPr>
        <w:t xml:space="preserve"> </w:t>
      </w:r>
      <w:proofErr w:type="spellStart"/>
      <w:r w:rsidRPr="00F93170">
        <w:rPr>
          <w:rFonts w:asciiTheme="majorBidi" w:hAnsiTheme="majorBidi" w:cstheme="majorBidi"/>
          <w:lang w:val="es-ES"/>
        </w:rPr>
        <w:t>purposes</w:t>
      </w:r>
      <w:proofErr w:type="spellEnd"/>
      <w:r w:rsidRPr="00F93170">
        <w:rPr>
          <w:rFonts w:asciiTheme="majorBidi" w:hAnsiTheme="majorBidi" w:cstheme="majorBidi"/>
          <w:lang w:val="es-ES"/>
        </w:rPr>
        <w:t xml:space="preserve"> [</w:t>
      </w:r>
      <w:proofErr w:type="spellStart"/>
      <w:r w:rsidRPr="00F93170">
        <w:rPr>
          <w:rFonts w:asciiTheme="majorBidi" w:hAnsiTheme="majorBidi" w:cstheme="majorBidi"/>
          <w:lang w:val="es-ES"/>
        </w:rPr>
        <w:t>ing.</w:t>
      </w:r>
      <w:proofErr w:type="spellEnd"/>
      <w:r w:rsidRPr="00F93170">
        <w:rPr>
          <w:rFonts w:asciiTheme="majorBidi" w:hAnsiTheme="majorBidi" w:cstheme="majorBidi"/>
          <w:lang w:val="es-ES"/>
        </w:rPr>
        <w:t>]; lengua de especialidad/especializada, lenguaje de especialidad/</w:t>
      </w:r>
      <w:proofErr w:type="spellStart"/>
      <w:r w:rsidRPr="00F93170">
        <w:rPr>
          <w:rFonts w:asciiTheme="majorBidi" w:hAnsiTheme="majorBidi" w:cstheme="majorBidi"/>
          <w:lang w:val="es-ES"/>
        </w:rPr>
        <w:t>especializado,tecnolecto</w:t>
      </w:r>
      <w:proofErr w:type="spellEnd"/>
      <w:r w:rsidRPr="00F93170">
        <w:rPr>
          <w:rFonts w:asciiTheme="majorBidi" w:hAnsiTheme="majorBidi" w:cstheme="majorBidi"/>
          <w:lang w:val="es-ES"/>
        </w:rPr>
        <w:t>, lenguajes específicos, lengua/lenguaje para/con fines/finalidades específicas, lengua/lenguajes para/con propósitos específicos[</w:t>
      </w:r>
      <w:proofErr w:type="spellStart"/>
      <w:r w:rsidRPr="00F93170">
        <w:rPr>
          <w:rFonts w:asciiTheme="majorBidi" w:hAnsiTheme="majorBidi" w:cstheme="majorBidi"/>
          <w:lang w:val="es-ES"/>
        </w:rPr>
        <w:t>esp</w:t>
      </w:r>
      <w:proofErr w:type="spellEnd"/>
      <w:r w:rsidRPr="00F93170">
        <w:rPr>
          <w:rFonts w:asciiTheme="majorBidi" w:hAnsiTheme="majorBidi" w:cstheme="majorBidi"/>
          <w:lang w:val="es-ES"/>
        </w:rPr>
        <w:t xml:space="preserve">.]; </w:t>
      </w:r>
      <w:proofErr w:type="spellStart"/>
      <w:r w:rsidRPr="00F93170">
        <w:rPr>
          <w:rFonts w:asciiTheme="majorBidi" w:hAnsiTheme="majorBidi" w:cstheme="majorBidi"/>
          <w:lang w:val="es-ES"/>
        </w:rPr>
        <w:t>Technolekt</w:t>
      </w:r>
      <w:proofErr w:type="spellEnd"/>
      <w:r w:rsidRPr="00F93170">
        <w:rPr>
          <w:rFonts w:asciiTheme="majorBidi" w:hAnsiTheme="majorBidi" w:cstheme="majorBidi"/>
          <w:lang w:val="es-ES"/>
        </w:rPr>
        <w:t xml:space="preserve">, </w:t>
      </w:r>
      <w:proofErr w:type="spellStart"/>
      <w:r w:rsidRPr="00F93170">
        <w:rPr>
          <w:rFonts w:asciiTheme="majorBidi" w:hAnsiTheme="majorBidi" w:cstheme="majorBidi"/>
          <w:lang w:val="es-ES"/>
        </w:rPr>
        <w:t>Fachsprache</w:t>
      </w:r>
      <w:proofErr w:type="spellEnd"/>
      <w:r w:rsidRPr="00F93170">
        <w:rPr>
          <w:rFonts w:asciiTheme="majorBidi" w:hAnsiTheme="majorBidi" w:cstheme="majorBidi"/>
          <w:lang w:val="es-ES"/>
        </w:rPr>
        <w:t xml:space="preserve">, </w:t>
      </w:r>
      <w:proofErr w:type="spellStart"/>
      <w:r w:rsidRPr="00F93170">
        <w:rPr>
          <w:rFonts w:asciiTheme="majorBidi" w:hAnsiTheme="majorBidi" w:cstheme="majorBidi"/>
          <w:lang w:val="es-ES"/>
        </w:rPr>
        <w:t>Berufssprache</w:t>
      </w:r>
      <w:proofErr w:type="spellEnd"/>
      <w:r w:rsidRPr="00F93170">
        <w:rPr>
          <w:rFonts w:asciiTheme="majorBidi" w:hAnsiTheme="majorBidi" w:cstheme="majorBidi"/>
          <w:lang w:val="es-ES"/>
        </w:rPr>
        <w:t xml:space="preserve">, </w:t>
      </w:r>
      <w:proofErr w:type="spellStart"/>
      <w:r w:rsidRPr="00F93170">
        <w:rPr>
          <w:rFonts w:asciiTheme="majorBidi" w:hAnsiTheme="majorBidi" w:cstheme="majorBidi"/>
          <w:lang w:val="es-ES"/>
        </w:rPr>
        <w:t>Fachkommunikation</w:t>
      </w:r>
      <w:proofErr w:type="spellEnd"/>
      <w:r w:rsidRPr="00F93170">
        <w:rPr>
          <w:rFonts w:asciiTheme="majorBidi" w:hAnsiTheme="majorBidi" w:cstheme="majorBidi"/>
          <w:lang w:val="es-ES"/>
        </w:rPr>
        <w:t xml:space="preserve"> [al.]) (</w:t>
      </w:r>
      <w:r w:rsidRPr="00F93170">
        <w:rPr>
          <w:rFonts w:asciiTheme="majorBidi" w:hAnsiTheme="majorBidi" w:cstheme="majorBidi"/>
          <w:noProof/>
          <w:lang w:val="es-ES"/>
        </w:rPr>
        <w:t>p.45).</w:t>
      </w:r>
    </w:p>
    <w:p w:rsidR="00C51279" w:rsidRPr="00F93170" w:rsidRDefault="00C51279" w:rsidP="00C51279">
      <w:pPr>
        <w:tabs>
          <w:tab w:val="left" w:pos="1073"/>
        </w:tabs>
        <w:spacing w:line="360" w:lineRule="auto"/>
        <w:jc w:val="both"/>
        <w:rPr>
          <w:rFonts w:asciiTheme="majorBidi" w:hAnsiTheme="majorBidi" w:cstheme="majorBidi"/>
          <w:sz w:val="24"/>
          <w:szCs w:val="24"/>
          <w:lang w:val="es-ES_tradnl"/>
        </w:rPr>
      </w:pPr>
      <w:r w:rsidRPr="00F93170">
        <w:rPr>
          <w:rFonts w:asciiTheme="majorBidi" w:hAnsiTheme="majorBidi" w:cstheme="majorBidi"/>
          <w:sz w:val="24"/>
          <w:szCs w:val="24"/>
          <w:lang w:val="es-ES"/>
        </w:rPr>
        <w:t xml:space="preserve">      Es decir, </w:t>
      </w:r>
      <w:r w:rsidRPr="00F93170">
        <w:rPr>
          <w:rFonts w:asciiTheme="majorBidi" w:hAnsiTheme="majorBidi" w:cstheme="majorBidi"/>
          <w:sz w:val="24"/>
          <w:szCs w:val="24"/>
          <w:lang w:val="es-ES_tradnl"/>
        </w:rPr>
        <w:t>observar los conceptos y los términos que a su vez forman los lenguajes de especialidad.</w:t>
      </w:r>
    </w:p>
    <w:p w:rsidR="00C51279" w:rsidRDefault="00C51279" w:rsidP="00BD0D2A">
      <w:pPr>
        <w:pStyle w:val="Heading2"/>
        <w:numPr>
          <w:ilvl w:val="0"/>
          <w:numId w:val="31"/>
        </w:numPr>
        <w:rPr>
          <w:b/>
          <w:bCs/>
        </w:rPr>
      </w:pPr>
      <w:bookmarkStart w:id="132" w:name="_Toc84782384"/>
      <w:bookmarkStart w:id="133" w:name="_Toc84783398"/>
      <w:bookmarkStart w:id="134" w:name="_Toc84800934"/>
      <w:bookmarkStart w:id="135" w:name="_Toc84802022"/>
      <w:bookmarkStart w:id="136" w:name="_Toc84802234"/>
      <w:bookmarkStart w:id="137" w:name="_Toc84866741"/>
      <w:bookmarkStart w:id="138" w:name="_Toc84867408"/>
      <w:r w:rsidRPr="002B13EC">
        <w:rPr>
          <w:b/>
          <w:bCs/>
        </w:rPr>
        <w:t>Definición de las de lenguas de especialidad</w:t>
      </w:r>
      <w:bookmarkEnd w:id="132"/>
      <w:bookmarkEnd w:id="133"/>
      <w:bookmarkEnd w:id="134"/>
      <w:bookmarkEnd w:id="135"/>
      <w:bookmarkEnd w:id="136"/>
      <w:bookmarkEnd w:id="137"/>
      <w:bookmarkEnd w:id="138"/>
    </w:p>
    <w:p w:rsidR="002B13EC" w:rsidRPr="002B13EC" w:rsidRDefault="002B13EC" w:rsidP="002B13EC">
      <w:pPr>
        <w:pStyle w:val="Heading3"/>
        <w:numPr>
          <w:ilvl w:val="0"/>
          <w:numId w:val="0"/>
        </w:numPr>
        <w:ind w:left="927" w:hanging="360"/>
      </w:pPr>
    </w:p>
    <w:p w:rsidR="00C51279" w:rsidRPr="00F93170" w:rsidRDefault="00C51279" w:rsidP="00C51279">
      <w:pPr>
        <w:autoSpaceDE w:val="0"/>
        <w:autoSpaceDN w:val="0"/>
        <w:adjustRightInd w:val="0"/>
        <w:spacing w:after="0" w:line="360" w:lineRule="auto"/>
        <w:jc w:val="both"/>
        <w:rPr>
          <w:rFonts w:asciiTheme="majorBidi" w:hAnsiTheme="majorBidi" w:cstheme="majorBidi"/>
          <w:sz w:val="24"/>
          <w:szCs w:val="24"/>
          <w:lang w:val="es-ES"/>
        </w:rPr>
      </w:pPr>
      <w:r w:rsidRPr="00F93170">
        <w:rPr>
          <w:rFonts w:asciiTheme="majorBidi" w:hAnsiTheme="majorBidi" w:cstheme="majorBidi"/>
          <w:sz w:val="24"/>
          <w:szCs w:val="24"/>
          <w:lang w:val="es-ES"/>
        </w:rPr>
        <w:t xml:space="preserve">      Muchos autores, han hecho la diferencia entre el concepto de Lenguas de Especialidad y el de Lenguas para Fines Específicos</w:t>
      </w:r>
      <w:r w:rsidRPr="00F93170">
        <w:rPr>
          <w:rFonts w:asciiTheme="majorBidi" w:hAnsiTheme="majorBidi" w:cstheme="majorBidi"/>
          <w:i/>
          <w:iCs/>
          <w:sz w:val="24"/>
          <w:szCs w:val="24"/>
          <w:lang w:val="es-ES"/>
        </w:rPr>
        <w:t>.</w:t>
      </w:r>
      <w:r w:rsidRPr="00F93170">
        <w:rPr>
          <w:rFonts w:asciiTheme="majorBidi" w:hAnsiTheme="majorBidi" w:cstheme="majorBidi"/>
          <w:sz w:val="24"/>
          <w:szCs w:val="24"/>
          <w:lang w:val="es-ES"/>
        </w:rPr>
        <w:t xml:space="preserve"> Entre  ellos destacamos  Mª Teresa Cabré</w:t>
      </w:r>
      <w:r>
        <w:rPr>
          <w:rFonts w:asciiTheme="majorBidi" w:hAnsiTheme="majorBidi" w:cstheme="majorBidi"/>
          <w:sz w:val="24"/>
          <w:szCs w:val="24"/>
          <w:lang w:val="es-ES"/>
        </w:rPr>
        <w:t>.</w:t>
      </w:r>
      <w:r w:rsidRPr="00F93170">
        <w:rPr>
          <w:rFonts w:asciiTheme="majorBidi" w:hAnsiTheme="majorBidi" w:cstheme="majorBidi"/>
          <w:sz w:val="24"/>
          <w:szCs w:val="24"/>
          <w:lang w:val="es-ES"/>
        </w:rPr>
        <w:t xml:space="preserve"> </w:t>
      </w:r>
    </w:p>
    <w:p w:rsidR="00C51279" w:rsidRPr="00F93170" w:rsidRDefault="00C51279" w:rsidP="00C51279">
      <w:pPr>
        <w:autoSpaceDE w:val="0"/>
        <w:autoSpaceDN w:val="0"/>
        <w:adjustRightInd w:val="0"/>
        <w:spacing w:after="0" w:line="360" w:lineRule="auto"/>
        <w:jc w:val="both"/>
        <w:rPr>
          <w:rFonts w:asciiTheme="majorBidi" w:hAnsiTheme="majorBidi" w:cstheme="majorBidi"/>
          <w:sz w:val="24"/>
          <w:szCs w:val="24"/>
          <w:lang w:val="es-ES"/>
        </w:rPr>
      </w:pPr>
      <w:r w:rsidRPr="00F93170">
        <w:rPr>
          <w:rFonts w:asciiTheme="majorBidi" w:hAnsiTheme="majorBidi" w:cstheme="majorBidi"/>
          <w:sz w:val="24"/>
          <w:szCs w:val="24"/>
          <w:lang w:val="es-ES"/>
        </w:rPr>
        <w:t xml:space="preserve">      Desde el punto de vista semántico, el nombre de las Lenguas Especializadas o de Lenguas de Especialidad y las Lenguas para Fines Específicos son equivalentes, pero desde una perspectiva conceptual encontramos algunas diferencias a pesar de que traten el mismo objeto de estudio. </w:t>
      </w:r>
    </w:p>
    <w:p w:rsidR="00C51279" w:rsidRPr="00F93170" w:rsidRDefault="00C51279" w:rsidP="00C51279">
      <w:pPr>
        <w:autoSpaceDE w:val="0"/>
        <w:autoSpaceDN w:val="0"/>
        <w:adjustRightInd w:val="0"/>
        <w:spacing w:after="0" w:line="360" w:lineRule="auto"/>
        <w:jc w:val="both"/>
        <w:rPr>
          <w:rFonts w:asciiTheme="majorBidi" w:hAnsiTheme="majorBidi" w:cstheme="majorBidi"/>
          <w:sz w:val="24"/>
          <w:szCs w:val="24"/>
          <w:lang w:val="es-ES"/>
        </w:rPr>
      </w:pPr>
      <w:r w:rsidRPr="00F93170">
        <w:rPr>
          <w:rFonts w:asciiTheme="majorBidi" w:hAnsiTheme="majorBidi" w:cstheme="majorBidi"/>
          <w:sz w:val="24"/>
          <w:szCs w:val="24"/>
          <w:lang w:val="es-ES"/>
        </w:rPr>
        <w:lastRenderedPageBreak/>
        <w:t xml:space="preserve">     Según Mª</w:t>
      </w:r>
      <w:r w:rsidRPr="00F93170">
        <w:rPr>
          <w:rFonts w:asciiTheme="majorBidi" w:hAnsiTheme="majorBidi" w:cstheme="majorBidi"/>
          <w:noProof/>
          <w:sz w:val="24"/>
          <w:szCs w:val="24"/>
          <w:lang w:val="es-ES"/>
        </w:rPr>
        <w:t xml:space="preserve"> Teresa Cabré</w:t>
      </w:r>
      <w:r w:rsidRPr="00F93170">
        <w:rPr>
          <w:rFonts w:asciiTheme="majorBidi" w:hAnsiTheme="majorBidi" w:cstheme="majorBidi"/>
          <w:sz w:val="24"/>
          <w:szCs w:val="24"/>
          <w:lang w:val="es-ES"/>
        </w:rPr>
        <w:t xml:space="preserve"> (2006) la expresión de las lenguas de especialidad se remite al “Conjunto de conocimientos textuales, morfológicos, sintácticos y  léxicos que conforman el conjunto de recursos expresivos y comunicativos necesarios para desenvolverse adecuadamente en el contexto profesional de dicha especialidad” (p.11).</w:t>
      </w:r>
    </w:p>
    <w:p w:rsidR="00C51279" w:rsidRPr="00F93170" w:rsidRDefault="00C51279" w:rsidP="00C51279">
      <w:pPr>
        <w:autoSpaceDE w:val="0"/>
        <w:autoSpaceDN w:val="0"/>
        <w:adjustRightInd w:val="0"/>
        <w:spacing w:after="0" w:line="360" w:lineRule="auto"/>
        <w:jc w:val="both"/>
        <w:rPr>
          <w:rFonts w:asciiTheme="majorBidi" w:hAnsiTheme="majorBidi" w:cstheme="majorBidi"/>
          <w:sz w:val="24"/>
          <w:szCs w:val="24"/>
          <w:lang w:val="es-ES"/>
        </w:rPr>
      </w:pPr>
      <w:r w:rsidRPr="00F93170">
        <w:rPr>
          <w:rFonts w:asciiTheme="majorBidi" w:hAnsiTheme="majorBidi" w:cstheme="majorBidi"/>
          <w:sz w:val="24"/>
          <w:szCs w:val="24"/>
          <w:lang w:val="es-ES"/>
        </w:rPr>
        <w:t xml:space="preserve">     Mientras que las LFE admiten “Poner el énfasis en el uso práctico y adecuado de dichos recursos” (Mª</w:t>
      </w:r>
      <w:r w:rsidRPr="00F93170">
        <w:rPr>
          <w:rFonts w:asciiTheme="majorBidi" w:hAnsiTheme="majorBidi" w:cstheme="majorBidi"/>
          <w:noProof/>
          <w:sz w:val="24"/>
          <w:szCs w:val="24"/>
          <w:lang w:val="es-ES"/>
        </w:rPr>
        <w:t xml:space="preserve"> Teresa Cabré,</w:t>
      </w:r>
      <w:r w:rsidRPr="00F93170">
        <w:rPr>
          <w:rFonts w:asciiTheme="majorBidi" w:hAnsiTheme="majorBidi" w:cstheme="majorBidi"/>
          <w:sz w:val="24"/>
          <w:szCs w:val="24"/>
          <w:lang w:val="es-ES"/>
        </w:rPr>
        <w:t xml:space="preserve"> 2006 p.11). Es decir, en el primer caso se centra “la atención en el conocimiento de las particularidades de dichos recursos”, mientras que en el segundo “el énfasis recae en la adquisición de habilidades y en la administración de dichos recursos”. </w:t>
      </w:r>
      <w:r w:rsidRPr="00F93170">
        <w:rPr>
          <w:rFonts w:asciiTheme="majorBidi" w:hAnsiTheme="majorBidi" w:cstheme="majorBidi"/>
          <w:noProof/>
          <w:sz w:val="24"/>
          <w:szCs w:val="24"/>
          <w:lang w:val="es-ES"/>
        </w:rPr>
        <w:t>(</w:t>
      </w:r>
      <w:r w:rsidRPr="00F93170">
        <w:rPr>
          <w:rFonts w:asciiTheme="majorBidi" w:hAnsiTheme="majorBidi" w:cstheme="majorBidi"/>
          <w:sz w:val="24"/>
          <w:szCs w:val="24"/>
          <w:lang w:val="es-ES"/>
        </w:rPr>
        <w:t>Mª</w:t>
      </w:r>
      <w:r w:rsidRPr="00F93170">
        <w:rPr>
          <w:rFonts w:asciiTheme="majorBidi" w:hAnsiTheme="majorBidi" w:cstheme="majorBidi"/>
          <w:noProof/>
          <w:sz w:val="24"/>
          <w:szCs w:val="24"/>
          <w:lang w:val="es-ES"/>
        </w:rPr>
        <w:t xml:space="preserve"> Teresa Cabré, 2006, pág. 45).</w:t>
      </w:r>
    </w:p>
    <w:p w:rsidR="00C51279" w:rsidRPr="00F93170" w:rsidRDefault="00C51279" w:rsidP="00C51279">
      <w:pPr>
        <w:autoSpaceDE w:val="0"/>
        <w:autoSpaceDN w:val="0"/>
        <w:adjustRightInd w:val="0"/>
        <w:spacing w:line="360" w:lineRule="auto"/>
        <w:jc w:val="both"/>
        <w:rPr>
          <w:rFonts w:asciiTheme="majorBidi" w:hAnsiTheme="majorBidi" w:cstheme="majorBidi"/>
          <w:sz w:val="24"/>
          <w:szCs w:val="24"/>
          <w:lang w:val="es-ES"/>
        </w:rPr>
      </w:pPr>
      <w:r w:rsidRPr="00F93170">
        <w:rPr>
          <w:rFonts w:asciiTheme="majorBidi" w:hAnsiTheme="majorBidi" w:cstheme="majorBidi"/>
          <w:sz w:val="24"/>
          <w:szCs w:val="24"/>
          <w:lang w:val="es-ES"/>
        </w:rPr>
        <w:t xml:space="preserve">     Mª</w:t>
      </w:r>
      <w:r w:rsidRPr="00F93170">
        <w:rPr>
          <w:rFonts w:asciiTheme="majorBidi" w:hAnsiTheme="majorBidi" w:cstheme="majorBidi"/>
          <w:noProof/>
          <w:sz w:val="24"/>
          <w:szCs w:val="24"/>
          <w:lang w:val="es-ES"/>
        </w:rPr>
        <w:t xml:space="preserve"> Teresa Cabré</w:t>
      </w:r>
      <w:r w:rsidRPr="00F93170">
        <w:rPr>
          <w:rFonts w:asciiTheme="majorBidi" w:hAnsiTheme="majorBidi" w:cstheme="majorBidi"/>
          <w:sz w:val="24"/>
          <w:szCs w:val="24"/>
          <w:lang w:val="es-ES"/>
        </w:rPr>
        <w:t xml:space="preserve"> con </w:t>
      </w:r>
      <w:r w:rsidRPr="00F93170">
        <w:rPr>
          <w:rFonts w:asciiTheme="majorBidi" w:hAnsiTheme="majorBidi" w:cstheme="majorBidi"/>
          <w:noProof/>
          <w:sz w:val="24"/>
          <w:szCs w:val="24"/>
          <w:lang w:val="es-ES"/>
        </w:rPr>
        <w:t>Gómez de Enterría (2006)</w:t>
      </w:r>
      <w:r w:rsidRPr="00F93170">
        <w:rPr>
          <w:rFonts w:asciiTheme="majorBidi" w:hAnsiTheme="majorBidi" w:cstheme="majorBidi"/>
          <w:sz w:val="24"/>
          <w:szCs w:val="24"/>
          <w:lang w:val="es-ES"/>
        </w:rPr>
        <w:t xml:space="preserve"> nombran las lenguas de especialidad</w:t>
      </w:r>
      <w:r w:rsidRPr="00F93170">
        <w:rPr>
          <w:rFonts w:asciiTheme="majorBidi" w:hAnsiTheme="majorBidi" w:cstheme="majorBidi"/>
          <w:i/>
          <w:iCs/>
          <w:sz w:val="24"/>
          <w:szCs w:val="24"/>
          <w:lang w:val="es-ES"/>
        </w:rPr>
        <w:t xml:space="preserve"> </w:t>
      </w:r>
      <w:r w:rsidRPr="00F93170">
        <w:rPr>
          <w:rFonts w:asciiTheme="majorBidi" w:hAnsiTheme="majorBidi" w:cstheme="majorBidi"/>
          <w:sz w:val="24"/>
          <w:szCs w:val="24"/>
          <w:lang w:val="es-ES"/>
        </w:rPr>
        <w:t>como “Subconjuntos de recursos específicos, lingüísticos y no lingüísticos, discursivos y gramaticales que se utilizan en situaciones consideradas especializadas por sus condiciones comunicativas” (</w:t>
      </w:r>
      <w:r w:rsidRPr="00F93170">
        <w:rPr>
          <w:rFonts w:asciiTheme="majorBidi" w:hAnsiTheme="majorBidi" w:cstheme="majorBidi"/>
          <w:noProof/>
          <w:sz w:val="24"/>
          <w:szCs w:val="24"/>
          <w:lang w:val="es-ES"/>
        </w:rPr>
        <w:t>p.18).</w:t>
      </w:r>
    </w:p>
    <w:p w:rsidR="00C51279" w:rsidRPr="00F93170" w:rsidRDefault="00C51279" w:rsidP="00C51279">
      <w:pPr>
        <w:autoSpaceDE w:val="0"/>
        <w:autoSpaceDN w:val="0"/>
        <w:adjustRightInd w:val="0"/>
        <w:spacing w:line="360" w:lineRule="auto"/>
        <w:jc w:val="both"/>
        <w:rPr>
          <w:rFonts w:asciiTheme="majorBidi" w:hAnsiTheme="majorBidi" w:cstheme="majorBidi"/>
          <w:sz w:val="24"/>
          <w:szCs w:val="24"/>
          <w:lang w:val="es-ES"/>
        </w:rPr>
      </w:pPr>
      <w:r w:rsidRPr="00F93170">
        <w:rPr>
          <w:rFonts w:asciiTheme="majorBidi" w:hAnsiTheme="majorBidi" w:cstheme="majorBidi"/>
          <w:sz w:val="24"/>
          <w:szCs w:val="24"/>
          <w:lang w:val="es-ES"/>
        </w:rPr>
        <w:t xml:space="preserve">     Partimos de  esa definición, pensando que es la más adecuada  y que se adapta con nuestro trabajo, porque es el eje central de la situación comunicativa reúne tanto las características principales de la comunicación verbal y no verbal de Las lenguas de Especialidad, como los aspectos discursivas o léxicas de cada fase</w:t>
      </w:r>
      <w:r w:rsidRPr="00F93170">
        <w:rPr>
          <w:rFonts w:asciiTheme="majorBidi" w:hAnsiTheme="majorBidi" w:cstheme="majorBidi"/>
          <w:b/>
          <w:bCs/>
          <w:sz w:val="24"/>
          <w:szCs w:val="24"/>
          <w:lang w:val="es-ES"/>
        </w:rPr>
        <w:t>.</w:t>
      </w:r>
    </w:p>
    <w:p w:rsidR="00C51279" w:rsidRPr="00F93170" w:rsidRDefault="00C51279" w:rsidP="00C51279">
      <w:pPr>
        <w:autoSpaceDE w:val="0"/>
        <w:autoSpaceDN w:val="0"/>
        <w:adjustRightInd w:val="0"/>
        <w:spacing w:after="0" w:line="360" w:lineRule="auto"/>
        <w:jc w:val="both"/>
        <w:rPr>
          <w:rFonts w:asciiTheme="majorBidi" w:hAnsiTheme="majorBidi" w:cstheme="majorBidi"/>
          <w:sz w:val="24"/>
          <w:szCs w:val="24"/>
          <w:lang w:val="es-ES"/>
        </w:rPr>
      </w:pPr>
      <w:r w:rsidRPr="00F93170">
        <w:rPr>
          <w:rFonts w:asciiTheme="majorBidi" w:hAnsiTheme="majorBidi" w:cstheme="majorBidi"/>
          <w:noProof/>
          <w:sz w:val="24"/>
          <w:szCs w:val="24"/>
          <w:lang w:val="es-ES"/>
        </w:rPr>
        <w:t xml:space="preserve">     Aguirre Beltrán (2004)</w:t>
      </w:r>
      <w:r w:rsidRPr="00F93170">
        <w:rPr>
          <w:rFonts w:asciiTheme="majorBidi" w:hAnsiTheme="majorBidi" w:cstheme="majorBidi"/>
          <w:sz w:val="24"/>
          <w:szCs w:val="24"/>
          <w:lang w:val="es-ES"/>
        </w:rPr>
        <w:t xml:space="preserve"> considera la Lengua Especializada como sistema libre con recursos que tratan todos los planos de la lengua. Es más que un registro, discurso y vocabulario.</w:t>
      </w:r>
    </w:p>
    <w:p w:rsidR="00C51279" w:rsidRPr="00F93170" w:rsidRDefault="00C51279" w:rsidP="00C51279">
      <w:pPr>
        <w:autoSpaceDE w:val="0"/>
        <w:autoSpaceDN w:val="0"/>
        <w:adjustRightInd w:val="0"/>
        <w:spacing w:after="0" w:line="360" w:lineRule="auto"/>
        <w:jc w:val="both"/>
        <w:rPr>
          <w:rFonts w:asciiTheme="majorBidi" w:hAnsiTheme="majorBidi" w:cstheme="majorBidi"/>
          <w:sz w:val="24"/>
          <w:szCs w:val="24"/>
          <w:lang w:val="es-ES"/>
        </w:rPr>
      </w:pPr>
      <w:r w:rsidRPr="00F93170">
        <w:rPr>
          <w:rFonts w:asciiTheme="majorBidi" w:hAnsiTheme="majorBidi" w:cstheme="majorBidi"/>
          <w:sz w:val="24"/>
          <w:szCs w:val="24"/>
          <w:lang w:val="es-ES"/>
        </w:rPr>
        <w:t xml:space="preserve">Dicha autora clasifica las lenguas de especialidad en tres tipos: </w:t>
      </w:r>
    </w:p>
    <w:p w:rsidR="00C51279" w:rsidRPr="00F93170" w:rsidRDefault="00C51279" w:rsidP="00BD0D2A">
      <w:pPr>
        <w:pStyle w:val="ListParagraph"/>
        <w:numPr>
          <w:ilvl w:val="0"/>
          <w:numId w:val="10"/>
        </w:numPr>
        <w:autoSpaceDE w:val="0"/>
        <w:autoSpaceDN w:val="0"/>
        <w:adjustRightInd w:val="0"/>
        <w:spacing w:after="0" w:line="360" w:lineRule="auto"/>
        <w:jc w:val="both"/>
        <w:rPr>
          <w:rFonts w:asciiTheme="majorBidi" w:hAnsiTheme="majorBidi" w:cstheme="majorBidi"/>
          <w:sz w:val="24"/>
          <w:szCs w:val="24"/>
          <w:lang w:val="es-ES"/>
        </w:rPr>
      </w:pPr>
      <w:r w:rsidRPr="00F93170">
        <w:rPr>
          <w:rFonts w:asciiTheme="majorBidi" w:hAnsiTheme="majorBidi" w:cstheme="majorBidi"/>
          <w:sz w:val="24"/>
          <w:szCs w:val="24"/>
          <w:lang w:val="es-ES"/>
        </w:rPr>
        <w:t xml:space="preserve">Jerga o argots, lenguas de grupos sociales con fin críptico.  </w:t>
      </w:r>
    </w:p>
    <w:p w:rsidR="00C51279" w:rsidRPr="00F93170" w:rsidRDefault="00C51279" w:rsidP="00BD0D2A">
      <w:pPr>
        <w:pStyle w:val="ListParagraph"/>
        <w:numPr>
          <w:ilvl w:val="0"/>
          <w:numId w:val="10"/>
        </w:numPr>
        <w:autoSpaceDE w:val="0"/>
        <w:autoSpaceDN w:val="0"/>
        <w:adjustRightInd w:val="0"/>
        <w:spacing w:after="0" w:line="360" w:lineRule="auto"/>
        <w:jc w:val="both"/>
        <w:rPr>
          <w:rFonts w:asciiTheme="majorBidi" w:hAnsiTheme="majorBidi" w:cstheme="majorBidi"/>
          <w:sz w:val="24"/>
          <w:szCs w:val="24"/>
          <w:lang w:val="es-ES"/>
        </w:rPr>
      </w:pPr>
      <w:r w:rsidRPr="00F93170">
        <w:rPr>
          <w:rFonts w:asciiTheme="majorBidi" w:hAnsiTheme="majorBidi" w:cstheme="majorBidi"/>
          <w:sz w:val="24"/>
          <w:szCs w:val="24"/>
          <w:lang w:val="es-ES"/>
        </w:rPr>
        <w:t xml:space="preserve">Lenguajes sectoriales utilizados por expertos en diferentes prácticas sin objetivo críptico. </w:t>
      </w:r>
    </w:p>
    <w:p w:rsidR="00C51279" w:rsidRPr="00F93170" w:rsidRDefault="00C51279" w:rsidP="00BD0D2A">
      <w:pPr>
        <w:pStyle w:val="ListParagraph"/>
        <w:numPr>
          <w:ilvl w:val="0"/>
          <w:numId w:val="10"/>
        </w:numPr>
        <w:autoSpaceDE w:val="0"/>
        <w:autoSpaceDN w:val="0"/>
        <w:adjustRightInd w:val="0"/>
        <w:spacing w:after="0" w:line="360" w:lineRule="auto"/>
        <w:jc w:val="both"/>
        <w:rPr>
          <w:rFonts w:asciiTheme="majorBidi" w:hAnsiTheme="majorBidi" w:cstheme="majorBidi"/>
          <w:sz w:val="24"/>
          <w:szCs w:val="24"/>
          <w:lang w:val="es-ES"/>
        </w:rPr>
      </w:pPr>
      <w:r w:rsidRPr="00F93170">
        <w:rPr>
          <w:rFonts w:asciiTheme="majorBidi" w:hAnsiTheme="majorBidi" w:cstheme="majorBidi"/>
          <w:sz w:val="24"/>
          <w:szCs w:val="24"/>
          <w:lang w:val="es-ES"/>
        </w:rPr>
        <w:t xml:space="preserve">Lenguajes científico-técnicos, utilizados en los varios sectores de las ciencias para la descripción de sus objetos (p.50).  </w:t>
      </w:r>
    </w:p>
    <w:p w:rsidR="00C51279" w:rsidRPr="00F93170" w:rsidRDefault="00C51279" w:rsidP="00C51279">
      <w:pPr>
        <w:autoSpaceDE w:val="0"/>
        <w:autoSpaceDN w:val="0"/>
        <w:adjustRightInd w:val="0"/>
        <w:spacing w:after="0" w:line="360" w:lineRule="auto"/>
        <w:jc w:val="both"/>
        <w:rPr>
          <w:rFonts w:asciiTheme="majorBidi" w:hAnsiTheme="majorBidi" w:cstheme="majorBidi"/>
          <w:sz w:val="24"/>
          <w:szCs w:val="24"/>
          <w:lang w:val="es-ES"/>
        </w:rPr>
      </w:pPr>
      <w:r w:rsidRPr="00F93170">
        <w:rPr>
          <w:rFonts w:asciiTheme="majorBidi" w:hAnsiTheme="majorBidi" w:cstheme="majorBidi"/>
          <w:sz w:val="24"/>
          <w:szCs w:val="24"/>
          <w:lang w:val="es-ES"/>
        </w:rPr>
        <w:t xml:space="preserve">      En términos generales, podemos decir que no hay diferencia entre ellos, solamente el carácter objetivo. Todos tienen un léxico específico, se trata de una terminología y de la gramática general con usos específicos y determinados.  </w:t>
      </w:r>
    </w:p>
    <w:p w:rsidR="00C51279" w:rsidRPr="00F93170" w:rsidRDefault="00C51279" w:rsidP="00C51279">
      <w:pPr>
        <w:autoSpaceDE w:val="0"/>
        <w:autoSpaceDN w:val="0"/>
        <w:adjustRightInd w:val="0"/>
        <w:spacing w:after="0" w:line="360" w:lineRule="auto"/>
        <w:jc w:val="both"/>
        <w:rPr>
          <w:rFonts w:asciiTheme="majorBidi" w:hAnsiTheme="majorBidi" w:cstheme="majorBidi"/>
          <w:sz w:val="24"/>
          <w:szCs w:val="24"/>
          <w:lang w:val="es-ES"/>
        </w:rPr>
      </w:pPr>
      <w:r w:rsidRPr="00F93170">
        <w:rPr>
          <w:rFonts w:asciiTheme="majorBidi" w:hAnsiTheme="majorBidi" w:cstheme="majorBidi"/>
          <w:sz w:val="24"/>
          <w:szCs w:val="24"/>
          <w:lang w:val="es-ES"/>
        </w:rPr>
        <w:t>En todo caso, estas lenguas de especialidad no están separadas de la L.G,  sino que comparten con ella algunos aspectos de carácter estructural, tales como la sintaxis, la fonología y la morfología. La especialista Gómez de Enterría (2001) lo ha considerado, como “variedad funcional” de la lengua común (p.7). Aunque las Lenguas de Especialidad despliegan características propias, tienen otras en común; entre ellas: el diseño  lingüístico y funcional.</w:t>
      </w:r>
    </w:p>
    <w:p w:rsidR="00C51279" w:rsidRPr="00F93170" w:rsidRDefault="00C51279" w:rsidP="00C51279">
      <w:pPr>
        <w:autoSpaceDE w:val="0"/>
        <w:autoSpaceDN w:val="0"/>
        <w:adjustRightInd w:val="0"/>
        <w:spacing w:after="0" w:line="360" w:lineRule="auto"/>
        <w:jc w:val="both"/>
        <w:rPr>
          <w:rFonts w:asciiTheme="majorBidi" w:hAnsiTheme="majorBidi" w:cstheme="majorBidi"/>
          <w:sz w:val="24"/>
          <w:szCs w:val="24"/>
          <w:lang w:val="es-ES"/>
        </w:rPr>
      </w:pPr>
      <w:r w:rsidRPr="00F93170">
        <w:rPr>
          <w:rFonts w:asciiTheme="majorBidi" w:hAnsiTheme="majorBidi" w:cstheme="majorBidi"/>
          <w:sz w:val="24"/>
          <w:szCs w:val="24"/>
          <w:lang w:val="es-ES"/>
        </w:rPr>
        <w:lastRenderedPageBreak/>
        <w:t>Eso es lo que hace que la lengua general o común se diferencia de la lengua de especialidad</w:t>
      </w:r>
      <w:r w:rsidRPr="00F93170">
        <w:rPr>
          <w:rFonts w:asciiTheme="majorBidi" w:hAnsiTheme="majorBidi" w:cstheme="majorBidi"/>
          <w:noProof/>
          <w:sz w:val="24"/>
          <w:szCs w:val="24"/>
          <w:lang w:val="es-ES"/>
        </w:rPr>
        <w:t xml:space="preserve"> (Santamaría Pére,I y </w:t>
      </w:r>
      <w:r w:rsidRPr="00F93170">
        <w:rPr>
          <w:rFonts w:asciiTheme="majorBidi" w:hAnsiTheme="majorBidi" w:cstheme="majorBidi"/>
          <w:sz w:val="24"/>
          <w:szCs w:val="24"/>
          <w:shd w:val="clear" w:color="auto" w:fill="FFFFFF"/>
          <w:lang w:val="es-ES"/>
        </w:rPr>
        <w:t xml:space="preserve">Martínez </w:t>
      </w:r>
      <w:proofErr w:type="spellStart"/>
      <w:r w:rsidRPr="00F93170">
        <w:rPr>
          <w:rFonts w:asciiTheme="majorBidi" w:hAnsiTheme="majorBidi" w:cstheme="majorBidi"/>
          <w:sz w:val="24"/>
          <w:szCs w:val="24"/>
          <w:shd w:val="clear" w:color="auto" w:fill="FFFFFF"/>
          <w:lang w:val="es-ES"/>
        </w:rPr>
        <w:t>Egid,J</w:t>
      </w:r>
      <w:proofErr w:type="spellEnd"/>
      <w:r w:rsidRPr="00F93170">
        <w:rPr>
          <w:rFonts w:asciiTheme="majorBidi" w:hAnsiTheme="majorBidi" w:cstheme="majorBidi"/>
          <w:noProof/>
          <w:sz w:val="24"/>
          <w:szCs w:val="24"/>
          <w:lang w:val="es-ES"/>
        </w:rPr>
        <w:t xml:space="preserve"> 2009, p.18).</w:t>
      </w:r>
    </w:p>
    <w:p w:rsidR="00C51279" w:rsidRPr="00F93170" w:rsidRDefault="00C51279" w:rsidP="00C51279">
      <w:pPr>
        <w:autoSpaceDE w:val="0"/>
        <w:autoSpaceDN w:val="0"/>
        <w:adjustRightInd w:val="0"/>
        <w:spacing w:after="0" w:line="360" w:lineRule="auto"/>
        <w:jc w:val="both"/>
        <w:rPr>
          <w:rFonts w:asciiTheme="majorBidi" w:hAnsiTheme="majorBidi" w:cstheme="majorBidi"/>
          <w:sz w:val="24"/>
          <w:szCs w:val="24"/>
          <w:lang w:val="es-ES"/>
        </w:rPr>
      </w:pPr>
      <w:r w:rsidRPr="00F93170">
        <w:rPr>
          <w:rFonts w:asciiTheme="majorBidi" w:hAnsiTheme="majorBidi" w:cstheme="majorBidi"/>
          <w:sz w:val="24"/>
          <w:szCs w:val="24"/>
          <w:lang w:val="es-ES"/>
        </w:rPr>
        <w:t xml:space="preserve">     Por su parte </w:t>
      </w:r>
      <w:r w:rsidRPr="00F93170">
        <w:rPr>
          <w:rFonts w:asciiTheme="majorBidi" w:hAnsiTheme="majorBidi" w:cstheme="majorBidi"/>
          <w:noProof/>
          <w:sz w:val="24"/>
          <w:szCs w:val="24"/>
          <w:lang w:val="es-ES"/>
        </w:rPr>
        <w:t>López García ( 2011)</w:t>
      </w:r>
      <w:r w:rsidRPr="00F93170">
        <w:rPr>
          <w:rFonts w:asciiTheme="majorBidi" w:hAnsiTheme="majorBidi" w:cstheme="majorBidi"/>
          <w:sz w:val="24"/>
          <w:szCs w:val="24"/>
          <w:lang w:val="es-ES"/>
        </w:rPr>
        <w:t xml:space="preserve"> destaca algunos elementos que caracterizan la lengua de especialidad:</w:t>
      </w:r>
    </w:p>
    <w:p w:rsidR="00C51279" w:rsidRPr="00F93170" w:rsidRDefault="00C51279" w:rsidP="00BD0D2A">
      <w:pPr>
        <w:pStyle w:val="ListParagraph"/>
        <w:numPr>
          <w:ilvl w:val="0"/>
          <w:numId w:val="9"/>
        </w:numPr>
        <w:autoSpaceDE w:val="0"/>
        <w:autoSpaceDN w:val="0"/>
        <w:adjustRightInd w:val="0"/>
        <w:spacing w:after="0" w:line="360" w:lineRule="auto"/>
        <w:jc w:val="both"/>
        <w:rPr>
          <w:rFonts w:asciiTheme="majorBidi" w:hAnsiTheme="majorBidi" w:cstheme="majorBidi"/>
          <w:sz w:val="24"/>
          <w:szCs w:val="24"/>
          <w:lang w:val="es-ES"/>
        </w:rPr>
      </w:pPr>
      <w:r w:rsidRPr="00F93170">
        <w:rPr>
          <w:rFonts w:asciiTheme="majorBidi" w:hAnsiTheme="majorBidi" w:cstheme="majorBidi"/>
          <w:sz w:val="24"/>
          <w:szCs w:val="24"/>
          <w:lang w:val="es-ES"/>
        </w:rPr>
        <w:t>La temática específica.</w:t>
      </w:r>
    </w:p>
    <w:p w:rsidR="00C51279" w:rsidRPr="00F93170" w:rsidRDefault="00C51279" w:rsidP="00BD0D2A">
      <w:pPr>
        <w:pStyle w:val="ListParagraph"/>
        <w:numPr>
          <w:ilvl w:val="0"/>
          <w:numId w:val="9"/>
        </w:numPr>
        <w:autoSpaceDE w:val="0"/>
        <w:autoSpaceDN w:val="0"/>
        <w:adjustRightInd w:val="0"/>
        <w:spacing w:after="0" w:line="360" w:lineRule="auto"/>
        <w:jc w:val="both"/>
        <w:rPr>
          <w:rFonts w:asciiTheme="majorBidi" w:hAnsiTheme="majorBidi" w:cstheme="majorBidi"/>
          <w:sz w:val="24"/>
          <w:szCs w:val="24"/>
          <w:lang w:val="es-ES"/>
        </w:rPr>
      </w:pPr>
      <w:r w:rsidRPr="00F93170">
        <w:rPr>
          <w:rFonts w:asciiTheme="majorBidi" w:hAnsiTheme="majorBidi" w:cstheme="majorBidi"/>
          <w:sz w:val="24"/>
          <w:szCs w:val="24"/>
          <w:lang w:val="es-ES"/>
        </w:rPr>
        <w:t xml:space="preserve">El canal, preferentemente escrito. </w:t>
      </w:r>
    </w:p>
    <w:p w:rsidR="00C51279" w:rsidRPr="00F93170" w:rsidRDefault="00C51279" w:rsidP="00BD0D2A">
      <w:pPr>
        <w:pStyle w:val="ListParagraph"/>
        <w:numPr>
          <w:ilvl w:val="0"/>
          <w:numId w:val="9"/>
        </w:numPr>
        <w:autoSpaceDE w:val="0"/>
        <w:autoSpaceDN w:val="0"/>
        <w:adjustRightInd w:val="0"/>
        <w:spacing w:after="0" w:line="360" w:lineRule="auto"/>
        <w:jc w:val="both"/>
        <w:rPr>
          <w:rFonts w:asciiTheme="majorBidi" w:hAnsiTheme="majorBidi" w:cstheme="majorBidi"/>
          <w:sz w:val="24"/>
          <w:szCs w:val="24"/>
          <w:lang w:val="es-ES"/>
        </w:rPr>
      </w:pPr>
      <w:r w:rsidRPr="00F93170">
        <w:rPr>
          <w:rFonts w:asciiTheme="majorBidi" w:hAnsiTheme="majorBidi" w:cstheme="majorBidi"/>
          <w:sz w:val="24"/>
          <w:szCs w:val="24"/>
          <w:lang w:val="es-ES"/>
        </w:rPr>
        <w:t xml:space="preserve">El nivel formal. </w:t>
      </w:r>
    </w:p>
    <w:p w:rsidR="00C51279" w:rsidRPr="00F93170" w:rsidRDefault="00C51279" w:rsidP="00BD0D2A">
      <w:pPr>
        <w:pStyle w:val="ListParagraph"/>
        <w:numPr>
          <w:ilvl w:val="0"/>
          <w:numId w:val="9"/>
        </w:numPr>
        <w:autoSpaceDE w:val="0"/>
        <w:autoSpaceDN w:val="0"/>
        <w:adjustRightInd w:val="0"/>
        <w:spacing w:after="0" w:line="360" w:lineRule="auto"/>
        <w:jc w:val="both"/>
        <w:rPr>
          <w:rFonts w:asciiTheme="majorBidi" w:hAnsiTheme="majorBidi" w:cstheme="majorBidi"/>
          <w:sz w:val="24"/>
          <w:szCs w:val="24"/>
          <w:lang w:val="es-ES"/>
        </w:rPr>
      </w:pPr>
      <w:r w:rsidRPr="00F93170">
        <w:rPr>
          <w:rFonts w:asciiTheme="majorBidi" w:hAnsiTheme="majorBidi" w:cstheme="majorBidi"/>
          <w:sz w:val="24"/>
          <w:szCs w:val="24"/>
          <w:lang w:val="es-ES"/>
        </w:rPr>
        <w:t xml:space="preserve">Intención objetiva.  </w:t>
      </w:r>
    </w:p>
    <w:p w:rsidR="00C51279" w:rsidRPr="00F93170" w:rsidRDefault="00C51279" w:rsidP="00BD0D2A">
      <w:pPr>
        <w:pStyle w:val="ListParagraph"/>
        <w:numPr>
          <w:ilvl w:val="0"/>
          <w:numId w:val="9"/>
        </w:numPr>
        <w:autoSpaceDE w:val="0"/>
        <w:autoSpaceDN w:val="0"/>
        <w:adjustRightInd w:val="0"/>
        <w:spacing w:after="0" w:line="360" w:lineRule="auto"/>
        <w:jc w:val="both"/>
        <w:rPr>
          <w:rFonts w:asciiTheme="majorBidi" w:hAnsiTheme="majorBidi" w:cstheme="majorBidi"/>
          <w:sz w:val="24"/>
          <w:szCs w:val="24"/>
          <w:lang w:val="es-ES"/>
        </w:rPr>
      </w:pPr>
      <w:r w:rsidRPr="00F93170">
        <w:rPr>
          <w:rFonts w:asciiTheme="majorBidi" w:hAnsiTheme="majorBidi" w:cstheme="majorBidi"/>
          <w:sz w:val="24"/>
          <w:szCs w:val="24"/>
          <w:lang w:val="es-ES"/>
        </w:rPr>
        <w:t xml:space="preserve">Situación de comunicación. </w:t>
      </w:r>
    </w:p>
    <w:p w:rsidR="00C51279" w:rsidRPr="00F93170" w:rsidRDefault="00C51279" w:rsidP="00BD0D2A">
      <w:pPr>
        <w:pStyle w:val="ListParagraph"/>
        <w:numPr>
          <w:ilvl w:val="0"/>
          <w:numId w:val="9"/>
        </w:numPr>
        <w:autoSpaceDE w:val="0"/>
        <w:autoSpaceDN w:val="0"/>
        <w:adjustRightInd w:val="0"/>
        <w:spacing w:after="0" w:line="360" w:lineRule="auto"/>
        <w:jc w:val="both"/>
        <w:rPr>
          <w:rFonts w:asciiTheme="majorBidi" w:hAnsiTheme="majorBidi" w:cstheme="majorBidi"/>
          <w:sz w:val="24"/>
          <w:szCs w:val="24"/>
          <w:lang w:val="es-ES"/>
        </w:rPr>
      </w:pPr>
      <w:r w:rsidRPr="00F93170">
        <w:rPr>
          <w:rFonts w:asciiTheme="majorBidi" w:hAnsiTheme="majorBidi" w:cstheme="majorBidi"/>
          <w:sz w:val="24"/>
          <w:szCs w:val="24"/>
          <w:lang w:val="es-ES"/>
        </w:rPr>
        <w:t>Tipo de interlocutores (p.5).</w:t>
      </w:r>
    </w:p>
    <w:p w:rsidR="00C51279" w:rsidRPr="00F93170" w:rsidRDefault="00C51279" w:rsidP="00C51279">
      <w:pPr>
        <w:autoSpaceDE w:val="0"/>
        <w:autoSpaceDN w:val="0"/>
        <w:adjustRightInd w:val="0"/>
        <w:spacing w:after="0" w:line="360" w:lineRule="auto"/>
        <w:jc w:val="both"/>
        <w:rPr>
          <w:rFonts w:asciiTheme="majorBidi" w:hAnsiTheme="majorBidi" w:cstheme="majorBidi"/>
          <w:sz w:val="24"/>
          <w:szCs w:val="24"/>
          <w:lang w:val="es-ES"/>
        </w:rPr>
      </w:pPr>
      <w:r w:rsidRPr="00F93170">
        <w:rPr>
          <w:rFonts w:asciiTheme="majorBidi" w:hAnsiTheme="majorBidi" w:cstheme="majorBidi"/>
          <w:sz w:val="24"/>
          <w:szCs w:val="24"/>
          <w:lang w:val="es-ES"/>
        </w:rPr>
        <w:t xml:space="preserve">       A su vez </w:t>
      </w:r>
      <w:r w:rsidRPr="00F93170">
        <w:rPr>
          <w:rFonts w:asciiTheme="majorBidi" w:hAnsiTheme="majorBidi" w:cstheme="majorBidi"/>
          <w:noProof/>
          <w:sz w:val="24"/>
          <w:szCs w:val="24"/>
          <w:lang w:val="es-ES"/>
        </w:rPr>
        <w:t>Grau Mena(2009)</w:t>
      </w:r>
      <w:r w:rsidRPr="00F93170">
        <w:rPr>
          <w:rFonts w:asciiTheme="majorBidi" w:hAnsiTheme="majorBidi" w:cstheme="majorBidi"/>
          <w:sz w:val="24"/>
          <w:szCs w:val="24"/>
          <w:lang w:val="es-ES"/>
        </w:rPr>
        <w:t xml:space="preserve"> añade que cada lengua de espe</w:t>
      </w:r>
      <w:r>
        <w:rPr>
          <w:rFonts w:asciiTheme="majorBidi" w:hAnsiTheme="majorBidi" w:cstheme="majorBidi"/>
          <w:sz w:val="24"/>
          <w:szCs w:val="24"/>
          <w:lang w:val="es-ES"/>
        </w:rPr>
        <w:t xml:space="preserve">cialidad suele tener diferentes </w:t>
      </w:r>
      <w:r w:rsidRPr="00F93170">
        <w:rPr>
          <w:rFonts w:asciiTheme="majorBidi" w:hAnsiTheme="majorBidi" w:cstheme="majorBidi"/>
          <w:sz w:val="24"/>
          <w:szCs w:val="24"/>
          <w:lang w:val="es-ES"/>
        </w:rPr>
        <w:t xml:space="preserve">niveles: </w:t>
      </w:r>
    </w:p>
    <w:p w:rsidR="00C51279" w:rsidRPr="00F93170" w:rsidRDefault="00C51279" w:rsidP="00C51279">
      <w:pPr>
        <w:autoSpaceDE w:val="0"/>
        <w:autoSpaceDN w:val="0"/>
        <w:adjustRightInd w:val="0"/>
        <w:spacing w:after="0" w:line="360" w:lineRule="auto"/>
        <w:jc w:val="both"/>
        <w:rPr>
          <w:rFonts w:asciiTheme="majorBidi" w:hAnsiTheme="majorBidi" w:cstheme="majorBidi"/>
          <w:sz w:val="24"/>
          <w:szCs w:val="24"/>
          <w:lang w:val="es-ES"/>
        </w:rPr>
      </w:pPr>
      <w:r w:rsidRPr="00F93170">
        <w:rPr>
          <w:rFonts w:asciiTheme="majorBidi" w:hAnsiTheme="majorBidi" w:cstheme="majorBidi"/>
          <w:sz w:val="24"/>
          <w:szCs w:val="24"/>
          <w:lang w:val="es-ES"/>
        </w:rPr>
        <w:t xml:space="preserve">- Un primer nivel: es un lenguaje utilizado en exclusiva por los especialistas. </w:t>
      </w:r>
      <w:r w:rsidRPr="00F93170">
        <w:rPr>
          <w:rFonts w:asciiTheme="majorBidi" w:hAnsiTheme="majorBidi" w:cstheme="majorBidi"/>
          <w:b/>
          <w:bCs/>
          <w:sz w:val="24"/>
          <w:szCs w:val="24"/>
          <w:lang w:val="es-ES"/>
        </w:rPr>
        <w:t xml:space="preserve">                              </w:t>
      </w:r>
    </w:p>
    <w:p w:rsidR="00C51279" w:rsidRPr="00F93170" w:rsidRDefault="00C51279" w:rsidP="00C51279">
      <w:pPr>
        <w:autoSpaceDE w:val="0"/>
        <w:autoSpaceDN w:val="0"/>
        <w:adjustRightInd w:val="0"/>
        <w:spacing w:after="0" w:line="360" w:lineRule="auto"/>
        <w:jc w:val="both"/>
        <w:rPr>
          <w:rFonts w:asciiTheme="majorBidi" w:hAnsiTheme="majorBidi" w:cstheme="majorBidi"/>
          <w:b/>
          <w:bCs/>
          <w:sz w:val="24"/>
          <w:szCs w:val="24"/>
          <w:lang w:val="es-ES"/>
        </w:rPr>
      </w:pPr>
      <w:r w:rsidRPr="00F93170">
        <w:rPr>
          <w:rFonts w:asciiTheme="majorBidi" w:hAnsiTheme="majorBidi" w:cstheme="majorBidi"/>
          <w:sz w:val="24"/>
          <w:szCs w:val="24"/>
          <w:lang w:val="es-ES"/>
        </w:rPr>
        <w:t>- Un segundo nivel: se escribe sobre la especialidad con una orientación</w:t>
      </w:r>
      <w:r w:rsidRPr="00F93170">
        <w:rPr>
          <w:rFonts w:asciiTheme="majorBidi" w:hAnsiTheme="majorBidi" w:cstheme="majorBidi"/>
          <w:b/>
          <w:bCs/>
          <w:sz w:val="24"/>
          <w:szCs w:val="24"/>
          <w:lang w:val="es-ES"/>
        </w:rPr>
        <w:t xml:space="preserve"> </w:t>
      </w:r>
      <w:r w:rsidRPr="00F93170">
        <w:rPr>
          <w:rFonts w:asciiTheme="majorBidi" w:hAnsiTheme="majorBidi" w:cstheme="majorBidi"/>
          <w:sz w:val="24"/>
          <w:szCs w:val="24"/>
          <w:lang w:val="es-ES"/>
        </w:rPr>
        <w:t>pedagógica, se suele utilizar en contextos docentes.</w:t>
      </w:r>
    </w:p>
    <w:p w:rsidR="00C51279" w:rsidRPr="00F93170" w:rsidRDefault="00C51279" w:rsidP="00C51279">
      <w:pPr>
        <w:autoSpaceDE w:val="0"/>
        <w:autoSpaceDN w:val="0"/>
        <w:adjustRightInd w:val="0"/>
        <w:spacing w:after="0" w:line="360" w:lineRule="auto"/>
        <w:jc w:val="both"/>
        <w:rPr>
          <w:rFonts w:asciiTheme="majorBidi" w:hAnsiTheme="majorBidi" w:cstheme="majorBidi"/>
          <w:sz w:val="24"/>
          <w:szCs w:val="24"/>
          <w:lang w:val="es-ES"/>
        </w:rPr>
      </w:pPr>
      <w:r w:rsidRPr="00F93170">
        <w:rPr>
          <w:rFonts w:asciiTheme="majorBidi" w:hAnsiTheme="majorBidi" w:cstheme="majorBidi"/>
          <w:sz w:val="24"/>
          <w:szCs w:val="24"/>
          <w:lang w:val="es-ES"/>
        </w:rPr>
        <w:t>- Un tercer nivel: para la difusión pública a través de distintos medios de comunicación (136).</w:t>
      </w:r>
    </w:p>
    <w:p w:rsidR="00957B3D" w:rsidRPr="003F324B" w:rsidRDefault="00C51279" w:rsidP="003F324B">
      <w:pPr>
        <w:pStyle w:val="Subtitle"/>
        <w:rPr>
          <w:b/>
          <w:bCs/>
        </w:rPr>
      </w:pPr>
      <w:bookmarkStart w:id="139" w:name="_Toc84782385"/>
      <w:bookmarkStart w:id="140" w:name="_Toc84783399"/>
      <w:bookmarkStart w:id="141" w:name="_Toc84800935"/>
      <w:bookmarkStart w:id="142" w:name="_Toc84802023"/>
      <w:bookmarkStart w:id="143" w:name="_Toc84802235"/>
      <w:bookmarkStart w:id="144" w:name="_Toc84866742"/>
      <w:bookmarkStart w:id="145" w:name="_Toc84867409"/>
      <w:r w:rsidRPr="002B13EC">
        <w:rPr>
          <w:b/>
          <w:bCs/>
        </w:rPr>
        <w:t>1.1.  Visión histórica de LFE</w:t>
      </w:r>
      <w:bookmarkStart w:id="146" w:name="_Toc84800936"/>
      <w:bookmarkEnd w:id="139"/>
      <w:bookmarkEnd w:id="140"/>
      <w:bookmarkEnd w:id="141"/>
      <w:bookmarkEnd w:id="142"/>
      <w:bookmarkEnd w:id="143"/>
      <w:bookmarkEnd w:id="144"/>
      <w:bookmarkEnd w:id="145"/>
      <w:bookmarkEnd w:id="146"/>
    </w:p>
    <w:p w:rsidR="00C51279" w:rsidRPr="00F93170" w:rsidRDefault="00C51279" w:rsidP="00C51279">
      <w:pPr>
        <w:tabs>
          <w:tab w:val="left" w:pos="1073"/>
        </w:tabs>
        <w:spacing w:line="360" w:lineRule="auto"/>
        <w:jc w:val="both"/>
        <w:rPr>
          <w:rFonts w:asciiTheme="majorBidi" w:hAnsiTheme="majorBidi" w:cstheme="majorBidi"/>
          <w:sz w:val="24"/>
          <w:szCs w:val="24"/>
          <w:lang w:val="es-ES_tradnl"/>
        </w:rPr>
      </w:pPr>
      <w:r w:rsidRPr="00F93170">
        <w:rPr>
          <w:rFonts w:asciiTheme="majorBidi" w:hAnsiTheme="majorBidi" w:cstheme="majorBidi"/>
          <w:sz w:val="24"/>
          <w:szCs w:val="24"/>
          <w:lang w:val="es-ES_tradnl"/>
        </w:rPr>
        <w:t xml:space="preserve">      Lenguas de Especialidad son de origen anglosajón y empezaron a tener un rol significativo a partir de las segunda mitad del siglo XX (en los años 60)</w:t>
      </w:r>
      <w:r w:rsidRPr="00F93170">
        <w:rPr>
          <w:rFonts w:asciiTheme="majorBidi" w:hAnsiTheme="majorBidi" w:cstheme="majorBidi"/>
          <w:noProof/>
          <w:sz w:val="24"/>
          <w:szCs w:val="24"/>
          <w:lang w:val="es-ES"/>
        </w:rPr>
        <w:t xml:space="preserve"> (Aguirre Beltrán, 2012, p.703).</w:t>
      </w:r>
      <w:r w:rsidRPr="00F93170">
        <w:rPr>
          <w:rFonts w:asciiTheme="majorBidi" w:hAnsiTheme="majorBidi" w:cstheme="majorBidi"/>
          <w:sz w:val="24"/>
          <w:szCs w:val="24"/>
          <w:lang w:val="es-ES_tradnl"/>
        </w:rPr>
        <w:t xml:space="preserve"> con la denominación de ESP (</w:t>
      </w:r>
      <w:proofErr w:type="spellStart"/>
      <w:r w:rsidRPr="00F93170">
        <w:rPr>
          <w:rFonts w:asciiTheme="majorBidi" w:hAnsiTheme="majorBidi" w:cstheme="majorBidi"/>
          <w:sz w:val="24"/>
          <w:szCs w:val="24"/>
          <w:lang w:val="es-ES_tradnl"/>
        </w:rPr>
        <w:t>English</w:t>
      </w:r>
      <w:proofErr w:type="spellEnd"/>
      <w:r w:rsidRPr="00F93170">
        <w:rPr>
          <w:rFonts w:asciiTheme="majorBidi" w:hAnsiTheme="majorBidi" w:cstheme="majorBidi"/>
          <w:sz w:val="24"/>
          <w:szCs w:val="24"/>
          <w:lang w:val="es-ES_tradnl"/>
        </w:rPr>
        <w:t xml:space="preserve">  </w:t>
      </w:r>
      <w:proofErr w:type="spellStart"/>
      <w:r w:rsidRPr="00F93170">
        <w:rPr>
          <w:rFonts w:asciiTheme="majorBidi" w:hAnsiTheme="majorBidi" w:cstheme="majorBidi"/>
          <w:sz w:val="24"/>
          <w:szCs w:val="24"/>
          <w:lang w:val="es-ES_tradnl"/>
        </w:rPr>
        <w:t>for</w:t>
      </w:r>
      <w:proofErr w:type="spellEnd"/>
      <w:r w:rsidRPr="00F93170">
        <w:rPr>
          <w:rFonts w:asciiTheme="majorBidi" w:hAnsiTheme="majorBidi" w:cstheme="majorBidi"/>
          <w:sz w:val="24"/>
          <w:szCs w:val="24"/>
          <w:lang w:val="es-ES_tradnl"/>
        </w:rPr>
        <w:t xml:space="preserve"> </w:t>
      </w:r>
      <w:proofErr w:type="spellStart"/>
      <w:r w:rsidRPr="00F93170">
        <w:rPr>
          <w:rFonts w:asciiTheme="majorBidi" w:hAnsiTheme="majorBidi" w:cstheme="majorBidi"/>
          <w:sz w:val="24"/>
          <w:szCs w:val="24"/>
          <w:lang w:val="es-ES_tradnl"/>
        </w:rPr>
        <w:t>Specific</w:t>
      </w:r>
      <w:proofErr w:type="spellEnd"/>
      <w:r w:rsidRPr="00F93170">
        <w:rPr>
          <w:rFonts w:asciiTheme="majorBidi" w:hAnsiTheme="majorBidi" w:cstheme="majorBidi"/>
          <w:sz w:val="24"/>
          <w:szCs w:val="24"/>
          <w:lang w:val="es-ES_tradnl"/>
        </w:rPr>
        <w:t xml:space="preserve"> </w:t>
      </w:r>
      <w:proofErr w:type="spellStart"/>
      <w:r w:rsidRPr="00F93170">
        <w:rPr>
          <w:rFonts w:asciiTheme="majorBidi" w:hAnsiTheme="majorBidi" w:cstheme="majorBidi"/>
          <w:sz w:val="24"/>
          <w:szCs w:val="24"/>
          <w:lang w:val="es-ES_tradnl"/>
        </w:rPr>
        <w:t>Purposes</w:t>
      </w:r>
      <w:proofErr w:type="spellEnd"/>
      <w:r w:rsidRPr="00F93170">
        <w:rPr>
          <w:rFonts w:asciiTheme="majorBidi" w:hAnsiTheme="majorBidi" w:cstheme="majorBidi"/>
          <w:sz w:val="24"/>
          <w:szCs w:val="24"/>
          <w:lang w:val="es-ES_tradnl"/>
        </w:rPr>
        <w:t>). Su evolución es un poco particular  a comparación con de la enseñanza de lenguas extranjeras.</w:t>
      </w:r>
    </w:p>
    <w:p w:rsidR="00C51279" w:rsidRPr="00F93170" w:rsidRDefault="00C51279" w:rsidP="00C51279">
      <w:pPr>
        <w:tabs>
          <w:tab w:val="left" w:pos="1073"/>
        </w:tabs>
        <w:spacing w:line="360" w:lineRule="auto"/>
        <w:jc w:val="both"/>
        <w:rPr>
          <w:rFonts w:asciiTheme="majorBidi" w:hAnsiTheme="majorBidi" w:cstheme="majorBidi"/>
          <w:sz w:val="24"/>
          <w:szCs w:val="24"/>
          <w:lang w:val="es-ES_tradnl"/>
        </w:rPr>
      </w:pPr>
      <w:r w:rsidRPr="00F93170">
        <w:rPr>
          <w:rFonts w:asciiTheme="majorBidi" w:hAnsiTheme="majorBidi" w:cstheme="majorBidi"/>
          <w:sz w:val="24"/>
          <w:szCs w:val="24"/>
          <w:lang w:val="es-ES_tradnl"/>
        </w:rPr>
        <w:t xml:space="preserve">      Son muchas </w:t>
      </w:r>
      <w:r w:rsidRPr="00F93170">
        <w:rPr>
          <w:rFonts w:asciiTheme="majorBidi" w:hAnsiTheme="majorBidi" w:cstheme="majorBidi"/>
          <w:sz w:val="24"/>
          <w:szCs w:val="24"/>
          <w:lang w:val="es-ES"/>
        </w:rPr>
        <w:t>las razones que desarrollan este tipo de estudios. Primariamente; el desarrollo económico, social y tecnológico que surgió tras la Segunda Guerra Mundial. Debido al poder político y  económico de Estados Unidos y como  la lengua inglesa era la más favorecida, se concibió en este periodo la necesidad de usar una lengua  común como lengua internacional (Aguirre Beltrán, 2004, p.14). Otro motivo que ayudó este movimiento es el adelante notado en el campo de la lingüística,  que se interesó por las teorías de aprendizaje y adquisición de las lenguas, que a su vez admitieron el desarrollo de diversos enfoques que proporcionan la comunicación en todos los ámbitos  tanto académicos como profesionales.</w:t>
      </w:r>
      <w:r w:rsidRPr="00F93170">
        <w:rPr>
          <w:rFonts w:asciiTheme="majorBidi" w:hAnsiTheme="majorBidi" w:cstheme="majorBidi"/>
          <w:sz w:val="24"/>
          <w:szCs w:val="24"/>
          <w:lang w:val="es-ES_tradnl"/>
        </w:rPr>
        <w:t xml:space="preserve"> </w:t>
      </w:r>
    </w:p>
    <w:p w:rsidR="00C51279" w:rsidRPr="00F93170" w:rsidRDefault="00C51279" w:rsidP="00C51279">
      <w:pPr>
        <w:tabs>
          <w:tab w:val="left" w:pos="1073"/>
        </w:tabs>
        <w:spacing w:line="360" w:lineRule="auto"/>
        <w:jc w:val="both"/>
        <w:rPr>
          <w:rFonts w:asciiTheme="majorBidi" w:hAnsiTheme="majorBidi" w:cstheme="majorBidi"/>
          <w:sz w:val="24"/>
          <w:szCs w:val="24"/>
          <w:lang w:val="es-ES"/>
        </w:rPr>
      </w:pPr>
      <w:r w:rsidRPr="00F93170">
        <w:rPr>
          <w:rFonts w:asciiTheme="majorBidi" w:hAnsiTheme="majorBidi" w:cstheme="majorBidi"/>
          <w:sz w:val="24"/>
          <w:szCs w:val="24"/>
          <w:lang w:val="es-ES"/>
        </w:rPr>
        <w:t xml:space="preserve">     Finalmente,</w:t>
      </w:r>
      <w:r w:rsidRPr="00F93170">
        <w:rPr>
          <w:rFonts w:asciiTheme="majorBidi" w:hAnsiTheme="majorBidi" w:cstheme="majorBidi"/>
          <w:noProof/>
          <w:sz w:val="24"/>
          <w:szCs w:val="24"/>
          <w:lang w:val="es-ES"/>
        </w:rPr>
        <w:t xml:space="preserve"> Grötsch y Llovety (2011)</w:t>
      </w:r>
      <w:r w:rsidRPr="00F93170">
        <w:rPr>
          <w:rFonts w:asciiTheme="majorBidi" w:hAnsiTheme="majorBidi" w:cstheme="majorBidi"/>
          <w:sz w:val="24"/>
          <w:szCs w:val="24"/>
          <w:lang w:val="es-ES"/>
        </w:rPr>
        <w:t xml:space="preserve"> afirman</w:t>
      </w:r>
      <w:r w:rsidRPr="00F93170">
        <w:rPr>
          <w:rFonts w:asciiTheme="majorBidi" w:hAnsiTheme="majorBidi" w:cstheme="majorBidi"/>
          <w:noProof/>
          <w:sz w:val="24"/>
          <w:szCs w:val="24"/>
          <w:lang w:val="es-ES"/>
        </w:rPr>
        <w:t xml:space="preserve"> que </w:t>
      </w:r>
      <w:r w:rsidRPr="00F93170">
        <w:rPr>
          <w:rFonts w:asciiTheme="majorBidi" w:hAnsiTheme="majorBidi" w:cstheme="majorBidi"/>
          <w:sz w:val="24"/>
          <w:szCs w:val="24"/>
          <w:lang w:val="es-ES"/>
        </w:rPr>
        <w:t xml:space="preserve">gracias a los avances de la psicología-pedagógica, se llegó a comprender la importancia de las necesidades de cada alumno y los </w:t>
      </w:r>
      <w:r w:rsidRPr="00F93170">
        <w:rPr>
          <w:rFonts w:asciiTheme="majorBidi" w:hAnsiTheme="majorBidi" w:cstheme="majorBidi"/>
          <w:sz w:val="24"/>
          <w:szCs w:val="24"/>
          <w:lang w:val="es-ES"/>
        </w:rPr>
        <w:lastRenderedPageBreak/>
        <w:t xml:space="preserve">diferentes intereses a la hora de aprender una lengua extranjera. Esto favoreció la elaboración de programas específicos según las necesidades reales de los alumnos (p.3).           </w:t>
      </w:r>
    </w:p>
    <w:p w:rsidR="00C51279" w:rsidRPr="00F93170" w:rsidRDefault="00C51279" w:rsidP="00C51279">
      <w:pPr>
        <w:tabs>
          <w:tab w:val="left" w:pos="1073"/>
        </w:tabs>
        <w:spacing w:line="360" w:lineRule="auto"/>
        <w:jc w:val="both"/>
        <w:rPr>
          <w:rFonts w:asciiTheme="majorBidi" w:hAnsiTheme="majorBidi" w:cstheme="majorBidi"/>
          <w:sz w:val="24"/>
          <w:szCs w:val="24"/>
          <w:lang w:val="es-ES_tradnl"/>
        </w:rPr>
      </w:pPr>
      <w:r w:rsidRPr="00F93170">
        <w:rPr>
          <w:rFonts w:asciiTheme="majorBidi" w:hAnsiTheme="majorBidi" w:cstheme="majorBidi"/>
          <w:sz w:val="24"/>
          <w:szCs w:val="24"/>
          <w:lang w:val="es-ES"/>
        </w:rPr>
        <w:t xml:space="preserve">     En pocas palabras, podemos decir que LFE nace por una razón muy precisa y clara, que es la necesidad de un grupo de personas de aprender un idioma con el fin de cubrir sus necesidades, como dicen </w:t>
      </w:r>
      <w:r w:rsidRPr="00F93170">
        <w:rPr>
          <w:rStyle w:val="Emphasis"/>
          <w:rFonts w:asciiTheme="majorBidi" w:hAnsiTheme="majorBidi" w:cstheme="majorBidi"/>
          <w:sz w:val="24"/>
          <w:szCs w:val="24"/>
          <w:shd w:val="clear" w:color="auto" w:fill="FFFFFF"/>
          <w:lang w:val="es-ES"/>
        </w:rPr>
        <w:t>Hutchinson</w:t>
      </w:r>
      <w:r w:rsidRPr="00F93170">
        <w:rPr>
          <w:rFonts w:asciiTheme="majorBidi" w:hAnsiTheme="majorBidi" w:cstheme="majorBidi"/>
          <w:sz w:val="24"/>
          <w:szCs w:val="24"/>
          <w:shd w:val="clear" w:color="auto" w:fill="FFFFFF"/>
          <w:lang w:val="es-ES"/>
        </w:rPr>
        <w:t xml:space="preserve"> y </w:t>
      </w:r>
      <w:proofErr w:type="spellStart"/>
      <w:r w:rsidRPr="00F93170">
        <w:rPr>
          <w:rStyle w:val="Emphasis"/>
          <w:rFonts w:asciiTheme="majorBidi" w:hAnsiTheme="majorBidi" w:cstheme="majorBidi"/>
          <w:sz w:val="24"/>
          <w:szCs w:val="24"/>
          <w:shd w:val="clear" w:color="auto" w:fill="FFFFFF"/>
          <w:lang w:val="es-ES"/>
        </w:rPr>
        <w:t>Waters</w:t>
      </w:r>
      <w:proofErr w:type="spellEnd"/>
      <w:r w:rsidRPr="00F93170">
        <w:rPr>
          <w:rFonts w:asciiTheme="majorBidi" w:hAnsiTheme="majorBidi" w:cstheme="majorBidi"/>
          <w:sz w:val="24"/>
          <w:szCs w:val="24"/>
          <w:shd w:val="clear" w:color="auto" w:fill="FFFFFF"/>
          <w:lang w:val="es-ES"/>
        </w:rPr>
        <w:t>  (1987)</w:t>
      </w:r>
      <w:r w:rsidRPr="00F93170">
        <w:rPr>
          <w:rFonts w:asciiTheme="majorBidi" w:hAnsiTheme="majorBidi" w:cstheme="majorBidi"/>
          <w:sz w:val="24"/>
          <w:szCs w:val="24"/>
          <w:lang w:val="es-ES"/>
        </w:rPr>
        <w:t xml:space="preserve"> </w:t>
      </w:r>
      <w:r w:rsidRPr="003F324B">
        <w:rPr>
          <w:rFonts w:asciiTheme="majorBidi" w:hAnsiTheme="majorBidi" w:cstheme="majorBidi"/>
          <w:i/>
          <w:iCs/>
          <w:sz w:val="24"/>
          <w:szCs w:val="24"/>
          <w:lang w:val="es-ES"/>
        </w:rPr>
        <w:t>“</w:t>
      </w:r>
      <w:r w:rsidRPr="003F324B">
        <w:rPr>
          <w:rStyle w:val="Emphasis"/>
          <w:rFonts w:asciiTheme="majorBidi" w:hAnsiTheme="majorBidi" w:cstheme="majorBidi"/>
          <w:i w:val="0"/>
          <w:iCs w:val="0"/>
          <w:sz w:val="24"/>
          <w:szCs w:val="24"/>
          <w:shd w:val="clear" w:color="auto" w:fill="FFFFFF"/>
          <w:lang w:val="es-ES"/>
        </w:rPr>
        <w:t>Dime para</w:t>
      </w:r>
      <w:r w:rsidRPr="003F324B">
        <w:rPr>
          <w:rFonts w:asciiTheme="majorBidi" w:hAnsiTheme="majorBidi" w:cstheme="majorBidi"/>
          <w:i/>
          <w:iCs/>
          <w:sz w:val="24"/>
          <w:szCs w:val="24"/>
          <w:shd w:val="clear" w:color="auto" w:fill="FFFFFF"/>
          <w:lang w:val="es-ES"/>
        </w:rPr>
        <w:t> </w:t>
      </w:r>
      <w:r w:rsidRPr="003F324B">
        <w:rPr>
          <w:rFonts w:asciiTheme="majorBidi" w:hAnsiTheme="majorBidi" w:cstheme="majorBidi"/>
          <w:sz w:val="24"/>
          <w:szCs w:val="24"/>
          <w:shd w:val="clear" w:color="auto" w:fill="FFFFFF"/>
          <w:lang w:val="es-ES"/>
        </w:rPr>
        <w:t>qué</w:t>
      </w:r>
      <w:r w:rsidRPr="003F324B">
        <w:rPr>
          <w:rFonts w:asciiTheme="majorBidi" w:hAnsiTheme="majorBidi" w:cstheme="majorBidi"/>
          <w:i/>
          <w:iCs/>
          <w:sz w:val="24"/>
          <w:szCs w:val="24"/>
          <w:shd w:val="clear" w:color="auto" w:fill="FFFFFF"/>
          <w:lang w:val="es-ES"/>
        </w:rPr>
        <w:t> </w:t>
      </w:r>
      <w:r w:rsidRPr="003F324B">
        <w:rPr>
          <w:rStyle w:val="Emphasis"/>
          <w:rFonts w:asciiTheme="majorBidi" w:hAnsiTheme="majorBidi" w:cstheme="majorBidi"/>
          <w:i w:val="0"/>
          <w:iCs w:val="0"/>
          <w:sz w:val="24"/>
          <w:szCs w:val="24"/>
          <w:shd w:val="clear" w:color="auto" w:fill="FFFFFF"/>
          <w:lang w:val="es-ES"/>
        </w:rPr>
        <w:t>necesitas</w:t>
      </w:r>
      <w:r w:rsidRPr="003F324B">
        <w:rPr>
          <w:rFonts w:asciiTheme="majorBidi" w:hAnsiTheme="majorBidi" w:cstheme="majorBidi"/>
          <w:i/>
          <w:iCs/>
          <w:sz w:val="24"/>
          <w:szCs w:val="24"/>
          <w:shd w:val="clear" w:color="auto" w:fill="FFFFFF"/>
          <w:lang w:val="es-ES"/>
        </w:rPr>
        <w:t> </w:t>
      </w:r>
      <w:r w:rsidRPr="003F324B">
        <w:rPr>
          <w:rFonts w:asciiTheme="majorBidi" w:hAnsiTheme="majorBidi" w:cstheme="majorBidi"/>
          <w:sz w:val="24"/>
          <w:szCs w:val="24"/>
          <w:shd w:val="clear" w:color="auto" w:fill="FFFFFF"/>
          <w:lang w:val="es-ES"/>
        </w:rPr>
        <w:t>la</w:t>
      </w:r>
      <w:r w:rsidRPr="003F324B">
        <w:rPr>
          <w:rFonts w:asciiTheme="majorBidi" w:hAnsiTheme="majorBidi" w:cstheme="majorBidi"/>
          <w:i/>
          <w:iCs/>
          <w:sz w:val="24"/>
          <w:szCs w:val="24"/>
          <w:shd w:val="clear" w:color="auto" w:fill="FFFFFF"/>
          <w:lang w:val="es-ES"/>
        </w:rPr>
        <w:t> </w:t>
      </w:r>
      <w:r w:rsidRPr="003F324B">
        <w:rPr>
          <w:rStyle w:val="Emphasis"/>
          <w:rFonts w:asciiTheme="majorBidi" w:hAnsiTheme="majorBidi" w:cstheme="majorBidi"/>
          <w:i w:val="0"/>
          <w:iCs w:val="0"/>
          <w:sz w:val="24"/>
          <w:szCs w:val="24"/>
          <w:shd w:val="clear" w:color="auto" w:fill="FFFFFF"/>
          <w:lang w:val="es-ES"/>
        </w:rPr>
        <w:t>lengua</w:t>
      </w:r>
      <w:r w:rsidRPr="003F324B">
        <w:rPr>
          <w:rFonts w:asciiTheme="majorBidi" w:hAnsiTheme="majorBidi" w:cstheme="majorBidi"/>
          <w:i/>
          <w:iCs/>
          <w:sz w:val="24"/>
          <w:szCs w:val="24"/>
          <w:shd w:val="clear" w:color="auto" w:fill="FFFFFF"/>
          <w:lang w:val="es-ES"/>
        </w:rPr>
        <w:t xml:space="preserve"> y </w:t>
      </w:r>
      <w:r w:rsidRPr="003F324B">
        <w:rPr>
          <w:rFonts w:asciiTheme="majorBidi" w:hAnsiTheme="majorBidi" w:cstheme="majorBidi"/>
          <w:sz w:val="24"/>
          <w:szCs w:val="24"/>
          <w:shd w:val="clear" w:color="auto" w:fill="FFFFFF"/>
          <w:lang w:val="es-ES"/>
        </w:rPr>
        <w:t>yo </w:t>
      </w:r>
      <w:r w:rsidRPr="003F324B">
        <w:rPr>
          <w:rStyle w:val="Emphasis"/>
          <w:rFonts w:asciiTheme="majorBidi" w:hAnsiTheme="majorBidi" w:cstheme="majorBidi"/>
          <w:i w:val="0"/>
          <w:iCs w:val="0"/>
          <w:sz w:val="24"/>
          <w:szCs w:val="24"/>
          <w:shd w:val="clear" w:color="auto" w:fill="FFFFFF"/>
          <w:lang w:val="es-ES"/>
        </w:rPr>
        <w:t>te diré</w:t>
      </w:r>
      <w:r w:rsidRPr="003F324B">
        <w:rPr>
          <w:rFonts w:asciiTheme="majorBidi" w:hAnsiTheme="majorBidi" w:cstheme="majorBidi"/>
          <w:i/>
          <w:iCs/>
          <w:sz w:val="24"/>
          <w:szCs w:val="24"/>
          <w:shd w:val="clear" w:color="auto" w:fill="FFFFFF"/>
          <w:lang w:val="es-ES"/>
        </w:rPr>
        <w:t> l</w:t>
      </w:r>
      <w:r w:rsidRPr="003F324B">
        <w:rPr>
          <w:rFonts w:asciiTheme="majorBidi" w:hAnsiTheme="majorBidi" w:cstheme="majorBidi"/>
          <w:sz w:val="24"/>
          <w:szCs w:val="24"/>
          <w:shd w:val="clear" w:color="auto" w:fill="FFFFFF"/>
          <w:lang w:val="es-ES"/>
        </w:rPr>
        <w:t>a</w:t>
      </w:r>
      <w:r w:rsidRPr="003F324B">
        <w:rPr>
          <w:rFonts w:asciiTheme="majorBidi" w:hAnsiTheme="majorBidi" w:cstheme="majorBidi"/>
          <w:i/>
          <w:iCs/>
          <w:sz w:val="24"/>
          <w:szCs w:val="24"/>
          <w:shd w:val="clear" w:color="auto" w:fill="FFFFFF"/>
          <w:lang w:val="es-ES"/>
        </w:rPr>
        <w:t> </w:t>
      </w:r>
      <w:r w:rsidRPr="003F324B">
        <w:rPr>
          <w:rStyle w:val="Emphasis"/>
          <w:rFonts w:asciiTheme="majorBidi" w:hAnsiTheme="majorBidi" w:cstheme="majorBidi"/>
          <w:i w:val="0"/>
          <w:iCs w:val="0"/>
          <w:sz w:val="24"/>
          <w:szCs w:val="24"/>
          <w:shd w:val="clear" w:color="auto" w:fill="FFFFFF"/>
          <w:lang w:val="es-ES"/>
        </w:rPr>
        <w:t>lengua</w:t>
      </w:r>
      <w:r w:rsidRPr="003F324B">
        <w:rPr>
          <w:rFonts w:asciiTheme="majorBidi" w:hAnsiTheme="majorBidi" w:cstheme="majorBidi"/>
          <w:i/>
          <w:iCs/>
          <w:sz w:val="24"/>
          <w:szCs w:val="24"/>
          <w:shd w:val="clear" w:color="auto" w:fill="FFFFFF"/>
          <w:lang w:val="es-ES"/>
        </w:rPr>
        <w:t> </w:t>
      </w:r>
      <w:r w:rsidRPr="003F324B">
        <w:rPr>
          <w:rFonts w:asciiTheme="majorBidi" w:hAnsiTheme="majorBidi" w:cstheme="majorBidi"/>
          <w:sz w:val="24"/>
          <w:szCs w:val="24"/>
          <w:shd w:val="clear" w:color="auto" w:fill="FFFFFF"/>
          <w:lang w:val="es-ES"/>
        </w:rPr>
        <w:t>que</w:t>
      </w:r>
      <w:r w:rsidRPr="003F324B">
        <w:rPr>
          <w:rFonts w:asciiTheme="majorBidi" w:hAnsiTheme="majorBidi" w:cstheme="majorBidi"/>
          <w:i/>
          <w:iCs/>
          <w:sz w:val="24"/>
          <w:szCs w:val="24"/>
          <w:shd w:val="clear" w:color="auto" w:fill="FFFFFF"/>
          <w:lang w:val="es-ES"/>
        </w:rPr>
        <w:t> </w:t>
      </w:r>
      <w:r w:rsidRPr="003F324B">
        <w:rPr>
          <w:rStyle w:val="Emphasis"/>
          <w:rFonts w:asciiTheme="majorBidi" w:hAnsiTheme="majorBidi" w:cstheme="majorBidi"/>
          <w:i w:val="0"/>
          <w:iCs w:val="0"/>
          <w:sz w:val="24"/>
          <w:szCs w:val="24"/>
          <w:shd w:val="clear" w:color="auto" w:fill="FFFFFF"/>
          <w:lang w:val="es-ES"/>
        </w:rPr>
        <w:t>necesitas</w:t>
      </w:r>
      <w:r w:rsidRPr="003F324B">
        <w:rPr>
          <w:rFonts w:asciiTheme="majorBidi" w:hAnsiTheme="majorBidi" w:cstheme="majorBidi"/>
          <w:i/>
          <w:iCs/>
          <w:sz w:val="24"/>
          <w:szCs w:val="24"/>
          <w:shd w:val="clear" w:color="auto" w:fill="FFFFFF"/>
          <w:lang w:val="es-ES"/>
        </w:rPr>
        <w:t> </w:t>
      </w:r>
      <w:r w:rsidRPr="00F93170">
        <w:rPr>
          <w:rFonts w:asciiTheme="majorBidi" w:hAnsiTheme="majorBidi" w:cstheme="majorBidi"/>
          <w:sz w:val="24"/>
          <w:szCs w:val="24"/>
          <w:shd w:val="clear" w:color="auto" w:fill="FFFFFF"/>
          <w:lang w:val="es-ES"/>
        </w:rPr>
        <w:t>aprender” (p.8)</w:t>
      </w:r>
      <w:r w:rsidRPr="00F93170">
        <w:rPr>
          <w:rFonts w:asciiTheme="majorBidi" w:hAnsiTheme="majorBidi" w:cstheme="majorBidi"/>
          <w:sz w:val="24"/>
          <w:szCs w:val="24"/>
          <w:lang w:val="es-ES"/>
        </w:rPr>
        <w:t xml:space="preserve">.                                     </w:t>
      </w:r>
    </w:p>
    <w:p w:rsidR="00C51279" w:rsidRPr="003F324B" w:rsidRDefault="00C51279" w:rsidP="003F324B">
      <w:pPr>
        <w:pStyle w:val="Subtitle"/>
        <w:rPr>
          <w:b/>
          <w:bCs/>
        </w:rPr>
      </w:pPr>
      <w:bookmarkStart w:id="147" w:name="_Toc84782386"/>
      <w:bookmarkStart w:id="148" w:name="_Toc84783400"/>
      <w:bookmarkStart w:id="149" w:name="_Toc84800937"/>
      <w:bookmarkStart w:id="150" w:name="_Toc84802024"/>
      <w:bookmarkStart w:id="151" w:name="_Toc84802236"/>
      <w:bookmarkStart w:id="152" w:name="_Toc84866743"/>
      <w:bookmarkStart w:id="153" w:name="_Toc84867410"/>
      <w:r w:rsidRPr="002B13EC">
        <w:rPr>
          <w:b/>
          <w:bCs/>
        </w:rPr>
        <w:t>1.2. Enfoques y métodos de la enseñanza de LFE</w:t>
      </w:r>
      <w:bookmarkEnd w:id="147"/>
      <w:bookmarkEnd w:id="148"/>
      <w:bookmarkEnd w:id="149"/>
      <w:bookmarkEnd w:id="150"/>
      <w:bookmarkEnd w:id="151"/>
      <w:bookmarkEnd w:id="152"/>
      <w:bookmarkEnd w:id="153"/>
    </w:p>
    <w:p w:rsidR="00C51279" w:rsidRPr="00F93170" w:rsidRDefault="00C51279" w:rsidP="00C51279">
      <w:pPr>
        <w:spacing w:line="360" w:lineRule="auto"/>
        <w:jc w:val="both"/>
        <w:rPr>
          <w:rFonts w:asciiTheme="majorBidi" w:hAnsiTheme="majorBidi" w:cstheme="majorBidi"/>
          <w:sz w:val="24"/>
          <w:szCs w:val="24"/>
          <w:lang w:val="en-US"/>
        </w:rPr>
      </w:pPr>
      <w:r w:rsidRPr="00F93170">
        <w:rPr>
          <w:rFonts w:asciiTheme="majorBidi" w:hAnsiTheme="majorBidi" w:cstheme="majorBidi"/>
          <w:sz w:val="24"/>
          <w:szCs w:val="24"/>
          <w:lang w:val="es-ES_tradnl"/>
        </w:rPr>
        <w:t xml:space="preserve">     Este modelo de enseñanza ha pasado por distintas etapas, depende de la corriente metodológica de cada país, primeramente se siguió un enfoque tradicional basado en la gramática y traducción. </w:t>
      </w:r>
      <w:proofErr w:type="spellStart"/>
      <w:r w:rsidRPr="00F93170">
        <w:rPr>
          <w:rFonts w:asciiTheme="majorBidi" w:hAnsiTheme="majorBidi" w:cstheme="majorBidi"/>
          <w:sz w:val="24"/>
          <w:szCs w:val="24"/>
          <w:lang w:val="en-US"/>
        </w:rPr>
        <w:t>Pero</w:t>
      </w:r>
      <w:proofErr w:type="spellEnd"/>
      <w:r w:rsidRPr="00F93170">
        <w:rPr>
          <w:rFonts w:asciiTheme="majorBidi" w:hAnsiTheme="majorBidi" w:cstheme="majorBidi"/>
          <w:sz w:val="24"/>
          <w:szCs w:val="24"/>
          <w:lang w:val="en-US"/>
        </w:rPr>
        <w:t xml:space="preserve"> </w:t>
      </w:r>
      <w:proofErr w:type="spellStart"/>
      <w:r w:rsidRPr="00F93170">
        <w:rPr>
          <w:rFonts w:asciiTheme="majorBidi" w:hAnsiTheme="majorBidi" w:cstheme="majorBidi"/>
          <w:sz w:val="24"/>
          <w:szCs w:val="24"/>
          <w:lang w:val="en-US"/>
        </w:rPr>
        <w:t>autores</w:t>
      </w:r>
      <w:proofErr w:type="spellEnd"/>
      <w:r w:rsidRPr="00F93170">
        <w:rPr>
          <w:rFonts w:asciiTheme="majorBidi" w:hAnsiTheme="majorBidi" w:cstheme="majorBidi"/>
          <w:noProof/>
          <w:sz w:val="24"/>
          <w:szCs w:val="24"/>
          <w:lang w:val="en-US"/>
        </w:rPr>
        <w:t xml:space="preserve"> como </w:t>
      </w:r>
      <w:r w:rsidRPr="00F93170">
        <w:rPr>
          <w:rStyle w:val="Emphasis"/>
          <w:rFonts w:asciiTheme="majorBidi" w:hAnsiTheme="majorBidi" w:cstheme="majorBidi"/>
          <w:sz w:val="24"/>
          <w:szCs w:val="24"/>
          <w:shd w:val="clear" w:color="auto" w:fill="FFFFFF"/>
          <w:lang w:val="en-US"/>
        </w:rPr>
        <w:t>Hutchinson</w:t>
      </w:r>
      <w:r w:rsidRPr="00F93170">
        <w:rPr>
          <w:rFonts w:asciiTheme="majorBidi" w:hAnsiTheme="majorBidi" w:cstheme="majorBidi"/>
          <w:sz w:val="24"/>
          <w:szCs w:val="24"/>
          <w:shd w:val="clear" w:color="auto" w:fill="FFFFFF"/>
          <w:lang w:val="en-US"/>
        </w:rPr>
        <w:t xml:space="preserve"> y </w:t>
      </w:r>
      <w:r w:rsidRPr="00F93170">
        <w:rPr>
          <w:rStyle w:val="Emphasis"/>
          <w:rFonts w:asciiTheme="majorBidi" w:hAnsiTheme="majorBidi" w:cstheme="majorBidi"/>
          <w:sz w:val="24"/>
          <w:szCs w:val="24"/>
          <w:shd w:val="clear" w:color="auto" w:fill="FFFFFF"/>
          <w:lang w:val="en-US"/>
        </w:rPr>
        <w:t>Waters</w:t>
      </w:r>
      <w:r w:rsidRPr="00F93170">
        <w:rPr>
          <w:rFonts w:asciiTheme="majorBidi" w:hAnsiTheme="majorBidi" w:cstheme="majorBidi"/>
          <w:sz w:val="24"/>
          <w:szCs w:val="24"/>
          <w:shd w:val="clear" w:color="auto" w:fill="FFFFFF"/>
          <w:lang w:val="en-US"/>
        </w:rPr>
        <w:t> (</w:t>
      </w:r>
      <w:r w:rsidRPr="00F93170">
        <w:rPr>
          <w:rFonts w:asciiTheme="majorBidi" w:hAnsiTheme="majorBidi" w:cstheme="majorBidi"/>
          <w:noProof/>
          <w:sz w:val="24"/>
          <w:szCs w:val="24"/>
          <w:lang w:val="en-US"/>
        </w:rPr>
        <w:t xml:space="preserve">1987) </w:t>
      </w:r>
      <w:proofErr w:type="spellStart"/>
      <w:r w:rsidRPr="00F93170">
        <w:rPr>
          <w:rFonts w:asciiTheme="majorBidi" w:hAnsiTheme="majorBidi" w:cstheme="majorBidi"/>
          <w:sz w:val="24"/>
          <w:szCs w:val="24"/>
          <w:lang w:val="en-US"/>
        </w:rPr>
        <w:t>señalan</w:t>
      </w:r>
      <w:proofErr w:type="spellEnd"/>
      <w:r w:rsidRPr="00F93170">
        <w:rPr>
          <w:rFonts w:asciiTheme="majorBidi" w:hAnsiTheme="majorBidi" w:cstheme="majorBidi"/>
          <w:sz w:val="24"/>
          <w:szCs w:val="24"/>
          <w:lang w:val="en-US"/>
        </w:rPr>
        <w:t xml:space="preserve"> </w:t>
      </w:r>
      <w:proofErr w:type="spellStart"/>
      <w:r w:rsidRPr="00F93170">
        <w:rPr>
          <w:rFonts w:asciiTheme="majorBidi" w:hAnsiTheme="majorBidi" w:cstheme="majorBidi"/>
          <w:sz w:val="24"/>
          <w:szCs w:val="24"/>
          <w:lang w:val="en-US"/>
        </w:rPr>
        <w:t>que</w:t>
      </w:r>
      <w:proofErr w:type="spellEnd"/>
      <w:r w:rsidRPr="00F93170">
        <w:rPr>
          <w:rFonts w:asciiTheme="majorBidi" w:hAnsiTheme="majorBidi" w:cstheme="majorBidi"/>
          <w:sz w:val="24"/>
          <w:szCs w:val="24"/>
          <w:lang w:val="en-US"/>
        </w:rPr>
        <w:t xml:space="preserve"> </w:t>
      </w:r>
      <w:proofErr w:type="spellStart"/>
      <w:r w:rsidRPr="00F93170">
        <w:rPr>
          <w:rFonts w:asciiTheme="majorBidi" w:hAnsiTheme="majorBidi" w:cstheme="majorBidi"/>
          <w:sz w:val="24"/>
          <w:szCs w:val="24"/>
          <w:lang w:val="en-US"/>
        </w:rPr>
        <w:t>existe</w:t>
      </w:r>
      <w:proofErr w:type="spellEnd"/>
      <w:r w:rsidRPr="00F93170">
        <w:rPr>
          <w:rFonts w:asciiTheme="majorBidi" w:hAnsiTheme="majorBidi" w:cstheme="majorBidi"/>
          <w:sz w:val="24"/>
          <w:szCs w:val="24"/>
          <w:lang w:val="en-US"/>
        </w:rPr>
        <w:t xml:space="preserve"> </w:t>
      </w:r>
      <w:proofErr w:type="spellStart"/>
      <w:r w:rsidRPr="00F93170">
        <w:rPr>
          <w:rFonts w:asciiTheme="majorBidi" w:hAnsiTheme="majorBidi" w:cstheme="majorBidi"/>
          <w:sz w:val="24"/>
          <w:szCs w:val="24"/>
          <w:lang w:val="en-US"/>
        </w:rPr>
        <w:t>cinco</w:t>
      </w:r>
      <w:proofErr w:type="spellEnd"/>
      <w:r w:rsidRPr="00F93170">
        <w:rPr>
          <w:rFonts w:asciiTheme="majorBidi" w:hAnsiTheme="majorBidi" w:cstheme="majorBidi"/>
          <w:sz w:val="24"/>
          <w:szCs w:val="24"/>
          <w:lang w:val="en-US"/>
        </w:rPr>
        <w:t xml:space="preserve"> </w:t>
      </w:r>
      <w:proofErr w:type="spellStart"/>
      <w:r w:rsidRPr="00F93170">
        <w:rPr>
          <w:rFonts w:asciiTheme="majorBidi" w:hAnsiTheme="majorBidi" w:cstheme="majorBidi"/>
          <w:sz w:val="24"/>
          <w:szCs w:val="24"/>
          <w:lang w:val="en-US"/>
        </w:rPr>
        <w:t>etapas</w:t>
      </w:r>
      <w:proofErr w:type="spellEnd"/>
      <w:r w:rsidRPr="00F93170">
        <w:rPr>
          <w:rFonts w:asciiTheme="majorBidi" w:hAnsiTheme="majorBidi" w:cstheme="majorBidi"/>
          <w:sz w:val="24"/>
          <w:szCs w:val="24"/>
          <w:lang w:val="en-US"/>
        </w:rPr>
        <w:t xml:space="preserve"> </w:t>
      </w:r>
      <w:proofErr w:type="spellStart"/>
      <w:r w:rsidRPr="00F93170">
        <w:rPr>
          <w:rFonts w:asciiTheme="majorBidi" w:hAnsiTheme="majorBidi" w:cstheme="majorBidi"/>
          <w:sz w:val="24"/>
          <w:szCs w:val="24"/>
          <w:lang w:val="en-US"/>
        </w:rPr>
        <w:t>definidas</w:t>
      </w:r>
      <w:proofErr w:type="spellEnd"/>
      <w:r w:rsidRPr="00F93170">
        <w:rPr>
          <w:rFonts w:asciiTheme="majorBidi" w:hAnsiTheme="majorBidi" w:cstheme="majorBidi"/>
          <w:sz w:val="24"/>
          <w:szCs w:val="24"/>
          <w:lang w:val="en-US"/>
        </w:rPr>
        <w:t xml:space="preserve"> “</w:t>
      </w:r>
      <w:r w:rsidRPr="003F324B">
        <w:rPr>
          <w:rFonts w:asciiTheme="majorBidi" w:hAnsiTheme="majorBidi" w:cstheme="majorBidi"/>
          <w:i/>
          <w:iCs/>
          <w:sz w:val="24"/>
          <w:szCs w:val="24"/>
          <w:lang w:val="en-US"/>
        </w:rPr>
        <w:t>Its early beginnings in the 1960s ESP has undergone three main phases of development. It is now in a fourth phase with a fifth phase starting to emerge</w:t>
      </w:r>
      <w:r w:rsidRPr="00F93170">
        <w:rPr>
          <w:rFonts w:asciiTheme="majorBidi" w:hAnsiTheme="majorBidi" w:cstheme="majorBidi"/>
          <w:sz w:val="24"/>
          <w:szCs w:val="24"/>
          <w:lang w:val="en-US"/>
        </w:rPr>
        <w:t xml:space="preserve">” </w:t>
      </w:r>
      <w:r w:rsidRPr="00F93170">
        <w:rPr>
          <w:rFonts w:asciiTheme="majorBidi" w:hAnsiTheme="majorBidi" w:cstheme="majorBidi"/>
          <w:noProof/>
          <w:sz w:val="24"/>
          <w:szCs w:val="24"/>
          <w:lang w:val="en-US"/>
        </w:rPr>
        <w:t>(p.9)</w:t>
      </w:r>
    </w:p>
    <w:p w:rsidR="00C51279" w:rsidRPr="00F93170" w:rsidRDefault="00C51279" w:rsidP="00C51279">
      <w:pPr>
        <w:spacing w:line="360" w:lineRule="auto"/>
        <w:jc w:val="both"/>
        <w:rPr>
          <w:rFonts w:asciiTheme="majorBidi" w:hAnsiTheme="majorBidi" w:cstheme="majorBidi"/>
          <w:sz w:val="24"/>
          <w:szCs w:val="24"/>
          <w:lang w:val="es-ES"/>
        </w:rPr>
      </w:pPr>
      <w:r w:rsidRPr="00F93170">
        <w:rPr>
          <w:rFonts w:asciiTheme="majorBidi" w:hAnsiTheme="majorBidi" w:cstheme="majorBidi"/>
          <w:sz w:val="24"/>
          <w:szCs w:val="24"/>
          <w:lang w:val="en-US"/>
        </w:rPr>
        <w:t xml:space="preserve">     </w:t>
      </w:r>
      <w:r w:rsidRPr="00F93170">
        <w:rPr>
          <w:rFonts w:asciiTheme="majorBidi" w:hAnsiTheme="majorBidi" w:cstheme="majorBidi"/>
          <w:sz w:val="24"/>
          <w:szCs w:val="24"/>
          <w:lang w:val="es-ES"/>
        </w:rPr>
        <w:t xml:space="preserve">Estos autores afirman que las LEF han pasado por cinco etapas (pp.9-15):   </w:t>
      </w:r>
    </w:p>
    <w:p w:rsidR="00C51279" w:rsidRPr="00F93170" w:rsidRDefault="00C51279" w:rsidP="00BD0D2A">
      <w:pPr>
        <w:pStyle w:val="ListParagraph"/>
        <w:numPr>
          <w:ilvl w:val="0"/>
          <w:numId w:val="6"/>
        </w:numPr>
        <w:spacing w:line="360" w:lineRule="auto"/>
        <w:ind w:left="426"/>
        <w:jc w:val="both"/>
        <w:rPr>
          <w:rFonts w:asciiTheme="majorBidi" w:hAnsiTheme="majorBidi" w:cstheme="majorBidi"/>
          <w:sz w:val="24"/>
          <w:szCs w:val="24"/>
          <w:lang w:val="es-ES"/>
        </w:rPr>
      </w:pPr>
      <w:r w:rsidRPr="00F93170">
        <w:rPr>
          <w:rFonts w:asciiTheme="majorBidi" w:hAnsiTheme="majorBidi" w:cstheme="majorBidi"/>
          <w:sz w:val="24"/>
          <w:szCs w:val="24"/>
          <w:lang w:val="es-ES_tradnl"/>
        </w:rPr>
        <w:t xml:space="preserve">En la década de los años, 60 la enseñanza de las lenguas de especialidad se centró en el análisis de registros, en la cual hacen diferencia </w:t>
      </w:r>
      <w:r w:rsidRPr="00F93170">
        <w:rPr>
          <w:rFonts w:asciiTheme="majorBidi" w:hAnsiTheme="majorBidi" w:cstheme="majorBidi"/>
          <w:sz w:val="24"/>
          <w:szCs w:val="24"/>
          <w:lang w:val="es-ES"/>
        </w:rPr>
        <w:t>entre la lengua de especialidad y la lengua común en cuanto a léxico, gramática, etc. El interés de estos escritores fue producir un sílabo que diera mayor interés a las formas lingüísticas que los aprendices iban a encontrar en sus estudios, y dar menor prioridad a formas que no iban a encontrar. Este diseño prevalece en España hasta mediados de los ochenta</w:t>
      </w:r>
      <w:r w:rsidRPr="00F93170">
        <w:rPr>
          <w:rFonts w:asciiTheme="majorBidi" w:hAnsiTheme="majorBidi" w:cstheme="majorBidi"/>
          <w:noProof/>
          <w:sz w:val="24"/>
          <w:szCs w:val="24"/>
          <w:lang w:val="es-ES"/>
        </w:rPr>
        <w:t xml:space="preserve"> (Grötsch y Llovety, 2011,p.3).</w:t>
      </w:r>
    </w:p>
    <w:p w:rsidR="00C51279" w:rsidRPr="00F93170" w:rsidRDefault="00C51279" w:rsidP="00BD0D2A">
      <w:pPr>
        <w:pStyle w:val="NormalWeb"/>
        <w:numPr>
          <w:ilvl w:val="0"/>
          <w:numId w:val="6"/>
        </w:numPr>
        <w:shd w:val="clear" w:color="auto" w:fill="FFFFFF"/>
        <w:spacing w:before="0" w:beforeAutospacing="0" w:after="120" w:afterAutospacing="0" w:line="360" w:lineRule="auto"/>
        <w:ind w:left="426"/>
        <w:jc w:val="both"/>
        <w:rPr>
          <w:rFonts w:asciiTheme="majorBidi" w:hAnsiTheme="majorBidi" w:cstheme="majorBidi"/>
          <w:lang w:val="es-ES"/>
        </w:rPr>
      </w:pPr>
      <w:r w:rsidRPr="00F93170">
        <w:rPr>
          <w:rFonts w:asciiTheme="majorBidi" w:hAnsiTheme="majorBidi" w:cstheme="majorBidi"/>
          <w:lang w:val="es-ES_tradnl"/>
        </w:rPr>
        <w:t xml:space="preserve">En la segunda etapa </w:t>
      </w:r>
      <w:r w:rsidRPr="00F93170">
        <w:rPr>
          <w:rFonts w:asciiTheme="majorBidi" w:hAnsiTheme="majorBidi" w:cstheme="majorBidi"/>
          <w:lang w:val="es-ES"/>
        </w:rPr>
        <w:t xml:space="preserve">la atención recae en el </w:t>
      </w:r>
      <w:r w:rsidRPr="00F93170">
        <w:rPr>
          <w:rFonts w:asciiTheme="majorBidi" w:hAnsiTheme="majorBidi" w:cstheme="majorBidi"/>
          <w:lang w:val="es-ES_tradnl"/>
        </w:rPr>
        <w:t xml:space="preserve">análisis retórico o del discurso, donde </w:t>
      </w:r>
      <w:r w:rsidRPr="00F93170">
        <w:rPr>
          <w:rFonts w:asciiTheme="majorBidi" w:hAnsiTheme="majorBidi" w:cstheme="majorBidi"/>
          <w:lang w:val="es-ES"/>
        </w:rPr>
        <w:t>prestan atención a la comprensión, es decir  ponen en relación de la formulación la combinación de las frases y organización del discurso en función de la situación en que se produce.</w:t>
      </w:r>
    </w:p>
    <w:p w:rsidR="00C51279" w:rsidRPr="00F93170" w:rsidRDefault="00C51279" w:rsidP="00BD0D2A">
      <w:pPr>
        <w:pStyle w:val="NormalWeb"/>
        <w:numPr>
          <w:ilvl w:val="0"/>
          <w:numId w:val="6"/>
        </w:numPr>
        <w:shd w:val="clear" w:color="auto" w:fill="FFFFFF"/>
        <w:spacing w:before="0" w:beforeAutospacing="0" w:after="120" w:afterAutospacing="0" w:line="360" w:lineRule="auto"/>
        <w:ind w:left="426"/>
        <w:jc w:val="both"/>
        <w:rPr>
          <w:rFonts w:asciiTheme="majorBidi" w:hAnsiTheme="majorBidi" w:cstheme="majorBidi"/>
          <w:lang w:val="es-ES"/>
        </w:rPr>
      </w:pPr>
      <w:r w:rsidRPr="00F93170">
        <w:rPr>
          <w:rFonts w:asciiTheme="majorBidi" w:hAnsiTheme="majorBidi" w:cstheme="majorBidi"/>
          <w:lang w:val="es-ES_tradnl"/>
        </w:rPr>
        <w:t xml:space="preserve">A principios de los años 80 se planteó en análisis de la situación meta, que intentaba proporcionar una base científica a los conocimientos existentes. Realmente, este  </w:t>
      </w:r>
      <w:r w:rsidRPr="00F93170">
        <w:rPr>
          <w:rFonts w:asciiTheme="majorBidi" w:hAnsiTheme="majorBidi" w:cstheme="majorBidi"/>
          <w:lang w:val="es-ES"/>
        </w:rPr>
        <w:t>planteamiento no aportó nada nuevo</w:t>
      </w:r>
      <w:r w:rsidRPr="00F93170">
        <w:rPr>
          <w:rFonts w:asciiTheme="majorBidi" w:hAnsiTheme="majorBidi" w:cstheme="majorBidi"/>
          <w:lang w:val="es-ES_tradnl"/>
        </w:rPr>
        <w:t>, sino</w:t>
      </w:r>
      <w:r w:rsidRPr="00F93170">
        <w:rPr>
          <w:rFonts w:asciiTheme="majorBidi" w:hAnsiTheme="majorBidi" w:cstheme="majorBidi"/>
          <w:lang w:val="es-ES"/>
        </w:rPr>
        <w:t xml:space="preserve"> estableció procedimientos para aproximar más el análisis de la lengua a las necesidades del aprendiz para aprender y determinar el diseño de los cursos.</w:t>
      </w:r>
    </w:p>
    <w:p w:rsidR="00C51279" w:rsidRPr="00F93170" w:rsidRDefault="00C51279" w:rsidP="00BD0D2A">
      <w:pPr>
        <w:pStyle w:val="NormalWeb"/>
        <w:numPr>
          <w:ilvl w:val="0"/>
          <w:numId w:val="6"/>
        </w:numPr>
        <w:shd w:val="clear" w:color="auto" w:fill="FFFFFF"/>
        <w:spacing w:before="0" w:beforeAutospacing="0" w:after="120" w:afterAutospacing="0" w:line="360" w:lineRule="auto"/>
        <w:ind w:left="426"/>
        <w:jc w:val="both"/>
        <w:rPr>
          <w:rFonts w:asciiTheme="majorBidi" w:hAnsiTheme="majorBidi" w:cstheme="majorBidi"/>
          <w:lang w:val="es-ES"/>
        </w:rPr>
      </w:pPr>
      <w:r w:rsidRPr="00F93170">
        <w:rPr>
          <w:rFonts w:asciiTheme="majorBidi" w:hAnsiTheme="majorBidi" w:cstheme="majorBidi"/>
          <w:lang w:val="es-ES_tradnl"/>
        </w:rPr>
        <w:t>Durante la cuarta etapa que tuvo lugar también en los años 80, el interés se centró en las destrezas y estrategias</w:t>
      </w:r>
      <w:r w:rsidRPr="00F93170">
        <w:rPr>
          <w:rFonts w:asciiTheme="majorBidi" w:hAnsiTheme="majorBidi" w:cstheme="majorBidi"/>
          <w:lang w:val="es-ES"/>
        </w:rPr>
        <w:t xml:space="preserve"> de recepción e interpretación esto de un lado, por ejemplo: analizar el significado de las palabras dentro de un contexto, la capacidad de extraer el </w:t>
      </w:r>
      <w:r w:rsidRPr="00F93170">
        <w:rPr>
          <w:rFonts w:asciiTheme="majorBidi" w:hAnsiTheme="majorBidi" w:cstheme="majorBidi"/>
          <w:lang w:val="es-ES"/>
        </w:rPr>
        <w:lastRenderedPageBreak/>
        <w:t xml:space="preserve">significado del discurso y usar instrumentos visuales para determinar el tipo de texto...etc. </w:t>
      </w:r>
      <w:r w:rsidRPr="00F93170">
        <w:rPr>
          <w:rFonts w:asciiTheme="majorBidi" w:hAnsiTheme="majorBidi" w:cstheme="majorBidi"/>
          <w:lang w:val="es-ES_tradnl"/>
        </w:rPr>
        <w:t xml:space="preserve">De otro lado, da interés a las </w:t>
      </w:r>
      <w:r w:rsidRPr="00F93170">
        <w:rPr>
          <w:rFonts w:asciiTheme="majorBidi" w:hAnsiTheme="majorBidi" w:cstheme="majorBidi"/>
          <w:lang w:val="es-ES"/>
        </w:rPr>
        <w:t xml:space="preserve">destrezas de audición y lectura. Llevando actividades a los alumnados para reflexionar y analizar el sentido y luego deducirlo en un texto hablado o escrito. </w:t>
      </w:r>
    </w:p>
    <w:p w:rsidR="00C51279" w:rsidRPr="00F93170" w:rsidRDefault="00C51279" w:rsidP="00BD0D2A">
      <w:pPr>
        <w:pStyle w:val="ListParagraph"/>
        <w:numPr>
          <w:ilvl w:val="0"/>
          <w:numId w:val="6"/>
        </w:numPr>
        <w:spacing w:line="360" w:lineRule="auto"/>
        <w:ind w:left="426"/>
        <w:jc w:val="both"/>
        <w:rPr>
          <w:rFonts w:asciiTheme="majorBidi" w:hAnsiTheme="majorBidi" w:cstheme="majorBidi"/>
          <w:sz w:val="24"/>
          <w:szCs w:val="24"/>
          <w:lang w:val="es-ES"/>
        </w:rPr>
      </w:pPr>
      <w:r w:rsidRPr="00F93170">
        <w:rPr>
          <w:rFonts w:asciiTheme="majorBidi" w:hAnsiTheme="majorBidi" w:cstheme="majorBidi"/>
          <w:sz w:val="24"/>
          <w:szCs w:val="24"/>
          <w:lang w:val="es-ES_tradnl"/>
        </w:rPr>
        <w:t>La quinta etapa está representada por el enfoque centrado en el aprendizaje (</w:t>
      </w:r>
      <w:proofErr w:type="spellStart"/>
      <w:r w:rsidRPr="00F93170">
        <w:rPr>
          <w:rFonts w:asciiTheme="majorBidi" w:hAnsiTheme="majorBidi" w:cstheme="majorBidi"/>
          <w:sz w:val="24"/>
          <w:szCs w:val="24"/>
          <w:lang w:val="es-ES_tradnl"/>
        </w:rPr>
        <w:t>learning-centred</w:t>
      </w:r>
      <w:proofErr w:type="spellEnd"/>
      <w:r w:rsidRPr="00F93170">
        <w:rPr>
          <w:rFonts w:asciiTheme="majorBidi" w:hAnsiTheme="majorBidi" w:cstheme="majorBidi"/>
          <w:sz w:val="24"/>
          <w:szCs w:val="24"/>
          <w:lang w:val="es-ES_tradnl"/>
        </w:rPr>
        <w:t xml:space="preserve"> </w:t>
      </w:r>
      <w:proofErr w:type="spellStart"/>
      <w:r w:rsidRPr="00F93170">
        <w:rPr>
          <w:rFonts w:asciiTheme="majorBidi" w:hAnsiTheme="majorBidi" w:cstheme="majorBidi"/>
          <w:sz w:val="24"/>
          <w:szCs w:val="24"/>
          <w:lang w:val="es-ES_tradnl"/>
        </w:rPr>
        <w:t>approach</w:t>
      </w:r>
      <w:proofErr w:type="spellEnd"/>
      <w:r w:rsidRPr="00F93170">
        <w:rPr>
          <w:rFonts w:asciiTheme="majorBidi" w:hAnsiTheme="majorBidi" w:cstheme="majorBidi"/>
          <w:sz w:val="24"/>
          <w:szCs w:val="24"/>
          <w:lang w:val="es-ES_tradnl"/>
        </w:rPr>
        <w:t xml:space="preserve">) en la cual desarrolla tres factores </w:t>
      </w:r>
      <w:r w:rsidRPr="00F93170">
        <w:rPr>
          <w:rFonts w:asciiTheme="majorBidi" w:hAnsiTheme="majorBidi" w:cstheme="majorBidi"/>
          <w:sz w:val="24"/>
          <w:szCs w:val="24"/>
          <w:lang w:val="es-ES"/>
        </w:rPr>
        <w:t>las necesidades, las nuevas ideas sobre el lenguaje y las nuevas ideas sobre el aprendizaje.</w:t>
      </w:r>
    </w:p>
    <w:p w:rsidR="00C51279" w:rsidRPr="00F93170" w:rsidRDefault="00C51279" w:rsidP="00C51279">
      <w:pPr>
        <w:spacing w:line="360" w:lineRule="auto"/>
        <w:jc w:val="both"/>
        <w:rPr>
          <w:rFonts w:asciiTheme="majorBidi" w:hAnsiTheme="majorBidi" w:cstheme="majorBidi"/>
          <w:sz w:val="24"/>
          <w:szCs w:val="24"/>
          <w:lang w:val="es-ES"/>
        </w:rPr>
      </w:pPr>
      <w:r w:rsidRPr="00F93170">
        <w:rPr>
          <w:rFonts w:asciiTheme="majorBidi" w:hAnsiTheme="majorBidi" w:cstheme="majorBidi"/>
          <w:sz w:val="24"/>
          <w:szCs w:val="24"/>
          <w:lang w:val="es-ES"/>
        </w:rPr>
        <w:t xml:space="preserve">     En las etapas anteriores los investigadores se había centrado en uso el de la lengua, es decir en “qué enseñar”</w:t>
      </w:r>
      <w:r w:rsidR="003F324B">
        <w:rPr>
          <w:rFonts w:asciiTheme="majorBidi" w:hAnsiTheme="majorBidi" w:cstheme="majorBidi"/>
          <w:sz w:val="24"/>
          <w:szCs w:val="24"/>
          <w:lang w:val="es-ES"/>
        </w:rPr>
        <w:t xml:space="preserve"> </w:t>
      </w:r>
      <w:r w:rsidRPr="00F93170">
        <w:rPr>
          <w:rFonts w:asciiTheme="majorBidi" w:hAnsiTheme="majorBidi" w:cstheme="majorBidi"/>
          <w:sz w:val="24"/>
          <w:szCs w:val="24"/>
          <w:lang w:val="es-ES"/>
        </w:rPr>
        <w:t>en vez de  “cómo enseñar y aprender”. Por ello, plantean un enfoque que se basa en concretos principios para garantizar el aprendizaje del aprendiz, teniendo en cuenta diferentes elementos como el interés, la motivación y la actitud del alumno, como clave para el diseño del curso completo</w:t>
      </w:r>
      <w:r w:rsidRPr="00F93170">
        <w:rPr>
          <w:rFonts w:asciiTheme="majorBidi" w:hAnsiTheme="majorBidi" w:cstheme="majorBidi"/>
          <w:noProof/>
          <w:sz w:val="24"/>
          <w:szCs w:val="24"/>
          <w:lang w:val="es-ES"/>
        </w:rPr>
        <w:t xml:space="preserve"> (Leal, 2014, p.18)</w:t>
      </w:r>
    </w:p>
    <w:p w:rsidR="00C51279" w:rsidRPr="00F93170" w:rsidRDefault="00C51279" w:rsidP="00C51279">
      <w:pPr>
        <w:autoSpaceDE w:val="0"/>
        <w:autoSpaceDN w:val="0"/>
        <w:adjustRightInd w:val="0"/>
        <w:spacing w:after="0" w:line="360" w:lineRule="auto"/>
        <w:jc w:val="both"/>
        <w:rPr>
          <w:rFonts w:asciiTheme="majorBidi" w:hAnsiTheme="majorBidi" w:cstheme="majorBidi"/>
          <w:sz w:val="24"/>
          <w:szCs w:val="24"/>
          <w:lang w:val="es-ES"/>
        </w:rPr>
      </w:pPr>
      <w:r w:rsidRPr="00F93170">
        <w:rPr>
          <w:rFonts w:asciiTheme="majorBidi" w:hAnsiTheme="majorBidi" w:cstheme="majorBidi"/>
          <w:sz w:val="24"/>
          <w:szCs w:val="24"/>
          <w:lang w:val="es-ES"/>
        </w:rPr>
        <w:t xml:space="preserve">     Resumiendo, se puede destacar tres grandes enfoques en la historia de la enseñanza de LFE: el enfoque en las destrezas, que da mucha importancia a los procesos de aprendizaje, el enfoque en el discurso, se interesa por los aspectos meramente lingüísticos, y finalmente el enfoque centrado en el aprendizaje, donde el estudiante es el centro de toda la metodología.  </w:t>
      </w:r>
    </w:p>
    <w:p w:rsidR="00C51279" w:rsidRPr="00F93170" w:rsidRDefault="00C51279" w:rsidP="00C51279">
      <w:pPr>
        <w:autoSpaceDE w:val="0"/>
        <w:autoSpaceDN w:val="0"/>
        <w:adjustRightInd w:val="0"/>
        <w:spacing w:after="0" w:line="360" w:lineRule="auto"/>
        <w:jc w:val="both"/>
        <w:rPr>
          <w:rFonts w:asciiTheme="majorBidi" w:hAnsiTheme="majorBidi" w:cstheme="majorBidi"/>
          <w:sz w:val="24"/>
          <w:szCs w:val="24"/>
          <w:lang w:val="es-ES"/>
        </w:rPr>
      </w:pPr>
      <w:r w:rsidRPr="00F93170">
        <w:rPr>
          <w:rFonts w:asciiTheme="majorBidi" w:hAnsiTheme="majorBidi" w:cstheme="majorBidi"/>
          <w:sz w:val="24"/>
          <w:szCs w:val="24"/>
          <w:lang w:val="es-ES"/>
        </w:rPr>
        <w:t xml:space="preserve">Aunque este último enfoque es considerado como el más conveniente para la enseñanza de LEF, </w:t>
      </w:r>
      <w:r w:rsidRPr="00F93170">
        <w:rPr>
          <w:rFonts w:asciiTheme="majorBidi" w:hAnsiTheme="majorBidi" w:cstheme="majorBidi"/>
          <w:noProof/>
          <w:sz w:val="24"/>
          <w:szCs w:val="24"/>
          <w:lang w:val="es-ES"/>
        </w:rPr>
        <w:t xml:space="preserve">Aguirre Beltrán (2012) </w:t>
      </w:r>
      <w:r w:rsidRPr="00F93170">
        <w:rPr>
          <w:rFonts w:asciiTheme="majorBidi" w:hAnsiTheme="majorBidi" w:cstheme="majorBidi"/>
          <w:sz w:val="24"/>
          <w:szCs w:val="24"/>
          <w:lang w:val="es-ES"/>
        </w:rPr>
        <w:t xml:space="preserve">afirma que, todos los enfoques tienen una gran importancia, sobre todo; el análisis de necesidades, el análisis del discurso y el análisis del contexto (p.14). </w:t>
      </w:r>
    </w:p>
    <w:p w:rsidR="00C51279" w:rsidRPr="00F93170" w:rsidRDefault="00C51279" w:rsidP="00C51279">
      <w:pPr>
        <w:autoSpaceDE w:val="0"/>
        <w:autoSpaceDN w:val="0"/>
        <w:adjustRightInd w:val="0"/>
        <w:spacing w:after="0" w:line="360" w:lineRule="auto"/>
        <w:jc w:val="both"/>
        <w:rPr>
          <w:rFonts w:asciiTheme="majorBidi" w:hAnsiTheme="majorBidi" w:cstheme="majorBidi"/>
          <w:sz w:val="24"/>
          <w:szCs w:val="24"/>
          <w:lang w:val="es-ES"/>
        </w:rPr>
      </w:pPr>
      <w:r w:rsidRPr="00F93170">
        <w:rPr>
          <w:rFonts w:asciiTheme="majorBidi" w:hAnsiTheme="majorBidi" w:cstheme="majorBidi"/>
          <w:sz w:val="24"/>
          <w:szCs w:val="24"/>
          <w:lang w:val="es-ES"/>
        </w:rPr>
        <w:t xml:space="preserve">Por eso, </w:t>
      </w:r>
      <w:r w:rsidRPr="00F93170">
        <w:rPr>
          <w:rFonts w:asciiTheme="majorBidi" w:hAnsiTheme="majorBidi" w:cstheme="majorBidi"/>
          <w:noProof/>
          <w:sz w:val="24"/>
          <w:szCs w:val="24"/>
          <w:lang w:val="es-ES"/>
        </w:rPr>
        <w:t xml:space="preserve">Grötsch y Llovety (2011) plantean </w:t>
      </w:r>
      <w:r w:rsidRPr="00F93170">
        <w:rPr>
          <w:rFonts w:asciiTheme="majorBidi" w:hAnsiTheme="majorBidi" w:cstheme="majorBidi"/>
          <w:sz w:val="24"/>
          <w:szCs w:val="24"/>
          <w:lang w:val="es-ES"/>
        </w:rPr>
        <w:t>reunir todos los enfoques anteriores, dando más importancia a LFE y al aprendizaje, a través del análisis del discurso y la situación meta, para poder lograr los fines comunicativos mediante del desarrollo de estrategias y destrezas (</w:t>
      </w:r>
      <w:r w:rsidRPr="00F93170">
        <w:rPr>
          <w:rFonts w:asciiTheme="majorBidi" w:hAnsiTheme="majorBidi" w:cstheme="majorBidi"/>
          <w:noProof/>
          <w:sz w:val="24"/>
          <w:szCs w:val="24"/>
          <w:lang w:val="es-ES"/>
        </w:rPr>
        <w:t>pp.15-20)</w:t>
      </w:r>
      <w:r w:rsidRPr="00F93170">
        <w:rPr>
          <w:rFonts w:asciiTheme="majorBidi" w:hAnsiTheme="majorBidi" w:cstheme="majorBidi"/>
          <w:sz w:val="24"/>
          <w:szCs w:val="24"/>
          <w:lang w:val="es-ES"/>
        </w:rPr>
        <w:t xml:space="preserve">. En este planteamiento, tanto </w:t>
      </w:r>
      <w:r w:rsidRPr="00F93170">
        <w:rPr>
          <w:rFonts w:asciiTheme="majorBidi" w:hAnsiTheme="majorBidi" w:cstheme="majorBidi"/>
          <w:noProof/>
          <w:sz w:val="24"/>
          <w:szCs w:val="24"/>
          <w:lang w:val="es-ES"/>
        </w:rPr>
        <w:t xml:space="preserve">Aguirre Beltrán (2012) como Grötsch y Llovety (2011) </w:t>
      </w:r>
      <w:r w:rsidRPr="00F93170">
        <w:rPr>
          <w:rFonts w:asciiTheme="majorBidi" w:hAnsiTheme="majorBidi" w:cstheme="majorBidi"/>
          <w:sz w:val="24"/>
          <w:szCs w:val="24"/>
          <w:lang w:val="es-ES"/>
        </w:rPr>
        <w:t>dan una importancia a la competencia intercultural, para poder alcanzar una competencia comunicativa en una situación de uso de una Lengua Específica.</w:t>
      </w:r>
    </w:p>
    <w:p w:rsidR="00C51279" w:rsidRPr="00C51279" w:rsidRDefault="00C51279" w:rsidP="002B13EC">
      <w:pPr>
        <w:pStyle w:val="Heading1"/>
        <w:numPr>
          <w:ilvl w:val="0"/>
          <w:numId w:val="31"/>
        </w:numPr>
      </w:pPr>
      <w:bookmarkStart w:id="154" w:name="_Toc84782387"/>
      <w:bookmarkStart w:id="155" w:name="_Toc84783401"/>
      <w:bookmarkStart w:id="156" w:name="_Toc84800938"/>
      <w:bookmarkStart w:id="157" w:name="_Toc84802025"/>
      <w:bookmarkStart w:id="158" w:name="_Toc84802237"/>
      <w:bookmarkStart w:id="159" w:name="_Toc84866744"/>
      <w:bookmarkStart w:id="160" w:name="_Toc84867411"/>
      <w:r w:rsidRPr="00C51279">
        <w:t>Español con Fines Específicos</w:t>
      </w:r>
      <w:bookmarkEnd w:id="154"/>
      <w:bookmarkEnd w:id="155"/>
      <w:bookmarkEnd w:id="156"/>
      <w:bookmarkEnd w:id="157"/>
      <w:bookmarkEnd w:id="158"/>
      <w:bookmarkEnd w:id="159"/>
      <w:bookmarkEnd w:id="160"/>
    </w:p>
    <w:p w:rsidR="00C51279" w:rsidRPr="00F93170" w:rsidRDefault="00C51279" w:rsidP="00C51279">
      <w:pPr>
        <w:spacing w:line="360" w:lineRule="auto"/>
        <w:jc w:val="both"/>
        <w:rPr>
          <w:rFonts w:asciiTheme="majorBidi" w:hAnsiTheme="majorBidi" w:cstheme="majorBidi"/>
          <w:sz w:val="24"/>
          <w:szCs w:val="24"/>
          <w:lang w:val="es-ES"/>
        </w:rPr>
      </w:pPr>
      <w:r w:rsidRPr="00F93170">
        <w:rPr>
          <w:rFonts w:asciiTheme="majorBidi" w:hAnsiTheme="majorBidi" w:cstheme="majorBidi"/>
          <w:sz w:val="24"/>
          <w:szCs w:val="24"/>
          <w:lang w:val="es-ES"/>
        </w:rPr>
        <w:t xml:space="preserve">     Posteriormente, el interés por EL EFE ha aumentado en el mundo, debido a diferentes factores, entre ellos, la inversión de empresas en diferentes países, el progreso del comercio, la integración de mercados, el intercambio de los programas, y la evolución de internet. Estos eventos han </w:t>
      </w:r>
      <w:proofErr w:type="spellStart"/>
      <w:r w:rsidRPr="00F93170">
        <w:rPr>
          <w:rFonts w:asciiTheme="majorBidi" w:hAnsiTheme="majorBidi" w:cstheme="majorBidi"/>
          <w:sz w:val="24"/>
          <w:szCs w:val="24"/>
          <w:lang w:val="es-ES"/>
        </w:rPr>
        <w:t>fortalizado</w:t>
      </w:r>
      <w:proofErr w:type="spellEnd"/>
      <w:r w:rsidRPr="00F93170">
        <w:rPr>
          <w:rFonts w:asciiTheme="majorBidi" w:hAnsiTheme="majorBidi" w:cstheme="majorBidi"/>
          <w:sz w:val="24"/>
          <w:szCs w:val="24"/>
          <w:lang w:val="es-ES"/>
        </w:rPr>
        <w:t xml:space="preserve"> la demanda de este tipo de especialización.</w:t>
      </w:r>
    </w:p>
    <w:p w:rsidR="00C51279" w:rsidRPr="00F93170" w:rsidRDefault="00C51279" w:rsidP="00C51279">
      <w:pPr>
        <w:spacing w:line="360" w:lineRule="auto"/>
        <w:jc w:val="both"/>
        <w:rPr>
          <w:rFonts w:asciiTheme="majorBidi" w:hAnsiTheme="majorBidi" w:cstheme="majorBidi"/>
          <w:sz w:val="24"/>
          <w:szCs w:val="24"/>
          <w:lang w:val="es-ES"/>
        </w:rPr>
      </w:pPr>
      <w:r w:rsidRPr="00F93170">
        <w:rPr>
          <w:rFonts w:asciiTheme="majorBidi" w:hAnsiTheme="majorBidi" w:cstheme="majorBidi"/>
          <w:sz w:val="24"/>
          <w:szCs w:val="24"/>
          <w:lang w:val="es-ES"/>
        </w:rPr>
        <w:t xml:space="preserve">     </w:t>
      </w:r>
      <w:r w:rsidRPr="00F93170">
        <w:rPr>
          <w:rFonts w:asciiTheme="majorBidi" w:hAnsiTheme="majorBidi" w:cstheme="majorBidi"/>
          <w:b/>
          <w:bCs/>
          <w:sz w:val="24"/>
          <w:szCs w:val="24"/>
          <w:lang w:val="es-ES" w:bidi="ar-DZ"/>
        </w:rPr>
        <w:t xml:space="preserve"> </w:t>
      </w:r>
      <w:r w:rsidRPr="00F93170">
        <w:rPr>
          <w:rFonts w:asciiTheme="majorBidi" w:hAnsiTheme="majorBidi" w:cstheme="majorBidi"/>
          <w:sz w:val="24"/>
          <w:szCs w:val="24"/>
          <w:lang w:val="es-ES"/>
        </w:rPr>
        <w:t xml:space="preserve">En la última década la demanda de este español funcional llamado Español con Fines Específicos ha despertado un gran interés por su análisis didáctico y por su explotación y </w:t>
      </w:r>
      <w:r w:rsidRPr="00F93170">
        <w:rPr>
          <w:rFonts w:asciiTheme="majorBidi" w:hAnsiTheme="majorBidi" w:cstheme="majorBidi"/>
          <w:sz w:val="24"/>
          <w:szCs w:val="24"/>
          <w:lang w:val="es-ES"/>
        </w:rPr>
        <w:lastRenderedPageBreak/>
        <w:t>diseño de recursos para clases de español,</w:t>
      </w:r>
      <w:r w:rsidRPr="00F93170">
        <w:rPr>
          <w:rFonts w:asciiTheme="majorBidi" w:hAnsiTheme="majorBidi" w:cstheme="majorBidi"/>
          <w:noProof/>
          <w:sz w:val="24"/>
          <w:szCs w:val="24"/>
          <w:lang w:val="es-ES"/>
        </w:rPr>
        <w:t xml:space="preserve"> (Andrés González y Lanzarote Rojo,s.f, p.46)</w:t>
      </w:r>
      <w:r w:rsidRPr="00F93170">
        <w:rPr>
          <w:rFonts w:asciiTheme="majorBidi" w:hAnsiTheme="majorBidi" w:cstheme="majorBidi"/>
          <w:sz w:val="24"/>
          <w:szCs w:val="24"/>
          <w:lang w:val="es-ES"/>
        </w:rPr>
        <w:t xml:space="preserve"> hecho que pasa ya desde hace muchos años  en otros idiomas extranjeros.</w:t>
      </w:r>
    </w:p>
    <w:p w:rsidR="00C51279" w:rsidRPr="00F93170" w:rsidRDefault="00C51279" w:rsidP="00C51279">
      <w:pPr>
        <w:autoSpaceDE w:val="0"/>
        <w:autoSpaceDN w:val="0"/>
        <w:adjustRightInd w:val="0"/>
        <w:spacing w:after="0" w:line="360" w:lineRule="auto"/>
        <w:jc w:val="both"/>
        <w:rPr>
          <w:rFonts w:asciiTheme="majorBidi" w:hAnsiTheme="majorBidi" w:cstheme="majorBidi"/>
          <w:sz w:val="24"/>
          <w:szCs w:val="24"/>
          <w:lang w:val="es-ES"/>
        </w:rPr>
      </w:pPr>
      <w:r w:rsidRPr="00F93170">
        <w:rPr>
          <w:rFonts w:asciiTheme="majorBidi" w:hAnsiTheme="majorBidi" w:cstheme="majorBidi"/>
          <w:sz w:val="24"/>
          <w:szCs w:val="24"/>
          <w:lang w:val="es-ES"/>
        </w:rPr>
        <w:t xml:space="preserve">      A pesar del esfuerzo hecho en el desarrollo y la producción de materiales didácticos, no se  han distribuido de modo equivalente en las diferentes áreas de especialidad, por ejemplo en el comercio, la economía y el negocio, hasta el turismo se nota que existen  publicaciones, reflexiones, y discusiones que a su vez aportan propuestas y nuevas perspectivas a estos campos de especialidad. En cambio otras áreas como la medicina y los servicios de salud cuentan con insuficientes perspectivas y  propuestas didácticas, antiguas y menos utilizadas en su verdadera función. Eso es lo que afirmó </w:t>
      </w:r>
      <w:r w:rsidRPr="00F93170">
        <w:rPr>
          <w:rFonts w:asciiTheme="majorBidi" w:hAnsiTheme="majorBidi" w:cstheme="majorBidi"/>
          <w:noProof/>
          <w:sz w:val="24"/>
          <w:szCs w:val="24"/>
          <w:lang w:val="es-ES"/>
        </w:rPr>
        <w:t>Felices Lago (2005)</w:t>
      </w:r>
      <w:r w:rsidRPr="00F93170">
        <w:rPr>
          <w:rFonts w:asciiTheme="majorBidi" w:hAnsiTheme="majorBidi" w:cstheme="majorBidi"/>
          <w:sz w:val="24"/>
          <w:szCs w:val="24"/>
          <w:lang w:val="es-ES"/>
        </w:rPr>
        <w:t xml:space="preserve"> “Esta desigualdad según las diferentes áreas, tiene como consecuencia que podamos encontrar una extraordinaria abundancia de libros relacionados con el español comercial y de negocios frente al resto de especialidades, cuya presencia es, en algunos casos, puramente testimonial”</w:t>
      </w:r>
      <w:r w:rsidRPr="00F93170">
        <w:rPr>
          <w:rFonts w:asciiTheme="majorBidi" w:hAnsiTheme="majorBidi" w:cstheme="majorBidi"/>
          <w:noProof/>
          <w:sz w:val="24"/>
          <w:szCs w:val="24"/>
          <w:lang w:val="es-ES"/>
        </w:rPr>
        <w:t xml:space="preserve"> (p.89)</w:t>
      </w:r>
      <w:r w:rsidRPr="00F93170">
        <w:rPr>
          <w:rFonts w:asciiTheme="majorBidi" w:hAnsiTheme="majorBidi" w:cstheme="majorBidi"/>
          <w:sz w:val="24"/>
          <w:szCs w:val="24"/>
          <w:lang w:val="es-ES"/>
        </w:rPr>
        <w:t xml:space="preserve">. Como ha sido expuesto antes, a pesar de que se ha cubierto una buena parte de manuales y recursos didácticos, la aparición de  estos últimos no ha distribuido por igual en los diferentes sectores de especialidad. De este modo, notamos que el Español Comercial es el más que disfruta de un considerable número de manuales y una amplia expansión incomparable. Seguido posteriormente por el Español del Turismo que a su vez se desarrolló en diversos materiales tanto visuales como audiovisuales. Empero, como indica </w:t>
      </w:r>
      <w:r w:rsidRPr="00F93170">
        <w:rPr>
          <w:rFonts w:asciiTheme="majorBidi" w:hAnsiTheme="majorBidi" w:cstheme="majorBidi"/>
          <w:noProof/>
          <w:sz w:val="24"/>
          <w:szCs w:val="24"/>
          <w:lang w:val="es-ES"/>
        </w:rPr>
        <w:t>Felices Lago (2005)</w:t>
      </w:r>
      <w:r w:rsidRPr="00F93170">
        <w:rPr>
          <w:rFonts w:asciiTheme="majorBidi" w:hAnsiTheme="majorBidi" w:cstheme="majorBidi"/>
          <w:sz w:val="24"/>
          <w:szCs w:val="24"/>
          <w:lang w:val="es-ES"/>
        </w:rPr>
        <w:t xml:space="preserve"> “Resulta sorprendente que sólo exista un texto para los servicios sanitarios y otro para el lenguaje jurídico destinado a estudiantes extranjeros, sobre todo si se toma en consideración la demanda actual”</w:t>
      </w:r>
      <w:r w:rsidRPr="00F93170">
        <w:rPr>
          <w:rFonts w:asciiTheme="majorBidi" w:hAnsiTheme="majorBidi" w:cstheme="majorBidi"/>
          <w:noProof/>
          <w:sz w:val="24"/>
          <w:szCs w:val="24"/>
          <w:lang w:val="es-ES"/>
        </w:rPr>
        <w:t xml:space="preserve"> (p.93)</w:t>
      </w:r>
      <w:r w:rsidRPr="00F93170">
        <w:rPr>
          <w:rFonts w:asciiTheme="majorBidi" w:hAnsiTheme="majorBidi" w:cstheme="majorBidi"/>
          <w:sz w:val="24"/>
          <w:szCs w:val="24"/>
          <w:lang w:val="es-ES"/>
        </w:rPr>
        <w:t>.Aunque la medicina pertenece al campo científico y tecnológico, la consideramos desgraciadamente como una de las especialidades más olvidadas en el desarrollo de EFE. Por la insuficiencia de soportes o sea  materiales tanto visuales como audiovisuales, así como las propuestas didácticas.</w:t>
      </w:r>
    </w:p>
    <w:p w:rsidR="00C51279" w:rsidRPr="00F93170" w:rsidRDefault="00C51279" w:rsidP="00C51279">
      <w:pPr>
        <w:autoSpaceDE w:val="0"/>
        <w:autoSpaceDN w:val="0"/>
        <w:adjustRightInd w:val="0"/>
        <w:spacing w:after="0" w:line="360" w:lineRule="auto"/>
        <w:jc w:val="both"/>
        <w:rPr>
          <w:rFonts w:asciiTheme="majorBidi" w:hAnsiTheme="majorBidi" w:cstheme="majorBidi"/>
          <w:sz w:val="24"/>
          <w:szCs w:val="24"/>
          <w:lang w:val="es-ES"/>
        </w:rPr>
      </w:pPr>
      <w:r w:rsidRPr="00F93170">
        <w:rPr>
          <w:rFonts w:asciiTheme="majorBidi" w:hAnsiTheme="majorBidi" w:cstheme="majorBidi"/>
          <w:sz w:val="24"/>
          <w:szCs w:val="24"/>
          <w:lang w:val="es-ES"/>
        </w:rPr>
        <w:t xml:space="preserve">     A partir de esto, optamos hablar sobre la definición y la historia de la evolución del EFE. </w:t>
      </w:r>
    </w:p>
    <w:p w:rsidR="002B13EC" w:rsidRDefault="002B13EC" w:rsidP="002B13EC">
      <w:pPr>
        <w:pStyle w:val="Subtitle"/>
        <w:numPr>
          <w:ilvl w:val="1"/>
          <w:numId w:val="31"/>
        </w:numPr>
        <w:rPr>
          <w:b/>
          <w:bCs/>
        </w:rPr>
      </w:pPr>
      <w:bookmarkStart w:id="161" w:name="_Toc84782388"/>
      <w:bookmarkStart w:id="162" w:name="_Toc84783402"/>
      <w:bookmarkStart w:id="163" w:name="_Toc84800939"/>
      <w:bookmarkStart w:id="164" w:name="_Toc84802026"/>
      <w:bookmarkStart w:id="165" w:name="_Toc84802238"/>
      <w:bookmarkStart w:id="166" w:name="_Toc84866745"/>
      <w:bookmarkStart w:id="167" w:name="_Toc84867412"/>
      <w:r w:rsidRPr="002B13EC">
        <w:rPr>
          <w:b/>
          <w:bCs/>
        </w:rPr>
        <w:t>Definición</w:t>
      </w:r>
      <w:r w:rsidR="00C51279" w:rsidRPr="002B13EC">
        <w:rPr>
          <w:b/>
          <w:bCs/>
        </w:rPr>
        <w:t xml:space="preserve"> de EFE</w:t>
      </w:r>
      <w:bookmarkEnd w:id="161"/>
      <w:bookmarkEnd w:id="162"/>
      <w:bookmarkEnd w:id="163"/>
      <w:bookmarkEnd w:id="164"/>
      <w:bookmarkEnd w:id="165"/>
      <w:bookmarkEnd w:id="166"/>
      <w:bookmarkEnd w:id="167"/>
    </w:p>
    <w:p w:rsidR="002B13EC" w:rsidRPr="002B13EC" w:rsidRDefault="002B13EC" w:rsidP="002B13EC">
      <w:pPr>
        <w:pStyle w:val="Heading2"/>
        <w:rPr>
          <w:lang w:bidi="ar-DZ"/>
        </w:rPr>
      </w:pPr>
    </w:p>
    <w:p w:rsidR="00C51279" w:rsidRPr="00F93170" w:rsidRDefault="00C51279" w:rsidP="00C51279">
      <w:pPr>
        <w:autoSpaceDE w:val="0"/>
        <w:autoSpaceDN w:val="0"/>
        <w:adjustRightInd w:val="0"/>
        <w:spacing w:after="0" w:line="360" w:lineRule="auto"/>
        <w:jc w:val="both"/>
        <w:rPr>
          <w:rFonts w:asciiTheme="majorBidi" w:hAnsiTheme="majorBidi" w:cstheme="majorBidi"/>
          <w:sz w:val="24"/>
          <w:szCs w:val="24"/>
          <w:lang w:val="es-ES"/>
        </w:rPr>
      </w:pPr>
      <w:r w:rsidRPr="00F93170">
        <w:rPr>
          <w:rFonts w:asciiTheme="majorBidi" w:hAnsiTheme="majorBidi" w:cstheme="majorBidi"/>
          <w:sz w:val="24"/>
          <w:szCs w:val="24"/>
          <w:lang w:val="es-ES"/>
        </w:rPr>
        <w:t xml:space="preserve">      El nombre que pertenece a la enseñanza de las Lenguas de Especialidad en España (EFE)”, viene de la traducción de la expresión inglesa </w:t>
      </w:r>
      <w:proofErr w:type="spellStart"/>
      <w:r w:rsidRPr="00F93170">
        <w:rPr>
          <w:rFonts w:asciiTheme="majorBidi" w:hAnsiTheme="majorBidi" w:cstheme="majorBidi"/>
          <w:sz w:val="24"/>
          <w:szCs w:val="24"/>
          <w:lang w:val="es-ES"/>
        </w:rPr>
        <w:t>English</w:t>
      </w:r>
      <w:proofErr w:type="spellEnd"/>
      <w:r w:rsidRPr="00F93170">
        <w:rPr>
          <w:rFonts w:asciiTheme="majorBidi" w:hAnsiTheme="majorBidi" w:cstheme="majorBidi"/>
          <w:sz w:val="24"/>
          <w:szCs w:val="24"/>
          <w:lang w:val="es-ES"/>
        </w:rPr>
        <w:t xml:space="preserve"> </w:t>
      </w:r>
      <w:proofErr w:type="spellStart"/>
      <w:r w:rsidRPr="00F93170">
        <w:rPr>
          <w:rFonts w:asciiTheme="majorBidi" w:hAnsiTheme="majorBidi" w:cstheme="majorBidi"/>
          <w:sz w:val="24"/>
          <w:szCs w:val="24"/>
          <w:lang w:val="es-ES"/>
        </w:rPr>
        <w:t>for</w:t>
      </w:r>
      <w:proofErr w:type="spellEnd"/>
      <w:r w:rsidRPr="00F93170">
        <w:rPr>
          <w:rFonts w:asciiTheme="majorBidi" w:hAnsiTheme="majorBidi" w:cstheme="majorBidi"/>
          <w:sz w:val="24"/>
          <w:szCs w:val="24"/>
          <w:lang w:val="es-ES"/>
        </w:rPr>
        <w:t xml:space="preserve"> </w:t>
      </w:r>
      <w:proofErr w:type="spellStart"/>
      <w:r w:rsidRPr="00F93170">
        <w:rPr>
          <w:rFonts w:asciiTheme="majorBidi" w:hAnsiTheme="majorBidi" w:cstheme="majorBidi"/>
          <w:sz w:val="24"/>
          <w:szCs w:val="24"/>
          <w:lang w:val="es-ES"/>
        </w:rPr>
        <w:t>Specific</w:t>
      </w:r>
      <w:proofErr w:type="spellEnd"/>
      <w:r w:rsidRPr="00F93170">
        <w:rPr>
          <w:rFonts w:asciiTheme="majorBidi" w:hAnsiTheme="majorBidi" w:cstheme="majorBidi"/>
          <w:sz w:val="24"/>
          <w:szCs w:val="24"/>
          <w:lang w:val="es-ES"/>
        </w:rPr>
        <w:t xml:space="preserve"> </w:t>
      </w:r>
      <w:proofErr w:type="spellStart"/>
      <w:r w:rsidRPr="00F93170">
        <w:rPr>
          <w:rFonts w:asciiTheme="majorBidi" w:hAnsiTheme="majorBidi" w:cstheme="majorBidi"/>
          <w:sz w:val="24"/>
          <w:szCs w:val="24"/>
          <w:lang w:val="es-ES"/>
        </w:rPr>
        <w:t>Purposes</w:t>
      </w:r>
      <w:proofErr w:type="spellEnd"/>
      <w:r w:rsidRPr="00F93170">
        <w:rPr>
          <w:rFonts w:asciiTheme="majorBidi" w:hAnsiTheme="majorBidi" w:cstheme="majorBidi"/>
          <w:sz w:val="24"/>
          <w:szCs w:val="24"/>
          <w:lang w:val="es-ES"/>
        </w:rPr>
        <w:t xml:space="preserve"> (ESP).El Diccionario de términos clave de ELE del Centro Virtual Cervantes, define EFE como “El conjunto de usos del español empleado </w:t>
      </w:r>
      <w:r w:rsidRPr="00F93170">
        <w:rPr>
          <w:rFonts w:asciiTheme="majorBidi" w:hAnsiTheme="majorBidi" w:cstheme="majorBidi"/>
          <w:sz w:val="24"/>
          <w:szCs w:val="24"/>
          <w:shd w:val="clear" w:color="auto" w:fill="FFFFFF"/>
          <w:lang w:val="es-ES"/>
        </w:rPr>
        <w:t>en cada uno de estos ámbitos; según el campo profesional o académico estudiado”</w:t>
      </w:r>
      <w:r>
        <w:rPr>
          <w:rFonts w:asciiTheme="majorBidi" w:hAnsiTheme="majorBidi" w:cstheme="majorBidi"/>
          <w:sz w:val="24"/>
          <w:szCs w:val="24"/>
          <w:lang w:val="es-ES"/>
        </w:rPr>
        <w:t xml:space="preserve"> </w:t>
      </w:r>
      <w:r w:rsidRPr="00F93170">
        <w:rPr>
          <w:rFonts w:asciiTheme="majorBidi" w:hAnsiTheme="majorBidi" w:cstheme="majorBidi"/>
          <w:sz w:val="24"/>
          <w:szCs w:val="24"/>
          <w:lang w:val="es-ES"/>
        </w:rPr>
        <w:t xml:space="preserve">se refiere a las especialistas que ejercen en un determinado dominio laboral o a los que desarrollan su práctica en una doctrina académica </w:t>
      </w:r>
      <w:r w:rsidRPr="00F93170">
        <w:rPr>
          <w:rFonts w:asciiTheme="majorBidi" w:hAnsiTheme="majorBidi" w:cstheme="majorBidi"/>
          <w:sz w:val="24"/>
          <w:szCs w:val="24"/>
          <w:lang w:val="es-ES"/>
        </w:rPr>
        <w:lastRenderedPageBreak/>
        <w:t>especifica, por lo que hay una diferencia dependiendo del ámbito laboral o académico en el que se ejerzan dando lugar a la existencia del Español del Turismo, jurídico, de los Negocios, de las relaciones mundiales.</w:t>
      </w:r>
    </w:p>
    <w:p w:rsidR="00C51279" w:rsidRPr="00F93170" w:rsidRDefault="00C51279" w:rsidP="00C51279">
      <w:pPr>
        <w:autoSpaceDE w:val="0"/>
        <w:autoSpaceDN w:val="0"/>
        <w:adjustRightInd w:val="0"/>
        <w:spacing w:after="0" w:line="360" w:lineRule="auto"/>
        <w:jc w:val="both"/>
        <w:rPr>
          <w:rFonts w:asciiTheme="majorBidi" w:hAnsiTheme="majorBidi" w:cstheme="majorBidi"/>
          <w:sz w:val="24"/>
          <w:szCs w:val="24"/>
          <w:lang w:val="es-ES"/>
        </w:rPr>
      </w:pPr>
      <w:r w:rsidRPr="00F93170">
        <w:rPr>
          <w:rFonts w:asciiTheme="majorBidi" w:hAnsiTheme="majorBidi" w:cstheme="majorBidi"/>
          <w:sz w:val="24"/>
          <w:szCs w:val="24"/>
          <w:lang w:val="es-ES"/>
        </w:rPr>
        <w:t xml:space="preserve">      Por su parte, </w:t>
      </w:r>
      <w:r w:rsidRPr="00F93170">
        <w:rPr>
          <w:rFonts w:asciiTheme="majorBidi" w:hAnsiTheme="majorBidi" w:cstheme="majorBidi"/>
          <w:noProof/>
          <w:sz w:val="24"/>
          <w:szCs w:val="24"/>
          <w:lang w:val="es-ES"/>
        </w:rPr>
        <w:t xml:space="preserve"> Aguirre Beltrán (2000)</w:t>
      </w:r>
      <w:r w:rsidRPr="00F93170">
        <w:rPr>
          <w:rFonts w:asciiTheme="majorBidi" w:hAnsiTheme="majorBidi" w:cstheme="majorBidi"/>
          <w:sz w:val="24"/>
          <w:szCs w:val="24"/>
          <w:lang w:val="es-ES"/>
        </w:rPr>
        <w:t xml:space="preserve"> define la enseñanza de lenguas LFE y por extensión del EFE como:</w:t>
      </w:r>
    </w:p>
    <w:p w:rsidR="00C51279" w:rsidRDefault="00C51279" w:rsidP="00C51279">
      <w:pPr>
        <w:autoSpaceDE w:val="0"/>
        <w:autoSpaceDN w:val="0"/>
        <w:adjustRightInd w:val="0"/>
        <w:spacing w:after="0" w:line="240" w:lineRule="auto"/>
        <w:ind w:left="851"/>
        <w:jc w:val="both"/>
        <w:rPr>
          <w:rFonts w:asciiTheme="majorBidi" w:hAnsiTheme="majorBidi" w:cstheme="majorBidi"/>
          <w:lang w:val="es-ES"/>
        </w:rPr>
      </w:pPr>
      <w:r w:rsidRPr="00F93170">
        <w:rPr>
          <w:rFonts w:asciiTheme="majorBidi" w:hAnsiTheme="majorBidi" w:cstheme="majorBidi"/>
          <w:lang w:val="es-ES"/>
        </w:rPr>
        <w:t>Un enfoque basado en la comunicación y orientado a la consecución de una determinada competencia comunicativa, que tiene como propósito mejorar la capacidad de comprensión, expresión, interacción o mediación que se requiere para desenvolverse en un determinado ámbito académico o profesional. (p.12)</w:t>
      </w:r>
    </w:p>
    <w:p w:rsidR="00C51279" w:rsidRPr="00F93170" w:rsidRDefault="00C51279" w:rsidP="00C51279">
      <w:pPr>
        <w:autoSpaceDE w:val="0"/>
        <w:autoSpaceDN w:val="0"/>
        <w:adjustRightInd w:val="0"/>
        <w:spacing w:after="0" w:line="240" w:lineRule="auto"/>
        <w:ind w:left="851"/>
        <w:jc w:val="both"/>
        <w:rPr>
          <w:rFonts w:asciiTheme="majorBidi" w:hAnsiTheme="majorBidi" w:cstheme="majorBidi"/>
          <w:lang w:val="es-ES"/>
        </w:rPr>
      </w:pPr>
    </w:p>
    <w:p w:rsidR="00C51279" w:rsidRPr="00F93170" w:rsidRDefault="00C51279" w:rsidP="00C51279">
      <w:pPr>
        <w:autoSpaceDE w:val="0"/>
        <w:autoSpaceDN w:val="0"/>
        <w:adjustRightInd w:val="0"/>
        <w:spacing w:after="0" w:line="360" w:lineRule="auto"/>
        <w:jc w:val="both"/>
        <w:rPr>
          <w:rFonts w:asciiTheme="majorBidi" w:hAnsiTheme="majorBidi" w:cstheme="majorBidi"/>
          <w:sz w:val="24"/>
          <w:szCs w:val="24"/>
          <w:lang w:val="es-ES"/>
        </w:rPr>
      </w:pPr>
      <w:r w:rsidRPr="00F93170">
        <w:rPr>
          <w:rFonts w:asciiTheme="majorBidi" w:hAnsiTheme="majorBidi" w:cstheme="majorBidi"/>
          <w:sz w:val="24"/>
          <w:szCs w:val="24"/>
          <w:lang w:val="es-ES"/>
        </w:rPr>
        <w:t xml:space="preserve">      El objetivo de la enseñanza de EFE es dar a los discentes la competencia necesaria para que puedan integrarse en los diferentes ámbitos académicos o/y profesionales. Para ello es imprescindible conocer las necesidades de los discentes, mediante un análisis de necesidades y enfocar el curso hacia la comunicación y la acción. Para acceder a este tipo de curso se propone un buen dominio del español general, exigiéndose como base un nivel B2 de acuerdo con el MCER (</w:t>
      </w:r>
      <w:proofErr w:type="spellStart"/>
      <w:r w:rsidRPr="00F93170">
        <w:rPr>
          <w:rFonts w:asciiTheme="majorBidi" w:hAnsiTheme="majorBidi" w:cstheme="majorBidi"/>
          <w:sz w:val="24"/>
          <w:szCs w:val="24"/>
          <w:lang w:val="es-ES"/>
        </w:rPr>
        <w:t>Jasmine</w:t>
      </w:r>
      <w:proofErr w:type="spellEnd"/>
      <w:r w:rsidRPr="00F93170">
        <w:rPr>
          <w:rFonts w:asciiTheme="majorBidi" w:hAnsiTheme="majorBidi" w:cstheme="majorBidi"/>
          <w:sz w:val="24"/>
          <w:szCs w:val="24"/>
          <w:lang w:val="es-ES"/>
        </w:rPr>
        <w:t xml:space="preserve"> </w:t>
      </w:r>
      <w:proofErr w:type="spellStart"/>
      <w:r w:rsidRPr="00F93170">
        <w:rPr>
          <w:rFonts w:asciiTheme="majorBidi" w:hAnsiTheme="majorBidi" w:cstheme="majorBidi"/>
          <w:sz w:val="24"/>
          <w:szCs w:val="24"/>
          <w:lang w:val="es-ES"/>
        </w:rPr>
        <w:t>Crippa</w:t>
      </w:r>
      <w:proofErr w:type="spellEnd"/>
      <w:r w:rsidRPr="00F93170">
        <w:rPr>
          <w:rFonts w:asciiTheme="majorBidi" w:hAnsiTheme="majorBidi" w:cstheme="majorBidi"/>
          <w:sz w:val="24"/>
          <w:szCs w:val="24"/>
          <w:lang w:val="es-ES"/>
        </w:rPr>
        <w:t>, 2019, p.37).</w:t>
      </w:r>
    </w:p>
    <w:p w:rsidR="00C51279" w:rsidRPr="00F93170" w:rsidRDefault="00C51279" w:rsidP="00C51279">
      <w:pPr>
        <w:autoSpaceDE w:val="0"/>
        <w:autoSpaceDN w:val="0"/>
        <w:adjustRightInd w:val="0"/>
        <w:spacing w:after="0" w:line="360" w:lineRule="auto"/>
        <w:jc w:val="both"/>
        <w:rPr>
          <w:rFonts w:asciiTheme="majorBidi" w:hAnsiTheme="majorBidi" w:cstheme="majorBidi"/>
          <w:b/>
          <w:bCs/>
          <w:sz w:val="24"/>
          <w:szCs w:val="24"/>
          <w:lang w:val="es-ES"/>
        </w:rPr>
      </w:pPr>
      <w:r w:rsidRPr="00F93170">
        <w:rPr>
          <w:rFonts w:asciiTheme="majorBidi" w:hAnsiTheme="majorBidi" w:cstheme="majorBidi"/>
          <w:noProof/>
          <w:sz w:val="24"/>
          <w:szCs w:val="24"/>
          <w:lang w:val="es-ES"/>
        </w:rPr>
        <w:t xml:space="preserve">      Fernández y Rodríguez (2005)</w:t>
      </w:r>
      <w:r w:rsidRPr="00F93170">
        <w:rPr>
          <w:rFonts w:asciiTheme="majorBidi" w:hAnsiTheme="majorBidi" w:cstheme="majorBidi"/>
          <w:sz w:val="24"/>
          <w:szCs w:val="24"/>
          <w:lang w:val="es-ES"/>
        </w:rPr>
        <w:t xml:space="preserve"> enumeran algunas características textuales y gramaticales  específicas, que caracterizan el EFE. Sus marcas lingüísticas más frecuentes son: </w:t>
      </w:r>
      <w:r w:rsidRPr="00F93170">
        <w:rPr>
          <w:rFonts w:asciiTheme="majorBidi" w:hAnsiTheme="majorBidi" w:cstheme="majorBidi"/>
          <w:b/>
          <w:bCs/>
          <w:sz w:val="24"/>
          <w:szCs w:val="24"/>
          <w:lang w:val="es-ES"/>
        </w:rPr>
        <w:t xml:space="preserve"> </w:t>
      </w:r>
    </w:p>
    <w:p w:rsidR="00C51279" w:rsidRPr="00F93170" w:rsidRDefault="00C51279" w:rsidP="00BD0D2A">
      <w:pPr>
        <w:pStyle w:val="ListParagraph"/>
        <w:numPr>
          <w:ilvl w:val="0"/>
          <w:numId w:val="11"/>
        </w:numPr>
        <w:autoSpaceDE w:val="0"/>
        <w:autoSpaceDN w:val="0"/>
        <w:adjustRightInd w:val="0"/>
        <w:spacing w:after="0" w:line="276" w:lineRule="auto"/>
        <w:jc w:val="both"/>
        <w:rPr>
          <w:rFonts w:asciiTheme="majorBidi" w:hAnsiTheme="majorBidi" w:cstheme="majorBidi"/>
          <w:sz w:val="24"/>
          <w:szCs w:val="24"/>
          <w:lang w:val="es-ES"/>
        </w:rPr>
      </w:pPr>
      <w:r w:rsidRPr="00F93170">
        <w:rPr>
          <w:rFonts w:asciiTheme="majorBidi" w:hAnsiTheme="majorBidi" w:cstheme="majorBidi"/>
          <w:sz w:val="24"/>
          <w:szCs w:val="24"/>
          <w:lang w:val="es-ES"/>
        </w:rPr>
        <w:t>Propiedad, claridad, corrección, sencillez sintáctica.</w:t>
      </w:r>
    </w:p>
    <w:p w:rsidR="00C51279" w:rsidRPr="00F93170" w:rsidRDefault="00C51279" w:rsidP="00BD0D2A">
      <w:pPr>
        <w:pStyle w:val="ListParagraph"/>
        <w:numPr>
          <w:ilvl w:val="0"/>
          <w:numId w:val="11"/>
        </w:numPr>
        <w:autoSpaceDE w:val="0"/>
        <w:autoSpaceDN w:val="0"/>
        <w:adjustRightInd w:val="0"/>
        <w:spacing w:after="0" w:line="276" w:lineRule="auto"/>
        <w:jc w:val="both"/>
        <w:rPr>
          <w:rFonts w:asciiTheme="majorBidi" w:hAnsiTheme="majorBidi" w:cstheme="majorBidi"/>
          <w:sz w:val="24"/>
          <w:szCs w:val="24"/>
          <w:lang w:val="es-ES"/>
        </w:rPr>
      </w:pPr>
      <w:r w:rsidRPr="00F93170">
        <w:rPr>
          <w:rFonts w:asciiTheme="majorBidi" w:hAnsiTheme="majorBidi" w:cstheme="majorBidi"/>
          <w:sz w:val="24"/>
          <w:szCs w:val="24"/>
          <w:lang w:val="es-ES"/>
        </w:rPr>
        <w:t>Uso generalizado de la voz pasiva.</w:t>
      </w:r>
    </w:p>
    <w:p w:rsidR="00C51279" w:rsidRPr="00F93170" w:rsidRDefault="00C51279" w:rsidP="00BD0D2A">
      <w:pPr>
        <w:pStyle w:val="ListParagraph"/>
        <w:numPr>
          <w:ilvl w:val="0"/>
          <w:numId w:val="11"/>
        </w:numPr>
        <w:autoSpaceDE w:val="0"/>
        <w:autoSpaceDN w:val="0"/>
        <w:adjustRightInd w:val="0"/>
        <w:spacing w:after="0" w:line="276" w:lineRule="auto"/>
        <w:jc w:val="both"/>
        <w:rPr>
          <w:rFonts w:asciiTheme="majorBidi" w:hAnsiTheme="majorBidi" w:cstheme="majorBidi"/>
          <w:sz w:val="24"/>
          <w:szCs w:val="24"/>
          <w:lang w:val="es-ES"/>
        </w:rPr>
      </w:pPr>
      <w:r w:rsidRPr="00F93170">
        <w:rPr>
          <w:rFonts w:asciiTheme="majorBidi" w:hAnsiTheme="majorBidi" w:cstheme="majorBidi"/>
          <w:sz w:val="24"/>
          <w:szCs w:val="24"/>
          <w:lang w:val="es-ES"/>
        </w:rPr>
        <w:t>Frecuentes nominalizaciones en la estructura sintáctica.</w:t>
      </w:r>
    </w:p>
    <w:p w:rsidR="00C51279" w:rsidRPr="00F93170" w:rsidRDefault="00C51279" w:rsidP="00BD0D2A">
      <w:pPr>
        <w:pStyle w:val="ListParagraph"/>
        <w:numPr>
          <w:ilvl w:val="0"/>
          <w:numId w:val="11"/>
        </w:numPr>
        <w:autoSpaceDE w:val="0"/>
        <w:autoSpaceDN w:val="0"/>
        <w:adjustRightInd w:val="0"/>
        <w:spacing w:after="0" w:line="276" w:lineRule="auto"/>
        <w:jc w:val="both"/>
        <w:rPr>
          <w:rFonts w:asciiTheme="majorBidi" w:hAnsiTheme="majorBidi" w:cstheme="majorBidi"/>
          <w:sz w:val="24"/>
          <w:szCs w:val="24"/>
          <w:lang w:val="es-ES"/>
        </w:rPr>
      </w:pPr>
      <w:r w:rsidRPr="00F93170">
        <w:rPr>
          <w:rFonts w:asciiTheme="majorBidi" w:hAnsiTheme="majorBidi" w:cstheme="majorBidi"/>
          <w:sz w:val="24"/>
          <w:szCs w:val="24"/>
          <w:lang w:val="es-ES"/>
        </w:rPr>
        <w:t>Numerosas construcciones sintácticas impersonales.</w:t>
      </w:r>
    </w:p>
    <w:p w:rsidR="00C51279" w:rsidRPr="00F93170" w:rsidRDefault="00C51279" w:rsidP="00BD0D2A">
      <w:pPr>
        <w:pStyle w:val="ListParagraph"/>
        <w:numPr>
          <w:ilvl w:val="0"/>
          <w:numId w:val="11"/>
        </w:numPr>
        <w:autoSpaceDE w:val="0"/>
        <w:autoSpaceDN w:val="0"/>
        <w:adjustRightInd w:val="0"/>
        <w:spacing w:after="0" w:line="276" w:lineRule="auto"/>
        <w:jc w:val="both"/>
        <w:rPr>
          <w:rFonts w:asciiTheme="majorBidi" w:hAnsiTheme="majorBidi" w:cstheme="majorBidi"/>
          <w:sz w:val="24"/>
          <w:szCs w:val="24"/>
          <w:lang w:val="es-ES"/>
        </w:rPr>
      </w:pPr>
      <w:r w:rsidRPr="00F93170">
        <w:rPr>
          <w:rFonts w:asciiTheme="majorBidi" w:hAnsiTheme="majorBidi" w:cstheme="majorBidi"/>
          <w:sz w:val="24"/>
          <w:szCs w:val="24"/>
          <w:lang w:val="es-ES"/>
        </w:rPr>
        <w:t>Uso del presente con valor atemporal.</w:t>
      </w:r>
    </w:p>
    <w:p w:rsidR="00C51279" w:rsidRPr="00F93170" w:rsidRDefault="00C51279" w:rsidP="00BD0D2A">
      <w:pPr>
        <w:pStyle w:val="ListParagraph"/>
        <w:numPr>
          <w:ilvl w:val="0"/>
          <w:numId w:val="11"/>
        </w:numPr>
        <w:autoSpaceDE w:val="0"/>
        <w:autoSpaceDN w:val="0"/>
        <w:adjustRightInd w:val="0"/>
        <w:spacing w:after="0" w:line="276" w:lineRule="auto"/>
        <w:jc w:val="both"/>
        <w:rPr>
          <w:rFonts w:asciiTheme="majorBidi" w:hAnsiTheme="majorBidi" w:cstheme="majorBidi"/>
          <w:sz w:val="24"/>
          <w:szCs w:val="24"/>
          <w:lang w:val="es-ES"/>
        </w:rPr>
      </w:pPr>
      <w:r w:rsidRPr="00F93170">
        <w:rPr>
          <w:rFonts w:asciiTheme="majorBidi" w:hAnsiTheme="majorBidi" w:cstheme="majorBidi"/>
          <w:sz w:val="24"/>
          <w:szCs w:val="24"/>
          <w:lang w:val="es-ES"/>
        </w:rPr>
        <w:t>Uso del plural de modestia.</w:t>
      </w:r>
    </w:p>
    <w:p w:rsidR="00C51279" w:rsidRPr="00F93170" w:rsidRDefault="00C51279" w:rsidP="00BD0D2A">
      <w:pPr>
        <w:pStyle w:val="ListParagraph"/>
        <w:numPr>
          <w:ilvl w:val="0"/>
          <w:numId w:val="11"/>
        </w:numPr>
        <w:autoSpaceDE w:val="0"/>
        <w:autoSpaceDN w:val="0"/>
        <w:adjustRightInd w:val="0"/>
        <w:spacing w:after="0" w:line="276" w:lineRule="auto"/>
        <w:jc w:val="both"/>
        <w:rPr>
          <w:rFonts w:asciiTheme="majorBidi" w:hAnsiTheme="majorBidi" w:cstheme="majorBidi"/>
          <w:sz w:val="24"/>
          <w:szCs w:val="24"/>
          <w:lang w:val="es-ES"/>
        </w:rPr>
      </w:pPr>
      <w:r w:rsidRPr="00F93170">
        <w:rPr>
          <w:rFonts w:asciiTheme="majorBidi" w:hAnsiTheme="majorBidi" w:cstheme="majorBidi"/>
          <w:sz w:val="24"/>
          <w:szCs w:val="24"/>
          <w:lang w:val="es-ES"/>
        </w:rPr>
        <w:t>Abundancia de adjetivación específica.</w:t>
      </w:r>
    </w:p>
    <w:p w:rsidR="00C51279" w:rsidRPr="00F93170" w:rsidRDefault="00C51279" w:rsidP="00BD0D2A">
      <w:pPr>
        <w:pStyle w:val="ListParagraph"/>
        <w:numPr>
          <w:ilvl w:val="0"/>
          <w:numId w:val="11"/>
        </w:numPr>
        <w:autoSpaceDE w:val="0"/>
        <w:autoSpaceDN w:val="0"/>
        <w:adjustRightInd w:val="0"/>
        <w:spacing w:after="0" w:line="276" w:lineRule="auto"/>
        <w:jc w:val="both"/>
        <w:rPr>
          <w:rFonts w:asciiTheme="majorBidi" w:hAnsiTheme="majorBidi" w:cstheme="majorBidi"/>
          <w:sz w:val="24"/>
          <w:szCs w:val="24"/>
          <w:lang w:val="es-ES"/>
        </w:rPr>
      </w:pPr>
      <w:r w:rsidRPr="00F93170">
        <w:rPr>
          <w:rFonts w:asciiTheme="majorBidi" w:hAnsiTheme="majorBidi" w:cstheme="majorBidi"/>
          <w:sz w:val="24"/>
          <w:szCs w:val="24"/>
          <w:lang w:val="es-ES"/>
        </w:rPr>
        <w:t>Ausencia de opiniones personales, diminutivos, epítetos.</w:t>
      </w:r>
    </w:p>
    <w:p w:rsidR="00C51279" w:rsidRPr="00F93170" w:rsidRDefault="00C51279" w:rsidP="00BD0D2A">
      <w:pPr>
        <w:pStyle w:val="ListParagraph"/>
        <w:numPr>
          <w:ilvl w:val="0"/>
          <w:numId w:val="11"/>
        </w:numPr>
        <w:autoSpaceDE w:val="0"/>
        <w:autoSpaceDN w:val="0"/>
        <w:adjustRightInd w:val="0"/>
        <w:spacing w:after="0" w:line="276" w:lineRule="auto"/>
        <w:jc w:val="both"/>
        <w:rPr>
          <w:rFonts w:asciiTheme="majorBidi" w:hAnsiTheme="majorBidi" w:cstheme="majorBidi"/>
          <w:sz w:val="24"/>
          <w:szCs w:val="24"/>
          <w:lang w:val="es-ES"/>
        </w:rPr>
      </w:pPr>
      <w:r w:rsidRPr="00F93170">
        <w:rPr>
          <w:rFonts w:asciiTheme="majorBidi" w:hAnsiTheme="majorBidi" w:cstheme="majorBidi"/>
          <w:sz w:val="24"/>
          <w:szCs w:val="24"/>
          <w:lang w:val="es-ES"/>
        </w:rPr>
        <w:t xml:space="preserve">Abundancia de siglas y abreviaturas. </w:t>
      </w:r>
    </w:p>
    <w:p w:rsidR="00C51279" w:rsidRPr="00F93170" w:rsidRDefault="00C51279" w:rsidP="00BD0D2A">
      <w:pPr>
        <w:pStyle w:val="ListParagraph"/>
        <w:numPr>
          <w:ilvl w:val="0"/>
          <w:numId w:val="11"/>
        </w:numPr>
        <w:autoSpaceDE w:val="0"/>
        <w:autoSpaceDN w:val="0"/>
        <w:adjustRightInd w:val="0"/>
        <w:spacing w:after="0" w:line="276" w:lineRule="auto"/>
        <w:jc w:val="both"/>
        <w:rPr>
          <w:rFonts w:asciiTheme="majorBidi" w:hAnsiTheme="majorBidi" w:cstheme="majorBidi"/>
          <w:sz w:val="24"/>
          <w:szCs w:val="24"/>
          <w:lang w:val="es-ES"/>
        </w:rPr>
      </w:pPr>
      <w:r w:rsidRPr="00F93170">
        <w:rPr>
          <w:rFonts w:asciiTheme="majorBidi" w:hAnsiTheme="majorBidi" w:cstheme="majorBidi"/>
          <w:sz w:val="24"/>
          <w:szCs w:val="24"/>
          <w:lang w:val="es-ES"/>
        </w:rPr>
        <w:t xml:space="preserve">Léxico específico (cualitativo y técnico), extranjerismos y </w:t>
      </w:r>
      <w:proofErr w:type="spellStart"/>
      <w:r w:rsidRPr="00F93170">
        <w:rPr>
          <w:rFonts w:asciiTheme="majorBidi" w:hAnsiTheme="majorBidi" w:cstheme="majorBidi"/>
          <w:sz w:val="24"/>
          <w:szCs w:val="24"/>
          <w:lang w:val="es-ES"/>
        </w:rPr>
        <w:t>Neonimia</w:t>
      </w:r>
      <w:proofErr w:type="spellEnd"/>
      <w:r w:rsidRPr="00F93170">
        <w:rPr>
          <w:rFonts w:asciiTheme="majorBidi" w:hAnsiTheme="majorBidi" w:cstheme="majorBidi"/>
          <w:sz w:val="24"/>
          <w:szCs w:val="24"/>
          <w:lang w:val="es-ES"/>
        </w:rPr>
        <w:t xml:space="preserve">. </w:t>
      </w:r>
    </w:p>
    <w:p w:rsidR="00C51279" w:rsidRPr="00F93170" w:rsidRDefault="00C51279" w:rsidP="00C51279">
      <w:pPr>
        <w:autoSpaceDE w:val="0"/>
        <w:autoSpaceDN w:val="0"/>
        <w:adjustRightInd w:val="0"/>
        <w:spacing w:after="0" w:line="360" w:lineRule="auto"/>
        <w:jc w:val="both"/>
        <w:rPr>
          <w:rFonts w:asciiTheme="majorBidi" w:hAnsiTheme="majorBidi" w:cstheme="majorBidi"/>
          <w:sz w:val="24"/>
          <w:szCs w:val="24"/>
          <w:lang w:val="es-ES"/>
        </w:rPr>
      </w:pPr>
      <w:r w:rsidRPr="00F93170">
        <w:rPr>
          <w:rFonts w:asciiTheme="majorBidi" w:hAnsiTheme="majorBidi" w:cstheme="majorBidi"/>
          <w:sz w:val="24"/>
          <w:szCs w:val="24"/>
          <w:lang w:val="es-ES"/>
        </w:rPr>
        <w:t xml:space="preserve">      También, existen estructuras discursivas comunes como la enunciación, descripción, presentación de resultados, establecimiento de hipótesis, definición, argumentación etc.</w:t>
      </w:r>
      <w:r w:rsidRPr="00F93170">
        <w:rPr>
          <w:rFonts w:asciiTheme="majorBidi" w:hAnsiTheme="majorBidi" w:cstheme="majorBidi"/>
          <w:noProof/>
          <w:sz w:val="24"/>
          <w:szCs w:val="24"/>
          <w:lang w:val="es-ES"/>
        </w:rPr>
        <w:t xml:space="preserve"> (pp.57-58).</w:t>
      </w:r>
    </w:p>
    <w:p w:rsidR="00C51279" w:rsidRDefault="00C51279" w:rsidP="00957B3D">
      <w:pPr>
        <w:pStyle w:val="Subtitle"/>
        <w:rPr>
          <w:b/>
          <w:bCs/>
        </w:rPr>
      </w:pPr>
      <w:bookmarkStart w:id="168" w:name="_Toc84782389"/>
      <w:bookmarkStart w:id="169" w:name="_Toc84783403"/>
      <w:bookmarkStart w:id="170" w:name="_Toc84800940"/>
      <w:bookmarkStart w:id="171" w:name="_Toc84802027"/>
      <w:bookmarkStart w:id="172" w:name="_Toc84802239"/>
      <w:bookmarkStart w:id="173" w:name="_Toc84866746"/>
      <w:bookmarkStart w:id="174" w:name="_Toc84867413"/>
      <w:r w:rsidRPr="002B13EC">
        <w:rPr>
          <w:b/>
          <w:bCs/>
        </w:rPr>
        <w:t>2.1. La historia de EFE</w:t>
      </w:r>
      <w:bookmarkEnd w:id="168"/>
      <w:bookmarkEnd w:id="169"/>
      <w:bookmarkEnd w:id="170"/>
      <w:bookmarkEnd w:id="171"/>
      <w:bookmarkEnd w:id="172"/>
      <w:bookmarkEnd w:id="173"/>
      <w:bookmarkEnd w:id="174"/>
    </w:p>
    <w:p w:rsidR="002B13EC" w:rsidRPr="002B13EC" w:rsidRDefault="002B13EC" w:rsidP="002B13EC">
      <w:pPr>
        <w:pStyle w:val="Heading2"/>
        <w:rPr>
          <w:lang w:bidi="ar-DZ"/>
        </w:rPr>
      </w:pPr>
    </w:p>
    <w:p w:rsidR="00C51279" w:rsidRPr="00F93170" w:rsidRDefault="00C51279" w:rsidP="00C51279">
      <w:pPr>
        <w:autoSpaceDE w:val="0"/>
        <w:autoSpaceDN w:val="0"/>
        <w:adjustRightInd w:val="0"/>
        <w:spacing w:after="0" w:line="360" w:lineRule="auto"/>
        <w:jc w:val="both"/>
        <w:rPr>
          <w:rFonts w:asciiTheme="majorBidi" w:hAnsiTheme="majorBidi" w:cstheme="majorBidi"/>
          <w:sz w:val="24"/>
          <w:szCs w:val="24"/>
          <w:lang w:val="es-ES"/>
        </w:rPr>
      </w:pPr>
      <w:r w:rsidRPr="00F93170">
        <w:rPr>
          <w:rFonts w:asciiTheme="majorBidi" w:hAnsiTheme="majorBidi" w:cstheme="majorBidi"/>
          <w:sz w:val="24"/>
          <w:szCs w:val="24"/>
          <w:lang w:val="es-ES"/>
        </w:rPr>
        <w:t xml:space="preserve">      A partir del reinado de Carlos V (siglo XVI), la lengua española comenzó a ser un tema de estudio, por razones políticas y comerciales, período de hegemonía imperial de la península</w:t>
      </w:r>
      <w:r w:rsidRPr="00F93170">
        <w:rPr>
          <w:rFonts w:asciiTheme="majorBidi" w:hAnsiTheme="majorBidi" w:cstheme="majorBidi"/>
          <w:noProof/>
          <w:sz w:val="24"/>
          <w:szCs w:val="24"/>
          <w:lang w:val="es-ES"/>
        </w:rPr>
        <w:t xml:space="preserve"> </w:t>
      </w:r>
      <w:r w:rsidRPr="00F93170">
        <w:rPr>
          <w:rFonts w:asciiTheme="majorBidi" w:hAnsiTheme="majorBidi" w:cstheme="majorBidi"/>
          <w:sz w:val="24"/>
          <w:szCs w:val="24"/>
          <w:lang w:val="es-ES"/>
        </w:rPr>
        <w:t xml:space="preserve">Justo en esa fase, debido a la necesidad de hablantes que deseaban aprender un idioma extranjero para poder mejorar sus actividades comerciales, políticas y religiosas, etc. </w:t>
      </w:r>
      <w:r w:rsidRPr="00F93170">
        <w:rPr>
          <w:rFonts w:asciiTheme="majorBidi" w:hAnsiTheme="majorBidi" w:cstheme="majorBidi"/>
          <w:sz w:val="24"/>
          <w:szCs w:val="24"/>
          <w:lang w:val="es-ES"/>
        </w:rPr>
        <w:lastRenderedPageBreak/>
        <w:t>aparecen los libros de diálogos, de gramática y obras enfocados en la comunicación real y la lengua cotidiana, en la cual presentaban una metodología basada en textos. Por lo tanto, se pueden considerar estos libros como los primeros manuales de enseñanza de LFE.</w:t>
      </w:r>
      <w:r w:rsidRPr="00F93170">
        <w:rPr>
          <w:rFonts w:asciiTheme="majorBidi" w:hAnsiTheme="majorBidi" w:cstheme="majorBidi"/>
          <w:noProof/>
          <w:sz w:val="24"/>
          <w:szCs w:val="24"/>
          <w:lang w:val="es-ES"/>
        </w:rPr>
        <w:t>(Pérez Sánchez, 1992, p.14)</w:t>
      </w:r>
      <w:r w:rsidRPr="00F93170">
        <w:rPr>
          <w:rFonts w:asciiTheme="majorBidi" w:hAnsiTheme="majorBidi" w:cstheme="majorBidi"/>
          <w:sz w:val="24"/>
          <w:szCs w:val="24"/>
          <w:lang w:val="es-ES"/>
        </w:rPr>
        <w:t>.</w:t>
      </w:r>
    </w:p>
    <w:p w:rsidR="00C51279" w:rsidRPr="00F93170" w:rsidRDefault="00C51279" w:rsidP="00C51279">
      <w:pPr>
        <w:autoSpaceDE w:val="0"/>
        <w:autoSpaceDN w:val="0"/>
        <w:adjustRightInd w:val="0"/>
        <w:spacing w:after="0" w:line="360" w:lineRule="auto"/>
        <w:jc w:val="both"/>
        <w:rPr>
          <w:rFonts w:asciiTheme="majorBidi" w:hAnsiTheme="majorBidi" w:cstheme="majorBidi"/>
          <w:sz w:val="24"/>
          <w:szCs w:val="24"/>
          <w:lang w:val="es-ES"/>
        </w:rPr>
      </w:pPr>
      <w:r w:rsidRPr="00F93170">
        <w:rPr>
          <w:rFonts w:asciiTheme="majorBidi" w:hAnsiTheme="majorBidi" w:cstheme="majorBidi"/>
          <w:sz w:val="24"/>
          <w:szCs w:val="24"/>
          <w:lang w:val="es-ES"/>
        </w:rPr>
        <w:t xml:space="preserve">        Resulta difícil señalar con exactitud el inicio y la prolongación de la  enseñanza de EFE. Para el diccionario de términos clave de ELE del Centro Virtual de Cervantes indica que a comienzos de la década de los años 90 se extiende la denominación del EFE, mientras que Blanca Aguirre Beltrán citada por </w:t>
      </w:r>
      <w:r w:rsidRPr="00F93170">
        <w:rPr>
          <w:rFonts w:asciiTheme="majorBidi" w:hAnsiTheme="majorBidi" w:cstheme="majorBidi"/>
          <w:noProof/>
          <w:sz w:val="24"/>
          <w:szCs w:val="24"/>
          <w:lang w:val="es-ES"/>
        </w:rPr>
        <w:t>Fajardo Passo (2020)</w:t>
      </w:r>
      <w:r w:rsidRPr="00F93170">
        <w:rPr>
          <w:rFonts w:asciiTheme="majorBidi" w:hAnsiTheme="majorBidi" w:cstheme="majorBidi"/>
          <w:sz w:val="24"/>
          <w:szCs w:val="24"/>
          <w:lang w:val="es-ES"/>
        </w:rPr>
        <w:t xml:space="preserve"> asegura que la demanda de la enseñanza del EFE remonta a los años ochenta, especificando que esta última ha empezado después de la integración de España en la Comunidad Económica Europea en 1986, sobre todo en el negocios y en  diferentes sectores de servicios tales como; jurídicos, turísticos, sanitarios, etcétera (p.12). </w:t>
      </w:r>
    </w:p>
    <w:p w:rsidR="00C51279" w:rsidRPr="00F93170" w:rsidRDefault="00C51279" w:rsidP="00C51279">
      <w:pPr>
        <w:autoSpaceDE w:val="0"/>
        <w:autoSpaceDN w:val="0"/>
        <w:adjustRightInd w:val="0"/>
        <w:spacing w:after="0" w:line="360" w:lineRule="auto"/>
        <w:jc w:val="both"/>
        <w:rPr>
          <w:rFonts w:asciiTheme="majorBidi" w:hAnsiTheme="majorBidi" w:cstheme="majorBidi"/>
          <w:sz w:val="24"/>
          <w:szCs w:val="24"/>
          <w:lang w:val="es-ES"/>
        </w:rPr>
      </w:pPr>
      <w:r w:rsidRPr="00F93170">
        <w:rPr>
          <w:rFonts w:asciiTheme="majorBidi" w:hAnsiTheme="majorBidi" w:cstheme="majorBidi"/>
          <w:sz w:val="24"/>
          <w:szCs w:val="24"/>
          <w:lang w:val="es-ES"/>
        </w:rPr>
        <w:t xml:space="preserve">       Desde entonces, con la demanda de estos sectores, el español se convirtió muy importante en el sector internacional, así como en el ámbito académico, originado por los intercambios del profesorado y el alumnado de diversos países mediante becas (Erasmus, Sócrates), seminarios, revistas y conferencias.</w:t>
      </w:r>
      <w:r w:rsidRPr="00F93170">
        <w:rPr>
          <w:rFonts w:asciiTheme="majorBidi" w:hAnsiTheme="majorBidi" w:cstheme="majorBidi"/>
          <w:noProof/>
          <w:sz w:val="24"/>
          <w:szCs w:val="24"/>
          <w:lang w:val="es-ES"/>
        </w:rPr>
        <w:t xml:space="preserve"> (Fajardo Passo, 2020, p.13)</w:t>
      </w:r>
    </w:p>
    <w:p w:rsidR="00C51279" w:rsidRPr="00F93170" w:rsidRDefault="00C51279" w:rsidP="00C51279">
      <w:pPr>
        <w:autoSpaceDE w:val="0"/>
        <w:autoSpaceDN w:val="0"/>
        <w:adjustRightInd w:val="0"/>
        <w:spacing w:after="0" w:line="360" w:lineRule="auto"/>
        <w:jc w:val="both"/>
        <w:rPr>
          <w:rFonts w:asciiTheme="majorBidi" w:hAnsiTheme="majorBidi" w:cstheme="majorBidi"/>
          <w:sz w:val="24"/>
          <w:szCs w:val="24"/>
          <w:lang w:val="es-ES"/>
        </w:rPr>
      </w:pPr>
      <w:r w:rsidRPr="00F93170">
        <w:rPr>
          <w:rFonts w:asciiTheme="majorBidi" w:hAnsiTheme="majorBidi" w:cstheme="majorBidi"/>
          <w:sz w:val="24"/>
          <w:szCs w:val="24"/>
          <w:lang w:val="es-ES"/>
        </w:rPr>
        <w:t>En 1987, la indagación sobre Lenguas de Especialidad empezó en Pamplona, en el V Congreso Nacional de la Asociación Española de Lingüística Aplicada (AESLA), en lo cual dedican el primer congreso a “La enseñanza de LEF”, años más tarde en 2009, en Comillas (España), la misma organización dedicó el XX Congreso Internacional de español en contextos específicos: “enseñanza e investigación”. En cambio, La Universidad de Alcalá inicia una serie de jornadas de LFE en1991.Un año después, en 1992, apareció la Asociación Española de Lenguas para Fines Específicos, posterior Asociación Europea para Fines Específicos (AELFE) fundada con el objetivo de promover y excitar la investigación y la didáctica de las lenguas modernas aplicadas a las ciencias y las tecnologías.</w:t>
      </w:r>
      <w:r w:rsidRPr="00F93170">
        <w:rPr>
          <w:rFonts w:asciiTheme="majorBidi" w:hAnsiTheme="majorBidi" w:cstheme="majorBidi"/>
          <w:noProof/>
          <w:sz w:val="24"/>
          <w:szCs w:val="24"/>
          <w:lang w:val="es-ES"/>
        </w:rPr>
        <w:t xml:space="preserve"> (Halabis, 2014,p.13).</w:t>
      </w:r>
    </w:p>
    <w:p w:rsidR="00C51279" w:rsidRPr="00F93170" w:rsidRDefault="00C51279" w:rsidP="00C51279">
      <w:pPr>
        <w:autoSpaceDE w:val="0"/>
        <w:autoSpaceDN w:val="0"/>
        <w:adjustRightInd w:val="0"/>
        <w:spacing w:after="0" w:line="360" w:lineRule="auto"/>
        <w:jc w:val="both"/>
        <w:rPr>
          <w:rFonts w:asciiTheme="majorBidi" w:hAnsiTheme="majorBidi" w:cstheme="majorBidi"/>
          <w:sz w:val="24"/>
          <w:szCs w:val="24"/>
          <w:lang w:val="es-ES"/>
        </w:rPr>
      </w:pPr>
      <w:r w:rsidRPr="00F93170">
        <w:rPr>
          <w:rFonts w:asciiTheme="majorBidi" w:hAnsiTheme="majorBidi" w:cstheme="majorBidi"/>
          <w:sz w:val="24"/>
          <w:szCs w:val="24"/>
          <w:lang w:val="es-ES"/>
        </w:rPr>
        <w:t xml:space="preserve">       En 2000, la Consejería de Educación y Ciencia de la Embajada de España en Bélgica, con la colaboración de los Países Bajos, el ABC</w:t>
      </w:r>
      <w:r w:rsidRPr="00F93170">
        <w:rPr>
          <w:rStyle w:val="FootnoteReference"/>
          <w:rFonts w:asciiTheme="majorBidi" w:hAnsiTheme="majorBidi" w:cstheme="majorBidi"/>
          <w:sz w:val="24"/>
          <w:szCs w:val="24"/>
          <w:lang w:val="es-ES"/>
        </w:rPr>
        <w:footnoteReference w:id="24"/>
      </w:r>
      <w:r w:rsidRPr="00F93170">
        <w:rPr>
          <w:rFonts w:asciiTheme="majorBidi" w:hAnsiTheme="majorBidi" w:cstheme="majorBidi"/>
          <w:sz w:val="24"/>
          <w:szCs w:val="24"/>
          <w:lang w:val="es-ES"/>
        </w:rPr>
        <w:t xml:space="preserve"> y Luxemburgo, se organizó el primer Congreso Internacional de EFE (I CIEFE) .Otros Congresos de CIEFE se celebraron más tarde en 2003, 2006 (en Utrecht), 2011 y 2014. </w:t>
      </w:r>
    </w:p>
    <w:p w:rsidR="00C51279" w:rsidRPr="00F93170" w:rsidRDefault="00C51279" w:rsidP="00C51279">
      <w:pPr>
        <w:autoSpaceDE w:val="0"/>
        <w:autoSpaceDN w:val="0"/>
        <w:adjustRightInd w:val="0"/>
        <w:spacing w:after="0" w:line="360" w:lineRule="auto"/>
        <w:jc w:val="both"/>
        <w:rPr>
          <w:rFonts w:asciiTheme="majorBidi" w:hAnsiTheme="majorBidi" w:cstheme="majorBidi"/>
          <w:sz w:val="24"/>
          <w:szCs w:val="24"/>
          <w:lang w:val="es-ES"/>
        </w:rPr>
      </w:pPr>
      <w:r w:rsidRPr="00F93170">
        <w:rPr>
          <w:rFonts w:asciiTheme="majorBidi" w:hAnsiTheme="majorBidi" w:cstheme="majorBidi"/>
          <w:sz w:val="24"/>
          <w:szCs w:val="24"/>
          <w:lang w:val="es-ES"/>
        </w:rPr>
        <w:t xml:space="preserve">        En 2002, la Universidad Politécnica de Madrid</w:t>
      </w:r>
      <w:r>
        <w:rPr>
          <w:rFonts w:asciiTheme="majorBidi" w:hAnsiTheme="majorBidi" w:cstheme="majorBidi"/>
          <w:sz w:val="24"/>
          <w:szCs w:val="24"/>
          <w:lang w:val="es-ES"/>
        </w:rPr>
        <w:t xml:space="preserve"> </w:t>
      </w:r>
      <w:r w:rsidRPr="00F93170">
        <w:rPr>
          <w:rFonts w:asciiTheme="majorBidi" w:hAnsiTheme="majorBidi" w:cstheme="majorBidi"/>
          <w:sz w:val="24"/>
          <w:szCs w:val="24"/>
          <w:lang w:val="es-ES"/>
        </w:rPr>
        <w:t>organizó</w:t>
      </w:r>
      <w:r>
        <w:rPr>
          <w:rFonts w:asciiTheme="majorBidi" w:hAnsiTheme="majorBidi" w:cstheme="majorBidi"/>
          <w:sz w:val="24"/>
          <w:szCs w:val="24"/>
          <w:lang w:val="es-ES"/>
        </w:rPr>
        <w:t xml:space="preserve"> </w:t>
      </w:r>
      <w:r w:rsidRPr="00F93170">
        <w:rPr>
          <w:rFonts w:asciiTheme="majorBidi" w:hAnsiTheme="majorBidi" w:cstheme="majorBidi"/>
          <w:sz w:val="24"/>
          <w:szCs w:val="24"/>
          <w:lang w:val="es-ES"/>
        </w:rPr>
        <w:t xml:space="preserve">el primer congreso internacional de la Asociación Europea de LFE (AELFE), la misma asociación celebró en la </w:t>
      </w:r>
      <w:r w:rsidRPr="00F93170">
        <w:rPr>
          <w:rFonts w:asciiTheme="majorBidi" w:hAnsiTheme="majorBidi" w:cstheme="majorBidi"/>
          <w:sz w:val="24"/>
          <w:szCs w:val="24"/>
          <w:lang w:val="es-ES"/>
        </w:rPr>
        <w:lastRenderedPageBreak/>
        <w:t xml:space="preserve">Universidad Camilo José Cela (Madrid) Su XVII congreso, en junio 2018.El mayo del mismo año, la Universidad de Pamplona reunió a especialistas de EFE tanto de España como de América Latina. </w:t>
      </w:r>
    </w:p>
    <w:p w:rsidR="00C51279" w:rsidRPr="00F93170" w:rsidRDefault="00C51279" w:rsidP="00C51279">
      <w:pPr>
        <w:autoSpaceDE w:val="0"/>
        <w:autoSpaceDN w:val="0"/>
        <w:adjustRightInd w:val="0"/>
        <w:spacing w:after="0" w:line="360" w:lineRule="auto"/>
        <w:jc w:val="both"/>
        <w:rPr>
          <w:rFonts w:asciiTheme="majorBidi" w:hAnsiTheme="majorBidi" w:cstheme="majorBidi"/>
          <w:sz w:val="24"/>
          <w:szCs w:val="24"/>
          <w:lang w:val="es-ES"/>
        </w:rPr>
      </w:pPr>
      <w:r w:rsidRPr="00F93170">
        <w:rPr>
          <w:rFonts w:asciiTheme="majorBidi" w:hAnsiTheme="majorBidi" w:cstheme="majorBidi"/>
          <w:sz w:val="24"/>
          <w:szCs w:val="24"/>
          <w:lang w:val="es-ES"/>
        </w:rPr>
        <w:t xml:space="preserve">      Actualmente, la demanda de cursos de EFE sigue aumentando, gracias a la importancia de la internacionalización y el desarrollo tecnológico, y por la necesidad del dominio de lenguas extranjeras por parte de profesionales, que procuran más oportunidades y posibilidades en el trabajo y en el desarrollo social.</w:t>
      </w:r>
    </w:p>
    <w:p w:rsidR="00C51279" w:rsidRPr="00F93170" w:rsidRDefault="00C51279" w:rsidP="00C51279">
      <w:pPr>
        <w:autoSpaceDE w:val="0"/>
        <w:autoSpaceDN w:val="0"/>
        <w:adjustRightInd w:val="0"/>
        <w:spacing w:after="0" w:line="360" w:lineRule="auto"/>
        <w:jc w:val="both"/>
        <w:rPr>
          <w:rFonts w:asciiTheme="majorBidi" w:hAnsiTheme="majorBidi" w:cstheme="majorBidi"/>
          <w:sz w:val="24"/>
          <w:szCs w:val="24"/>
          <w:lang w:val="es-ES"/>
        </w:rPr>
      </w:pPr>
      <w:r w:rsidRPr="00F93170">
        <w:rPr>
          <w:rFonts w:asciiTheme="majorBidi" w:hAnsiTheme="majorBidi" w:cstheme="majorBidi"/>
          <w:sz w:val="24"/>
          <w:szCs w:val="24"/>
          <w:lang w:val="es-ES"/>
        </w:rPr>
        <w:t xml:space="preserve">      Según CVC</w:t>
      </w:r>
      <w:r w:rsidRPr="00F93170">
        <w:rPr>
          <w:rStyle w:val="FootnoteReference"/>
          <w:rFonts w:asciiTheme="majorBidi" w:hAnsiTheme="majorBidi" w:cstheme="majorBidi"/>
          <w:sz w:val="24"/>
          <w:szCs w:val="24"/>
          <w:lang w:val="es-ES"/>
        </w:rPr>
        <w:footnoteReference w:id="25"/>
      </w:r>
      <w:r w:rsidRPr="00F93170">
        <w:rPr>
          <w:rFonts w:asciiTheme="majorBidi" w:hAnsiTheme="majorBidi" w:cstheme="majorBidi"/>
          <w:sz w:val="24"/>
          <w:szCs w:val="24"/>
          <w:lang w:val="es-ES"/>
        </w:rPr>
        <w:t>, la evolución de la enseñanza de EFE en diferentes áreas profesionales y académicas,</w:t>
      </w:r>
      <w:r w:rsidRPr="00F93170">
        <w:rPr>
          <w:rFonts w:asciiTheme="majorBidi" w:eastAsia="Times New Roman" w:hAnsiTheme="majorBidi" w:cstheme="majorBidi"/>
          <w:sz w:val="24"/>
          <w:szCs w:val="24"/>
          <w:lang w:val="es-ES" w:eastAsia="fr-FR"/>
        </w:rPr>
        <w:t xml:space="preserve"> como las instituciones educativas españolas públicas y privadas,</w:t>
      </w:r>
      <w:r w:rsidRPr="00F93170">
        <w:rPr>
          <w:rFonts w:asciiTheme="majorBidi" w:hAnsiTheme="majorBidi" w:cstheme="majorBidi"/>
          <w:sz w:val="24"/>
          <w:szCs w:val="24"/>
          <w:lang w:val="es-ES"/>
        </w:rPr>
        <w:t xml:space="preserve"> se ha desarrollado hacia una distinción entre dos grandes campos: </w:t>
      </w:r>
    </w:p>
    <w:p w:rsidR="00C51279" w:rsidRPr="00F93170" w:rsidRDefault="00C51279" w:rsidP="00BD0D2A">
      <w:pPr>
        <w:pStyle w:val="ListParagraph"/>
        <w:numPr>
          <w:ilvl w:val="0"/>
          <w:numId w:val="7"/>
        </w:numPr>
        <w:autoSpaceDE w:val="0"/>
        <w:autoSpaceDN w:val="0"/>
        <w:adjustRightInd w:val="0"/>
        <w:spacing w:after="0" w:line="360" w:lineRule="auto"/>
        <w:jc w:val="both"/>
        <w:rPr>
          <w:rFonts w:asciiTheme="majorBidi" w:hAnsiTheme="majorBidi" w:cstheme="majorBidi"/>
          <w:sz w:val="24"/>
          <w:szCs w:val="24"/>
          <w:lang w:val="es-ES"/>
        </w:rPr>
      </w:pPr>
      <w:r w:rsidRPr="00F93170">
        <w:rPr>
          <w:rFonts w:asciiTheme="majorBidi" w:hAnsiTheme="majorBidi" w:cstheme="majorBidi"/>
          <w:sz w:val="24"/>
          <w:szCs w:val="24"/>
          <w:lang w:val="es-ES"/>
        </w:rPr>
        <w:t xml:space="preserve">El Español con Fines Académicos (EFA) </w:t>
      </w:r>
    </w:p>
    <w:p w:rsidR="00C51279" w:rsidRPr="00F93170" w:rsidRDefault="00C51279" w:rsidP="00BD0D2A">
      <w:pPr>
        <w:pStyle w:val="ListParagraph"/>
        <w:numPr>
          <w:ilvl w:val="0"/>
          <w:numId w:val="7"/>
        </w:numPr>
        <w:autoSpaceDE w:val="0"/>
        <w:autoSpaceDN w:val="0"/>
        <w:adjustRightInd w:val="0"/>
        <w:spacing w:after="0" w:line="360" w:lineRule="auto"/>
        <w:jc w:val="both"/>
        <w:rPr>
          <w:rFonts w:asciiTheme="majorBidi" w:hAnsiTheme="majorBidi" w:cstheme="majorBidi"/>
          <w:sz w:val="24"/>
          <w:szCs w:val="24"/>
          <w:lang w:val="es-ES"/>
        </w:rPr>
      </w:pPr>
      <w:r w:rsidRPr="00F93170">
        <w:rPr>
          <w:rFonts w:asciiTheme="majorBidi" w:hAnsiTheme="majorBidi" w:cstheme="majorBidi"/>
          <w:sz w:val="24"/>
          <w:szCs w:val="24"/>
          <w:lang w:val="es-ES"/>
        </w:rPr>
        <w:t xml:space="preserve">El Español con Fines Profesionales (EFP) </w:t>
      </w:r>
    </w:p>
    <w:p w:rsidR="00C51279" w:rsidRPr="00F93170" w:rsidRDefault="00C51279" w:rsidP="00C51279">
      <w:pPr>
        <w:autoSpaceDE w:val="0"/>
        <w:autoSpaceDN w:val="0"/>
        <w:adjustRightInd w:val="0"/>
        <w:spacing w:after="0" w:line="360" w:lineRule="auto"/>
        <w:jc w:val="both"/>
        <w:rPr>
          <w:rFonts w:asciiTheme="majorBidi" w:hAnsiTheme="majorBidi" w:cstheme="majorBidi"/>
          <w:sz w:val="24"/>
          <w:szCs w:val="24"/>
          <w:lang w:val="es-ES"/>
        </w:rPr>
      </w:pPr>
      <w:r w:rsidRPr="00F93170">
        <w:rPr>
          <w:rFonts w:asciiTheme="majorBidi" w:hAnsiTheme="majorBidi" w:cstheme="majorBidi"/>
          <w:sz w:val="24"/>
          <w:szCs w:val="24"/>
          <w:lang w:val="es-ES"/>
        </w:rPr>
        <w:t xml:space="preserve">      El EFA dirigido a los estudiantes, su objetivo general es proporcionar a los investigadores y estudiantes la comprensión de las clases magistrales o sea los textos de carácter académico que “Requieren competencia comunicativa y destrezas lingüísticas, dependiendo del caso”</w:t>
      </w:r>
      <w:r w:rsidRPr="00F93170">
        <w:rPr>
          <w:rFonts w:asciiTheme="majorBidi" w:hAnsiTheme="majorBidi" w:cstheme="majorBidi"/>
          <w:noProof/>
          <w:sz w:val="24"/>
          <w:szCs w:val="24"/>
          <w:lang w:val="es-ES"/>
        </w:rPr>
        <w:t xml:space="preserve"> (Catalá Hall, 2017, p.43)</w:t>
      </w:r>
      <w:r w:rsidRPr="00F93170">
        <w:rPr>
          <w:rFonts w:asciiTheme="majorBidi" w:hAnsiTheme="majorBidi" w:cstheme="majorBidi"/>
          <w:sz w:val="24"/>
          <w:szCs w:val="24"/>
          <w:lang w:val="es-ES"/>
        </w:rPr>
        <w:t xml:space="preserve">. Mientras que EFP, se basa en un enfoque comunicativo que considera la lengua como instrumento de trabajo (negocio, turismo, salud, etc.) también da mucha importancia a todos los componentes pragmáticos y culturales que otorgan la comunicación y la mediación lingüística en un ambiente multicultural e internacional </w:t>
      </w:r>
      <w:r w:rsidRPr="00F93170">
        <w:rPr>
          <w:rFonts w:asciiTheme="majorBidi" w:hAnsiTheme="majorBidi" w:cstheme="majorBidi"/>
          <w:noProof/>
          <w:sz w:val="24"/>
          <w:szCs w:val="24"/>
          <w:lang w:val="es-ES"/>
        </w:rPr>
        <w:t>(Fajardo Passo,2020,p.14)</w:t>
      </w:r>
      <w:r w:rsidRPr="00F93170">
        <w:rPr>
          <w:rFonts w:asciiTheme="majorBidi" w:hAnsiTheme="majorBidi" w:cstheme="majorBidi"/>
          <w:sz w:val="24"/>
          <w:szCs w:val="24"/>
          <w:lang w:val="es-ES"/>
        </w:rPr>
        <w:t>.Su finalidad es el mejoramiento de las competencias comunicativas, de expresión e interacción de todos los profesionales de los distintos campos.</w:t>
      </w:r>
    </w:p>
    <w:p w:rsidR="00C51279" w:rsidRPr="00F93170" w:rsidRDefault="00C51279" w:rsidP="00C51279">
      <w:pPr>
        <w:autoSpaceDE w:val="0"/>
        <w:autoSpaceDN w:val="0"/>
        <w:adjustRightInd w:val="0"/>
        <w:spacing w:after="0" w:line="360" w:lineRule="auto"/>
        <w:jc w:val="both"/>
        <w:rPr>
          <w:rFonts w:asciiTheme="majorBidi" w:hAnsiTheme="majorBidi" w:cstheme="majorBidi"/>
          <w:sz w:val="24"/>
          <w:szCs w:val="24"/>
          <w:lang w:val="es-ES"/>
        </w:rPr>
      </w:pPr>
      <w:r w:rsidRPr="00F93170">
        <w:rPr>
          <w:rFonts w:asciiTheme="majorBidi" w:hAnsiTheme="majorBidi" w:cstheme="majorBidi"/>
          <w:noProof/>
          <w:sz w:val="24"/>
          <w:szCs w:val="24"/>
          <w:lang w:val="es-ES"/>
        </w:rPr>
        <w:t>(Piñero Alcalá y García antuña, 2018)</w:t>
      </w:r>
      <w:r w:rsidRPr="00F93170">
        <w:rPr>
          <w:rFonts w:asciiTheme="majorBidi" w:hAnsiTheme="majorBidi" w:cstheme="majorBidi"/>
          <w:sz w:val="24"/>
          <w:szCs w:val="24"/>
          <w:lang w:val="es-ES"/>
        </w:rPr>
        <w:t xml:space="preserve"> aseguran que actualmente en Estados Unidos los Fines Específicos se dividen en tres grandes grupos:</w:t>
      </w:r>
    </w:p>
    <w:p w:rsidR="00C51279" w:rsidRPr="00F93170" w:rsidRDefault="00C51279" w:rsidP="00BD0D2A">
      <w:pPr>
        <w:pStyle w:val="ListParagraph"/>
        <w:numPr>
          <w:ilvl w:val="0"/>
          <w:numId w:val="8"/>
        </w:numPr>
        <w:autoSpaceDE w:val="0"/>
        <w:autoSpaceDN w:val="0"/>
        <w:adjustRightInd w:val="0"/>
        <w:spacing w:after="0" w:line="360" w:lineRule="auto"/>
        <w:jc w:val="both"/>
        <w:rPr>
          <w:rFonts w:asciiTheme="majorBidi" w:hAnsiTheme="majorBidi" w:cstheme="majorBidi"/>
          <w:sz w:val="24"/>
          <w:szCs w:val="24"/>
          <w:lang w:val="es-ES"/>
        </w:rPr>
      </w:pPr>
      <w:r w:rsidRPr="00F93170">
        <w:rPr>
          <w:rFonts w:asciiTheme="majorBidi" w:hAnsiTheme="majorBidi" w:cstheme="majorBidi"/>
          <w:sz w:val="24"/>
          <w:szCs w:val="24"/>
          <w:lang w:val="es-ES"/>
        </w:rPr>
        <w:t xml:space="preserve">EFA: Académicos (generales y por especialidades) </w:t>
      </w:r>
    </w:p>
    <w:p w:rsidR="00C51279" w:rsidRPr="00F93170" w:rsidRDefault="00C51279" w:rsidP="00BD0D2A">
      <w:pPr>
        <w:pStyle w:val="ListParagraph"/>
        <w:numPr>
          <w:ilvl w:val="0"/>
          <w:numId w:val="8"/>
        </w:numPr>
        <w:autoSpaceDE w:val="0"/>
        <w:autoSpaceDN w:val="0"/>
        <w:adjustRightInd w:val="0"/>
        <w:spacing w:after="0" w:line="360" w:lineRule="auto"/>
        <w:jc w:val="both"/>
        <w:rPr>
          <w:rFonts w:asciiTheme="majorBidi" w:hAnsiTheme="majorBidi" w:cstheme="majorBidi"/>
          <w:sz w:val="24"/>
          <w:szCs w:val="24"/>
          <w:lang w:val="es-ES"/>
        </w:rPr>
      </w:pPr>
      <w:r w:rsidRPr="00F93170">
        <w:rPr>
          <w:rFonts w:asciiTheme="majorBidi" w:hAnsiTheme="majorBidi" w:cstheme="majorBidi"/>
          <w:sz w:val="24"/>
          <w:szCs w:val="24"/>
          <w:lang w:val="es-ES"/>
        </w:rPr>
        <w:t xml:space="preserve">EFP: Profesionales (negocios, servicios sociales y tecnología) </w:t>
      </w:r>
    </w:p>
    <w:p w:rsidR="00C51279" w:rsidRPr="00F93170" w:rsidRDefault="00C51279" w:rsidP="00BD0D2A">
      <w:pPr>
        <w:pStyle w:val="ListParagraph"/>
        <w:numPr>
          <w:ilvl w:val="0"/>
          <w:numId w:val="8"/>
        </w:numPr>
        <w:autoSpaceDE w:val="0"/>
        <w:autoSpaceDN w:val="0"/>
        <w:adjustRightInd w:val="0"/>
        <w:spacing w:after="0" w:line="360" w:lineRule="auto"/>
        <w:jc w:val="both"/>
        <w:rPr>
          <w:rFonts w:asciiTheme="majorBidi" w:hAnsiTheme="majorBidi" w:cstheme="majorBidi"/>
          <w:sz w:val="24"/>
          <w:szCs w:val="24"/>
          <w:lang w:val="es-ES"/>
        </w:rPr>
      </w:pPr>
      <w:r w:rsidRPr="00F93170">
        <w:rPr>
          <w:rFonts w:asciiTheme="majorBidi" w:hAnsiTheme="majorBidi" w:cstheme="majorBidi"/>
          <w:sz w:val="24"/>
          <w:szCs w:val="24"/>
          <w:lang w:val="es-ES"/>
        </w:rPr>
        <w:t xml:space="preserve">EFL: Vocacional (formación laboral y lingüística) </w:t>
      </w:r>
      <w:r w:rsidRPr="00F93170">
        <w:rPr>
          <w:rFonts w:asciiTheme="majorBidi" w:hAnsiTheme="majorBidi" w:cstheme="majorBidi"/>
          <w:noProof/>
          <w:sz w:val="24"/>
          <w:szCs w:val="24"/>
          <w:lang w:val="es-ES"/>
        </w:rPr>
        <w:t>(pp. 919-920)</w:t>
      </w:r>
    </w:p>
    <w:p w:rsidR="00C51279" w:rsidRPr="00F93170" w:rsidRDefault="00C51279" w:rsidP="00C51279">
      <w:pPr>
        <w:autoSpaceDE w:val="0"/>
        <w:autoSpaceDN w:val="0"/>
        <w:adjustRightInd w:val="0"/>
        <w:spacing w:after="0" w:line="360" w:lineRule="auto"/>
        <w:jc w:val="both"/>
        <w:rPr>
          <w:rFonts w:asciiTheme="majorBidi" w:hAnsiTheme="majorBidi" w:cstheme="majorBidi"/>
          <w:sz w:val="24"/>
          <w:szCs w:val="24"/>
          <w:lang w:val="es-ES"/>
        </w:rPr>
      </w:pPr>
      <w:r w:rsidRPr="00F93170">
        <w:rPr>
          <w:rFonts w:asciiTheme="majorBidi" w:hAnsiTheme="majorBidi" w:cstheme="majorBidi"/>
          <w:sz w:val="24"/>
          <w:szCs w:val="24"/>
          <w:lang w:val="es-ES"/>
        </w:rPr>
        <w:t xml:space="preserve">      Español con Fines Laborales (EFL) es dedicada al trabajo y sus expertos, generalmente son a los extranjeros o sea inmigrantes, que estudian español con el fin de transmitir técnicas de comunicación y conocimientos profesionales “que han aquerido en su lengua materna a la lengua extranjera” </w:t>
      </w:r>
      <w:sdt>
        <w:sdtPr>
          <w:rPr>
            <w:rFonts w:asciiTheme="majorBidi" w:hAnsiTheme="majorBidi" w:cstheme="majorBidi"/>
            <w:sz w:val="24"/>
            <w:szCs w:val="24"/>
            <w:lang w:val="es-ES"/>
          </w:rPr>
          <w:id w:val="6150423"/>
          <w:citation/>
        </w:sdtPr>
        <w:sdtContent>
          <w:r w:rsidR="00492EDC" w:rsidRPr="00F93170">
            <w:rPr>
              <w:rFonts w:asciiTheme="majorBidi" w:hAnsiTheme="majorBidi" w:cstheme="majorBidi"/>
              <w:sz w:val="24"/>
              <w:szCs w:val="24"/>
              <w:lang w:val="es-ES"/>
            </w:rPr>
            <w:fldChar w:fldCharType="begin"/>
          </w:r>
          <w:r w:rsidRPr="00F93170">
            <w:rPr>
              <w:rFonts w:asciiTheme="majorBidi" w:hAnsiTheme="majorBidi" w:cstheme="majorBidi"/>
              <w:sz w:val="24"/>
              <w:szCs w:val="24"/>
              <w:lang w:val="es-ES"/>
            </w:rPr>
            <w:instrText xml:space="preserve"> CITATION Lor07 \l 1036 </w:instrText>
          </w:r>
          <w:r w:rsidR="00492EDC" w:rsidRPr="00F93170">
            <w:rPr>
              <w:rFonts w:asciiTheme="majorBidi" w:hAnsiTheme="majorBidi" w:cstheme="majorBidi"/>
              <w:sz w:val="24"/>
              <w:szCs w:val="24"/>
              <w:lang w:val="es-ES"/>
            </w:rPr>
            <w:fldChar w:fldCharType="separate"/>
          </w:r>
          <w:r w:rsidRPr="00F93170">
            <w:rPr>
              <w:rFonts w:asciiTheme="majorBidi" w:hAnsiTheme="majorBidi" w:cstheme="majorBidi"/>
              <w:noProof/>
              <w:sz w:val="24"/>
              <w:szCs w:val="24"/>
              <w:lang w:val="es-ES"/>
            </w:rPr>
            <w:t>(Lorenzo Salazar, 2007)</w:t>
          </w:r>
          <w:r w:rsidR="00492EDC" w:rsidRPr="00F93170">
            <w:rPr>
              <w:rFonts w:asciiTheme="majorBidi" w:hAnsiTheme="majorBidi" w:cstheme="majorBidi"/>
              <w:sz w:val="24"/>
              <w:szCs w:val="24"/>
              <w:lang w:val="es-ES"/>
            </w:rPr>
            <w:fldChar w:fldCharType="end"/>
          </w:r>
        </w:sdtContent>
      </w:sdt>
    </w:p>
    <w:p w:rsidR="00C51279" w:rsidRPr="00F93170" w:rsidRDefault="00C51279" w:rsidP="00C51279">
      <w:pPr>
        <w:autoSpaceDE w:val="0"/>
        <w:autoSpaceDN w:val="0"/>
        <w:adjustRightInd w:val="0"/>
        <w:spacing w:after="0" w:line="360" w:lineRule="auto"/>
        <w:jc w:val="both"/>
        <w:rPr>
          <w:rFonts w:asciiTheme="majorBidi" w:hAnsiTheme="majorBidi" w:cstheme="majorBidi"/>
          <w:sz w:val="24"/>
          <w:szCs w:val="24"/>
          <w:lang w:val="es-ES"/>
        </w:rPr>
      </w:pPr>
      <w:r w:rsidRPr="00F93170">
        <w:rPr>
          <w:rFonts w:asciiTheme="majorBidi" w:hAnsiTheme="majorBidi" w:cstheme="majorBidi"/>
          <w:sz w:val="24"/>
          <w:szCs w:val="24"/>
          <w:lang w:val="es-ES"/>
        </w:rPr>
        <w:t xml:space="preserve">       En pocas palabras, se puede decir que la demanda a las llamadas LFE, es un fenómeno que se ha desarrollado y que ha ido adelantando de forma paralela con las tecnologías, las </w:t>
      </w:r>
      <w:r w:rsidRPr="00F93170">
        <w:rPr>
          <w:rFonts w:asciiTheme="majorBidi" w:hAnsiTheme="majorBidi" w:cstheme="majorBidi"/>
          <w:sz w:val="24"/>
          <w:szCs w:val="24"/>
          <w:lang w:val="es-ES"/>
        </w:rPr>
        <w:lastRenderedPageBreak/>
        <w:t xml:space="preserve">ciencias, y las diferentes especialidades profesionales. Estos componentes han creado numerosos cursos de formación en el marco laboral y en “La enseñanza de los profesionales, de los traductores, así como en el ámbito del profesorado de L2”  </w:t>
      </w:r>
      <w:r w:rsidRPr="00F93170">
        <w:rPr>
          <w:rFonts w:asciiTheme="majorBidi" w:hAnsiTheme="majorBidi" w:cstheme="majorBidi"/>
          <w:noProof/>
          <w:sz w:val="24"/>
          <w:szCs w:val="24"/>
          <w:lang w:val="es-ES"/>
        </w:rPr>
        <w:t>(López García, 2011, p.2)</w:t>
      </w:r>
    </w:p>
    <w:p w:rsidR="00C51279" w:rsidRPr="00485A59" w:rsidRDefault="00C51279" w:rsidP="00C51279">
      <w:pPr>
        <w:autoSpaceDE w:val="0"/>
        <w:autoSpaceDN w:val="0"/>
        <w:adjustRightInd w:val="0"/>
        <w:spacing w:after="0" w:line="360" w:lineRule="auto"/>
        <w:jc w:val="both"/>
        <w:rPr>
          <w:rFonts w:asciiTheme="majorBidi" w:hAnsiTheme="majorBidi" w:cstheme="majorBidi"/>
          <w:sz w:val="24"/>
          <w:szCs w:val="24"/>
          <w:lang w:val="es-ES"/>
        </w:rPr>
      </w:pPr>
      <w:r w:rsidRPr="00F93170">
        <w:rPr>
          <w:rFonts w:asciiTheme="majorBidi" w:hAnsiTheme="majorBidi" w:cstheme="majorBidi"/>
          <w:sz w:val="24"/>
          <w:szCs w:val="24"/>
          <w:lang w:val="es-ES"/>
        </w:rPr>
        <w:t xml:space="preserve"> En este trabajo pretendemos focalizarnos en el ámbito de la Oftalmología, con el objetivo de facilitar el trabajo tanto del profesorado ofreciéndole una herramienta concreta o un guía para poder formar a especialistas, futuros traductores/ intérpretes. Como está dedicada a estos últimos con el mismo fin a través de la adquisición de las competencias, habilidades, destrezas e informaciones adecuadas que les admitan comunicarse de manera fluida con diferentes personas del cuerpo sanitario; pacientes, familiares, especialistas, etc.</w:t>
      </w:r>
    </w:p>
    <w:p w:rsidR="00C51279" w:rsidRPr="002B13EC" w:rsidRDefault="00C51279" w:rsidP="00957B3D">
      <w:pPr>
        <w:pStyle w:val="Subtitle"/>
        <w:rPr>
          <w:b/>
          <w:bCs/>
        </w:rPr>
      </w:pPr>
      <w:bookmarkStart w:id="175" w:name="_Toc84782390"/>
      <w:bookmarkStart w:id="176" w:name="_Toc84783404"/>
      <w:bookmarkStart w:id="177" w:name="_Toc84800941"/>
      <w:bookmarkStart w:id="178" w:name="_Toc84802028"/>
      <w:bookmarkStart w:id="179" w:name="_Toc84802240"/>
      <w:bookmarkStart w:id="180" w:name="_Toc84866747"/>
      <w:bookmarkStart w:id="181" w:name="_Toc84867414"/>
      <w:r w:rsidRPr="002B13EC">
        <w:rPr>
          <w:b/>
          <w:bCs/>
        </w:rPr>
        <w:t>2.3. Español  de las Ciencias de la Salud</w:t>
      </w:r>
      <w:bookmarkEnd w:id="175"/>
      <w:bookmarkEnd w:id="176"/>
      <w:bookmarkEnd w:id="177"/>
      <w:bookmarkEnd w:id="178"/>
      <w:bookmarkEnd w:id="179"/>
      <w:bookmarkEnd w:id="180"/>
      <w:bookmarkEnd w:id="181"/>
    </w:p>
    <w:p w:rsidR="00C51279" w:rsidRPr="00485A59" w:rsidRDefault="00C51279" w:rsidP="00C51279">
      <w:pPr>
        <w:rPr>
          <w:lang w:val="es-ES"/>
        </w:rPr>
      </w:pPr>
    </w:p>
    <w:p w:rsidR="00C51279" w:rsidRPr="00F93170" w:rsidRDefault="00C51279" w:rsidP="00C51279">
      <w:pPr>
        <w:autoSpaceDE w:val="0"/>
        <w:autoSpaceDN w:val="0"/>
        <w:adjustRightInd w:val="0"/>
        <w:spacing w:after="0" w:line="360" w:lineRule="auto"/>
        <w:jc w:val="both"/>
        <w:rPr>
          <w:rFonts w:asciiTheme="majorBidi" w:hAnsiTheme="majorBidi" w:cstheme="majorBidi"/>
          <w:sz w:val="24"/>
          <w:szCs w:val="24"/>
          <w:lang w:val="es-ES"/>
        </w:rPr>
      </w:pPr>
      <w:r w:rsidRPr="00F93170">
        <w:rPr>
          <w:rFonts w:asciiTheme="majorBidi" w:hAnsiTheme="majorBidi" w:cstheme="majorBidi"/>
          <w:sz w:val="24"/>
          <w:szCs w:val="24"/>
          <w:lang w:val="es-ES"/>
        </w:rPr>
        <w:t xml:space="preserve">       No podemos definir con precesión el número de las Lenguas de Especialidad que existen, pero podemos distinguir las características de un tipo a otro </w:t>
      </w:r>
      <w:r w:rsidRPr="00F93170">
        <w:rPr>
          <w:rFonts w:asciiTheme="majorBidi" w:hAnsiTheme="majorBidi" w:cstheme="majorBidi"/>
          <w:noProof/>
          <w:sz w:val="24"/>
          <w:szCs w:val="24"/>
          <w:lang w:val="es-ES"/>
        </w:rPr>
        <w:t>(Aguirre Beltrán, 2012,p.20)</w:t>
      </w:r>
      <w:r w:rsidRPr="00F93170">
        <w:rPr>
          <w:rFonts w:asciiTheme="majorBidi" w:hAnsiTheme="majorBidi" w:cstheme="majorBidi"/>
          <w:sz w:val="24"/>
          <w:szCs w:val="24"/>
          <w:lang w:val="es-ES"/>
        </w:rPr>
        <w:t>. que se consideran frecuent</w:t>
      </w:r>
      <w:r>
        <w:rPr>
          <w:rFonts w:asciiTheme="majorBidi" w:hAnsiTheme="majorBidi" w:cstheme="majorBidi"/>
          <w:sz w:val="24"/>
          <w:szCs w:val="24"/>
          <w:lang w:val="es-ES"/>
        </w:rPr>
        <w:t xml:space="preserve">es por todos los hablantes. Las </w:t>
      </w:r>
      <w:r w:rsidRPr="00F93170">
        <w:rPr>
          <w:rFonts w:asciiTheme="majorBidi" w:hAnsiTheme="majorBidi" w:cstheme="majorBidi"/>
          <w:sz w:val="24"/>
          <w:szCs w:val="24"/>
          <w:lang w:val="es-ES"/>
        </w:rPr>
        <w:t xml:space="preserve">Lenguas de Especialidad están caracterizadas por: un léxico científico, técnico y </w:t>
      </w:r>
      <w:proofErr w:type="spellStart"/>
      <w:r w:rsidRPr="00F93170">
        <w:rPr>
          <w:rFonts w:asciiTheme="majorBidi" w:hAnsiTheme="majorBidi" w:cstheme="majorBidi"/>
          <w:sz w:val="24"/>
          <w:szCs w:val="24"/>
          <w:lang w:val="es-ES"/>
        </w:rPr>
        <w:t>semi</w:t>
      </w:r>
      <w:proofErr w:type="spellEnd"/>
      <w:r w:rsidRPr="00F93170">
        <w:rPr>
          <w:rFonts w:asciiTheme="majorBidi" w:hAnsiTheme="majorBidi" w:cstheme="majorBidi"/>
          <w:sz w:val="24"/>
          <w:szCs w:val="24"/>
          <w:lang w:val="es-ES"/>
        </w:rPr>
        <w:t xml:space="preserve">-técnico, incluyendo un vocabulario común con la lengua general; la morfosintaxis, el discurso, los géneros textuales, las técnicas y estrategias de comunicación muy típicas de cada ámbito profesional. </w:t>
      </w:r>
    </w:p>
    <w:p w:rsidR="00C51279" w:rsidRPr="00F93170" w:rsidRDefault="00C51279" w:rsidP="00C51279">
      <w:pPr>
        <w:autoSpaceDE w:val="0"/>
        <w:autoSpaceDN w:val="0"/>
        <w:adjustRightInd w:val="0"/>
        <w:spacing w:after="0" w:line="360" w:lineRule="auto"/>
        <w:jc w:val="both"/>
        <w:rPr>
          <w:rFonts w:asciiTheme="majorBidi" w:hAnsiTheme="majorBidi" w:cstheme="majorBidi"/>
          <w:sz w:val="24"/>
          <w:szCs w:val="24"/>
          <w:lang w:val="es-ES"/>
        </w:rPr>
      </w:pPr>
      <w:r w:rsidRPr="00F93170">
        <w:rPr>
          <w:rFonts w:asciiTheme="majorBidi" w:hAnsiTheme="majorBidi" w:cstheme="majorBidi"/>
          <w:sz w:val="24"/>
          <w:szCs w:val="24"/>
          <w:lang w:val="es-ES"/>
        </w:rPr>
        <w:t xml:space="preserve">      A pesar de estas características compartidas y comunes por todas las </w:t>
      </w:r>
      <w:r>
        <w:rPr>
          <w:rFonts w:asciiTheme="majorBidi" w:hAnsiTheme="majorBidi" w:cstheme="majorBidi"/>
          <w:sz w:val="24"/>
          <w:szCs w:val="24"/>
          <w:lang w:val="es-ES"/>
        </w:rPr>
        <w:t>L</w:t>
      </w:r>
      <w:r w:rsidRPr="00F93170">
        <w:rPr>
          <w:rFonts w:asciiTheme="majorBidi" w:hAnsiTheme="majorBidi" w:cstheme="majorBidi"/>
          <w:sz w:val="24"/>
          <w:szCs w:val="24"/>
          <w:lang w:val="es-ES"/>
        </w:rPr>
        <w:t xml:space="preserve">enguas </w:t>
      </w:r>
      <w:r>
        <w:rPr>
          <w:rFonts w:asciiTheme="majorBidi" w:hAnsiTheme="majorBidi" w:cstheme="majorBidi"/>
          <w:sz w:val="24"/>
          <w:szCs w:val="24"/>
          <w:lang w:val="es-ES"/>
        </w:rPr>
        <w:t>E</w:t>
      </w:r>
      <w:r w:rsidRPr="00F93170">
        <w:rPr>
          <w:rFonts w:asciiTheme="majorBidi" w:hAnsiTheme="majorBidi" w:cstheme="majorBidi"/>
          <w:sz w:val="24"/>
          <w:szCs w:val="24"/>
          <w:lang w:val="es-ES"/>
        </w:rPr>
        <w:t>specializadas, encontramos muchas diferencias entre ellas, debido al tema y el ámbito estudiados y a las diferentes situaciones comunicativas en las que los profesionales pueden enfrentarse.</w:t>
      </w:r>
    </w:p>
    <w:p w:rsidR="00C51279" w:rsidRPr="00F93170" w:rsidRDefault="00C51279" w:rsidP="00C51279">
      <w:pPr>
        <w:autoSpaceDE w:val="0"/>
        <w:autoSpaceDN w:val="0"/>
        <w:adjustRightInd w:val="0"/>
        <w:spacing w:after="0" w:line="360" w:lineRule="auto"/>
        <w:jc w:val="both"/>
        <w:rPr>
          <w:rFonts w:asciiTheme="majorBidi" w:hAnsiTheme="majorBidi" w:cstheme="majorBidi"/>
          <w:sz w:val="24"/>
          <w:szCs w:val="24"/>
          <w:lang w:val="es-ES"/>
        </w:rPr>
      </w:pPr>
      <w:r w:rsidRPr="00F93170">
        <w:rPr>
          <w:rFonts w:asciiTheme="majorBidi" w:hAnsiTheme="majorBidi" w:cstheme="majorBidi"/>
          <w:sz w:val="24"/>
          <w:szCs w:val="24"/>
          <w:lang w:val="es-ES"/>
        </w:rPr>
        <w:t xml:space="preserve">     Como nuestra propuesta didáctica se centra en el ámbi</w:t>
      </w:r>
      <w:r>
        <w:rPr>
          <w:rFonts w:asciiTheme="majorBidi" w:hAnsiTheme="majorBidi" w:cstheme="majorBidi"/>
          <w:sz w:val="24"/>
          <w:szCs w:val="24"/>
          <w:lang w:val="es-ES"/>
        </w:rPr>
        <w:t xml:space="preserve">to de las Ciencias de la Salud, </w:t>
      </w:r>
      <w:r w:rsidRPr="00F93170">
        <w:rPr>
          <w:rFonts w:asciiTheme="majorBidi" w:hAnsiTheme="majorBidi" w:cstheme="majorBidi"/>
          <w:sz w:val="24"/>
          <w:szCs w:val="24"/>
          <w:lang w:val="es-ES"/>
        </w:rPr>
        <w:t xml:space="preserve">optamos hablar de los aspectos que caracterizan esta Lengua de Especialidad. Según </w:t>
      </w:r>
      <w:r w:rsidRPr="00F93170">
        <w:rPr>
          <w:rFonts w:asciiTheme="majorBidi" w:hAnsiTheme="majorBidi" w:cstheme="majorBidi"/>
          <w:noProof/>
          <w:sz w:val="24"/>
          <w:szCs w:val="24"/>
          <w:lang w:val="es-ES"/>
        </w:rPr>
        <w:t>Aguirre Beltrán (2012)</w:t>
      </w:r>
      <w:r w:rsidRPr="00F93170">
        <w:rPr>
          <w:rFonts w:asciiTheme="majorBidi" w:hAnsiTheme="majorBidi" w:cstheme="majorBidi"/>
          <w:sz w:val="24"/>
          <w:szCs w:val="24"/>
          <w:lang w:val="es-ES"/>
        </w:rPr>
        <w:t>, se trata de un ámbito de especialidad muy enorme por la demanda de cursos con Fines Específicos de las Ciencias de la Salud.</w:t>
      </w:r>
      <w:r>
        <w:rPr>
          <w:rFonts w:asciiTheme="majorBidi" w:hAnsiTheme="majorBidi" w:cstheme="majorBidi"/>
          <w:sz w:val="24"/>
          <w:szCs w:val="24"/>
          <w:lang w:val="es-ES"/>
        </w:rPr>
        <w:t xml:space="preserve"> </w:t>
      </w:r>
      <w:r w:rsidRPr="00F93170">
        <w:rPr>
          <w:rFonts w:asciiTheme="majorBidi" w:hAnsiTheme="majorBidi" w:cstheme="majorBidi"/>
          <w:sz w:val="24"/>
          <w:szCs w:val="24"/>
          <w:lang w:val="es-ES"/>
        </w:rPr>
        <w:t xml:space="preserve">Este mercado percibe varias especialidades. Aparte de la medicina y la enfermería, hallamos la Farmacia, </w:t>
      </w:r>
      <w:r>
        <w:rPr>
          <w:rFonts w:asciiTheme="majorBidi" w:hAnsiTheme="majorBidi" w:cstheme="majorBidi"/>
          <w:sz w:val="24"/>
          <w:szCs w:val="24"/>
          <w:lang w:val="es-ES"/>
        </w:rPr>
        <w:t xml:space="preserve">la Fisioterapia, la Odontología y </w:t>
      </w:r>
      <w:r w:rsidRPr="00F93170">
        <w:rPr>
          <w:rFonts w:asciiTheme="majorBidi" w:hAnsiTheme="majorBidi" w:cstheme="majorBidi"/>
          <w:sz w:val="24"/>
          <w:szCs w:val="24"/>
          <w:lang w:val="es-ES"/>
        </w:rPr>
        <w:t xml:space="preserve"> la Oft</w:t>
      </w:r>
      <w:r>
        <w:rPr>
          <w:rFonts w:asciiTheme="majorBidi" w:hAnsiTheme="majorBidi" w:cstheme="majorBidi"/>
          <w:sz w:val="24"/>
          <w:szCs w:val="24"/>
          <w:lang w:val="es-ES"/>
        </w:rPr>
        <w:t>almología que es el centro de nuestro interés y se define como “una parte de la medicina que trata de las enfermedades de los ojos”</w:t>
      </w:r>
      <w:r>
        <w:rPr>
          <w:rStyle w:val="FootnoteReference"/>
          <w:rFonts w:asciiTheme="majorBidi" w:hAnsiTheme="majorBidi" w:cstheme="majorBidi"/>
          <w:sz w:val="24"/>
          <w:szCs w:val="24"/>
          <w:lang w:val="es-ES"/>
        </w:rPr>
        <w:footnoteReference w:id="26"/>
      </w:r>
      <w:r>
        <w:rPr>
          <w:rFonts w:asciiTheme="majorBidi" w:hAnsiTheme="majorBidi" w:cstheme="majorBidi"/>
          <w:sz w:val="24"/>
          <w:szCs w:val="24"/>
          <w:lang w:val="es-ES"/>
        </w:rPr>
        <w:t>.</w:t>
      </w:r>
      <w:r w:rsidRPr="00F93170">
        <w:rPr>
          <w:rFonts w:asciiTheme="majorBidi" w:hAnsiTheme="majorBidi" w:cstheme="majorBidi"/>
          <w:sz w:val="24"/>
          <w:szCs w:val="24"/>
          <w:lang w:val="es-ES"/>
        </w:rPr>
        <w:t>En el Español de las Ciencias de la Salud (en adelante, ECS), se varían los interlocutores que participan en la comunicación profesional pueden ser tanto profesionales y/o expertos de la área sanitaria (médicos, enfermeros, gestores, investigadores, etc.), como inexpertos o no profesionales (pacientes y familiares)</w:t>
      </w:r>
    </w:p>
    <w:p w:rsidR="00C51279" w:rsidRPr="00F93170" w:rsidRDefault="00C51279" w:rsidP="00C51279">
      <w:pPr>
        <w:autoSpaceDE w:val="0"/>
        <w:autoSpaceDN w:val="0"/>
        <w:adjustRightInd w:val="0"/>
        <w:spacing w:after="0" w:line="360" w:lineRule="auto"/>
        <w:jc w:val="both"/>
        <w:rPr>
          <w:rFonts w:asciiTheme="majorBidi" w:hAnsiTheme="majorBidi" w:cstheme="majorBidi"/>
          <w:sz w:val="24"/>
          <w:szCs w:val="24"/>
          <w:lang w:val="es-ES"/>
        </w:rPr>
      </w:pPr>
      <w:r w:rsidRPr="00F93170">
        <w:rPr>
          <w:rFonts w:asciiTheme="majorBidi" w:hAnsiTheme="majorBidi" w:cstheme="majorBidi"/>
          <w:sz w:val="24"/>
          <w:szCs w:val="24"/>
          <w:lang w:val="es-ES"/>
        </w:rPr>
        <w:lastRenderedPageBreak/>
        <w:t xml:space="preserve">      Una de las razones del auge de esta rama es el incremento de la inmigración que acude a los centros sanitarios, asimismo la incorporación de los profesionales extranjeros a los centros de salud españoles o viceversa, como es el caso del centro de </w:t>
      </w:r>
      <w:proofErr w:type="spellStart"/>
      <w:r w:rsidRPr="00F93170">
        <w:rPr>
          <w:rStyle w:val="Emphasis"/>
          <w:rFonts w:asciiTheme="majorBidi" w:hAnsiTheme="majorBidi" w:cstheme="majorBidi"/>
          <w:sz w:val="24"/>
          <w:szCs w:val="24"/>
          <w:shd w:val="clear" w:color="auto" w:fill="FFFFFF"/>
          <w:lang w:val="es-ES"/>
        </w:rPr>
        <w:t>Barraquer</w:t>
      </w:r>
      <w:proofErr w:type="spellEnd"/>
      <w:r w:rsidRPr="00F93170">
        <w:rPr>
          <w:rStyle w:val="FootnoteReference"/>
          <w:rFonts w:asciiTheme="majorBidi" w:hAnsiTheme="majorBidi" w:cstheme="majorBidi"/>
          <w:i/>
          <w:iCs/>
          <w:sz w:val="24"/>
          <w:szCs w:val="24"/>
          <w:shd w:val="clear" w:color="auto" w:fill="FFFFFF"/>
          <w:lang w:val="es-ES"/>
        </w:rPr>
        <w:footnoteReference w:id="27"/>
      </w:r>
      <w:r w:rsidRPr="00F93170">
        <w:rPr>
          <w:rFonts w:asciiTheme="majorBidi" w:hAnsiTheme="majorBidi" w:cstheme="majorBidi"/>
          <w:sz w:val="24"/>
          <w:szCs w:val="24"/>
          <w:lang w:val="es-ES"/>
        </w:rPr>
        <w:t xml:space="preserve"> de Barcelona. Cabe añadir que el aumento de la publicación de manuales, libros de actividades y materiales etc. dan respuestas a las necesidades que se diseñan. Por otro lado, en países como EE.UU. los expertos de la salud requieren conseguir un nivel de comunicación eficaz en el ámbito hospitalario con sus pacientes </w:t>
      </w:r>
      <w:r w:rsidRPr="00F93170">
        <w:rPr>
          <w:rFonts w:asciiTheme="majorBidi" w:hAnsiTheme="majorBidi" w:cstheme="majorBidi"/>
          <w:noProof/>
          <w:sz w:val="24"/>
          <w:szCs w:val="24"/>
          <w:lang w:val="es-ES"/>
        </w:rPr>
        <w:t>(Jacobson,2001, pp.</w:t>
      </w:r>
      <w:r w:rsidRPr="00F93170">
        <w:rPr>
          <w:rFonts w:asciiTheme="majorBidi" w:hAnsiTheme="majorBidi" w:cstheme="majorBidi"/>
          <w:sz w:val="24"/>
          <w:szCs w:val="24"/>
          <w:lang w:val="es-ES"/>
        </w:rPr>
        <w:t>58-66</w:t>
      </w:r>
      <w:r w:rsidRPr="00F93170">
        <w:rPr>
          <w:rFonts w:asciiTheme="majorBidi" w:hAnsiTheme="majorBidi" w:cstheme="majorBidi"/>
          <w:noProof/>
          <w:sz w:val="24"/>
          <w:szCs w:val="24"/>
          <w:lang w:val="es-ES"/>
        </w:rPr>
        <w:t>)</w:t>
      </w:r>
      <w:r w:rsidRPr="00F93170">
        <w:rPr>
          <w:rFonts w:asciiTheme="majorBidi" w:hAnsiTheme="majorBidi" w:cstheme="majorBidi"/>
          <w:sz w:val="24"/>
          <w:szCs w:val="24"/>
          <w:lang w:val="es-ES"/>
        </w:rPr>
        <w:t>. esto debido al incremento sucesivo e imparable de inmigrantes hispanohablantes.</w:t>
      </w:r>
    </w:p>
    <w:p w:rsidR="00C51279" w:rsidRPr="00F93170" w:rsidRDefault="00C51279" w:rsidP="00C51279">
      <w:pPr>
        <w:autoSpaceDE w:val="0"/>
        <w:autoSpaceDN w:val="0"/>
        <w:adjustRightInd w:val="0"/>
        <w:spacing w:after="0" w:line="360" w:lineRule="auto"/>
        <w:jc w:val="both"/>
        <w:rPr>
          <w:rFonts w:asciiTheme="majorBidi" w:hAnsiTheme="majorBidi" w:cstheme="majorBidi"/>
          <w:sz w:val="24"/>
          <w:szCs w:val="24"/>
          <w:lang w:val="es-ES"/>
        </w:rPr>
      </w:pPr>
      <w:r w:rsidRPr="00F93170">
        <w:rPr>
          <w:rFonts w:asciiTheme="majorBidi" w:hAnsiTheme="majorBidi" w:cstheme="majorBidi"/>
          <w:sz w:val="24"/>
          <w:szCs w:val="24"/>
          <w:lang w:val="es-ES"/>
        </w:rPr>
        <w:t xml:space="preserve">      Junto con los diversos temas que provienen de las especialidades médicas, hace que este lenguaje sea muy complejo y variado</w:t>
      </w:r>
      <w:r w:rsidRPr="00F93170">
        <w:rPr>
          <w:rFonts w:asciiTheme="majorBidi" w:hAnsiTheme="majorBidi" w:cstheme="majorBidi"/>
          <w:noProof/>
          <w:sz w:val="24"/>
          <w:szCs w:val="24"/>
          <w:lang w:val="es-ES"/>
        </w:rPr>
        <w:t xml:space="preserve"> (Crippa, 2014, p.14)</w:t>
      </w:r>
      <w:r w:rsidRPr="00F93170">
        <w:rPr>
          <w:rFonts w:asciiTheme="majorBidi" w:hAnsiTheme="majorBidi" w:cstheme="majorBidi"/>
          <w:sz w:val="24"/>
          <w:szCs w:val="24"/>
          <w:lang w:val="es-ES"/>
        </w:rPr>
        <w:t>.Es decir, el lenguaje de las Ciencias de la Salud comparte muchos rasgos con la lengua general, pero también tiene rasgos distintivos. Como la medicina es una ciencia, su objetivo fundamental es “La explicación  racional a partir de la observación de las regularidades del mundo, de una  forma objetiva, precisa y clara. Esta explicación racional se manifiesta finalmente en textos, unos textos que dada la amplitud del campo son muy variados”</w:t>
      </w:r>
      <w:r w:rsidRPr="00F93170">
        <w:rPr>
          <w:rFonts w:asciiTheme="majorBidi" w:hAnsiTheme="majorBidi" w:cstheme="majorBidi"/>
          <w:noProof/>
          <w:sz w:val="24"/>
          <w:szCs w:val="24"/>
          <w:lang w:val="es-ES"/>
        </w:rPr>
        <w:t xml:space="preserve"> (Ortego Antón, 2008,p.17)</w:t>
      </w:r>
      <w:r w:rsidRPr="00F93170">
        <w:rPr>
          <w:rFonts w:asciiTheme="majorBidi" w:hAnsiTheme="majorBidi" w:cstheme="majorBidi"/>
          <w:sz w:val="24"/>
          <w:szCs w:val="24"/>
          <w:lang w:val="es-ES"/>
        </w:rPr>
        <w:t>.</w:t>
      </w:r>
    </w:p>
    <w:p w:rsidR="00C51279" w:rsidRPr="00F93170" w:rsidRDefault="00C51279" w:rsidP="00C51279">
      <w:pPr>
        <w:autoSpaceDE w:val="0"/>
        <w:autoSpaceDN w:val="0"/>
        <w:adjustRightInd w:val="0"/>
        <w:spacing w:after="0" w:line="360" w:lineRule="auto"/>
        <w:jc w:val="both"/>
        <w:rPr>
          <w:rFonts w:asciiTheme="majorBidi" w:hAnsiTheme="majorBidi" w:cstheme="majorBidi"/>
          <w:sz w:val="24"/>
          <w:szCs w:val="24"/>
          <w:lang w:val="es-ES"/>
        </w:rPr>
      </w:pPr>
      <w:r w:rsidRPr="00F93170">
        <w:rPr>
          <w:rFonts w:asciiTheme="majorBidi" w:hAnsiTheme="majorBidi" w:cstheme="majorBidi"/>
          <w:sz w:val="24"/>
          <w:szCs w:val="24"/>
          <w:lang w:val="es-ES"/>
        </w:rPr>
        <w:t xml:space="preserve">     En cambio,</w:t>
      </w:r>
      <w:r w:rsidRPr="00F93170">
        <w:rPr>
          <w:rFonts w:asciiTheme="majorBidi" w:hAnsiTheme="majorBidi" w:cstheme="majorBidi"/>
          <w:noProof/>
          <w:sz w:val="24"/>
          <w:szCs w:val="24"/>
          <w:lang w:val="es-ES"/>
        </w:rPr>
        <w:t xml:space="preserve"> (Aguirre Beltrán, 2012)</w:t>
      </w:r>
      <w:r w:rsidRPr="00F93170">
        <w:rPr>
          <w:rFonts w:asciiTheme="majorBidi" w:hAnsiTheme="majorBidi" w:cstheme="majorBidi"/>
          <w:sz w:val="24"/>
          <w:szCs w:val="24"/>
          <w:lang w:val="es-ES"/>
        </w:rPr>
        <w:t xml:space="preserve"> identifica algunas características principales, como la sencillez y la precisión, grado de neutralidad y carácter científico. Mientras que los textos escritos y orales que se presentan en el ámbito profesional, cambian según el campo que tratan, la finalidad que expresan y el destinatario del discurso (no es igual un experto que otro inexperto, y ni es lo mismo leer un informe médico por un especialista que explicarlo oralmente al paciente en la consulta). Según </w:t>
      </w:r>
      <w:r w:rsidRPr="00F93170">
        <w:rPr>
          <w:rFonts w:asciiTheme="majorBidi" w:hAnsiTheme="majorBidi" w:cstheme="majorBidi"/>
          <w:noProof/>
          <w:sz w:val="24"/>
          <w:szCs w:val="24"/>
          <w:lang w:val="es-ES"/>
        </w:rPr>
        <w:t>Aguirre Beltrán (2012)</w:t>
      </w:r>
      <w:r w:rsidRPr="00F93170">
        <w:rPr>
          <w:rFonts w:asciiTheme="majorBidi" w:hAnsiTheme="majorBidi" w:cstheme="majorBidi"/>
          <w:sz w:val="24"/>
          <w:szCs w:val="24"/>
          <w:lang w:val="es-ES"/>
        </w:rPr>
        <w:t>, estos textos manifiestan</w:t>
      </w:r>
      <w:r w:rsidRPr="00F93170">
        <w:rPr>
          <w:rFonts w:asciiTheme="majorBidi" w:hAnsiTheme="majorBidi" w:cstheme="majorBidi"/>
          <w:b/>
          <w:bCs/>
          <w:sz w:val="24"/>
          <w:szCs w:val="24"/>
          <w:lang w:val="es-ES"/>
        </w:rPr>
        <w:t xml:space="preserve"> </w:t>
      </w:r>
      <w:r w:rsidRPr="00F93170">
        <w:rPr>
          <w:rFonts w:asciiTheme="majorBidi" w:hAnsiTheme="majorBidi" w:cstheme="majorBidi"/>
          <w:sz w:val="24"/>
          <w:szCs w:val="24"/>
          <w:lang w:val="es-ES"/>
        </w:rPr>
        <w:t xml:space="preserve">algunos rasgos gramaticales y léxicos específicos (pp.55-57).  En cuanto a los rasgos gramaticales se puede señalar:  </w:t>
      </w:r>
    </w:p>
    <w:p w:rsidR="00C51279" w:rsidRPr="00F93170" w:rsidRDefault="00C51279" w:rsidP="00C51279">
      <w:pPr>
        <w:autoSpaceDE w:val="0"/>
        <w:autoSpaceDN w:val="0"/>
        <w:adjustRightInd w:val="0"/>
        <w:spacing w:after="0" w:line="360" w:lineRule="auto"/>
        <w:jc w:val="both"/>
        <w:rPr>
          <w:rFonts w:asciiTheme="majorBidi" w:hAnsiTheme="majorBidi" w:cstheme="majorBidi"/>
          <w:sz w:val="24"/>
          <w:szCs w:val="24"/>
          <w:lang w:val="es-ES"/>
        </w:rPr>
      </w:pPr>
      <w:r w:rsidRPr="00F93170">
        <w:rPr>
          <w:rFonts w:asciiTheme="majorBidi" w:hAnsiTheme="majorBidi" w:cstheme="majorBidi"/>
          <w:sz w:val="24"/>
          <w:szCs w:val="24"/>
          <w:lang w:val="es-ES"/>
        </w:rPr>
        <w:t xml:space="preserve">       El uso de los tiempos y modos verbales, como el indicativo, el condicional, las perífrasis verbales de obligación y posibilidad, el predominio de la tercera persona o de la primera plural, debido al fenómeno de la impersonalidad y las clases de oraciones predominantes, como las enunciativas, las interrogativas, las pasivas, las subordinadas adverbiales y sustantivas.</w:t>
      </w:r>
    </w:p>
    <w:p w:rsidR="00C51279" w:rsidRPr="00485A59" w:rsidRDefault="00C51279" w:rsidP="00C51279">
      <w:pPr>
        <w:autoSpaceDE w:val="0"/>
        <w:autoSpaceDN w:val="0"/>
        <w:adjustRightInd w:val="0"/>
        <w:spacing w:after="0" w:line="360" w:lineRule="auto"/>
        <w:jc w:val="both"/>
        <w:rPr>
          <w:rFonts w:asciiTheme="majorBidi" w:hAnsiTheme="majorBidi" w:cstheme="majorBidi"/>
          <w:sz w:val="24"/>
          <w:szCs w:val="24"/>
          <w:lang w:val="es-ES"/>
        </w:rPr>
      </w:pPr>
      <w:r w:rsidRPr="00F93170">
        <w:rPr>
          <w:rFonts w:asciiTheme="majorBidi" w:hAnsiTheme="majorBidi" w:cstheme="majorBidi"/>
          <w:sz w:val="24"/>
          <w:szCs w:val="24"/>
          <w:lang w:val="es-ES"/>
        </w:rPr>
        <w:t xml:space="preserve">      Mientras que los recursos léxicos, es abundante la creación de términos derivados (por ejemplo latinismos) o compuestos, de neologismos, de siglas, acrónimos, abreviaturas, epónimos y el uso de elementos no lingüísticos: expresiones numéricas, elementos gráficos, formalizaciones, símbolos</w:t>
      </w:r>
      <w:r w:rsidRPr="00F93170">
        <w:rPr>
          <w:rFonts w:asciiTheme="majorBidi" w:hAnsiTheme="majorBidi" w:cstheme="majorBidi"/>
          <w:noProof/>
          <w:sz w:val="24"/>
          <w:szCs w:val="24"/>
          <w:lang w:val="es-ES"/>
        </w:rPr>
        <w:t xml:space="preserve"> (López García, 2011, p. 14)</w:t>
      </w:r>
      <w:r w:rsidRPr="00F93170">
        <w:rPr>
          <w:rFonts w:asciiTheme="majorBidi" w:hAnsiTheme="majorBidi" w:cstheme="majorBidi"/>
          <w:sz w:val="24"/>
          <w:szCs w:val="24"/>
          <w:lang w:val="es-ES"/>
        </w:rPr>
        <w:t xml:space="preserve">  etc.</w:t>
      </w:r>
    </w:p>
    <w:p w:rsidR="00C51279" w:rsidRPr="002B13EC" w:rsidRDefault="00C51279" w:rsidP="00BD0D2A">
      <w:pPr>
        <w:pStyle w:val="Heading2"/>
        <w:numPr>
          <w:ilvl w:val="0"/>
          <w:numId w:val="7"/>
        </w:numPr>
        <w:rPr>
          <w:b/>
          <w:bCs/>
        </w:rPr>
      </w:pPr>
      <w:bookmarkStart w:id="182" w:name="_Toc84782391"/>
      <w:bookmarkStart w:id="183" w:name="_Toc84783405"/>
      <w:bookmarkStart w:id="184" w:name="_Toc84800942"/>
      <w:bookmarkStart w:id="185" w:name="_Toc84802029"/>
      <w:bookmarkStart w:id="186" w:name="_Toc84802241"/>
      <w:bookmarkStart w:id="187" w:name="_Toc84866748"/>
      <w:bookmarkStart w:id="188" w:name="_Toc84867415"/>
      <w:r w:rsidRPr="002B13EC">
        <w:rPr>
          <w:b/>
          <w:bCs/>
        </w:rPr>
        <w:lastRenderedPageBreak/>
        <w:t>Español general (ELE) vs Español con Fines Específicos (EFE)</w:t>
      </w:r>
      <w:bookmarkStart w:id="189" w:name="_Toc84800943"/>
      <w:bookmarkEnd w:id="182"/>
      <w:bookmarkEnd w:id="183"/>
      <w:bookmarkEnd w:id="184"/>
      <w:bookmarkEnd w:id="185"/>
      <w:bookmarkEnd w:id="186"/>
      <w:bookmarkEnd w:id="187"/>
      <w:bookmarkEnd w:id="188"/>
      <w:bookmarkEnd w:id="189"/>
    </w:p>
    <w:p w:rsidR="00957B3D" w:rsidRPr="00957B3D" w:rsidRDefault="00957B3D" w:rsidP="00957B3D">
      <w:pPr>
        <w:pStyle w:val="Heading3"/>
        <w:numPr>
          <w:ilvl w:val="0"/>
          <w:numId w:val="0"/>
        </w:numPr>
        <w:ind w:left="927"/>
      </w:pPr>
    </w:p>
    <w:p w:rsidR="00C51279" w:rsidRPr="00F93170" w:rsidRDefault="00C51279" w:rsidP="00C51279">
      <w:pPr>
        <w:spacing w:after="200" w:line="360" w:lineRule="auto"/>
        <w:jc w:val="both"/>
        <w:rPr>
          <w:rFonts w:asciiTheme="majorBidi" w:hAnsiTheme="majorBidi" w:cstheme="majorBidi"/>
          <w:b/>
          <w:bCs/>
          <w:sz w:val="24"/>
          <w:szCs w:val="24"/>
          <w:u w:val="single"/>
          <w:lang w:val="es-ES"/>
        </w:rPr>
      </w:pPr>
      <w:r w:rsidRPr="00F93170">
        <w:rPr>
          <w:rFonts w:asciiTheme="majorBidi" w:hAnsiTheme="majorBidi" w:cstheme="majorBidi"/>
          <w:sz w:val="24"/>
          <w:szCs w:val="24"/>
          <w:lang w:val="es-ES"/>
        </w:rPr>
        <w:t xml:space="preserve">      Tanto el Español como otra lengua, con Fines Específicos, remota al uso y la enseñanza de la lengua en un sector y contexto concreto y propio. Como señalamos antes,  dentro del EFE, podemos encontrar grupos de negocio, de turismo y otros de salud…etc. Estos últimos no se diferencian mucho del español general, sino un curso de EFE necesita conocer las necesidades de los estudiantes y las particularidades de su trabajo. Esto es lo que afirman diferentes autores como </w:t>
      </w:r>
      <w:r w:rsidRPr="00F93170">
        <w:rPr>
          <w:rFonts w:asciiTheme="majorBidi" w:hAnsiTheme="majorBidi" w:cstheme="majorBidi"/>
          <w:noProof/>
          <w:sz w:val="24"/>
          <w:szCs w:val="24"/>
          <w:lang w:val="es-ES"/>
        </w:rPr>
        <w:t>Fente (1988)</w:t>
      </w:r>
      <w:r w:rsidRPr="00F93170">
        <w:rPr>
          <w:rFonts w:asciiTheme="majorBidi" w:hAnsiTheme="majorBidi" w:cstheme="majorBidi"/>
          <w:sz w:val="24"/>
          <w:szCs w:val="24"/>
          <w:lang w:val="es-ES"/>
        </w:rPr>
        <w:t xml:space="preserve">: “La enseñanza de una lengua con fines específicos no es un área de conocimiento separada del resto de la lengua general, sino que es tan solo una parte dentro de la esfera de la didáctica de lenguas” (p.59). Mientras que Robinson (1991) mencionado por </w:t>
      </w:r>
      <w:r w:rsidRPr="00F93170">
        <w:rPr>
          <w:rFonts w:asciiTheme="majorBidi" w:hAnsiTheme="majorBidi" w:cstheme="majorBidi"/>
          <w:noProof/>
          <w:sz w:val="24"/>
          <w:szCs w:val="24"/>
          <w:lang w:val="es-ES"/>
        </w:rPr>
        <w:t>(Halabis,2014)</w:t>
      </w:r>
      <w:r w:rsidRPr="00F93170">
        <w:rPr>
          <w:rFonts w:asciiTheme="majorBidi" w:hAnsiTheme="majorBidi" w:cstheme="majorBidi"/>
          <w:sz w:val="24"/>
          <w:szCs w:val="24"/>
          <w:lang w:val="es-ES"/>
        </w:rPr>
        <w:t xml:space="preserve"> señala que “Un curso de lengua con fines específicos no debe incluir solo contenidos y terminología especiales, sino que será la selección de materiales especializados y otra clase de materiales la que conseguirá que dicho curso sea de fines específicos” </w:t>
      </w:r>
      <w:r w:rsidRPr="00F93170">
        <w:rPr>
          <w:rFonts w:asciiTheme="majorBidi" w:hAnsiTheme="majorBidi" w:cstheme="majorBidi"/>
          <w:noProof/>
          <w:sz w:val="24"/>
          <w:szCs w:val="24"/>
          <w:lang w:val="es-ES"/>
        </w:rPr>
        <w:t xml:space="preserve">( p. 14). </w:t>
      </w:r>
      <w:r w:rsidRPr="00F93170">
        <w:rPr>
          <w:rFonts w:asciiTheme="majorBidi" w:hAnsiTheme="majorBidi" w:cstheme="majorBidi"/>
          <w:sz w:val="24"/>
          <w:szCs w:val="24"/>
          <w:lang w:val="es-ES"/>
        </w:rPr>
        <w:t>El CVC asegura también que:</w:t>
      </w:r>
    </w:p>
    <w:p w:rsidR="00C51279" w:rsidRPr="00F93170" w:rsidRDefault="00C51279" w:rsidP="00C51279">
      <w:pPr>
        <w:tabs>
          <w:tab w:val="left" w:pos="9072"/>
        </w:tabs>
        <w:spacing w:line="240" w:lineRule="auto"/>
        <w:ind w:left="851"/>
        <w:jc w:val="both"/>
        <w:rPr>
          <w:rFonts w:asciiTheme="majorBidi" w:hAnsiTheme="majorBidi" w:cstheme="majorBidi"/>
          <w:lang w:val="es-ES"/>
        </w:rPr>
      </w:pPr>
      <w:r w:rsidRPr="00F93170">
        <w:rPr>
          <w:rFonts w:asciiTheme="majorBidi" w:hAnsiTheme="majorBidi" w:cstheme="majorBidi"/>
          <w:lang w:val="es-ES"/>
        </w:rPr>
        <w:t>La enseñanza de la lengua con propósitos específicos es, por lo tanto, una enseñanza dirigida a potenciar una habilidad concreta, la que solicita el aprendiente: la comprensión lectora de textos técnicos, la capacidad para mantener conversaciones con fines comerciales, la comprensión y expresión orales en usos académicos, etc.</w:t>
      </w:r>
    </w:p>
    <w:p w:rsidR="00C51279" w:rsidRPr="00F93170" w:rsidRDefault="00C51279" w:rsidP="00C51279">
      <w:pPr>
        <w:spacing w:line="360" w:lineRule="auto"/>
        <w:jc w:val="both"/>
        <w:rPr>
          <w:rFonts w:asciiTheme="majorBidi" w:hAnsiTheme="majorBidi" w:cstheme="majorBidi"/>
          <w:sz w:val="24"/>
          <w:szCs w:val="24"/>
          <w:lang w:val="es-ES"/>
        </w:rPr>
      </w:pPr>
      <w:r w:rsidRPr="00F93170">
        <w:rPr>
          <w:rFonts w:asciiTheme="majorBidi" w:hAnsiTheme="majorBidi" w:cstheme="majorBidi"/>
          <w:sz w:val="24"/>
          <w:szCs w:val="24"/>
          <w:lang w:val="es-ES"/>
        </w:rPr>
        <w:t xml:space="preserve">     Las Lenguas de Especialidad constan unos vocabularios especializados, un léxico específico, textos especializados y distintos que se adecuan con el ámbito profesional según la necesidad del aprendiz, también contiene diferentes formas de comunicación tanto escrita como oral. Asimismo debe usar materiales especiales. Es decir, no será igual organizar un curso de español para médicos que para mecánicos, abogados, fotógrafos,…etc. pues todos estos componentes se diferencian de una especialidad a otra. </w:t>
      </w:r>
    </w:p>
    <w:p w:rsidR="00C51279" w:rsidRPr="00F93170" w:rsidRDefault="00C51279" w:rsidP="00C51279">
      <w:pPr>
        <w:spacing w:line="360" w:lineRule="auto"/>
        <w:jc w:val="both"/>
        <w:rPr>
          <w:rFonts w:asciiTheme="majorBidi" w:hAnsiTheme="majorBidi" w:cstheme="majorBidi"/>
          <w:sz w:val="24"/>
          <w:szCs w:val="24"/>
          <w:lang w:val="es-ES"/>
        </w:rPr>
      </w:pPr>
      <w:r w:rsidRPr="00F93170">
        <w:rPr>
          <w:rFonts w:asciiTheme="majorBidi" w:hAnsiTheme="majorBidi" w:cstheme="majorBidi"/>
          <w:sz w:val="24"/>
          <w:szCs w:val="24"/>
          <w:lang w:val="es-ES"/>
        </w:rPr>
        <w:t xml:space="preserve">    Según el CVC, se entiende por un curso de EFE “Inmersión en situaciones comunicativas especializadas”, en el que un análisis de necesidades previo se vuelve indispensable para poder responder a los objetivos de los alumnados. </w:t>
      </w:r>
    </w:p>
    <w:p w:rsidR="00C51279" w:rsidRPr="00F93170" w:rsidRDefault="00C51279" w:rsidP="00C51279">
      <w:pPr>
        <w:spacing w:line="360" w:lineRule="auto"/>
        <w:jc w:val="both"/>
        <w:rPr>
          <w:rFonts w:asciiTheme="majorBidi" w:hAnsiTheme="majorBidi" w:cstheme="majorBidi"/>
          <w:sz w:val="24"/>
          <w:szCs w:val="24"/>
          <w:lang w:val="es-ES"/>
        </w:rPr>
      </w:pPr>
      <w:r w:rsidRPr="00F93170">
        <w:rPr>
          <w:rFonts w:asciiTheme="majorBidi" w:hAnsiTheme="majorBidi" w:cstheme="majorBidi"/>
          <w:sz w:val="24"/>
          <w:szCs w:val="24"/>
          <w:lang w:val="es-ES"/>
        </w:rPr>
        <w:t xml:space="preserve">     Mientras que el español  general es un  conjunto de recursos que usan la mayoría de hablantes de la lengua. </w:t>
      </w:r>
      <w:r w:rsidRPr="00F93170">
        <w:rPr>
          <w:rFonts w:asciiTheme="majorBidi" w:hAnsiTheme="majorBidi" w:cstheme="majorBidi"/>
          <w:noProof/>
          <w:sz w:val="24"/>
          <w:szCs w:val="24"/>
          <w:lang w:val="es-ES"/>
        </w:rPr>
        <w:t>Gómez Molina (2003)</w:t>
      </w:r>
      <w:r w:rsidRPr="00F93170">
        <w:rPr>
          <w:rFonts w:asciiTheme="majorBidi" w:hAnsiTheme="majorBidi" w:cstheme="majorBidi"/>
          <w:sz w:val="24"/>
          <w:szCs w:val="24"/>
          <w:lang w:val="es-ES"/>
        </w:rPr>
        <w:t xml:space="preserve"> considera que el planteamiento de la enseñanza de EFE es posterior a la de español general “Si se produce en paralelo o si se puede empezar directamente con </w:t>
      </w:r>
      <w:proofErr w:type="spellStart"/>
      <w:r w:rsidRPr="00F93170">
        <w:rPr>
          <w:rFonts w:asciiTheme="majorBidi" w:hAnsiTheme="majorBidi" w:cstheme="majorBidi"/>
          <w:sz w:val="24"/>
          <w:szCs w:val="24"/>
          <w:lang w:val="es-ES"/>
        </w:rPr>
        <w:t>EpFE</w:t>
      </w:r>
      <w:proofErr w:type="spellEnd"/>
      <w:r w:rsidRPr="00F93170">
        <w:rPr>
          <w:rFonts w:asciiTheme="majorBidi" w:hAnsiTheme="majorBidi" w:cstheme="majorBidi"/>
          <w:sz w:val="24"/>
          <w:szCs w:val="24"/>
          <w:lang w:val="es-ES"/>
        </w:rPr>
        <w:t>, pensamos que depende del tipo de destinatarios, pero siempre en paralelo o posterior a la lengua general” (p.83).</w:t>
      </w:r>
    </w:p>
    <w:p w:rsidR="00C51279" w:rsidRPr="00F93170" w:rsidRDefault="00C51279" w:rsidP="00C51279">
      <w:pPr>
        <w:spacing w:line="360" w:lineRule="auto"/>
        <w:jc w:val="both"/>
        <w:rPr>
          <w:rFonts w:asciiTheme="majorBidi" w:hAnsiTheme="majorBidi" w:cstheme="majorBidi"/>
          <w:sz w:val="24"/>
          <w:szCs w:val="24"/>
          <w:lang w:val="es-ES"/>
        </w:rPr>
      </w:pPr>
      <w:r w:rsidRPr="00F93170">
        <w:rPr>
          <w:rFonts w:asciiTheme="majorBidi" w:hAnsiTheme="majorBidi" w:cstheme="majorBidi"/>
          <w:sz w:val="24"/>
          <w:szCs w:val="24"/>
          <w:lang w:val="es-ES"/>
        </w:rPr>
        <w:lastRenderedPageBreak/>
        <w:t xml:space="preserve">       En unas palabras, podemos decir que planear un curso de EFE, sea cual sea la especialidad de los aprendices, no es una tarea fácil, en la cual, el docente de dicho curso debe tener en cuenta los objetivos y el ámbito laboral que adecua con la necesidad de sus estudiantes, antes de planificar un programa; también tendrá que establecer sus actividades en materiales reales propios y prácticas relacionadas con ese especialidad o sea ámbito laboral.</w:t>
      </w:r>
    </w:p>
    <w:p w:rsidR="00C51279" w:rsidRPr="00F93170" w:rsidRDefault="00C51279" w:rsidP="00C51279">
      <w:pPr>
        <w:autoSpaceDE w:val="0"/>
        <w:autoSpaceDN w:val="0"/>
        <w:adjustRightInd w:val="0"/>
        <w:spacing w:after="0" w:line="360" w:lineRule="auto"/>
        <w:jc w:val="both"/>
        <w:rPr>
          <w:rFonts w:asciiTheme="majorBidi" w:hAnsiTheme="majorBidi" w:cstheme="majorBidi"/>
          <w:sz w:val="24"/>
          <w:szCs w:val="24"/>
          <w:lang w:val="es-ES"/>
        </w:rPr>
      </w:pPr>
      <w:r w:rsidRPr="00F93170">
        <w:rPr>
          <w:rFonts w:asciiTheme="majorBidi" w:hAnsiTheme="majorBidi" w:cstheme="majorBidi"/>
          <w:sz w:val="24"/>
          <w:szCs w:val="24"/>
          <w:lang w:val="es-ES"/>
        </w:rPr>
        <w:t xml:space="preserve">      En conclusión, actualmente el mercado laboral no exige solamente que los profesionales tengan una competencia plurilingüe, sino también demanda empleados con un alto nivel de especialización que sean capaces de comunicar de manera práctica y efectiva con muchas lenguas. Por ello, para muchos profesionales no es suficiente hablar en inglés o francés, sino precisan hacerlo también en otras lenguas, como el español. Son estos los futuros dicentes de EFE, los cuales no necesitan potenciar su competencia comunicativa de manera estándar, sino deberán poner en práctica la lengua de especialidad en su contexto laboral.</w:t>
      </w:r>
    </w:p>
    <w:p w:rsidR="00C51279" w:rsidRPr="00F93170" w:rsidRDefault="00C51279" w:rsidP="00C51279">
      <w:pPr>
        <w:autoSpaceDE w:val="0"/>
        <w:autoSpaceDN w:val="0"/>
        <w:adjustRightInd w:val="0"/>
        <w:spacing w:after="0" w:line="360" w:lineRule="auto"/>
        <w:jc w:val="both"/>
        <w:rPr>
          <w:rFonts w:asciiTheme="majorBidi" w:hAnsiTheme="majorBidi" w:cstheme="majorBidi"/>
          <w:sz w:val="24"/>
          <w:szCs w:val="24"/>
          <w:lang w:val="es-ES"/>
        </w:rPr>
      </w:pPr>
      <w:r w:rsidRPr="00F93170">
        <w:rPr>
          <w:rFonts w:asciiTheme="majorBidi" w:hAnsiTheme="majorBidi" w:cstheme="majorBidi"/>
          <w:sz w:val="24"/>
          <w:szCs w:val="24"/>
          <w:lang w:val="es-ES"/>
        </w:rPr>
        <w:t xml:space="preserve">Del mismo modo, ya no basta con que tienen cierto dominio de la gramática o del léxico en una segunda lengua o en una lengua extranjera, sino que se demanda que cada profesional manifieste su competencia discursiva necesaria para que la comunicación resulte exitosa en su ámbito. </w:t>
      </w:r>
    </w:p>
    <w:p w:rsidR="00C51279" w:rsidRPr="00F93170" w:rsidRDefault="00C51279" w:rsidP="00C51279">
      <w:pPr>
        <w:autoSpaceDE w:val="0"/>
        <w:autoSpaceDN w:val="0"/>
        <w:adjustRightInd w:val="0"/>
        <w:spacing w:after="0" w:line="360" w:lineRule="auto"/>
        <w:jc w:val="both"/>
        <w:rPr>
          <w:rFonts w:asciiTheme="majorBidi" w:hAnsiTheme="majorBidi" w:cstheme="majorBidi"/>
          <w:sz w:val="24"/>
          <w:szCs w:val="24"/>
          <w:lang w:val="es-ES"/>
        </w:rPr>
      </w:pPr>
      <w:r w:rsidRPr="00F93170">
        <w:rPr>
          <w:rFonts w:asciiTheme="majorBidi" w:hAnsiTheme="majorBidi" w:cstheme="majorBidi"/>
          <w:sz w:val="24"/>
          <w:szCs w:val="24"/>
          <w:lang w:val="es-ES"/>
        </w:rPr>
        <w:t xml:space="preserve">      Todo eso el aprendiz debe tomarlo en consideración, sobre todo la indiferencia de las lenguas de especialidad, ya que presentan diferencias entre ellas mismas y este hecho viene marcado por su introducción en un “ámbito de especialidad específico (ciencias sociales, ciencias humanas, ciencias experimentales, técnicas, etc.) o por la ejecución en situaciones comunicativas determinadas  que convienen su nivel de empleo (especialización, divulgación, vulgarización, etc.)” (Gómez de Enterría, 2001).</w:t>
      </w:r>
    </w:p>
    <w:p w:rsidR="00C51279" w:rsidRPr="00F93170" w:rsidRDefault="00C51279" w:rsidP="00C51279">
      <w:pPr>
        <w:spacing w:line="360" w:lineRule="auto"/>
        <w:rPr>
          <w:rFonts w:asciiTheme="majorBidi" w:hAnsiTheme="majorBidi" w:cstheme="majorBidi"/>
          <w:sz w:val="24"/>
          <w:szCs w:val="24"/>
          <w:lang w:val="es-ES"/>
        </w:rPr>
      </w:pPr>
    </w:p>
    <w:p w:rsidR="00C51279" w:rsidRPr="00F93170" w:rsidRDefault="00C51279" w:rsidP="00C51279">
      <w:pPr>
        <w:pStyle w:val="BodyText"/>
        <w:spacing w:line="360" w:lineRule="auto"/>
        <w:ind w:right="-42"/>
        <w:jc w:val="both"/>
        <w:rPr>
          <w:rFonts w:asciiTheme="majorBidi" w:hAnsiTheme="majorBidi" w:cstheme="majorBidi"/>
          <w:b/>
          <w:bCs/>
        </w:rPr>
      </w:pPr>
    </w:p>
    <w:p w:rsidR="00C51279" w:rsidRDefault="00C51279" w:rsidP="00C51279">
      <w:pPr>
        <w:spacing w:line="360" w:lineRule="auto"/>
        <w:rPr>
          <w:rFonts w:asciiTheme="majorBidi" w:hAnsiTheme="majorBidi" w:cstheme="majorBidi"/>
          <w:sz w:val="24"/>
          <w:szCs w:val="24"/>
          <w:lang w:val="es-ES"/>
        </w:rPr>
        <w:sectPr w:rsidR="00C51279" w:rsidSect="00C51279">
          <w:footerReference w:type="default" r:id="rId25"/>
          <w:pgSz w:w="11906" w:h="16838"/>
          <w:pgMar w:top="1440" w:right="1440" w:bottom="1440" w:left="1440" w:header="708" w:footer="708" w:gutter="0"/>
          <w:pgNumType w:start="19"/>
          <w:cols w:space="708"/>
          <w:docGrid w:linePitch="360"/>
        </w:sectPr>
      </w:pPr>
    </w:p>
    <w:p w:rsidR="00C51279" w:rsidRDefault="00492EDC" w:rsidP="00C51279">
      <w:pPr>
        <w:spacing w:line="360" w:lineRule="auto"/>
        <w:rPr>
          <w:rFonts w:asciiTheme="majorBidi" w:hAnsiTheme="majorBidi" w:cstheme="majorBidi"/>
          <w:sz w:val="24"/>
          <w:szCs w:val="24"/>
          <w:lang w:val="es-ES"/>
        </w:rPr>
      </w:pPr>
      <w:r w:rsidRPr="00492EDC">
        <w:rPr>
          <w:rFonts w:asciiTheme="majorBidi" w:hAnsiTheme="majorBidi" w:cstheme="majorBidi"/>
          <w:noProof/>
          <w:sz w:val="24"/>
          <w:szCs w:val="24"/>
          <w:lang w:eastAsia="fr-FR"/>
        </w:rPr>
        <w:lastRenderedPageBreak/>
        <w:pict>
          <v:shape id="_x0000_s1030" type="#_x0000_t136" style="position:absolute;margin-left:-12.8pt;margin-top:303.55pt;width:500.5pt;height:115.15pt;z-index:251665408;mso-position-horizontal-relative:margin;mso-position-vertical-relative:margin" fillcolor="black [3213]">
            <v:shadow color="#868686"/>
            <v:textpath style="font-family:&quot;Arial Black&quot;;v-text-kern:t" trim="t" fitpath="t" string="Capítulo II&#10;&#10; Diseño y programación de un curso de EFE"/>
            <w10:wrap type="square" anchorx="margin" anchory="margin"/>
          </v:shape>
        </w:pict>
      </w:r>
    </w:p>
    <w:p w:rsidR="00C51279" w:rsidRPr="00C51279" w:rsidRDefault="00C51279" w:rsidP="00C51279">
      <w:pPr>
        <w:rPr>
          <w:rFonts w:asciiTheme="majorBidi" w:hAnsiTheme="majorBidi" w:cstheme="majorBidi"/>
          <w:sz w:val="24"/>
          <w:szCs w:val="24"/>
          <w:lang w:val="es-ES"/>
        </w:rPr>
      </w:pPr>
    </w:p>
    <w:p w:rsidR="00C51279" w:rsidRPr="00C51279" w:rsidRDefault="00C51279" w:rsidP="00C51279">
      <w:pPr>
        <w:rPr>
          <w:rFonts w:asciiTheme="majorBidi" w:hAnsiTheme="majorBidi" w:cstheme="majorBidi"/>
          <w:sz w:val="24"/>
          <w:szCs w:val="24"/>
          <w:lang w:val="es-ES"/>
        </w:rPr>
      </w:pPr>
    </w:p>
    <w:p w:rsidR="00C51279" w:rsidRPr="00C51279" w:rsidRDefault="00C51279" w:rsidP="00C51279">
      <w:pPr>
        <w:rPr>
          <w:rFonts w:asciiTheme="majorBidi" w:hAnsiTheme="majorBidi" w:cstheme="majorBidi"/>
          <w:sz w:val="24"/>
          <w:szCs w:val="24"/>
          <w:lang w:val="es-ES"/>
        </w:rPr>
      </w:pPr>
    </w:p>
    <w:p w:rsidR="00C51279" w:rsidRPr="00C51279" w:rsidRDefault="00C51279" w:rsidP="00C51279">
      <w:pPr>
        <w:rPr>
          <w:rFonts w:asciiTheme="majorBidi" w:hAnsiTheme="majorBidi" w:cstheme="majorBidi"/>
          <w:sz w:val="24"/>
          <w:szCs w:val="24"/>
          <w:lang w:val="es-ES"/>
        </w:rPr>
      </w:pPr>
    </w:p>
    <w:p w:rsidR="00C51279" w:rsidRPr="00C51279" w:rsidRDefault="00C51279" w:rsidP="00C51279">
      <w:pPr>
        <w:rPr>
          <w:rFonts w:asciiTheme="majorBidi" w:hAnsiTheme="majorBidi" w:cstheme="majorBidi"/>
          <w:sz w:val="24"/>
          <w:szCs w:val="24"/>
          <w:lang w:val="es-ES"/>
        </w:rPr>
      </w:pPr>
    </w:p>
    <w:p w:rsidR="00C51279" w:rsidRPr="00C51279" w:rsidRDefault="00C51279" w:rsidP="00C51279">
      <w:pPr>
        <w:rPr>
          <w:rFonts w:asciiTheme="majorBidi" w:hAnsiTheme="majorBidi" w:cstheme="majorBidi"/>
          <w:sz w:val="24"/>
          <w:szCs w:val="24"/>
          <w:lang w:val="es-ES"/>
        </w:rPr>
      </w:pPr>
    </w:p>
    <w:p w:rsidR="00C51279" w:rsidRPr="00C51279" w:rsidRDefault="00C51279" w:rsidP="00C51279">
      <w:pPr>
        <w:rPr>
          <w:rFonts w:asciiTheme="majorBidi" w:hAnsiTheme="majorBidi" w:cstheme="majorBidi"/>
          <w:sz w:val="24"/>
          <w:szCs w:val="24"/>
          <w:lang w:val="es-ES"/>
        </w:rPr>
      </w:pPr>
    </w:p>
    <w:p w:rsidR="00C51279" w:rsidRPr="00C51279" w:rsidRDefault="00C51279" w:rsidP="00C51279">
      <w:pPr>
        <w:rPr>
          <w:rFonts w:asciiTheme="majorBidi" w:hAnsiTheme="majorBidi" w:cstheme="majorBidi"/>
          <w:sz w:val="24"/>
          <w:szCs w:val="24"/>
          <w:lang w:val="es-ES"/>
        </w:rPr>
      </w:pPr>
    </w:p>
    <w:p w:rsidR="00C51279" w:rsidRPr="00C51279" w:rsidRDefault="00C51279" w:rsidP="00C51279">
      <w:pPr>
        <w:rPr>
          <w:rFonts w:asciiTheme="majorBidi" w:hAnsiTheme="majorBidi" w:cstheme="majorBidi"/>
          <w:sz w:val="24"/>
          <w:szCs w:val="24"/>
          <w:lang w:val="es-ES"/>
        </w:rPr>
      </w:pPr>
    </w:p>
    <w:p w:rsidR="00C51279" w:rsidRPr="00C51279" w:rsidRDefault="00C51279" w:rsidP="00C51279">
      <w:pPr>
        <w:rPr>
          <w:rFonts w:asciiTheme="majorBidi" w:hAnsiTheme="majorBidi" w:cstheme="majorBidi"/>
          <w:sz w:val="24"/>
          <w:szCs w:val="24"/>
          <w:lang w:val="es-ES"/>
        </w:rPr>
      </w:pPr>
    </w:p>
    <w:p w:rsidR="00C51279" w:rsidRPr="00C51279" w:rsidRDefault="00C51279" w:rsidP="00C51279">
      <w:pPr>
        <w:rPr>
          <w:rFonts w:asciiTheme="majorBidi" w:hAnsiTheme="majorBidi" w:cstheme="majorBidi"/>
          <w:sz w:val="24"/>
          <w:szCs w:val="24"/>
          <w:lang w:val="es-ES"/>
        </w:rPr>
      </w:pPr>
    </w:p>
    <w:p w:rsidR="00C51279" w:rsidRPr="00C51279" w:rsidRDefault="00C51279" w:rsidP="00C51279">
      <w:pPr>
        <w:rPr>
          <w:rFonts w:asciiTheme="majorBidi" w:hAnsiTheme="majorBidi" w:cstheme="majorBidi"/>
          <w:sz w:val="24"/>
          <w:szCs w:val="24"/>
          <w:lang w:val="es-ES"/>
        </w:rPr>
      </w:pPr>
    </w:p>
    <w:p w:rsidR="00C51279" w:rsidRPr="00C51279" w:rsidRDefault="00C51279" w:rsidP="00C51279">
      <w:pPr>
        <w:rPr>
          <w:rFonts w:asciiTheme="majorBidi" w:hAnsiTheme="majorBidi" w:cstheme="majorBidi"/>
          <w:sz w:val="24"/>
          <w:szCs w:val="24"/>
          <w:lang w:val="es-ES"/>
        </w:rPr>
      </w:pPr>
    </w:p>
    <w:p w:rsidR="00C51279" w:rsidRPr="00C51279" w:rsidRDefault="00C51279" w:rsidP="00C51279">
      <w:pPr>
        <w:tabs>
          <w:tab w:val="left" w:pos="6830"/>
        </w:tabs>
        <w:rPr>
          <w:rFonts w:asciiTheme="majorBidi" w:hAnsiTheme="majorBidi" w:cstheme="majorBidi"/>
          <w:sz w:val="24"/>
          <w:szCs w:val="24"/>
          <w:lang w:val="es-ES"/>
        </w:rPr>
      </w:pPr>
      <w:r>
        <w:rPr>
          <w:rFonts w:asciiTheme="majorBidi" w:hAnsiTheme="majorBidi" w:cstheme="majorBidi"/>
          <w:sz w:val="24"/>
          <w:szCs w:val="24"/>
          <w:lang w:val="es-ES"/>
        </w:rPr>
        <w:tab/>
      </w:r>
    </w:p>
    <w:p w:rsidR="00C51279" w:rsidRPr="00C51279" w:rsidRDefault="00C51279" w:rsidP="00C51279">
      <w:pPr>
        <w:rPr>
          <w:rFonts w:asciiTheme="majorBidi" w:hAnsiTheme="majorBidi" w:cstheme="majorBidi"/>
          <w:sz w:val="24"/>
          <w:szCs w:val="24"/>
          <w:lang w:val="es-ES"/>
        </w:rPr>
      </w:pPr>
    </w:p>
    <w:p w:rsidR="00C51279" w:rsidRPr="00C51279" w:rsidRDefault="00C51279" w:rsidP="00C51279">
      <w:pPr>
        <w:rPr>
          <w:rFonts w:asciiTheme="majorBidi" w:hAnsiTheme="majorBidi" w:cstheme="majorBidi"/>
          <w:sz w:val="24"/>
          <w:szCs w:val="24"/>
          <w:lang w:val="es-ES"/>
        </w:rPr>
      </w:pPr>
    </w:p>
    <w:p w:rsidR="00AB5845" w:rsidRPr="00C51279" w:rsidRDefault="00AB5845" w:rsidP="00C51279">
      <w:pPr>
        <w:rPr>
          <w:rFonts w:asciiTheme="majorBidi" w:hAnsiTheme="majorBidi" w:cstheme="majorBidi"/>
          <w:sz w:val="24"/>
          <w:szCs w:val="24"/>
          <w:lang w:val="es-ES"/>
        </w:rPr>
        <w:sectPr w:rsidR="00AB5845" w:rsidRPr="00C51279" w:rsidSect="00C51279">
          <w:headerReference w:type="default" r:id="rId26"/>
          <w:footerReference w:type="default" r:id="rId27"/>
          <w:pgSz w:w="11906" w:h="16838"/>
          <w:pgMar w:top="1440" w:right="1440" w:bottom="1440" w:left="1440" w:header="708" w:footer="708" w:gutter="0"/>
          <w:pgNumType w:start="19"/>
          <w:cols w:space="708"/>
          <w:docGrid w:linePitch="360"/>
        </w:sectPr>
      </w:pPr>
    </w:p>
    <w:p w:rsidR="00C51279" w:rsidRPr="0063566E"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63566E">
        <w:rPr>
          <w:rFonts w:asciiTheme="majorBidi" w:hAnsiTheme="majorBidi" w:cstheme="majorBidi"/>
          <w:sz w:val="23"/>
          <w:szCs w:val="23"/>
          <w:lang w:val="es-ES"/>
        </w:rPr>
        <w:lastRenderedPageBreak/>
        <w:t xml:space="preserve">     En este capítulo presentaremos la metodología utilizada para diseñar y programar un curso de Español para Oftalmología, objeto de nuestro estudio. Junto con ello hablaremos sobre todos los aspectos más principales que un curso de EFE debe tener. Pero antes de tratar a los pasosos de la planificación, optamos abordar algunos componentes que se consideran muy importantes en el diseño de cualquier curso sea general o específico.</w:t>
      </w:r>
    </w:p>
    <w:p w:rsidR="002B13EC" w:rsidRPr="003A20EC" w:rsidRDefault="00C51279" w:rsidP="003A20EC">
      <w:pPr>
        <w:pStyle w:val="Heading4"/>
        <w:rPr>
          <w:sz w:val="24"/>
          <w:szCs w:val="24"/>
        </w:rPr>
      </w:pPr>
      <w:r w:rsidRPr="00C51279">
        <w:rPr>
          <w:sz w:val="24"/>
          <w:szCs w:val="24"/>
        </w:rPr>
        <w:t xml:space="preserve">La </w:t>
      </w:r>
      <w:proofErr w:type="spellStart"/>
      <w:r w:rsidRPr="00C51279">
        <w:rPr>
          <w:sz w:val="24"/>
          <w:szCs w:val="24"/>
        </w:rPr>
        <w:t>competencia</w:t>
      </w:r>
      <w:proofErr w:type="spellEnd"/>
      <w:r w:rsidRPr="00C51279">
        <w:rPr>
          <w:sz w:val="24"/>
          <w:szCs w:val="24"/>
        </w:rPr>
        <w:t xml:space="preserve"> </w:t>
      </w:r>
      <w:proofErr w:type="spellStart"/>
      <w:r w:rsidRPr="00C51279">
        <w:rPr>
          <w:sz w:val="24"/>
          <w:szCs w:val="24"/>
        </w:rPr>
        <w:t>comunicativa</w:t>
      </w:r>
      <w:proofErr w:type="spellEnd"/>
    </w:p>
    <w:p w:rsidR="00C51279" w:rsidRPr="0063566E"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63566E">
        <w:rPr>
          <w:rFonts w:asciiTheme="majorBidi" w:hAnsiTheme="majorBidi" w:cstheme="majorBidi"/>
          <w:sz w:val="23"/>
          <w:szCs w:val="23"/>
          <w:lang w:val="es-ES"/>
        </w:rPr>
        <w:t xml:space="preserve">     Aguirre Beltrán (2012) opina que el propósito final de un curso de EFE es la adquisición de una competencia comunicativa eficaz para que el discente pueda desarrollar sus capacidades (tanto de comprensión, expresión como de interacción y mediación) en un contexto profesional o académico específico. Por lo tanto, resulta importante partir de un enfoque que posea como eje el desarrollo de la competencia comunicativa.  </w:t>
      </w:r>
    </w:p>
    <w:p w:rsidR="00C51279" w:rsidRPr="0063566E"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63566E">
        <w:rPr>
          <w:rFonts w:asciiTheme="majorBidi" w:hAnsiTheme="majorBidi" w:cstheme="majorBidi"/>
          <w:sz w:val="23"/>
          <w:szCs w:val="23"/>
          <w:lang w:val="es-ES"/>
        </w:rPr>
        <w:t xml:space="preserve">     Según</w:t>
      </w:r>
      <w:r w:rsidRPr="0063566E">
        <w:rPr>
          <w:rFonts w:asciiTheme="majorBidi" w:hAnsiTheme="majorBidi" w:cstheme="majorBidi"/>
          <w:noProof/>
          <w:sz w:val="23"/>
          <w:szCs w:val="23"/>
          <w:lang w:val="es-ES"/>
        </w:rPr>
        <w:t xml:space="preserve"> Celayeta Gil (2014)</w:t>
      </w:r>
      <w:r w:rsidRPr="0063566E">
        <w:rPr>
          <w:rFonts w:asciiTheme="majorBidi" w:hAnsiTheme="majorBidi" w:cstheme="majorBidi"/>
          <w:sz w:val="23"/>
          <w:szCs w:val="23"/>
          <w:lang w:val="es-ES"/>
        </w:rPr>
        <w:t xml:space="preserve"> la competencia comunicativa es “La capacidad del hablante para hacer un uso adecuado de la lengua en diferentes contextos, está integrada por las subcompetencias lingüística o gramatical, léxico-semántica, discursiva, pragmática, estratégica y sociocultural”(p.555). Mientras que </w:t>
      </w:r>
      <w:sdt>
        <w:sdtPr>
          <w:rPr>
            <w:rFonts w:asciiTheme="majorBidi" w:hAnsiTheme="majorBidi" w:cstheme="majorBidi"/>
            <w:sz w:val="23"/>
            <w:szCs w:val="23"/>
            <w:lang w:val="es-ES"/>
          </w:rPr>
          <w:id w:val="7508828"/>
          <w:citation/>
        </w:sdtPr>
        <w:sdtContent>
          <w:r w:rsidR="00492EDC" w:rsidRPr="0063566E">
            <w:rPr>
              <w:rFonts w:asciiTheme="majorBidi" w:hAnsiTheme="majorBidi" w:cstheme="majorBidi"/>
              <w:sz w:val="23"/>
              <w:szCs w:val="23"/>
              <w:lang w:val="es-ES"/>
            </w:rPr>
            <w:fldChar w:fldCharType="begin"/>
          </w:r>
          <w:r w:rsidRPr="0063566E">
            <w:rPr>
              <w:rFonts w:asciiTheme="majorBidi" w:hAnsiTheme="majorBidi" w:cstheme="majorBidi"/>
              <w:sz w:val="23"/>
              <w:szCs w:val="23"/>
              <w:lang w:val="es-ES"/>
            </w:rPr>
            <w:instrText xml:space="preserve"> CITATION Dic21 \l 1036  </w:instrText>
          </w:r>
          <w:r w:rsidR="00492EDC" w:rsidRPr="0063566E">
            <w:rPr>
              <w:rFonts w:asciiTheme="majorBidi" w:hAnsiTheme="majorBidi" w:cstheme="majorBidi"/>
              <w:sz w:val="23"/>
              <w:szCs w:val="23"/>
              <w:lang w:val="es-ES"/>
            </w:rPr>
            <w:fldChar w:fldCharType="separate"/>
          </w:r>
          <w:r w:rsidRPr="0063566E">
            <w:rPr>
              <w:rFonts w:asciiTheme="majorBidi" w:hAnsiTheme="majorBidi" w:cstheme="majorBidi"/>
              <w:noProof/>
              <w:sz w:val="23"/>
              <w:szCs w:val="23"/>
              <w:lang w:val="es-ES"/>
            </w:rPr>
            <w:t>(Diccionario de términos clave de ELE, 1997-2021)</w:t>
          </w:r>
          <w:r w:rsidR="00492EDC" w:rsidRPr="0063566E">
            <w:rPr>
              <w:rFonts w:asciiTheme="majorBidi" w:hAnsiTheme="majorBidi" w:cstheme="majorBidi"/>
              <w:sz w:val="23"/>
              <w:szCs w:val="23"/>
              <w:lang w:val="es-ES"/>
            </w:rPr>
            <w:fldChar w:fldCharType="end"/>
          </w:r>
        </w:sdtContent>
      </w:sdt>
      <w:r w:rsidRPr="0063566E">
        <w:rPr>
          <w:rFonts w:asciiTheme="majorBidi" w:hAnsiTheme="majorBidi" w:cstheme="majorBidi"/>
          <w:sz w:val="23"/>
          <w:szCs w:val="23"/>
          <w:lang w:val="es-ES"/>
        </w:rPr>
        <w:t xml:space="preserve"> la define como:  </w:t>
      </w:r>
    </w:p>
    <w:p w:rsidR="00C51279" w:rsidRPr="00C51279" w:rsidRDefault="00C51279" w:rsidP="00C51279">
      <w:pPr>
        <w:autoSpaceDE w:val="0"/>
        <w:autoSpaceDN w:val="0"/>
        <w:adjustRightInd w:val="0"/>
        <w:spacing w:after="0" w:line="240" w:lineRule="auto"/>
        <w:ind w:left="850" w:right="-46"/>
        <w:jc w:val="both"/>
        <w:rPr>
          <w:rFonts w:asciiTheme="majorBidi" w:hAnsiTheme="majorBidi" w:cstheme="majorBidi"/>
          <w:sz w:val="20"/>
          <w:szCs w:val="20"/>
          <w:shd w:val="clear" w:color="auto" w:fill="FFFFFF"/>
          <w:lang w:val="es-ES"/>
        </w:rPr>
      </w:pPr>
      <w:r w:rsidRPr="00C51279">
        <w:rPr>
          <w:rFonts w:asciiTheme="majorBidi" w:hAnsiTheme="majorBidi" w:cstheme="majorBidi"/>
          <w:sz w:val="20"/>
          <w:szCs w:val="20"/>
          <w:shd w:val="clear" w:color="auto" w:fill="FFFFFF"/>
          <w:lang w:val="es-ES"/>
        </w:rPr>
        <w:t>La capacidad de una persona para comportarse de manera eficaz y adecuada en una determinada </w:t>
      </w:r>
      <w:hyperlink r:id="rId28" w:history="1">
        <w:r w:rsidRPr="00C51279">
          <w:rPr>
            <w:rStyle w:val="Hyperlink"/>
            <w:rFonts w:asciiTheme="majorBidi" w:hAnsiTheme="majorBidi" w:cstheme="majorBidi"/>
            <w:color w:val="auto"/>
            <w:sz w:val="20"/>
            <w:szCs w:val="20"/>
            <w:u w:val="none"/>
            <w:shd w:val="clear" w:color="auto" w:fill="FFFFFF"/>
            <w:lang w:val="es-ES"/>
          </w:rPr>
          <w:t>comunidad de habla</w:t>
        </w:r>
      </w:hyperlink>
      <w:r w:rsidRPr="00C51279">
        <w:rPr>
          <w:rFonts w:asciiTheme="majorBidi" w:hAnsiTheme="majorBidi" w:cstheme="majorBidi"/>
          <w:sz w:val="20"/>
          <w:szCs w:val="20"/>
          <w:shd w:val="clear" w:color="auto" w:fill="FFFFFF"/>
          <w:lang w:val="es-ES"/>
        </w:rPr>
        <w:t>; ello implica respetar un conjunto de reglas que incluye tanto las de la gramática y los otros niveles de la descripción lingüística (léxico, fonética, semántica) como las reglas de </w:t>
      </w:r>
      <w:hyperlink r:id="rId29" w:history="1">
        <w:r w:rsidRPr="00C51279">
          <w:rPr>
            <w:rStyle w:val="Hyperlink"/>
            <w:rFonts w:asciiTheme="majorBidi" w:hAnsiTheme="majorBidi" w:cstheme="majorBidi"/>
            <w:color w:val="auto"/>
            <w:sz w:val="20"/>
            <w:szCs w:val="20"/>
            <w:u w:val="none"/>
            <w:shd w:val="clear" w:color="auto" w:fill="FFFFFF"/>
            <w:lang w:val="es-ES"/>
          </w:rPr>
          <w:t>uso de la lengua</w:t>
        </w:r>
      </w:hyperlink>
      <w:r w:rsidRPr="00C51279">
        <w:rPr>
          <w:rFonts w:asciiTheme="majorBidi" w:hAnsiTheme="majorBidi" w:cstheme="majorBidi"/>
          <w:sz w:val="20"/>
          <w:szCs w:val="20"/>
          <w:shd w:val="clear" w:color="auto" w:fill="FFFFFF"/>
          <w:lang w:val="es-ES"/>
        </w:rPr>
        <w:t>, relacionadas con el contexto socio-histórico y cultural en el que tiene lugar la comunicación.</w:t>
      </w:r>
    </w:p>
    <w:p w:rsidR="00C51279" w:rsidRPr="0063566E" w:rsidRDefault="00C51279" w:rsidP="00C51279">
      <w:pPr>
        <w:autoSpaceDE w:val="0"/>
        <w:autoSpaceDN w:val="0"/>
        <w:adjustRightInd w:val="0"/>
        <w:spacing w:after="0" w:line="240" w:lineRule="auto"/>
        <w:ind w:left="850" w:right="-46"/>
        <w:jc w:val="both"/>
        <w:rPr>
          <w:rFonts w:asciiTheme="majorBidi" w:hAnsiTheme="majorBidi" w:cstheme="majorBidi"/>
          <w:sz w:val="23"/>
          <w:szCs w:val="23"/>
          <w:shd w:val="clear" w:color="auto" w:fill="FFFFFF"/>
          <w:lang w:val="es-ES"/>
        </w:rPr>
      </w:pPr>
    </w:p>
    <w:p w:rsidR="00C51279" w:rsidRPr="0063566E"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63566E">
        <w:rPr>
          <w:rFonts w:asciiTheme="majorBidi" w:hAnsiTheme="majorBidi" w:cstheme="majorBidi"/>
          <w:sz w:val="23"/>
          <w:szCs w:val="23"/>
          <w:lang w:val="es-ES"/>
        </w:rPr>
        <w:t xml:space="preserve">      </w:t>
      </w:r>
      <w:proofErr w:type="spellStart"/>
      <w:r w:rsidRPr="0063566E">
        <w:rPr>
          <w:rFonts w:asciiTheme="majorBidi" w:hAnsiTheme="majorBidi" w:cstheme="majorBidi"/>
          <w:sz w:val="23"/>
          <w:szCs w:val="23"/>
          <w:lang w:val="es-ES"/>
        </w:rPr>
        <w:t>Hymes</w:t>
      </w:r>
      <w:proofErr w:type="spellEnd"/>
      <w:r w:rsidRPr="0063566E">
        <w:rPr>
          <w:rFonts w:asciiTheme="majorBidi" w:hAnsiTheme="majorBidi" w:cstheme="majorBidi"/>
          <w:sz w:val="23"/>
          <w:szCs w:val="23"/>
          <w:lang w:val="es-ES"/>
        </w:rPr>
        <w:t xml:space="preserve"> (1972) la define también como “La capacidad de usar la lengua de forma adecuada a cada situación concreta de comunicación” (p.32). Asimismo, Canalé (1983) indica que la competencia comunicativa es la capacidad de utilizar el conocimiento en una situación comunicativa concreta (p.47). A partir de estas definiciones, la lingüística aplicada estima la competencia comunicativa como una macrocompetencia, que a su vez está formada por subcompetencias que componen el conocimiento de las reglas pragmáticas, lingüísticas, culturales o sociales que facilitan la comunicación en un contexto social (Aguirre Beltrán, 2012 y Fernández y Sanz, 1997).   </w:t>
      </w:r>
    </w:p>
    <w:p w:rsidR="00C51279" w:rsidRPr="0063566E"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63566E">
        <w:rPr>
          <w:rFonts w:asciiTheme="majorBidi" w:hAnsiTheme="majorBidi" w:cstheme="majorBidi"/>
          <w:sz w:val="23"/>
          <w:szCs w:val="23"/>
          <w:lang w:val="es-ES"/>
        </w:rPr>
        <w:t xml:space="preserve">     En el capítulo dos del MCER (2002), se postulan las competencias que debe tener un estudiante</w:t>
      </w:r>
      <w:bookmarkStart w:id="190" w:name="_GoBack"/>
      <w:bookmarkEnd w:id="190"/>
      <w:r w:rsidRPr="0063566E">
        <w:rPr>
          <w:rFonts w:asciiTheme="majorBidi" w:hAnsiTheme="majorBidi" w:cstheme="majorBidi"/>
          <w:sz w:val="23"/>
          <w:szCs w:val="23"/>
          <w:lang w:val="es-ES"/>
        </w:rPr>
        <w:t xml:space="preserve"> para poder realizar un intercambio comunicativo exitoso. Además de las competencias generales, destrezas y conocimientos particulares de cada alumnado, se presenta la competencia comunicativa. Ésta se distribuye en tres subcompetencias: la competencia lingüística, la competencia sociolingüística y la competencia pragmática (MCER, 2002, p. 1314).  </w:t>
      </w:r>
    </w:p>
    <w:p w:rsidR="00C51279" w:rsidRPr="002B13EC" w:rsidRDefault="00C51279" w:rsidP="00C51279">
      <w:pPr>
        <w:tabs>
          <w:tab w:val="left" w:pos="7371"/>
        </w:tabs>
        <w:spacing w:line="360" w:lineRule="auto"/>
        <w:jc w:val="both"/>
        <w:rPr>
          <w:rFonts w:asciiTheme="majorBidi" w:hAnsiTheme="majorBidi" w:cstheme="majorBidi"/>
          <w:sz w:val="23"/>
          <w:szCs w:val="23"/>
          <w:lang w:val="es-ES"/>
        </w:rPr>
      </w:pPr>
      <w:r w:rsidRPr="002B13EC">
        <w:rPr>
          <w:rFonts w:asciiTheme="majorBidi" w:hAnsiTheme="majorBidi" w:cstheme="majorBidi"/>
          <w:sz w:val="23"/>
          <w:szCs w:val="23"/>
          <w:lang w:val="es-ES"/>
        </w:rPr>
        <w:lastRenderedPageBreak/>
        <w:t xml:space="preserve">     Según Aguirre Beltrán (2012), la competencia lingüística es la capacidad de producir enunciados que respeten las reglas gramaticales de una lengua en todos sus niveles.  Dentro de la misma competencia el MCER (2002) divisa seis clases: </w:t>
      </w:r>
    </w:p>
    <w:p w:rsidR="00C51279" w:rsidRPr="002B13EC" w:rsidRDefault="00C51279" w:rsidP="00BD0D2A">
      <w:pPr>
        <w:pStyle w:val="ListParagraph"/>
        <w:numPr>
          <w:ilvl w:val="0"/>
          <w:numId w:val="15"/>
        </w:numPr>
        <w:tabs>
          <w:tab w:val="left" w:pos="7371"/>
        </w:tabs>
        <w:spacing w:after="200" w:line="276" w:lineRule="auto"/>
        <w:jc w:val="both"/>
        <w:rPr>
          <w:rFonts w:asciiTheme="majorBidi" w:hAnsiTheme="majorBidi" w:cstheme="majorBidi"/>
          <w:sz w:val="23"/>
          <w:szCs w:val="23"/>
          <w:lang w:val="es-ES"/>
        </w:rPr>
      </w:pPr>
      <w:r w:rsidRPr="002B13EC">
        <w:rPr>
          <w:rFonts w:asciiTheme="majorBidi" w:hAnsiTheme="majorBidi" w:cstheme="majorBidi"/>
          <w:sz w:val="23"/>
          <w:szCs w:val="23"/>
          <w:lang w:val="es-ES"/>
        </w:rPr>
        <w:t xml:space="preserve">La competencia gramatical (conocimiento de los recursos del idioma) </w:t>
      </w:r>
    </w:p>
    <w:p w:rsidR="00C51279" w:rsidRPr="002B13EC" w:rsidRDefault="00C51279" w:rsidP="00BD0D2A">
      <w:pPr>
        <w:pStyle w:val="ListParagraph"/>
        <w:numPr>
          <w:ilvl w:val="0"/>
          <w:numId w:val="15"/>
        </w:numPr>
        <w:tabs>
          <w:tab w:val="left" w:pos="7371"/>
        </w:tabs>
        <w:spacing w:after="200" w:line="276" w:lineRule="auto"/>
        <w:jc w:val="both"/>
        <w:rPr>
          <w:rFonts w:asciiTheme="majorBidi" w:hAnsiTheme="majorBidi" w:cstheme="majorBidi"/>
          <w:sz w:val="23"/>
          <w:szCs w:val="23"/>
          <w:lang w:val="es-ES"/>
        </w:rPr>
      </w:pPr>
      <w:r w:rsidRPr="002B13EC">
        <w:rPr>
          <w:rFonts w:asciiTheme="majorBidi" w:hAnsiTheme="majorBidi" w:cstheme="majorBidi"/>
          <w:sz w:val="23"/>
          <w:szCs w:val="23"/>
          <w:lang w:val="es-ES"/>
        </w:rPr>
        <w:t>La competencia léxica (conocimiento del vocabulario y capacidad de usarlo)</w:t>
      </w:r>
    </w:p>
    <w:p w:rsidR="00C51279" w:rsidRPr="002B13EC" w:rsidRDefault="00C51279" w:rsidP="00BD0D2A">
      <w:pPr>
        <w:pStyle w:val="ListParagraph"/>
        <w:numPr>
          <w:ilvl w:val="0"/>
          <w:numId w:val="15"/>
        </w:numPr>
        <w:tabs>
          <w:tab w:val="left" w:pos="7371"/>
        </w:tabs>
        <w:spacing w:after="200" w:line="276" w:lineRule="auto"/>
        <w:jc w:val="both"/>
        <w:rPr>
          <w:rFonts w:asciiTheme="majorBidi" w:hAnsiTheme="majorBidi" w:cstheme="majorBidi"/>
          <w:sz w:val="23"/>
          <w:szCs w:val="23"/>
          <w:lang w:val="es-ES"/>
        </w:rPr>
      </w:pPr>
      <w:r w:rsidRPr="002B13EC">
        <w:rPr>
          <w:rFonts w:asciiTheme="majorBidi" w:hAnsiTheme="majorBidi" w:cstheme="majorBidi"/>
          <w:sz w:val="23"/>
          <w:szCs w:val="23"/>
          <w:lang w:val="es-ES"/>
        </w:rPr>
        <w:t>La competencia fonológica (la capacidad de producción y percepción de los sonidos de la lengua en un contexto adecuado)</w:t>
      </w:r>
    </w:p>
    <w:p w:rsidR="00C51279" w:rsidRPr="002B13EC" w:rsidRDefault="00C51279" w:rsidP="00BD0D2A">
      <w:pPr>
        <w:pStyle w:val="ListParagraph"/>
        <w:numPr>
          <w:ilvl w:val="0"/>
          <w:numId w:val="15"/>
        </w:numPr>
        <w:tabs>
          <w:tab w:val="left" w:pos="7371"/>
        </w:tabs>
        <w:spacing w:after="200" w:line="276" w:lineRule="auto"/>
        <w:jc w:val="both"/>
        <w:rPr>
          <w:rFonts w:asciiTheme="majorBidi" w:hAnsiTheme="majorBidi" w:cstheme="majorBidi"/>
          <w:sz w:val="23"/>
          <w:szCs w:val="23"/>
          <w:lang w:val="es-ES"/>
        </w:rPr>
      </w:pPr>
      <w:r w:rsidRPr="002B13EC">
        <w:rPr>
          <w:rFonts w:asciiTheme="majorBidi" w:hAnsiTheme="majorBidi" w:cstheme="majorBidi"/>
          <w:sz w:val="23"/>
          <w:szCs w:val="23"/>
          <w:lang w:val="es-ES"/>
        </w:rPr>
        <w:t>La competencia semántica (la capacidad de conocer , usar el significado de las palabras, el léxico y de los elementos gramaticales)</w:t>
      </w:r>
    </w:p>
    <w:p w:rsidR="00C51279" w:rsidRPr="002B13EC" w:rsidRDefault="00C51279" w:rsidP="00BD0D2A">
      <w:pPr>
        <w:pStyle w:val="ListParagraph"/>
        <w:numPr>
          <w:ilvl w:val="0"/>
          <w:numId w:val="15"/>
        </w:numPr>
        <w:tabs>
          <w:tab w:val="left" w:pos="7371"/>
        </w:tabs>
        <w:spacing w:after="200" w:line="276" w:lineRule="auto"/>
        <w:jc w:val="both"/>
        <w:rPr>
          <w:rFonts w:asciiTheme="majorBidi" w:hAnsiTheme="majorBidi" w:cstheme="majorBidi"/>
          <w:sz w:val="23"/>
          <w:szCs w:val="23"/>
          <w:lang w:val="es-ES"/>
        </w:rPr>
      </w:pPr>
      <w:r w:rsidRPr="002B13EC">
        <w:rPr>
          <w:rFonts w:asciiTheme="majorBidi" w:hAnsiTheme="majorBidi" w:cstheme="majorBidi"/>
          <w:sz w:val="23"/>
          <w:szCs w:val="23"/>
          <w:lang w:val="es-ES"/>
        </w:rPr>
        <w:t xml:space="preserve">La competencia ortoépica (conocimiento de la convenciones ortográficas) </w:t>
      </w:r>
    </w:p>
    <w:p w:rsidR="00C51279" w:rsidRPr="002B13EC" w:rsidRDefault="00C51279" w:rsidP="00BD0D2A">
      <w:pPr>
        <w:pStyle w:val="ListParagraph"/>
        <w:numPr>
          <w:ilvl w:val="0"/>
          <w:numId w:val="15"/>
        </w:numPr>
        <w:tabs>
          <w:tab w:val="left" w:pos="7371"/>
        </w:tabs>
        <w:spacing w:after="200" w:line="276" w:lineRule="auto"/>
        <w:jc w:val="both"/>
        <w:rPr>
          <w:rFonts w:asciiTheme="majorBidi" w:hAnsiTheme="majorBidi" w:cstheme="majorBidi"/>
          <w:sz w:val="23"/>
          <w:szCs w:val="23"/>
          <w:lang w:val="es-ES"/>
        </w:rPr>
      </w:pPr>
      <w:r w:rsidRPr="002B13EC">
        <w:rPr>
          <w:rFonts w:asciiTheme="majorBidi" w:hAnsiTheme="majorBidi" w:cstheme="majorBidi"/>
          <w:sz w:val="23"/>
          <w:szCs w:val="23"/>
          <w:lang w:val="es-ES"/>
        </w:rPr>
        <w:t xml:space="preserve">La competencia ortográfica (la capacidad de la comprensión y producción de los símbolos de escritura) (Aguirre Beltrán, 2012, p. 20).  </w:t>
      </w:r>
    </w:p>
    <w:p w:rsidR="00C51279" w:rsidRPr="002B13EC" w:rsidRDefault="00C51279" w:rsidP="00C51279">
      <w:pPr>
        <w:tabs>
          <w:tab w:val="left" w:pos="7371"/>
        </w:tabs>
        <w:spacing w:line="360" w:lineRule="auto"/>
        <w:jc w:val="both"/>
        <w:rPr>
          <w:rFonts w:asciiTheme="majorBidi" w:hAnsiTheme="majorBidi" w:cstheme="majorBidi"/>
          <w:sz w:val="23"/>
          <w:szCs w:val="23"/>
          <w:lang w:val="es-ES"/>
        </w:rPr>
      </w:pPr>
      <w:r w:rsidRPr="002B13EC">
        <w:rPr>
          <w:rFonts w:asciiTheme="majorBidi" w:hAnsiTheme="majorBidi" w:cstheme="majorBidi"/>
          <w:sz w:val="23"/>
          <w:szCs w:val="23"/>
          <w:lang w:val="es-ES"/>
        </w:rPr>
        <w:t xml:space="preserve">     La competencia sociolingüística recopila todos los componentes sobre todo los aspectos socioculturales o convenciones sociales del uso del lenguaje; consta de tres elementos principales: el saber, conceptos teóricos y prácticos; el saber hacer: procedimientos, habilidades y destrezas; saber ser: actitudes que incluye la competencia existencial del ser.</w:t>
      </w:r>
    </w:p>
    <w:p w:rsidR="00C51279" w:rsidRPr="002B13EC"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2B13EC">
        <w:rPr>
          <w:rFonts w:asciiTheme="majorBidi" w:hAnsiTheme="majorBidi" w:cstheme="majorBidi"/>
          <w:sz w:val="23"/>
          <w:szCs w:val="23"/>
          <w:lang w:val="es-ES"/>
        </w:rPr>
        <w:t xml:space="preserve">     Se entiende por la competencia sociolingüística “La capacidad de una persona para producir y entender adecuadamente expresiones lingüísticas en diferentes contextos de uso, en los que interaccionan factores variables (situación de comunicación, interlocutores, intención, evento</w:t>
      </w:r>
    </w:p>
    <w:p w:rsidR="00C51279" w:rsidRPr="002B13EC"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2B13EC">
        <w:rPr>
          <w:rFonts w:asciiTheme="majorBidi" w:hAnsiTheme="majorBidi" w:cstheme="majorBidi"/>
          <w:sz w:val="23"/>
          <w:szCs w:val="23"/>
          <w:lang w:val="es-ES"/>
        </w:rPr>
        <w:t xml:space="preserve">comunicativo…) así como determinadas normas y convenciones de interacción” </w:t>
      </w:r>
      <w:sdt>
        <w:sdtPr>
          <w:rPr>
            <w:rFonts w:asciiTheme="majorBidi" w:hAnsiTheme="majorBidi" w:cstheme="majorBidi"/>
            <w:sz w:val="23"/>
            <w:szCs w:val="23"/>
            <w:lang w:val="es-ES"/>
          </w:rPr>
          <w:id w:val="7508832"/>
          <w:citation/>
        </w:sdtPr>
        <w:sdtContent>
          <w:r w:rsidR="00492EDC" w:rsidRPr="002B13EC">
            <w:rPr>
              <w:rFonts w:asciiTheme="majorBidi" w:hAnsiTheme="majorBidi" w:cstheme="majorBidi"/>
              <w:sz w:val="23"/>
              <w:szCs w:val="23"/>
              <w:lang w:val="es-ES"/>
            </w:rPr>
            <w:fldChar w:fldCharType="begin"/>
          </w:r>
          <w:r w:rsidRPr="002B13EC">
            <w:rPr>
              <w:rFonts w:asciiTheme="majorBidi" w:hAnsiTheme="majorBidi" w:cstheme="majorBidi"/>
              <w:sz w:val="23"/>
              <w:szCs w:val="23"/>
              <w:lang w:val="es-ES"/>
            </w:rPr>
            <w:instrText xml:space="preserve"> CITATION Dic21 \l 1036 </w:instrText>
          </w:r>
          <w:r w:rsidR="00492EDC" w:rsidRPr="002B13EC">
            <w:rPr>
              <w:rFonts w:asciiTheme="majorBidi" w:hAnsiTheme="majorBidi" w:cstheme="majorBidi"/>
              <w:sz w:val="23"/>
              <w:szCs w:val="23"/>
              <w:lang w:val="es-ES"/>
            </w:rPr>
            <w:fldChar w:fldCharType="separate"/>
          </w:r>
          <w:r w:rsidRPr="002B13EC">
            <w:rPr>
              <w:rFonts w:asciiTheme="majorBidi" w:hAnsiTheme="majorBidi" w:cstheme="majorBidi"/>
              <w:noProof/>
              <w:sz w:val="23"/>
              <w:szCs w:val="23"/>
              <w:lang w:val="es-ES"/>
            </w:rPr>
            <w:t>(Diccionario de términos clave de ELE, 1997-2021)</w:t>
          </w:r>
          <w:r w:rsidR="00492EDC" w:rsidRPr="002B13EC">
            <w:rPr>
              <w:rFonts w:asciiTheme="majorBidi" w:hAnsiTheme="majorBidi" w:cstheme="majorBidi"/>
              <w:sz w:val="23"/>
              <w:szCs w:val="23"/>
              <w:lang w:val="es-ES"/>
            </w:rPr>
            <w:fldChar w:fldCharType="end"/>
          </w:r>
        </w:sdtContent>
      </w:sdt>
      <w:r w:rsidRPr="002B13EC">
        <w:rPr>
          <w:rFonts w:asciiTheme="majorBidi" w:hAnsiTheme="majorBidi" w:cstheme="majorBidi"/>
          <w:sz w:val="23"/>
          <w:szCs w:val="23"/>
          <w:lang w:val="es-ES"/>
        </w:rPr>
        <w:t xml:space="preserve"> </w:t>
      </w:r>
    </w:p>
    <w:p w:rsidR="00C51279" w:rsidRPr="002B13EC"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2B13EC">
        <w:rPr>
          <w:rFonts w:asciiTheme="majorBidi" w:hAnsiTheme="majorBidi" w:cstheme="majorBidi"/>
          <w:sz w:val="23"/>
          <w:szCs w:val="23"/>
          <w:lang w:val="es-ES"/>
        </w:rPr>
        <w:t xml:space="preserve">     El MCER (2002) expone las condiciones socioculturales del empleo de la lengua, en particular insta en la importancia de las convenciones sociales, como las divergencias de registro y las normas  de cortesía, que influyen en cada acto comunicativo. Según Fernández y Sanz (1997), la competencia sociolingüística se basa en dos tipos de reglas: las reglas del discurso y las reglas de uso. Con las reglas de uso se aluden a esas normas que arreglan la conversación en un entorno y un contexto cultural especificado. Estas reglas admiten usar los enunciados de manera adecuada según el entorno social y cultural en el cual el aprendiz va a comunicar. En cambio, las reglas del discurso, se refieren a la capacidad de establecer y conjuntar frases para tener un discurso complejo. Esta competencia está determinada por la cohesión en la forma del discurso y por la coherencia de su significado. El MCER (2002) supone que la competencia discursiva es una parte de la competencia pragmática.  </w:t>
      </w:r>
    </w:p>
    <w:p w:rsidR="00C51279" w:rsidRPr="002B13EC"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2B13EC">
        <w:rPr>
          <w:rFonts w:asciiTheme="majorBidi" w:hAnsiTheme="majorBidi" w:cstheme="majorBidi"/>
          <w:sz w:val="23"/>
          <w:szCs w:val="23"/>
          <w:lang w:val="es-ES"/>
        </w:rPr>
        <w:t xml:space="preserve">    Como hemos mencionado, el MCER (2002) expone otra subcompetencia comunicativa que es la competencia pragmática. Con esta última se hace referencia al empleo funcional de los recursos lingüísticos, según el contexto discursivo y los participantes que actúan en al acto comunicativo. Se habla en particular de competencia discursiva y competencia funcional. La </w:t>
      </w:r>
      <w:r w:rsidRPr="002B13EC">
        <w:rPr>
          <w:rFonts w:asciiTheme="majorBidi" w:hAnsiTheme="majorBidi" w:cstheme="majorBidi"/>
          <w:sz w:val="23"/>
          <w:szCs w:val="23"/>
          <w:lang w:val="es-ES"/>
        </w:rPr>
        <w:lastRenderedPageBreak/>
        <w:t xml:space="preserve">competencia discursiva ya ha sido explicada en el párrafo delantero, mientras que la competencia funcional se entiende como la relación entre el sistema de la lengua, su uso y el contexto comunicativo.  </w:t>
      </w:r>
    </w:p>
    <w:p w:rsidR="00C51279" w:rsidRPr="002B13EC"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2B13EC">
        <w:rPr>
          <w:rFonts w:asciiTheme="majorBidi" w:hAnsiTheme="majorBidi" w:cstheme="majorBidi"/>
          <w:sz w:val="23"/>
          <w:szCs w:val="23"/>
          <w:lang w:val="es-ES"/>
        </w:rPr>
        <w:t xml:space="preserve">    Tanto Fernández y Sanz (1997) como Aguirre Beltrán (2012), hablan de otra competencia, la competencia estratégica. Se refiere por ella a la capacidad de </w:t>
      </w:r>
      <w:r w:rsidRPr="002B13EC">
        <w:rPr>
          <w:rFonts w:asciiTheme="majorBidi" w:hAnsiTheme="majorBidi" w:cstheme="majorBidi"/>
          <w:sz w:val="23"/>
          <w:szCs w:val="23"/>
          <w:shd w:val="clear" w:color="auto" w:fill="FFFFFF"/>
          <w:lang w:val="es-ES"/>
        </w:rPr>
        <w:t>utilizar estrategias de comunicación</w:t>
      </w:r>
      <w:r w:rsidRPr="002B13EC">
        <w:rPr>
          <w:rFonts w:asciiTheme="majorBidi" w:hAnsiTheme="majorBidi" w:cstheme="majorBidi"/>
          <w:sz w:val="23"/>
          <w:szCs w:val="23"/>
          <w:lang w:val="es-ES"/>
        </w:rPr>
        <w:t xml:space="preserve"> tanto verbal como no verbal para </w:t>
      </w:r>
      <w:r w:rsidRPr="002B13EC">
        <w:rPr>
          <w:rFonts w:asciiTheme="majorBidi" w:hAnsiTheme="majorBidi" w:cstheme="majorBidi"/>
          <w:sz w:val="23"/>
          <w:szCs w:val="23"/>
          <w:shd w:val="clear" w:color="auto" w:fill="FFFFFF"/>
          <w:lang w:val="es-ES"/>
        </w:rPr>
        <w:t xml:space="preserve">mejorar la comunicación y </w:t>
      </w:r>
      <w:r w:rsidRPr="002B13EC">
        <w:rPr>
          <w:rFonts w:asciiTheme="majorBidi" w:hAnsiTheme="majorBidi" w:cstheme="majorBidi"/>
          <w:sz w:val="23"/>
          <w:szCs w:val="23"/>
          <w:lang w:val="es-ES"/>
        </w:rPr>
        <w:t>resolver lo posibles de obstáculos y lograr el objetivo deseado.</w:t>
      </w:r>
    </w:p>
    <w:p w:rsidR="00C51279" w:rsidRPr="002B13EC"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2B13EC">
        <w:rPr>
          <w:rFonts w:asciiTheme="majorBidi" w:hAnsiTheme="majorBidi" w:cstheme="majorBidi"/>
          <w:sz w:val="23"/>
          <w:szCs w:val="23"/>
          <w:lang w:val="es-ES"/>
        </w:rPr>
        <w:t xml:space="preserve">     Aguirre Beltrán (2012) plantea que la hora de diseñar un curso de EF, se debe tomar en consideración todos estos factores, porque en la comunicación profesional se considera importante la capacidad de expresarse verbalmente o no verbalmente, de manera apropiada en un contexto específico y conociendo las normas de uso que arreglan los actos comunicativos en un entorno cultural concreto.  </w:t>
      </w:r>
    </w:p>
    <w:p w:rsidR="00C51279" w:rsidRPr="002B13EC"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2B13EC">
        <w:rPr>
          <w:rFonts w:asciiTheme="majorBidi" w:hAnsiTheme="majorBidi" w:cstheme="majorBidi"/>
          <w:sz w:val="23"/>
          <w:szCs w:val="23"/>
          <w:lang w:val="es-ES"/>
        </w:rPr>
        <w:t xml:space="preserve">     En la preparación y planificación del curso objeto de este trabajo, hemos tenido en cuenta la importancia de la adquisición de la competencia comunicativa, usando un enfoque didáctico adecuado que favorezca su desarrollo. Sin olvidar la adquisición de la competencia sociolingüística, dando importancia a fórmulas de cortesía, lenguaje formal e informal y a distintos tipos de expresiones o marcadores lingüísticos y sociales. Y últimamente se trata a la competencia pragmática, trabajando con textos especializados y relacionando cada situación  comunicativa con el contexto y los interlocutores de la comunicación.</w:t>
      </w:r>
    </w:p>
    <w:p w:rsidR="00C51279" w:rsidRPr="002B13EC" w:rsidRDefault="00C51279" w:rsidP="00C51279">
      <w:pPr>
        <w:spacing w:line="360" w:lineRule="auto"/>
        <w:jc w:val="both"/>
        <w:rPr>
          <w:rFonts w:asciiTheme="majorBidi" w:hAnsiTheme="majorBidi" w:cstheme="majorBidi"/>
          <w:sz w:val="23"/>
          <w:szCs w:val="23"/>
          <w:lang w:val="es-ES"/>
        </w:rPr>
      </w:pPr>
      <w:r w:rsidRPr="002B13EC">
        <w:rPr>
          <w:rFonts w:asciiTheme="majorBidi" w:hAnsiTheme="majorBidi" w:cstheme="majorBidi"/>
          <w:sz w:val="23"/>
          <w:szCs w:val="23"/>
          <w:lang w:val="es-ES"/>
        </w:rPr>
        <w:t xml:space="preserve">     Entonces, las competencias representan la unión entre las características individuales y otras aprendidas y requeridas con el fin de </w:t>
      </w:r>
      <w:r w:rsidRPr="002B13EC">
        <w:rPr>
          <w:rStyle w:val="Strong"/>
          <w:rFonts w:asciiTheme="majorBidi" w:hAnsiTheme="majorBidi" w:cstheme="majorBidi"/>
          <w:b w:val="0"/>
          <w:bCs w:val="0"/>
          <w:sz w:val="23"/>
          <w:szCs w:val="23"/>
          <w:bdr w:val="none" w:sz="0" w:space="0" w:color="auto" w:frame="1"/>
          <w:shd w:val="clear" w:color="auto" w:fill="FFFFFF"/>
          <w:lang w:val="es-ES"/>
        </w:rPr>
        <w:t>cumplir eficientemente determinada tarea profesional</w:t>
      </w:r>
      <w:r w:rsidRPr="002B13EC">
        <w:rPr>
          <w:rFonts w:asciiTheme="majorBidi" w:hAnsiTheme="majorBidi" w:cstheme="majorBidi"/>
          <w:b/>
          <w:bCs/>
          <w:sz w:val="23"/>
          <w:szCs w:val="23"/>
          <w:lang w:val="es-ES"/>
        </w:rPr>
        <w:t>.</w:t>
      </w:r>
      <w:r w:rsidRPr="002B13EC">
        <w:rPr>
          <w:rFonts w:asciiTheme="majorBidi" w:hAnsiTheme="majorBidi" w:cstheme="majorBidi"/>
          <w:sz w:val="23"/>
          <w:szCs w:val="23"/>
          <w:lang w:val="es-ES"/>
        </w:rPr>
        <w:t xml:space="preserve"> Desde esta perspectiva, Huerta (2006) señala que se pueden diferenciar competencias comunicativas que tienen relación con la actividad dentro de una organización. Como, las competencias de relación, de liderazgo, la capacidad de trabajar en grupo y de resolver problemas</w:t>
      </w:r>
      <w:r w:rsidRPr="002B13EC">
        <w:rPr>
          <w:rFonts w:asciiTheme="majorBidi" w:hAnsiTheme="majorBidi" w:cstheme="majorBidi"/>
          <w:b/>
          <w:bCs/>
          <w:sz w:val="23"/>
          <w:szCs w:val="23"/>
          <w:lang w:val="es-ES"/>
        </w:rPr>
        <w:t xml:space="preserve">, </w:t>
      </w:r>
      <w:r w:rsidRPr="002B13EC">
        <w:rPr>
          <w:rFonts w:asciiTheme="majorBidi" w:hAnsiTheme="majorBidi" w:cstheme="majorBidi"/>
          <w:sz w:val="23"/>
          <w:szCs w:val="23"/>
          <w:lang w:val="es-ES"/>
        </w:rPr>
        <w:t>que junto a la motivación psicológica, actitudinal y emotiva orientan la actividad laboral, promovida en el esfuerzo personal y la práctica continua, hacia el aprendizaje voluntario e intencional (p.230).</w:t>
      </w:r>
    </w:p>
    <w:p w:rsidR="002B13EC" w:rsidRPr="003A20EC" w:rsidRDefault="00C51279" w:rsidP="003A20EC">
      <w:pPr>
        <w:pStyle w:val="Heading4"/>
        <w:rPr>
          <w:sz w:val="24"/>
          <w:szCs w:val="24"/>
        </w:rPr>
      </w:pPr>
      <w:r w:rsidRPr="002B13EC">
        <w:rPr>
          <w:sz w:val="24"/>
          <w:szCs w:val="24"/>
        </w:rPr>
        <w:t xml:space="preserve">La </w:t>
      </w:r>
      <w:proofErr w:type="spellStart"/>
      <w:r w:rsidRPr="002B13EC">
        <w:rPr>
          <w:sz w:val="24"/>
          <w:szCs w:val="24"/>
        </w:rPr>
        <w:t>competencia</w:t>
      </w:r>
      <w:proofErr w:type="spellEnd"/>
      <w:r w:rsidRPr="002B13EC">
        <w:rPr>
          <w:sz w:val="24"/>
          <w:szCs w:val="24"/>
        </w:rPr>
        <w:t xml:space="preserve"> </w:t>
      </w:r>
      <w:proofErr w:type="spellStart"/>
      <w:r w:rsidRPr="002B13EC">
        <w:rPr>
          <w:sz w:val="24"/>
          <w:szCs w:val="24"/>
        </w:rPr>
        <w:t>léxica</w:t>
      </w:r>
      <w:proofErr w:type="spellEnd"/>
      <w:r w:rsidRPr="002B13EC">
        <w:rPr>
          <w:sz w:val="24"/>
          <w:szCs w:val="24"/>
        </w:rPr>
        <w:t xml:space="preserve"> </w:t>
      </w:r>
    </w:p>
    <w:p w:rsidR="00C51279" w:rsidRPr="002B13EC" w:rsidRDefault="00C51279" w:rsidP="002B13EC">
      <w:pPr>
        <w:spacing w:after="200" w:line="360" w:lineRule="auto"/>
        <w:jc w:val="both"/>
        <w:rPr>
          <w:rFonts w:asciiTheme="majorBidi" w:hAnsiTheme="majorBidi" w:cstheme="majorBidi"/>
          <w:b/>
          <w:bCs/>
          <w:sz w:val="23"/>
          <w:szCs w:val="23"/>
          <w:lang w:val="es-ES_tradnl"/>
        </w:rPr>
      </w:pPr>
      <w:r w:rsidRPr="002B13EC">
        <w:rPr>
          <w:rFonts w:asciiTheme="majorBidi" w:hAnsiTheme="majorBidi" w:cstheme="majorBidi"/>
          <w:sz w:val="23"/>
          <w:szCs w:val="23"/>
          <w:lang w:val="es-ES_tradnl"/>
        </w:rPr>
        <w:t xml:space="preserve">     Según MCER, la competencia léxica es la capacidad de utilizar el vocabulario adquirido de un idioma (p.108). El MCER (2002),  </w:t>
      </w:r>
      <w:r w:rsidRPr="002B13EC">
        <w:rPr>
          <w:rFonts w:asciiTheme="majorBidi" w:hAnsiTheme="majorBidi" w:cstheme="majorBidi"/>
          <w:sz w:val="23"/>
          <w:szCs w:val="23"/>
          <w:lang w:val="es-ES"/>
        </w:rPr>
        <w:t xml:space="preserve">dice que </w:t>
      </w:r>
      <w:r w:rsidRPr="002B13EC">
        <w:rPr>
          <w:rFonts w:asciiTheme="majorBidi" w:hAnsiTheme="majorBidi" w:cstheme="majorBidi"/>
          <w:sz w:val="23"/>
          <w:szCs w:val="23"/>
          <w:lang w:val="es-ES_tradnl"/>
        </w:rPr>
        <w:t xml:space="preserve"> esta competencia es una subcompetencia, que forma parte de la competencia lingüística, junto con la gramatical, la semántica, la fonológica, la ortográfica y la ortoépica. </w:t>
      </w:r>
      <w:r w:rsidRPr="002B13EC">
        <w:rPr>
          <w:rFonts w:asciiTheme="majorBidi" w:hAnsiTheme="majorBidi" w:cstheme="majorBidi"/>
          <w:sz w:val="23"/>
          <w:szCs w:val="23"/>
          <w:lang w:val="es-ES"/>
        </w:rPr>
        <w:t>Esta aparece precisada de la siguiente manera, pero optamos resumirla en un mapa conceptual para facilitar su lectura.</w:t>
      </w:r>
    </w:p>
    <w:p w:rsidR="00C51279"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Pr>
          <w:rFonts w:asciiTheme="majorBidi" w:hAnsiTheme="majorBidi" w:cstheme="majorBidi"/>
          <w:b/>
          <w:bCs/>
          <w:noProof/>
          <w:sz w:val="23"/>
          <w:szCs w:val="23"/>
          <w:lang w:val="en-US"/>
        </w:rPr>
        <w:lastRenderedPageBreak/>
        <w:drawing>
          <wp:anchor distT="0" distB="0" distL="114300" distR="114300" simplePos="0" relativeHeight="251667456" behindDoc="0" locked="0" layoutInCell="1" allowOverlap="1">
            <wp:simplePos x="0" y="0"/>
            <wp:positionH relativeFrom="margin">
              <wp:posOffset>-187960</wp:posOffset>
            </wp:positionH>
            <wp:positionV relativeFrom="margin">
              <wp:posOffset>-177165</wp:posOffset>
            </wp:positionV>
            <wp:extent cx="6145530" cy="2630805"/>
            <wp:effectExtent l="19050" t="0" r="7620" b="0"/>
            <wp:wrapSquare wrapText="bothSides"/>
            <wp:docPr id="2" name="Image 1" descr="C:\Users\a\Documents\comptencia léxicaa.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Documents\comptencia léxicaa.jpeg"/>
                    <pic:cNvPicPr>
                      <a:picLocks noChangeAspect="1" noChangeArrowheads="1"/>
                    </pic:cNvPicPr>
                  </pic:nvPicPr>
                  <pic:blipFill>
                    <a:blip r:embed="rId30" cstate="print"/>
                    <a:srcRect/>
                    <a:stretch>
                      <a:fillRect/>
                    </a:stretch>
                  </pic:blipFill>
                  <pic:spPr bwMode="auto">
                    <a:xfrm>
                      <a:off x="0" y="0"/>
                      <a:ext cx="6145530" cy="2630805"/>
                    </a:xfrm>
                    <a:prstGeom prst="rect">
                      <a:avLst/>
                    </a:prstGeom>
                    <a:noFill/>
                    <a:ln w="9525">
                      <a:noFill/>
                      <a:miter lim="800000"/>
                      <a:headEnd/>
                      <a:tailEnd/>
                    </a:ln>
                  </pic:spPr>
                </pic:pic>
              </a:graphicData>
            </a:graphic>
          </wp:anchor>
        </w:drawing>
      </w:r>
      <w:r w:rsidRPr="0063566E">
        <w:rPr>
          <w:rFonts w:asciiTheme="majorBidi" w:hAnsiTheme="majorBidi" w:cstheme="majorBidi"/>
          <w:b/>
          <w:bCs/>
          <w:sz w:val="23"/>
          <w:szCs w:val="23"/>
          <w:lang w:val="es-ES"/>
        </w:rPr>
        <w:t xml:space="preserve">Figura01: </w:t>
      </w:r>
      <w:r w:rsidRPr="0063566E">
        <w:rPr>
          <w:rFonts w:asciiTheme="majorBidi" w:hAnsiTheme="majorBidi" w:cstheme="majorBidi"/>
          <w:sz w:val="23"/>
          <w:szCs w:val="23"/>
          <w:lang w:val="es-ES"/>
        </w:rPr>
        <w:t>La competencia léxica según MCER.     Fuente: MCER (Elaboración propia)</w:t>
      </w:r>
    </w:p>
    <w:p w:rsidR="00C51279" w:rsidRPr="0063566E" w:rsidRDefault="00C51279" w:rsidP="00C51279">
      <w:pPr>
        <w:autoSpaceDE w:val="0"/>
        <w:autoSpaceDN w:val="0"/>
        <w:adjustRightInd w:val="0"/>
        <w:spacing w:after="0" w:line="360" w:lineRule="auto"/>
        <w:jc w:val="both"/>
        <w:rPr>
          <w:rFonts w:asciiTheme="majorBidi" w:hAnsiTheme="majorBidi" w:cstheme="majorBidi"/>
          <w:sz w:val="23"/>
          <w:szCs w:val="23"/>
          <w:lang w:val="es-ES"/>
        </w:rPr>
      </w:pPr>
    </w:p>
    <w:p w:rsidR="00C51279"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63566E">
        <w:rPr>
          <w:rFonts w:asciiTheme="majorBidi" w:hAnsiTheme="majorBidi" w:cstheme="majorBidi"/>
          <w:sz w:val="23"/>
          <w:szCs w:val="23"/>
          <w:lang w:val="es-ES"/>
        </w:rPr>
        <w:t xml:space="preserve">     También, el capítulo 6.4.7.1 del Marco, sobre el desarrollo de las competencias </w:t>
      </w:r>
      <w:r>
        <w:rPr>
          <w:rFonts w:asciiTheme="majorBidi" w:hAnsiTheme="majorBidi" w:cstheme="majorBidi"/>
          <w:sz w:val="23"/>
          <w:szCs w:val="23"/>
          <w:lang w:val="es-ES"/>
        </w:rPr>
        <w:t>lingüísticas, se</w:t>
      </w:r>
    </w:p>
    <w:p w:rsidR="00C51279" w:rsidRPr="0063566E"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63566E">
        <w:rPr>
          <w:rFonts w:asciiTheme="majorBidi" w:hAnsiTheme="majorBidi" w:cstheme="majorBidi"/>
          <w:sz w:val="23"/>
          <w:szCs w:val="23"/>
          <w:lang w:val="es-ES"/>
        </w:rPr>
        <w:t>presenta algunas proposiciones concretas con las que exhibir el vocabulario a los estudiantes.</w:t>
      </w:r>
    </w:p>
    <w:tbl>
      <w:tblPr>
        <w:tblStyle w:val="TableGrid"/>
        <w:tblW w:w="9322" w:type="dxa"/>
        <w:tblLook w:val="04A0"/>
      </w:tblPr>
      <w:tblGrid>
        <w:gridCol w:w="9322"/>
      </w:tblGrid>
      <w:tr w:rsidR="00C51279" w:rsidRPr="005607B3" w:rsidTr="00EE5B84">
        <w:trPr>
          <w:trHeight w:val="1550"/>
        </w:trPr>
        <w:tc>
          <w:tcPr>
            <w:tcW w:w="9322" w:type="dxa"/>
          </w:tcPr>
          <w:p w:rsidR="00C51279" w:rsidRPr="0063566E" w:rsidRDefault="00C51279" w:rsidP="00EE5B84">
            <w:pPr>
              <w:autoSpaceDE w:val="0"/>
              <w:autoSpaceDN w:val="0"/>
              <w:adjustRightInd w:val="0"/>
              <w:spacing w:line="276" w:lineRule="auto"/>
              <w:jc w:val="both"/>
              <w:rPr>
                <w:rFonts w:asciiTheme="majorBidi" w:hAnsiTheme="majorBidi" w:cstheme="majorBidi"/>
                <w:lang w:val="es-ES"/>
              </w:rPr>
            </w:pPr>
            <w:r w:rsidRPr="0063566E">
              <w:rPr>
                <w:rFonts w:asciiTheme="majorBidi" w:hAnsiTheme="majorBidi" w:cstheme="majorBidi"/>
                <w:lang w:val="es-ES"/>
              </w:rPr>
              <w:t>¿De cuál de las formas siguientes se exige que los estudiante</w:t>
            </w:r>
            <w:r>
              <w:rPr>
                <w:rFonts w:asciiTheme="majorBidi" w:hAnsiTheme="majorBidi" w:cstheme="majorBidi"/>
                <w:lang w:val="es-ES"/>
              </w:rPr>
              <w:t>s desenvuelvan su vocabulario?</w:t>
            </w:r>
          </w:p>
          <w:p w:rsidR="00C51279" w:rsidRPr="0063566E" w:rsidRDefault="00C51279" w:rsidP="00EE5B84">
            <w:pPr>
              <w:autoSpaceDE w:val="0"/>
              <w:autoSpaceDN w:val="0"/>
              <w:adjustRightInd w:val="0"/>
              <w:spacing w:line="276" w:lineRule="auto"/>
              <w:jc w:val="both"/>
              <w:rPr>
                <w:rFonts w:asciiTheme="majorBidi" w:hAnsiTheme="majorBidi" w:cstheme="majorBidi"/>
                <w:lang w:val="es-ES"/>
              </w:rPr>
            </w:pPr>
            <w:r w:rsidRPr="0063566E">
              <w:rPr>
                <w:rFonts w:asciiTheme="majorBidi" w:hAnsiTheme="majorBidi" w:cstheme="majorBidi"/>
                <w:lang w:val="es-ES"/>
              </w:rPr>
              <w:t>-Mediante la exposición y expresiones hechas utilizadas en textos auténticos de carácter hablado y escrito.</w:t>
            </w:r>
          </w:p>
          <w:p w:rsidR="00C51279" w:rsidRPr="0063566E" w:rsidRDefault="00C51279" w:rsidP="00EE5B84">
            <w:pPr>
              <w:autoSpaceDE w:val="0"/>
              <w:autoSpaceDN w:val="0"/>
              <w:adjustRightInd w:val="0"/>
              <w:spacing w:line="276" w:lineRule="auto"/>
              <w:jc w:val="both"/>
              <w:rPr>
                <w:rFonts w:asciiTheme="majorBidi" w:hAnsiTheme="majorBidi" w:cstheme="majorBidi"/>
                <w:lang w:val="es-ES"/>
              </w:rPr>
            </w:pPr>
            <w:r w:rsidRPr="0063566E">
              <w:rPr>
                <w:rFonts w:asciiTheme="majorBidi" w:hAnsiTheme="majorBidi" w:cstheme="majorBidi"/>
                <w:lang w:val="es-ES"/>
              </w:rPr>
              <w:t xml:space="preserve">-Mediante la búsqueda en diccionarios por parte del estudiante, o preguntando el vocabulario a los demás sea profesor o colegas, etc., según sea necesario en tareas y actividades concretas. </w:t>
            </w:r>
          </w:p>
          <w:p w:rsidR="00C51279" w:rsidRPr="0063566E" w:rsidRDefault="00C51279" w:rsidP="00EE5B84">
            <w:pPr>
              <w:autoSpaceDE w:val="0"/>
              <w:autoSpaceDN w:val="0"/>
              <w:adjustRightInd w:val="0"/>
              <w:spacing w:line="276" w:lineRule="auto"/>
              <w:jc w:val="both"/>
              <w:rPr>
                <w:rFonts w:asciiTheme="majorBidi" w:hAnsiTheme="majorBidi" w:cstheme="majorBidi"/>
                <w:lang w:val="es-ES"/>
              </w:rPr>
            </w:pPr>
            <w:r w:rsidRPr="0063566E">
              <w:rPr>
                <w:rFonts w:asciiTheme="majorBidi" w:hAnsiTheme="majorBidi" w:cstheme="majorBidi"/>
                <w:lang w:val="es-ES"/>
              </w:rPr>
              <w:t>-Mediante la introducción de vocabulario en contexto […]</w:t>
            </w:r>
          </w:p>
          <w:p w:rsidR="00C51279" w:rsidRPr="0063566E" w:rsidRDefault="00C51279" w:rsidP="00EE5B84">
            <w:pPr>
              <w:autoSpaceDE w:val="0"/>
              <w:autoSpaceDN w:val="0"/>
              <w:adjustRightInd w:val="0"/>
              <w:spacing w:line="276" w:lineRule="auto"/>
              <w:jc w:val="both"/>
              <w:rPr>
                <w:rFonts w:asciiTheme="majorBidi" w:hAnsiTheme="majorBidi" w:cstheme="majorBidi"/>
                <w:lang w:val="es-ES"/>
              </w:rPr>
            </w:pPr>
            <w:r w:rsidRPr="0063566E">
              <w:rPr>
                <w:rFonts w:asciiTheme="majorBidi" w:hAnsiTheme="majorBidi" w:cstheme="majorBidi"/>
                <w:lang w:val="es-ES"/>
              </w:rPr>
              <w:t>- Mediante la presentación de palabras acompañadas de apoyo visual (imágenes, gestos y mímica, etc.)</w:t>
            </w:r>
          </w:p>
          <w:p w:rsidR="00C51279" w:rsidRPr="0063566E" w:rsidRDefault="00C51279" w:rsidP="00EE5B84">
            <w:pPr>
              <w:autoSpaceDE w:val="0"/>
              <w:autoSpaceDN w:val="0"/>
              <w:adjustRightInd w:val="0"/>
              <w:spacing w:line="276" w:lineRule="auto"/>
              <w:jc w:val="both"/>
              <w:rPr>
                <w:rFonts w:asciiTheme="majorBidi" w:hAnsiTheme="majorBidi" w:cstheme="majorBidi"/>
                <w:lang w:val="es-ES"/>
              </w:rPr>
            </w:pPr>
            <w:r w:rsidRPr="0063566E">
              <w:rPr>
                <w:rFonts w:asciiTheme="majorBidi" w:hAnsiTheme="majorBidi" w:cstheme="majorBidi"/>
                <w:lang w:val="es-ES"/>
              </w:rPr>
              <w:t xml:space="preserve">-Mediante la memorización y la traducción de listas de palabras, etc. </w:t>
            </w:r>
          </w:p>
          <w:p w:rsidR="00C51279" w:rsidRPr="0063566E" w:rsidRDefault="00C51279" w:rsidP="00EE5B84">
            <w:pPr>
              <w:autoSpaceDE w:val="0"/>
              <w:autoSpaceDN w:val="0"/>
              <w:adjustRightInd w:val="0"/>
              <w:spacing w:line="276" w:lineRule="auto"/>
              <w:jc w:val="both"/>
              <w:rPr>
                <w:rFonts w:asciiTheme="majorBidi" w:hAnsiTheme="majorBidi" w:cstheme="majorBidi"/>
                <w:lang w:val="es-ES"/>
              </w:rPr>
            </w:pPr>
            <w:r w:rsidRPr="0063566E">
              <w:rPr>
                <w:rFonts w:asciiTheme="majorBidi" w:hAnsiTheme="majorBidi" w:cstheme="majorBidi"/>
                <w:lang w:val="es-ES"/>
              </w:rPr>
              <w:t>-Explorando campos semánticos y construyendo «mapas conceptuales y mentales », etc.</w:t>
            </w:r>
          </w:p>
          <w:p w:rsidR="00C51279" w:rsidRPr="0063566E" w:rsidRDefault="00C51279" w:rsidP="00EE5B84">
            <w:pPr>
              <w:autoSpaceDE w:val="0"/>
              <w:autoSpaceDN w:val="0"/>
              <w:adjustRightInd w:val="0"/>
              <w:spacing w:line="276" w:lineRule="auto"/>
              <w:jc w:val="both"/>
              <w:rPr>
                <w:rFonts w:asciiTheme="majorBidi" w:hAnsiTheme="majorBidi" w:cstheme="majorBidi"/>
                <w:lang w:val="es-ES"/>
              </w:rPr>
            </w:pPr>
            <w:r w:rsidRPr="0063566E">
              <w:rPr>
                <w:rFonts w:asciiTheme="majorBidi" w:hAnsiTheme="majorBidi" w:cstheme="majorBidi"/>
                <w:lang w:val="es-ES"/>
              </w:rPr>
              <w:t>-Enseñando a los discentes a utilizar diccionarios bilingües, diccionarios de sinónimos y  antónimo  y otras obras de consulta.</w:t>
            </w:r>
          </w:p>
          <w:p w:rsidR="00C51279" w:rsidRPr="0063566E" w:rsidRDefault="00C51279" w:rsidP="00EE5B84">
            <w:pPr>
              <w:autoSpaceDE w:val="0"/>
              <w:autoSpaceDN w:val="0"/>
              <w:adjustRightInd w:val="0"/>
              <w:spacing w:line="276" w:lineRule="auto"/>
              <w:jc w:val="both"/>
              <w:rPr>
                <w:rFonts w:asciiTheme="majorBidi" w:hAnsiTheme="majorBidi" w:cstheme="majorBidi"/>
                <w:lang w:val="es-ES"/>
              </w:rPr>
            </w:pPr>
            <w:r w:rsidRPr="0063566E">
              <w:rPr>
                <w:rFonts w:asciiTheme="majorBidi" w:hAnsiTheme="majorBidi" w:cstheme="majorBidi"/>
                <w:lang w:val="es-ES"/>
              </w:rPr>
              <w:t>-Explicando estructuras léxicas y practicando su aplicación (por ejemplo: verbos con régimen preposicional, modismos, formación de palabras composición, expresiones de palabras relacionadas, etc.)</w:t>
            </w:r>
          </w:p>
          <w:p w:rsidR="00C51279" w:rsidRPr="0063566E" w:rsidRDefault="00C51279" w:rsidP="00EE5B84">
            <w:pPr>
              <w:autoSpaceDE w:val="0"/>
              <w:autoSpaceDN w:val="0"/>
              <w:adjustRightInd w:val="0"/>
              <w:spacing w:line="276" w:lineRule="auto"/>
              <w:jc w:val="both"/>
              <w:rPr>
                <w:rFonts w:asciiTheme="majorBidi" w:hAnsiTheme="majorBidi" w:cstheme="majorBidi"/>
                <w:sz w:val="23"/>
                <w:szCs w:val="23"/>
                <w:lang w:val="es-ES"/>
              </w:rPr>
            </w:pPr>
            <w:r w:rsidRPr="0063566E">
              <w:rPr>
                <w:rFonts w:asciiTheme="majorBidi" w:hAnsiTheme="majorBidi" w:cstheme="majorBidi"/>
                <w:lang w:val="es-ES"/>
              </w:rPr>
              <w:t xml:space="preserve">-Mediante el estudio más o menos sistemático de la distinta distribución de los rasgos semánticos en L1 y en L2 </w:t>
            </w:r>
          </w:p>
        </w:tc>
      </w:tr>
    </w:tbl>
    <w:p w:rsidR="00C51279" w:rsidRDefault="00C51279" w:rsidP="00C51279">
      <w:pPr>
        <w:autoSpaceDE w:val="0"/>
        <w:autoSpaceDN w:val="0"/>
        <w:adjustRightInd w:val="0"/>
        <w:spacing w:after="0" w:line="360" w:lineRule="auto"/>
        <w:rPr>
          <w:rFonts w:asciiTheme="majorBidi" w:hAnsiTheme="majorBidi" w:cstheme="majorBidi"/>
          <w:sz w:val="23"/>
          <w:szCs w:val="23"/>
          <w:lang w:val="es-ES"/>
        </w:rPr>
      </w:pPr>
      <w:r w:rsidRPr="0063566E">
        <w:rPr>
          <w:rFonts w:asciiTheme="majorBidi" w:hAnsiTheme="majorBidi" w:cstheme="majorBidi"/>
          <w:b/>
          <w:bCs/>
          <w:sz w:val="23"/>
          <w:szCs w:val="23"/>
          <w:lang w:val="es-ES"/>
        </w:rPr>
        <w:t>Tabla07</w:t>
      </w:r>
      <w:r w:rsidRPr="0063566E">
        <w:rPr>
          <w:rFonts w:asciiTheme="majorBidi" w:hAnsiTheme="majorBidi" w:cstheme="majorBidi"/>
          <w:sz w:val="23"/>
          <w:szCs w:val="23"/>
          <w:lang w:val="es-ES"/>
        </w:rPr>
        <w:t>: Sobre el desarrollo de las competencias lingüísticas. Fuente: capítulo 6.4.7.1 MCER.</w:t>
      </w:r>
    </w:p>
    <w:p w:rsidR="00C51279" w:rsidRPr="0063566E" w:rsidRDefault="00C51279" w:rsidP="00C51279">
      <w:pPr>
        <w:autoSpaceDE w:val="0"/>
        <w:autoSpaceDN w:val="0"/>
        <w:adjustRightInd w:val="0"/>
        <w:spacing w:after="0" w:line="360" w:lineRule="auto"/>
        <w:rPr>
          <w:rFonts w:asciiTheme="majorBidi" w:hAnsiTheme="majorBidi" w:cstheme="majorBidi"/>
          <w:sz w:val="23"/>
          <w:szCs w:val="23"/>
          <w:lang w:val="es-ES"/>
        </w:rPr>
      </w:pPr>
    </w:p>
    <w:p w:rsidR="00C51279" w:rsidRPr="0063566E"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63566E">
        <w:rPr>
          <w:rFonts w:asciiTheme="majorBidi" w:hAnsiTheme="majorBidi" w:cstheme="majorBidi"/>
          <w:sz w:val="23"/>
          <w:szCs w:val="23"/>
          <w:lang w:val="es-ES"/>
        </w:rPr>
        <w:t xml:space="preserve">       </w:t>
      </w:r>
      <w:r w:rsidRPr="0063566E">
        <w:rPr>
          <w:rFonts w:asciiTheme="majorBidi" w:hAnsiTheme="majorBidi" w:cstheme="majorBidi"/>
          <w:sz w:val="23"/>
          <w:szCs w:val="23"/>
          <w:lang w:val="es-ES_tradnl"/>
        </w:rPr>
        <w:t xml:space="preserve">La enseñanza/aprendizaje del léxico es una de los aspectos fundamentales integrados en todo los método de enseñanza-aprendizaje de L2, pero el tratamiento que se le proporciona en los manuales depende de la época y de la metodología en la que se basen: el léxico es uno de los </w:t>
      </w:r>
      <w:r w:rsidRPr="0063566E">
        <w:rPr>
          <w:rFonts w:asciiTheme="majorBidi" w:hAnsiTheme="majorBidi" w:cstheme="majorBidi"/>
          <w:sz w:val="23"/>
          <w:szCs w:val="23"/>
          <w:lang w:val="es-ES_tradnl"/>
        </w:rPr>
        <w:lastRenderedPageBreak/>
        <w:t xml:space="preserve">varios planos considerados en esas metodologías, centradas en las estrategias para potenciar el aprendizaje de una lengua. </w:t>
      </w:r>
    </w:p>
    <w:p w:rsidR="00C51279" w:rsidRPr="0063566E"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63566E">
        <w:rPr>
          <w:rFonts w:asciiTheme="majorBidi" w:hAnsiTheme="majorBidi" w:cstheme="majorBidi"/>
          <w:sz w:val="23"/>
          <w:szCs w:val="23"/>
          <w:lang w:val="es-ES"/>
        </w:rPr>
        <w:t xml:space="preserve">     Sánchez Pérez (2009) y</w:t>
      </w:r>
      <w:r w:rsidRPr="0063566E">
        <w:rPr>
          <w:rFonts w:asciiTheme="majorBidi" w:hAnsiTheme="majorBidi" w:cstheme="majorBidi"/>
          <w:b/>
          <w:bCs/>
          <w:sz w:val="23"/>
          <w:szCs w:val="23"/>
          <w:lang w:val="es-ES_tradnl"/>
        </w:rPr>
        <w:t xml:space="preserve"> </w:t>
      </w:r>
      <w:r w:rsidRPr="0063566E">
        <w:rPr>
          <w:rFonts w:asciiTheme="majorBidi" w:hAnsiTheme="majorBidi" w:cstheme="majorBidi"/>
          <w:sz w:val="23"/>
          <w:szCs w:val="23"/>
          <w:lang w:val="es-ES"/>
        </w:rPr>
        <w:t xml:space="preserve">García Giménez (2008) </w:t>
      </w:r>
      <w:r w:rsidRPr="0063566E">
        <w:rPr>
          <w:rFonts w:asciiTheme="majorBidi" w:hAnsiTheme="majorBidi" w:cstheme="majorBidi"/>
          <w:sz w:val="23"/>
          <w:szCs w:val="23"/>
          <w:lang w:val="es-ES_tradnl"/>
        </w:rPr>
        <w:t>se pueden diferenciar muchas fases cronológicas principales en la evolución de los métodos de enseñanza de L2 .</w:t>
      </w:r>
      <w:r w:rsidRPr="0063566E">
        <w:rPr>
          <w:rFonts w:asciiTheme="majorBidi" w:hAnsiTheme="majorBidi" w:cstheme="majorBidi"/>
          <w:sz w:val="23"/>
          <w:szCs w:val="23"/>
          <w:lang w:val="es-ES"/>
        </w:rPr>
        <w:t xml:space="preserve">Pasamos a continuación a describir las principales propuestas metodológicas de esas fases: </w:t>
      </w:r>
    </w:p>
    <w:p w:rsidR="00C51279" w:rsidRPr="0063566E" w:rsidRDefault="00C51279" w:rsidP="00BD0D2A">
      <w:pPr>
        <w:pStyle w:val="ListParagraph"/>
        <w:numPr>
          <w:ilvl w:val="0"/>
          <w:numId w:val="19"/>
        </w:numPr>
        <w:spacing w:line="360" w:lineRule="auto"/>
        <w:jc w:val="both"/>
        <w:rPr>
          <w:rFonts w:asciiTheme="majorBidi" w:hAnsiTheme="majorBidi" w:cstheme="majorBidi"/>
          <w:b/>
          <w:bCs/>
          <w:sz w:val="23"/>
          <w:szCs w:val="23"/>
          <w:lang w:val="es-ES"/>
        </w:rPr>
      </w:pPr>
      <w:r w:rsidRPr="0063566E">
        <w:rPr>
          <w:rFonts w:asciiTheme="majorBidi" w:hAnsiTheme="majorBidi" w:cstheme="majorBidi"/>
          <w:b/>
          <w:bCs/>
          <w:sz w:val="23"/>
          <w:szCs w:val="23"/>
          <w:lang w:val="es-ES_tradnl"/>
        </w:rPr>
        <w:t>El método gramática – traducción:</w:t>
      </w:r>
    </w:p>
    <w:p w:rsidR="00C51279" w:rsidRPr="0063566E" w:rsidRDefault="00C51279" w:rsidP="00C51279">
      <w:pPr>
        <w:spacing w:line="360" w:lineRule="auto"/>
        <w:jc w:val="both"/>
        <w:rPr>
          <w:rFonts w:asciiTheme="majorBidi" w:hAnsiTheme="majorBidi" w:cstheme="majorBidi"/>
          <w:sz w:val="23"/>
          <w:szCs w:val="23"/>
          <w:lang w:val="es-ES_tradnl"/>
        </w:rPr>
      </w:pPr>
      <w:r w:rsidRPr="0063566E">
        <w:rPr>
          <w:rFonts w:asciiTheme="majorBidi" w:hAnsiTheme="majorBidi" w:cstheme="majorBidi"/>
          <w:sz w:val="23"/>
          <w:szCs w:val="23"/>
          <w:lang w:val="es-ES_tradnl"/>
        </w:rPr>
        <w:t xml:space="preserve">       La primera abarcaría hasta los años 70, se llama método tradicional o gramática traducción. En este método el léxico se supedita a la lengua y los textos escritos (aprender gramática y traducir textos) y solo se expone si implica un aprendizaje de un aspecto gramatical o el perfeccionamiento de una traducción, en general hecha palabra a palabra o por frases. Este método favorece la creación de listas de palabras descontextualizadas o juntadas por contenidos temáticos que se memorizan.</w:t>
      </w:r>
    </w:p>
    <w:p w:rsidR="00C51279" w:rsidRPr="0063566E" w:rsidRDefault="00C51279" w:rsidP="00BD0D2A">
      <w:pPr>
        <w:pStyle w:val="ListParagraph"/>
        <w:numPr>
          <w:ilvl w:val="0"/>
          <w:numId w:val="19"/>
        </w:numPr>
        <w:autoSpaceDE w:val="0"/>
        <w:autoSpaceDN w:val="0"/>
        <w:adjustRightInd w:val="0"/>
        <w:spacing w:after="0" w:line="360" w:lineRule="auto"/>
        <w:jc w:val="both"/>
        <w:rPr>
          <w:rFonts w:asciiTheme="majorBidi" w:hAnsiTheme="majorBidi" w:cstheme="majorBidi"/>
          <w:b/>
          <w:bCs/>
          <w:sz w:val="23"/>
          <w:szCs w:val="23"/>
          <w:lang w:val="es-ES"/>
        </w:rPr>
      </w:pPr>
      <w:r w:rsidRPr="0063566E">
        <w:rPr>
          <w:rFonts w:asciiTheme="majorBidi" w:hAnsiTheme="majorBidi" w:cstheme="majorBidi"/>
          <w:b/>
          <w:bCs/>
          <w:sz w:val="23"/>
          <w:szCs w:val="23"/>
          <w:lang w:val="es-ES"/>
        </w:rPr>
        <w:t>El método natural y método directo:</w:t>
      </w:r>
    </w:p>
    <w:p w:rsidR="00C51279" w:rsidRPr="0063566E"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63566E">
        <w:rPr>
          <w:rFonts w:asciiTheme="majorBidi" w:hAnsiTheme="majorBidi" w:cstheme="majorBidi"/>
          <w:sz w:val="23"/>
          <w:szCs w:val="23"/>
          <w:lang w:val="es-ES"/>
        </w:rPr>
        <w:t xml:space="preserve">        El método directo surgió en Francia y Alemania a finales del siglo XIX como una reacción  ante el método de gramática-traducción. Luego se desenvolvió mayormente en los institutos de L. </w:t>
      </w:r>
      <w:proofErr w:type="spellStart"/>
      <w:r w:rsidRPr="0063566E">
        <w:rPr>
          <w:rFonts w:asciiTheme="majorBidi" w:hAnsiTheme="majorBidi" w:cstheme="majorBidi"/>
          <w:sz w:val="23"/>
          <w:szCs w:val="23"/>
          <w:lang w:val="es-ES"/>
        </w:rPr>
        <w:t>Sauveur</w:t>
      </w:r>
      <w:proofErr w:type="spellEnd"/>
      <w:r w:rsidRPr="0063566E">
        <w:rPr>
          <w:rFonts w:asciiTheme="majorBidi" w:hAnsiTheme="majorBidi" w:cstheme="majorBidi"/>
          <w:sz w:val="23"/>
          <w:szCs w:val="23"/>
          <w:lang w:val="es-ES"/>
        </w:rPr>
        <w:t xml:space="preserve"> y M. </w:t>
      </w:r>
      <w:proofErr w:type="spellStart"/>
      <w:r w:rsidRPr="0063566E">
        <w:rPr>
          <w:rFonts w:asciiTheme="majorBidi" w:hAnsiTheme="majorBidi" w:cstheme="majorBidi"/>
          <w:sz w:val="23"/>
          <w:szCs w:val="23"/>
          <w:lang w:val="es-ES"/>
        </w:rPr>
        <w:t>Berlitz</w:t>
      </w:r>
      <w:proofErr w:type="spellEnd"/>
      <w:r w:rsidRPr="0063566E">
        <w:rPr>
          <w:rFonts w:asciiTheme="majorBidi" w:hAnsiTheme="majorBidi" w:cstheme="majorBidi"/>
          <w:sz w:val="23"/>
          <w:szCs w:val="23"/>
          <w:lang w:val="es-ES"/>
        </w:rPr>
        <w:t xml:space="preserve"> en los Estados Unidos. Componente de los llamados «métodos naturales», defendía el aprendizaje de la (L2) cotidiana imitando el proceso de adquisición de la materna. Para ello, partía primeramente del uso de la lengua meta (L2) en la clase y de la interacción oral con el docente con el uso de preguntas y con el apoyo de gestos, objetos o dibujos. Al fortalecer el aprendizaje oral (escucha y repetición), la escritura y la gramática- esta última fue de forma inductiva- . </w:t>
      </w:r>
    </w:p>
    <w:p w:rsidR="00C51279" w:rsidRPr="0063566E"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63566E">
        <w:rPr>
          <w:rFonts w:asciiTheme="majorBidi" w:hAnsiTheme="majorBidi" w:cstheme="majorBidi"/>
          <w:sz w:val="23"/>
          <w:szCs w:val="23"/>
          <w:lang w:val="es-ES"/>
        </w:rPr>
        <w:t xml:space="preserve">       La repetición imitativa, tanto de la gramática como de la pronunciación, utilizando ejercicios de sustitución, serían sus componentes clave. El léxico se aprende de forma asociativa y en estructuras de uso cotidiano</w:t>
      </w:r>
      <w:r w:rsidRPr="0063566E">
        <w:rPr>
          <w:rFonts w:asciiTheme="majorBidi" w:hAnsiTheme="majorBidi" w:cstheme="majorBidi"/>
          <w:noProof/>
          <w:sz w:val="23"/>
          <w:szCs w:val="23"/>
          <w:lang w:val="es-ES"/>
        </w:rPr>
        <w:t xml:space="preserve"> (Sánchez Pérez, 2009, p.38).</w:t>
      </w:r>
      <w:r w:rsidRPr="0063566E">
        <w:rPr>
          <w:rFonts w:asciiTheme="majorBidi" w:hAnsiTheme="majorBidi" w:cstheme="majorBidi"/>
          <w:sz w:val="23"/>
          <w:szCs w:val="23"/>
          <w:lang w:val="es-ES"/>
        </w:rPr>
        <w:t xml:space="preserve"> </w:t>
      </w:r>
    </w:p>
    <w:p w:rsidR="00C51279" w:rsidRPr="0063566E" w:rsidRDefault="00C51279" w:rsidP="00BD0D2A">
      <w:pPr>
        <w:pStyle w:val="ListParagraph"/>
        <w:numPr>
          <w:ilvl w:val="0"/>
          <w:numId w:val="19"/>
        </w:numPr>
        <w:autoSpaceDE w:val="0"/>
        <w:autoSpaceDN w:val="0"/>
        <w:adjustRightInd w:val="0"/>
        <w:spacing w:after="0" w:line="360" w:lineRule="auto"/>
        <w:jc w:val="both"/>
        <w:rPr>
          <w:rFonts w:asciiTheme="majorBidi" w:hAnsiTheme="majorBidi" w:cstheme="majorBidi"/>
          <w:b/>
          <w:bCs/>
          <w:sz w:val="23"/>
          <w:szCs w:val="23"/>
          <w:lang w:val="es-ES"/>
        </w:rPr>
      </w:pPr>
      <w:r w:rsidRPr="0063566E">
        <w:rPr>
          <w:rFonts w:asciiTheme="majorBidi" w:hAnsiTheme="majorBidi" w:cstheme="majorBidi"/>
          <w:b/>
          <w:bCs/>
          <w:sz w:val="23"/>
          <w:szCs w:val="23"/>
          <w:lang w:val="es-ES"/>
        </w:rPr>
        <w:t xml:space="preserve">El método estructural: </w:t>
      </w:r>
    </w:p>
    <w:p w:rsidR="00C51279" w:rsidRPr="0063566E"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63566E">
        <w:rPr>
          <w:rFonts w:asciiTheme="majorBidi" w:hAnsiTheme="majorBidi" w:cstheme="majorBidi"/>
          <w:sz w:val="23"/>
          <w:szCs w:val="23"/>
          <w:lang w:val="es-ES"/>
        </w:rPr>
        <w:t xml:space="preserve">      Tras los adelantos efectuados en la fonología y sintaxis, aparece en España en los  años setenta 70 el método estructural. Este ultimo basa mucho más en la gramática, que se aprende con ejercicios mediante estructuras más frecuentes hasta conseguir, mediante la sustitución repetitiva, la fijación de estas. Este método hace el léxico supeditado a la gramática y darle una menor atención.</w:t>
      </w:r>
    </w:p>
    <w:p w:rsidR="00C51279" w:rsidRPr="0063566E"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63566E">
        <w:rPr>
          <w:rFonts w:asciiTheme="majorBidi" w:hAnsiTheme="majorBidi" w:cstheme="majorBidi"/>
          <w:sz w:val="23"/>
          <w:szCs w:val="23"/>
          <w:lang w:val="es-ES"/>
        </w:rPr>
        <w:t xml:space="preserve">     Las palabras se integran en estructuras contextuales, repetitivas en general (ejercicios de rellenar huecos, </w:t>
      </w:r>
      <w:r w:rsidRPr="0063566E">
        <w:rPr>
          <w:rFonts w:asciiTheme="majorBidi" w:hAnsiTheme="majorBidi" w:cstheme="majorBidi"/>
          <w:sz w:val="23"/>
          <w:szCs w:val="23"/>
          <w:shd w:val="clear" w:color="auto" w:fill="FFFFFF"/>
          <w:lang w:val="es-ES"/>
        </w:rPr>
        <w:t xml:space="preserve">actividad  de </w:t>
      </w:r>
      <w:proofErr w:type="spellStart"/>
      <w:r w:rsidRPr="0063566E">
        <w:rPr>
          <w:rFonts w:asciiTheme="majorBidi" w:hAnsiTheme="majorBidi" w:cstheme="majorBidi"/>
          <w:sz w:val="23"/>
          <w:szCs w:val="23"/>
          <w:shd w:val="clear" w:color="auto" w:fill="FFFFFF"/>
          <w:lang w:val="es-ES"/>
        </w:rPr>
        <w:t>drill</w:t>
      </w:r>
      <w:proofErr w:type="spellEnd"/>
      <w:r w:rsidRPr="0063566E">
        <w:rPr>
          <w:rFonts w:asciiTheme="majorBidi" w:hAnsiTheme="majorBidi" w:cstheme="majorBidi"/>
          <w:sz w:val="23"/>
          <w:szCs w:val="23"/>
          <w:shd w:val="clear" w:color="auto" w:fill="FFFFFF"/>
          <w:lang w:val="es-ES"/>
        </w:rPr>
        <w:t>)</w:t>
      </w:r>
      <w:r w:rsidRPr="0063566E">
        <w:rPr>
          <w:rFonts w:asciiTheme="majorBidi" w:hAnsiTheme="majorBidi" w:cstheme="majorBidi"/>
          <w:sz w:val="23"/>
          <w:szCs w:val="23"/>
          <w:lang w:val="es-ES"/>
        </w:rPr>
        <w:t xml:space="preserve">, que favorecen el aprendizaje y se encargan de su combinación y distribución tanto en sus relaciones sintagmáticas (combinatorias) como paradigmáticas (contrastivas). En paralelo se definen los rasgos semánticos de las unidades </w:t>
      </w:r>
      <w:r w:rsidRPr="0063566E">
        <w:rPr>
          <w:rFonts w:asciiTheme="majorBidi" w:hAnsiTheme="majorBidi" w:cstheme="majorBidi"/>
          <w:sz w:val="23"/>
          <w:szCs w:val="23"/>
          <w:lang w:val="es-ES"/>
        </w:rPr>
        <w:lastRenderedPageBreak/>
        <w:t xml:space="preserve">léxicas a través de la semántica componencial. También, los estudios de frecuencias admiten crear una gradación del léxico conforme con la complejidad gramatical </w:t>
      </w:r>
      <w:sdt>
        <w:sdtPr>
          <w:rPr>
            <w:rFonts w:asciiTheme="majorBidi" w:hAnsiTheme="majorBidi" w:cstheme="majorBidi"/>
            <w:sz w:val="23"/>
            <w:szCs w:val="23"/>
            <w:lang w:val="es-ES"/>
          </w:rPr>
          <w:id w:val="1366230"/>
          <w:citation/>
        </w:sdtPr>
        <w:sdtContent>
          <w:r w:rsidR="00492EDC" w:rsidRPr="0063566E">
            <w:rPr>
              <w:rFonts w:asciiTheme="majorBidi" w:hAnsiTheme="majorBidi" w:cstheme="majorBidi"/>
              <w:sz w:val="23"/>
              <w:szCs w:val="23"/>
              <w:lang w:val="es-ES"/>
            </w:rPr>
            <w:fldChar w:fldCharType="begin"/>
          </w:r>
          <w:r w:rsidRPr="0063566E">
            <w:rPr>
              <w:rFonts w:asciiTheme="majorBidi" w:hAnsiTheme="majorBidi" w:cstheme="majorBidi"/>
              <w:sz w:val="23"/>
              <w:szCs w:val="23"/>
              <w:lang w:val="es-ES"/>
            </w:rPr>
            <w:instrText xml:space="preserve"> CITATION San06 \p 25 \l 1036  </w:instrText>
          </w:r>
          <w:r w:rsidR="00492EDC" w:rsidRPr="0063566E">
            <w:rPr>
              <w:rFonts w:asciiTheme="majorBidi" w:hAnsiTheme="majorBidi" w:cstheme="majorBidi"/>
              <w:sz w:val="23"/>
              <w:szCs w:val="23"/>
              <w:lang w:val="es-ES"/>
            </w:rPr>
            <w:fldChar w:fldCharType="separate"/>
          </w:r>
          <w:r w:rsidRPr="0063566E">
            <w:rPr>
              <w:rFonts w:asciiTheme="majorBidi" w:hAnsiTheme="majorBidi" w:cstheme="majorBidi"/>
              <w:noProof/>
              <w:sz w:val="23"/>
              <w:szCs w:val="23"/>
              <w:lang w:val="es-ES"/>
            </w:rPr>
            <w:t>(Santamaria Pérez, 2006, pág. 25)</w:t>
          </w:r>
          <w:r w:rsidR="00492EDC" w:rsidRPr="0063566E">
            <w:rPr>
              <w:rFonts w:asciiTheme="majorBidi" w:hAnsiTheme="majorBidi" w:cstheme="majorBidi"/>
              <w:sz w:val="23"/>
              <w:szCs w:val="23"/>
              <w:lang w:val="es-ES"/>
            </w:rPr>
            <w:fldChar w:fldCharType="end"/>
          </w:r>
        </w:sdtContent>
      </w:sdt>
    </w:p>
    <w:p w:rsidR="00C51279" w:rsidRPr="0063566E" w:rsidRDefault="00C51279" w:rsidP="00BD0D2A">
      <w:pPr>
        <w:pStyle w:val="ListParagraph"/>
        <w:numPr>
          <w:ilvl w:val="0"/>
          <w:numId w:val="19"/>
        </w:numPr>
        <w:autoSpaceDE w:val="0"/>
        <w:autoSpaceDN w:val="0"/>
        <w:adjustRightInd w:val="0"/>
        <w:spacing w:after="0" w:line="360" w:lineRule="auto"/>
        <w:jc w:val="both"/>
        <w:rPr>
          <w:rFonts w:asciiTheme="majorBidi" w:hAnsiTheme="majorBidi" w:cstheme="majorBidi"/>
          <w:b/>
          <w:bCs/>
          <w:sz w:val="23"/>
          <w:szCs w:val="23"/>
          <w:lang w:val="es-ES"/>
        </w:rPr>
      </w:pPr>
      <w:r w:rsidRPr="0063566E">
        <w:rPr>
          <w:rFonts w:asciiTheme="majorBidi" w:hAnsiTheme="majorBidi" w:cstheme="majorBidi"/>
          <w:b/>
          <w:bCs/>
          <w:sz w:val="23"/>
          <w:szCs w:val="23"/>
          <w:lang w:val="es-ES"/>
        </w:rPr>
        <w:t>El método comunicativo</w:t>
      </w:r>
      <w:r w:rsidRPr="0063566E">
        <w:rPr>
          <w:rStyle w:val="FootnoteReference"/>
          <w:rFonts w:asciiTheme="majorBidi" w:hAnsiTheme="majorBidi" w:cstheme="majorBidi"/>
          <w:b/>
          <w:bCs/>
          <w:sz w:val="23"/>
          <w:szCs w:val="23"/>
          <w:lang w:val="es-ES"/>
        </w:rPr>
        <w:footnoteReference w:id="28"/>
      </w:r>
      <w:r w:rsidRPr="0063566E">
        <w:rPr>
          <w:rFonts w:asciiTheme="majorBidi" w:hAnsiTheme="majorBidi" w:cstheme="majorBidi"/>
          <w:b/>
          <w:bCs/>
          <w:sz w:val="23"/>
          <w:szCs w:val="23"/>
          <w:lang w:val="es-ES"/>
        </w:rPr>
        <w:t>:</w:t>
      </w:r>
    </w:p>
    <w:p w:rsidR="00C51279" w:rsidRPr="0063566E"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63566E">
        <w:rPr>
          <w:rFonts w:asciiTheme="majorBidi" w:hAnsiTheme="majorBidi" w:cstheme="majorBidi"/>
          <w:sz w:val="23"/>
          <w:szCs w:val="23"/>
          <w:lang w:val="es-ES"/>
        </w:rPr>
        <w:t xml:space="preserve">     Este enfoque parte de que el aprendizaje de una lengua debe comprender la adquisición de habilidades que admitan interactuar con otros hablantes, tanto oralmente como por escrito. Para ello se hacen necesarias cuatro destrezas: la comprensión oral y lectora y la expresión oral y escrita. Incorpora el componente lúdico y relaciona el contenido lexical con otro contenido. Asimismo se potencia la autonomía del aprendiz y el carácter discursivo del idioma, y el léxico forma parte de él de manera natural. Esto aparta el léxico de la dependencia gramatical que se daba en el estructuralismo y, frente a los ejercicios repetitivos de estructuras, los métodos comunicativos integran el léxico en sus ejercicios, no como finalidad, sino como instrumento. Esto no quiere decir que el léxico haya perdido un papel fundamental, sino que debe estar integrado con los aspectos gramaticales, con el objetivo de comunicar.  </w:t>
      </w:r>
    </w:p>
    <w:p w:rsidR="00C51279" w:rsidRPr="0063566E"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63566E">
        <w:rPr>
          <w:rFonts w:asciiTheme="majorBidi" w:hAnsiTheme="majorBidi" w:cstheme="majorBidi"/>
          <w:sz w:val="23"/>
          <w:szCs w:val="23"/>
          <w:lang w:val="es-ES"/>
        </w:rPr>
        <w:t xml:space="preserve">     El léxico se presenta de acuerdo con las necesidades específicas de los estudiantes o las objetivos que deseen potenciarse en las unidades que componen el curso (presentarse, pedir información, etc.), lo que facilita la organización de las unidades léxicas en áreas temáticas y campos </w:t>
      </w:r>
      <w:proofErr w:type="spellStart"/>
      <w:r w:rsidRPr="0063566E">
        <w:rPr>
          <w:rFonts w:asciiTheme="majorBidi" w:hAnsiTheme="majorBidi" w:cstheme="majorBidi"/>
          <w:sz w:val="23"/>
          <w:szCs w:val="23"/>
          <w:lang w:val="es-ES"/>
        </w:rPr>
        <w:t>nocio</w:t>
      </w:r>
      <w:proofErr w:type="spellEnd"/>
      <w:r w:rsidRPr="0063566E">
        <w:rPr>
          <w:rFonts w:asciiTheme="majorBidi" w:hAnsiTheme="majorBidi" w:cstheme="majorBidi"/>
          <w:sz w:val="23"/>
          <w:szCs w:val="23"/>
          <w:lang w:val="es-ES"/>
        </w:rPr>
        <w:t>-funcionales (Santamaría, 2006, pp.25-26). Se parte de simulaciones que reproducen situaciones reales, por lo que para reflejar el idioma en uso se acude a materiales reales y el vocabulario siempre figura contextualizado, con una importancia similar a la gramática.</w:t>
      </w:r>
    </w:p>
    <w:p w:rsidR="00C51279" w:rsidRPr="0063566E" w:rsidRDefault="00C51279" w:rsidP="00BD0D2A">
      <w:pPr>
        <w:pStyle w:val="ListParagraph"/>
        <w:numPr>
          <w:ilvl w:val="0"/>
          <w:numId w:val="19"/>
        </w:numPr>
        <w:autoSpaceDE w:val="0"/>
        <w:autoSpaceDN w:val="0"/>
        <w:adjustRightInd w:val="0"/>
        <w:spacing w:after="0" w:line="360" w:lineRule="auto"/>
        <w:jc w:val="both"/>
        <w:rPr>
          <w:rFonts w:asciiTheme="majorBidi" w:hAnsiTheme="majorBidi" w:cstheme="majorBidi"/>
          <w:b/>
          <w:bCs/>
          <w:sz w:val="23"/>
          <w:szCs w:val="23"/>
          <w:lang w:val="es-ES"/>
        </w:rPr>
      </w:pPr>
      <w:r w:rsidRPr="0063566E">
        <w:rPr>
          <w:rFonts w:asciiTheme="majorBidi" w:hAnsiTheme="majorBidi" w:cstheme="majorBidi"/>
          <w:b/>
          <w:bCs/>
          <w:sz w:val="23"/>
          <w:szCs w:val="23"/>
          <w:lang w:val="es-ES"/>
        </w:rPr>
        <w:t>El método por tareas:</w:t>
      </w:r>
    </w:p>
    <w:p w:rsidR="00C51279" w:rsidRPr="0063566E"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63566E">
        <w:rPr>
          <w:rFonts w:asciiTheme="majorBidi" w:hAnsiTheme="majorBidi" w:cstheme="majorBidi"/>
          <w:sz w:val="23"/>
          <w:szCs w:val="23"/>
          <w:lang w:val="es-ES"/>
        </w:rPr>
        <w:t xml:space="preserve">     El método por tareas, surge en el ámbito anglosajón hacia los años 90, como una continuación al método orientado hacia la comunicación, o sea el enfoque comunicativo. Favorece el aprendizaje real de la lengua mediante unos objetivos concretos guiados mediante tareas que simulan procesos de la realidad.</w:t>
      </w:r>
    </w:p>
    <w:p w:rsidR="00C51279" w:rsidRPr="0063566E"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63566E">
        <w:rPr>
          <w:rFonts w:asciiTheme="majorBidi" w:hAnsiTheme="majorBidi" w:cstheme="majorBidi"/>
          <w:sz w:val="23"/>
          <w:szCs w:val="23"/>
          <w:lang w:val="es-ES"/>
        </w:rPr>
        <w:t xml:space="preserve">    La presentación del vocabulario suele ser mediante tareas o ejercicios de grupo. La realización de actividades intermedias o </w:t>
      </w:r>
      <w:proofErr w:type="spellStart"/>
      <w:r w:rsidRPr="0063566E">
        <w:rPr>
          <w:rFonts w:asciiTheme="majorBidi" w:hAnsiTheme="majorBidi" w:cstheme="majorBidi"/>
          <w:sz w:val="23"/>
          <w:szCs w:val="23"/>
          <w:lang w:val="es-ES"/>
        </w:rPr>
        <w:t>subtareas</w:t>
      </w:r>
      <w:proofErr w:type="spellEnd"/>
      <w:r w:rsidRPr="0063566E">
        <w:rPr>
          <w:rFonts w:asciiTheme="majorBidi" w:hAnsiTheme="majorBidi" w:cstheme="majorBidi"/>
          <w:sz w:val="23"/>
          <w:szCs w:val="23"/>
          <w:lang w:val="es-ES"/>
        </w:rPr>
        <w:t xml:space="preserve"> secuenciadas promueve la interacción con otros colegas y fomenta la utilización discursiva de la lengua.  </w:t>
      </w:r>
    </w:p>
    <w:p w:rsidR="00C51279" w:rsidRPr="0063566E" w:rsidRDefault="00C51279" w:rsidP="00BD0D2A">
      <w:pPr>
        <w:pStyle w:val="ListParagraph"/>
        <w:numPr>
          <w:ilvl w:val="0"/>
          <w:numId w:val="20"/>
        </w:numPr>
        <w:autoSpaceDE w:val="0"/>
        <w:autoSpaceDN w:val="0"/>
        <w:adjustRightInd w:val="0"/>
        <w:spacing w:after="0" w:line="360" w:lineRule="auto"/>
        <w:ind w:left="1134" w:firstLine="0"/>
        <w:jc w:val="both"/>
        <w:rPr>
          <w:rFonts w:asciiTheme="majorBidi" w:hAnsiTheme="majorBidi" w:cstheme="majorBidi"/>
          <w:b/>
          <w:bCs/>
          <w:sz w:val="23"/>
          <w:szCs w:val="23"/>
          <w:lang w:val="es-ES"/>
        </w:rPr>
      </w:pPr>
      <w:r w:rsidRPr="0063566E">
        <w:rPr>
          <w:rFonts w:asciiTheme="majorBidi" w:hAnsiTheme="majorBidi" w:cstheme="majorBidi"/>
          <w:b/>
          <w:bCs/>
          <w:sz w:val="23"/>
          <w:szCs w:val="23"/>
          <w:lang w:val="es-ES"/>
        </w:rPr>
        <w:t>El enfoque léxico:</w:t>
      </w:r>
    </w:p>
    <w:p w:rsidR="00C51279" w:rsidRPr="0063566E"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63566E">
        <w:rPr>
          <w:rFonts w:asciiTheme="majorBidi" w:hAnsiTheme="majorBidi" w:cstheme="majorBidi"/>
          <w:sz w:val="23"/>
          <w:szCs w:val="23"/>
          <w:lang w:val="es-ES"/>
        </w:rPr>
        <w:t xml:space="preserve">      Uno de los más recientes enfoques es el léxico. Parte de la obra </w:t>
      </w:r>
      <w:proofErr w:type="spellStart"/>
      <w:r w:rsidRPr="0063566E">
        <w:rPr>
          <w:rFonts w:asciiTheme="majorBidi" w:hAnsiTheme="majorBidi" w:cstheme="majorBidi"/>
          <w:sz w:val="23"/>
          <w:szCs w:val="23"/>
          <w:lang w:val="es-ES"/>
        </w:rPr>
        <w:t>The</w:t>
      </w:r>
      <w:proofErr w:type="spellEnd"/>
      <w:r w:rsidRPr="0063566E">
        <w:rPr>
          <w:rFonts w:asciiTheme="majorBidi" w:hAnsiTheme="majorBidi" w:cstheme="majorBidi"/>
          <w:sz w:val="23"/>
          <w:szCs w:val="23"/>
          <w:lang w:val="es-ES"/>
        </w:rPr>
        <w:t xml:space="preserve"> Lexical </w:t>
      </w:r>
      <w:proofErr w:type="spellStart"/>
      <w:r w:rsidRPr="0063566E">
        <w:rPr>
          <w:rFonts w:asciiTheme="majorBidi" w:hAnsiTheme="majorBidi" w:cstheme="majorBidi"/>
          <w:sz w:val="23"/>
          <w:szCs w:val="23"/>
          <w:lang w:val="es-ES"/>
        </w:rPr>
        <w:t>Approach</w:t>
      </w:r>
      <w:proofErr w:type="spellEnd"/>
      <w:r w:rsidRPr="0063566E">
        <w:rPr>
          <w:rFonts w:asciiTheme="majorBidi" w:hAnsiTheme="majorBidi" w:cstheme="majorBidi"/>
          <w:sz w:val="23"/>
          <w:szCs w:val="23"/>
          <w:lang w:val="es-ES"/>
        </w:rPr>
        <w:t xml:space="preserve">  (1993) de Michael Lewis, ampliada luego en otras posteriores (Lewis, 1997, 2000). </w:t>
      </w:r>
    </w:p>
    <w:p w:rsidR="00C51279" w:rsidRPr="0063566E"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63566E">
        <w:rPr>
          <w:rFonts w:asciiTheme="majorBidi" w:hAnsiTheme="majorBidi" w:cstheme="majorBidi"/>
          <w:sz w:val="23"/>
          <w:szCs w:val="23"/>
          <w:lang w:val="es-ES"/>
        </w:rPr>
        <w:lastRenderedPageBreak/>
        <w:t xml:space="preserve">      Según Lewis, podemos definir al enfoque léxico como “Perteneciente a la vertiente de un abordaje más profundo: el enfoque comunicativo. Solo que aquí daremos más relevancia al léxico como elemento esencial en situaciones comunicativas”</w:t>
      </w:r>
      <w:sdt>
        <w:sdtPr>
          <w:rPr>
            <w:rFonts w:asciiTheme="majorBidi" w:hAnsiTheme="majorBidi" w:cstheme="majorBidi"/>
            <w:sz w:val="23"/>
            <w:szCs w:val="23"/>
            <w:lang w:val="es-ES"/>
          </w:rPr>
          <w:id w:val="1366233"/>
          <w:citation/>
        </w:sdtPr>
        <w:sdtContent>
          <w:r w:rsidR="00492EDC" w:rsidRPr="0063566E">
            <w:rPr>
              <w:rFonts w:asciiTheme="majorBidi" w:hAnsiTheme="majorBidi" w:cstheme="majorBidi"/>
              <w:sz w:val="23"/>
              <w:szCs w:val="23"/>
              <w:lang w:val="es-ES"/>
            </w:rPr>
            <w:fldChar w:fldCharType="begin"/>
          </w:r>
          <w:r w:rsidRPr="0063566E">
            <w:rPr>
              <w:rFonts w:asciiTheme="majorBidi" w:hAnsiTheme="majorBidi" w:cstheme="majorBidi"/>
              <w:sz w:val="23"/>
              <w:szCs w:val="23"/>
              <w:lang w:val="es-ES"/>
            </w:rPr>
            <w:instrText xml:space="preserve"> CITATION Mar21 \p 427 \l 1036  </w:instrText>
          </w:r>
          <w:r w:rsidR="00492EDC" w:rsidRPr="0063566E">
            <w:rPr>
              <w:rFonts w:asciiTheme="majorBidi" w:hAnsiTheme="majorBidi" w:cstheme="majorBidi"/>
              <w:sz w:val="23"/>
              <w:szCs w:val="23"/>
              <w:lang w:val="es-ES"/>
            </w:rPr>
            <w:fldChar w:fldCharType="separate"/>
          </w:r>
          <w:r w:rsidRPr="0063566E">
            <w:rPr>
              <w:rFonts w:asciiTheme="majorBidi" w:hAnsiTheme="majorBidi" w:cstheme="majorBidi"/>
              <w:noProof/>
              <w:sz w:val="23"/>
              <w:szCs w:val="23"/>
              <w:lang w:val="es-ES"/>
            </w:rPr>
            <w:t xml:space="preserve"> (Marina Paz, S.f, pág. 427)</w:t>
          </w:r>
          <w:r w:rsidR="00492EDC" w:rsidRPr="0063566E">
            <w:rPr>
              <w:rFonts w:asciiTheme="majorBidi" w:hAnsiTheme="majorBidi" w:cstheme="majorBidi"/>
              <w:sz w:val="23"/>
              <w:szCs w:val="23"/>
              <w:lang w:val="es-ES"/>
            </w:rPr>
            <w:fldChar w:fldCharType="end"/>
          </w:r>
        </w:sdtContent>
      </w:sdt>
    </w:p>
    <w:p w:rsidR="00C51279" w:rsidRPr="0063566E"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63566E">
        <w:rPr>
          <w:rFonts w:asciiTheme="majorBidi" w:hAnsiTheme="majorBidi" w:cstheme="majorBidi"/>
          <w:sz w:val="23"/>
          <w:szCs w:val="23"/>
          <w:lang w:val="es-ES"/>
        </w:rPr>
        <w:t xml:space="preserve">      Bajo este nombre se favorece el empleo de frases estandarizadas y secuencias léxicas en bloque (denominadas </w:t>
      </w:r>
      <w:proofErr w:type="spellStart"/>
      <w:r w:rsidRPr="0063566E">
        <w:rPr>
          <w:rFonts w:asciiTheme="majorBidi" w:hAnsiTheme="majorBidi" w:cstheme="majorBidi"/>
          <w:sz w:val="23"/>
          <w:szCs w:val="23"/>
          <w:lang w:val="es-ES"/>
        </w:rPr>
        <w:t>chunks</w:t>
      </w:r>
      <w:proofErr w:type="spellEnd"/>
      <w:r w:rsidRPr="0063566E">
        <w:rPr>
          <w:rFonts w:asciiTheme="majorBidi" w:hAnsiTheme="majorBidi" w:cstheme="majorBidi"/>
          <w:sz w:val="23"/>
          <w:szCs w:val="23"/>
          <w:lang w:val="es-ES"/>
        </w:rPr>
        <w:t xml:space="preserve">) que autorizan la comunicación, concebidas de un modo parecido a las estructuras gramaticales utilizadas en los métodos estructurales, pero no dependiente a ellas, el aprendizaje se produciría por el estudio de sus combinaciones. Este enfoque supone la primacía de la oralidad y las destrezas orales. En el cuadro siguiente proponemos algunas actividades propuestas por </w:t>
      </w:r>
      <w:sdt>
        <w:sdtPr>
          <w:rPr>
            <w:rFonts w:asciiTheme="majorBidi" w:hAnsiTheme="majorBidi" w:cstheme="majorBidi"/>
            <w:sz w:val="23"/>
            <w:szCs w:val="23"/>
            <w:lang w:val="es-ES"/>
          </w:rPr>
          <w:id w:val="1366236"/>
          <w:citation/>
        </w:sdtPr>
        <w:sdtContent>
          <w:r w:rsidR="00492EDC" w:rsidRPr="0063566E">
            <w:rPr>
              <w:rFonts w:asciiTheme="majorBidi" w:hAnsiTheme="majorBidi" w:cstheme="majorBidi"/>
              <w:sz w:val="23"/>
              <w:szCs w:val="23"/>
              <w:lang w:val="es-ES"/>
            </w:rPr>
            <w:fldChar w:fldCharType="begin"/>
          </w:r>
          <w:r w:rsidRPr="0063566E">
            <w:rPr>
              <w:rFonts w:asciiTheme="majorBidi" w:hAnsiTheme="majorBidi" w:cstheme="majorBidi"/>
              <w:sz w:val="23"/>
              <w:szCs w:val="23"/>
              <w:lang w:val="es-ES"/>
            </w:rPr>
            <w:instrText xml:space="preserve"> CITATION Mar21 \p 429-430 \l 1036  </w:instrText>
          </w:r>
          <w:r w:rsidR="00492EDC" w:rsidRPr="0063566E">
            <w:rPr>
              <w:rFonts w:asciiTheme="majorBidi" w:hAnsiTheme="majorBidi" w:cstheme="majorBidi"/>
              <w:sz w:val="23"/>
              <w:szCs w:val="23"/>
              <w:lang w:val="es-ES"/>
            </w:rPr>
            <w:fldChar w:fldCharType="separate"/>
          </w:r>
          <w:r w:rsidRPr="0063566E">
            <w:rPr>
              <w:rFonts w:asciiTheme="majorBidi" w:hAnsiTheme="majorBidi" w:cstheme="majorBidi"/>
              <w:noProof/>
              <w:sz w:val="23"/>
              <w:szCs w:val="23"/>
              <w:lang w:val="es-ES"/>
            </w:rPr>
            <w:t>(Marina Paz, S.f, págs. 429-430)</w:t>
          </w:r>
          <w:r w:rsidR="00492EDC" w:rsidRPr="0063566E">
            <w:rPr>
              <w:rFonts w:asciiTheme="majorBidi" w:hAnsiTheme="majorBidi" w:cstheme="majorBidi"/>
              <w:sz w:val="23"/>
              <w:szCs w:val="23"/>
              <w:lang w:val="es-ES"/>
            </w:rPr>
            <w:fldChar w:fldCharType="end"/>
          </w:r>
        </w:sdtContent>
      </w:sdt>
    </w:p>
    <w:p w:rsidR="00C51279" w:rsidRPr="0063566E"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63566E">
        <w:rPr>
          <w:rFonts w:asciiTheme="majorBidi" w:hAnsiTheme="majorBidi" w:cstheme="majorBidi"/>
          <w:noProof/>
          <w:sz w:val="23"/>
          <w:szCs w:val="23"/>
          <w:lang w:val="en-US"/>
        </w:rPr>
        <w:drawing>
          <wp:inline distT="0" distB="0" distL="0" distR="0">
            <wp:extent cx="5384877" cy="1843933"/>
            <wp:effectExtent l="76200" t="0" r="101523" b="0"/>
            <wp:docPr id="3" name="Diagramme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1" r:lo="rId32" r:qs="rId33" r:cs="rId34"/>
              </a:graphicData>
            </a:graphic>
          </wp:inline>
        </w:drawing>
      </w:r>
    </w:p>
    <w:p w:rsidR="00C51279" w:rsidRPr="0063566E"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63566E">
        <w:rPr>
          <w:rFonts w:asciiTheme="majorBidi" w:hAnsiTheme="majorBidi" w:cstheme="majorBidi"/>
          <w:b/>
          <w:bCs/>
          <w:sz w:val="23"/>
          <w:szCs w:val="23"/>
          <w:lang w:val="es-ES"/>
        </w:rPr>
        <w:t>Figura02:</w:t>
      </w:r>
      <w:r w:rsidRPr="0063566E">
        <w:rPr>
          <w:rFonts w:asciiTheme="majorBidi" w:hAnsiTheme="majorBidi" w:cstheme="majorBidi"/>
          <w:sz w:val="23"/>
          <w:szCs w:val="23"/>
          <w:lang w:val="es-ES"/>
        </w:rPr>
        <w:t xml:space="preserve"> Actividades propuestas según el enfoque léxico. </w:t>
      </w:r>
    </w:p>
    <w:p w:rsidR="00C51279" w:rsidRPr="0063566E"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63566E">
        <w:rPr>
          <w:rFonts w:asciiTheme="majorBidi" w:hAnsiTheme="majorBidi" w:cstheme="majorBidi"/>
          <w:sz w:val="23"/>
          <w:szCs w:val="23"/>
          <w:lang w:val="es-ES"/>
        </w:rPr>
        <w:t xml:space="preserve">Fuente: </w:t>
      </w:r>
      <w:sdt>
        <w:sdtPr>
          <w:rPr>
            <w:rFonts w:asciiTheme="majorBidi" w:hAnsiTheme="majorBidi" w:cstheme="majorBidi"/>
            <w:sz w:val="23"/>
            <w:szCs w:val="23"/>
            <w:lang w:val="es-ES"/>
          </w:rPr>
          <w:id w:val="526640"/>
          <w:citation/>
        </w:sdtPr>
        <w:sdtContent>
          <w:r w:rsidR="00492EDC" w:rsidRPr="0063566E">
            <w:rPr>
              <w:rFonts w:asciiTheme="majorBidi" w:hAnsiTheme="majorBidi" w:cstheme="majorBidi"/>
              <w:sz w:val="23"/>
              <w:szCs w:val="23"/>
              <w:lang w:val="es-ES"/>
            </w:rPr>
            <w:fldChar w:fldCharType="begin"/>
          </w:r>
          <w:r w:rsidRPr="0063566E">
            <w:rPr>
              <w:rFonts w:asciiTheme="majorBidi" w:hAnsiTheme="majorBidi" w:cstheme="majorBidi"/>
              <w:sz w:val="23"/>
              <w:szCs w:val="23"/>
              <w:lang w:val="es-ES"/>
            </w:rPr>
            <w:instrText xml:space="preserve"> CITATION Mar21 \p 429-430 \l 1036  </w:instrText>
          </w:r>
          <w:r w:rsidR="00492EDC" w:rsidRPr="0063566E">
            <w:rPr>
              <w:rFonts w:asciiTheme="majorBidi" w:hAnsiTheme="majorBidi" w:cstheme="majorBidi"/>
              <w:sz w:val="23"/>
              <w:szCs w:val="23"/>
              <w:lang w:val="es-ES"/>
            </w:rPr>
            <w:fldChar w:fldCharType="separate"/>
          </w:r>
          <w:r w:rsidRPr="0063566E">
            <w:rPr>
              <w:rFonts w:asciiTheme="majorBidi" w:hAnsiTheme="majorBidi" w:cstheme="majorBidi"/>
              <w:noProof/>
              <w:sz w:val="23"/>
              <w:szCs w:val="23"/>
              <w:lang w:val="es-ES"/>
            </w:rPr>
            <w:t>(Marina Paz, S.f, págs. 429-430)</w:t>
          </w:r>
          <w:r w:rsidR="00492EDC" w:rsidRPr="0063566E">
            <w:rPr>
              <w:rFonts w:asciiTheme="majorBidi" w:hAnsiTheme="majorBidi" w:cstheme="majorBidi"/>
              <w:sz w:val="23"/>
              <w:szCs w:val="23"/>
              <w:lang w:val="es-ES"/>
            </w:rPr>
            <w:fldChar w:fldCharType="end"/>
          </w:r>
        </w:sdtContent>
      </w:sdt>
    </w:p>
    <w:p w:rsidR="00C51279" w:rsidRPr="0063566E" w:rsidRDefault="00C51279" w:rsidP="00BD0D2A">
      <w:pPr>
        <w:pStyle w:val="ListParagraph"/>
        <w:numPr>
          <w:ilvl w:val="0"/>
          <w:numId w:val="19"/>
        </w:numPr>
        <w:autoSpaceDE w:val="0"/>
        <w:autoSpaceDN w:val="0"/>
        <w:adjustRightInd w:val="0"/>
        <w:spacing w:after="0" w:line="360" w:lineRule="auto"/>
        <w:jc w:val="both"/>
        <w:rPr>
          <w:rFonts w:asciiTheme="majorBidi" w:hAnsiTheme="majorBidi" w:cstheme="majorBidi"/>
          <w:b/>
          <w:bCs/>
          <w:sz w:val="23"/>
          <w:szCs w:val="23"/>
          <w:lang w:val="es-ES"/>
        </w:rPr>
      </w:pPr>
      <w:r w:rsidRPr="0063566E">
        <w:rPr>
          <w:rFonts w:asciiTheme="majorBidi" w:hAnsiTheme="majorBidi" w:cstheme="majorBidi"/>
          <w:b/>
          <w:bCs/>
          <w:sz w:val="23"/>
          <w:szCs w:val="23"/>
          <w:lang w:val="es-ES"/>
        </w:rPr>
        <w:t>Otros enfoques surgidos de la Lingüística textual:</w:t>
      </w:r>
    </w:p>
    <w:p w:rsidR="00C51279" w:rsidRPr="0063566E"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63566E">
        <w:rPr>
          <w:rFonts w:asciiTheme="majorBidi" w:hAnsiTheme="majorBidi" w:cstheme="majorBidi"/>
          <w:sz w:val="23"/>
          <w:szCs w:val="23"/>
          <w:lang w:val="es-ES"/>
        </w:rPr>
        <w:t xml:space="preserve">      La lingüística textual también ha entregado nuevos puntos de vista, considerando que la  competencia discursiva consolida la léxica también. Surgidas como estrategias prácticas orientadas hacia el aprendizaje del léxico, se han proporcionado diferentes propuestas, mencionados por Pablo Núñez (2019) como:</w:t>
      </w:r>
    </w:p>
    <w:p w:rsidR="00C51279" w:rsidRPr="0063566E" w:rsidRDefault="00C51279" w:rsidP="00BD0D2A">
      <w:pPr>
        <w:pStyle w:val="ListParagraph"/>
        <w:numPr>
          <w:ilvl w:val="0"/>
          <w:numId w:val="21"/>
        </w:numPr>
        <w:autoSpaceDE w:val="0"/>
        <w:autoSpaceDN w:val="0"/>
        <w:adjustRightInd w:val="0"/>
        <w:spacing w:after="0" w:line="360" w:lineRule="auto"/>
        <w:ind w:left="0" w:firstLine="426"/>
        <w:jc w:val="both"/>
        <w:rPr>
          <w:rFonts w:asciiTheme="majorBidi" w:hAnsiTheme="majorBidi" w:cstheme="majorBidi"/>
          <w:sz w:val="23"/>
          <w:szCs w:val="23"/>
          <w:lang w:val="es-ES"/>
        </w:rPr>
      </w:pPr>
      <w:r w:rsidRPr="0063566E">
        <w:rPr>
          <w:rFonts w:asciiTheme="majorBidi" w:hAnsiTheme="majorBidi" w:cstheme="majorBidi"/>
          <w:sz w:val="23"/>
          <w:szCs w:val="23"/>
          <w:lang w:val="es-ES"/>
        </w:rPr>
        <w:t xml:space="preserve">El modelo de Clark y </w:t>
      </w:r>
      <w:proofErr w:type="spellStart"/>
      <w:r w:rsidRPr="0063566E">
        <w:rPr>
          <w:rFonts w:asciiTheme="majorBidi" w:hAnsiTheme="majorBidi" w:cstheme="majorBidi"/>
          <w:sz w:val="23"/>
          <w:szCs w:val="23"/>
          <w:lang w:val="es-ES"/>
        </w:rPr>
        <w:t>Nation</w:t>
      </w:r>
      <w:proofErr w:type="spellEnd"/>
      <w:r w:rsidRPr="0063566E">
        <w:rPr>
          <w:rFonts w:asciiTheme="majorBidi" w:hAnsiTheme="majorBidi" w:cstheme="majorBidi"/>
          <w:sz w:val="23"/>
          <w:szCs w:val="23"/>
          <w:lang w:val="es-ES"/>
        </w:rPr>
        <w:t xml:space="preserve"> (1980) mencionado por plantea que se localice la palabra y se intente verificar su significado por el contexto inmediato (p.170).</w:t>
      </w:r>
    </w:p>
    <w:p w:rsidR="00C51279" w:rsidRPr="0063566E" w:rsidRDefault="00C51279" w:rsidP="00BD0D2A">
      <w:pPr>
        <w:pStyle w:val="ListParagraph"/>
        <w:numPr>
          <w:ilvl w:val="0"/>
          <w:numId w:val="21"/>
        </w:numPr>
        <w:autoSpaceDE w:val="0"/>
        <w:autoSpaceDN w:val="0"/>
        <w:adjustRightInd w:val="0"/>
        <w:spacing w:after="0" w:line="360" w:lineRule="auto"/>
        <w:jc w:val="both"/>
        <w:rPr>
          <w:rFonts w:asciiTheme="majorBidi" w:hAnsiTheme="majorBidi" w:cstheme="majorBidi"/>
          <w:sz w:val="23"/>
          <w:szCs w:val="23"/>
          <w:lang w:val="es-ES"/>
        </w:rPr>
      </w:pPr>
      <w:proofErr w:type="spellStart"/>
      <w:r w:rsidRPr="0063566E">
        <w:rPr>
          <w:rFonts w:asciiTheme="majorBidi" w:hAnsiTheme="majorBidi" w:cstheme="majorBidi"/>
          <w:sz w:val="23"/>
          <w:szCs w:val="23"/>
          <w:lang w:val="es-ES"/>
        </w:rPr>
        <w:t>Bruton</w:t>
      </w:r>
      <w:proofErr w:type="spellEnd"/>
      <w:r w:rsidRPr="0063566E">
        <w:rPr>
          <w:rFonts w:asciiTheme="majorBidi" w:hAnsiTheme="majorBidi" w:cstheme="majorBidi"/>
          <w:sz w:val="23"/>
          <w:szCs w:val="23"/>
          <w:lang w:val="es-ES"/>
        </w:rPr>
        <w:t xml:space="preserve"> y </w:t>
      </w:r>
      <w:proofErr w:type="spellStart"/>
      <w:r w:rsidRPr="0063566E">
        <w:rPr>
          <w:rFonts w:asciiTheme="majorBidi" w:hAnsiTheme="majorBidi" w:cstheme="majorBidi"/>
          <w:sz w:val="23"/>
          <w:szCs w:val="23"/>
          <w:lang w:val="es-ES"/>
        </w:rPr>
        <w:t>Samuda</w:t>
      </w:r>
      <w:proofErr w:type="spellEnd"/>
      <w:r w:rsidRPr="0063566E">
        <w:rPr>
          <w:rFonts w:asciiTheme="majorBidi" w:hAnsiTheme="majorBidi" w:cstheme="majorBidi"/>
          <w:sz w:val="23"/>
          <w:szCs w:val="23"/>
          <w:lang w:val="es-ES"/>
        </w:rPr>
        <w:t xml:space="preserve"> (1981) opinan que el mejor método era hacer pensar al aprendiz y que</w:t>
      </w:r>
    </w:p>
    <w:p w:rsidR="00C51279" w:rsidRPr="0063566E"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63566E">
        <w:rPr>
          <w:rFonts w:asciiTheme="majorBidi" w:hAnsiTheme="majorBidi" w:cstheme="majorBidi"/>
          <w:sz w:val="23"/>
          <w:szCs w:val="23"/>
          <w:lang w:val="es-ES"/>
        </w:rPr>
        <w:t xml:space="preserve">previera el significado antes de investigarlo en un diccionario o que fuese planteado por el docente.  </w:t>
      </w:r>
    </w:p>
    <w:p w:rsidR="00C51279" w:rsidRPr="0063566E" w:rsidRDefault="00C51279" w:rsidP="00BD0D2A">
      <w:pPr>
        <w:pStyle w:val="ListParagraph"/>
        <w:numPr>
          <w:ilvl w:val="0"/>
          <w:numId w:val="21"/>
        </w:numPr>
        <w:autoSpaceDE w:val="0"/>
        <w:autoSpaceDN w:val="0"/>
        <w:adjustRightInd w:val="0"/>
        <w:spacing w:after="0" w:line="360" w:lineRule="auto"/>
        <w:ind w:left="0" w:firstLine="426"/>
        <w:jc w:val="both"/>
        <w:rPr>
          <w:rFonts w:asciiTheme="majorBidi" w:hAnsiTheme="majorBidi" w:cstheme="majorBidi"/>
          <w:sz w:val="23"/>
          <w:szCs w:val="23"/>
          <w:lang w:val="es-ES"/>
        </w:rPr>
      </w:pPr>
      <w:r w:rsidRPr="0063566E">
        <w:rPr>
          <w:rFonts w:asciiTheme="majorBidi" w:hAnsiTheme="majorBidi" w:cstheme="majorBidi"/>
          <w:sz w:val="23"/>
          <w:szCs w:val="23"/>
          <w:lang w:val="es-ES"/>
        </w:rPr>
        <w:t xml:space="preserve">El modelo de van </w:t>
      </w:r>
      <w:proofErr w:type="spellStart"/>
      <w:r w:rsidRPr="0063566E">
        <w:rPr>
          <w:rFonts w:asciiTheme="majorBidi" w:hAnsiTheme="majorBidi" w:cstheme="majorBidi"/>
          <w:sz w:val="23"/>
          <w:szCs w:val="23"/>
          <w:lang w:val="es-ES"/>
        </w:rPr>
        <w:t>Parreren</w:t>
      </w:r>
      <w:proofErr w:type="spellEnd"/>
      <w:r w:rsidRPr="0063566E">
        <w:rPr>
          <w:rFonts w:asciiTheme="majorBidi" w:hAnsiTheme="majorBidi" w:cstheme="majorBidi"/>
          <w:sz w:val="23"/>
          <w:szCs w:val="23"/>
          <w:lang w:val="es-ES"/>
        </w:rPr>
        <w:t xml:space="preserve"> y </w:t>
      </w:r>
      <w:proofErr w:type="spellStart"/>
      <w:r w:rsidRPr="0063566E">
        <w:rPr>
          <w:rFonts w:asciiTheme="majorBidi" w:hAnsiTheme="majorBidi" w:cstheme="majorBidi"/>
          <w:sz w:val="23"/>
          <w:szCs w:val="23"/>
          <w:lang w:val="es-ES"/>
        </w:rPr>
        <w:t>Schouten</w:t>
      </w:r>
      <w:proofErr w:type="spellEnd"/>
      <w:r w:rsidRPr="0063566E">
        <w:rPr>
          <w:rFonts w:asciiTheme="majorBidi" w:hAnsiTheme="majorBidi" w:cstheme="majorBidi"/>
          <w:sz w:val="23"/>
          <w:szCs w:val="23"/>
          <w:lang w:val="es-ES"/>
        </w:rPr>
        <w:t xml:space="preserve">(1982) parte del enfoque textual o discursivo, según el cual tiene que encontrar las partes de un texto dado, sus enlaces, su estructura, sintetizar el contenido y, partiendo del tema general, implicar el significado de las palabras desconocidas mediante el contexto (p.172).  </w:t>
      </w:r>
    </w:p>
    <w:p w:rsidR="00C51279" w:rsidRPr="0063566E" w:rsidRDefault="00C51279" w:rsidP="00BD0D2A">
      <w:pPr>
        <w:pStyle w:val="ListParagraph"/>
        <w:numPr>
          <w:ilvl w:val="0"/>
          <w:numId w:val="21"/>
        </w:numPr>
        <w:autoSpaceDE w:val="0"/>
        <w:autoSpaceDN w:val="0"/>
        <w:adjustRightInd w:val="0"/>
        <w:spacing w:after="0" w:line="360" w:lineRule="auto"/>
        <w:ind w:left="0" w:firstLine="426"/>
        <w:jc w:val="both"/>
        <w:rPr>
          <w:rFonts w:asciiTheme="majorBidi" w:hAnsiTheme="majorBidi" w:cstheme="majorBidi"/>
          <w:sz w:val="23"/>
          <w:szCs w:val="23"/>
          <w:lang w:val="es-ES"/>
        </w:rPr>
      </w:pPr>
      <w:r w:rsidRPr="0063566E">
        <w:rPr>
          <w:rFonts w:asciiTheme="majorBidi" w:hAnsiTheme="majorBidi" w:cstheme="majorBidi"/>
          <w:sz w:val="23"/>
          <w:szCs w:val="23"/>
          <w:lang w:val="es-ES"/>
        </w:rPr>
        <w:t xml:space="preserve">El modelo de Williams (1986) identifica en primer lugar a qué las partes de la frase pertenecen las palabras desconocidas, mediante un análisis sintáctico, y de las palabras con las </w:t>
      </w:r>
      <w:r w:rsidRPr="0063566E">
        <w:rPr>
          <w:rFonts w:asciiTheme="majorBidi" w:hAnsiTheme="majorBidi" w:cstheme="majorBidi"/>
          <w:sz w:val="23"/>
          <w:szCs w:val="23"/>
          <w:lang w:val="es-ES"/>
        </w:rPr>
        <w:lastRenderedPageBreak/>
        <w:t>que se relacione sacar el significado. Ulteriormente tendrá que averiguar si el significado planteado tiene sentido en el contexto general (p.172).</w:t>
      </w:r>
    </w:p>
    <w:p w:rsidR="00C51279" w:rsidRPr="0063566E" w:rsidRDefault="00C51279" w:rsidP="00C51279">
      <w:pPr>
        <w:spacing w:line="360" w:lineRule="auto"/>
        <w:jc w:val="both"/>
        <w:rPr>
          <w:rFonts w:asciiTheme="majorBidi" w:hAnsiTheme="majorBidi" w:cstheme="majorBidi"/>
          <w:sz w:val="23"/>
          <w:szCs w:val="23"/>
          <w:lang w:val="es-ES"/>
        </w:rPr>
      </w:pPr>
      <w:r w:rsidRPr="0063566E">
        <w:rPr>
          <w:rFonts w:asciiTheme="majorBidi" w:hAnsiTheme="majorBidi" w:cstheme="majorBidi"/>
          <w:sz w:val="23"/>
          <w:szCs w:val="23"/>
          <w:lang w:val="es-ES"/>
        </w:rPr>
        <w:t xml:space="preserve">     De un lado, nos parece esencial trabajar con el enfoque léxico en el aula, para que el profesor pueda brindar el material necesario con el fin de desarrollar estrategias de sus discentes que les admitan reconocer y acumular determinadas secuencias léxicas. De otro lado opinamos que es imprescindible que el profesor sea inteligente y no negligé ningún enfoque o modelo, sería mejor hacer una combinación entre ellos y sacar lo más importante o sea las partes necesarias para llevar a cabo un material completo.</w:t>
      </w:r>
    </w:p>
    <w:p w:rsidR="002B13EC" w:rsidRPr="003A20EC" w:rsidRDefault="00C51279" w:rsidP="003A20EC">
      <w:pPr>
        <w:pStyle w:val="Heading4"/>
        <w:rPr>
          <w:sz w:val="24"/>
          <w:szCs w:val="24"/>
        </w:rPr>
      </w:pPr>
      <w:r w:rsidRPr="00C51279">
        <w:rPr>
          <w:sz w:val="24"/>
          <w:szCs w:val="24"/>
        </w:rPr>
        <w:t xml:space="preserve">La </w:t>
      </w:r>
      <w:proofErr w:type="spellStart"/>
      <w:r w:rsidRPr="00C51279">
        <w:rPr>
          <w:sz w:val="24"/>
          <w:szCs w:val="24"/>
        </w:rPr>
        <w:t>interculturalidad</w:t>
      </w:r>
      <w:proofErr w:type="spellEnd"/>
      <w:r w:rsidRPr="00C51279">
        <w:rPr>
          <w:sz w:val="24"/>
          <w:szCs w:val="24"/>
        </w:rPr>
        <w:t xml:space="preserve"> </w:t>
      </w:r>
    </w:p>
    <w:p w:rsidR="00C51279" w:rsidRPr="0063566E"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63566E">
        <w:rPr>
          <w:rFonts w:asciiTheme="majorBidi" w:hAnsiTheme="majorBidi" w:cstheme="majorBidi"/>
          <w:sz w:val="23"/>
          <w:szCs w:val="23"/>
          <w:lang w:val="es-ES"/>
        </w:rPr>
        <w:t xml:space="preserve">      Otro elemento muy imprescindible a tomar en consideración a la hora de diseñar un curso con fines específicos es “la interculturalidad”. </w:t>
      </w:r>
      <w:r w:rsidRPr="0063566E">
        <w:rPr>
          <w:rFonts w:asciiTheme="majorBidi" w:hAnsiTheme="majorBidi" w:cstheme="majorBidi"/>
          <w:noProof/>
          <w:sz w:val="23"/>
          <w:szCs w:val="23"/>
          <w:lang w:val="es-ES"/>
        </w:rPr>
        <w:t>(Román Betancourt, Vena Robaina y González Barrios, 2015)</w:t>
      </w:r>
      <w:r w:rsidRPr="0063566E">
        <w:rPr>
          <w:rFonts w:asciiTheme="majorBidi" w:hAnsiTheme="majorBidi" w:cstheme="majorBidi"/>
          <w:sz w:val="23"/>
          <w:szCs w:val="23"/>
          <w:lang w:val="es-ES"/>
        </w:rPr>
        <w:t xml:space="preserve"> la definen como la “</w:t>
      </w:r>
      <w:r w:rsidRPr="0063566E">
        <w:rPr>
          <w:rFonts w:asciiTheme="majorBidi" w:hAnsiTheme="majorBidi" w:cstheme="majorBidi"/>
          <w:sz w:val="23"/>
          <w:szCs w:val="23"/>
          <w:shd w:val="clear" w:color="auto" w:fill="FFFFFF"/>
          <w:lang w:val="es-ES"/>
        </w:rPr>
        <w:t>Relación que se establece intencionalmente entre culturas y que propugna el diálogo y el encuentro entre ellas a partir del reconocimiento mutuo de sus respectivos valores y formas de vida</w:t>
      </w:r>
      <w:r w:rsidRPr="0063566E">
        <w:rPr>
          <w:rFonts w:asciiTheme="majorBidi" w:hAnsiTheme="majorBidi" w:cstheme="majorBidi"/>
          <w:sz w:val="23"/>
          <w:szCs w:val="23"/>
          <w:lang w:val="es-ES"/>
        </w:rPr>
        <w:t xml:space="preserve">” Para poder desenvolverse en situaciones de comunicación intercultural, los estudiantes requerirán obtener una competencia intercultural que les admita comunicarse de manera eficaz en los contextos de la sociedad actual. </w:t>
      </w:r>
      <w:r w:rsidRPr="0063566E">
        <w:rPr>
          <w:rFonts w:asciiTheme="majorBidi" w:hAnsiTheme="majorBidi" w:cstheme="majorBidi"/>
          <w:noProof/>
          <w:sz w:val="23"/>
          <w:szCs w:val="23"/>
          <w:lang w:val="es-ES"/>
        </w:rPr>
        <w:t xml:space="preserve">Diccionario de términos clave de ELE, </w:t>
      </w:r>
      <w:r w:rsidRPr="0063566E">
        <w:rPr>
          <w:rFonts w:asciiTheme="majorBidi" w:hAnsiTheme="majorBidi" w:cstheme="majorBidi"/>
          <w:sz w:val="23"/>
          <w:szCs w:val="23"/>
          <w:lang w:val="es-ES"/>
        </w:rPr>
        <w:t>define la competencia intercultural como “La habilidad de los aprendientes de una lengua extranjera para desenvolverse adecuada y satisfactoriamente en las situaciones de comunicación intercultural que se producen con frecuencia en la sociedad actual, caracterizada por la pluriculturalidad (</w:t>
      </w:r>
      <w:proofErr w:type="spellStart"/>
      <w:r w:rsidRPr="0063566E">
        <w:rPr>
          <w:rFonts w:asciiTheme="majorBidi" w:hAnsiTheme="majorBidi" w:cstheme="majorBidi"/>
          <w:sz w:val="23"/>
          <w:szCs w:val="23"/>
          <w:lang w:val="es-ES"/>
        </w:rPr>
        <w:t>multiculturalidad</w:t>
      </w:r>
      <w:proofErr w:type="spellEnd"/>
      <w:r w:rsidRPr="0063566E">
        <w:rPr>
          <w:rFonts w:asciiTheme="majorBidi" w:hAnsiTheme="majorBidi" w:cstheme="majorBidi"/>
          <w:sz w:val="23"/>
          <w:szCs w:val="23"/>
          <w:lang w:val="es-ES"/>
        </w:rPr>
        <w:t xml:space="preserve">)”. </w:t>
      </w:r>
    </w:p>
    <w:p w:rsidR="00C51279" w:rsidRPr="0063566E"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63566E">
        <w:rPr>
          <w:rFonts w:asciiTheme="majorBidi" w:hAnsiTheme="majorBidi" w:cstheme="majorBidi"/>
          <w:sz w:val="23"/>
          <w:szCs w:val="23"/>
          <w:lang w:val="es-ES"/>
        </w:rPr>
        <w:t xml:space="preserve">     No es algo nuevo que el MCER (2002) señale en muchas oportunidades la importancia de la pluriculturalidad. En el capítulo número seis relativo al aprendizaje y a la enseñanza de la lengua se trata la competencia tanto </w:t>
      </w:r>
      <w:proofErr w:type="spellStart"/>
      <w:r w:rsidRPr="0063566E">
        <w:rPr>
          <w:rFonts w:asciiTheme="majorBidi" w:hAnsiTheme="majorBidi" w:cstheme="majorBidi"/>
          <w:sz w:val="23"/>
          <w:szCs w:val="23"/>
          <w:lang w:val="es-ES"/>
        </w:rPr>
        <w:t>pluricultural</w:t>
      </w:r>
      <w:proofErr w:type="spellEnd"/>
      <w:r w:rsidRPr="0063566E">
        <w:rPr>
          <w:rFonts w:asciiTheme="majorBidi" w:hAnsiTheme="majorBidi" w:cstheme="majorBidi"/>
          <w:sz w:val="23"/>
          <w:szCs w:val="23"/>
          <w:lang w:val="es-ES"/>
        </w:rPr>
        <w:t xml:space="preserve"> como plurilingüe, derivada de ella. Con competencia </w:t>
      </w:r>
      <w:proofErr w:type="spellStart"/>
      <w:r w:rsidRPr="0063566E">
        <w:rPr>
          <w:rFonts w:asciiTheme="majorBidi" w:hAnsiTheme="majorBidi" w:cstheme="majorBidi"/>
          <w:sz w:val="23"/>
          <w:szCs w:val="23"/>
          <w:lang w:val="es-ES"/>
        </w:rPr>
        <w:t>pluricultural</w:t>
      </w:r>
      <w:proofErr w:type="spellEnd"/>
      <w:r w:rsidRPr="0063566E">
        <w:rPr>
          <w:rFonts w:asciiTheme="majorBidi" w:hAnsiTheme="majorBidi" w:cstheme="majorBidi"/>
          <w:sz w:val="23"/>
          <w:szCs w:val="23"/>
          <w:lang w:val="es-ES"/>
        </w:rPr>
        <w:t xml:space="preserve"> se entiende la capacidad de participar en un encuentro </w:t>
      </w:r>
      <w:proofErr w:type="spellStart"/>
      <w:r w:rsidRPr="0063566E">
        <w:rPr>
          <w:rFonts w:asciiTheme="majorBidi" w:hAnsiTheme="majorBidi" w:cstheme="majorBidi"/>
          <w:sz w:val="23"/>
          <w:szCs w:val="23"/>
          <w:lang w:val="es-ES"/>
        </w:rPr>
        <w:t>pluricultural</w:t>
      </w:r>
      <w:proofErr w:type="spellEnd"/>
      <w:r w:rsidRPr="0063566E">
        <w:rPr>
          <w:rFonts w:asciiTheme="majorBidi" w:hAnsiTheme="majorBidi" w:cstheme="majorBidi"/>
          <w:sz w:val="23"/>
          <w:szCs w:val="23"/>
          <w:lang w:val="es-ES"/>
        </w:rPr>
        <w:t xml:space="preserve">, gracias a la experiencia que tiene de distintas culturas y al conocimiento de </w:t>
      </w:r>
      <w:r w:rsidRPr="0063566E">
        <w:rPr>
          <w:rFonts w:asciiTheme="majorBidi" w:hAnsiTheme="majorBidi" w:cstheme="majorBidi"/>
          <w:sz w:val="23"/>
          <w:szCs w:val="23"/>
          <w:lang w:val="es-ES_tradnl"/>
        </w:rPr>
        <w:t>diferentes idiomas (p.131).</w:t>
      </w:r>
    </w:p>
    <w:p w:rsidR="00C51279" w:rsidRPr="0063566E"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63566E">
        <w:rPr>
          <w:rFonts w:asciiTheme="majorBidi" w:hAnsiTheme="majorBidi" w:cstheme="majorBidi"/>
          <w:sz w:val="23"/>
          <w:szCs w:val="23"/>
          <w:lang w:val="es-ES"/>
        </w:rPr>
        <w:t xml:space="preserve">    Otra competencia que tiene relación con la interculturalidad es la competencia sociocultural, presentada en el MCER (2002) como una de las competencias generales del usuario y “el conocimiento de la sociedad y de la cultura de la comunidad o comunidades en las que se habla el idioma” (p. </w:t>
      </w:r>
      <w:r w:rsidRPr="00C51279">
        <w:rPr>
          <w:rFonts w:asciiTheme="majorBidi" w:hAnsiTheme="majorBidi" w:cstheme="majorBidi"/>
          <w:sz w:val="23"/>
          <w:szCs w:val="23"/>
          <w:lang w:val="es-ES"/>
        </w:rPr>
        <w:t xml:space="preserve">100) y el </w:t>
      </w:r>
      <w:r w:rsidRPr="00C51279">
        <w:rPr>
          <w:rFonts w:asciiTheme="majorBidi" w:hAnsiTheme="majorBidi" w:cstheme="majorBidi"/>
          <w:sz w:val="23"/>
          <w:szCs w:val="23"/>
          <w:shd w:val="clear" w:color="auto" w:fill="FFFFFF"/>
          <w:lang w:val="es-ES"/>
        </w:rPr>
        <w:t>Diccionario de términos clave de ELE</w:t>
      </w:r>
      <w:r w:rsidRPr="00C51279">
        <w:rPr>
          <w:rFonts w:asciiTheme="majorBidi" w:hAnsiTheme="majorBidi" w:cstheme="majorBidi"/>
          <w:sz w:val="23"/>
          <w:szCs w:val="23"/>
          <w:lang w:val="es-ES"/>
        </w:rPr>
        <w:t xml:space="preserve"> la define como “</w:t>
      </w:r>
      <w:r w:rsidRPr="00C51279">
        <w:rPr>
          <w:rFonts w:asciiTheme="majorBidi" w:hAnsiTheme="majorBidi" w:cstheme="majorBidi"/>
          <w:sz w:val="23"/>
          <w:szCs w:val="23"/>
          <w:shd w:val="clear" w:color="auto" w:fill="FFFFFF"/>
          <w:lang w:val="es-ES"/>
        </w:rPr>
        <w:t>la capacidad de una persona para utilizar una determinada lengua relacionando la actividad lingüística comunicativa con unos determinados </w:t>
      </w:r>
      <w:hyperlink r:id="rId36" w:history="1">
        <w:r w:rsidRPr="00C51279">
          <w:rPr>
            <w:rStyle w:val="Hyperlink"/>
            <w:rFonts w:asciiTheme="majorBidi" w:hAnsiTheme="majorBidi" w:cstheme="majorBidi"/>
            <w:color w:val="auto"/>
            <w:sz w:val="23"/>
            <w:szCs w:val="23"/>
            <w:u w:val="none"/>
            <w:shd w:val="clear" w:color="auto" w:fill="FFFFFF"/>
            <w:lang w:val="es-ES"/>
          </w:rPr>
          <w:t>marcos de conocimiento</w:t>
        </w:r>
      </w:hyperlink>
      <w:r w:rsidRPr="00C51279">
        <w:rPr>
          <w:rFonts w:asciiTheme="majorBidi" w:hAnsiTheme="majorBidi" w:cstheme="majorBidi"/>
          <w:sz w:val="23"/>
          <w:szCs w:val="23"/>
          <w:shd w:val="clear" w:color="auto" w:fill="FFFFFF"/>
          <w:lang w:val="es-ES"/>
        </w:rPr>
        <w:t> propios de una </w:t>
      </w:r>
      <w:hyperlink r:id="rId37" w:history="1">
        <w:r w:rsidRPr="00C51279">
          <w:rPr>
            <w:rStyle w:val="Hyperlink"/>
            <w:rFonts w:asciiTheme="majorBidi" w:hAnsiTheme="majorBidi" w:cstheme="majorBidi"/>
            <w:color w:val="auto"/>
            <w:sz w:val="23"/>
            <w:szCs w:val="23"/>
            <w:u w:val="none"/>
            <w:shd w:val="clear" w:color="auto" w:fill="FFFFFF"/>
            <w:lang w:val="es-ES"/>
          </w:rPr>
          <w:t>comunidad de habla</w:t>
        </w:r>
      </w:hyperlink>
      <w:r w:rsidRPr="0063566E">
        <w:rPr>
          <w:rFonts w:asciiTheme="majorBidi" w:hAnsiTheme="majorBidi" w:cstheme="majorBidi"/>
          <w:sz w:val="23"/>
          <w:szCs w:val="23"/>
          <w:shd w:val="clear" w:color="auto" w:fill="FFFFFF"/>
          <w:lang w:val="es-ES"/>
        </w:rPr>
        <w:t> ”</w:t>
      </w:r>
      <w:r w:rsidRPr="0063566E">
        <w:rPr>
          <w:rFonts w:asciiTheme="majorBidi" w:hAnsiTheme="majorBidi" w:cstheme="majorBidi"/>
          <w:sz w:val="23"/>
          <w:szCs w:val="23"/>
          <w:lang w:val="es-ES"/>
        </w:rPr>
        <w:t>Supone el conocimiento del contexto social y cultural en el que se usa una lengua concreta y sus implicaciones para la comunicación (</w:t>
      </w:r>
      <w:r w:rsidRPr="0063566E">
        <w:rPr>
          <w:rFonts w:asciiTheme="majorBidi" w:hAnsiTheme="majorBidi" w:cstheme="majorBidi"/>
          <w:sz w:val="23"/>
          <w:szCs w:val="23"/>
          <w:shd w:val="clear" w:color="auto" w:fill="FFFFFF"/>
          <w:lang w:val="es-ES"/>
        </w:rPr>
        <w:t xml:space="preserve">referencias culturales, uso convencional de la lengua y social, </w:t>
      </w:r>
      <w:r w:rsidRPr="0063566E">
        <w:rPr>
          <w:rFonts w:asciiTheme="majorBidi" w:hAnsiTheme="majorBidi" w:cstheme="majorBidi"/>
          <w:sz w:val="23"/>
          <w:szCs w:val="23"/>
          <w:lang w:val="es-ES"/>
        </w:rPr>
        <w:t>creencias, presuposiciones</w:t>
      </w:r>
      <w:r w:rsidRPr="0063566E">
        <w:rPr>
          <w:rFonts w:asciiTheme="majorBidi" w:hAnsiTheme="majorBidi" w:cstheme="majorBidi"/>
          <w:sz w:val="23"/>
          <w:szCs w:val="23"/>
          <w:shd w:val="clear" w:color="auto" w:fill="FFFFFF"/>
          <w:lang w:val="es-ES"/>
        </w:rPr>
        <w:t xml:space="preserve"> y </w:t>
      </w:r>
      <w:r w:rsidRPr="0063566E">
        <w:rPr>
          <w:rFonts w:asciiTheme="majorBidi" w:hAnsiTheme="majorBidi" w:cstheme="majorBidi"/>
          <w:sz w:val="23"/>
          <w:szCs w:val="23"/>
          <w:lang w:val="es-ES"/>
        </w:rPr>
        <w:t xml:space="preserve">actuaciones (rituales, rutinas,…) </w:t>
      </w:r>
      <w:r w:rsidRPr="0063566E">
        <w:rPr>
          <w:rFonts w:asciiTheme="majorBidi" w:hAnsiTheme="majorBidi" w:cstheme="majorBidi"/>
          <w:sz w:val="23"/>
          <w:szCs w:val="23"/>
          <w:shd w:val="clear" w:color="auto" w:fill="FFFFFF"/>
          <w:lang w:val="es-ES"/>
        </w:rPr>
        <w:t xml:space="preserve">etc.) </w:t>
      </w:r>
      <w:r w:rsidRPr="0063566E">
        <w:rPr>
          <w:rFonts w:asciiTheme="majorBidi" w:hAnsiTheme="majorBidi" w:cstheme="majorBidi"/>
          <w:sz w:val="23"/>
          <w:szCs w:val="23"/>
          <w:lang w:val="es-ES"/>
        </w:rPr>
        <w:t xml:space="preserve"> </w:t>
      </w:r>
    </w:p>
    <w:p w:rsidR="00C51279" w:rsidRPr="0063566E"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63566E">
        <w:rPr>
          <w:rFonts w:asciiTheme="majorBidi" w:hAnsiTheme="majorBidi" w:cstheme="majorBidi"/>
          <w:sz w:val="23"/>
          <w:szCs w:val="23"/>
          <w:lang w:val="es-ES"/>
        </w:rPr>
        <w:lastRenderedPageBreak/>
        <w:t xml:space="preserve">    También el PCIC (2006) presenta un parte relacionada con la competencia sociocultural, hablando de la importancia de los referentes culturales, de los comportamientos socioculturales, de las habilidades, saberes y actitudes interculturales. </w:t>
      </w:r>
    </w:p>
    <w:p w:rsidR="00C51279" w:rsidRPr="0063566E"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63566E">
        <w:rPr>
          <w:rFonts w:asciiTheme="majorBidi" w:hAnsiTheme="majorBidi" w:cstheme="majorBidi"/>
          <w:sz w:val="23"/>
          <w:szCs w:val="23"/>
          <w:lang w:val="es-ES"/>
        </w:rPr>
        <w:t xml:space="preserve">     Para entender el significado de estas habilidades y competencias, hay que tener en cuenta que la comunicación no predice solamente la comunicación lingüístico-verbal, sino también al uso de la comunicación no-verbal (</w:t>
      </w:r>
      <w:proofErr w:type="spellStart"/>
      <w:r w:rsidRPr="0063566E">
        <w:rPr>
          <w:rFonts w:asciiTheme="majorBidi" w:hAnsiTheme="majorBidi" w:cstheme="majorBidi"/>
          <w:sz w:val="23"/>
          <w:szCs w:val="23"/>
          <w:lang w:val="es-ES"/>
        </w:rPr>
        <w:t>kinésica</w:t>
      </w:r>
      <w:proofErr w:type="spellEnd"/>
      <w:r w:rsidRPr="0063566E">
        <w:rPr>
          <w:rFonts w:asciiTheme="majorBidi" w:hAnsiTheme="majorBidi" w:cstheme="majorBidi"/>
          <w:sz w:val="23"/>
          <w:szCs w:val="23"/>
          <w:lang w:val="es-ES"/>
        </w:rPr>
        <w:t xml:space="preserve">) y del </w:t>
      </w:r>
      <w:proofErr w:type="spellStart"/>
      <w:r w:rsidRPr="0063566E">
        <w:rPr>
          <w:rFonts w:asciiTheme="majorBidi" w:hAnsiTheme="majorBidi" w:cstheme="majorBidi"/>
          <w:sz w:val="23"/>
          <w:szCs w:val="23"/>
          <w:lang w:val="es-ES"/>
        </w:rPr>
        <w:t>paralenguaje</w:t>
      </w:r>
      <w:proofErr w:type="spellEnd"/>
      <w:r w:rsidRPr="0063566E">
        <w:rPr>
          <w:rFonts w:asciiTheme="majorBidi" w:hAnsiTheme="majorBidi" w:cstheme="majorBidi"/>
          <w:sz w:val="23"/>
          <w:szCs w:val="23"/>
          <w:lang w:val="es-ES"/>
        </w:rPr>
        <w:t xml:space="preserve">. </w:t>
      </w:r>
    </w:p>
    <w:p w:rsidR="00C51279" w:rsidRPr="0063566E"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63566E">
        <w:rPr>
          <w:rFonts w:asciiTheme="majorBidi" w:hAnsiTheme="majorBidi" w:cstheme="majorBidi"/>
          <w:sz w:val="23"/>
          <w:szCs w:val="23"/>
          <w:lang w:val="es-ES"/>
        </w:rPr>
        <w:t xml:space="preserve">     Estos comportamientos comunicativos son en su mayoría condicionados por la cultura de la lengua estudiada, compartidos por algunas y desconocidos a otras.  </w:t>
      </w:r>
    </w:p>
    <w:p w:rsidR="00C51279" w:rsidRPr="0063566E"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63566E">
        <w:rPr>
          <w:rFonts w:asciiTheme="majorBidi" w:hAnsiTheme="majorBidi" w:cstheme="majorBidi"/>
          <w:sz w:val="23"/>
          <w:szCs w:val="23"/>
          <w:lang w:val="es-ES"/>
        </w:rPr>
        <w:t xml:space="preserve">     En la obra Social de la </w:t>
      </w:r>
      <w:proofErr w:type="spellStart"/>
      <w:r w:rsidRPr="0063566E">
        <w:rPr>
          <w:rFonts w:asciiTheme="majorBidi" w:hAnsiTheme="majorBidi" w:cstheme="majorBidi"/>
          <w:sz w:val="23"/>
          <w:szCs w:val="23"/>
          <w:lang w:val="es-ES"/>
        </w:rPr>
        <w:t>Caixa</w:t>
      </w:r>
      <w:proofErr w:type="spellEnd"/>
      <w:r w:rsidRPr="0063566E">
        <w:rPr>
          <w:rFonts w:asciiTheme="majorBidi" w:hAnsiTheme="majorBidi" w:cstheme="majorBidi"/>
          <w:sz w:val="23"/>
          <w:szCs w:val="23"/>
          <w:lang w:val="es-ES"/>
        </w:rPr>
        <w:t xml:space="preserve"> publicada en Barcelona, 2009, titulada “Mediación intercultural en el ámbito de la salud. Programa de formación” en su sexto, séptimo y octavo apartado, da mucha importancia a la interculturalidad. </w:t>
      </w:r>
    </w:p>
    <w:p w:rsidR="00C51279" w:rsidRPr="0063566E"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63566E">
        <w:rPr>
          <w:rFonts w:asciiTheme="majorBidi" w:hAnsiTheme="majorBidi" w:cstheme="majorBidi"/>
          <w:sz w:val="23"/>
          <w:szCs w:val="23"/>
          <w:lang w:val="es-ES"/>
        </w:rPr>
        <w:t xml:space="preserve">    En ella se discurre sobre el concepto de ser competente culturalmente, es decir, en qué nivel una persona tiene una competencia cultural y sobre la necesidad de poseer esta competencia por parte del personal de la salud para perfeccionar el servicio de asistencia al usuario.  </w:t>
      </w:r>
    </w:p>
    <w:p w:rsidR="00C51279" w:rsidRPr="0063566E"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63566E">
        <w:rPr>
          <w:rFonts w:asciiTheme="majorBidi" w:hAnsiTheme="majorBidi" w:cstheme="majorBidi"/>
          <w:sz w:val="23"/>
          <w:szCs w:val="23"/>
          <w:lang w:val="es-ES"/>
        </w:rPr>
        <w:t xml:space="preserve">    Según </w:t>
      </w:r>
      <w:r w:rsidRPr="0063566E">
        <w:rPr>
          <w:rFonts w:asciiTheme="majorBidi" w:hAnsiTheme="majorBidi" w:cstheme="majorBidi"/>
          <w:noProof/>
          <w:sz w:val="23"/>
          <w:szCs w:val="23"/>
          <w:lang w:val="es-ES"/>
        </w:rPr>
        <w:t xml:space="preserve">Qureshi Burckhardt (2009) </w:t>
      </w:r>
      <w:r w:rsidRPr="0063566E">
        <w:rPr>
          <w:rFonts w:asciiTheme="majorBidi" w:hAnsiTheme="majorBidi" w:cstheme="majorBidi"/>
          <w:sz w:val="23"/>
          <w:szCs w:val="23"/>
          <w:lang w:val="es-ES"/>
        </w:rPr>
        <w:t xml:space="preserve">una persona es competente culturalmente si “Posee la capacidad de entender con exactitud y de responder eficazmente a personas de diferentes culturas” (p.222), lo que implica habilidades, conocimientos y actitudes específicas. Conocer una cultura, tanto la original como la de la lengua estudiada o adquirida, es un trabajo muy difícil, desde el grado de complejidad de la cultura misma, y el riesgo de caer en los estereotipos. No obstante, tener conocimientos de la cultura de los pacientes o los médicos (como es el caso de los hospitales oftalmológicos de amistad Cuba-Argelia) es fundamental, aunque cada persona vive su cultura de manera subjetiva, en cuanto favorece la comprensión de la identidad de éste y de lo que nos quiere expresar a través  de la comunicación, tan importante en la labor del traductor y/o intérprete. </w:t>
      </w:r>
    </w:p>
    <w:p w:rsidR="00C51279" w:rsidRPr="0063566E"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63566E">
        <w:rPr>
          <w:rFonts w:asciiTheme="majorBidi" w:hAnsiTheme="majorBidi" w:cstheme="majorBidi"/>
          <w:sz w:val="23"/>
          <w:szCs w:val="23"/>
          <w:lang w:val="es-ES"/>
        </w:rPr>
        <w:t xml:space="preserve">     Para</w:t>
      </w:r>
      <w:r w:rsidRPr="0063566E">
        <w:rPr>
          <w:rFonts w:asciiTheme="majorBidi" w:hAnsiTheme="majorBidi" w:cstheme="majorBidi"/>
          <w:noProof/>
          <w:sz w:val="23"/>
          <w:szCs w:val="23"/>
          <w:lang w:val="es-ES"/>
        </w:rPr>
        <w:t xml:space="preserve"> Qureshi Burckhardt (2009)</w:t>
      </w:r>
      <w:r w:rsidRPr="0063566E">
        <w:rPr>
          <w:rFonts w:asciiTheme="majorBidi" w:hAnsiTheme="majorBidi" w:cstheme="majorBidi"/>
          <w:sz w:val="23"/>
          <w:szCs w:val="23"/>
          <w:lang w:val="es-ES"/>
        </w:rPr>
        <w:t xml:space="preserve"> esta competencia de enlazar los conocimientos de una cultura en las interacciones con los demás instituye las habilidades que debe tener un individuo culturalmente competente. </w:t>
      </w:r>
    </w:p>
    <w:p w:rsidR="00C51279" w:rsidRPr="0063566E"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63566E">
        <w:rPr>
          <w:rFonts w:asciiTheme="majorBidi" w:hAnsiTheme="majorBidi" w:cstheme="majorBidi"/>
          <w:sz w:val="23"/>
          <w:szCs w:val="23"/>
          <w:lang w:val="es-ES"/>
        </w:rPr>
        <w:t xml:space="preserve">     En esta misma obra, </w:t>
      </w:r>
      <w:r w:rsidRPr="0063566E">
        <w:rPr>
          <w:rFonts w:asciiTheme="majorBidi" w:hAnsiTheme="majorBidi" w:cstheme="majorBidi"/>
          <w:noProof/>
          <w:sz w:val="23"/>
          <w:szCs w:val="23"/>
          <w:lang w:val="es-ES"/>
        </w:rPr>
        <w:t xml:space="preserve">Qureshi Burckhardt(2009) </w:t>
      </w:r>
      <w:r w:rsidRPr="0063566E">
        <w:rPr>
          <w:rFonts w:asciiTheme="majorBidi" w:hAnsiTheme="majorBidi" w:cstheme="majorBidi"/>
          <w:sz w:val="23"/>
          <w:szCs w:val="23"/>
          <w:lang w:val="es-ES"/>
        </w:rPr>
        <w:t xml:space="preserve">trata también de la importancia de la comunicación no-verbal, que tiene un significado contextual y cultural al mismo tiempo. Tanto los gestos, como el contacto físico, visual, la posición corporal y el tono de la voz tienen un significado determinado y es necesario que un profesional sepa interpretar este tipo de lenguaje. El mismo autor afirma que una mala interpretación del lenguaje no-verbal puede generar resultados negativos no solo en la comunicación con el paciente, sino también en la relación asistencial. (p. 235)  </w:t>
      </w:r>
    </w:p>
    <w:p w:rsidR="00C51279" w:rsidRPr="0063566E"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63566E">
        <w:rPr>
          <w:rFonts w:asciiTheme="majorBidi" w:hAnsiTheme="majorBidi" w:cstheme="majorBidi"/>
          <w:sz w:val="23"/>
          <w:szCs w:val="23"/>
          <w:lang w:val="es-ES"/>
        </w:rPr>
        <w:lastRenderedPageBreak/>
        <w:t xml:space="preserve">     Otro factor de gran importancia en la relación con el paciente es la capacidad de ser empáticos, refiriendo a la empatía. </w:t>
      </w:r>
      <w:r w:rsidRPr="0063566E">
        <w:rPr>
          <w:rFonts w:asciiTheme="majorBidi" w:hAnsiTheme="majorBidi" w:cstheme="majorBidi"/>
          <w:noProof/>
          <w:sz w:val="23"/>
          <w:szCs w:val="23"/>
          <w:lang w:val="es-ES"/>
        </w:rPr>
        <w:t>Qureshi Burckhardt (2009)</w:t>
      </w:r>
      <w:r w:rsidRPr="0063566E">
        <w:rPr>
          <w:rFonts w:asciiTheme="majorBidi" w:hAnsiTheme="majorBidi" w:cstheme="majorBidi"/>
          <w:sz w:val="23"/>
          <w:szCs w:val="23"/>
          <w:lang w:val="es-ES"/>
        </w:rPr>
        <w:t xml:space="preserve"> la define como “La capacidad de sentir y entender lo que la otra persona está pasando, tratando de descentrarnos de nuestra propia experiencia, es decir ponernos en el lugar del otro” (p. 236). </w:t>
      </w:r>
    </w:p>
    <w:p w:rsidR="00C51279" w:rsidRPr="0063566E"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63566E">
        <w:rPr>
          <w:rFonts w:asciiTheme="majorBidi" w:hAnsiTheme="majorBidi" w:cstheme="majorBidi"/>
          <w:sz w:val="23"/>
          <w:szCs w:val="23"/>
          <w:lang w:val="es-ES"/>
        </w:rPr>
        <w:t xml:space="preserve">     Finalmente, </w:t>
      </w:r>
      <w:r w:rsidRPr="0063566E">
        <w:rPr>
          <w:rFonts w:asciiTheme="majorBidi" w:hAnsiTheme="majorBidi" w:cstheme="majorBidi"/>
          <w:noProof/>
          <w:sz w:val="23"/>
          <w:szCs w:val="23"/>
          <w:lang w:val="es-ES"/>
        </w:rPr>
        <w:t>Qureshi Burckhardt (2009)</w:t>
      </w:r>
      <w:r w:rsidRPr="0063566E">
        <w:rPr>
          <w:rFonts w:asciiTheme="majorBidi" w:hAnsiTheme="majorBidi" w:cstheme="majorBidi"/>
          <w:sz w:val="23"/>
          <w:szCs w:val="23"/>
          <w:lang w:val="es-ES"/>
        </w:rPr>
        <w:t xml:space="preserve"> habla de la competencia intercultural como de un conjunto de tres actividades que intervienen paralelamente en la comunicación entre personas de culturas diferentes. Estas tres actividades o procesos son: la descentración, la aproximación al otro y  la mediación o negociación intercultural. Se entiende por la descentración; el proceso de distanciamiento de uno mismo y de su realidad propia, lo cual se admite valorar las dos culturas, sin pensar que una es mejor que la otra. Esto ofrece la posibilidad de fugar de los prejuicios y obtener una comunicación sincera y eficaz. Cuando las personas son capaces de descentrarse, se aproxima al otro y acerca a su realidad y a su cultura, ayudando y facilitando el desarrollo de la empatía. Gracias a estos dos factores se puede lograr la práctica de la mediación  para resolver posibles problemas que impiden la comunicación conveniente. Todo este proceso forma parte de lo que se llama la competencia intercultural. </w:t>
      </w:r>
    </w:p>
    <w:p w:rsidR="002B13EC" w:rsidRPr="002B13EC" w:rsidRDefault="00C51279" w:rsidP="002B13EC">
      <w:pPr>
        <w:pStyle w:val="Heading4"/>
        <w:rPr>
          <w:sz w:val="24"/>
          <w:szCs w:val="24"/>
        </w:rPr>
      </w:pPr>
      <w:r w:rsidRPr="00C51279">
        <w:rPr>
          <w:sz w:val="24"/>
          <w:szCs w:val="24"/>
        </w:rPr>
        <w:t xml:space="preserve">Los </w:t>
      </w:r>
      <w:proofErr w:type="spellStart"/>
      <w:r w:rsidRPr="00C51279">
        <w:rPr>
          <w:sz w:val="24"/>
          <w:szCs w:val="24"/>
        </w:rPr>
        <w:t>textos</w:t>
      </w:r>
      <w:proofErr w:type="spellEnd"/>
      <w:r w:rsidRPr="00C51279">
        <w:rPr>
          <w:sz w:val="24"/>
          <w:szCs w:val="24"/>
        </w:rPr>
        <w:t xml:space="preserve"> </w:t>
      </w:r>
      <w:proofErr w:type="spellStart"/>
      <w:r w:rsidRPr="00C51279">
        <w:rPr>
          <w:sz w:val="24"/>
          <w:szCs w:val="24"/>
        </w:rPr>
        <w:t>especializados</w:t>
      </w:r>
      <w:proofErr w:type="spellEnd"/>
    </w:p>
    <w:p w:rsidR="00C51279" w:rsidRPr="0063566E" w:rsidRDefault="00C51279" w:rsidP="00C51279">
      <w:pPr>
        <w:autoSpaceDE w:val="0"/>
        <w:autoSpaceDN w:val="0"/>
        <w:adjustRightInd w:val="0"/>
        <w:spacing w:after="0" w:line="360" w:lineRule="auto"/>
        <w:jc w:val="both"/>
        <w:rPr>
          <w:rFonts w:asciiTheme="majorBidi" w:hAnsiTheme="majorBidi" w:cstheme="majorBidi"/>
          <w:sz w:val="23"/>
          <w:szCs w:val="23"/>
          <w:rtl/>
          <w:lang w:val="es-ES" w:bidi="ar-DZ"/>
        </w:rPr>
      </w:pPr>
      <w:r w:rsidRPr="0063566E">
        <w:rPr>
          <w:rFonts w:asciiTheme="majorBidi" w:hAnsiTheme="majorBidi" w:cstheme="majorBidi"/>
          <w:sz w:val="23"/>
          <w:szCs w:val="23"/>
          <w:lang w:val="es-ES"/>
        </w:rPr>
        <w:t xml:space="preserve">     Como mencionamos anteriormente, antes de pasar al diseño del curso objeto de este estudio, se quiere hacer un hincapié a la importancia del uso de los textos especializados en el aula de un curso de EFE. Hay una relación muy estrecha entre el dominio lingüístico de un ámbito específico y la competencia comunicativa. Según afirma</w:t>
      </w:r>
      <w:r w:rsidRPr="0063566E">
        <w:rPr>
          <w:rFonts w:asciiTheme="majorBidi" w:hAnsiTheme="majorBidi" w:cstheme="majorBidi"/>
          <w:noProof/>
          <w:sz w:val="23"/>
          <w:szCs w:val="23"/>
          <w:lang w:val="es-ES"/>
        </w:rPr>
        <w:t xml:space="preserve"> Reyzábal (2012)</w:t>
      </w:r>
      <w:r w:rsidRPr="0063566E">
        <w:rPr>
          <w:rFonts w:asciiTheme="majorBidi" w:hAnsiTheme="majorBidi" w:cstheme="majorBidi"/>
          <w:sz w:val="23"/>
          <w:szCs w:val="23"/>
          <w:lang w:val="es-ES"/>
        </w:rPr>
        <w:t xml:space="preserve"> “…Sin competencia comunicativa no existiría la lingüística y sin esta no se podría alcanzar...”</w:t>
      </w:r>
      <w:r w:rsidRPr="0063566E">
        <w:rPr>
          <w:rFonts w:asciiTheme="majorBidi" w:hAnsiTheme="majorBidi" w:cstheme="majorBidi"/>
          <w:noProof/>
          <w:sz w:val="23"/>
          <w:szCs w:val="23"/>
          <w:lang w:val="es-ES"/>
        </w:rPr>
        <w:t xml:space="preserve"> (p.74)</w:t>
      </w:r>
    </w:p>
    <w:p w:rsidR="00C51279" w:rsidRPr="0063566E"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63566E">
        <w:rPr>
          <w:rFonts w:asciiTheme="majorBidi" w:hAnsiTheme="majorBidi" w:cstheme="majorBidi"/>
          <w:sz w:val="23"/>
          <w:szCs w:val="23"/>
          <w:lang w:val="es-ES"/>
        </w:rPr>
        <w:t xml:space="preserve">Así que, no solo es importante la utilización de un material real para facilitar el aprendizaje significativo, sino que el uso del lenguaje especializado y de sus géneros reales favorece el desarrollo de la competencia comunicativa </w:t>
      </w:r>
      <w:sdt>
        <w:sdtPr>
          <w:rPr>
            <w:rFonts w:asciiTheme="majorBidi" w:hAnsiTheme="majorBidi" w:cstheme="majorBidi"/>
            <w:sz w:val="23"/>
            <w:szCs w:val="23"/>
            <w:lang w:val="es-ES"/>
          </w:rPr>
          <w:id w:val="1484932"/>
          <w:citation/>
        </w:sdtPr>
        <w:sdtContent>
          <w:r w:rsidR="00492EDC" w:rsidRPr="0063566E">
            <w:rPr>
              <w:rFonts w:asciiTheme="majorBidi" w:hAnsiTheme="majorBidi" w:cstheme="majorBidi"/>
              <w:sz w:val="23"/>
              <w:szCs w:val="23"/>
              <w:lang w:val="es-ES"/>
            </w:rPr>
            <w:fldChar w:fldCharType="begin"/>
          </w:r>
          <w:r w:rsidRPr="0063566E">
            <w:rPr>
              <w:rFonts w:asciiTheme="majorBidi" w:hAnsiTheme="majorBidi" w:cstheme="majorBidi"/>
              <w:sz w:val="23"/>
              <w:szCs w:val="23"/>
              <w:lang w:val="es-ES"/>
            </w:rPr>
            <w:instrText xml:space="preserve"> CITATION Dan03 \l 1036 </w:instrText>
          </w:r>
          <w:r w:rsidR="00492EDC" w:rsidRPr="0063566E">
            <w:rPr>
              <w:rFonts w:asciiTheme="majorBidi" w:hAnsiTheme="majorBidi" w:cstheme="majorBidi"/>
              <w:sz w:val="23"/>
              <w:szCs w:val="23"/>
              <w:lang w:val="es-ES"/>
            </w:rPr>
            <w:fldChar w:fldCharType="separate"/>
          </w:r>
          <w:r w:rsidRPr="0063566E">
            <w:rPr>
              <w:rFonts w:asciiTheme="majorBidi" w:hAnsiTheme="majorBidi" w:cstheme="majorBidi"/>
              <w:noProof/>
              <w:sz w:val="23"/>
              <w:szCs w:val="23"/>
              <w:lang w:val="es-ES"/>
            </w:rPr>
            <w:t>(Cassany, 2003)</w:t>
          </w:r>
          <w:r w:rsidR="00492EDC" w:rsidRPr="0063566E">
            <w:rPr>
              <w:rFonts w:asciiTheme="majorBidi" w:hAnsiTheme="majorBidi" w:cstheme="majorBidi"/>
              <w:sz w:val="23"/>
              <w:szCs w:val="23"/>
              <w:lang w:val="es-ES"/>
            </w:rPr>
            <w:fldChar w:fldCharType="end"/>
          </w:r>
        </w:sdtContent>
      </w:sdt>
      <w:r w:rsidRPr="0063566E">
        <w:rPr>
          <w:rFonts w:asciiTheme="majorBidi" w:hAnsiTheme="majorBidi" w:cstheme="majorBidi"/>
          <w:sz w:val="23"/>
          <w:szCs w:val="23"/>
          <w:lang w:val="es-ES"/>
        </w:rPr>
        <w:t>. El mismo autor como citó</w:t>
      </w:r>
      <w:r w:rsidRPr="0063566E">
        <w:rPr>
          <w:rFonts w:asciiTheme="majorBidi" w:hAnsiTheme="majorBidi" w:cstheme="majorBidi"/>
          <w:noProof/>
          <w:sz w:val="23"/>
          <w:szCs w:val="23"/>
          <w:lang w:val="es-ES"/>
        </w:rPr>
        <w:t xml:space="preserve"> Anatolievna Zhizhko (2014)</w:t>
      </w:r>
      <w:r w:rsidRPr="0063566E">
        <w:rPr>
          <w:rFonts w:asciiTheme="majorBidi" w:hAnsiTheme="majorBidi" w:cstheme="majorBidi"/>
          <w:sz w:val="23"/>
          <w:szCs w:val="23"/>
          <w:lang w:val="es-ES"/>
        </w:rPr>
        <w:t xml:space="preserve"> </w:t>
      </w:r>
      <w:r w:rsidRPr="0063566E">
        <w:rPr>
          <w:rFonts w:asciiTheme="majorBidi" w:hAnsiTheme="majorBidi" w:cstheme="majorBidi"/>
          <w:sz w:val="23"/>
          <w:szCs w:val="23"/>
          <w:shd w:val="clear" w:color="auto" w:fill="FFFFFF"/>
          <w:lang w:val="es-ES"/>
        </w:rPr>
        <w:t>afirma que “El texto es un discurso que refleja a las concepciones de quien lo emite y su visión del mundo, cuya comprensión se logra mediante el entendimiento del discurso”</w:t>
      </w:r>
      <w:r w:rsidRPr="0063566E">
        <w:rPr>
          <w:rFonts w:asciiTheme="majorBidi" w:hAnsiTheme="majorBidi" w:cstheme="majorBidi"/>
          <w:sz w:val="23"/>
          <w:szCs w:val="23"/>
          <w:lang w:val="es-ES"/>
        </w:rPr>
        <w:t xml:space="preserve">. El uso de los textos favorece el desarrollo de la competencia comunicativa porque admite a los discentes hacer una inmersión en el ámbito de especialidad objeto del curso. Para tener estos favores es recomendable que los textos se usen en el aula tal y como son, en su autenticidad, intentando evitar las adaptaciones o modificaciones, para que no pierdan su naturaleza comunicativa real.  Por eso, el progreso del curso objeto de este estudio gira entorno de los textos especializados auténticos usados en el ámbito oftalmológico, además de los actos comunicativos más frecuentes en la práctica oftalmológica. </w:t>
      </w:r>
    </w:p>
    <w:p w:rsidR="00C51279" w:rsidRPr="0063566E"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63566E">
        <w:rPr>
          <w:rFonts w:asciiTheme="majorBidi" w:hAnsiTheme="majorBidi" w:cstheme="majorBidi"/>
          <w:sz w:val="23"/>
          <w:szCs w:val="23"/>
          <w:lang w:val="es-ES"/>
        </w:rPr>
        <w:t xml:space="preserve">       A partir de estas últimas reflexiones se ha pensado incluir la competencia comunicativa y léxica. Añadiendo los textos especializados y el componente intercultural en el diseño del curso </w:t>
      </w:r>
      <w:r w:rsidRPr="0063566E">
        <w:rPr>
          <w:rFonts w:asciiTheme="majorBidi" w:hAnsiTheme="majorBidi" w:cstheme="majorBidi"/>
          <w:sz w:val="23"/>
          <w:szCs w:val="23"/>
          <w:lang w:val="es-ES"/>
        </w:rPr>
        <w:lastRenderedPageBreak/>
        <w:t>objeto de este trabajo, dando importancia a los elementos socioculturales, como la utilización de formas lingüísticas en contextos determinados, presentados tanto en los textos como en los diálogos.</w:t>
      </w:r>
    </w:p>
    <w:p w:rsidR="00C51279" w:rsidRPr="0063566E" w:rsidRDefault="00C51279" w:rsidP="00BD0D2A">
      <w:pPr>
        <w:pStyle w:val="Heading1"/>
        <w:numPr>
          <w:ilvl w:val="0"/>
          <w:numId w:val="32"/>
        </w:numPr>
      </w:pPr>
      <w:bookmarkStart w:id="191" w:name="_Toc84800944"/>
      <w:bookmarkStart w:id="192" w:name="_Toc84802030"/>
      <w:bookmarkStart w:id="193" w:name="_Toc84802242"/>
      <w:bookmarkStart w:id="194" w:name="_Toc84866749"/>
      <w:bookmarkStart w:id="195" w:name="_Toc84867416"/>
      <w:r w:rsidRPr="0063566E">
        <w:t>Diseño y programación de u</w:t>
      </w:r>
      <w:r>
        <w:t>n curso de EFE</w:t>
      </w:r>
      <w:bookmarkEnd w:id="191"/>
      <w:bookmarkEnd w:id="192"/>
      <w:bookmarkEnd w:id="193"/>
      <w:bookmarkEnd w:id="194"/>
      <w:bookmarkEnd w:id="195"/>
    </w:p>
    <w:p w:rsidR="00C51279" w:rsidRPr="0063566E"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63566E">
        <w:rPr>
          <w:rFonts w:asciiTheme="majorBidi" w:hAnsiTheme="majorBidi" w:cstheme="majorBidi"/>
          <w:sz w:val="23"/>
          <w:szCs w:val="23"/>
          <w:lang w:val="es-ES"/>
        </w:rPr>
        <w:t xml:space="preserve">     Según </w:t>
      </w:r>
      <w:r w:rsidRPr="0063566E">
        <w:rPr>
          <w:rFonts w:asciiTheme="majorBidi" w:hAnsiTheme="majorBidi" w:cstheme="majorBidi"/>
          <w:noProof/>
          <w:sz w:val="23"/>
          <w:szCs w:val="23"/>
          <w:lang w:val="es-ES"/>
        </w:rPr>
        <w:t>Aguirre Beltrán (2012,p.98)</w:t>
      </w:r>
      <w:r w:rsidRPr="0063566E">
        <w:rPr>
          <w:rFonts w:asciiTheme="majorBidi" w:hAnsiTheme="majorBidi" w:cstheme="majorBidi"/>
          <w:sz w:val="23"/>
          <w:szCs w:val="23"/>
          <w:lang w:val="es-ES"/>
        </w:rPr>
        <w:t xml:space="preserve">, el diseño y la programación de un curso de FE se desarrolla en torno a seis elementos fundamentales: </w:t>
      </w:r>
    </w:p>
    <w:p w:rsidR="00C51279" w:rsidRPr="0063566E" w:rsidRDefault="00C51279" w:rsidP="00C51279">
      <w:pPr>
        <w:autoSpaceDE w:val="0"/>
        <w:autoSpaceDN w:val="0"/>
        <w:adjustRightInd w:val="0"/>
        <w:spacing w:after="0" w:line="276" w:lineRule="auto"/>
        <w:jc w:val="both"/>
        <w:rPr>
          <w:rFonts w:asciiTheme="majorBidi" w:hAnsiTheme="majorBidi" w:cstheme="majorBidi"/>
          <w:sz w:val="23"/>
          <w:szCs w:val="23"/>
          <w:lang w:val="es-ES"/>
        </w:rPr>
      </w:pPr>
      <w:r w:rsidRPr="0063566E">
        <w:rPr>
          <w:rFonts w:asciiTheme="majorBidi" w:hAnsiTheme="majorBidi" w:cstheme="majorBidi"/>
          <w:sz w:val="23"/>
          <w:szCs w:val="23"/>
          <w:lang w:val="es-ES"/>
        </w:rPr>
        <w:t xml:space="preserve">1. Análisis de necesidades </w:t>
      </w:r>
    </w:p>
    <w:p w:rsidR="00C51279" w:rsidRPr="0063566E" w:rsidRDefault="00C51279" w:rsidP="00C51279">
      <w:pPr>
        <w:autoSpaceDE w:val="0"/>
        <w:autoSpaceDN w:val="0"/>
        <w:adjustRightInd w:val="0"/>
        <w:spacing w:after="0" w:line="276" w:lineRule="auto"/>
        <w:jc w:val="both"/>
        <w:rPr>
          <w:rFonts w:asciiTheme="majorBidi" w:hAnsiTheme="majorBidi" w:cstheme="majorBidi"/>
          <w:sz w:val="23"/>
          <w:szCs w:val="23"/>
          <w:lang w:val="es-ES"/>
        </w:rPr>
      </w:pPr>
      <w:r w:rsidRPr="0063566E">
        <w:rPr>
          <w:rFonts w:asciiTheme="majorBidi" w:hAnsiTheme="majorBidi" w:cstheme="majorBidi"/>
          <w:sz w:val="23"/>
          <w:szCs w:val="23"/>
          <w:lang w:val="es-ES"/>
        </w:rPr>
        <w:t xml:space="preserve">2. Objetivos </w:t>
      </w:r>
    </w:p>
    <w:p w:rsidR="00C51279" w:rsidRPr="0063566E" w:rsidRDefault="00C51279" w:rsidP="00C51279">
      <w:pPr>
        <w:autoSpaceDE w:val="0"/>
        <w:autoSpaceDN w:val="0"/>
        <w:adjustRightInd w:val="0"/>
        <w:spacing w:after="0" w:line="276" w:lineRule="auto"/>
        <w:jc w:val="both"/>
        <w:rPr>
          <w:rFonts w:asciiTheme="majorBidi" w:hAnsiTheme="majorBidi" w:cstheme="majorBidi"/>
          <w:sz w:val="23"/>
          <w:szCs w:val="23"/>
          <w:lang w:val="es-ES"/>
        </w:rPr>
      </w:pPr>
      <w:r w:rsidRPr="0063566E">
        <w:rPr>
          <w:rFonts w:asciiTheme="majorBidi" w:hAnsiTheme="majorBidi" w:cstheme="majorBidi"/>
          <w:sz w:val="23"/>
          <w:szCs w:val="23"/>
          <w:lang w:val="es-ES"/>
        </w:rPr>
        <w:t xml:space="preserve">3. Programa </w:t>
      </w:r>
    </w:p>
    <w:p w:rsidR="00C51279" w:rsidRPr="0063566E" w:rsidRDefault="00C51279" w:rsidP="00C51279">
      <w:pPr>
        <w:autoSpaceDE w:val="0"/>
        <w:autoSpaceDN w:val="0"/>
        <w:adjustRightInd w:val="0"/>
        <w:spacing w:after="0" w:line="276" w:lineRule="auto"/>
        <w:jc w:val="both"/>
        <w:rPr>
          <w:rFonts w:asciiTheme="majorBidi" w:hAnsiTheme="majorBidi" w:cstheme="majorBidi"/>
          <w:sz w:val="23"/>
          <w:szCs w:val="23"/>
          <w:lang w:val="es-ES"/>
        </w:rPr>
      </w:pPr>
      <w:r w:rsidRPr="0063566E">
        <w:rPr>
          <w:rFonts w:asciiTheme="majorBidi" w:hAnsiTheme="majorBidi" w:cstheme="majorBidi"/>
          <w:sz w:val="23"/>
          <w:szCs w:val="23"/>
          <w:lang w:val="es-ES"/>
        </w:rPr>
        <w:t xml:space="preserve">4. Enfoque metodológico </w:t>
      </w:r>
    </w:p>
    <w:p w:rsidR="00C51279" w:rsidRPr="0063566E" w:rsidRDefault="00C51279" w:rsidP="00C51279">
      <w:pPr>
        <w:autoSpaceDE w:val="0"/>
        <w:autoSpaceDN w:val="0"/>
        <w:adjustRightInd w:val="0"/>
        <w:spacing w:after="0" w:line="276" w:lineRule="auto"/>
        <w:jc w:val="both"/>
        <w:rPr>
          <w:rFonts w:asciiTheme="majorBidi" w:hAnsiTheme="majorBidi" w:cstheme="majorBidi"/>
          <w:sz w:val="23"/>
          <w:szCs w:val="23"/>
          <w:lang w:val="es-ES"/>
        </w:rPr>
      </w:pPr>
      <w:r w:rsidRPr="0063566E">
        <w:rPr>
          <w:rFonts w:asciiTheme="majorBidi" w:hAnsiTheme="majorBidi" w:cstheme="majorBidi"/>
          <w:sz w:val="23"/>
          <w:szCs w:val="23"/>
          <w:lang w:val="es-ES"/>
        </w:rPr>
        <w:t xml:space="preserve">5. Materiales y recursos didácticos </w:t>
      </w:r>
    </w:p>
    <w:p w:rsidR="00C51279" w:rsidRPr="0063566E"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63566E">
        <w:rPr>
          <w:rFonts w:asciiTheme="majorBidi" w:hAnsiTheme="majorBidi" w:cstheme="majorBidi"/>
          <w:sz w:val="23"/>
          <w:szCs w:val="23"/>
          <w:lang w:val="es-ES"/>
        </w:rPr>
        <w:t xml:space="preserve">6. Evaluación </w:t>
      </w:r>
    </w:p>
    <w:p w:rsidR="00C51279" w:rsidRPr="0063566E" w:rsidRDefault="00C51279" w:rsidP="00C51279">
      <w:pPr>
        <w:autoSpaceDE w:val="0"/>
        <w:autoSpaceDN w:val="0"/>
        <w:adjustRightInd w:val="0"/>
        <w:spacing w:line="360" w:lineRule="auto"/>
        <w:jc w:val="both"/>
        <w:rPr>
          <w:rFonts w:asciiTheme="majorBidi" w:hAnsiTheme="majorBidi" w:cstheme="majorBidi"/>
          <w:sz w:val="23"/>
          <w:szCs w:val="23"/>
          <w:lang w:val="es-ES"/>
        </w:rPr>
      </w:pPr>
      <w:r w:rsidRPr="0063566E">
        <w:rPr>
          <w:rFonts w:asciiTheme="majorBidi" w:hAnsiTheme="majorBidi" w:cstheme="majorBidi"/>
          <w:sz w:val="23"/>
          <w:szCs w:val="23"/>
          <w:lang w:val="es-ES"/>
        </w:rPr>
        <w:t xml:space="preserve">     En otro lugar </w:t>
      </w:r>
      <w:r w:rsidRPr="0063566E">
        <w:rPr>
          <w:rFonts w:asciiTheme="majorBidi" w:hAnsiTheme="majorBidi" w:cstheme="majorBidi"/>
          <w:noProof/>
          <w:sz w:val="23"/>
          <w:szCs w:val="23"/>
          <w:lang w:val="es-ES"/>
        </w:rPr>
        <w:t>Santa-Cecilia (2008, p.13)</w:t>
      </w:r>
      <w:r w:rsidRPr="0063566E">
        <w:rPr>
          <w:rFonts w:asciiTheme="majorBidi" w:hAnsiTheme="majorBidi" w:cstheme="majorBidi"/>
          <w:sz w:val="23"/>
          <w:szCs w:val="23"/>
          <w:lang w:val="es-ES"/>
        </w:rPr>
        <w:t xml:space="preserve"> afirma que además de la elección metodológica, es importante también seguir los cuatro procesos generales que establece para completar adecuadamente un desarrollo curricular:</w:t>
      </w:r>
    </w:p>
    <w:p w:rsidR="00C51279" w:rsidRPr="0063566E" w:rsidRDefault="00C51279" w:rsidP="00C51279">
      <w:pPr>
        <w:autoSpaceDE w:val="0"/>
        <w:autoSpaceDN w:val="0"/>
        <w:adjustRightInd w:val="0"/>
        <w:spacing w:line="276" w:lineRule="auto"/>
        <w:jc w:val="both"/>
        <w:rPr>
          <w:rFonts w:asciiTheme="majorBidi" w:hAnsiTheme="majorBidi" w:cstheme="majorBidi"/>
          <w:sz w:val="23"/>
          <w:szCs w:val="23"/>
          <w:lang w:val="es-ES"/>
        </w:rPr>
      </w:pPr>
      <w:r w:rsidRPr="0063566E">
        <w:rPr>
          <w:rFonts w:asciiTheme="majorBidi" w:hAnsiTheme="majorBidi" w:cstheme="majorBidi"/>
          <w:sz w:val="23"/>
          <w:szCs w:val="23"/>
          <w:lang w:val="es-ES"/>
        </w:rPr>
        <w:t>1. Análisis de necesidades</w:t>
      </w:r>
    </w:p>
    <w:p w:rsidR="00C51279" w:rsidRPr="0063566E" w:rsidRDefault="00C51279" w:rsidP="00C51279">
      <w:pPr>
        <w:autoSpaceDE w:val="0"/>
        <w:autoSpaceDN w:val="0"/>
        <w:adjustRightInd w:val="0"/>
        <w:spacing w:line="276" w:lineRule="auto"/>
        <w:jc w:val="both"/>
        <w:rPr>
          <w:rFonts w:asciiTheme="majorBidi" w:hAnsiTheme="majorBidi" w:cstheme="majorBidi"/>
          <w:sz w:val="23"/>
          <w:szCs w:val="23"/>
          <w:lang w:val="es-ES"/>
        </w:rPr>
      </w:pPr>
      <w:r w:rsidRPr="0063566E">
        <w:rPr>
          <w:rFonts w:asciiTheme="majorBidi" w:hAnsiTheme="majorBidi" w:cstheme="majorBidi"/>
          <w:sz w:val="23"/>
          <w:szCs w:val="23"/>
          <w:lang w:val="es-ES"/>
        </w:rPr>
        <w:t>2. Definición de objetivos</w:t>
      </w:r>
    </w:p>
    <w:p w:rsidR="00C51279" w:rsidRPr="0063566E" w:rsidRDefault="00C51279" w:rsidP="00C51279">
      <w:pPr>
        <w:autoSpaceDE w:val="0"/>
        <w:autoSpaceDN w:val="0"/>
        <w:adjustRightInd w:val="0"/>
        <w:spacing w:line="276" w:lineRule="auto"/>
        <w:jc w:val="both"/>
        <w:rPr>
          <w:rFonts w:asciiTheme="majorBidi" w:hAnsiTheme="majorBidi" w:cstheme="majorBidi"/>
          <w:sz w:val="23"/>
          <w:szCs w:val="23"/>
          <w:lang w:val="es-ES"/>
        </w:rPr>
      </w:pPr>
      <w:r w:rsidRPr="0063566E">
        <w:rPr>
          <w:rFonts w:asciiTheme="majorBidi" w:hAnsiTheme="majorBidi" w:cstheme="majorBidi"/>
          <w:sz w:val="23"/>
          <w:szCs w:val="23"/>
          <w:lang w:val="es-ES"/>
        </w:rPr>
        <w:t>3. Selección y gradación de contenidos y selección y gradación de actividades y materiales</w:t>
      </w:r>
    </w:p>
    <w:p w:rsidR="00C51279" w:rsidRPr="0063566E" w:rsidRDefault="00C51279" w:rsidP="00C51279">
      <w:pPr>
        <w:autoSpaceDE w:val="0"/>
        <w:autoSpaceDN w:val="0"/>
        <w:adjustRightInd w:val="0"/>
        <w:spacing w:line="276" w:lineRule="auto"/>
        <w:jc w:val="both"/>
        <w:rPr>
          <w:rFonts w:asciiTheme="majorBidi" w:hAnsiTheme="majorBidi" w:cstheme="majorBidi"/>
          <w:sz w:val="23"/>
          <w:szCs w:val="23"/>
          <w:lang w:val="es-ES"/>
        </w:rPr>
      </w:pPr>
      <w:r w:rsidRPr="0063566E">
        <w:rPr>
          <w:rFonts w:asciiTheme="majorBidi" w:hAnsiTheme="majorBidi" w:cstheme="majorBidi"/>
          <w:sz w:val="23"/>
          <w:szCs w:val="23"/>
          <w:lang w:val="es-ES"/>
        </w:rPr>
        <w:t>4. Determinación de procedimientos de evaluación.</w:t>
      </w:r>
    </w:p>
    <w:p w:rsidR="00C51279" w:rsidRPr="0063566E"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63566E">
        <w:rPr>
          <w:rFonts w:asciiTheme="majorBidi" w:hAnsiTheme="majorBidi" w:cstheme="majorBidi"/>
          <w:sz w:val="23"/>
          <w:szCs w:val="23"/>
          <w:lang w:val="es-ES"/>
        </w:rPr>
        <w:t xml:space="preserve">      A pesar que los dos procesos son interesantes y tienen puntos comunes, optamos trabajar con el de Aguirre </w:t>
      </w:r>
      <w:r w:rsidRPr="0063566E">
        <w:rPr>
          <w:rFonts w:asciiTheme="majorBidi" w:hAnsiTheme="majorBidi" w:cstheme="majorBidi"/>
          <w:noProof/>
          <w:sz w:val="23"/>
          <w:szCs w:val="23"/>
          <w:lang w:val="es-ES"/>
        </w:rPr>
        <w:t>Beltrán</w:t>
      </w:r>
      <w:r w:rsidRPr="0063566E">
        <w:rPr>
          <w:rFonts w:asciiTheme="majorBidi" w:hAnsiTheme="majorBidi" w:cstheme="majorBidi"/>
          <w:sz w:val="23"/>
          <w:szCs w:val="23"/>
          <w:lang w:val="es-ES"/>
        </w:rPr>
        <w:t>, porque cumple todas las necesidades de nuestra investigación.</w:t>
      </w:r>
    </w:p>
    <w:p w:rsidR="00C51279" w:rsidRPr="0063566E"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63566E">
        <w:rPr>
          <w:rFonts w:asciiTheme="majorBidi" w:hAnsiTheme="majorBidi" w:cstheme="majorBidi"/>
          <w:sz w:val="23"/>
          <w:szCs w:val="23"/>
          <w:lang w:val="es-ES"/>
        </w:rPr>
        <w:t xml:space="preserve">     Todo el procedimiento debe además centrarse en el objetivo del curso que, siendo con FE, se diferencia de un curso general (centrado en la didáctica), en cuanto tiene como finalidad plantear a los discentes la competencia necesaria que se necesita (Aguirre Beltrán, 2012, p.95). </w:t>
      </w:r>
    </w:p>
    <w:p w:rsidR="002B13EC" w:rsidRPr="002B13EC" w:rsidRDefault="00C51279" w:rsidP="002B13EC">
      <w:pPr>
        <w:pStyle w:val="Heading2"/>
        <w:numPr>
          <w:ilvl w:val="1"/>
          <w:numId w:val="32"/>
        </w:numPr>
        <w:rPr>
          <w:b/>
          <w:bCs/>
        </w:rPr>
      </w:pPr>
      <w:bookmarkStart w:id="196" w:name="_Toc84800945"/>
      <w:bookmarkStart w:id="197" w:name="_Toc84802031"/>
      <w:bookmarkStart w:id="198" w:name="_Toc84802243"/>
      <w:bookmarkStart w:id="199" w:name="_Toc84866750"/>
      <w:bookmarkStart w:id="200" w:name="_Toc84867417"/>
      <w:r w:rsidRPr="002B13EC">
        <w:rPr>
          <w:b/>
          <w:bCs/>
        </w:rPr>
        <w:t>Análisis de necesidades</w:t>
      </w:r>
      <w:bookmarkEnd w:id="196"/>
      <w:bookmarkEnd w:id="197"/>
      <w:bookmarkEnd w:id="198"/>
      <w:bookmarkEnd w:id="199"/>
      <w:bookmarkEnd w:id="200"/>
    </w:p>
    <w:p w:rsidR="00C51279" w:rsidRPr="0063566E" w:rsidRDefault="00C51279" w:rsidP="00C51279">
      <w:pPr>
        <w:autoSpaceDE w:val="0"/>
        <w:autoSpaceDN w:val="0"/>
        <w:adjustRightInd w:val="0"/>
        <w:spacing w:after="0" w:line="360" w:lineRule="auto"/>
        <w:jc w:val="both"/>
        <w:rPr>
          <w:rFonts w:asciiTheme="majorBidi" w:hAnsiTheme="majorBidi" w:cstheme="majorBidi"/>
          <w:sz w:val="23"/>
          <w:szCs w:val="23"/>
          <w:lang w:val="es-ES_tradnl"/>
        </w:rPr>
      </w:pPr>
      <w:r w:rsidRPr="0063566E">
        <w:rPr>
          <w:rFonts w:asciiTheme="majorBidi" w:hAnsiTheme="majorBidi" w:cstheme="majorBidi"/>
          <w:sz w:val="23"/>
          <w:szCs w:val="23"/>
          <w:lang w:val="es-ES_tradnl"/>
        </w:rPr>
        <w:t xml:space="preserve">     El Análisis de Necesidades (AN) es una metodología que remota a las ciencias sociales, su objetivo fundamental es la detección, la identificación y la evaluación de las necesidades de una población respecto a un problema o una situación problemática</w:t>
      </w:r>
      <w:sdt>
        <w:sdtPr>
          <w:rPr>
            <w:rFonts w:asciiTheme="majorBidi" w:hAnsiTheme="majorBidi" w:cstheme="majorBidi"/>
            <w:sz w:val="23"/>
            <w:szCs w:val="23"/>
            <w:lang w:val="es-ES_tradnl"/>
          </w:rPr>
          <w:id w:val="-2093075458"/>
          <w:citation/>
        </w:sdtPr>
        <w:sdtContent>
          <w:r w:rsidR="00492EDC" w:rsidRPr="0063566E">
            <w:rPr>
              <w:rFonts w:asciiTheme="majorBidi" w:hAnsiTheme="majorBidi" w:cstheme="majorBidi"/>
              <w:sz w:val="23"/>
              <w:szCs w:val="23"/>
              <w:lang w:val="es-ES_tradnl"/>
            </w:rPr>
            <w:fldChar w:fldCharType="begin"/>
          </w:r>
          <w:r w:rsidRPr="0063566E">
            <w:rPr>
              <w:rFonts w:asciiTheme="majorBidi" w:hAnsiTheme="majorBidi" w:cstheme="majorBidi"/>
              <w:sz w:val="23"/>
              <w:szCs w:val="23"/>
              <w:lang w:val="es-ES"/>
            </w:rPr>
            <w:instrText xml:space="preserve"> CITATION Bru21 \l 1036  </w:instrText>
          </w:r>
          <w:r w:rsidR="00492EDC" w:rsidRPr="0063566E">
            <w:rPr>
              <w:rFonts w:asciiTheme="majorBidi" w:hAnsiTheme="majorBidi" w:cstheme="majorBidi"/>
              <w:sz w:val="23"/>
              <w:szCs w:val="23"/>
              <w:lang w:val="es-ES_tradnl"/>
            </w:rPr>
            <w:fldChar w:fldCharType="separate"/>
          </w:r>
          <w:r w:rsidRPr="0063566E">
            <w:rPr>
              <w:rFonts w:asciiTheme="majorBidi" w:hAnsiTheme="majorBidi" w:cstheme="majorBidi"/>
              <w:noProof/>
              <w:sz w:val="23"/>
              <w:szCs w:val="23"/>
              <w:lang w:val="es-ES"/>
            </w:rPr>
            <w:t xml:space="preserve"> (Vangehuchten y Moreno Bruna, 2015)</w:t>
          </w:r>
          <w:r w:rsidR="00492EDC" w:rsidRPr="0063566E">
            <w:rPr>
              <w:rFonts w:asciiTheme="majorBidi" w:hAnsiTheme="majorBidi" w:cstheme="majorBidi"/>
              <w:sz w:val="23"/>
              <w:szCs w:val="23"/>
              <w:lang w:val="es-ES_tradnl"/>
            </w:rPr>
            <w:fldChar w:fldCharType="end"/>
          </w:r>
        </w:sdtContent>
      </w:sdt>
      <w:r w:rsidRPr="0063566E">
        <w:rPr>
          <w:rFonts w:asciiTheme="majorBidi" w:hAnsiTheme="majorBidi" w:cstheme="majorBidi"/>
          <w:sz w:val="23"/>
          <w:szCs w:val="23"/>
          <w:lang w:val="es-ES_tradnl"/>
        </w:rPr>
        <w:t xml:space="preserve">. El AN fue aplicado a las LFE por Hutchinson &amp; </w:t>
      </w:r>
      <w:proofErr w:type="spellStart"/>
      <w:r w:rsidRPr="0063566E">
        <w:rPr>
          <w:rFonts w:asciiTheme="majorBidi" w:hAnsiTheme="majorBidi" w:cstheme="majorBidi"/>
          <w:sz w:val="23"/>
          <w:szCs w:val="23"/>
          <w:lang w:val="es-ES_tradnl"/>
        </w:rPr>
        <w:t>Waters</w:t>
      </w:r>
      <w:proofErr w:type="spellEnd"/>
      <w:r w:rsidRPr="0063566E">
        <w:rPr>
          <w:rFonts w:asciiTheme="majorBidi" w:hAnsiTheme="majorBidi" w:cstheme="majorBidi"/>
          <w:sz w:val="23"/>
          <w:szCs w:val="23"/>
          <w:lang w:val="es-ES_tradnl"/>
        </w:rPr>
        <w:t xml:space="preserve"> en 1987 en lo cual se elaboraron su conocida metodología de Target </w:t>
      </w:r>
      <w:proofErr w:type="spellStart"/>
      <w:r w:rsidRPr="0063566E">
        <w:rPr>
          <w:rFonts w:asciiTheme="majorBidi" w:hAnsiTheme="majorBidi" w:cstheme="majorBidi"/>
          <w:sz w:val="23"/>
          <w:szCs w:val="23"/>
          <w:lang w:val="es-ES_tradnl"/>
        </w:rPr>
        <w:t>Situation</w:t>
      </w:r>
      <w:proofErr w:type="spellEnd"/>
      <w:r w:rsidRPr="0063566E">
        <w:rPr>
          <w:rFonts w:asciiTheme="majorBidi" w:hAnsiTheme="majorBidi" w:cstheme="majorBidi"/>
          <w:sz w:val="23"/>
          <w:szCs w:val="23"/>
          <w:lang w:val="es-ES_tradnl"/>
        </w:rPr>
        <w:t xml:space="preserve"> </w:t>
      </w:r>
      <w:proofErr w:type="spellStart"/>
      <w:r w:rsidRPr="0063566E">
        <w:rPr>
          <w:rFonts w:asciiTheme="majorBidi" w:hAnsiTheme="majorBidi" w:cstheme="majorBidi"/>
          <w:sz w:val="23"/>
          <w:szCs w:val="23"/>
          <w:lang w:val="es-ES_tradnl"/>
        </w:rPr>
        <w:t>Needs</w:t>
      </w:r>
      <w:proofErr w:type="spellEnd"/>
      <w:r w:rsidRPr="0063566E">
        <w:rPr>
          <w:rFonts w:asciiTheme="majorBidi" w:hAnsiTheme="majorBidi" w:cstheme="majorBidi"/>
          <w:sz w:val="23"/>
          <w:szCs w:val="23"/>
          <w:lang w:val="es-ES_tradnl"/>
        </w:rPr>
        <w:t xml:space="preserve"> </w:t>
      </w:r>
      <w:proofErr w:type="spellStart"/>
      <w:r w:rsidRPr="0063566E">
        <w:rPr>
          <w:rFonts w:asciiTheme="majorBidi" w:hAnsiTheme="majorBidi" w:cstheme="majorBidi"/>
          <w:sz w:val="23"/>
          <w:szCs w:val="23"/>
          <w:lang w:val="es-ES_tradnl"/>
        </w:rPr>
        <w:t>Analysis</w:t>
      </w:r>
      <w:proofErr w:type="spellEnd"/>
      <w:r w:rsidRPr="0063566E">
        <w:rPr>
          <w:rFonts w:asciiTheme="majorBidi" w:hAnsiTheme="majorBidi" w:cstheme="majorBidi"/>
          <w:sz w:val="23"/>
          <w:szCs w:val="23"/>
          <w:lang w:val="es-ES_tradnl"/>
        </w:rPr>
        <w:t>, que implicaba un trabajo de sondeo preparatorio para el diseñador del curso a partir de preguntas básicas sobre la situación meta. Desde entonces, se considera como un paso importante para la creación de un curso para FE.</w:t>
      </w:r>
    </w:p>
    <w:p w:rsidR="00C51279" w:rsidRPr="0063566E" w:rsidRDefault="00C51279" w:rsidP="00C51279">
      <w:pPr>
        <w:spacing w:line="360" w:lineRule="auto"/>
        <w:jc w:val="both"/>
        <w:rPr>
          <w:rFonts w:asciiTheme="majorBidi" w:hAnsiTheme="majorBidi" w:cstheme="majorBidi"/>
          <w:sz w:val="23"/>
          <w:szCs w:val="23"/>
          <w:lang w:val="es-ES_tradnl"/>
        </w:rPr>
      </w:pPr>
      <w:r w:rsidRPr="0063566E">
        <w:rPr>
          <w:rFonts w:asciiTheme="majorBidi" w:hAnsiTheme="majorBidi" w:cstheme="majorBidi"/>
          <w:noProof/>
          <w:sz w:val="23"/>
          <w:szCs w:val="23"/>
          <w:lang w:val="es-ES"/>
        </w:rPr>
        <w:t xml:space="preserve">    Aguirre Beltrán (2012)</w:t>
      </w:r>
      <w:r w:rsidRPr="0063566E">
        <w:rPr>
          <w:rFonts w:asciiTheme="majorBidi" w:hAnsiTheme="majorBidi" w:cstheme="majorBidi"/>
          <w:sz w:val="23"/>
          <w:szCs w:val="23"/>
          <w:lang w:val="es-ES"/>
        </w:rPr>
        <w:t xml:space="preserve"> define el concepto de análisis de necesidades como “El conjunto</w:t>
      </w:r>
      <w:r w:rsidRPr="0063566E">
        <w:rPr>
          <w:rFonts w:asciiTheme="majorBidi" w:hAnsiTheme="majorBidi" w:cstheme="majorBidi"/>
          <w:sz w:val="23"/>
          <w:szCs w:val="23"/>
          <w:lang w:val="es-ES_tradnl"/>
        </w:rPr>
        <w:t xml:space="preserve"> </w:t>
      </w:r>
      <w:r w:rsidRPr="0063566E">
        <w:rPr>
          <w:rFonts w:asciiTheme="majorBidi" w:hAnsiTheme="majorBidi" w:cstheme="majorBidi"/>
          <w:sz w:val="23"/>
          <w:szCs w:val="23"/>
          <w:lang w:val="es-ES"/>
        </w:rPr>
        <w:t>de procedimientos que permite obtener información sobre lo que un alumno o un grupo</w:t>
      </w:r>
      <w:r w:rsidRPr="0063566E">
        <w:rPr>
          <w:rFonts w:asciiTheme="majorBidi" w:hAnsiTheme="majorBidi" w:cstheme="majorBidi"/>
          <w:sz w:val="23"/>
          <w:szCs w:val="23"/>
          <w:lang w:val="es-ES_tradnl"/>
        </w:rPr>
        <w:t xml:space="preserve"> </w:t>
      </w:r>
      <w:r w:rsidRPr="0063566E">
        <w:rPr>
          <w:rFonts w:asciiTheme="majorBidi" w:hAnsiTheme="majorBidi" w:cstheme="majorBidi"/>
          <w:sz w:val="23"/>
          <w:szCs w:val="23"/>
          <w:lang w:val="es-ES"/>
        </w:rPr>
        <w:t xml:space="preserve">determinado </w:t>
      </w:r>
      <w:r w:rsidRPr="0063566E">
        <w:rPr>
          <w:rFonts w:asciiTheme="majorBidi" w:hAnsiTheme="majorBidi" w:cstheme="majorBidi"/>
          <w:sz w:val="23"/>
          <w:szCs w:val="23"/>
          <w:lang w:val="es-ES"/>
        </w:rPr>
        <w:lastRenderedPageBreak/>
        <w:t>de alumnos necesita aprender, o bien sobre sus expectativas o preferencias respecto a un programa previsto” (p. 101). Según la misma autora, el análisis de necesidades es un trabajo que permite al docente de EFE enlazar entre sí los objetivos del</w:t>
      </w:r>
      <w:r w:rsidRPr="0063566E">
        <w:rPr>
          <w:rFonts w:asciiTheme="majorBidi" w:hAnsiTheme="majorBidi" w:cstheme="majorBidi"/>
          <w:sz w:val="23"/>
          <w:szCs w:val="23"/>
          <w:lang w:val="es-ES_tradnl"/>
        </w:rPr>
        <w:t xml:space="preserve"> </w:t>
      </w:r>
      <w:r w:rsidRPr="0063566E">
        <w:rPr>
          <w:rFonts w:asciiTheme="majorBidi" w:hAnsiTheme="majorBidi" w:cstheme="majorBidi"/>
          <w:sz w:val="23"/>
          <w:szCs w:val="23"/>
          <w:lang w:val="es-ES"/>
        </w:rPr>
        <w:t xml:space="preserve">curso con sus contenidos. </w:t>
      </w:r>
    </w:p>
    <w:p w:rsidR="00C51279" w:rsidRPr="0063566E" w:rsidRDefault="00C51279" w:rsidP="00C51279">
      <w:pPr>
        <w:spacing w:line="360" w:lineRule="auto"/>
        <w:jc w:val="both"/>
        <w:rPr>
          <w:rFonts w:asciiTheme="majorBidi" w:hAnsiTheme="majorBidi" w:cstheme="majorBidi"/>
          <w:sz w:val="23"/>
          <w:szCs w:val="23"/>
          <w:lang w:val="es-ES_tradnl"/>
        </w:rPr>
      </w:pPr>
      <w:r w:rsidRPr="0063566E">
        <w:rPr>
          <w:rFonts w:asciiTheme="majorBidi" w:hAnsiTheme="majorBidi" w:cstheme="majorBidi"/>
          <w:sz w:val="23"/>
          <w:szCs w:val="23"/>
          <w:lang w:val="es-ES"/>
        </w:rPr>
        <w:t xml:space="preserve">     Por su parte </w:t>
      </w:r>
      <w:r w:rsidRPr="0063566E">
        <w:rPr>
          <w:rFonts w:asciiTheme="majorBidi" w:hAnsiTheme="majorBidi" w:cstheme="majorBidi"/>
          <w:noProof/>
          <w:sz w:val="23"/>
          <w:szCs w:val="23"/>
          <w:lang w:val="es-ES"/>
        </w:rPr>
        <w:t>Gómez de Enterría y Cabré (2006)</w:t>
      </w:r>
      <w:r w:rsidRPr="0063566E">
        <w:rPr>
          <w:rFonts w:asciiTheme="majorBidi" w:hAnsiTheme="majorBidi" w:cstheme="majorBidi"/>
          <w:sz w:val="23"/>
          <w:szCs w:val="23"/>
          <w:lang w:val="es-ES"/>
        </w:rPr>
        <w:t xml:space="preserve"> consideran el análisis de necesidades como</w:t>
      </w:r>
      <w:r w:rsidRPr="0063566E">
        <w:rPr>
          <w:rFonts w:asciiTheme="majorBidi" w:hAnsiTheme="majorBidi" w:cstheme="majorBidi"/>
          <w:sz w:val="23"/>
          <w:szCs w:val="23"/>
          <w:lang w:val="es-ES_tradnl"/>
        </w:rPr>
        <w:t xml:space="preserve"> </w:t>
      </w:r>
      <w:r w:rsidRPr="0063566E">
        <w:rPr>
          <w:rFonts w:asciiTheme="majorBidi" w:hAnsiTheme="majorBidi" w:cstheme="majorBidi"/>
          <w:sz w:val="23"/>
          <w:szCs w:val="23"/>
          <w:lang w:val="es-ES"/>
        </w:rPr>
        <w:t xml:space="preserve">un elemento esencial en la programación de un curso de EFE, señalando la importancia de dicho análisis para la efectividad del aprendizaje (p. 77). </w:t>
      </w:r>
    </w:p>
    <w:p w:rsidR="00C51279" w:rsidRPr="0063566E"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63566E">
        <w:rPr>
          <w:rFonts w:asciiTheme="majorBidi" w:hAnsiTheme="majorBidi" w:cstheme="majorBidi"/>
          <w:sz w:val="23"/>
          <w:szCs w:val="23"/>
          <w:lang w:val="es-ES"/>
        </w:rPr>
        <w:t xml:space="preserve">     Tanto </w:t>
      </w:r>
      <w:proofErr w:type="spellStart"/>
      <w:r w:rsidRPr="0063566E">
        <w:rPr>
          <w:rFonts w:asciiTheme="majorBidi" w:hAnsiTheme="majorBidi" w:cstheme="majorBidi"/>
          <w:sz w:val="23"/>
          <w:szCs w:val="23"/>
          <w:lang w:val="es-ES"/>
        </w:rPr>
        <w:t>Llovet</w:t>
      </w:r>
      <w:proofErr w:type="spellEnd"/>
      <w:r w:rsidRPr="0063566E">
        <w:rPr>
          <w:rFonts w:asciiTheme="majorBidi" w:hAnsiTheme="majorBidi" w:cstheme="majorBidi"/>
          <w:sz w:val="23"/>
          <w:szCs w:val="23"/>
          <w:lang w:val="es-ES"/>
        </w:rPr>
        <w:t xml:space="preserve"> y </w:t>
      </w:r>
      <w:proofErr w:type="spellStart"/>
      <w:r w:rsidRPr="0063566E">
        <w:rPr>
          <w:rFonts w:asciiTheme="majorBidi" w:hAnsiTheme="majorBidi" w:cstheme="majorBidi"/>
          <w:sz w:val="23"/>
          <w:szCs w:val="23"/>
          <w:lang w:val="es-ES"/>
        </w:rPr>
        <w:t>Grötsch</w:t>
      </w:r>
      <w:proofErr w:type="spellEnd"/>
      <w:r w:rsidRPr="0063566E">
        <w:rPr>
          <w:rFonts w:asciiTheme="majorBidi" w:hAnsiTheme="majorBidi" w:cstheme="majorBidi"/>
          <w:sz w:val="23"/>
          <w:szCs w:val="23"/>
          <w:lang w:val="es-ES"/>
        </w:rPr>
        <w:t xml:space="preserve"> (2011) como Aguirre Beltrán (2012)  plantean una repartición de las necesidades en dos tipos: las necesidades de la situación meta y las necesidades del aprendizaje. </w:t>
      </w:r>
    </w:p>
    <w:p w:rsidR="00C51279" w:rsidRPr="0063566E"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63566E">
        <w:rPr>
          <w:rFonts w:asciiTheme="majorBidi" w:hAnsiTheme="majorBidi" w:cstheme="majorBidi"/>
          <w:sz w:val="23"/>
          <w:szCs w:val="23"/>
          <w:lang w:val="es-ES"/>
        </w:rPr>
        <w:t xml:space="preserve">       Las primeras se refieren a los conocimientos que los alumnados convienen adquirir para poder comunicar de manera eficaz en la situación meta, añadiendo no solo las necesidades objetivas, sino las subjetivas de cada estudiante. En cambio, las necesidades del aprendizaje, aluden a cómo aprenden los discentes, cómo utilizan las estrategias y las destrezas. Este tipo de necesidades se relaciona con la adquisición de la competencia comunicativa. </w:t>
      </w:r>
    </w:p>
    <w:p w:rsidR="00C51279" w:rsidRPr="0063566E"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63566E">
        <w:rPr>
          <w:rFonts w:asciiTheme="majorBidi" w:hAnsiTheme="majorBidi" w:cstheme="majorBidi"/>
          <w:sz w:val="23"/>
          <w:szCs w:val="23"/>
          <w:lang w:val="es-ES"/>
        </w:rPr>
        <w:t xml:space="preserve">      Según el </w:t>
      </w:r>
      <w:r w:rsidRPr="0063566E">
        <w:rPr>
          <w:rFonts w:asciiTheme="majorBidi" w:hAnsiTheme="majorBidi" w:cstheme="majorBidi"/>
          <w:sz w:val="23"/>
          <w:szCs w:val="23"/>
          <w:shd w:val="clear" w:color="auto" w:fill="FFFFFF"/>
          <w:lang w:val="es-ES"/>
        </w:rPr>
        <w:t>Diccionario de términos clave de ELE</w:t>
      </w:r>
      <w:r w:rsidRPr="0063566E">
        <w:rPr>
          <w:rStyle w:val="FootnoteReference"/>
          <w:rFonts w:asciiTheme="majorBidi" w:hAnsiTheme="majorBidi" w:cstheme="majorBidi"/>
          <w:sz w:val="23"/>
          <w:szCs w:val="23"/>
          <w:shd w:val="clear" w:color="auto" w:fill="FFFFFF"/>
          <w:lang w:val="es-ES"/>
        </w:rPr>
        <w:footnoteReference w:id="29"/>
      </w:r>
      <w:r w:rsidRPr="0063566E">
        <w:rPr>
          <w:rFonts w:asciiTheme="majorBidi" w:hAnsiTheme="majorBidi" w:cstheme="majorBidi"/>
          <w:sz w:val="23"/>
          <w:szCs w:val="23"/>
          <w:shd w:val="clear" w:color="auto" w:fill="FFFFFF"/>
          <w:lang w:val="es-ES"/>
        </w:rPr>
        <w:t>,</w:t>
      </w:r>
      <w:r w:rsidRPr="0063566E">
        <w:rPr>
          <w:rFonts w:asciiTheme="majorBidi" w:hAnsiTheme="majorBidi" w:cstheme="majorBidi"/>
          <w:sz w:val="23"/>
          <w:szCs w:val="23"/>
          <w:lang w:val="es-ES"/>
        </w:rPr>
        <w:t xml:space="preserve"> para lograr una buena información, el docente puede utilizar diferentes instrumentos para analizar las necesidades de sus discentes:</w:t>
      </w:r>
    </w:p>
    <w:p w:rsidR="00C51279" w:rsidRPr="0063566E" w:rsidRDefault="00C51279" w:rsidP="00C51279">
      <w:pPr>
        <w:spacing w:line="360" w:lineRule="auto"/>
        <w:jc w:val="both"/>
        <w:rPr>
          <w:rFonts w:asciiTheme="majorBidi" w:hAnsiTheme="majorBidi" w:cstheme="majorBidi"/>
          <w:sz w:val="23"/>
          <w:szCs w:val="23"/>
          <w:lang w:val="es-ES"/>
        </w:rPr>
      </w:pPr>
      <w:r w:rsidRPr="0063566E">
        <w:rPr>
          <w:rFonts w:asciiTheme="majorBidi" w:eastAsia="Times New Roman" w:hAnsiTheme="majorBidi" w:cstheme="majorBidi"/>
          <w:sz w:val="23"/>
          <w:szCs w:val="23"/>
          <w:lang w:val="es-ES" w:eastAsia="fr-FR"/>
        </w:rPr>
        <w:t>Pruebas de nivel o clasificación,</w:t>
      </w:r>
      <w:r w:rsidRPr="0063566E">
        <w:rPr>
          <w:rFonts w:asciiTheme="majorBidi" w:hAnsiTheme="majorBidi" w:cstheme="majorBidi"/>
          <w:sz w:val="23"/>
          <w:szCs w:val="23"/>
          <w:lang w:val="es-ES"/>
        </w:rPr>
        <w:t xml:space="preserve"> cuestionarios, entrevistas, </w:t>
      </w:r>
      <w:r w:rsidRPr="0063566E">
        <w:rPr>
          <w:rFonts w:asciiTheme="majorBidi" w:eastAsia="Times New Roman" w:hAnsiTheme="majorBidi" w:cstheme="majorBidi"/>
          <w:sz w:val="23"/>
          <w:szCs w:val="23"/>
          <w:lang w:val="es-ES" w:eastAsia="fr-FR"/>
        </w:rPr>
        <w:t>observación en clase, pruebas de diagnóstico</w:t>
      </w:r>
      <w:r w:rsidRPr="0063566E">
        <w:rPr>
          <w:rFonts w:asciiTheme="majorBidi" w:hAnsiTheme="majorBidi" w:cstheme="majorBidi"/>
          <w:sz w:val="23"/>
          <w:szCs w:val="23"/>
          <w:lang w:val="es-ES"/>
        </w:rPr>
        <w:t>, autoevaluación,…</w:t>
      </w:r>
      <w:proofErr w:type="spellStart"/>
      <w:r w:rsidRPr="0063566E">
        <w:rPr>
          <w:rFonts w:asciiTheme="majorBidi" w:hAnsiTheme="majorBidi" w:cstheme="majorBidi"/>
          <w:sz w:val="23"/>
          <w:szCs w:val="23"/>
          <w:lang w:val="es-ES"/>
        </w:rPr>
        <w:t>etc</w:t>
      </w:r>
      <w:proofErr w:type="spellEnd"/>
    </w:p>
    <w:p w:rsidR="00C51279" w:rsidRPr="0063566E" w:rsidRDefault="00C51279" w:rsidP="00C51279">
      <w:pPr>
        <w:spacing w:line="360" w:lineRule="auto"/>
        <w:jc w:val="both"/>
        <w:rPr>
          <w:rFonts w:asciiTheme="majorBidi" w:hAnsiTheme="majorBidi" w:cstheme="majorBidi"/>
          <w:sz w:val="23"/>
          <w:szCs w:val="23"/>
          <w:lang w:val="es-ES"/>
        </w:rPr>
      </w:pPr>
      <w:r w:rsidRPr="0063566E">
        <w:rPr>
          <w:rFonts w:asciiTheme="majorBidi" w:hAnsiTheme="majorBidi" w:cstheme="majorBidi"/>
          <w:sz w:val="23"/>
          <w:szCs w:val="23"/>
          <w:lang w:val="es-ES"/>
        </w:rPr>
        <w:t xml:space="preserve">      Para el diseño del curso objeto de nuestro estudio, se ha realizado un análisis de necesidades indirecto, dicho análisis se basa en la experiencia personal vivida en realidades hospitalarias con servicio sanitario-  aunque nuestra vista al hospital no duró mucho, pero mediante la observación hemos analizado muchas situaciones. Conociendo el labor de los traductores y/o intérpretes, las dificultades que se enfrentan frecuentemente, las categorías que reciben…</w:t>
      </w:r>
      <w:proofErr w:type="spellStart"/>
      <w:r w:rsidRPr="0063566E">
        <w:rPr>
          <w:rFonts w:asciiTheme="majorBidi" w:hAnsiTheme="majorBidi" w:cstheme="majorBidi"/>
          <w:sz w:val="23"/>
          <w:szCs w:val="23"/>
          <w:lang w:val="es-ES"/>
        </w:rPr>
        <w:t>etc</w:t>
      </w:r>
      <w:proofErr w:type="spellEnd"/>
      <w:r w:rsidRPr="0063566E">
        <w:rPr>
          <w:rFonts w:asciiTheme="majorBidi" w:hAnsiTheme="majorBidi" w:cstheme="majorBidi"/>
          <w:sz w:val="23"/>
          <w:szCs w:val="23"/>
          <w:lang w:val="es-ES"/>
        </w:rPr>
        <w:t xml:space="preserve"> -. Además, la encuesta con el jefe de los traductores y los diferentes expertos o sea médicos activos en el hospital hemos recolectado bastantes informaciones que nos facilitan la delineación de las necesidades de los alumnados.</w:t>
      </w:r>
    </w:p>
    <w:p w:rsidR="002B13EC" w:rsidRPr="002B13EC" w:rsidRDefault="00C51279" w:rsidP="00C51279">
      <w:pPr>
        <w:pStyle w:val="Heading2"/>
        <w:numPr>
          <w:ilvl w:val="1"/>
          <w:numId w:val="32"/>
        </w:numPr>
        <w:autoSpaceDE w:val="0"/>
        <w:autoSpaceDN w:val="0"/>
        <w:adjustRightInd w:val="0"/>
        <w:spacing w:line="360" w:lineRule="auto"/>
        <w:jc w:val="both"/>
        <w:rPr>
          <w:rFonts w:asciiTheme="majorBidi" w:hAnsiTheme="majorBidi"/>
          <w:b/>
          <w:bCs/>
          <w:sz w:val="23"/>
          <w:szCs w:val="23"/>
        </w:rPr>
      </w:pPr>
      <w:r w:rsidRPr="002B13EC">
        <w:rPr>
          <w:b/>
          <w:bCs/>
        </w:rPr>
        <w:t xml:space="preserve"> </w:t>
      </w:r>
      <w:bookmarkStart w:id="201" w:name="_Toc84800946"/>
      <w:bookmarkStart w:id="202" w:name="_Toc84802032"/>
      <w:bookmarkStart w:id="203" w:name="_Toc84802244"/>
      <w:bookmarkStart w:id="204" w:name="_Toc84866751"/>
      <w:bookmarkStart w:id="205" w:name="_Toc84867418"/>
      <w:r w:rsidRPr="002B13EC">
        <w:rPr>
          <w:b/>
          <w:bCs/>
        </w:rPr>
        <w:t>Objetivos</w:t>
      </w:r>
      <w:bookmarkEnd w:id="201"/>
      <w:bookmarkEnd w:id="202"/>
      <w:bookmarkEnd w:id="203"/>
      <w:bookmarkEnd w:id="204"/>
      <w:bookmarkEnd w:id="205"/>
    </w:p>
    <w:p w:rsidR="00C51279" w:rsidRPr="002B13EC" w:rsidRDefault="00C51279" w:rsidP="002B13EC">
      <w:pPr>
        <w:pStyle w:val="Heading2"/>
        <w:autoSpaceDE w:val="0"/>
        <w:autoSpaceDN w:val="0"/>
        <w:adjustRightInd w:val="0"/>
        <w:spacing w:line="360" w:lineRule="auto"/>
        <w:jc w:val="both"/>
        <w:rPr>
          <w:rFonts w:asciiTheme="majorBidi" w:hAnsiTheme="majorBidi"/>
          <w:sz w:val="23"/>
          <w:szCs w:val="23"/>
        </w:rPr>
      </w:pPr>
      <w:r w:rsidRPr="002B13EC">
        <w:rPr>
          <w:rFonts w:asciiTheme="majorBidi" w:hAnsiTheme="majorBidi"/>
          <w:sz w:val="23"/>
          <w:szCs w:val="23"/>
        </w:rPr>
        <w:t xml:space="preserve">Aguirre Beltrán (2012) distingue diferentes tipologías de objetivos: </w:t>
      </w:r>
    </w:p>
    <w:tbl>
      <w:tblPr>
        <w:tblStyle w:val="Ombrageclair1"/>
        <w:tblW w:w="9586" w:type="dxa"/>
        <w:tblLook w:val="04A0"/>
      </w:tblPr>
      <w:tblGrid>
        <w:gridCol w:w="2943"/>
        <w:gridCol w:w="3119"/>
        <w:gridCol w:w="3524"/>
      </w:tblGrid>
      <w:tr w:rsidR="00C51279" w:rsidRPr="0063566E" w:rsidTr="00EE5B84">
        <w:trPr>
          <w:cnfStyle w:val="100000000000"/>
          <w:trHeight w:val="504"/>
        </w:trPr>
        <w:tc>
          <w:tcPr>
            <w:cnfStyle w:val="001000000000"/>
            <w:tcW w:w="2943" w:type="dxa"/>
          </w:tcPr>
          <w:p w:rsidR="00C51279" w:rsidRPr="0063566E" w:rsidRDefault="00C51279" w:rsidP="00EE5B84">
            <w:pPr>
              <w:autoSpaceDE w:val="0"/>
              <w:autoSpaceDN w:val="0"/>
              <w:adjustRightInd w:val="0"/>
              <w:spacing w:line="360" w:lineRule="auto"/>
              <w:jc w:val="center"/>
              <w:rPr>
                <w:rFonts w:asciiTheme="majorBidi" w:hAnsiTheme="majorBidi" w:cstheme="majorBidi"/>
                <w:b w:val="0"/>
                <w:bCs w:val="0"/>
                <w:color w:val="auto"/>
                <w:sz w:val="23"/>
                <w:szCs w:val="23"/>
                <w:lang w:val="es-ES"/>
              </w:rPr>
            </w:pPr>
            <w:r w:rsidRPr="0063566E">
              <w:rPr>
                <w:rFonts w:asciiTheme="majorBidi" w:hAnsiTheme="majorBidi" w:cstheme="majorBidi"/>
                <w:b w:val="0"/>
                <w:bCs w:val="0"/>
                <w:color w:val="auto"/>
                <w:sz w:val="23"/>
                <w:szCs w:val="23"/>
                <w:lang w:val="es-ES"/>
              </w:rPr>
              <w:t>Los fines o metas generales (</w:t>
            </w:r>
            <w:proofErr w:type="spellStart"/>
            <w:r w:rsidRPr="0063566E">
              <w:rPr>
                <w:rFonts w:asciiTheme="majorBidi" w:hAnsiTheme="majorBidi" w:cstheme="majorBidi"/>
                <w:b w:val="0"/>
                <w:bCs w:val="0"/>
                <w:color w:val="auto"/>
                <w:sz w:val="23"/>
                <w:szCs w:val="23"/>
                <w:lang w:val="es-ES"/>
              </w:rPr>
              <w:t>Aims</w:t>
            </w:r>
            <w:proofErr w:type="spellEnd"/>
            <w:r w:rsidRPr="0063566E">
              <w:rPr>
                <w:rFonts w:asciiTheme="majorBidi" w:hAnsiTheme="majorBidi" w:cstheme="majorBidi"/>
                <w:b w:val="0"/>
                <w:bCs w:val="0"/>
                <w:color w:val="auto"/>
                <w:sz w:val="23"/>
                <w:szCs w:val="23"/>
                <w:lang w:val="es-ES"/>
              </w:rPr>
              <w:t>)</w:t>
            </w:r>
          </w:p>
        </w:tc>
        <w:tc>
          <w:tcPr>
            <w:tcW w:w="3119" w:type="dxa"/>
          </w:tcPr>
          <w:p w:rsidR="00C51279" w:rsidRPr="0063566E" w:rsidRDefault="00C51279" w:rsidP="00EE5B84">
            <w:pPr>
              <w:autoSpaceDE w:val="0"/>
              <w:autoSpaceDN w:val="0"/>
              <w:adjustRightInd w:val="0"/>
              <w:spacing w:line="360" w:lineRule="auto"/>
              <w:jc w:val="center"/>
              <w:cnfStyle w:val="100000000000"/>
              <w:rPr>
                <w:rFonts w:asciiTheme="majorBidi" w:hAnsiTheme="majorBidi" w:cstheme="majorBidi"/>
                <w:b w:val="0"/>
                <w:bCs w:val="0"/>
                <w:color w:val="auto"/>
                <w:sz w:val="23"/>
                <w:szCs w:val="23"/>
                <w:lang w:val="es-ES"/>
              </w:rPr>
            </w:pPr>
            <w:r w:rsidRPr="0063566E">
              <w:rPr>
                <w:rFonts w:asciiTheme="majorBidi" w:hAnsiTheme="majorBidi" w:cstheme="majorBidi"/>
                <w:b w:val="0"/>
                <w:bCs w:val="0"/>
                <w:color w:val="auto"/>
                <w:sz w:val="23"/>
                <w:szCs w:val="23"/>
                <w:lang w:val="es-ES"/>
              </w:rPr>
              <w:t xml:space="preserve">Los objetivos generales o (Terminales </w:t>
            </w:r>
            <w:proofErr w:type="spellStart"/>
            <w:r w:rsidRPr="0063566E">
              <w:rPr>
                <w:rFonts w:asciiTheme="majorBidi" w:hAnsiTheme="majorBidi" w:cstheme="majorBidi"/>
                <w:b w:val="0"/>
                <w:bCs w:val="0"/>
                <w:color w:val="auto"/>
                <w:sz w:val="23"/>
                <w:szCs w:val="23"/>
                <w:lang w:val="es-ES"/>
              </w:rPr>
              <w:t>goals</w:t>
            </w:r>
            <w:proofErr w:type="spellEnd"/>
            <w:r w:rsidRPr="0063566E">
              <w:rPr>
                <w:rFonts w:asciiTheme="majorBidi" w:hAnsiTheme="majorBidi" w:cstheme="majorBidi"/>
                <w:b w:val="0"/>
                <w:bCs w:val="0"/>
                <w:color w:val="auto"/>
                <w:sz w:val="23"/>
                <w:szCs w:val="23"/>
                <w:lang w:val="es-ES"/>
              </w:rPr>
              <w:t>)</w:t>
            </w:r>
          </w:p>
        </w:tc>
        <w:tc>
          <w:tcPr>
            <w:tcW w:w="3524" w:type="dxa"/>
          </w:tcPr>
          <w:p w:rsidR="00C51279" w:rsidRPr="0063566E" w:rsidRDefault="00C51279" w:rsidP="00EE5B84">
            <w:pPr>
              <w:autoSpaceDE w:val="0"/>
              <w:autoSpaceDN w:val="0"/>
              <w:adjustRightInd w:val="0"/>
              <w:spacing w:line="360" w:lineRule="auto"/>
              <w:jc w:val="center"/>
              <w:cnfStyle w:val="100000000000"/>
              <w:rPr>
                <w:rFonts w:asciiTheme="majorBidi" w:hAnsiTheme="majorBidi" w:cstheme="majorBidi"/>
                <w:b w:val="0"/>
                <w:bCs w:val="0"/>
                <w:color w:val="auto"/>
                <w:sz w:val="23"/>
                <w:szCs w:val="23"/>
                <w:lang w:val="es-ES"/>
              </w:rPr>
            </w:pPr>
            <w:r w:rsidRPr="0063566E">
              <w:rPr>
                <w:rFonts w:asciiTheme="majorBidi" w:hAnsiTheme="majorBidi" w:cstheme="majorBidi"/>
                <w:b w:val="0"/>
                <w:bCs w:val="0"/>
                <w:color w:val="auto"/>
                <w:sz w:val="23"/>
                <w:szCs w:val="23"/>
                <w:lang w:val="es-ES"/>
              </w:rPr>
              <w:t>Los objetivos específicos (</w:t>
            </w:r>
            <w:proofErr w:type="spellStart"/>
            <w:r w:rsidRPr="0063566E">
              <w:rPr>
                <w:rFonts w:asciiTheme="majorBidi" w:hAnsiTheme="majorBidi" w:cstheme="majorBidi"/>
                <w:b w:val="0"/>
                <w:bCs w:val="0"/>
                <w:color w:val="auto"/>
                <w:sz w:val="23"/>
                <w:szCs w:val="23"/>
                <w:lang w:val="es-ES"/>
              </w:rPr>
              <w:t>Objectives</w:t>
            </w:r>
            <w:proofErr w:type="spellEnd"/>
            <w:r w:rsidRPr="0063566E">
              <w:rPr>
                <w:rFonts w:asciiTheme="majorBidi" w:hAnsiTheme="majorBidi" w:cstheme="majorBidi"/>
                <w:b w:val="0"/>
                <w:bCs w:val="0"/>
                <w:color w:val="auto"/>
                <w:sz w:val="23"/>
                <w:szCs w:val="23"/>
                <w:lang w:val="es-ES"/>
              </w:rPr>
              <w:t>)</w:t>
            </w:r>
          </w:p>
        </w:tc>
      </w:tr>
      <w:tr w:rsidR="00C51279" w:rsidRPr="005607B3" w:rsidTr="00EE5B84">
        <w:trPr>
          <w:cnfStyle w:val="000000100000"/>
          <w:trHeight w:val="1237"/>
        </w:trPr>
        <w:tc>
          <w:tcPr>
            <w:cnfStyle w:val="001000000000"/>
            <w:tcW w:w="2943" w:type="dxa"/>
          </w:tcPr>
          <w:p w:rsidR="00C51279" w:rsidRPr="0063566E" w:rsidRDefault="00C51279" w:rsidP="00EE5B84">
            <w:pPr>
              <w:autoSpaceDE w:val="0"/>
              <w:autoSpaceDN w:val="0"/>
              <w:adjustRightInd w:val="0"/>
              <w:spacing w:line="360" w:lineRule="auto"/>
              <w:jc w:val="both"/>
              <w:rPr>
                <w:rFonts w:asciiTheme="majorBidi" w:hAnsiTheme="majorBidi" w:cstheme="majorBidi"/>
                <w:b w:val="0"/>
                <w:bCs w:val="0"/>
                <w:color w:val="auto"/>
                <w:sz w:val="23"/>
                <w:szCs w:val="23"/>
                <w:lang w:val="es-ES"/>
              </w:rPr>
            </w:pPr>
            <w:r w:rsidRPr="0063566E">
              <w:rPr>
                <w:rFonts w:asciiTheme="majorBidi" w:hAnsiTheme="majorBidi" w:cstheme="majorBidi"/>
                <w:b w:val="0"/>
                <w:bCs w:val="0"/>
                <w:color w:val="auto"/>
                <w:sz w:val="23"/>
                <w:szCs w:val="23"/>
                <w:lang w:val="es-ES"/>
              </w:rPr>
              <w:lastRenderedPageBreak/>
              <w:t>Las razones últimas que subyacen en la propuesta de un currículo</w:t>
            </w:r>
          </w:p>
        </w:tc>
        <w:tc>
          <w:tcPr>
            <w:tcW w:w="3119" w:type="dxa"/>
          </w:tcPr>
          <w:p w:rsidR="00C51279" w:rsidRPr="0063566E" w:rsidRDefault="00C51279" w:rsidP="00EE5B84">
            <w:pPr>
              <w:autoSpaceDE w:val="0"/>
              <w:autoSpaceDN w:val="0"/>
              <w:adjustRightInd w:val="0"/>
              <w:spacing w:line="360" w:lineRule="auto"/>
              <w:jc w:val="both"/>
              <w:cnfStyle w:val="000000100000"/>
              <w:rPr>
                <w:rFonts w:asciiTheme="majorBidi" w:hAnsiTheme="majorBidi" w:cstheme="majorBidi"/>
                <w:color w:val="auto"/>
                <w:sz w:val="23"/>
                <w:szCs w:val="23"/>
                <w:lang w:val="es-ES"/>
              </w:rPr>
            </w:pPr>
            <w:r w:rsidRPr="0063566E">
              <w:rPr>
                <w:rFonts w:asciiTheme="majorBidi" w:hAnsiTheme="majorBidi" w:cstheme="majorBidi"/>
                <w:color w:val="auto"/>
                <w:sz w:val="23"/>
                <w:szCs w:val="23"/>
                <w:lang w:val="es-ES"/>
              </w:rPr>
              <w:t>Especificados en relación con las escalas de los niveles de competencia, sujetos a comprobación y cuantificación</w:t>
            </w:r>
          </w:p>
        </w:tc>
        <w:tc>
          <w:tcPr>
            <w:tcW w:w="3524" w:type="dxa"/>
          </w:tcPr>
          <w:p w:rsidR="00C51279" w:rsidRPr="0063566E" w:rsidRDefault="00C51279" w:rsidP="00EE5B84">
            <w:pPr>
              <w:autoSpaceDE w:val="0"/>
              <w:autoSpaceDN w:val="0"/>
              <w:adjustRightInd w:val="0"/>
              <w:spacing w:line="360" w:lineRule="auto"/>
              <w:jc w:val="both"/>
              <w:cnfStyle w:val="000000100000"/>
              <w:rPr>
                <w:rFonts w:asciiTheme="majorBidi" w:hAnsiTheme="majorBidi" w:cstheme="majorBidi"/>
                <w:color w:val="auto"/>
                <w:sz w:val="23"/>
                <w:szCs w:val="23"/>
                <w:lang w:val="es-ES"/>
              </w:rPr>
            </w:pPr>
            <w:r w:rsidRPr="0063566E">
              <w:rPr>
                <w:rFonts w:asciiTheme="majorBidi" w:hAnsiTheme="majorBidi" w:cstheme="majorBidi"/>
                <w:color w:val="auto"/>
                <w:sz w:val="23"/>
                <w:szCs w:val="23"/>
                <w:lang w:val="es-ES"/>
              </w:rPr>
              <w:t>Pertenecen a la descripción detallada de los fines  terminales que se deben lograr en cada una de las fases del programa (unidad didáctica, mes, trimestre, curso, etc.)</w:t>
            </w:r>
          </w:p>
        </w:tc>
      </w:tr>
    </w:tbl>
    <w:p w:rsidR="00C51279" w:rsidRPr="0063566E" w:rsidRDefault="00C51279" w:rsidP="00C51279">
      <w:pPr>
        <w:autoSpaceDE w:val="0"/>
        <w:autoSpaceDN w:val="0"/>
        <w:adjustRightInd w:val="0"/>
        <w:spacing w:after="0" w:line="360" w:lineRule="auto"/>
        <w:rPr>
          <w:rFonts w:asciiTheme="majorBidi" w:hAnsiTheme="majorBidi" w:cstheme="majorBidi"/>
          <w:sz w:val="23"/>
          <w:szCs w:val="23"/>
          <w:lang w:val="es-ES"/>
        </w:rPr>
      </w:pPr>
      <w:r w:rsidRPr="0063566E">
        <w:rPr>
          <w:rFonts w:asciiTheme="majorBidi" w:hAnsiTheme="majorBidi" w:cstheme="majorBidi"/>
          <w:b/>
          <w:bCs/>
          <w:sz w:val="23"/>
          <w:szCs w:val="23"/>
          <w:lang w:val="es-ES"/>
        </w:rPr>
        <w:t>Tabla 8:</w:t>
      </w:r>
      <w:r w:rsidRPr="0063566E">
        <w:rPr>
          <w:rFonts w:asciiTheme="majorBidi" w:hAnsiTheme="majorBidi" w:cstheme="majorBidi"/>
          <w:sz w:val="23"/>
          <w:szCs w:val="23"/>
          <w:lang w:val="es-ES"/>
        </w:rPr>
        <w:t xml:space="preserve"> Cuadro de tipología de los objetivos                    Fuente: Aguirre Beltrán, 2012 P.98</w:t>
      </w:r>
    </w:p>
    <w:p w:rsidR="00C51279" w:rsidRPr="0063566E" w:rsidRDefault="00C51279" w:rsidP="00C51279">
      <w:pPr>
        <w:autoSpaceDE w:val="0"/>
        <w:autoSpaceDN w:val="0"/>
        <w:adjustRightInd w:val="0"/>
        <w:spacing w:after="0" w:line="360" w:lineRule="auto"/>
        <w:rPr>
          <w:rFonts w:asciiTheme="majorBidi" w:hAnsiTheme="majorBidi" w:cstheme="majorBidi"/>
          <w:sz w:val="23"/>
          <w:szCs w:val="23"/>
          <w:lang w:val="es-ES"/>
        </w:rPr>
      </w:pPr>
    </w:p>
    <w:p w:rsidR="00C51279" w:rsidRPr="0063566E"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63566E">
        <w:rPr>
          <w:rFonts w:asciiTheme="majorBidi" w:hAnsiTheme="majorBidi" w:cstheme="majorBidi"/>
          <w:sz w:val="23"/>
          <w:szCs w:val="23"/>
          <w:lang w:val="es-ES"/>
        </w:rPr>
        <w:t xml:space="preserve">    Asimismo  el MCER (2002) se hace referencia a la diferente naturaleza de los objetivos de un curso, tanto de tipología como de nivel. Esta obra destaca y clasifica los objetivos en función de diferentes factores: </w:t>
      </w:r>
    </w:p>
    <w:p w:rsidR="00C51279" w:rsidRPr="0063566E"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63566E">
        <w:rPr>
          <w:rFonts w:asciiTheme="majorBidi" w:hAnsiTheme="majorBidi" w:cstheme="majorBidi"/>
          <w:sz w:val="23"/>
          <w:szCs w:val="23"/>
          <w:lang w:val="es-ES"/>
        </w:rPr>
        <w:t xml:space="preserve">1. En función del desarrollo de las competencias generales de los alumnados. Es decir, con las competencias personales (saber ser), con el conocimiento declarativo (saber) y con las destrezas y habilidades (saber hacer) (pp. 99-104). </w:t>
      </w:r>
    </w:p>
    <w:p w:rsidR="00C51279" w:rsidRPr="0063566E"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63566E">
        <w:rPr>
          <w:rFonts w:asciiTheme="majorBidi" w:hAnsiTheme="majorBidi" w:cstheme="majorBidi"/>
          <w:sz w:val="23"/>
          <w:szCs w:val="23"/>
          <w:lang w:val="es-ES"/>
        </w:rPr>
        <w:t xml:space="preserve">2. En función de la diversificación de la competencia comunicativa de la lengua. Esto se relaciona con lo dicho anteriormente, sobre la competencia comunicativa, identificada por un componente lingüístico, uno pragmático y otro sociolingüístico (p. 106). </w:t>
      </w:r>
    </w:p>
    <w:p w:rsidR="00C51279" w:rsidRPr="0063566E"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63566E">
        <w:rPr>
          <w:rFonts w:asciiTheme="majorBidi" w:hAnsiTheme="majorBidi" w:cstheme="majorBidi"/>
          <w:sz w:val="23"/>
          <w:szCs w:val="23"/>
          <w:lang w:val="es-ES"/>
        </w:rPr>
        <w:t xml:space="preserve">3. En función de la mejor actuación en una o más actividades de idioma específicas .Es decir, si predomina la expresión, la comprensión, la interacción o la mediación (p.60). </w:t>
      </w:r>
    </w:p>
    <w:p w:rsidR="00C51279" w:rsidRPr="0063566E"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63566E">
        <w:rPr>
          <w:rFonts w:asciiTheme="majorBidi" w:hAnsiTheme="majorBidi" w:cstheme="majorBidi"/>
          <w:sz w:val="23"/>
          <w:szCs w:val="23"/>
          <w:lang w:val="es-ES"/>
        </w:rPr>
        <w:t>4.</w:t>
      </w:r>
      <w:r w:rsidRPr="0063566E">
        <w:rPr>
          <w:rFonts w:asciiTheme="majorBidi" w:hAnsiTheme="majorBidi" w:cstheme="majorBidi"/>
          <w:b/>
          <w:bCs/>
          <w:sz w:val="23"/>
          <w:szCs w:val="23"/>
          <w:lang w:val="es-ES"/>
        </w:rPr>
        <w:t xml:space="preserve"> </w:t>
      </w:r>
      <w:r w:rsidRPr="0063566E">
        <w:rPr>
          <w:rFonts w:asciiTheme="majorBidi" w:hAnsiTheme="majorBidi" w:cstheme="majorBidi"/>
          <w:sz w:val="23"/>
          <w:szCs w:val="23"/>
          <w:lang w:val="es-ES"/>
        </w:rPr>
        <w:t xml:space="preserve">En función de una operación funcional óptima en un ámbito dado, de forma que los metas poseen relación con el ámbito profesional, el ámbito público, el ámbito educativo o el ámbito personal (p. 49).  Indubitablemente, en cuanto al presente trabajo, el ámbito dominante será el ámbito profesional. </w:t>
      </w:r>
    </w:p>
    <w:p w:rsidR="00C51279" w:rsidRPr="0063566E"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63566E">
        <w:rPr>
          <w:rFonts w:asciiTheme="majorBidi" w:hAnsiTheme="majorBidi" w:cstheme="majorBidi"/>
          <w:sz w:val="23"/>
          <w:szCs w:val="23"/>
          <w:lang w:val="es-ES"/>
        </w:rPr>
        <w:t xml:space="preserve">     Tras usar la clasificación de Aguirre Beltrán (2012) explicitada arriba y consultar las instrucciones del MCER (2002), hemos formulado los objetivos siguientes para el curso de EFE objeto de este trabajo: </w:t>
      </w:r>
    </w:p>
    <w:p w:rsidR="00C51279" w:rsidRPr="0063566E" w:rsidRDefault="00C51279" w:rsidP="00BD0D2A">
      <w:pPr>
        <w:pStyle w:val="ListParagraph"/>
        <w:numPr>
          <w:ilvl w:val="0"/>
          <w:numId w:val="23"/>
        </w:numPr>
        <w:autoSpaceDE w:val="0"/>
        <w:autoSpaceDN w:val="0"/>
        <w:adjustRightInd w:val="0"/>
        <w:spacing w:after="0" w:line="360" w:lineRule="auto"/>
        <w:jc w:val="both"/>
        <w:rPr>
          <w:rFonts w:asciiTheme="majorBidi" w:hAnsiTheme="majorBidi" w:cstheme="majorBidi"/>
          <w:sz w:val="23"/>
          <w:szCs w:val="23"/>
          <w:lang w:val="es-ES"/>
        </w:rPr>
      </w:pPr>
      <w:r w:rsidRPr="0063566E">
        <w:rPr>
          <w:rFonts w:asciiTheme="majorBidi" w:hAnsiTheme="majorBidi" w:cstheme="majorBidi"/>
          <w:b/>
          <w:bCs/>
          <w:sz w:val="23"/>
          <w:szCs w:val="23"/>
          <w:lang w:val="es-ES"/>
        </w:rPr>
        <w:t>Fines o metas generales:</w:t>
      </w:r>
      <w:r w:rsidRPr="0063566E">
        <w:rPr>
          <w:rFonts w:asciiTheme="majorBidi" w:hAnsiTheme="majorBidi" w:cstheme="majorBidi"/>
          <w:sz w:val="23"/>
          <w:szCs w:val="23"/>
          <w:lang w:val="es-ES"/>
        </w:rPr>
        <w:t xml:space="preserve"> </w:t>
      </w:r>
    </w:p>
    <w:p w:rsidR="00C51279" w:rsidRPr="0063566E" w:rsidRDefault="00C51279" w:rsidP="00C51279">
      <w:pPr>
        <w:autoSpaceDE w:val="0"/>
        <w:autoSpaceDN w:val="0"/>
        <w:adjustRightInd w:val="0"/>
        <w:spacing w:after="0" w:line="360" w:lineRule="auto"/>
        <w:jc w:val="both"/>
        <w:rPr>
          <w:rFonts w:asciiTheme="majorBidi" w:hAnsiTheme="majorBidi" w:cstheme="majorBidi"/>
          <w:b/>
          <w:bCs/>
          <w:sz w:val="23"/>
          <w:szCs w:val="23"/>
          <w:lang w:val="es-ES"/>
        </w:rPr>
      </w:pPr>
      <w:r w:rsidRPr="0063566E">
        <w:rPr>
          <w:rFonts w:asciiTheme="majorBidi" w:hAnsiTheme="majorBidi" w:cstheme="majorBidi"/>
          <w:sz w:val="23"/>
          <w:szCs w:val="23"/>
          <w:lang w:val="es-ES"/>
        </w:rPr>
        <w:t xml:space="preserve">     Responder a las necesidades de los estudiantes del curso, es decir, que sean capaces de adquirir la competencia comunicativa necesaria para desarrollar la labor de traductor y/o intérprete de manera eficaz, clara y sencilla</w:t>
      </w:r>
      <w:r w:rsidRPr="0063566E">
        <w:rPr>
          <w:rFonts w:asciiTheme="majorBidi" w:hAnsiTheme="majorBidi" w:cstheme="majorBidi"/>
          <w:b/>
          <w:bCs/>
          <w:sz w:val="23"/>
          <w:szCs w:val="23"/>
          <w:lang w:val="es-ES"/>
        </w:rPr>
        <w:t>.</w:t>
      </w:r>
    </w:p>
    <w:p w:rsidR="00C51279" w:rsidRPr="0063566E" w:rsidRDefault="00C51279" w:rsidP="00BD0D2A">
      <w:pPr>
        <w:pStyle w:val="ListParagraph"/>
        <w:numPr>
          <w:ilvl w:val="0"/>
          <w:numId w:val="23"/>
        </w:numPr>
        <w:autoSpaceDE w:val="0"/>
        <w:autoSpaceDN w:val="0"/>
        <w:adjustRightInd w:val="0"/>
        <w:spacing w:after="0" w:line="360" w:lineRule="auto"/>
        <w:jc w:val="both"/>
        <w:rPr>
          <w:rFonts w:asciiTheme="majorBidi" w:hAnsiTheme="majorBidi" w:cstheme="majorBidi"/>
          <w:b/>
          <w:bCs/>
          <w:sz w:val="23"/>
          <w:szCs w:val="23"/>
          <w:lang w:val="es-ES"/>
        </w:rPr>
      </w:pPr>
      <w:r w:rsidRPr="0063566E">
        <w:rPr>
          <w:rFonts w:asciiTheme="majorBidi" w:hAnsiTheme="majorBidi" w:cstheme="majorBidi"/>
          <w:b/>
          <w:bCs/>
          <w:sz w:val="23"/>
          <w:szCs w:val="23"/>
          <w:lang w:val="es-ES"/>
        </w:rPr>
        <w:t xml:space="preserve">Objetivos generales o terminales: </w:t>
      </w:r>
    </w:p>
    <w:p w:rsidR="00C51279" w:rsidRPr="0063566E"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63566E">
        <w:rPr>
          <w:rFonts w:asciiTheme="majorBidi" w:hAnsiTheme="majorBidi" w:cstheme="majorBidi"/>
          <w:sz w:val="23"/>
          <w:szCs w:val="23"/>
          <w:lang w:val="es-ES"/>
        </w:rPr>
        <w:t xml:space="preserve">     Consultando el MCER (2002) y el PCIC (2006), se han tomado como referencia los objetivos del nivel (B2) de competencia de las lenguas. Como hemos dicho anteriormente, que este curso está pensado para un grupo de discentes que tienen conocimientos básicos del español, en </w:t>
      </w:r>
      <w:r w:rsidRPr="0063566E">
        <w:rPr>
          <w:rFonts w:asciiTheme="majorBidi" w:hAnsiTheme="majorBidi" w:cstheme="majorBidi"/>
          <w:sz w:val="23"/>
          <w:szCs w:val="23"/>
          <w:lang w:val="es-ES"/>
        </w:rPr>
        <w:lastRenderedPageBreak/>
        <w:t xml:space="preserve">particular estudiantes que gocen de un nivel de B1+ y más, ya que el alumno va a enfrentar con personas nativas y necesita tener un buen nivel. La finalidad de este curso es desarrollar la competencia comunicativa de los estudiantes dentro del ámbito de la oftalmología y alcanzar un buen nivel. A continuación se presenta la descripción del nivel Avanzado de la tabla global según el MCER (2002): </w:t>
      </w:r>
    </w:p>
    <w:p w:rsidR="00C51279" w:rsidRPr="0063566E"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63566E">
        <w:rPr>
          <w:rFonts w:asciiTheme="majorBidi" w:hAnsiTheme="majorBidi" w:cstheme="majorBidi"/>
          <w:sz w:val="23"/>
          <w:szCs w:val="23"/>
          <w:lang w:val="es-ES"/>
        </w:rPr>
        <w:t xml:space="preserve">B2 (Avanzado) </w:t>
      </w:r>
    </w:p>
    <w:p w:rsidR="00C51279" w:rsidRPr="0063566E" w:rsidRDefault="00C51279" w:rsidP="00C51279">
      <w:pPr>
        <w:autoSpaceDE w:val="0"/>
        <w:autoSpaceDN w:val="0"/>
        <w:adjustRightInd w:val="0"/>
        <w:spacing w:after="0" w:line="360" w:lineRule="auto"/>
        <w:jc w:val="both"/>
        <w:rPr>
          <w:rFonts w:asciiTheme="majorBidi" w:hAnsiTheme="majorBidi" w:cstheme="majorBidi"/>
          <w:sz w:val="23"/>
          <w:szCs w:val="23"/>
          <w:shd w:val="clear" w:color="auto" w:fill="FFFFFF"/>
          <w:lang w:val="es-ES"/>
        </w:rPr>
      </w:pPr>
      <w:r w:rsidRPr="0063566E">
        <w:rPr>
          <w:rFonts w:asciiTheme="majorBidi" w:hAnsiTheme="majorBidi" w:cstheme="majorBidi"/>
          <w:sz w:val="23"/>
          <w:szCs w:val="23"/>
          <w:shd w:val="clear" w:color="auto" w:fill="FFFFFF"/>
          <w:lang w:val="es-ES"/>
        </w:rPr>
        <w:t xml:space="preserve">-Es capaz de entender las ideas principales de textos complejos que traten de temas tanto concretos como abstractos, incluso si son de carácter técnico siempre que estén dentro de su campo de especialización. </w:t>
      </w:r>
    </w:p>
    <w:p w:rsidR="00C51279" w:rsidRPr="0063566E" w:rsidRDefault="00C51279" w:rsidP="00C51279">
      <w:pPr>
        <w:autoSpaceDE w:val="0"/>
        <w:autoSpaceDN w:val="0"/>
        <w:adjustRightInd w:val="0"/>
        <w:spacing w:after="0" w:line="360" w:lineRule="auto"/>
        <w:jc w:val="both"/>
        <w:rPr>
          <w:rFonts w:asciiTheme="majorBidi" w:hAnsiTheme="majorBidi" w:cstheme="majorBidi"/>
          <w:sz w:val="23"/>
          <w:szCs w:val="23"/>
          <w:shd w:val="clear" w:color="auto" w:fill="FFFFFF"/>
          <w:lang w:val="es-ES"/>
        </w:rPr>
      </w:pPr>
      <w:r w:rsidRPr="0063566E">
        <w:rPr>
          <w:rFonts w:asciiTheme="majorBidi" w:hAnsiTheme="majorBidi" w:cstheme="majorBidi"/>
          <w:sz w:val="23"/>
          <w:szCs w:val="23"/>
          <w:shd w:val="clear" w:color="auto" w:fill="FFFFFF"/>
          <w:lang w:val="es-ES"/>
        </w:rPr>
        <w:t xml:space="preserve">-Puede relacionarse con hablantes nativos con un grado suficiente de fluidez y naturalidad de modo que la comunicación se realice sin esfuerzo por parte de ninguno de los interlocutores. </w:t>
      </w:r>
    </w:p>
    <w:p w:rsidR="00C51279" w:rsidRPr="0063566E"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63566E">
        <w:rPr>
          <w:rFonts w:asciiTheme="majorBidi" w:hAnsiTheme="majorBidi" w:cstheme="majorBidi"/>
          <w:sz w:val="23"/>
          <w:szCs w:val="23"/>
          <w:shd w:val="clear" w:color="auto" w:fill="FFFFFF"/>
          <w:lang w:val="es-ES"/>
        </w:rPr>
        <w:t>-Puede producir textos claros y detallados sobre temas diversos así como defender un punto de vista sobre temas generales indicando los pros y los contras de las distintas opciones.</w:t>
      </w:r>
      <w:r w:rsidRPr="0063566E">
        <w:rPr>
          <w:rFonts w:asciiTheme="majorBidi" w:hAnsiTheme="majorBidi" w:cstheme="majorBidi"/>
          <w:sz w:val="23"/>
          <w:szCs w:val="23"/>
          <w:lang w:val="es-ES"/>
        </w:rPr>
        <w:t xml:space="preserve"> (MCER, 2002, P. 26).</w:t>
      </w:r>
    </w:p>
    <w:p w:rsidR="00C51279" w:rsidRPr="0063566E"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63566E">
        <w:rPr>
          <w:rFonts w:asciiTheme="majorBidi" w:hAnsiTheme="majorBidi" w:cstheme="majorBidi"/>
          <w:sz w:val="23"/>
          <w:szCs w:val="23"/>
          <w:lang w:val="es-ES"/>
        </w:rPr>
        <w:t xml:space="preserve">      También se ha consultado el PCIC (2006) para hacer los objetivos generales del nivel Avanzado B2 para la lengua española. A continuación se reproduce la tabla relativa a la capacidad </w:t>
      </w:r>
      <w:r w:rsidRPr="0063566E">
        <w:rPr>
          <w:rFonts w:asciiTheme="majorBidi" w:hAnsiTheme="majorBidi" w:cstheme="majorBidi"/>
          <w:sz w:val="23"/>
          <w:szCs w:val="23"/>
          <w:shd w:val="clear" w:color="auto" w:fill="FFFFFF"/>
          <w:lang w:val="es-ES"/>
        </w:rPr>
        <w:t xml:space="preserve">de </w:t>
      </w:r>
      <w:r w:rsidRPr="0063566E">
        <w:rPr>
          <w:rFonts w:asciiTheme="majorBidi" w:hAnsiTheme="majorBidi" w:cstheme="majorBidi"/>
          <w:sz w:val="23"/>
          <w:szCs w:val="23"/>
          <w:lang w:val="es-ES"/>
        </w:rPr>
        <w:t>desenvolverse</w:t>
      </w:r>
      <w:r w:rsidRPr="0063566E">
        <w:rPr>
          <w:rFonts w:asciiTheme="majorBidi" w:hAnsiTheme="majorBidi" w:cstheme="majorBidi"/>
          <w:sz w:val="23"/>
          <w:szCs w:val="23"/>
          <w:shd w:val="clear" w:color="auto" w:fill="FFFFFF"/>
          <w:lang w:val="es-ES"/>
        </w:rPr>
        <w:t xml:space="preserve"> con textos orales y escritos sobre temas relacionados con sus intereses, con sus gustos y preferencias y con su campo de especialidad y de </w:t>
      </w:r>
      <w:r w:rsidRPr="0063566E">
        <w:rPr>
          <w:rFonts w:asciiTheme="majorBidi" w:eastAsia="Times New Roman" w:hAnsiTheme="majorBidi" w:cstheme="majorBidi"/>
          <w:sz w:val="23"/>
          <w:szCs w:val="23"/>
          <w:lang w:val="es-ES" w:eastAsia="fr-FR"/>
        </w:rPr>
        <w:t>participar en interacciones sociales dentro de su comunidad social, laboral o académica.</w:t>
      </w:r>
    </w:p>
    <w:p w:rsidR="00C51279" w:rsidRPr="0063566E" w:rsidRDefault="00C51279" w:rsidP="00BD0D2A">
      <w:pPr>
        <w:pStyle w:val="ListParagraph"/>
        <w:numPr>
          <w:ilvl w:val="0"/>
          <w:numId w:val="22"/>
        </w:numPr>
        <w:autoSpaceDE w:val="0"/>
        <w:autoSpaceDN w:val="0"/>
        <w:adjustRightInd w:val="0"/>
        <w:spacing w:after="0" w:line="360" w:lineRule="auto"/>
        <w:jc w:val="both"/>
        <w:rPr>
          <w:rFonts w:asciiTheme="majorBidi" w:hAnsiTheme="majorBidi" w:cstheme="majorBidi"/>
          <w:b/>
          <w:bCs/>
          <w:sz w:val="23"/>
          <w:szCs w:val="23"/>
          <w:lang w:val="es-ES"/>
        </w:rPr>
      </w:pPr>
      <w:r w:rsidRPr="0063566E">
        <w:rPr>
          <w:rFonts w:asciiTheme="majorBidi" w:hAnsiTheme="majorBidi" w:cstheme="majorBidi"/>
          <w:b/>
          <w:bCs/>
          <w:sz w:val="23"/>
          <w:szCs w:val="23"/>
          <w:lang w:val="es-ES"/>
        </w:rPr>
        <w:t xml:space="preserve">Objetivos específicos: </w:t>
      </w:r>
    </w:p>
    <w:p w:rsidR="00C51279" w:rsidRPr="0063566E"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63566E">
        <w:rPr>
          <w:rFonts w:asciiTheme="majorBidi" w:eastAsia="Times New Roman" w:hAnsiTheme="majorBidi" w:cstheme="majorBidi"/>
          <w:sz w:val="23"/>
          <w:szCs w:val="23"/>
          <w:lang w:val="es-ES" w:eastAsia="fr-FR"/>
        </w:rPr>
        <w:t>-Comprensión auditiva:</w:t>
      </w:r>
      <w:r w:rsidRPr="0063566E">
        <w:rPr>
          <w:rFonts w:asciiTheme="majorBidi" w:hAnsiTheme="majorBidi" w:cstheme="majorBidi"/>
          <w:sz w:val="23"/>
          <w:szCs w:val="23"/>
          <w:lang w:val="es-ES"/>
        </w:rPr>
        <w:t xml:space="preserve"> </w:t>
      </w:r>
      <w:r w:rsidRPr="0063566E">
        <w:rPr>
          <w:rFonts w:asciiTheme="majorBidi" w:eastAsia="Times New Roman" w:hAnsiTheme="majorBidi" w:cstheme="majorBidi"/>
          <w:sz w:val="23"/>
          <w:szCs w:val="23"/>
          <w:lang w:val="es-ES" w:eastAsia="fr-FR"/>
        </w:rPr>
        <w:t>Se enfrentan a noticias, entrevistas, documentales y debates sobre temas actuales en los que se adoptan posturas y puntos de vista concretos. Se empleen el registro de lengua estándar.</w:t>
      </w:r>
    </w:p>
    <w:p w:rsidR="00C51279" w:rsidRPr="0063566E" w:rsidRDefault="00C51279" w:rsidP="00C51279">
      <w:pPr>
        <w:shd w:val="clear" w:color="auto" w:fill="FFFFFF"/>
        <w:spacing w:after="144" w:line="360" w:lineRule="auto"/>
        <w:jc w:val="both"/>
        <w:rPr>
          <w:rFonts w:asciiTheme="majorBidi" w:eastAsia="Times New Roman" w:hAnsiTheme="majorBidi" w:cstheme="majorBidi"/>
          <w:sz w:val="23"/>
          <w:szCs w:val="23"/>
          <w:lang w:val="es-ES" w:eastAsia="fr-FR"/>
        </w:rPr>
      </w:pPr>
      <w:r w:rsidRPr="0063566E">
        <w:rPr>
          <w:rFonts w:asciiTheme="majorBidi" w:eastAsia="Times New Roman" w:hAnsiTheme="majorBidi" w:cstheme="majorBidi"/>
          <w:sz w:val="23"/>
          <w:szCs w:val="23"/>
          <w:lang w:val="es-ES" w:eastAsia="fr-FR"/>
        </w:rPr>
        <w:t>-Comprensión lectora: Son capaces de extraer de textos extensos y complejos información concreta, y de identificar la idea general, así como algunos detalles específicos.                              -Interacción oral: Disponen de recursos lingüísticos y no lingüísticos que les capacitan para desenvolverse en interacciones sociales sin grandes dificultades. Son capaces de seguir el ritmo de discusiones animadas e identifican los argumentos de los distintos puntos de vista.</w:t>
      </w:r>
    </w:p>
    <w:p w:rsidR="00C51279" w:rsidRPr="0063566E" w:rsidRDefault="00C51279" w:rsidP="00C51279">
      <w:pPr>
        <w:shd w:val="clear" w:color="auto" w:fill="FFFFFF"/>
        <w:spacing w:after="144" w:line="360" w:lineRule="auto"/>
        <w:jc w:val="both"/>
        <w:rPr>
          <w:rFonts w:asciiTheme="majorBidi" w:eastAsia="Times New Roman" w:hAnsiTheme="majorBidi" w:cstheme="majorBidi"/>
          <w:sz w:val="23"/>
          <w:szCs w:val="23"/>
          <w:lang w:val="es-ES" w:eastAsia="fr-FR"/>
        </w:rPr>
      </w:pPr>
      <w:r w:rsidRPr="0063566E">
        <w:rPr>
          <w:rFonts w:asciiTheme="majorBidi" w:eastAsia="Times New Roman" w:hAnsiTheme="majorBidi" w:cstheme="majorBidi"/>
          <w:sz w:val="23"/>
          <w:szCs w:val="23"/>
          <w:lang w:val="es-ES" w:eastAsia="fr-FR"/>
        </w:rPr>
        <w:t>- Expresión oral: Son capaces de expresarse con corrección. Expresan sus ideas y opiniones con precisión, presentan líneas argumentativas de cierta complejidad y responden a ellas con convicción; Utilizan mecanismos de cohesión para relacionar con fluidez enunciados y construir un discurso claro y cohesionado.</w:t>
      </w:r>
    </w:p>
    <w:p w:rsidR="00C51279" w:rsidRPr="0063566E" w:rsidRDefault="00C51279" w:rsidP="00C51279">
      <w:pPr>
        <w:shd w:val="clear" w:color="auto" w:fill="FFFFFF"/>
        <w:spacing w:after="144" w:line="360" w:lineRule="auto"/>
        <w:jc w:val="both"/>
        <w:rPr>
          <w:rFonts w:asciiTheme="majorBidi" w:eastAsia="Times New Roman" w:hAnsiTheme="majorBidi" w:cstheme="majorBidi"/>
          <w:sz w:val="23"/>
          <w:szCs w:val="23"/>
          <w:lang w:val="es-ES" w:eastAsia="fr-FR"/>
        </w:rPr>
      </w:pPr>
      <w:r w:rsidRPr="0063566E">
        <w:rPr>
          <w:rFonts w:asciiTheme="majorBidi" w:eastAsia="Times New Roman" w:hAnsiTheme="majorBidi" w:cstheme="majorBidi"/>
          <w:sz w:val="23"/>
          <w:szCs w:val="23"/>
          <w:lang w:val="es-ES" w:eastAsia="fr-FR"/>
        </w:rPr>
        <w:lastRenderedPageBreak/>
        <w:t xml:space="preserve">-Expresión escrita: Son capaces de construir textos cohesionados y bien estructurados. Pueden hacer resúmenes y analizar puntos de vista. Pueden tomar notas en conferencias sobre temas especializados.                                                                                                              </w:t>
      </w:r>
    </w:p>
    <w:p w:rsidR="00C51279" w:rsidRPr="0063566E" w:rsidRDefault="00C51279" w:rsidP="00C51279">
      <w:pPr>
        <w:shd w:val="clear" w:color="auto" w:fill="FFFFFF"/>
        <w:spacing w:after="144" w:line="360" w:lineRule="auto"/>
        <w:jc w:val="both"/>
        <w:rPr>
          <w:rFonts w:asciiTheme="majorBidi" w:eastAsia="Times New Roman" w:hAnsiTheme="majorBidi" w:cstheme="majorBidi"/>
          <w:sz w:val="23"/>
          <w:szCs w:val="23"/>
          <w:lang w:val="es-ES" w:eastAsia="fr-FR"/>
        </w:rPr>
      </w:pPr>
      <w:r w:rsidRPr="0063566E">
        <w:rPr>
          <w:rFonts w:asciiTheme="majorBidi" w:eastAsia="Times New Roman" w:hAnsiTheme="majorBidi" w:cstheme="majorBidi"/>
          <w:sz w:val="23"/>
          <w:szCs w:val="23"/>
          <w:lang w:val="es-ES" w:eastAsia="fr-FR"/>
        </w:rPr>
        <w:t xml:space="preserve">        </w:t>
      </w:r>
      <w:r w:rsidRPr="0063566E">
        <w:rPr>
          <w:rFonts w:asciiTheme="majorBidi" w:hAnsiTheme="majorBidi" w:cstheme="majorBidi"/>
          <w:sz w:val="23"/>
          <w:szCs w:val="23"/>
          <w:lang w:val="es-ES"/>
        </w:rPr>
        <w:t>En cuanto a los objetivos específicos, se han dividido y perfilado según los objetivos y la necesidad de los discentes.</w:t>
      </w:r>
    </w:p>
    <w:p w:rsidR="002B13EC" w:rsidRPr="002B13EC" w:rsidRDefault="00957B3D" w:rsidP="002B13EC">
      <w:pPr>
        <w:pStyle w:val="Heading2"/>
        <w:numPr>
          <w:ilvl w:val="1"/>
          <w:numId w:val="32"/>
        </w:numPr>
        <w:rPr>
          <w:b/>
          <w:bCs/>
        </w:rPr>
      </w:pPr>
      <w:bookmarkStart w:id="206" w:name="_Toc84800947"/>
      <w:r w:rsidRPr="002B13EC">
        <w:rPr>
          <w:b/>
          <w:bCs/>
        </w:rPr>
        <w:t xml:space="preserve"> </w:t>
      </w:r>
      <w:bookmarkStart w:id="207" w:name="_Toc84802033"/>
      <w:bookmarkStart w:id="208" w:name="_Toc84802245"/>
      <w:bookmarkStart w:id="209" w:name="_Toc84866752"/>
      <w:bookmarkStart w:id="210" w:name="_Toc84867419"/>
      <w:r w:rsidR="00C51279" w:rsidRPr="002B13EC">
        <w:rPr>
          <w:b/>
          <w:bCs/>
        </w:rPr>
        <w:t>Programa</w:t>
      </w:r>
      <w:bookmarkEnd w:id="206"/>
      <w:bookmarkEnd w:id="207"/>
      <w:bookmarkEnd w:id="208"/>
      <w:bookmarkEnd w:id="209"/>
      <w:bookmarkEnd w:id="210"/>
    </w:p>
    <w:p w:rsidR="00C51279" w:rsidRPr="00C51279"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C51279">
        <w:rPr>
          <w:rFonts w:asciiTheme="majorBidi" w:hAnsiTheme="majorBidi" w:cstheme="majorBidi"/>
          <w:sz w:val="23"/>
          <w:szCs w:val="23"/>
          <w:shd w:val="clear" w:color="auto" w:fill="FFFFFF"/>
          <w:lang w:val="es-ES"/>
        </w:rPr>
        <w:t xml:space="preserve">     El Diccionario de términos clave de ELE</w:t>
      </w:r>
      <w:r w:rsidRPr="00C51279">
        <w:rPr>
          <w:rFonts w:asciiTheme="majorBidi" w:hAnsiTheme="majorBidi" w:cstheme="majorBidi"/>
          <w:sz w:val="23"/>
          <w:szCs w:val="23"/>
          <w:lang w:val="es-ES"/>
        </w:rPr>
        <w:t xml:space="preserve"> define el programa </w:t>
      </w:r>
      <w:r w:rsidRPr="00C51279">
        <w:rPr>
          <w:rFonts w:asciiTheme="majorBidi" w:hAnsiTheme="majorBidi" w:cstheme="majorBidi"/>
          <w:sz w:val="23"/>
          <w:szCs w:val="23"/>
          <w:shd w:val="clear" w:color="auto" w:fill="FFFFFF"/>
          <w:lang w:val="es-ES"/>
        </w:rPr>
        <w:t>como “Un plan de trabajo para un curso concreto: descripción de los </w:t>
      </w:r>
      <w:hyperlink r:id="rId38" w:history="1">
        <w:r w:rsidRPr="00C51279">
          <w:rPr>
            <w:rStyle w:val="Hyperlink"/>
            <w:rFonts w:asciiTheme="majorBidi" w:hAnsiTheme="majorBidi" w:cstheme="majorBidi"/>
            <w:color w:val="auto"/>
            <w:sz w:val="23"/>
            <w:szCs w:val="23"/>
            <w:u w:val="none"/>
            <w:shd w:val="clear" w:color="auto" w:fill="FFFFFF"/>
            <w:lang w:val="es-ES"/>
          </w:rPr>
          <w:t>objetivos</w:t>
        </w:r>
      </w:hyperlink>
      <w:r w:rsidRPr="00C51279">
        <w:rPr>
          <w:rFonts w:asciiTheme="majorBidi" w:hAnsiTheme="majorBidi" w:cstheme="majorBidi"/>
          <w:sz w:val="23"/>
          <w:szCs w:val="23"/>
          <w:shd w:val="clear" w:color="auto" w:fill="FFFFFF"/>
          <w:lang w:val="es-ES"/>
        </w:rPr>
        <w:t>, selección y </w:t>
      </w:r>
      <w:hyperlink r:id="rId39" w:history="1">
        <w:r w:rsidRPr="00C51279">
          <w:rPr>
            <w:rStyle w:val="Hyperlink"/>
            <w:rFonts w:asciiTheme="majorBidi" w:hAnsiTheme="majorBidi" w:cstheme="majorBidi"/>
            <w:color w:val="auto"/>
            <w:sz w:val="23"/>
            <w:szCs w:val="23"/>
            <w:u w:val="none"/>
            <w:shd w:val="clear" w:color="auto" w:fill="FFFFFF"/>
            <w:lang w:val="es-ES"/>
          </w:rPr>
          <w:t>secuenciación</w:t>
        </w:r>
      </w:hyperlink>
      <w:r w:rsidRPr="00C51279">
        <w:rPr>
          <w:rFonts w:asciiTheme="majorBidi" w:hAnsiTheme="majorBidi" w:cstheme="majorBidi"/>
          <w:sz w:val="23"/>
          <w:szCs w:val="23"/>
          <w:shd w:val="clear" w:color="auto" w:fill="FFFFFF"/>
          <w:lang w:val="es-ES"/>
        </w:rPr>
        <w:t> de los </w:t>
      </w:r>
      <w:hyperlink r:id="rId40" w:history="1">
        <w:r w:rsidRPr="00C51279">
          <w:rPr>
            <w:rStyle w:val="Hyperlink"/>
            <w:rFonts w:asciiTheme="majorBidi" w:hAnsiTheme="majorBidi" w:cstheme="majorBidi"/>
            <w:color w:val="auto"/>
            <w:sz w:val="23"/>
            <w:szCs w:val="23"/>
            <w:u w:val="none"/>
            <w:shd w:val="clear" w:color="auto" w:fill="FFFFFF"/>
            <w:lang w:val="es-ES"/>
          </w:rPr>
          <w:t>contenidos</w:t>
        </w:r>
      </w:hyperlink>
      <w:r w:rsidRPr="00C51279">
        <w:rPr>
          <w:rFonts w:asciiTheme="majorBidi" w:hAnsiTheme="majorBidi" w:cstheme="majorBidi"/>
          <w:sz w:val="23"/>
          <w:szCs w:val="23"/>
          <w:shd w:val="clear" w:color="auto" w:fill="FFFFFF"/>
          <w:lang w:val="es-ES"/>
        </w:rPr>
        <w:t> y de las </w:t>
      </w:r>
      <w:hyperlink r:id="rId41" w:history="1">
        <w:r w:rsidRPr="00C51279">
          <w:rPr>
            <w:rStyle w:val="Hyperlink"/>
            <w:rFonts w:asciiTheme="majorBidi" w:hAnsiTheme="majorBidi" w:cstheme="majorBidi"/>
            <w:color w:val="auto"/>
            <w:sz w:val="23"/>
            <w:szCs w:val="23"/>
            <w:u w:val="none"/>
            <w:shd w:val="clear" w:color="auto" w:fill="FFFFFF"/>
            <w:lang w:val="es-ES"/>
          </w:rPr>
          <w:t>actividades</w:t>
        </w:r>
      </w:hyperlink>
      <w:r w:rsidRPr="00C51279">
        <w:rPr>
          <w:rFonts w:asciiTheme="majorBidi" w:hAnsiTheme="majorBidi" w:cstheme="majorBidi"/>
          <w:sz w:val="23"/>
          <w:szCs w:val="23"/>
          <w:shd w:val="clear" w:color="auto" w:fill="FFFFFF"/>
          <w:lang w:val="es-ES"/>
        </w:rPr>
        <w:t>, especificación de la </w:t>
      </w:r>
      <w:hyperlink r:id="rId42" w:history="1">
        <w:r w:rsidRPr="00C51279">
          <w:rPr>
            <w:rStyle w:val="Hyperlink"/>
            <w:rFonts w:asciiTheme="majorBidi" w:hAnsiTheme="majorBidi" w:cstheme="majorBidi"/>
            <w:color w:val="auto"/>
            <w:sz w:val="23"/>
            <w:szCs w:val="23"/>
            <w:u w:val="none"/>
            <w:shd w:val="clear" w:color="auto" w:fill="FFFFFF"/>
            <w:lang w:val="es-ES"/>
          </w:rPr>
          <w:t>metodología</w:t>
        </w:r>
      </w:hyperlink>
      <w:r w:rsidRPr="00C51279">
        <w:rPr>
          <w:rFonts w:asciiTheme="majorBidi" w:hAnsiTheme="majorBidi" w:cstheme="majorBidi"/>
          <w:sz w:val="23"/>
          <w:szCs w:val="23"/>
          <w:shd w:val="clear" w:color="auto" w:fill="FFFFFF"/>
          <w:lang w:val="es-ES"/>
        </w:rPr>
        <w:t> y forma de </w:t>
      </w:r>
      <w:hyperlink r:id="rId43" w:history="1">
        <w:r w:rsidRPr="00C51279">
          <w:rPr>
            <w:rStyle w:val="Hyperlink"/>
            <w:rFonts w:asciiTheme="majorBidi" w:hAnsiTheme="majorBidi" w:cstheme="majorBidi"/>
            <w:color w:val="auto"/>
            <w:sz w:val="23"/>
            <w:szCs w:val="23"/>
            <w:u w:val="none"/>
            <w:shd w:val="clear" w:color="auto" w:fill="FFFFFF"/>
            <w:lang w:val="es-ES"/>
          </w:rPr>
          <w:t>evaluación</w:t>
        </w:r>
      </w:hyperlink>
      <w:r w:rsidRPr="00C51279">
        <w:rPr>
          <w:rFonts w:asciiTheme="majorBidi" w:hAnsiTheme="majorBidi" w:cstheme="majorBidi"/>
          <w:sz w:val="23"/>
          <w:szCs w:val="23"/>
          <w:lang w:val="es-ES"/>
        </w:rPr>
        <w:t xml:space="preserve">”. Entonces se entiende por programa la planificación de los contenidos en un tiempo y curso determinados, con una descripción completa y un orden cronológico. </w:t>
      </w:r>
      <w:r w:rsidRPr="00C51279">
        <w:rPr>
          <w:rFonts w:asciiTheme="majorBidi" w:hAnsiTheme="majorBidi" w:cstheme="majorBidi"/>
          <w:noProof/>
          <w:sz w:val="23"/>
          <w:szCs w:val="23"/>
          <w:lang w:val="es-ES"/>
        </w:rPr>
        <w:t xml:space="preserve">Aguirre Beltrán (2012) </w:t>
      </w:r>
      <w:r w:rsidRPr="00C51279">
        <w:rPr>
          <w:rFonts w:asciiTheme="majorBidi" w:hAnsiTheme="majorBidi" w:cstheme="majorBidi"/>
          <w:sz w:val="23"/>
          <w:szCs w:val="23"/>
          <w:lang w:val="es-ES"/>
        </w:rPr>
        <w:t>menciona a (</w:t>
      </w:r>
      <w:proofErr w:type="spellStart"/>
      <w:r w:rsidRPr="00C51279">
        <w:rPr>
          <w:rFonts w:asciiTheme="majorBidi" w:hAnsiTheme="majorBidi" w:cstheme="majorBidi"/>
          <w:sz w:val="23"/>
          <w:szCs w:val="23"/>
          <w:lang w:val="es-ES"/>
        </w:rPr>
        <w:t>Jordan</w:t>
      </w:r>
      <w:proofErr w:type="spellEnd"/>
      <w:r w:rsidRPr="00C51279">
        <w:rPr>
          <w:rFonts w:asciiTheme="majorBidi" w:hAnsiTheme="majorBidi" w:cstheme="majorBidi"/>
          <w:sz w:val="23"/>
          <w:szCs w:val="23"/>
          <w:lang w:val="es-ES"/>
        </w:rPr>
        <w:t xml:space="preserve">, 1997) en cuanto a la clasificación de los programas, y la clasifica en tres grupos: </w:t>
      </w:r>
    </w:p>
    <w:p w:rsidR="00C51279" w:rsidRPr="0063566E" w:rsidRDefault="00C51279" w:rsidP="00BD0D2A">
      <w:pPr>
        <w:pStyle w:val="ListParagraph"/>
        <w:numPr>
          <w:ilvl w:val="0"/>
          <w:numId w:val="16"/>
        </w:numPr>
        <w:autoSpaceDE w:val="0"/>
        <w:autoSpaceDN w:val="0"/>
        <w:adjustRightInd w:val="0"/>
        <w:spacing w:after="0" w:line="360" w:lineRule="auto"/>
        <w:jc w:val="both"/>
        <w:rPr>
          <w:rFonts w:asciiTheme="majorBidi" w:hAnsiTheme="majorBidi" w:cstheme="majorBidi"/>
          <w:sz w:val="23"/>
          <w:szCs w:val="23"/>
          <w:lang w:val="es-ES"/>
        </w:rPr>
      </w:pPr>
      <w:r w:rsidRPr="0063566E">
        <w:rPr>
          <w:rFonts w:asciiTheme="majorBidi" w:hAnsiTheme="majorBidi" w:cstheme="majorBidi"/>
          <w:sz w:val="23"/>
          <w:szCs w:val="23"/>
          <w:lang w:val="es-ES"/>
        </w:rPr>
        <w:t>Los programas orientados al contenido/producto.</w:t>
      </w:r>
    </w:p>
    <w:p w:rsidR="00C51279" w:rsidRPr="0063566E" w:rsidRDefault="00C51279" w:rsidP="00BD0D2A">
      <w:pPr>
        <w:pStyle w:val="ListParagraph"/>
        <w:numPr>
          <w:ilvl w:val="0"/>
          <w:numId w:val="16"/>
        </w:numPr>
        <w:autoSpaceDE w:val="0"/>
        <w:autoSpaceDN w:val="0"/>
        <w:adjustRightInd w:val="0"/>
        <w:spacing w:after="0" w:line="360" w:lineRule="auto"/>
        <w:jc w:val="both"/>
        <w:rPr>
          <w:rFonts w:asciiTheme="majorBidi" w:hAnsiTheme="majorBidi" w:cstheme="majorBidi"/>
          <w:sz w:val="23"/>
          <w:szCs w:val="23"/>
          <w:lang w:val="es-ES"/>
        </w:rPr>
      </w:pPr>
      <w:r w:rsidRPr="0063566E">
        <w:rPr>
          <w:rFonts w:asciiTheme="majorBidi" w:hAnsiTheme="majorBidi" w:cstheme="majorBidi"/>
          <w:sz w:val="23"/>
          <w:szCs w:val="23"/>
          <w:lang w:val="es-ES"/>
        </w:rPr>
        <w:t xml:space="preserve">Los programas centrados en las destrezas. </w:t>
      </w:r>
    </w:p>
    <w:p w:rsidR="00C51279" w:rsidRPr="0063566E" w:rsidRDefault="00C51279" w:rsidP="00BD0D2A">
      <w:pPr>
        <w:pStyle w:val="ListParagraph"/>
        <w:numPr>
          <w:ilvl w:val="0"/>
          <w:numId w:val="16"/>
        </w:numPr>
        <w:autoSpaceDE w:val="0"/>
        <w:autoSpaceDN w:val="0"/>
        <w:adjustRightInd w:val="0"/>
        <w:spacing w:after="0" w:line="360" w:lineRule="auto"/>
        <w:jc w:val="both"/>
        <w:rPr>
          <w:rFonts w:asciiTheme="majorBidi" w:hAnsiTheme="majorBidi" w:cstheme="majorBidi"/>
          <w:sz w:val="23"/>
          <w:szCs w:val="23"/>
          <w:lang w:val="es-ES"/>
        </w:rPr>
      </w:pPr>
      <w:r w:rsidRPr="0063566E">
        <w:rPr>
          <w:rFonts w:asciiTheme="majorBidi" w:hAnsiTheme="majorBidi" w:cstheme="majorBidi"/>
          <w:sz w:val="23"/>
          <w:szCs w:val="23"/>
          <w:lang w:val="es-ES"/>
        </w:rPr>
        <w:t>Los programas orientados al proceso (</w:t>
      </w:r>
      <w:r w:rsidRPr="0063566E">
        <w:rPr>
          <w:rFonts w:asciiTheme="majorBidi" w:hAnsiTheme="majorBidi" w:cstheme="majorBidi"/>
          <w:noProof/>
          <w:sz w:val="23"/>
          <w:szCs w:val="23"/>
          <w:lang w:val="es-ES"/>
        </w:rPr>
        <w:t>p.101).</w:t>
      </w:r>
    </w:p>
    <w:p w:rsidR="00C51279" w:rsidRPr="0063566E"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63566E">
        <w:rPr>
          <w:rFonts w:asciiTheme="majorBidi" w:hAnsiTheme="majorBidi" w:cstheme="majorBidi"/>
          <w:sz w:val="23"/>
          <w:szCs w:val="23"/>
          <w:lang w:val="es-ES"/>
        </w:rPr>
        <w:t xml:space="preserve">     Cada uno de ellos tiene distintas características y últimamente los programas centrados en el contenido/producto y los centrados en el proceso son los que han sido planteados con más reincidencia. Los primeros se centran en el conocimiento lingüístico y en las capacidades que los discentes consiguen a través del proceso de enseñanza-aprendizaje, en cambio los segundos se basan en el proceso sí mismo de la enseñanza-aprendizaje, en la cual los estudiantes contribuyen en la planificación de los contenidos </w:t>
      </w:r>
      <w:sdt>
        <w:sdtPr>
          <w:rPr>
            <w:rFonts w:asciiTheme="majorBidi" w:hAnsiTheme="majorBidi" w:cstheme="majorBidi"/>
            <w:sz w:val="23"/>
            <w:szCs w:val="23"/>
            <w:lang w:val="es-ES"/>
          </w:rPr>
          <w:id w:val="9471108"/>
          <w:citation/>
        </w:sdtPr>
        <w:sdtContent>
          <w:r w:rsidR="00492EDC" w:rsidRPr="0063566E">
            <w:rPr>
              <w:rFonts w:asciiTheme="majorBidi" w:hAnsiTheme="majorBidi" w:cstheme="majorBidi"/>
              <w:sz w:val="23"/>
              <w:szCs w:val="23"/>
              <w:lang w:val="es-ES"/>
            </w:rPr>
            <w:fldChar w:fldCharType="begin"/>
          </w:r>
          <w:r w:rsidRPr="0063566E">
            <w:rPr>
              <w:rFonts w:asciiTheme="majorBidi" w:hAnsiTheme="majorBidi" w:cstheme="majorBidi"/>
              <w:sz w:val="23"/>
              <w:szCs w:val="23"/>
              <w:lang w:val="es-ES"/>
            </w:rPr>
            <w:instrText xml:space="preserve"> CITATION Agu12 \t  \l 1036  </w:instrText>
          </w:r>
          <w:r w:rsidR="00492EDC" w:rsidRPr="0063566E">
            <w:rPr>
              <w:rFonts w:asciiTheme="majorBidi" w:hAnsiTheme="majorBidi" w:cstheme="majorBidi"/>
              <w:sz w:val="23"/>
              <w:szCs w:val="23"/>
              <w:lang w:val="es-ES"/>
            </w:rPr>
            <w:fldChar w:fldCharType="separate"/>
          </w:r>
          <w:r w:rsidRPr="0063566E">
            <w:rPr>
              <w:rFonts w:asciiTheme="majorBidi" w:hAnsiTheme="majorBidi" w:cstheme="majorBidi"/>
              <w:noProof/>
              <w:sz w:val="23"/>
              <w:szCs w:val="23"/>
              <w:lang w:val="es-ES"/>
            </w:rPr>
            <w:t>(Aguirre Beltrán, 2012)</w:t>
          </w:r>
          <w:r w:rsidR="00492EDC" w:rsidRPr="0063566E">
            <w:rPr>
              <w:rFonts w:asciiTheme="majorBidi" w:hAnsiTheme="majorBidi" w:cstheme="majorBidi"/>
              <w:sz w:val="23"/>
              <w:szCs w:val="23"/>
              <w:lang w:val="es-ES"/>
            </w:rPr>
            <w:fldChar w:fldCharType="end"/>
          </w:r>
        </w:sdtContent>
      </w:sdt>
      <w:r w:rsidRPr="0063566E">
        <w:rPr>
          <w:rFonts w:asciiTheme="majorBidi" w:hAnsiTheme="majorBidi" w:cstheme="majorBidi"/>
          <w:sz w:val="23"/>
          <w:szCs w:val="23"/>
          <w:lang w:val="es-ES"/>
        </w:rPr>
        <w:t>.</w:t>
      </w:r>
    </w:p>
    <w:p w:rsidR="00C51279" w:rsidRPr="0063566E" w:rsidRDefault="00C51279" w:rsidP="002B13EC">
      <w:pPr>
        <w:autoSpaceDE w:val="0"/>
        <w:autoSpaceDN w:val="0"/>
        <w:adjustRightInd w:val="0"/>
        <w:spacing w:after="0" w:line="360" w:lineRule="auto"/>
        <w:jc w:val="both"/>
        <w:rPr>
          <w:rFonts w:asciiTheme="majorBidi" w:hAnsiTheme="majorBidi" w:cstheme="majorBidi"/>
          <w:sz w:val="23"/>
          <w:szCs w:val="23"/>
          <w:lang w:val="es-ES"/>
        </w:rPr>
      </w:pPr>
      <w:r w:rsidRPr="0063566E">
        <w:rPr>
          <w:rFonts w:asciiTheme="majorBidi" w:hAnsiTheme="majorBidi" w:cstheme="majorBidi"/>
          <w:sz w:val="23"/>
          <w:szCs w:val="23"/>
          <w:lang w:val="es-ES"/>
        </w:rPr>
        <w:t xml:space="preserve">    En nuestro trabajo optamos hacer una planificación centrada en el proceso. Porque esta última se centra </w:t>
      </w:r>
      <w:r w:rsidRPr="0063566E">
        <w:rPr>
          <w:rFonts w:asciiTheme="majorBidi" w:hAnsiTheme="majorBidi" w:cstheme="majorBidi"/>
          <w:sz w:val="23"/>
          <w:szCs w:val="23"/>
          <w:shd w:val="clear" w:color="auto" w:fill="FFFFFF"/>
          <w:lang w:val="es-ES"/>
        </w:rPr>
        <w:t>en tareas de resolución de problemas.</w:t>
      </w:r>
      <w:r w:rsidRPr="0063566E">
        <w:rPr>
          <w:rFonts w:asciiTheme="majorBidi" w:hAnsiTheme="majorBidi" w:cstheme="majorBidi"/>
          <w:sz w:val="23"/>
          <w:szCs w:val="23"/>
          <w:lang w:val="es-ES"/>
        </w:rPr>
        <w:t xml:space="preserve"> Es decir, a pesar de la necesidad de los conocimientos lingüísticos, las capacidades y las destrezas necesarias para ejercer el labor de traductor y/o interprete, este curso contiene también </w:t>
      </w:r>
      <w:r w:rsidRPr="0063566E">
        <w:rPr>
          <w:rFonts w:asciiTheme="majorBidi" w:hAnsiTheme="majorBidi" w:cstheme="majorBidi"/>
          <w:sz w:val="23"/>
          <w:szCs w:val="23"/>
          <w:shd w:val="clear" w:color="auto" w:fill="FFFFFF"/>
          <w:lang w:val="es-ES"/>
        </w:rPr>
        <w:t>el desarrollo de la autonomía de los discentes, “La dinámica de clase, el análisis de necesidades del alumnado, los procesos de negociación y la función del profesor” Diccionario de términos clave de ELE</w:t>
      </w:r>
      <w:r w:rsidRPr="0063566E">
        <w:rPr>
          <w:rStyle w:val="FootnoteReference"/>
          <w:rFonts w:asciiTheme="majorBidi" w:hAnsiTheme="majorBidi" w:cstheme="majorBidi"/>
          <w:sz w:val="23"/>
          <w:szCs w:val="23"/>
          <w:shd w:val="clear" w:color="auto" w:fill="FFFFFF"/>
          <w:lang w:val="es-ES"/>
        </w:rPr>
        <w:footnoteReference w:id="30"/>
      </w:r>
      <w:r w:rsidRPr="0063566E">
        <w:rPr>
          <w:rFonts w:asciiTheme="majorBidi" w:hAnsiTheme="majorBidi" w:cstheme="majorBidi"/>
          <w:sz w:val="23"/>
          <w:szCs w:val="23"/>
          <w:shd w:val="clear" w:color="auto" w:fill="FFFFFF"/>
          <w:lang w:val="es-ES"/>
        </w:rPr>
        <w:t xml:space="preserve">. Así como </w:t>
      </w:r>
      <w:r w:rsidRPr="0063566E">
        <w:rPr>
          <w:rFonts w:asciiTheme="majorBidi" w:hAnsiTheme="majorBidi" w:cstheme="majorBidi"/>
          <w:sz w:val="23"/>
          <w:szCs w:val="23"/>
          <w:lang w:val="es-ES"/>
        </w:rPr>
        <w:t xml:space="preserve">la participación activa de los alumnos, mediante un enlazamiento entre lo teórico y lo práctico (consiste en la práctica en las instituciones hospitalarias), donde estos último participan en el proceso de enseñanza-aprendizaje, aportando un </w:t>
      </w:r>
      <w:r w:rsidRPr="0063566E">
        <w:rPr>
          <w:rStyle w:val="Emphasis"/>
          <w:rFonts w:asciiTheme="majorBidi" w:hAnsiTheme="majorBidi" w:cstheme="majorBidi"/>
          <w:sz w:val="23"/>
          <w:szCs w:val="23"/>
          <w:shd w:val="clear" w:color="auto" w:fill="FFFFFF"/>
          <w:lang w:val="es-ES"/>
        </w:rPr>
        <w:t>aducto</w:t>
      </w:r>
      <w:r w:rsidRPr="0063566E">
        <w:rPr>
          <w:rFonts w:asciiTheme="majorBidi" w:hAnsiTheme="majorBidi" w:cstheme="majorBidi"/>
          <w:sz w:val="23"/>
          <w:szCs w:val="23"/>
          <w:lang w:val="es-ES"/>
        </w:rPr>
        <w:t xml:space="preserve"> (input) con el que trabajar en el aula. Se puede decir, entonces, que la planificación de este curso favorece la participación de los estudiantes en el proceso de enseñanza-aprendizaje.</w:t>
      </w:r>
    </w:p>
    <w:p w:rsidR="002B13EC" w:rsidRPr="002B13EC" w:rsidRDefault="00C51279" w:rsidP="002B13EC">
      <w:pPr>
        <w:pStyle w:val="Heading2"/>
        <w:numPr>
          <w:ilvl w:val="1"/>
          <w:numId w:val="32"/>
        </w:numPr>
        <w:rPr>
          <w:b/>
          <w:bCs/>
        </w:rPr>
      </w:pPr>
      <w:r w:rsidRPr="002B13EC">
        <w:rPr>
          <w:b/>
          <w:bCs/>
        </w:rPr>
        <w:lastRenderedPageBreak/>
        <w:t xml:space="preserve"> </w:t>
      </w:r>
      <w:bookmarkStart w:id="211" w:name="_Toc84800948"/>
      <w:bookmarkStart w:id="212" w:name="_Toc84802034"/>
      <w:bookmarkStart w:id="213" w:name="_Toc84802246"/>
      <w:bookmarkStart w:id="214" w:name="_Toc84866753"/>
      <w:bookmarkStart w:id="215" w:name="_Toc84867420"/>
      <w:r w:rsidRPr="002B13EC">
        <w:rPr>
          <w:b/>
          <w:bCs/>
        </w:rPr>
        <w:t>Enfoque metodológico</w:t>
      </w:r>
      <w:bookmarkEnd w:id="211"/>
      <w:bookmarkEnd w:id="212"/>
      <w:bookmarkEnd w:id="213"/>
      <w:bookmarkEnd w:id="214"/>
      <w:bookmarkEnd w:id="215"/>
    </w:p>
    <w:p w:rsidR="00C51279" w:rsidRPr="0063566E"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63566E">
        <w:rPr>
          <w:rFonts w:asciiTheme="majorBidi" w:hAnsiTheme="majorBidi" w:cstheme="majorBidi"/>
          <w:sz w:val="23"/>
          <w:szCs w:val="23"/>
          <w:lang w:val="es-ES"/>
        </w:rPr>
        <w:t xml:space="preserve">     A la hora de planificar un curso de EFE, resuelta más interesante seleccionar el enfoque metodológico adecuado para cumplir las necesidades del aprendiz.</w:t>
      </w:r>
    </w:p>
    <w:p w:rsidR="00C51279" w:rsidRPr="0063566E"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63566E">
        <w:rPr>
          <w:rFonts w:asciiTheme="majorBidi" w:hAnsiTheme="majorBidi" w:cstheme="majorBidi"/>
          <w:sz w:val="23"/>
          <w:szCs w:val="23"/>
          <w:lang w:val="es-ES"/>
        </w:rPr>
        <w:t xml:space="preserve">Según </w:t>
      </w:r>
      <w:r w:rsidRPr="0063566E">
        <w:rPr>
          <w:rFonts w:asciiTheme="majorBidi" w:hAnsiTheme="majorBidi" w:cstheme="majorBidi"/>
          <w:noProof/>
          <w:sz w:val="23"/>
          <w:szCs w:val="23"/>
          <w:lang w:val="es-ES"/>
        </w:rPr>
        <w:t>Aguirre Beltrán (2012)</w:t>
      </w:r>
      <w:r w:rsidRPr="0063566E">
        <w:rPr>
          <w:rFonts w:asciiTheme="majorBidi" w:hAnsiTheme="majorBidi" w:cstheme="majorBidi"/>
          <w:sz w:val="23"/>
          <w:szCs w:val="23"/>
          <w:lang w:val="es-ES"/>
        </w:rPr>
        <w:t xml:space="preserve">, en un curso de EFE el método está muy relacionado con las necesidades de los estudiantes, los materiales didácticos que se vayan a usar y sus áreas profesionales, a diferencia de un curso de ELE que se centra en la acción y use la realización de tareas mediante varios enfoques para desenvolver las competencias del discente, bajo el llamado enfoque general de la metodología de aprendizaje (p.112). Además </w:t>
      </w:r>
      <w:proofErr w:type="spellStart"/>
      <w:r w:rsidRPr="0063566E">
        <w:rPr>
          <w:rFonts w:asciiTheme="majorBidi" w:hAnsiTheme="majorBidi" w:cstheme="majorBidi"/>
          <w:sz w:val="23"/>
          <w:szCs w:val="23"/>
          <w:lang w:val="es-ES"/>
        </w:rPr>
        <w:t>Llovet</w:t>
      </w:r>
      <w:proofErr w:type="spellEnd"/>
      <w:r w:rsidRPr="0063566E">
        <w:rPr>
          <w:rFonts w:asciiTheme="majorBidi" w:hAnsiTheme="majorBidi" w:cstheme="majorBidi"/>
          <w:sz w:val="23"/>
          <w:szCs w:val="23"/>
          <w:lang w:val="es-ES"/>
        </w:rPr>
        <w:t xml:space="preserve"> y </w:t>
      </w:r>
      <w:proofErr w:type="spellStart"/>
      <w:r w:rsidRPr="0063566E">
        <w:rPr>
          <w:rFonts w:asciiTheme="majorBidi" w:hAnsiTheme="majorBidi" w:cstheme="majorBidi"/>
          <w:sz w:val="23"/>
          <w:szCs w:val="23"/>
          <w:lang w:val="es-ES"/>
        </w:rPr>
        <w:t>Grötsch</w:t>
      </w:r>
      <w:proofErr w:type="spellEnd"/>
      <w:r w:rsidRPr="0063566E">
        <w:rPr>
          <w:rFonts w:asciiTheme="majorBidi" w:hAnsiTheme="majorBidi" w:cstheme="majorBidi"/>
          <w:sz w:val="23"/>
          <w:szCs w:val="23"/>
          <w:lang w:val="es-ES"/>
        </w:rPr>
        <w:t xml:space="preserve"> (2011) aseguran que no existe una metodología determinada que caracteriza la enseñanza de EFE, sino que el enfoque tiene que centrase en las necesidades reales de los estudiantes (p.9). Sin embargo, </w:t>
      </w:r>
      <w:r w:rsidRPr="0063566E">
        <w:rPr>
          <w:rFonts w:asciiTheme="majorBidi" w:hAnsiTheme="majorBidi" w:cstheme="majorBidi"/>
          <w:noProof/>
          <w:sz w:val="23"/>
          <w:szCs w:val="23"/>
          <w:lang w:val="es-ES"/>
        </w:rPr>
        <w:t>Aguirre Beltrán (2012)</w:t>
      </w:r>
      <w:r w:rsidRPr="0063566E">
        <w:rPr>
          <w:rFonts w:asciiTheme="majorBidi" w:hAnsiTheme="majorBidi" w:cstheme="majorBidi"/>
          <w:sz w:val="23"/>
          <w:szCs w:val="23"/>
          <w:lang w:val="es-ES"/>
        </w:rPr>
        <w:t xml:space="preserve"> dice que la finalidad de la enseñanza de EFE es la adquisición de la competencia comunicativa, por eso afirma que el enfoque más apropiado para un curso de EFE, es el comunicativo. </w:t>
      </w:r>
    </w:p>
    <w:p w:rsidR="00C51279" w:rsidRPr="0063566E"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63566E">
        <w:rPr>
          <w:rFonts w:asciiTheme="majorBidi" w:hAnsiTheme="majorBidi" w:cstheme="majorBidi"/>
          <w:sz w:val="23"/>
          <w:szCs w:val="23"/>
          <w:lang w:val="es-ES"/>
        </w:rPr>
        <w:t xml:space="preserve">     El enfoque comunicativo llamado también </w:t>
      </w:r>
      <w:r w:rsidRPr="0063566E">
        <w:rPr>
          <w:rFonts w:asciiTheme="majorBidi" w:hAnsiTheme="majorBidi" w:cstheme="majorBidi"/>
          <w:sz w:val="23"/>
          <w:szCs w:val="23"/>
          <w:shd w:val="clear" w:color="auto" w:fill="FFFFFF"/>
          <w:lang w:val="es-ES"/>
        </w:rPr>
        <w:t>como enfoque nocional-funcional o como enfoque funcional, se</w:t>
      </w:r>
      <w:r w:rsidRPr="0063566E">
        <w:rPr>
          <w:rFonts w:asciiTheme="majorBidi" w:hAnsiTheme="majorBidi" w:cstheme="majorBidi"/>
          <w:sz w:val="23"/>
          <w:szCs w:val="23"/>
          <w:lang w:val="es-ES"/>
        </w:rPr>
        <w:t xml:space="preserve"> desarrolla a partir de los años “60” y Como recuerdan</w:t>
      </w:r>
      <w:r w:rsidRPr="0063566E">
        <w:rPr>
          <w:rFonts w:asciiTheme="majorBidi" w:hAnsiTheme="majorBidi" w:cstheme="majorBidi"/>
          <w:noProof/>
          <w:sz w:val="23"/>
          <w:szCs w:val="23"/>
          <w:lang w:val="es-ES"/>
        </w:rPr>
        <w:t xml:space="preserve"> Richards y Rodgers (2001)</w:t>
      </w:r>
      <w:r w:rsidRPr="0063566E">
        <w:rPr>
          <w:rFonts w:asciiTheme="majorBidi" w:hAnsiTheme="majorBidi" w:cstheme="majorBidi"/>
          <w:sz w:val="23"/>
          <w:szCs w:val="23"/>
          <w:lang w:val="es-ES"/>
        </w:rPr>
        <w:t>, en la enseñanza de la lengua se basa en la consideración de la lengua como comunicación (p.72). Tiene como fin “</w:t>
      </w:r>
      <w:r w:rsidRPr="0063566E">
        <w:rPr>
          <w:rFonts w:asciiTheme="majorBidi" w:hAnsiTheme="majorBidi" w:cstheme="majorBidi"/>
          <w:sz w:val="23"/>
          <w:szCs w:val="23"/>
          <w:shd w:val="clear" w:color="auto" w:fill="FFFFFF"/>
          <w:lang w:val="es-ES"/>
        </w:rPr>
        <w:t>Capacitar al aprendiente para una comunicación real -no sólo en la vertiente oral, sino también en la escrita- con otros hablantes de la </w:t>
      </w:r>
      <w:r w:rsidRPr="0063566E">
        <w:rPr>
          <w:rStyle w:val="HTMLAcronym"/>
          <w:rFonts w:asciiTheme="majorBidi" w:hAnsiTheme="majorBidi"/>
          <w:sz w:val="23"/>
          <w:szCs w:val="23"/>
          <w:shd w:val="clear" w:color="auto" w:fill="FFFFFF"/>
          <w:lang w:val="es-ES"/>
        </w:rPr>
        <w:t>LE” (</w:t>
      </w:r>
      <w:r w:rsidRPr="0063566E">
        <w:rPr>
          <w:rFonts w:asciiTheme="majorBidi" w:hAnsiTheme="majorBidi" w:cstheme="majorBidi"/>
          <w:sz w:val="23"/>
          <w:szCs w:val="23"/>
          <w:shd w:val="clear" w:color="auto" w:fill="FFFFFF"/>
          <w:lang w:val="es-ES"/>
        </w:rPr>
        <w:t>Diccionario de términos clave de ELE)</w:t>
      </w:r>
      <w:r w:rsidRPr="0063566E">
        <w:rPr>
          <w:rStyle w:val="FootnoteReference"/>
          <w:rFonts w:asciiTheme="majorBidi" w:hAnsiTheme="majorBidi" w:cstheme="majorBidi"/>
          <w:sz w:val="23"/>
          <w:szCs w:val="23"/>
          <w:shd w:val="clear" w:color="auto" w:fill="FFFFFF"/>
          <w:lang w:val="es-ES"/>
        </w:rPr>
        <w:footnoteReference w:id="31"/>
      </w:r>
      <w:r w:rsidRPr="0063566E">
        <w:rPr>
          <w:rFonts w:asciiTheme="majorBidi" w:hAnsiTheme="majorBidi" w:cstheme="majorBidi"/>
          <w:sz w:val="23"/>
          <w:szCs w:val="23"/>
          <w:lang w:val="es-ES"/>
        </w:rPr>
        <w:t xml:space="preserve"> .Esta comunicación  se realiza mediante </w:t>
      </w:r>
      <w:r w:rsidRPr="0063566E">
        <w:rPr>
          <w:rFonts w:asciiTheme="majorBidi" w:hAnsiTheme="majorBidi" w:cstheme="majorBidi"/>
          <w:sz w:val="23"/>
          <w:szCs w:val="23"/>
          <w:shd w:val="clear" w:color="auto" w:fill="FFFFFF"/>
          <w:lang w:val="es-ES"/>
        </w:rPr>
        <w:t>textos, grabaciones, juegos, materiales auténticos y se ejecutan tareas que fomentan la interacción entre los alumnos y “procuran imitar con fidelidad la realidad de fuera del aula” (Diccionario de términos clave de ELE).</w:t>
      </w:r>
    </w:p>
    <w:p w:rsidR="00C51279" w:rsidRPr="0063566E"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63566E">
        <w:rPr>
          <w:rFonts w:asciiTheme="majorBidi" w:hAnsiTheme="majorBidi" w:cstheme="majorBidi"/>
          <w:sz w:val="23"/>
          <w:szCs w:val="23"/>
          <w:lang w:val="es-ES"/>
        </w:rPr>
        <w:t xml:space="preserve">   El enfoque comunicativo basa en una teoría de la lengua que supera la visión generativista de Chomsky, porque no considera el conocimiento gramatical abstracto del innatismo chomskiano como única competencia, sino abarca la descripción funcional de </w:t>
      </w:r>
      <w:proofErr w:type="spellStart"/>
      <w:r w:rsidRPr="0063566E">
        <w:rPr>
          <w:rFonts w:asciiTheme="majorBidi" w:hAnsiTheme="majorBidi" w:cstheme="majorBidi"/>
          <w:sz w:val="23"/>
          <w:szCs w:val="23"/>
          <w:lang w:val="es-ES"/>
        </w:rPr>
        <w:t>Halliday</w:t>
      </w:r>
      <w:proofErr w:type="spellEnd"/>
      <w:r w:rsidRPr="0063566E">
        <w:rPr>
          <w:rFonts w:asciiTheme="majorBidi" w:hAnsiTheme="majorBidi" w:cstheme="majorBidi"/>
          <w:sz w:val="23"/>
          <w:szCs w:val="23"/>
          <w:lang w:val="es-ES"/>
        </w:rPr>
        <w:t>, como mencionaron</w:t>
      </w:r>
      <w:r w:rsidRPr="0063566E">
        <w:rPr>
          <w:rFonts w:asciiTheme="majorBidi" w:hAnsiTheme="majorBidi" w:cstheme="majorBidi"/>
          <w:noProof/>
          <w:sz w:val="23"/>
          <w:szCs w:val="23"/>
          <w:lang w:val="es-ES"/>
        </w:rPr>
        <w:t xml:space="preserve"> J. C. Richards y Rodgers</w:t>
      </w:r>
      <w:r w:rsidRPr="0063566E">
        <w:rPr>
          <w:rStyle w:val="FootnoteReference"/>
          <w:rFonts w:asciiTheme="majorBidi" w:hAnsiTheme="majorBidi" w:cstheme="majorBidi"/>
          <w:noProof/>
          <w:sz w:val="23"/>
          <w:szCs w:val="23"/>
          <w:lang w:val="es-ES"/>
        </w:rPr>
        <w:footnoteReference w:id="32"/>
      </w:r>
      <w:r w:rsidRPr="0063566E">
        <w:rPr>
          <w:rFonts w:asciiTheme="majorBidi" w:hAnsiTheme="majorBidi" w:cstheme="majorBidi"/>
          <w:sz w:val="23"/>
          <w:szCs w:val="23"/>
          <w:lang w:val="es-ES"/>
        </w:rPr>
        <w:t xml:space="preserve"> según el cual </w:t>
      </w:r>
      <w:proofErr w:type="spellStart"/>
      <w:r w:rsidRPr="0063566E">
        <w:rPr>
          <w:rFonts w:asciiTheme="majorBidi" w:hAnsiTheme="majorBidi" w:cstheme="majorBidi"/>
          <w:sz w:val="23"/>
          <w:szCs w:val="23"/>
          <w:lang w:val="es-ES"/>
        </w:rPr>
        <w:t>Halliday</w:t>
      </w:r>
      <w:proofErr w:type="spellEnd"/>
      <w:r w:rsidRPr="0063566E">
        <w:rPr>
          <w:rFonts w:asciiTheme="majorBidi" w:hAnsiTheme="majorBidi" w:cstheme="majorBidi"/>
          <w:sz w:val="23"/>
          <w:szCs w:val="23"/>
          <w:lang w:val="es-ES"/>
        </w:rPr>
        <w:t xml:space="preserve"> asegura que “La lingüística estudia la descripción de los actos del habla o de los textos, puesto que solamente a través del estudio de la lengua se manifiestan todas las funciones del lenguaje y los componentes del significado”. Desde el punto de vista de la teoría del aprendizaje, se formulan tres principios esenciales de la enseñanza comunicativa de la lengua: </w:t>
      </w:r>
    </w:p>
    <w:p w:rsidR="00C51279" w:rsidRPr="0063566E" w:rsidRDefault="00C51279" w:rsidP="00BD0D2A">
      <w:pPr>
        <w:pStyle w:val="ListParagraph"/>
        <w:numPr>
          <w:ilvl w:val="0"/>
          <w:numId w:val="17"/>
        </w:numPr>
        <w:autoSpaceDE w:val="0"/>
        <w:autoSpaceDN w:val="0"/>
        <w:adjustRightInd w:val="0"/>
        <w:spacing w:after="0" w:line="276" w:lineRule="auto"/>
        <w:jc w:val="both"/>
        <w:rPr>
          <w:rFonts w:asciiTheme="majorBidi" w:hAnsiTheme="majorBidi" w:cstheme="majorBidi"/>
          <w:sz w:val="23"/>
          <w:szCs w:val="23"/>
          <w:lang w:val="es-ES"/>
        </w:rPr>
      </w:pPr>
      <w:r w:rsidRPr="0063566E">
        <w:rPr>
          <w:rFonts w:asciiTheme="majorBidi" w:hAnsiTheme="majorBidi" w:cstheme="majorBidi"/>
          <w:sz w:val="23"/>
          <w:szCs w:val="23"/>
          <w:lang w:val="es-ES"/>
        </w:rPr>
        <w:t xml:space="preserve">El principio de la comunicación, según el cual las tareas deben contener comunicación real para fomentar el aprendizaje. </w:t>
      </w:r>
    </w:p>
    <w:p w:rsidR="00BD0D2A" w:rsidRDefault="00C51279" w:rsidP="00BD0D2A">
      <w:pPr>
        <w:pStyle w:val="ListParagraph"/>
        <w:numPr>
          <w:ilvl w:val="0"/>
          <w:numId w:val="17"/>
        </w:numPr>
        <w:autoSpaceDE w:val="0"/>
        <w:autoSpaceDN w:val="0"/>
        <w:adjustRightInd w:val="0"/>
        <w:spacing w:after="0" w:line="276" w:lineRule="auto"/>
        <w:jc w:val="both"/>
        <w:rPr>
          <w:rFonts w:asciiTheme="majorBidi" w:hAnsiTheme="majorBidi" w:cstheme="majorBidi"/>
          <w:sz w:val="23"/>
          <w:szCs w:val="23"/>
          <w:lang w:val="es-ES"/>
        </w:rPr>
      </w:pPr>
      <w:r w:rsidRPr="0063566E">
        <w:rPr>
          <w:rFonts w:asciiTheme="majorBidi" w:hAnsiTheme="majorBidi" w:cstheme="majorBidi"/>
          <w:sz w:val="23"/>
          <w:szCs w:val="23"/>
          <w:lang w:val="es-ES"/>
        </w:rPr>
        <w:t>El principio de la tarea, en lo cual las actividades en las que se usa la lengua para tener contenido significativo que mejora el aprendizaje.</w:t>
      </w:r>
    </w:p>
    <w:p w:rsidR="00C51279" w:rsidRPr="00BD0D2A" w:rsidRDefault="00C51279" w:rsidP="00BD0D2A">
      <w:pPr>
        <w:pStyle w:val="ListParagraph"/>
        <w:numPr>
          <w:ilvl w:val="0"/>
          <w:numId w:val="17"/>
        </w:numPr>
        <w:autoSpaceDE w:val="0"/>
        <w:autoSpaceDN w:val="0"/>
        <w:adjustRightInd w:val="0"/>
        <w:spacing w:after="0" w:line="276" w:lineRule="auto"/>
        <w:jc w:val="both"/>
        <w:rPr>
          <w:rFonts w:asciiTheme="majorBidi" w:hAnsiTheme="majorBidi" w:cstheme="majorBidi"/>
          <w:sz w:val="23"/>
          <w:szCs w:val="23"/>
          <w:lang w:val="es-ES"/>
        </w:rPr>
      </w:pPr>
      <w:r w:rsidRPr="00BD0D2A">
        <w:rPr>
          <w:rFonts w:asciiTheme="majorBidi" w:hAnsiTheme="majorBidi" w:cstheme="majorBidi"/>
          <w:sz w:val="23"/>
          <w:szCs w:val="23"/>
          <w:lang w:val="es-ES"/>
        </w:rPr>
        <w:lastRenderedPageBreak/>
        <w:t xml:space="preserve">El principio del significado, según el cual la lengua significativa usada en el aula es beneficiosa para el aprendizaje. </w:t>
      </w:r>
    </w:p>
    <w:p w:rsidR="00C51279" w:rsidRPr="0063566E"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63566E">
        <w:rPr>
          <w:rFonts w:asciiTheme="majorBidi" w:hAnsiTheme="majorBidi" w:cstheme="majorBidi"/>
          <w:sz w:val="23"/>
          <w:szCs w:val="23"/>
          <w:lang w:val="es-ES"/>
        </w:rPr>
        <w:t xml:space="preserve">      El enfoque comunicativo, se centra en distintos elementos que afectan al proceso de enseñanza-aprendizaje. Uno de los importantes fundamentos es el de la enseñanza basada en el aprendizaje, donde el alumno es el centro y la protagonista del proceso, dejando al docente un papel de colaborador y </w:t>
      </w:r>
      <w:r w:rsidRPr="0063566E">
        <w:rPr>
          <w:rFonts w:asciiTheme="majorBidi" w:hAnsiTheme="majorBidi" w:cstheme="majorBidi"/>
          <w:sz w:val="23"/>
          <w:szCs w:val="23"/>
          <w:shd w:val="clear" w:color="auto" w:fill="FFFFFF"/>
          <w:lang w:val="es-ES"/>
        </w:rPr>
        <w:t>mediador</w:t>
      </w:r>
      <w:r w:rsidRPr="0063566E">
        <w:rPr>
          <w:rFonts w:asciiTheme="majorBidi" w:hAnsiTheme="majorBidi" w:cstheme="majorBidi"/>
          <w:sz w:val="23"/>
          <w:szCs w:val="23"/>
          <w:lang w:val="es-ES"/>
        </w:rPr>
        <w:t xml:space="preserve"> (Fernández y Sanz, 1997). Siendo el objetivo último el desarrollo de la competencia comunicativa y el estudiante la base del proceso de enseñanza-aprendizaje, es preciso que él sepa acudir a diferentes estrategias para fomentar la eficacia de la comunicación. Con esta finalidad, el enfoque comunicativo predice el progreso de la competencia estratégica que subdividen en estrategias de aprendizaje y estrategias de comunicación  (Fernández y Sanz, 1997). Con esta última se hace referencia a los conocimientos no correspondientes a la L2, pero que son útiles para efectuar un acto comunicativo. En cambio, se entiende por estrategias de aprendizaje, todos los mecanismos que se usan los discentes a la hora de aprender. Cada alumnado tiene diferentes estrategias, tanto de comunicación como de aprendizaje, y el enfoque comunicativo promueve las primeras como recursos principales para adelantar en una L2 y respeta las otras, recomendando a los profesores la utilización de todos los recursos a su disposición para apoyar a los estudiantes con necesidades y diferentes técnicas de aprendizaje (Fernández y Sanz, 1997). </w:t>
      </w:r>
    </w:p>
    <w:p w:rsidR="00C51279" w:rsidRPr="0063566E" w:rsidRDefault="00C51279" w:rsidP="00BD0D2A">
      <w:pPr>
        <w:autoSpaceDE w:val="0"/>
        <w:autoSpaceDN w:val="0"/>
        <w:adjustRightInd w:val="0"/>
        <w:spacing w:after="0" w:line="360" w:lineRule="auto"/>
        <w:jc w:val="both"/>
        <w:rPr>
          <w:rFonts w:asciiTheme="majorBidi" w:hAnsiTheme="majorBidi" w:cstheme="majorBidi"/>
          <w:sz w:val="23"/>
          <w:szCs w:val="23"/>
          <w:lang w:val="es-ES"/>
        </w:rPr>
      </w:pPr>
      <w:r w:rsidRPr="0063566E">
        <w:rPr>
          <w:rFonts w:asciiTheme="majorBidi" w:hAnsiTheme="majorBidi" w:cstheme="majorBidi"/>
          <w:sz w:val="23"/>
          <w:szCs w:val="23"/>
          <w:lang w:val="es-ES"/>
        </w:rPr>
        <w:t xml:space="preserve">     Para poder poner en práctica todo eso, se hace imprescindible tener una idea sobre el fondo de los alumnados, mediante un análisis de necesidades y observando el estilo de aprendizaje de cada uno. Como hemos visto precedentemente en (§1.1) </w:t>
      </w:r>
    </w:p>
    <w:p w:rsidR="00C51279" w:rsidRPr="0063566E"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63566E">
        <w:rPr>
          <w:rFonts w:asciiTheme="majorBidi" w:hAnsiTheme="majorBidi" w:cstheme="majorBidi"/>
          <w:sz w:val="23"/>
          <w:szCs w:val="23"/>
          <w:lang w:val="es-ES"/>
        </w:rPr>
        <w:t xml:space="preserve">    Otro elemento del método comunicativo es el de la enseñanza basada en el proceso, ya no en los objetivos. Se examina cómo aprenden los docentes para poder así planificar el proceso de la enseñanza desde otra perspectiva. Este cambio de focalización acarrea también al docente a tener en cuenta de modo diferente el tratamiento del error </w:t>
      </w:r>
      <w:r w:rsidRPr="0063566E">
        <w:rPr>
          <w:rStyle w:val="FootnoteReference"/>
          <w:rFonts w:asciiTheme="majorBidi" w:hAnsiTheme="majorBidi" w:cstheme="majorBidi"/>
          <w:sz w:val="23"/>
          <w:szCs w:val="23"/>
          <w:lang w:val="es-ES"/>
        </w:rPr>
        <w:footnoteReference w:id="33"/>
      </w:r>
      <w:r w:rsidRPr="0063566E">
        <w:rPr>
          <w:rFonts w:asciiTheme="majorBidi" w:hAnsiTheme="majorBidi" w:cstheme="majorBidi"/>
          <w:sz w:val="23"/>
          <w:szCs w:val="23"/>
          <w:lang w:val="es-ES"/>
        </w:rPr>
        <w:t xml:space="preserve">(Fernández y Sanz, 1997). </w:t>
      </w:r>
    </w:p>
    <w:p w:rsidR="00C51279" w:rsidRPr="0063566E"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63566E">
        <w:rPr>
          <w:rFonts w:asciiTheme="majorBidi" w:hAnsiTheme="majorBidi" w:cstheme="majorBidi"/>
          <w:sz w:val="23"/>
          <w:szCs w:val="23"/>
          <w:lang w:val="es-ES"/>
        </w:rPr>
        <w:t xml:space="preserve">    Como el enfoque comunicativo centra en la importancia de la comunicación en contextos específicos y auténticos, el error se transforma en un fundamento clave del proceso de enseñanza-aprendizaje.                                                                                                                           </w:t>
      </w:r>
    </w:p>
    <w:p w:rsidR="00C51279" w:rsidRPr="0063566E"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63566E">
        <w:rPr>
          <w:rFonts w:asciiTheme="majorBidi" w:hAnsiTheme="majorBidi" w:cstheme="majorBidi"/>
          <w:sz w:val="23"/>
          <w:szCs w:val="23"/>
          <w:lang w:val="es-ES"/>
        </w:rPr>
        <w:t xml:space="preserve">     En este sentido, el profesor tendría que ser dúctil a la hora de evaluar y corregir los errores dentro de un enfoque comunicativo. </w:t>
      </w:r>
    </w:p>
    <w:p w:rsidR="00C51279" w:rsidRPr="0063566E"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63566E">
        <w:rPr>
          <w:rFonts w:asciiTheme="majorBidi" w:hAnsiTheme="majorBidi" w:cstheme="majorBidi"/>
          <w:sz w:val="23"/>
          <w:szCs w:val="23"/>
          <w:lang w:val="es-ES"/>
        </w:rPr>
        <w:lastRenderedPageBreak/>
        <w:t xml:space="preserve">     En conclusión, dentro del enfoque comunicativo se aborda también el término de la   negociación. Según Fernández y Sanz (1997), “El proceso de negociación es una puesta en práctica de las estrategias de comunicación, cuyo objetivo es que cada uno de los interlocutores logre sus fines comunicativos” (p. 68). Por tanto, en el proceso de enseñanza-aprendizaje se debe tener en consideración y estimar dichas estrategias para que la comunicación oral de los estudiantes se realice con éxito. </w:t>
      </w:r>
    </w:p>
    <w:p w:rsidR="00C51279" w:rsidRPr="0063566E"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63566E">
        <w:rPr>
          <w:rFonts w:asciiTheme="majorBidi" w:hAnsiTheme="majorBidi" w:cstheme="majorBidi"/>
          <w:sz w:val="23"/>
          <w:szCs w:val="23"/>
          <w:lang w:val="es-ES"/>
        </w:rPr>
        <w:t xml:space="preserve">   Para el desarrollo progresivo de la competencia comunicativa, Cabré y Gómez de Enterría (2006) dicen que, es posible conseguirla en un curso de EFE, a través de un método que tenga las tareas como sostén del proceso de enseñanza-aprendizaje. Deben ser tareas que fomentan la utilización de destrezas por parte de los aprendices y que tengan un propósito comunicativo concreto, que tiene relación con el ámbito específico de los alumnados. En las tareas los estudiantes podrán desarrollar la competencia comunicativa en todos sus elementos, tanto pragmática como sociolingüística y lingüística. Las tareas han de ser significativas para el docente y deben promover el progreso en el aprendizaje. También Aguirre Beltrán (2004) afirma que “Las tareas constituyen los fines específicos y el fundamento del diseño del curso de E/FE” (p. 1121). </w:t>
      </w:r>
    </w:p>
    <w:p w:rsidR="00C51279" w:rsidRPr="0063566E"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63566E">
        <w:rPr>
          <w:rFonts w:asciiTheme="majorBidi" w:hAnsiTheme="majorBidi" w:cstheme="majorBidi"/>
          <w:sz w:val="23"/>
          <w:szCs w:val="23"/>
          <w:lang w:val="es-ES"/>
        </w:rPr>
        <w:t xml:space="preserve">     Como anteriormente se ha mencionado y como recuerda Aguirre Beltrán (2012), la tarea es una herramienta de trabajo que se adapta al enfoque comunicativo y que plantea el aprendizaje de una lengua a través de actividades de uso del idioma en contextos reales de comunicación. Los docentes van consiguiendo todos los contenidos importantes para el desarrollo de la tarea (de aprendizaje) a través de la secuenciación de actividades podidas para, posteriormente, ponerlos en práctica en la tarea final (tarea comunicativa), comunicándose en  la L2. La tarea tiene que ser significativa para el discente, debe tener un significado comunicativo exacto y presentar un problema que los aprendices deben solucionar usando todas las destrezas y todos los conocimientos a su disposición.</w:t>
      </w:r>
    </w:p>
    <w:p w:rsidR="00C51279" w:rsidRPr="0063566E"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63566E">
        <w:rPr>
          <w:rFonts w:asciiTheme="majorBidi" w:hAnsiTheme="majorBidi" w:cstheme="majorBidi"/>
          <w:sz w:val="23"/>
          <w:szCs w:val="23"/>
          <w:lang w:val="es-ES"/>
        </w:rPr>
        <w:t xml:space="preserve">      Para Aguirre Beltrán (2004) el enfoque por tareas tiene algunos beneficios como la de promover la responsabilidad del docente en su aprendizaje, la de considerar el error como parte del proceso de aprendizaje del alumno, la de aprender mediante actividades significativas y fomenta la motivación de los alumnados y del profesorado (p. 1125). Entonces, las tareas deben aproximar a la realidad profesional y lingüística de los discentes de un curso de EFE, para que aprendan a usar la lengua así como deberán usarla en su vida profesional (Cabré y Gómez de Enterría, 2006, p.78). </w:t>
      </w:r>
    </w:p>
    <w:p w:rsidR="00C51279" w:rsidRPr="0063566E"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63566E">
        <w:rPr>
          <w:rFonts w:asciiTheme="majorBidi" w:hAnsiTheme="majorBidi" w:cstheme="majorBidi"/>
          <w:sz w:val="23"/>
          <w:szCs w:val="23"/>
          <w:lang w:val="es-ES"/>
        </w:rPr>
        <w:t xml:space="preserve">     También, en el capítulo siete del MCER (2002) detalle de la necesidad de la tarea en la enseñanza de una L2. Las tareas pertenecen a la vida cotidiana de una persona, y en particular en un curso de EFE de su vida profesional, y para realizarlas hay que activar competencias </w:t>
      </w:r>
      <w:r w:rsidRPr="0063566E">
        <w:rPr>
          <w:rFonts w:asciiTheme="majorBidi" w:hAnsiTheme="majorBidi" w:cstheme="majorBidi"/>
          <w:sz w:val="23"/>
          <w:szCs w:val="23"/>
          <w:lang w:val="es-ES"/>
        </w:rPr>
        <w:lastRenderedPageBreak/>
        <w:t xml:space="preserve">específicas y de manera estratégica para lograr el objetivo concreto. Según el MCER (2002), la selección de las tareas se realiza depende del perfil tanto personal como profesional o educativo del alumnado y sus necesidades. Lo más importante es que los estudiantes apliquen la L2, por eso las tareas deben acercarse al contexto auténtico de uso del idioma y deben ser comunicativos, por eso los aprendices poseen que expresarse, entender, negociar, para lograr un objetivo comunicativo. </w:t>
      </w:r>
    </w:p>
    <w:p w:rsidR="00C51279" w:rsidRPr="0063566E"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63566E">
        <w:rPr>
          <w:rFonts w:asciiTheme="majorBidi" w:hAnsiTheme="majorBidi" w:cstheme="majorBidi"/>
          <w:sz w:val="23"/>
          <w:szCs w:val="23"/>
          <w:lang w:val="es-ES"/>
        </w:rPr>
        <w:t xml:space="preserve">     En sintonía con lo se ha expuesto arriba, y después de haber pensado sobre el enfoque comunicativo basado en la tarea, decidiremos establecer la propuesta didáctica del curso objeto de este estudio dentro de este marco metodológico. Intentando basar sobre el aprendiz y sus experiencias (sobre todo las prácticas en hospitales) haciéndole el centro del proceso de enseñanza-aprendizaje y estructurando algunas tareas y actividades posibilitadoras. En efecto, cada parte presenta tareas previas (de aprendizajes), en las cuales, a través del desarrollo de las diferentes competencias y destrezas, los estudiantes obtienen los conocimientos básicos  para llevar a cabo la tarea final propuesta. Cada tarea sigue un orden progresivo y lógico.</w:t>
      </w:r>
    </w:p>
    <w:p w:rsidR="00C51279" w:rsidRPr="0063566E"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63566E">
        <w:rPr>
          <w:rFonts w:asciiTheme="majorBidi" w:hAnsiTheme="majorBidi" w:cstheme="majorBidi"/>
          <w:sz w:val="23"/>
          <w:szCs w:val="23"/>
          <w:lang w:val="es-ES"/>
        </w:rPr>
        <w:t xml:space="preserve">     Además del uso de las tareas como método de trabajo, optamos utilizar también otras metodologías: la presentación oral y el juego de rol. Este último, es menos complejo y no abarca todo el planteamiento que supone la simulación, reproduciendo completamente el contexto comunicativo profesional. (Aguirre Beltrán, 2012, p.114)</w:t>
      </w:r>
    </w:p>
    <w:p w:rsidR="00C51279" w:rsidRPr="0063566E"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63566E">
        <w:rPr>
          <w:rFonts w:asciiTheme="majorBidi" w:hAnsiTheme="majorBidi" w:cstheme="majorBidi"/>
          <w:sz w:val="23"/>
          <w:szCs w:val="23"/>
          <w:lang w:val="es-ES"/>
        </w:rPr>
        <w:t xml:space="preserve">       La elección de los juegos de rol en vez de las simulaciones, nos parecen más apropiados a la enseñanza de EFE, es justificada a partir de la misma naturaleza de la labor traductor y/o intérprete. Se ha decidido usar en el aula el juego de rol porque se adapta mejor a la naturaleza de la profesión del los traductores y /o interpretes. Asimismo, en la propuesta didáctica preferimos utilizar de las presentaciones orales, ya que se adecuan y reproducen la consigna que habitualmente los traductores y /o interpretes realizan para sus compañeros de trabajo.</w:t>
      </w:r>
    </w:p>
    <w:p w:rsidR="00C51279" w:rsidRPr="0063566E"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63566E">
        <w:rPr>
          <w:rFonts w:asciiTheme="majorBidi" w:hAnsiTheme="majorBidi" w:cstheme="majorBidi"/>
          <w:sz w:val="23"/>
          <w:szCs w:val="23"/>
          <w:lang w:val="es-ES"/>
        </w:rPr>
        <w:t xml:space="preserve">      Por último, es importante señalar que este curso va dirigido al mundo laboral o sea profesional  y que los alumnados pueden tener relación con personas hispanohablantes y de orígenes muy diferentes, por eso tenemos que ofrecerles lo más número de tareas que puedan ayudarles a enfrentar cada situación sea compleja o sencilla en ambientes laborales.</w:t>
      </w:r>
    </w:p>
    <w:p w:rsidR="003A20EC" w:rsidRPr="003A20EC" w:rsidRDefault="00C51279" w:rsidP="003A20EC">
      <w:pPr>
        <w:pStyle w:val="Heading2"/>
        <w:numPr>
          <w:ilvl w:val="1"/>
          <w:numId w:val="32"/>
        </w:numPr>
        <w:rPr>
          <w:b/>
          <w:bCs/>
        </w:rPr>
      </w:pPr>
      <w:r w:rsidRPr="002B13EC">
        <w:rPr>
          <w:b/>
          <w:bCs/>
        </w:rPr>
        <w:t xml:space="preserve"> </w:t>
      </w:r>
      <w:bookmarkStart w:id="216" w:name="_Toc84800949"/>
      <w:bookmarkStart w:id="217" w:name="_Toc84802035"/>
      <w:bookmarkStart w:id="218" w:name="_Toc84802247"/>
      <w:bookmarkStart w:id="219" w:name="_Toc84866754"/>
      <w:bookmarkStart w:id="220" w:name="_Toc84867421"/>
      <w:r w:rsidRPr="002B13EC">
        <w:rPr>
          <w:b/>
          <w:bCs/>
        </w:rPr>
        <w:t>Materiales y recursos didácticos</w:t>
      </w:r>
      <w:bookmarkEnd w:id="216"/>
      <w:bookmarkEnd w:id="217"/>
      <w:bookmarkEnd w:id="218"/>
      <w:bookmarkEnd w:id="219"/>
      <w:bookmarkEnd w:id="220"/>
      <w:r w:rsidRPr="002B13EC">
        <w:rPr>
          <w:b/>
          <w:bCs/>
        </w:rPr>
        <w:t xml:space="preserve"> </w:t>
      </w:r>
    </w:p>
    <w:p w:rsidR="00C51279" w:rsidRPr="0063566E"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63566E">
        <w:rPr>
          <w:rFonts w:asciiTheme="majorBidi" w:hAnsiTheme="majorBidi" w:cstheme="majorBidi"/>
          <w:sz w:val="23"/>
          <w:szCs w:val="23"/>
          <w:lang w:val="es-ES"/>
        </w:rPr>
        <w:t xml:space="preserve">     Como recuerdan Cabré y Gómez de Enterría (2006), en los últimos años, el asunto sobre qué materiales y qué recursos usar en un curso de EFE ha presentado un debate que ha llevado a la conclusión de que para un curso con FE es primordial el uso de documentos reales, auténticos y previamente seleccionados (p.79).</w:t>
      </w:r>
    </w:p>
    <w:p w:rsidR="00C51279" w:rsidRPr="0063566E"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63566E">
        <w:rPr>
          <w:rFonts w:asciiTheme="majorBidi" w:hAnsiTheme="majorBidi" w:cstheme="majorBidi"/>
          <w:sz w:val="23"/>
          <w:szCs w:val="23"/>
          <w:lang w:val="es-ES"/>
        </w:rPr>
        <w:t xml:space="preserve">     También Aguirre Beltrán (2004) insta en que tanto los materiales como los recursos deben ser auténticos y relacionados con el ámbito profesional objeto del curso (p. 1123).</w:t>
      </w:r>
    </w:p>
    <w:p w:rsidR="00C51279" w:rsidRPr="0063566E"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63566E">
        <w:rPr>
          <w:rFonts w:asciiTheme="majorBidi" w:hAnsiTheme="majorBidi" w:cstheme="majorBidi"/>
          <w:sz w:val="23"/>
          <w:szCs w:val="23"/>
          <w:lang w:val="es-ES"/>
        </w:rPr>
        <w:lastRenderedPageBreak/>
        <w:t>La misma autora, Aguirre Beltrán (2004) afirma que la selección de los materiales y los recursos didácticos representa una parte esencial del proceso de enseñanza-aprendizaje, porque los materiales son muestras de lengua que reflejan la utilización de la lengua en un contexto específico (p.121). Por eso, es importante reflexionar sobre el concepto de autenticidad. Para</w:t>
      </w:r>
      <w:r w:rsidRPr="0063566E">
        <w:rPr>
          <w:rFonts w:asciiTheme="majorBidi" w:hAnsiTheme="majorBidi" w:cstheme="majorBidi"/>
          <w:noProof/>
          <w:sz w:val="23"/>
          <w:szCs w:val="23"/>
          <w:lang w:val="es-ES"/>
        </w:rPr>
        <w:t xml:space="preserve"> Delgadillo Macías(2009)</w:t>
      </w:r>
      <w:r w:rsidRPr="0063566E">
        <w:rPr>
          <w:rFonts w:asciiTheme="majorBidi" w:hAnsiTheme="majorBidi" w:cstheme="majorBidi"/>
          <w:sz w:val="23"/>
          <w:szCs w:val="23"/>
          <w:lang w:val="es-ES"/>
        </w:rPr>
        <w:t xml:space="preserve"> se puede convenir que los materiales son auténticos cuando provienen:</w:t>
      </w:r>
    </w:p>
    <w:p w:rsidR="00C51279" w:rsidRPr="0063566E" w:rsidRDefault="00C51279" w:rsidP="00BD0D2A">
      <w:pPr>
        <w:autoSpaceDE w:val="0"/>
        <w:autoSpaceDN w:val="0"/>
        <w:adjustRightInd w:val="0"/>
        <w:spacing w:after="0" w:line="276" w:lineRule="auto"/>
        <w:jc w:val="both"/>
        <w:rPr>
          <w:rFonts w:asciiTheme="majorBidi" w:hAnsiTheme="majorBidi" w:cstheme="majorBidi"/>
          <w:sz w:val="23"/>
          <w:szCs w:val="23"/>
          <w:lang w:val="es-ES"/>
        </w:rPr>
      </w:pPr>
      <w:r w:rsidRPr="0063566E">
        <w:rPr>
          <w:rFonts w:asciiTheme="majorBidi" w:hAnsiTheme="majorBidi" w:cstheme="majorBidi"/>
          <w:sz w:val="23"/>
          <w:szCs w:val="23"/>
          <w:lang w:val="es-ES"/>
        </w:rPr>
        <w:t xml:space="preserve"> 1) Del contenido de otras asignaturas académicas.</w:t>
      </w:r>
    </w:p>
    <w:p w:rsidR="00C51279" w:rsidRPr="0063566E" w:rsidRDefault="00C51279" w:rsidP="00BD0D2A">
      <w:pPr>
        <w:autoSpaceDE w:val="0"/>
        <w:autoSpaceDN w:val="0"/>
        <w:adjustRightInd w:val="0"/>
        <w:spacing w:after="0" w:line="276" w:lineRule="auto"/>
        <w:jc w:val="both"/>
        <w:rPr>
          <w:rFonts w:asciiTheme="majorBidi" w:hAnsiTheme="majorBidi" w:cstheme="majorBidi"/>
          <w:sz w:val="23"/>
          <w:szCs w:val="23"/>
          <w:lang w:val="es-ES"/>
        </w:rPr>
      </w:pPr>
      <w:r w:rsidRPr="0063566E">
        <w:rPr>
          <w:rFonts w:asciiTheme="majorBidi" w:hAnsiTheme="majorBidi" w:cstheme="majorBidi"/>
          <w:sz w:val="23"/>
          <w:szCs w:val="23"/>
          <w:lang w:val="es-ES"/>
        </w:rPr>
        <w:t xml:space="preserve"> 2) De relatos de los alumnos.</w:t>
      </w:r>
    </w:p>
    <w:p w:rsidR="00C51279" w:rsidRPr="0063566E" w:rsidRDefault="00C51279" w:rsidP="00BD0D2A">
      <w:pPr>
        <w:autoSpaceDE w:val="0"/>
        <w:autoSpaceDN w:val="0"/>
        <w:adjustRightInd w:val="0"/>
        <w:spacing w:after="0" w:line="276" w:lineRule="auto"/>
        <w:jc w:val="both"/>
        <w:rPr>
          <w:rFonts w:asciiTheme="majorBidi" w:hAnsiTheme="majorBidi" w:cstheme="majorBidi"/>
          <w:sz w:val="23"/>
          <w:szCs w:val="23"/>
          <w:lang w:val="es-ES"/>
        </w:rPr>
      </w:pPr>
      <w:r w:rsidRPr="0063566E">
        <w:rPr>
          <w:rFonts w:asciiTheme="majorBidi" w:hAnsiTheme="majorBidi" w:cstheme="majorBidi"/>
          <w:sz w:val="23"/>
          <w:szCs w:val="23"/>
          <w:lang w:val="es-ES"/>
        </w:rPr>
        <w:t xml:space="preserve"> 3) Del lenguaje en sí mismo.</w:t>
      </w:r>
    </w:p>
    <w:p w:rsidR="00C51279" w:rsidRPr="0063566E" w:rsidRDefault="00C51279" w:rsidP="00BD0D2A">
      <w:pPr>
        <w:autoSpaceDE w:val="0"/>
        <w:autoSpaceDN w:val="0"/>
        <w:adjustRightInd w:val="0"/>
        <w:spacing w:after="0" w:line="276" w:lineRule="auto"/>
        <w:jc w:val="both"/>
        <w:rPr>
          <w:rFonts w:asciiTheme="majorBidi" w:hAnsiTheme="majorBidi" w:cstheme="majorBidi"/>
          <w:sz w:val="23"/>
          <w:szCs w:val="23"/>
          <w:lang w:val="es-ES"/>
        </w:rPr>
      </w:pPr>
      <w:r w:rsidRPr="0063566E">
        <w:rPr>
          <w:rFonts w:asciiTheme="majorBidi" w:hAnsiTheme="majorBidi" w:cstheme="majorBidi"/>
          <w:sz w:val="23"/>
          <w:szCs w:val="23"/>
          <w:lang w:val="es-ES"/>
        </w:rPr>
        <w:t xml:space="preserve"> 4) De la literatura.</w:t>
      </w:r>
    </w:p>
    <w:p w:rsidR="00C51279" w:rsidRPr="0063566E" w:rsidRDefault="00C51279" w:rsidP="00BD0D2A">
      <w:pPr>
        <w:autoSpaceDE w:val="0"/>
        <w:autoSpaceDN w:val="0"/>
        <w:adjustRightInd w:val="0"/>
        <w:spacing w:after="0" w:line="276" w:lineRule="auto"/>
        <w:jc w:val="both"/>
        <w:rPr>
          <w:rFonts w:asciiTheme="majorBidi" w:hAnsiTheme="majorBidi" w:cstheme="majorBidi"/>
          <w:sz w:val="23"/>
          <w:szCs w:val="23"/>
          <w:lang w:val="es-ES"/>
        </w:rPr>
      </w:pPr>
      <w:r w:rsidRPr="0063566E">
        <w:rPr>
          <w:rFonts w:asciiTheme="majorBidi" w:hAnsiTheme="majorBidi" w:cstheme="majorBidi"/>
          <w:sz w:val="23"/>
          <w:szCs w:val="23"/>
          <w:lang w:val="es-ES"/>
        </w:rPr>
        <w:t xml:space="preserve"> 5) De la cultura.</w:t>
      </w:r>
    </w:p>
    <w:p w:rsidR="00C51279" w:rsidRPr="0063566E" w:rsidRDefault="00C51279" w:rsidP="00BD0D2A">
      <w:pPr>
        <w:autoSpaceDE w:val="0"/>
        <w:autoSpaceDN w:val="0"/>
        <w:adjustRightInd w:val="0"/>
        <w:spacing w:after="0" w:line="276" w:lineRule="auto"/>
        <w:jc w:val="both"/>
        <w:rPr>
          <w:rFonts w:asciiTheme="majorBidi" w:hAnsiTheme="majorBidi" w:cstheme="majorBidi"/>
          <w:sz w:val="23"/>
          <w:szCs w:val="23"/>
          <w:lang w:val="es-ES"/>
        </w:rPr>
      </w:pPr>
      <w:r w:rsidRPr="0063566E">
        <w:rPr>
          <w:rFonts w:asciiTheme="majorBidi" w:hAnsiTheme="majorBidi" w:cstheme="majorBidi"/>
          <w:sz w:val="23"/>
          <w:szCs w:val="23"/>
          <w:lang w:val="es-ES"/>
        </w:rPr>
        <w:t xml:space="preserve"> 6) De hechos o sucesos históricos.</w:t>
      </w:r>
    </w:p>
    <w:p w:rsidR="00C51279" w:rsidRPr="0063566E" w:rsidRDefault="00C51279" w:rsidP="00BD0D2A">
      <w:pPr>
        <w:autoSpaceDE w:val="0"/>
        <w:autoSpaceDN w:val="0"/>
        <w:adjustRightInd w:val="0"/>
        <w:spacing w:after="0" w:line="276" w:lineRule="auto"/>
        <w:jc w:val="both"/>
        <w:rPr>
          <w:rFonts w:asciiTheme="majorBidi" w:hAnsiTheme="majorBidi" w:cstheme="majorBidi"/>
          <w:sz w:val="23"/>
          <w:szCs w:val="23"/>
          <w:lang w:val="es-ES"/>
        </w:rPr>
      </w:pPr>
      <w:r w:rsidRPr="0063566E">
        <w:rPr>
          <w:rFonts w:asciiTheme="majorBidi" w:hAnsiTheme="majorBidi" w:cstheme="majorBidi"/>
          <w:sz w:val="23"/>
          <w:szCs w:val="23"/>
          <w:lang w:val="es-ES"/>
        </w:rPr>
        <w:t xml:space="preserve"> 7) Del contenido del aprendizaje para aprender.</w:t>
      </w:r>
    </w:p>
    <w:p w:rsidR="00C51279" w:rsidRPr="0063566E" w:rsidRDefault="00C51279" w:rsidP="00BD0D2A">
      <w:pPr>
        <w:autoSpaceDE w:val="0"/>
        <w:autoSpaceDN w:val="0"/>
        <w:adjustRightInd w:val="0"/>
        <w:spacing w:after="0" w:line="276" w:lineRule="auto"/>
        <w:jc w:val="both"/>
        <w:rPr>
          <w:rFonts w:asciiTheme="majorBidi" w:hAnsiTheme="majorBidi" w:cstheme="majorBidi"/>
          <w:sz w:val="23"/>
          <w:szCs w:val="23"/>
          <w:lang w:val="es-ES"/>
        </w:rPr>
      </w:pPr>
      <w:r w:rsidRPr="0063566E">
        <w:rPr>
          <w:rFonts w:asciiTheme="majorBidi" w:hAnsiTheme="majorBidi" w:cstheme="majorBidi"/>
          <w:sz w:val="23"/>
          <w:szCs w:val="23"/>
          <w:lang w:val="es-ES"/>
        </w:rPr>
        <w:t xml:space="preserve"> 8) Del lenguaje especializado.</w:t>
      </w:r>
    </w:p>
    <w:p w:rsidR="00C51279" w:rsidRPr="0063566E" w:rsidRDefault="00C51279" w:rsidP="00BD0D2A">
      <w:pPr>
        <w:autoSpaceDE w:val="0"/>
        <w:autoSpaceDN w:val="0"/>
        <w:adjustRightInd w:val="0"/>
        <w:spacing w:after="0" w:line="276" w:lineRule="auto"/>
        <w:jc w:val="both"/>
        <w:rPr>
          <w:rFonts w:asciiTheme="majorBidi" w:hAnsiTheme="majorBidi" w:cstheme="majorBidi"/>
          <w:sz w:val="23"/>
          <w:szCs w:val="23"/>
          <w:lang w:val="es-ES"/>
        </w:rPr>
      </w:pPr>
      <w:r w:rsidRPr="0063566E">
        <w:rPr>
          <w:rFonts w:asciiTheme="majorBidi" w:hAnsiTheme="majorBidi" w:cstheme="majorBidi"/>
          <w:sz w:val="23"/>
          <w:szCs w:val="23"/>
          <w:lang w:val="es-ES"/>
        </w:rPr>
        <w:t xml:space="preserve"> 9) Del material de la propia disciplina del estudiante.</w:t>
      </w:r>
    </w:p>
    <w:p w:rsidR="00C51279" w:rsidRPr="0063566E" w:rsidRDefault="00C51279" w:rsidP="00C51279">
      <w:pPr>
        <w:autoSpaceDE w:val="0"/>
        <w:autoSpaceDN w:val="0"/>
        <w:adjustRightInd w:val="0"/>
        <w:spacing w:after="0" w:line="276" w:lineRule="auto"/>
        <w:jc w:val="both"/>
        <w:rPr>
          <w:rFonts w:asciiTheme="majorBidi" w:hAnsiTheme="majorBidi" w:cstheme="majorBidi"/>
          <w:sz w:val="23"/>
          <w:szCs w:val="23"/>
          <w:lang w:val="es-ES"/>
        </w:rPr>
      </w:pPr>
    </w:p>
    <w:p w:rsidR="00C51279" w:rsidRPr="0063566E"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63566E">
        <w:rPr>
          <w:rFonts w:asciiTheme="majorBidi" w:hAnsiTheme="majorBidi" w:cstheme="majorBidi"/>
          <w:sz w:val="23"/>
          <w:szCs w:val="23"/>
          <w:lang w:val="es-ES"/>
        </w:rPr>
        <w:t xml:space="preserve">         Aguirre Beltrán (2012), considera auténticos los materiales escritos por el propio docente siempre y cuando reflejen el uso real de la lengua en el ámbito profesional en cuestión. En particular dichos materiales deben presentar las siguientes características (pp. 123-124): </w:t>
      </w:r>
    </w:p>
    <w:p w:rsidR="00C51279" w:rsidRPr="0063566E" w:rsidRDefault="00C51279" w:rsidP="00BD0D2A">
      <w:pPr>
        <w:pStyle w:val="ListParagraph"/>
        <w:numPr>
          <w:ilvl w:val="0"/>
          <w:numId w:val="18"/>
        </w:numPr>
        <w:autoSpaceDE w:val="0"/>
        <w:autoSpaceDN w:val="0"/>
        <w:adjustRightInd w:val="0"/>
        <w:spacing w:after="0" w:line="276" w:lineRule="auto"/>
        <w:jc w:val="both"/>
        <w:rPr>
          <w:rFonts w:asciiTheme="majorBidi" w:hAnsiTheme="majorBidi" w:cstheme="majorBidi"/>
          <w:sz w:val="23"/>
          <w:szCs w:val="23"/>
          <w:lang w:val="es-ES"/>
        </w:rPr>
      </w:pPr>
      <w:r w:rsidRPr="0063566E">
        <w:rPr>
          <w:rFonts w:asciiTheme="majorBidi" w:hAnsiTheme="majorBidi" w:cstheme="majorBidi"/>
          <w:sz w:val="23"/>
          <w:szCs w:val="23"/>
          <w:lang w:val="es-ES"/>
        </w:rPr>
        <w:t>Adecuación a las necesidades de los discentes y al contexto de aprendizaje.</w:t>
      </w:r>
    </w:p>
    <w:p w:rsidR="00C51279" w:rsidRPr="0063566E" w:rsidRDefault="00C51279" w:rsidP="00BD0D2A">
      <w:pPr>
        <w:pStyle w:val="ListParagraph"/>
        <w:numPr>
          <w:ilvl w:val="0"/>
          <w:numId w:val="18"/>
        </w:numPr>
        <w:autoSpaceDE w:val="0"/>
        <w:autoSpaceDN w:val="0"/>
        <w:adjustRightInd w:val="0"/>
        <w:spacing w:after="0" w:line="276" w:lineRule="auto"/>
        <w:jc w:val="both"/>
        <w:rPr>
          <w:rFonts w:asciiTheme="majorBidi" w:hAnsiTheme="majorBidi" w:cstheme="majorBidi"/>
          <w:sz w:val="23"/>
          <w:szCs w:val="23"/>
          <w:lang w:val="es-ES"/>
        </w:rPr>
      </w:pPr>
      <w:r w:rsidRPr="0063566E">
        <w:rPr>
          <w:rFonts w:asciiTheme="majorBidi" w:hAnsiTheme="majorBidi" w:cstheme="majorBidi"/>
          <w:sz w:val="23"/>
          <w:szCs w:val="23"/>
          <w:lang w:val="es-ES"/>
        </w:rPr>
        <w:t xml:space="preserve">Programación de los contenidos (adecuación, propiedad, relevancia, </w:t>
      </w:r>
      <w:proofErr w:type="spellStart"/>
      <w:r w:rsidRPr="0063566E">
        <w:rPr>
          <w:rFonts w:asciiTheme="majorBidi" w:hAnsiTheme="majorBidi" w:cstheme="majorBidi"/>
          <w:sz w:val="23"/>
          <w:szCs w:val="23"/>
          <w:lang w:val="es-ES"/>
        </w:rPr>
        <w:t>significatividad</w:t>
      </w:r>
      <w:proofErr w:type="spellEnd"/>
      <w:r w:rsidRPr="0063566E">
        <w:rPr>
          <w:rFonts w:asciiTheme="majorBidi" w:hAnsiTheme="majorBidi" w:cstheme="majorBidi"/>
          <w:sz w:val="23"/>
          <w:szCs w:val="23"/>
          <w:lang w:val="es-ES"/>
        </w:rPr>
        <w:t>)</w:t>
      </w:r>
    </w:p>
    <w:p w:rsidR="00C51279" w:rsidRPr="0063566E" w:rsidRDefault="00C51279" w:rsidP="00BD0D2A">
      <w:pPr>
        <w:pStyle w:val="ListParagraph"/>
        <w:numPr>
          <w:ilvl w:val="0"/>
          <w:numId w:val="18"/>
        </w:numPr>
        <w:autoSpaceDE w:val="0"/>
        <w:autoSpaceDN w:val="0"/>
        <w:adjustRightInd w:val="0"/>
        <w:spacing w:after="0" w:line="276" w:lineRule="auto"/>
        <w:jc w:val="both"/>
        <w:rPr>
          <w:rFonts w:asciiTheme="majorBidi" w:hAnsiTheme="majorBidi" w:cstheme="majorBidi"/>
          <w:sz w:val="23"/>
          <w:szCs w:val="23"/>
          <w:lang w:val="es-ES"/>
        </w:rPr>
      </w:pPr>
      <w:r w:rsidRPr="0063566E">
        <w:rPr>
          <w:rFonts w:asciiTheme="majorBidi" w:hAnsiTheme="majorBidi" w:cstheme="majorBidi"/>
          <w:sz w:val="23"/>
          <w:szCs w:val="23"/>
          <w:lang w:val="es-ES"/>
        </w:rPr>
        <w:t>Organización del material.</w:t>
      </w:r>
    </w:p>
    <w:p w:rsidR="00C51279" w:rsidRPr="0063566E" w:rsidRDefault="00C51279" w:rsidP="00BD0D2A">
      <w:pPr>
        <w:pStyle w:val="ListParagraph"/>
        <w:numPr>
          <w:ilvl w:val="0"/>
          <w:numId w:val="18"/>
        </w:numPr>
        <w:autoSpaceDE w:val="0"/>
        <w:autoSpaceDN w:val="0"/>
        <w:adjustRightInd w:val="0"/>
        <w:spacing w:after="0" w:line="276" w:lineRule="auto"/>
        <w:jc w:val="both"/>
        <w:rPr>
          <w:rFonts w:asciiTheme="majorBidi" w:hAnsiTheme="majorBidi" w:cstheme="majorBidi"/>
          <w:sz w:val="23"/>
          <w:szCs w:val="23"/>
          <w:lang w:val="es-ES"/>
        </w:rPr>
      </w:pPr>
      <w:r w:rsidRPr="0063566E">
        <w:rPr>
          <w:rFonts w:asciiTheme="majorBidi" w:hAnsiTheme="majorBidi" w:cstheme="majorBidi"/>
          <w:sz w:val="23"/>
          <w:szCs w:val="23"/>
          <w:lang w:val="es-ES"/>
        </w:rPr>
        <w:t xml:space="preserve">Tipología de actividades (flexibilidad, claridad, adaptabilidad…). </w:t>
      </w:r>
    </w:p>
    <w:p w:rsidR="00C51279" w:rsidRPr="0063566E" w:rsidRDefault="00C51279" w:rsidP="00BD0D2A">
      <w:pPr>
        <w:pStyle w:val="ListParagraph"/>
        <w:numPr>
          <w:ilvl w:val="0"/>
          <w:numId w:val="18"/>
        </w:numPr>
        <w:autoSpaceDE w:val="0"/>
        <w:autoSpaceDN w:val="0"/>
        <w:adjustRightInd w:val="0"/>
        <w:spacing w:after="0" w:line="276" w:lineRule="auto"/>
        <w:jc w:val="both"/>
        <w:rPr>
          <w:rFonts w:asciiTheme="majorBidi" w:hAnsiTheme="majorBidi" w:cstheme="majorBidi"/>
          <w:sz w:val="23"/>
          <w:szCs w:val="23"/>
          <w:lang w:val="es-ES"/>
        </w:rPr>
      </w:pPr>
      <w:r w:rsidRPr="0063566E">
        <w:rPr>
          <w:rFonts w:asciiTheme="majorBidi" w:hAnsiTheme="majorBidi" w:cstheme="majorBidi"/>
          <w:sz w:val="23"/>
          <w:szCs w:val="23"/>
          <w:lang w:val="es-ES"/>
        </w:rPr>
        <w:t xml:space="preserve">Componentes (libro del alumno, libro del profesor, cuadernos, DVD, CD-ROM, guía didáctica,  material fotocopiable, etc.) </w:t>
      </w:r>
    </w:p>
    <w:p w:rsidR="00C51279" w:rsidRPr="0063566E" w:rsidRDefault="00C51279" w:rsidP="00BD0D2A">
      <w:pPr>
        <w:pStyle w:val="ListParagraph"/>
        <w:numPr>
          <w:ilvl w:val="0"/>
          <w:numId w:val="18"/>
        </w:numPr>
        <w:autoSpaceDE w:val="0"/>
        <w:autoSpaceDN w:val="0"/>
        <w:adjustRightInd w:val="0"/>
        <w:spacing w:after="0" w:line="276" w:lineRule="auto"/>
        <w:jc w:val="both"/>
        <w:rPr>
          <w:rFonts w:asciiTheme="majorBidi" w:hAnsiTheme="majorBidi" w:cstheme="majorBidi"/>
          <w:sz w:val="23"/>
          <w:szCs w:val="23"/>
          <w:lang w:val="es-ES"/>
        </w:rPr>
      </w:pPr>
      <w:r w:rsidRPr="0063566E">
        <w:rPr>
          <w:rFonts w:asciiTheme="majorBidi" w:hAnsiTheme="majorBidi" w:cstheme="majorBidi"/>
          <w:sz w:val="23"/>
          <w:szCs w:val="23"/>
          <w:lang w:val="es-ES"/>
        </w:rPr>
        <w:t xml:space="preserve">Características técnicas y didácticas de los materiales audiovisuales. </w:t>
      </w:r>
    </w:p>
    <w:p w:rsidR="00C51279" w:rsidRPr="00C51279" w:rsidRDefault="00C51279" w:rsidP="00BD0D2A">
      <w:pPr>
        <w:pStyle w:val="ListParagraph"/>
        <w:numPr>
          <w:ilvl w:val="0"/>
          <w:numId w:val="18"/>
        </w:numPr>
        <w:autoSpaceDE w:val="0"/>
        <w:autoSpaceDN w:val="0"/>
        <w:adjustRightInd w:val="0"/>
        <w:spacing w:after="0" w:line="276" w:lineRule="auto"/>
        <w:jc w:val="both"/>
        <w:rPr>
          <w:rFonts w:asciiTheme="majorBidi" w:hAnsiTheme="majorBidi" w:cstheme="majorBidi"/>
          <w:sz w:val="23"/>
          <w:szCs w:val="23"/>
          <w:lang w:val="es-ES"/>
        </w:rPr>
      </w:pPr>
      <w:r w:rsidRPr="0063566E">
        <w:rPr>
          <w:rFonts w:asciiTheme="majorBidi" w:hAnsiTheme="majorBidi" w:cstheme="majorBidi"/>
          <w:sz w:val="23"/>
          <w:szCs w:val="23"/>
          <w:lang w:val="es-ES"/>
        </w:rPr>
        <w:t xml:space="preserve">Observaciones (presentación, ilustraciones, grafismo, disponibilidad, fecha de publicación, precio, etc.). </w:t>
      </w:r>
    </w:p>
    <w:p w:rsidR="00C51279" w:rsidRPr="0063566E"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63566E">
        <w:rPr>
          <w:rFonts w:asciiTheme="majorBidi" w:hAnsiTheme="majorBidi" w:cstheme="majorBidi"/>
          <w:sz w:val="23"/>
          <w:szCs w:val="23"/>
          <w:lang w:val="es-ES"/>
        </w:rPr>
        <w:t xml:space="preserve">     A la hora de seleccionar los materiales y los recursos didácticos para el curso objeto de este trabajo, se ha decidido adoptar como base los documentos auténticos de la función del traductor y/o intérprete. Para ello se ha creado documentos reales y se han clasificado según el orden lógico de las tareas del traductor y/o intérprete. </w:t>
      </w:r>
    </w:p>
    <w:p w:rsidR="00C51279" w:rsidRPr="0063566E"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63566E">
        <w:rPr>
          <w:rFonts w:asciiTheme="majorBidi" w:hAnsiTheme="majorBidi" w:cstheme="majorBidi"/>
          <w:sz w:val="23"/>
          <w:szCs w:val="23"/>
          <w:lang w:val="es-ES"/>
        </w:rPr>
        <w:t xml:space="preserve">      Como mencionamos en el capítulo anterior que nuestro trabajo está dedicado al profesorado que enseña a los discentes del nivel intermediario (B2) según MCER, en este nivel el centro está en la producción del lenguaje, en la mejora de estrategias de comunicación. Es decir, mediante la diversidad de las tareas que realice el estudiante en cada una de las fases, vaya adquiriendo la utilización de las estructuras lingüísticas y funciones comunicativas adecuadas a la situación y al contexto en el que se encuentre. </w:t>
      </w:r>
      <w:r w:rsidRPr="0063566E">
        <w:rPr>
          <w:rFonts w:asciiTheme="majorBidi" w:hAnsiTheme="majorBidi" w:cstheme="majorBidi"/>
          <w:noProof/>
          <w:sz w:val="23"/>
          <w:szCs w:val="23"/>
          <w:lang w:val="es-ES"/>
        </w:rPr>
        <w:t>(Delgadillo Macías, 2009 , p. 112).</w:t>
      </w:r>
    </w:p>
    <w:p w:rsidR="003A20EC" w:rsidRPr="003A20EC" w:rsidRDefault="00C51279" w:rsidP="003A20EC">
      <w:pPr>
        <w:pStyle w:val="Heading2"/>
        <w:numPr>
          <w:ilvl w:val="1"/>
          <w:numId w:val="32"/>
        </w:numPr>
        <w:rPr>
          <w:b/>
          <w:bCs/>
        </w:rPr>
      </w:pPr>
      <w:r w:rsidRPr="002B13EC">
        <w:rPr>
          <w:b/>
          <w:bCs/>
        </w:rPr>
        <w:lastRenderedPageBreak/>
        <w:t xml:space="preserve"> </w:t>
      </w:r>
      <w:bookmarkStart w:id="221" w:name="_Toc84800950"/>
      <w:bookmarkStart w:id="222" w:name="_Toc84802036"/>
      <w:bookmarkStart w:id="223" w:name="_Toc84802248"/>
      <w:bookmarkStart w:id="224" w:name="_Toc84866755"/>
      <w:bookmarkStart w:id="225" w:name="_Toc84867422"/>
      <w:r w:rsidRPr="002B13EC">
        <w:rPr>
          <w:b/>
          <w:bCs/>
        </w:rPr>
        <w:t>Evaluación</w:t>
      </w:r>
      <w:bookmarkEnd w:id="221"/>
      <w:bookmarkEnd w:id="222"/>
      <w:bookmarkEnd w:id="223"/>
      <w:bookmarkEnd w:id="224"/>
      <w:bookmarkEnd w:id="225"/>
      <w:r w:rsidRPr="002B13EC">
        <w:rPr>
          <w:b/>
          <w:bCs/>
        </w:rPr>
        <w:t xml:space="preserve"> </w:t>
      </w:r>
    </w:p>
    <w:p w:rsidR="00C51279" w:rsidRPr="0063566E" w:rsidRDefault="00C51279" w:rsidP="00C51279">
      <w:pPr>
        <w:autoSpaceDE w:val="0"/>
        <w:autoSpaceDN w:val="0"/>
        <w:adjustRightInd w:val="0"/>
        <w:spacing w:after="0" w:line="360" w:lineRule="auto"/>
        <w:jc w:val="both"/>
        <w:rPr>
          <w:rFonts w:asciiTheme="majorBidi" w:hAnsiTheme="majorBidi" w:cstheme="majorBidi"/>
          <w:sz w:val="23"/>
          <w:szCs w:val="23"/>
          <w:shd w:val="clear" w:color="auto" w:fill="FFFFFF"/>
          <w:lang w:val="es-ES"/>
        </w:rPr>
      </w:pPr>
      <w:r w:rsidRPr="0063566E">
        <w:rPr>
          <w:rFonts w:asciiTheme="majorBidi" w:hAnsiTheme="majorBidi" w:cstheme="majorBidi"/>
          <w:sz w:val="23"/>
          <w:szCs w:val="23"/>
          <w:shd w:val="clear" w:color="auto" w:fill="FFFFFF"/>
          <w:lang w:val="es-ES"/>
        </w:rPr>
        <w:t xml:space="preserve">     Se entiende por evaluación “La acción educativa que implica siempre recoger información para juzgarla y en consecuencia tomar una decisión” Diccionario de términos clave de ELE.</w:t>
      </w:r>
    </w:p>
    <w:p w:rsidR="00C51279" w:rsidRPr="0063566E"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63566E">
        <w:rPr>
          <w:rFonts w:asciiTheme="majorBidi" w:hAnsiTheme="majorBidi" w:cstheme="majorBidi"/>
          <w:sz w:val="23"/>
          <w:szCs w:val="23"/>
          <w:lang w:val="es-ES"/>
        </w:rPr>
        <w:t xml:space="preserve">     Según Aguirre Beltrán (2004) la evaluación es “La valoración cualitativa y cuantitativa de los resultados obtenidos mediante la comparación de estos resultados con los objetivos establecidos” (pág. 1123). Agrega también que en la enseñanza de idiomas se concibe por evaluación “La acción educativa que permite valorar el grado de competencia o dominio lingüístico de un individuo” (p. 1124). La autora afirma, además, que a la hora de evaluar el profesor debe contestar a tres preguntas fundamentales: qué, cómo y cuándo evaluar.  </w:t>
      </w:r>
    </w:p>
    <w:p w:rsidR="00C51279" w:rsidRPr="0063566E"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63566E">
        <w:rPr>
          <w:rFonts w:asciiTheme="majorBidi" w:hAnsiTheme="majorBidi" w:cstheme="majorBidi"/>
          <w:sz w:val="23"/>
          <w:szCs w:val="23"/>
          <w:lang w:val="es-ES"/>
        </w:rPr>
        <w:t xml:space="preserve">      En cuanto a qué evaluar, la respuesta depende de los criterios de evaluación hechos que se expresan en capacidades, las cuales se relacionan con contenidos determinados para delimitar un nivel y un grado de aprendizaje (Aguirre Beltrán, 2012, p.124). </w:t>
      </w:r>
    </w:p>
    <w:p w:rsidR="00C51279" w:rsidRPr="0063566E"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63566E">
        <w:rPr>
          <w:rFonts w:asciiTheme="majorBidi" w:hAnsiTheme="majorBidi" w:cstheme="majorBidi"/>
          <w:sz w:val="23"/>
          <w:szCs w:val="23"/>
          <w:lang w:val="es-ES"/>
        </w:rPr>
        <w:t xml:space="preserve">       Los instrumentos de evaluación son los que nos admiten responder a la pregunta de cómo evaluar y se diferencian según la modalidad de evaluación elegida. Las pruebas son instrumentos característicos de evaluación. Según el MCER (2002), dichas pruebas deben tener tres características esenciales: validez, fiabilidad y viabilidad. </w:t>
      </w:r>
    </w:p>
    <w:p w:rsidR="00C51279" w:rsidRPr="0063566E"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63566E">
        <w:rPr>
          <w:rFonts w:asciiTheme="majorBidi" w:hAnsiTheme="majorBidi" w:cstheme="majorBidi"/>
          <w:sz w:val="23"/>
          <w:szCs w:val="23"/>
          <w:lang w:val="es-ES"/>
        </w:rPr>
        <w:t xml:space="preserve">      Una prueba se considera válida si lo que se evalúa en ella es ciertamente lo que se debería evaluar, es decir que, siempre la información conseguida con la prueba reflecte el dominio que tiene el estudiante durante del examen. El término fiabilidad, en cambio, es puramente técnico y, como afirma el MCER (2002), “Es básicamente el grado en que se repite el mismo orden de los candidatos en cuanto a las calificaciones obtenidas en dos convocatorias distintas (reales o simuladas) de la misma prueba de evaluación” (P.177). es el indicador que nos afirma la objetividad de la prueba misma. Finalmente, para que una prueba sea viable, debe tomar en consideración un conjunto de elementos prácticos, como el aula, el factor tiempo, la organización de la prueba, etc. Se trata de una serie de decisiones que representan el concepto de viabilidad que el docente debe tener en cuenta a la hora de examinar.</w:t>
      </w:r>
    </w:p>
    <w:p w:rsidR="00C51279" w:rsidRPr="0063566E"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63566E">
        <w:rPr>
          <w:rFonts w:asciiTheme="majorBidi" w:hAnsiTheme="majorBidi" w:cstheme="majorBidi"/>
          <w:sz w:val="23"/>
          <w:szCs w:val="23"/>
          <w:lang w:val="es-ES"/>
        </w:rPr>
        <w:t xml:space="preserve">      Aguirre Beltrán (2012), considera la evaluación como una parte principal del proceso de enseñanza-aprendizaje, en general y en un curso de EFE en particular, ya que las pruebas proveen información rentable sobre la adecuación de este proceso con respecto a los objetivos determinados. Nos indican el grado de conocimiento del aprendiz, y los errores más frecuentes que comete y los cambios en su proceso de aprendizaje.  </w:t>
      </w:r>
    </w:p>
    <w:p w:rsidR="00C51279" w:rsidRPr="0063566E"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63566E">
        <w:rPr>
          <w:rFonts w:asciiTheme="majorBidi" w:hAnsiTheme="majorBidi" w:cstheme="majorBidi"/>
          <w:sz w:val="23"/>
          <w:szCs w:val="23"/>
          <w:lang w:val="es-ES"/>
        </w:rPr>
        <w:t xml:space="preserve">      En nuestro trabajo hemos elegido dos tipologías de evaluación: la evaluación continua y la evaluación sumativa, no dando importancia a la diagnostica, ya que esta última forma parte del procedimiento del análisis de necesidades (mencionado anteriormente).    </w:t>
      </w:r>
    </w:p>
    <w:p w:rsidR="00C51279" w:rsidRPr="0063566E"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63566E">
        <w:rPr>
          <w:rFonts w:asciiTheme="majorBidi" w:hAnsiTheme="majorBidi" w:cstheme="majorBidi"/>
          <w:sz w:val="23"/>
          <w:szCs w:val="23"/>
          <w:lang w:val="es-ES"/>
        </w:rPr>
        <w:lastRenderedPageBreak/>
        <w:t xml:space="preserve">      La evaluación continua está formada por las actuaciones en clase, los trabajos y los proyectos realizados a lo largo del curso (MCER, 2002, p.185). En nuestro caso las tareas y las presentaciones orales y escritas en cada parte se consideran como tareas útiles para la evaluación continua del aprendizaje del alumnado. Por lo que se refiere a la evaluación sumativa, que muestra el aprovechamiento final del curso, se puede recurrir a una simulación en la cual el discente en el papel del traductor y/o intérprete realizará todo lo aprendido durante todo el curso. </w:t>
      </w:r>
    </w:p>
    <w:p w:rsidR="00C51279" w:rsidRPr="0063566E" w:rsidRDefault="00C51279" w:rsidP="00C51279">
      <w:pPr>
        <w:pStyle w:val="NormalWeb"/>
        <w:shd w:val="clear" w:color="auto" w:fill="FFFFFF"/>
        <w:spacing w:before="0" w:beforeAutospacing="0" w:after="120" w:afterAutospacing="0" w:line="360" w:lineRule="auto"/>
        <w:jc w:val="both"/>
        <w:rPr>
          <w:rFonts w:asciiTheme="majorBidi" w:hAnsiTheme="majorBidi" w:cstheme="majorBidi"/>
          <w:sz w:val="23"/>
          <w:szCs w:val="23"/>
          <w:lang w:val="es-ES"/>
        </w:rPr>
      </w:pPr>
      <w:r w:rsidRPr="0063566E">
        <w:rPr>
          <w:rFonts w:asciiTheme="majorBidi" w:hAnsiTheme="majorBidi" w:cstheme="majorBidi"/>
          <w:sz w:val="23"/>
          <w:szCs w:val="23"/>
          <w:lang w:val="es-ES"/>
        </w:rPr>
        <w:t xml:space="preserve">      Para concluir, los cursos de EFE, requieren un gran nivel de adecuación a las necesidades de los estudiantes, al ámbito que tratemos (en nuestro caso, Ciencias de la Salud) y las actividades profesionales a las que se sujetan dicho curso de español. </w:t>
      </w:r>
    </w:p>
    <w:p w:rsidR="00C51279" w:rsidRPr="0063566E" w:rsidRDefault="00C51279" w:rsidP="00C51279">
      <w:pPr>
        <w:pStyle w:val="NormalWeb"/>
        <w:shd w:val="clear" w:color="auto" w:fill="FFFFFF"/>
        <w:spacing w:before="0" w:beforeAutospacing="0" w:after="120" w:afterAutospacing="0" w:line="360" w:lineRule="auto"/>
        <w:jc w:val="both"/>
        <w:rPr>
          <w:rFonts w:asciiTheme="majorBidi" w:hAnsiTheme="majorBidi" w:cstheme="majorBidi"/>
          <w:sz w:val="23"/>
          <w:szCs w:val="23"/>
          <w:lang w:val="es-ES"/>
        </w:rPr>
      </w:pPr>
      <w:r w:rsidRPr="0063566E">
        <w:rPr>
          <w:rFonts w:asciiTheme="majorBidi" w:hAnsiTheme="majorBidi" w:cstheme="majorBidi"/>
          <w:sz w:val="23"/>
          <w:szCs w:val="23"/>
          <w:lang w:val="es-ES"/>
        </w:rPr>
        <w:t xml:space="preserve">       La programación mediante el enfoque léxico y comunicativo usando tareas en el ámbito de los FE, parece ser el soporte eficiente para ordenar estas clases, ya que nos permiten asociar los contenidos temáticos, comunicativos, léxicos, y otros más a la vez que creamos un ambiente cómodo para que el alumno se sienta agradable, motivado y se integre totalmente en el desarrollo del curso. Cabe añadir, la importancia de usar diferentes materiales para que intervengan y faciliten el proceso enseñanza-aprendizaje. Existen diferentes tipos de materiales didácticos: </w:t>
      </w:r>
    </w:p>
    <w:p w:rsidR="00C51279" w:rsidRPr="0063566E" w:rsidRDefault="00C51279" w:rsidP="00C51279">
      <w:pPr>
        <w:pStyle w:val="NormalWeb"/>
        <w:shd w:val="clear" w:color="auto" w:fill="FFFFFF"/>
        <w:spacing w:before="0" w:beforeAutospacing="0" w:after="120" w:afterAutospacing="0" w:line="360" w:lineRule="auto"/>
        <w:jc w:val="both"/>
        <w:rPr>
          <w:rFonts w:asciiTheme="majorBidi" w:hAnsiTheme="majorBidi" w:cstheme="majorBidi"/>
          <w:sz w:val="23"/>
          <w:szCs w:val="23"/>
          <w:lang w:val="es-ES"/>
        </w:rPr>
      </w:pPr>
      <w:r w:rsidRPr="0063566E">
        <w:rPr>
          <w:rFonts w:asciiTheme="majorBidi" w:hAnsiTheme="majorBidi" w:cstheme="majorBidi"/>
          <w:sz w:val="23"/>
          <w:szCs w:val="23"/>
          <w:lang w:val="es-ES"/>
        </w:rPr>
        <w:t xml:space="preserve">1. Material impreso: Utiliza en mayor proporción la comunicación escrita (como: folletos, artículos, revistas...) </w:t>
      </w:r>
    </w:p>
    <w:p w:rsidR="00C51279" w:rsidRPr="0063566E" w:rsidRDefault="00C51279" w:rsidP="00C51279">
      <w:pPr>
        <w:pStyle w:val="NormalWeb"/>
        <w:shd w:val="clear" w:color="auto" w:fill="FFFFFF"/>
        <w:spacing w:before="0" w:beforeAutospacing="0" w:after="120" w:afterAutospacing="0" w:line="360" w:lineRule="auto"/>
        <w:jc w:val="both"/>
        <w:rPr>
          <w:rFonts w:asciiTheme="majorBidi" w:hAnsiTheme="majorBidi" w:cstheme="majorBidi"/>
          <w:sz w:val="23"/>
          <w:szCs w:val="23"/>
          <w:lang w:val="es-ES"/>
        </w:rPr>
      </w:pPr>
      <w:r w:rsidRPr="0063566E">
        <w:rPr>
          <w:rFonts w:asciiTheme="majorBidi" w:hAnsiTheme="majorBidi" w:cstheme="majorBidi"/>
          <w:sz w:val="23"/>
          <w:szCs w:val="23"/>
          <w:lang w:val="es-ES"/>
        </w:rPr>
        <w:t xml:space="preserve">2. Material visual: Expresa mensajes mediante imágenes, adjuntando los que se conjuntan con la palabra escrita y con objetos reales (esquemas,  posters, dibujos,...) </w:t>
      </w:r>
    </w:p>
    <w:p w:rsidR="00C51279" w:rsidRPr="0063566E" w:rsidRDefault="00C51279" w:rsidP="00C51279">
      <w:pPr>
        <w:pStyle w:val="NormalWeb"/>
        <w:shd w:val="clear" w:color="auto" w:fill="FFFFFF"/>
        <w:spacing w:before="0" w:beforeAutospacing="0" w:after="120" w:afterAutospacing="0" w:line="360" w:lineRule="auto"/>
        <w:jc w:val="both"/>
        <w:rPr>
          <w:rFonts w:asciiTheme="majorBidi" w:hAnsiTheme="majorBidi" w:cstheme="majorBidi"/>
          <w:sz w:val="23"/>
          <w:szCs w:val="23"/>
          <w:lang w:val="es-ES"/>
        </w:rPr>
      </w:pPr>
      <w:r w:rsidRPr="0063566E">
        <w:rPr>
          <w:rFonts w:asciiTheme="majorBidi" w:hAnsiTheme="majorBidi" w:cstheme="majorBidi"/>
          <w:sz w:val="23"/>
          <w:szCs w:val="23"/>
          <w:lang w:val="es-ES"/>
        </w:rPr>
        <w:t>3. Material sonoro: Transmite un mensaje o contenido educativo (ejemplo: radio, grabaciones, música,...)</w:t>
      </w:r>
    </w:p>
    <w:p w:rsidR="00C51279" w:rsidRPr="0063566E" w:rsidRDefault="00C51279" w:rsidP="00C51279">
      <w:pPr>
        <w:pStyle w:val="NormalWeb"/>
        <w:shd w:val="clear" w:color="auto" w:fill="FFFFFF"/>
        <w:spacing w:before="0" w:beforeAutospacing="0" w:after="120" w:afterAutospacing="0" w:line="360" w:lineRule="auto"/>
        <w:jc w:val="both"/>
        <w:rPr>
          <w:rFonts w:asciiTheme="majorBidi" w:hAnsiTheme="majorBidi" w:cstheme="majorBidi"/>
          <w:sz w:val="23"/>
          <w:szCs w:val="23"/>
          <w:lang w:val="es-ES"/>
        </w:rPr>
      </w:pPr>
      <w:r w:rsidRPr="0063566E">
        <w:rPr>
          <w:rFonts w:asciiTheme="majorBidi" w:hAnsiTheme="majorBidi" w:cstheme="majorBidi"/>
          <w:sz w:val="23"/>
          <w:szCs w:val="23"/>
          <w:lang w:val="es-ES"/>
        </w:rPr>
        <w:t>4. Material audiovisual: Expresa mediante imágenes con estímulos auditivos (ejemplo: videos, materiales con soporte informatizado,...)</w:t>
      </w:r>
    </w:p>
    <w:p w:rsidR="00C51279" w:rsidRPr="0063566E" w:rsidRDefault="00C51279" w:rsidP="00BD0D2A">
      <w:pPr>
        <w:pStyle w:val="NormalWeb"/>
        <w:shd w:val="clear" w:color="auto" w:fill="FFFFFF"/>
        <w:spacing w:before="0" w:beforeAutospacing="0" w:after="120" w:afterAutospacing="0" w:line="360" w:lineRule="auto"/>
        <w:jc w:val="both"/>
        <w:rPr>
          <w:rFonts w:asciiTheme="majorBidi" w:hAnsiTheme="majorBidi" w:cstheme="majorBidi"/>
          <w:sz w:val="23"/>
          <w:szCs w:val="23"/>
          <w:lang w:val="es-ES"/>
        </w:rPr>
      </w:pPr>
      <w:r w:rsidRPr="0063566E">
        <w:rPr>
          <w:rFonts w:asciiTheme="majorBidi" w:hAnsiTheme="majorBidi" w:cstheme="majorBidi"/>
          <w:sz w:val="23"/>
          <w:szCs w:val="23"/>
          <w:lang w:val="es-ES"/>
        </w:rPr>
        <w:t xml:space="preserve">      Además de eso, añadiremos la necesidad de llevar a cabo una evaluación continua del aprendizaje en la cual, si es preciso, se negocien actividades que se añadan o eliminen a otras anteriormente programadas. Acordemos que muchos alumnos que escogen estos cursos de FE tienen nociones en el mercado que se trabaja y lo que requieren es una herramienta que les admita comunicarse en español dentro de su campo de trabajo, es decir, un vocabulario conveniente, estrategias, competencias y confianza para comunicarse en un contexto preciso.                                                                                                                             </w:t>
      </w:r>
      <w:r w:rsidR="00BD0D2A">
        <w:rPr>
          <w:rFonts w:asciiTheme="majorBidi" w:hAnsiTheme="majorBidi" w:cstheme="majorBidi"/>
          <w:sz w:val="23"/>
          <w:szCs w:val="23"/>
          <w:lang w:val="es-ES"/>
        </w:rPr>
        <w:t xml:space="preserve">    </w:t>
      </w:r>
      <w:r w:rsidRPr="0063566E">
        <w:rPr>
          <w:rFonts w:asciiTheme="majorBidi" w:hAnsiTheme="majorBidi" w:cstheme="majorBidi"/>
          <w:sz w:val="23"/>
          <w:szCs w:val="23"/>
          <w:lang w:val="es-ES"/>
        </w:rPr>
        <w:t xml:space="preserve">Para ello, existen muchas herramientas y recursos </w:t>
      </w:r>
      <w:proofErr w:type="spellStart"/>
      <w:r w:rsidRPr="003A20EC">
        <w:rPr>
          <w:rStyle w:val="Emphasis"/>
          <w:rFonts w:asciiTheme="majorBidi" w:hAnsiTheme="majorBidi" w:cstheme="majorBidi"/>
          <w:i w:val="0"/>
          <w:iCs w:val="0"/>
          <w:sz w:val="23"/>
          <w:szCs w:val="23"/>
          <w:shd w:val="clear" w:color="auto" w:fill="FFFFFF"/>
          <w:lang w:val="es-ES"/>
        </w:rPr>
        <w:t>internéticos</w:t>
      </w:r>
      <w:proofErr w:type="spellEnd"/>
      <w:r w:rsidRPr="0063566E">
        <w:rPr>
          <w:rStyle w:val="FootnoteReference"/>
          <w:rFonts w:asciiTheme="majorBidi" w:hAnsiTheme="majorBidi" w:cstheme="majorBidi"/>
          <w:sz w:val="23"/>
          <w:szCs w:val="23"/>
          <w:lang w:val="es-ES"/>
        </w:rPr>
        <w:footnoteReference w:id="34"/>
      </w:r>
      <w:r w:rsidRPr="0063566E">
        <w:rPr>
          <w:rFonts w:asciiTheme="majorBidi" w:hAnsiTheme="majorBidi" w:cstheme="majorBidi"/>
          <w:sz w:val="23"/>
          <w:szCs w:val="23"/>
          <w:lang w:val="es-ES"/>
        </w:rPr>
        <w:t xml:space="preserve"> que nos apoyan a elaborar </w:t>
      </w:r>
      <w:r w:rsidRPr="0063566E">
        <w:rPr>
          <w:rFonts w:asciiTheme="majorBidi" w:hAnsiTheme="majorBidi" w:cstheme="majorBidi"/>
          <w:sz w:val="23"/>
          <w:szCs w:val="23"/>
          <w:lang w:val="es-ES"/>
        </w:rPr>
        <w:lastRenderedPageBreak/>
        <w:t>materiales significativos, motivadores, prácticos y a actualizar nuestros conocimientos para llegar a un aprendizaje significativo del estudiante especializado.</w:t>
      </w:r>
    </w:p>
    <w:p w:rsidR="00C51279" w:rsidRPr="0063566E" w:rsidRDefault="00C51279" w:rsidP="00C51279">
      <w:pPr>
        <w:spacing w:line="360" w:lineRule="auto"/>
        <w:rPr>
          <w:rFonts w:asciiTheme="majorBidi" w:hAnsiTheme="majorBidi" w:cstheme="majorBidi"/>
          <w:sz w:val="23"/>
          <w:szCs w:val="23"/>
          <w:lang w:val="es-ES"/>
        </w:rPr>
      </w:pPr>
    </w:p>
    <w:p w:rsidR="00C51279" w:rsidRPr="0063566E" w:rsidRDefault="00C51279" w:rsidP="00C51279">
      <w:pPr>
        <w:spacing w:line="360" w:lineRule="auto"/>
        <w:rPr>
          <w:rFonts w:asciiTheme="majorBidi" w:hAnsiTheme="majorBidi" w:cstheme="majorBidi"/>
          <w:sz w:val="23"/>
          <w:szCs w:val="23"/>
          <w:lang w:val="es-ES"/>
        </w:rPr>
      </w:pPr>
    </w:p>
    <w:p w:rsidR="00C51279" w:rsidRDefault="00C51279">
      <w:pPr>
        <w:rPr>
          <w:lang w:val="es-ES"/>
        </w:rPr>
        <w:sectPr w:rsidR="00C51279" w:rsidSect="00C51279">
          <w:headerReference w:type="default" r:id="rId44"/>
          <w:footerReference w:type="default" r:id="rId45"/>
          <w:pgSz w:w="11906" w:h="16838"/>
          <w:pgMar w:top="1440" w:right="1440" w:bottom="1440" w:left="1440" w:header="708" w:footer="708" w:gutter="0"/>
          <w:pgNumType w:start="33"/>
          <w:cols w:space="708"/>
          <w:docGrid w:linePitch="360"/>
        </w:sectPr>
      </w:pPr>
    </w:p>
    <w:p w:rsidR="00C51279" w:rsidRDefault="00492EDC" w:rsidP="00C51279">
      <w:pPr>
        <w:rPr>
          <w:lang w:val="es-ES"/>
        </w:rPr>
        <w:sectPr w:rsidR="00C51279" w:rsidSect="0038602B">
          <w:headerReference w:type="default" r:id="rId46"/>
          <w:footerReference w:type="default" r:id="rId47"/>
          <w:pgSz w:w="11906" w:h="16838"/>
          <w:pgMar w:top="1440" w:right="1440" w:bottom="1440" w:left="1440" w:header="708" w:footer="708" w:gutter="0"/>
          <w:pgNumType w:start="33"/>
          <w:cols w:space="708"/>
          <w:docGrid w:linePitch="360"/>
        </w:sectPr>
      </w:pPr>
      <w:r w:rsidRPr="00492EDC">
        <w:rPr>
          <w:noProof/>
        </w:rPr>
        <w:lastRenderedPageBreak/>
        <w:pict>
          <v:shape id="_x0000_s1031" type="#_x0000_t136" style="position:absolute;margin-left:0;margin-top:0;width:444.35pt;height:77.15pt;z-index:251669504;mso-position-horizontal:center;mso-position-horizontal-relative:margin;mso-position-vertical:center;mso-position-vertical-relative:margin" fillcolor="black [3213]">
            <v:shadow color="#868686"/>
            <v:textpath style="font-family:&quot;Arial Black&quot;;v-text-kern:t" trim="t" fitpath="t" string="Capítulo III&#10;&#10;Perfil y las competencias del traductor "/>
            <w10:wrap type="square" anchorx="margin" anchory="margin"/>
          </v:shape>
        </w:pict>
      </w:r>
    </w:p>
    <w:p w:rsidR="00C51279" w:rsidRPr="00FD3A4F" w:rsidRDefault="00C51279" w:rsidP="00C51279">
      <w:pPr>
        <w:spacing w:line="360" w:lineRule="auto"/>
        <w:jc w:val="both"/>
        <w:rPr>
          <w:rFonts w:asciiTheme="majorBidi" w:hAnsiTheme="majorBidi" w:cstheme="majorBidi"/>
          <w:sz w:val="23"/>
          <w:szCs w:val="23"/>
          <w:lang w:val="es-ES"/>
        </w:rPr>
      </w:pPr>
      <w:r>
        <w:rPr>
          <w:rFonts w:asciiTheme="majorBidi" w:hAnsiTheme="majorBidi" w:cstheme="majorBidi"/>
          <w:sz w:val="23"/>
          <w:szCs w:val="23"/>
          <w:lang w:val="es-ES"/>
        </w:rPr>
        <w:lastRenderedPageBreak/>
        <w:t xml:space="preserve">    </w:t>
      </w:r>
      <w:r w:rsidRPr="00FD3A4F">
        <w:rPr>
          <w:rFonts w:asciiTheme="majorBidi" w:hAnsiTheme="majorBidi" w:cstheme="majorBidi"/>
          <w:sz w:val="23"/>
          <w:szCs w:val="23"/>
          <w:lang w:val="es-ES"/>
        </w:rPr>
        <w:t xml:space="preserve">Últimamente, nuestro país ha empezado a dar más importancia al ámbito </w:t>
      </w:r>
      <w:proofErr w:type="spellStart"/>
      <w:r w:rsidRPr="00FD3A4F">
        <w:rPr>
          <w:rFonts w:asciiTheme="majorBidi" w:hAnsiTheme="majorBidi" w:cstheme="majorBidi"/>
          <w:sz w:val="23"/>
          <w:szCs w:val="23"/>
          <w:lang w:val="es-ES"/>
        </w:rPr>
        <w:t>traductológico</w:t>
      </w:r>
      <w:proofErr w:type="spellEnd"/>
      <w:r w:rsidRPr="00FD3A4F">
        <w:rPr>
          <w:rFonts w:asciiTheme="majorBidi" w:hAnsiTheme="majorBidi" w:cstheme="majorBidi"/>
          <w:sz w:val="23"/>
          <w:szCs w:val="23"/>
          <w:lang w:val="es-ES"/>
        </w:rPr>
        <w:t xml:space="preserve">, enfocada en lo que se conoce como traducción e interpretación en diferentes servicios públicos o sociales, que tienen relación con la esfera de la mediación intercultural. Esto debido a la llegada de turistas de diversas procedencias que aportan sus propias lenguas y culturas. Además a los convenios en diferentes sectores entre Argelia y otros países –economía, cultura, sanidad…y otros más. </w:t>
      </w:r>
    </w:p>
    <w:p w:rsidR="00C51279" w:rsidRPr="00FD3A4F" w:rsidRDefault="00C51279" w:rsidP="00C51279">
      <w:pPr>
        <w:spacing w:line="360" w:lineRule="auto"/>
        <w:jc w:val="both"/>
        <w:rPr>
          <w:rFonts w:asciiTheme="majorBidi" w:hAnsiTheme="majorBidi" w:cstheme="majorBidi"/>
          <w:sz w:val="23"/>
          <w:szCs w:val="23"/>
          <w:lang w:val="es-ES"/>
        </w:rPr>
      </w:pPr>
      <w:r w:rsidRPr="00FD3A4F">
        <w:rPr>
          <w:rFonts w:asciiTheme="majorBidi" w:hAnsiTheme="majorBidi" w:cstheme="majorBidi"/>
          <w:sz w:val="23"/>
          <w:szCs w:val="23"/>
          <w:lang w:val="es-ES"/>
        </w:rPr>
        <w:t xml:space="preserve">     En este orden de cosas, si  basamos sobre el ámbito de la atención sanitaria, observamos que existen muchos médicos de otras nacionalidades que trabajan en nuestro país, sobre todo los cubanos que necesitan este tipo de interacción y comunicación específica  para poder  actuar entre el  personal sanitario y los pacientes.</w:t>
      </w:r>
    </w:p>
    <w:p w:rsidR="00C51279" w:rsidRPr="00FD3A4F" w:rsidRDefault="00C51279" w:rsidP="00C51279">
      <w:pPr>
        <w:spacing w:line="360" w:lineRule="auto"/>
        <w:jc w:val="both"/>
        <w:rPr>
          <w:rFonts w:asciiTheme="majorBidi" w:hAnsiTheme="majorBidi" w:cstheme="majorBidi"/>
          <w:sz w:val="23"/>
          <w:szCs w:val="23"/>
          <w:lang w:val="es-ES"/>
        </w:rPr>
      </w:pPr>
      <w:r w:rsidRPr="00FD3A4F">
        <w:rPr>
          <w:rFonts w:asciiTheme="majorBidi" w:hAnsiTheme="majorBidi" w:cstheme="majorBidi"/>
          <w:sz w:val="23"/>
          <w:szCs w:val="23"/>
          <w:lang w:val="es-ES"/>
        </w:rPr>
        <w:t xml:space="preserve">    En Argelia, los hospitales de amistad cuba – Argelia son lugares a los que suelen acudir con frecuencia un elevado porcentaje de pacientes. De hecho, existe una creciente necesidad de mediación/interpretación en ámbitos como oftalmología, maternidad, urgencias, </w:t>
      </w:r>
      <w:proofErr w:type="spellStart"/>
      <w:r w:rsidRPr="00FD3A4F">
        <w:rPr>
          <w:rFonts w:asciiTheme="majorBidi" w:hAnsiTheme="majorBidi" w:cstheme="majorBidi"/>
          <w:sz w:val="23"/>
          <w:szCs w:val="23"/>
          <w:lang w:val="es-ES"/>
        </w:rPr>
        <w:t>etc</w:t>
      </w:r>
      <w:proofErr w:type="spellEnd"/>
    </w:p>
    <w:p w:rsidR="00C51279" w:rsidRPr="00FD3A4F" w:rsidRDefault="00C51279" w:rsidP="00C51279">
      <w:pPr>
        <w:spacing w:line="360" w:lineRule="auto"/>
        <w:jc w:val="both"/>
        <w:rPr>
          <w:rFonts w:asciiTheme="majorBidi" w:hAnsiTheme="majorBidi" w:cstheme="majorBidi"/>
          <w:sz w:val="23"/>
          <w:szCs w:val="23"/>
          <w:lang w:val="es-ES"/>
        </w:rPr>
      </w:pPr>
      <w:r w:rsidRPr="00FD3A4F">
        <w:rPr>
          <w:rFonts w:asciiTheme="majorBidi" w:hAnsiTheme="majorBidi" w:cstheme="majorBidi"/>
          <w:sz w:val="23"/>
          <w:szCs w:val="23"/>
          <w:lang w:val="es-ES"/>
        </w:rPr>
        <w:t xml:space="preserve">     Estos servicios sanitarios no cuentan solamente con traductores/intérpretes. Sino con familiares de los pacientes, amigos y gente de diferentes esferas sociales hasta los embajadores de otros países extranjeros. Es decir, se recurre a gente sin formación y, en ocasiones, se utiliza también al personal médico y administrativo con la ayuda de traductores y/o interpretes para llevar a cabo estas tareas. </w:t>
      </w:r>
    </w:p>
    <w:p w:rsidR="00C51279" w:rsidRPr="00FD3A4F" w:rsidRDefault="00C51279" w:rsidP="00C51279">
      <w:pPr>
        <w:spacing w:line="360" w:lineRule="auto"/>
        <w:jc w:val="both"/>
        <w:rPr>
          <w:rFonts w:asciiTheme="majorBidi" w:hAnsiTheme="majorBidi" w:cstheme="majorBidi"/>
          <w:sz w:val="23"/>
          <w:szCs w:val="23"/>
          <w:lang w:val="es-ES"/>
        </w:rPr>
      </w:pPr>
      <w:r w:rsidRPr="00FD3A4F">
        <w:rPr>
          <w:rFonts w:asciiTheme="majorBidi" w:hAnsiTheme="majorBidi" w:cstheme="majorBidi"/>
          <w:sz w:val="23"/>
          <w:szCs w:val="23"/>
          <w:lang w:val="es-ES"/>
        </w:rPr>
        <w:t xml:space="preserve">      Esto es lo que puso a tratar este asunto para que el profesorado pueda tener una idea sobre las técnicas, tipos y  modalidades de la traducción y enseñarlas.    </w:t>
      </w:r>
    </w:p>
    <w:p w:rsidR="00C51279" w:rsidRPr="00C51279" w:rsidRDefault="00C51279" w:rsidP="00BD0D2A">
      <w:pPr>
        <w:pStyle w:val="Heading3"/>
        <w:numPr>
          <w:ilvl w:val="0"/>
          <w:numId w:val="26"/>
        </w:numPr>
      </w:pPr>
      <w:bookmarkStart w:id="226" w:name="_Toc84800951"/>
      <w:bookmarkStart w:id="227" w:name="_Toc84802037"/>
      <w:bookmarkStart w:id="228" w:name="_Toc84802249"/>
      <w:bookmarkStart w:id="229" w:name="_Toc84866756"/>
      <w:bookmarkStart w:id="230" w:name="_Toc84867423"/>
      <w:r w:rsidRPr="00C51279">
        <w:t>Definición de la traducción</w:t>
      </w:r>
      <w:bookmarkEnd w:id="226"/>
      <w:bookmarkEnd w:id="227"/>
      <w:bookmarkEnd w:id="228"/>
      <w:bookmarkEnd w:id="229"/>
      <w:bookmarkEnd w:id="230"/>
    </w:p>
    <w:p w:rsidR="00C51279" w:rsidRPr="00FD3A4F" w:rsidRDefault="00C51279" w:rsidP="00C51279">
      <w:pPr>
        <w:autoSpaceDE w:val="0"/>
        <w:autoSpaceDN w:val="0"/>
        <w:adjustRightInd w:val="0"/>
        <w:spacing w:after="0" w:line="360" w:lineRule="auto"/>
        <w:jc w:val="both"/>
        <w:rPr>
          <w:rFonts w:asciiTheme="majorBidi" w:hAnsiTheme="majorBidi" w:cstheme="majorBidi"/>
          <w:color w:val="000000"/>
          <w:sz w:val="23"/>
          <w:szCs w:val="23"/>
          <w:lang w:val="es-ES"/>
        </w:rPr>
      </w:pPr>
      <w:r w:rsidRPr="00FD3A4F">
        <w:rPr>
          <w:rFonts w:asciiTheme="majorBidi" w:hAnsiTheme="majorBidi" w:cstheme="majorBidi"/>
          <w:color w:val="000000"/>
          <w:sz w:val="23"/>
          <w:szCs w:val="23"/>
          <w:lang w:val="es-ES"/>
        </w:rPr>
        <w:t xml:space="preserve">      Se considera la traducción como pilar de la comunicación entre personas sirviéndoles como mediadora entre ellos posibilitando el descubrimiento de otros mundos. Sin duda, gracias a ella, se progresa la vida social, cultural y económica, asimismo facilita el entendimiento y el diálogo entre los seres humanos. Según REA, la traducción es “Acción de pasar a un punto a otro, traslado”</w:t>
      </w:r>
    </w:p>
    <w:p w:rsidR="00C51279" w:rsidRPr="00FD3A4F" w:rsidRDefault="00C51279" w:rsidP="00C51279">
      <w:pPr>
        <w:autoSpaceDE w:val="0"/>
        <w:autoSpaceDN w:val="0"/>
        <w:adjustRightInd w:val="0"/>
        <w:spacing w:after="0" w:line="360" w:lineRule="auto"/>
        <w:jc w:val="both"/>
        <w:rPr>
          <w:rFonts w:asciiTheme="majorBidi" w:hAnsiTheme="majorBidi" w:cstheme="majorBidi"/>
          <w:color w:val="000000"/>
          <w:sz w:val="23"/>
          <w:szCs w:val="23"/>
          <w:lang w:val="es-ES"/>
        </w:rPr>
      </w:pPr>
      <w:r w:rsidRPr="00FD3A4F">
        <w:rPr>
          <w:rFonts w:asciiTheme="majorBidi" w:hAnsiTheme="majorBidi" w:cstheme="majorBidi"/>
          <w:color w:val="000000"/>
          <w:sz w:val="23"/>
          <w:szCs w:val="23"/>
          <w:lang w:val="es-ES"/>
        </w:rPr>
        <w:t xml:space="preserve">      Para García </w:t>
      </w:r>
      <w:proofErr w:type="spellStart"/>
      <w:r w:rsidRPr="00FD3A4F">
        <w:rPr>
          <w:rFonts w:asciiTheme="majorBidi" w:hAnsiTheme="majorBidi" w:cstheme="majorBidi"/>
          <w:color w:val="000000"/>
          <w:sz w:val="23"/>
          <w:szCs w:val="23"/>
          <w:lang w:val="es-ES"/>
        </w:rPr>
        <w:t>Yebra</w:t>
      </w:r>
      <w:proofErr w:type="spellEnd"/>
      <w:r w:rsidRPr="00FD3A4F">
        <w:rPr>
          <w:rFonts w:asciiTheme="majorBidi" w:hAnsiTheme="majorBidi" w:cstheme="majorBidi"/>
          <w:color w:val="000000"/>
          <w:sz w:val="23"/>
          <w:szCs w:val="23"/>
          <w:lang w:val="es-ES"/>
        </w:rPr>
        <w:t xml:space="preserve"> Citada por</w:t>
      </w:r>
      <w:r w:rsidRPr="00FD3A4F">
        <w:rPr>
          <w:rFonts w:asciiTheme="majorBidi" w:hAnsiTheme="majorBidi" w:cstheme="majorBidi"/>
          <w:i/>
          <w:iCs/>
          <w:color w:val="000000"/>
          <w:sz w:val="23"/>
          <w:szCs w:val="23"/>
          <w:lang w:val="es-ES"/>
        </w:rPr>
        <w:t xml:space="preserve"> </w:t>
      </w:r>
      <w:r w:rsidRPr="00FD3A4F">
        <w:rPr>
          <w:rFonts w:asciiTheme="majorBidi" w:hAnsiTheme="majorBidi" w:cstheme="majorBidi"/>
          <w:noProof/>
          <w:color w:val="000000"/>
          <w:sz w:val="23"/>
          <w:szCs w:val="23"/>
          <w:lang w:val="es-ES"/>
        </w:rPr>
        <w:t xml:space="preserve">Navarro Dominguez (s.f) </w:t>
      </w:r>
      <w:r w:rsidRPr="00FD3A4F">
        <w:rPr>
          <w:rFonts w:asciiTheme="majorBidi" w:hAnsiTheme="majorBidi" w:cstheme="majorBidi"/>
          <w:color w:val="000000"/>
          <w:sz w:val="23"/>
          <w:szCs w:val="23"/>
          <w:lang w:val="es-ES"/>
        </w:rPr>
        <w:t>“Traducir es enunciar en otra lengua lo que ha sido enunciado en una lengua fuente conservando las equivalencias semánticas y estilísticas”</w:t>
      </w:r>
      <w:r w:rsidRPr="00FD3A4F">
        <w:rPr>
          <w:rFonts w:asciiTheme="majorBidi" w:hAnsiTheme="majorBidi" w:cstheme="majorBidi"/>
          <w:noProof/>
          <w:color w:val="000000"/>
          <w:sz w:val="23"/>
          <w:szCs w:val="23"/>
          <w:lang w:val="es-ES"/>
        </w:rPr>
        <w:t xml:space="preserve"> (p.15).</w:t>
      </w:r>
      <w:r w:rsidRPr="00FD3A4F">
        <w:rPr>
          <w:rFonts w:asciiTheme="majorBidi" w:hAnsiTheme="majorBidi" w:cstheme="majorBidi"/>
          <w:i/>
          <w:iCs/>
          <w:color w:val="000000"/>
          <w:sz w:val="23"/>
          <w:szCs w:val="23"/>
          <w:lang w:val="es-ES"/>
        </w:rPr>
        <w:t xml:space="preserve"> </w:t>
      </w:r>
      <w:r w:rsidRPr="00FD3A4F">
        <w:rPr>
          <w:rFonts w:asciiTheme="majorBidi" w:hAnsiTheme="majorBidi" w:cstheme="majorBidi"/>
          <w:color w:val="000000"/>
          <w:sz w:val="23"/>
          <w:szCs w:val="23"/>
          <w:lang w:val="es-ES"/>
        </w:rPr>
        <w:t xml:space="preserve"> y </w:t>
      </w:r>
      <w:r w:rsidRPr="00FD3A4F">
        <w:rPr>
          <w:rFonts w:asciiTheme="majorBidi" w:hAnsiTheme="majorBidi" w:cstheme="majorBidi"/>
          <w:sz w:val="23"/>
          <w:szCs w:val="23"/>
          <w:lang w:val="es-ES"/>
        </w:rPr>
        <w:t xml:space="preserve">para </w:t>
      </w:r>
      <w:proofErr w:type="spellStart"/>
      <w:r w:rsidRPr="00FD3A4F">
        <w:rPr>
          <w:rFonts w:asciiTheme="majorBidi" w:hAnsiTheme="majorBidi" w:cstheme="majorBidi"/>
          <w:sz w:val="23"/>
          <w:szCs w:val="23"/>
          <w:lang w:val="es-ES"/>
        </w:rPr>
        <w:t>Vinay</w:t>
      </w:r>
      <w:proofErr w:type="spellEnd"/>
      <w:r w:rsidRPr="00FD3A4F">
        <w:rPr>
          <w:rFonts w:asciiTheme="majorBidi" w:hAnsiTheme="majorBidi" w:cstheme="majorBidi"/>
          <w:sz w:val="23"/>
          <w:szCs w:val="23"/>
          <w:lang w:val="es-ES"/>
        </w:rPr>
        <w:t xml:space="preserve"> y </w:t>
      </w:r>
      <w:proofErr w:type="spellStart"/>
      <w:r w:rsidRPr="00FD3A4F">
        <w:rPr>
          <w:rFonts w:asciiTheme="majorBidi" w:hAnsiTheme="majorBidi" w:cstheme="majorBidi"/>
          <w:sz w:val="23"/>
          <w:szCs w:val="23"/>
          <w:lang w:val="es-ES"/>
        </w:rPr>
        <w:t>Darbelnet</w:t>
      </w:r>
      <w:proofErr w:type="spellEnd"/>
      <w:r w:rsidRPr="00FD3A4F">
        <w:rPr>
          <w:rFonts w:asciiTheme="majorBidi" w:hAnsiTheme="majorBidi" w:cstheme="majorBidi"/>
          <w:sz w:val="23"/>
          <w:szCs w:val="23"/>
          <w:lang w:val="es-ES"/>
        </w:rPr>
        <w:t xml:space="preserve"> (1958) mencionado por  </w:t>
      </w:r>
      <w:r w:rsidRPr="00FD3A4F">
        <w:rPr>
          <w:rFonts w:asciiTheme="majorBidi" w:hAnsiTheme="majorBidi" w:cstheme="majorBidi"/>
          <w:noProof/>
          <w:sz w:val="23"/>
          <w:szCs w:val="23"/>
          <w:lang w:val="es-ES"/>
        </w:rPr>
        <w:t xml:space="preserve">Hurtado (2001, p. 35) </w:t>
      </w:r>
      <w:r w:rsidRPr="00FD3A4F">
        <w:rPr>
          <w:rFonts w:asciiTheme="majorBidi" w:hAnsiTheme="majorBidi" w:cstheme="majorBidi"/>
          <w:sz w:val="23"/>
          <w:szCs w:val="23"/>
          <w:lang w:val="es-ES"/>
        </w:rPr>
        <w:t xml:space="preserve">la traducción es pasar de una lengua A </w:t>
      </w:r>
      <w:proofErr w:type="spellStart"/>
      <w:r w:rsidRPr="00FD3A4F">
        <w:rPr>
          <w:rFonts w:asciiTheme="majorBidi" w:hAnsiTheme="majorBidi" w:cstheme="majorBidi"/>
          <w:sz w:val="23"/>
          <w:szCs w:val="23"/>
          <w:lang w:val="es-ES"/>
        </w:rPr>
        <w:t>a</w:t>
      </w:r>
      <w:proofErr w:type="spellEnd"/>
      <w:r w:rsidRPr="00FD3A4F">
        <w:rPr>
          <w:rFonts w:asciiTheme="majorBidi" w:hAnsiTheme="majorBidi" w:cstheme="majorBidi"/>
          <w:sz w:val="23"/>
          <w:szCs w:val="23"/>
          <w:lang w:val="es-ES"/>
        </w:rPr>
        <w:t xml:space="preserve"> una lengua B para expresar la misma realidad. Esta definición tiene en cuenta solamente los elementos lingüísticos y ubica la traducción en el plano del idioma y no en el del habla.</w:t>
      </w:r>
    </w:p>
    <w:p w:rsidR="00C51279" w:rsidRPr="00FD3A4F" w:rsidRDefault="00C51279" w:rsidP="00C51279">
      <w:pPr>
        <w:spacing w:line="360" w:lineRule="auto"/>
        <w:jc w:val="both"/>
        <w:rPr>
          <w:rFonts w:asciiTheme="majorBidi" w:hAnsiTheme="majorBidi" w:cstheme="majorBidi"/>
          <w:sz w:val="23"/>
          <w:szCs w:val="23"/>
          <w:lang w:val="es-ES"/>
        </w:rPr>
      </w:pPr>
      <w:r w:rsidRPr="00FD3A4F">
        <w:rPr>
          <w:rFonts w:asciiTheme="majorBidi" w:hAnsiTheme="majorBidi" w:cstheme="majorBidi"/>
          <w:color w:val="000000"/>
          <w:sz w:val="23"/>
          <w:szCs w:val="23"/>
          <w:lang w:val="es-ES"/>
        </w:rPr>
        <w:lastRenderedPageBreak/>
        <w:t xml:space="preserve">       A partir de estas definiciones de la traducción, podemos destacar sus objetivos fundamentales: se centra sobre la creación de una relación de equivalencia entre el texto de partida y el texto de llegada, es decir que mediante de la reformulación del texto original al texto meta a través de la traducción, y sin embargo, se afirma  que los dos textos comuniquen el mismo mensaje, tomando en cuenta todos los aspectos como: el contexto, el género textual, las reglas gramaticales de cada una de las lenguas, etc.  </w:t>
      </w:r>
    </w:p>
    <w:p w:rsidR="00C51279" w:rsidRPr="00FD3A4F" w:rsidRDefault="00C51279" w:rsidP="00BD0D2A">
      <w:pPr>
        <w:pStyle w:val="Heading3"/>
        <w:numPr>
          <w:ilvl w:val="0"/>
          <w:numId w:val="26"/>
        </w:numPr>
      </w:pPr>
      <w:bookmarkStart w:id="231" w:name="_Toc84800952"/>
      <w:bookmarkStart w:id="232" w:name="_Toc84802038"/>
      <w:bookmarkStart w:id="233" w:name="_Toc84802250"/>
      <w:bookmarkStart w:id="234" w:name="_Toc84866757"/>
      <w:bookmarkStart w:id="235" w:name="_Toc84867424"/>
      <w:r w:rsidRPr="00FD3A4F">
        <w:t>Tipos de traducción</w:t>
      </w:r>
      <w:bookmarkEnd w:id="231"/>
      <w:bookmarkEnd w:id="232"/>
      <w:bookmarkEnd w:id="233"/>
      <w:bookmarkEnd w:id="234"/>
      <w:bookmarkEnd w:id="235"/>
    </w:p>
    <w:p w:rsidR="00C51279" w:rsidRPr="00FD3A4F"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FD3A4F">
        <w:rPr>
          <w:rFonts w:asciiTheme="majorBidi" w:hAnsiTheme="majorBidi" w:cstheme="majorBidi"/>
          <w:sz w:val="23"/>
          <w:szCs w:val="23"/>
          <w:lang w:val="es-ES"/>
        </w:rPr>
        <w:t xml:space="preserve">       En la traducción, se diferencia entre traducción oral y escrita, la primera es simultánea o consecutiva, no trata a ningún tipo de texto escrito; en este caso entra el rol del intérprete  en la transmisión oral del discurso. Mientras que la segunda, la escrita, es una traducción documentada, que pasa por escrito un texto original a otro traducido con un mayor grado de adecuación y de precisión dependiendo del texto original.  </w:t>
      </w:r>
    </w:p>
    <w:p w:rsidR="00C51279" w:rsidRPr="00FD3A4F"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FD3A4F">
        <w:rPr>
          <w:rFonts w:asciiTheme="majorBidi" w:hAnsiTheme="majorBidi" w:cstheme="majorBidi"/>
          <w:sz w:val="23"/>
          <w:szCs w:val="23"/>
          <w:lang w:val="es-ES"/>
        </w:rPr>
        <w:t xml:space="preserve">        La traducción se divide en traducción literal y traducción científica o (específica); tanto Jakobson, </w:t>
      </w:r>
      <w:proofErr w:type="spellStart"/>
      <w:r w:rsidRPr="00FD3A4F">
        <w:rPr>
          <w:rFonts w:asciiTheme="majorBidi" w:hAnsiTheme="majorBidi" w:cstheme="majorBidi"/>
          <w:sz w:val="23"/>
          <w:szCs w:val="23"/>
          <w:lang w:val="es-ES"/>
        </w:rPr>
        <w:t>Catford</w:t>
      </w:r>
      <w:proofErr w:type="spellEnd"/>
      <w:r w:rsidRPr="00FD3A4F">
        <w:rPr>
          <w:rFonts w:asciiTheme="majorBidi" w:hAnsiTheme="majorBidi" w:cstheme="majorBidi"/>
          <w:sz w:val="23"/>
          <w:szCs w:val="23"/>
          <w:lang w:val="es-ES"/>
        </w:rPr>
        <w:t xml:space="preserve"> y </w:t>
      </w:r>
      <w:proofErr w:type="spellStart"/>
      <w:r w:rsidRPr="00FD3A4F">
        <w:rPr>
          <w:rFonts w:asciiTheme="majorBidi" w:hAnsiTheme="majorBidi" w:cstheme="majorBidi"/>
          <w:sz w:val="23"/>
          <w:szCs w:val="23"/>
          <w:lang w:val="es-ES"/>
        </w:rPr>
        <w:t>Newmark</w:t>
      </w:r>
      <w:proofErr w:type="spellEnd"/>
      <w:r w:rsidRPr="00FD3A4F">
        <w:rPr>
          <w:rStyle w:val="FootnoteReference"/>
          <w:rFonts w:asciiTheme="majorBidi" w:hAnsiTheme="majorBidi"/>
          <w:sz w:val="23"/>
          <w:szCs w:val="23"/>
        </w:rPr>
        <w:footnoteReference w:id="35"/>
      </w:r>
      <w:r w:rsidRPr="00FD3A4F">
        <w:rPr>
          <w:rFonts w:asciiTheme="majorBidi" w:hAnsiTheme="majorBidi" w:cstheme="majorBidi"/>
          <w:sz w:val="23"/>
          <w:szCs w:val="23"/>
          <w:lang w:val="es-ES"/>
        </w:rPr>
        <w:t xml:space="preserve">  distinguen la traducción en clases:  </w:t>
      </w:r>
    </w:p>
    <w:p w:rsidR="00C51279" w:rsidRPr="00FD3A4F"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FD3A4F">
        <w:rPr>
          <w:rFonts w:asciiTheme="majorBidi" w:hAnsiTheme="majorBidi" w:cstheme="majorBidi"/>
          <w:sz w:val="23"/>
          <w:szCs w:val="23"/>
          <w:lang w:val="es-ES"/>
        </w:rPr>
        <w:t xml:space="preserve">      Primeramente, Jakobson </w:t>
      </w:r>
      <w:r w:rsidRPr="00FD3A4F">
        <w:rPr>
          <w:rFonts w:asciiTheme="majorBidi" w:hAnsiTheme="majorBidi" w:cstheme="majorBidi"/>
          <w:sz w:val="23"/>
          <w:szCs w:val="23"/>
          <w:shd w:val="clear" w:color="auto" w:fill="FFFFFF"/>
          <w:lang w:val="es-ES"/>
        </w:rPr>
        <w:t> divide la traducción en tres tipos básicos</w:t>
      </w:r>
      <w:r w:rsidRPr="00FD3A4F">
        <w:rPr>
          <w:rFonts w:asciiTheme="majorBidi" w:hAnsiTheme="majorBidi" w:cstheme="majorBidi"/>
          <w:sz w:val="23"/>
          <w:szCs w:val="23"/>
          <w:lang w:val="es-ES"/>
        </w:rPr>
        <w:t>:</w:t>
      </w:r>
    </w:p>
    <w:p w:rsidR="00C51279" w:rsidRPr="00FD3A4F"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FD3A4F">
        <w:rPr>
          <w:rFonts w:asciiTheme="majorBidi" w:hAnsiTheme="majorBidi" w:cstheme="majorBidi"/>
          <w:sz w:val="23"/>
          <w:szCs w:val="23"/>
          <w:lang w:val="es-ES"/>
        </w:rPr>
        <w:t>1. La traducción intralingüística, «</w:t>
      </w:r>
      <w:r w:rsidRPr="00FD3A4F">
        <w:rPr>
          <w:rFonts w:asciiTheme="majorBidi" w:hAnsiTheme="majorBidi" w:cstheme="majorBidi"/>
          <w:sz w:val="23"/>
          <w:szCs w:val="23"/>
          <w:shd w:val="clear" w:color="auto" w:fill="FFFFFF"/>
          <w:lang w:val="es-ES"/>
        </w:rPr>
        <w:t xml:space="preserve">reformulación» </w:t>
      </w:r>
      <w:r w:rsidRPr="00FD3A4F">
        <w:rPr>
          <w:rFonts w:asciiTheme="majorBidi" w:hAnsiTheme="majorBidi" w:cstheme="majorBidi"/>
          <w:sz w:val="23"/>
          <w:szCs w:val="23"/>
          <w:lang w:val="es-ES"/>
        </w:rPr>
        <w:t xml:space="preserve">o paráfrasis que consiste en una interpretación de signos verbales mediante otros signos del mismo idioma. en lo cual, se puede expresar una palabra mediante el uso de sinónimos o sea reformulándola dentro del mismo texto fuente y con el mismo idioma, el término, la estructura y el sentido guardando el mismo mensaje transferido en el texto original.  </w:t>
      </w:r>
    </w:p>
    <w:p w:rsidR="00C51279" w:rsidRPr="00FD3A4F"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FD3A4F">
        <w:rPr>
          <w:rFonts w:asciiTheme="majorBidi" w:hAnsiTheme="majorBidi" w:cstheme="majorBidi"/>
          <w:sz w:val="23"/>
          <w:szCs w:val="23"/>
          <w:lang w:val="es-ES"/>
        </w:rPr>
        <w:t xml:space="preserve">2. La traducción </w:t>
      </w:r>
      <w:proofErr w:type="spellStart"/>
      <w:r w:rsidRPr="00FD3A4F">
        <w:rPr>
          <w:rFonts w:asciiTheme="majorBidi" w:hAnsiTheme="majorBidi" w:cstheme="majorBidi"/>
          <w:sz w:val="23"/>
          <w:szCs w:val="23"/>
          <w:lang w:val="es-ES"/>
        </w:rPr>
        <w:t>interlingüística</w:t>
      </w:r>
      <w:proofErr w:type="spellEnd"/>
      <w:r w:rsidRPr="00FD3A4F">
        <w:rPr>
          <w:rFonts w:asciiTheme="majorBidi" w:hAnsiTheme="majorBidi" w:cstheme="majorBidi"/>
          <w:sz w:val="23"/>
          <w:szCs w:val="23"/>
          <w:lang w:val="es-ES"/>
        </w:rPr>
        <w:t>, entendida como el traslado de un texto original por los medios de otro idioma, y en ella hallamos la traducción escrita y oral. Dicho de otra manera, es la traducción que se efectúa mediante una interpretación de signos verbales usando otra lengua y en la que se involucran dos idiomas.</w:t>
      </w:r>
    </w:p>
    <w:p w:rsidR="00C51279" w:rsidRPr="00FD3A4F"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FD3A4F">
        <w:rPr>
          <w:rFonts w:asciiTheme="majorBidi" w:hAnsiTheme="majorBidi" w:cstheme="majorBidi"/>
          <w:sz w:val="23"/>
          <w:szCs w:val="23"/>
          <w:lang w:val="es-ES"/>
        </w:rPr>
        <w:t xml:space="preserve">3. La traducción </w:t>
      </w:r>
      <w:proofErr w:type="spellStart"/>
      <w:r w:rsidRPr="00FD3A4F">
        <w:rPr>
          <w:rFonts w:asciiTheme="majorBidi" w:hAnsiTheme="majorBidi" w:cstheme="majorBidi"/>
          <w:sz w:val="23"/>
          <w:szCs w:val="23"/>
          <w:lang w:val="es-ES"/>
        </w:rPr>
        <w:t>intersemiótica</w:t>
      </w:r>
      <w:proofErr w:type="spellEnd"/>
      <w:r w:rsidRPr="00FD3A4F">
        <w:rPr>
          <w:rFonts w:asciiTheme="majorBidi" w:hAnsiTheme="majorBidi" w:cstheme="majorBidi"/>
          <w:sz w:val="23"/>
          <w:szCs w:val="23"/>
          <w:lang w:val="es-ES"/>
        </w:rPr>
        <w:t xml:space="preserve"> o transmutación, que es una interpretación de signos verbales-</w:t>
      </w:r>
      <w:r w:rsidRPr="00FD3A4F">
        <w:rPr>
          <w:rFonts w:asciiTheme="majorBidi" w:hAnsiTheme="majorBidi" w:cstheme="majorBidi"/>
          <w:sz w:val="23"/>
          <w:szCs w:val="23"/>
          <w:shd w:val="clear" w:color="auto" w:fill="FFFFFF"/>
          <w:lang w:val="es-ES"/>
        </w:rPr>
        <w:t>código lingüístico-</w:t>
      </w:r>
      <w:r w:rsidRPr="00FD3A4F">
        <w:rPr>
          <w:rFonts w:asciiTheme="majorBidi" w:hAnsiTheme="majorBidi" w:cstheme="majorBidi"/>
          <w:sz w:val="23"/>
          <w:szCs w:val="23"/>
          <w:lang w:val="es-ES"/>
        </w:rPr>
        <w:t xml:space="preserve"> mediante signos que  pertenecen a sistemas no verbales-</w:t>
      </w:r>
      <w:r w:rsidRPr="00FD3A4F">
        <w:rPr>
          <w:rFonts w:asciiTheme="majorBidi" w:hAnsiTheme="majorBidi" w:cstheme="majorBidi"/>
          <w:sz w:val="23"/>
          <w:szCs w:val="23"/>
          <w:shd w:val="clear" w:color="auto" w:fill="FFFFFF"/>
          <w:lang w:val="es-ES"/>
        </w:rPr>
        <w:t>código no lingüístico</w:t>
      </w:r>
      <w:r w:rsidRPr="00FD3A4F">
        <w:rPr>
          <w:rFonts w:asciiTheme="majorBidi" w:hAnsiTheme="majorBidi" w:cstheme="majorBidi"/>
          <w:sz w:val="23"/>
          <w:szCs w:val="23"/>
          <w:lang w:val="es-ES"/>
        </w:rPr>
        <w:t xml:space="preserve">, es decir, se traduce un texto a otro sin tomar en consideración la estructura o la forma del texto de partida guardando el sentido conllevado por el texto original intentando encontrarlo en el texto de llegada.   </w:t>
      </w:r>
    </w:p>
    <w:p w:rsidR="00C51279" w:rsidRPr="00FD3A4F"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FD3A4F">
        <w:rPr>
          <w:rFonts w:asciiTheme="majorBidi" w:hAnsiTheme="majorBidi" w:cstheme="majorBidi"/>
          <w:sz w:val="23"/>
          <w:szCs w:val="23"/>
          <w:lang w:val="es-ES"/>
        </w:rPr>
        <w:t xml:space="preserve">      Segundo,  para </w:t>
      </w:r>
      <w:proofErr w:type="spellStart"/>
      <w:r w:rsidRPr="00FD3A4F">
        <w:rPr>
          <w:rFonts w:asciiTheme="majorBidi" w:hAnsiTheme="majorBidi" w:cstheme="majorBidi"/>
          <w:sz w:val="23"/>
          <w:szCs w:val="23"/>
          <w:lang w:val="es-ES"/>
        </w:rPr>
        <w:t>Newmark</w:t>
      </w:r>
      <w:proofErr w:type="spellEnd"/>
      <w:r w:rsidRPr="00FD3A4F">
        <w:rPr>
          <w:rFonts w:asciiTheme="majorBidi" w:hAnsiTheme="majorBidi" w:cstheme="majorBidi"/>
          <w:sz w:val="23"/>
          <w:szCs w:val="23"/>
          <w:lang w:val="es-ES"/>
        </w:rPr>
        <w:t xml:space="preserve">, la traducción se divide en dos:  </w:t>
      </w:r>
    </w:p>
    <w:p w:rsidR="00C51279" w:rsidRPr="00FD3A4F"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FD3A4F">
        <w:rPr>
          <w:rFonts w:asciiTheme="majorBidi" w:hAnsiTheme="majorBidi" w:cstheme="majorBidi"/>
          <w:sz w:val="23"/>
          <w:szCs w:val="23"/>
          <w:lang w:val="es-ES"/>
        </w:rPr>
        <w:t xml:space="preserve">1. La traducción semántica </w:t>
      </w:r>
      <w:r w:rsidRPr="00FD3A4F">
        <w:rPr>
          <w:rFonts w:asciiTheme="majorBidi" w:hAnsiTheme="majorBidi" w:cstheme="majorBidi"/>
          <w:sz w:val="23"/>
          <w:szCs w:val="23"/>
          <w:shd w:val="clear" w:color="auto" w:fill="FFFFFF"/>
          <w:lang w:val="es-ES"/>
        </w:rPr>
        <w:t>trata de reproducir el significado exacto del texto original</w:t>
      </w:r>
      <w:r w:rsidRPr="00FD3A4F">
        <w:rPr>
          <w:rFonts w:asciiTheme="majorBidi" w:hAnsiTheme="majorBidi" w:cstheme="majorBidi"/>
          <w:sz w:val="23"/>
          <w:szCs w:val="23"/>
          <w:lang w:val="es-ES"/>
        </w:rPr>
        <w:t xml:space="preserve"> poniendo de relieve la posición la estructura textual, semántica y semiótica</w:t>
      </w:r>
      <w:r w:rsidRPr="00FD3A4F">
        <w:rPr>
          <w:rFonts w:asciiTheme="majorBidi" w:hAnsiTheme="majorBidi" w:cstheme="majorBidi"/>
          <w:sz w:val="23"/>
          <w:szCs w:val="23"/>
          <w:shd w:val="clear" w:color="auto" w:fill="FFFFFF"/>
          <w:lang w:val="es-ES"/>
        </w:rPr>
        <w:t xml:space="preserve"> de la lengua meta.</w:t>
      </w:r>
    </w:p>
    <w:p w:rsidR="00C51279" w:rsidRPr="00FD3A4F"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FD3A4F">
        <w:rPr>
          <w:rFonts w:asciiTheme="majorBidi" w:hAnsiTheme="majorBidi" w:cstheme="majorBidi"/>
          <w:sz w:val="23"/>
          <w:szCs w:val="23"/>
          <w:lang w:val="es-ES"/>
        </w:rPr>
        <w:lastRenderedPageBreak/>
        <w:t xml:space="preserve">2. La traducción comunicativa, intenta lograr el mismo impacto que lo deja el texto auténtico al lector.  </w:t>
      </w:r>
    </w:p>
    <w:p w:rsidR="00C51279" w:rsidRPr="00FD3A4F"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FD3A4F">
        <w:rPr>
          <w:rFonts w:asciiTheme="majorBidi" w:hAnsiTheme="majorBidi" w:cstheme="majorBidi"/>
          <w:sz w:val="23"/>
          <w:szCs w:val="23"/>
          <w:lang w:val="es-ES"/>
        </w:rPr>
        <w:t xml:space="preserve">     Últimamente, para  </w:t>
      </w:r>
      <w:proofErr w:type="spellStart"/>
      <w:r w:rsidRPr="00FD3A4F">
        <w:rPr>
          <w:rFonts w:asciiTheme="majorBidi" w:hAnsiTheme="majorBidi" w:cstheme="majorBidi"/>
          <w:sz w:val="23"/>
          <w:szCs w:val="23"/>
          <w:lang w:val="es-ES"/>
        </w:rPr>
        <w:t>Catford</w:t>
      </w:r>
      <w:proofErr w:type="spellEnd"/>
      <w:r w:rsidRPr="00FD3A4F">
        <w:rPr>
          <w:rFonts w:asciiTheme="majorBidi" w:hAnsiTheme="majorBidi" w:cstheme="majorBidi"/>
          <w:sz w:val="23"/>
          <w:szCs w:val="23"/>
          <w:lang w:val="es-ES"/>
        </w:rPr>
        <w:t xml:space="preserve"> se divide la traducción en tres: </w:t>
      </w:r>
    </w:p>
    <w:p w:rsidR="00C51279" w:rsidRPr="00FD3A4F"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FD3A4F">
        <w:rPr>
          <w:rFonts w:asciiTheme="majorBidi" w:hAnsiTheme="majorBidi" w:cstheme="majorBidi"/>
          <w:sz w:val="23"/>
          <w:szCs w:val="23"/>
          <w:lang w:val="es-ES"/>
        </w:rPr>
        <w:t>1. La traducción palabra por la palabra, significa retener la misma organización de las palabras y el mismo léxico del texto original en el texto traducido, cambiando la lengua del texto fuente a la lengua del texto meta.</w:t>
      </w:r>
    </w:p>
    <w:p w:rsidR="00C51279" w:rsidRPr="00FD3A4F"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FD3A4F">
        <w:rPr>
          <w:rFonts w:asciiTheme="majorBidi" w:hAnsiTheme="majorBidi" w:cstheme="majorBidi"/>
          <w:sz w:val="23"/>
          <w:szCs w:val="23"/>
          <w:lang w:val="es-ES"/>
        </w:rPr>
        <w:t xml:space="preserve">2. La traducción literal, con ésta se pretende alcanzar el mismo estilo gramatical y pragmático del texto original en el texto traducido.  </w:t>
      </w:r>
    </w:p>
    <w:p w:rsidR="00C51279" w:rsidRPr="00FD3A4F"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FD3A4F">
        <w:rPr>
          <w:rFonts w:asciiTheme="majorBidi" w:hAnsiTheme="majorBidi" w:cstheme="majorBidi"/>
          <w:sz w:val="23"/>
          <w:szCs w:val="23"/>
          <w:lang w:val="es-ES"/>
        </w:rPr>
        <w:t xml:space="preserve">3. La traducción libre, el traductor analiza el sentido global del texto de partida para traducirlo luego esto puede suponer cambiar la estructura del texto si el traductor considera que es necesario para que suene mejor. </w:t>
      </w:r>
    </w:p>
    <w:p w:rsidR="00C51279" w:rsidRPr="00FD3A4F"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FD3A4F">
        <w:rPr>
          <w:rFonts w:asciiTheme="majorBidi" w:hAnsiTheme="majorBidi" w:cstheme="majorBidi"/>
          <w:sz w:val="23"/>
          <w:szCs w:val="23"/>
          <w:lang w:val="es-ES"/>
        </w:rPr>
        <w:t xml:space="preserve">     Entonces, tanto para </w:t>
      </w:r>
      <w:proofErr w:type="spellStart"/>
      <w:r w:rsidRPr="00FD3A4F">
        <w:rPr>
          <w:rFonts w:asciiTheme="majorBidi" w:hAnsiTheme="majorBidi" w:cstheme="majorBidi"/>
          <w:sz w:val="23"/>
          <w:szCs w:val="23"/>
          <w:lang w:val="es-ES"/>
        </w:rPr>
        <w:t>Newmark</w:t>
      </w:r>
      <w:proofErr w:type="spellEnd"/>
      <w:r w:rsidRPr="00FD3A4F">
        <w:rPr>
          <w:rFonts w:asciiTheme="majorBidi" w:hAnsiTheme="majorBidi" w:cstheme="majorBidi"/>
          <w:sz w:val="23"/>
          <w:szCs w:val="23"/>
          <w:lang w:val="es-ES"/>
        </w:rPr>
        <w:t xml:space="preserve">, </w:t>
      </w:r>
      <w:proofErr w:type="spellStart"/>
      <w:r w:rsidRPr="00FD3A4F">
        <w:rPr>
          <w:rFonts w:asciiTheme="majorBidi" w:hAnsiTheme="majorBidi" w:cstheme="majorBidi"/>
          <w:sz w:val="23"/>
          <w:szCs w:val="23"/>
          <w:lang w:val="es-ES"/>
        </w:rPr>
        <w:t>Jacokbson</w:t>
      </w:r>
      <w:proofErr w:type="spellEnd"/>
      <w:r w:rsidRPr="00FD3A4F">
        <w:rPr>
          <w:rFonts w:asciiTheme="majorBidi" w:hAnsiTheme="majorBidi" w:cstheme="majorBidi"/>
          <w:sz w:val="23"/>
          <w:szCs w:val="23"/>
          <w:lang w:val="es-ES"/>
        </w:rPr>
        <w:t xml:space="preserve"> y </w:t>
      </w:r>
      <w:proofErr w:type="spellStart"/>
      <w:r w:rsidRPr="00FD3A4F">
        <w:rPr>
          <w:rFonts w:asciiTheme="majorBidi" w:hAnsiTheme="majorBidi" w:cstheme="majorBidi"/>
          <w:sz w:val="23"/>
          <w:szCs w:val="23"/>
          <w:lang w:val="es-ES"/>
        </w:rPr>
        <w:t>Catford</w:t>
      </w:r>
      <w:proofErr w:type="spellEnd"/>
      <w:r w:rsidRPr="00FD3A4F">
        <w:rPr>
          <w:rFonts w:asciiTheme="majorBidi" w:hAnsiTheme="majorBidi" w:cstheme="majorBidi"/>
          <w:sz w:val="23"/>
          <w:szCs w:val="23"/>
          <w:lang w:val="es-ES"/>
        </w:rPr>
        <w:t xml:space="preserve"> la traducción es un medio de comunicación que para unos realiza con la necesidad de haber la capacidad bilingüe para su acto y para otros sin tenerla. Todas las categorías son importantes en nuestro estudio, y sirven para ayudar el traductor y/o interprete sanitario para cumplir su función, sobre todo la </w:t>
      </w:r>
      <w:proofErr w:type="spellStart"/>
      <w:r w:rsidRPr="00FD3A4F">
        <w:rPr>
          <w:rFonts w:asciiTheme="majorBidi" w:hAnsiTheme="majorBidi" w:cstheme="majorBidi"/>
          <w:sz w:val="23"/>
          <w:szCs w:val="23"/>
          <w:lang w:val="es-ES"/>
        </w:rPr>
        <w:t>interlingüística</w:t>
      </w:r>
      <w:proofErr w:type="spellEnd"/>
      <w:r w:rsidRPr="00FD3A4F">
        <w:rPr>
          <w:rFonts w:asciiTheme="majorBidi" w:hAnsiTheme="majorBidi" w:cstheme="majorBidi"/>
          <w:sz w:val="23"/>
          <w:szCs w:val="23"/>
          <w:lang w:val="es-ES"/>
        </w:rPr>
        <w:t xml:space="preserve"> porque trata la traducción tanto escrita como oral.</w:t>
      </w:r>
    </w:p>
    <w:p w:rsidR="00C51279" w:rsidRPr="00FD3A4F" w:rsidRDefault="00C51279" w:rsidP="00BD0D2A">
      <w:pPr>
        <w:pStyle w:val="Heading3"/>
        <w:numPr>
          <w:ilvl w:val="0"/>
          <w:numId w:val="26"/>
        </w:numPr>
      </w:pPr>
      <w:bookmarkStart w:id="236" w:name="_Toc84800953"/>
      <w:bookmarkStart w:id="237" w:name="_Toc84802039"/>
      <w:bookmarkStart w:id="238" w:name="_Toc84802251"/>
      <w:bookmarkStart w:id="239" w:name="_Toc84866758"/>
      <w:bookmarkStart w:id="240" w:name="_Toc84867425"/>
      <w:r w:rsidRPr="00FD3A4F">
        <w:t>Las modalidades de la  traducción</w:t>
      </w:r>
      <w:bookmarkEnd w:id="236"/>
      <w:bookmarkEnd w:id="237"/>
      <w:bookmarkEnd w:id="238"/>
      <w:bookmarkEnd w:id="239"/>
      <w:bookmarkEnd w:id="240"/>
    </w:p>
    <w:p w:rsidR="00C51279" w:rsidRPr="00FD3A4F" w:rsidRDefault="00C51279" w:rsidP="00C51279">
      <w:pPr>
        <w:spacing w:line="360" w:lineRule="auto"/>
        <w:jc w:val="both"/>
        <w:rPr>
          <w:rFonts w:asciiTheme="majorBidi" w:hAnsiTheme="majorBidi" w:cstheme="majorBidi"/>
          <w:sz w:val="23"/>
          <w:szCs w:val="23"/>
          <w:lang w:val="es-ES"/>
        </w:rPr>
      </w:pPr>
      <w:r w:rsidRPr="00FD3A4F">
        <w:rPr>
          <w:rFonts w:asciiTheme="majorBidi" w:hAnsiTheme="majorBidi" w:cstheme="majorBidi"/>
          <w:sz w:val="23"/>
          <w:szCs w:val="23"/>
          <w:lang w:val="es-ES"/>
        </w:rPr>
        <w:t xml:space="preserve">     Según </w:t>
      </w:r>
      <w:sdt>
        <w:sdtPr>
          <w:rPr>
            <w:rFonts w:asciiTheme="majorBidi" w:hAnsiTheme="majorBidi" w:cstheme="majorBidi"/>
            <w:sz w:val="23"/>
            <w:szCs w:val="23"/>
            <w:lang w:val="es-ES"/>
          </w:rPr>
          <w:id w:val="3325063"/>
          <w:citation/>
        </w:sdtPr>
        <w:sdtContent>
          <w:r w:rsidR="00492EDC" w:rsidRPr="00FD3A4F">
            <w:rPr>
              <w:rFonts w:asciiTheme="majorBidi" w:hAnsiTheme="majorBidi" w:cstheme="majorBidi"/>
              <w:sz w:val="23"/>
              <w:szCs w:val="23"/>
              <w:lang w:val="es-ES"/>
            </w:rPr>
            <w:fldChar w:fldCharType="begin"/>
          </w:r>
          <w:r w:rsidRPr="00FD3A4F">
            <w:rPr>
              <w:rFonts w:asciiTheme="majorBidi" w:hAnsiTheme="majorBidi" w:cstheme="majorBidi"/>
              <w:sz w:val="23"/>
              <w:szCs w:val="23"/>
              <w:lang w:val="es-ES"/>
            </w:rPr>
            <w:instrText xml:space="preserve"> CITATION Mon07 \l 1036  </w:instrText>
          </w:r>
          <w:r w:rsidR="00492EDC" w:rsidRPr="00FD3A4F">
            <w:rPr>
              <w:rFonts w:asciiTheme="majorBidi" w:hAnsiTheme="majorBidi" w:cstheme="majorBidi"/>
              <w:sz w:val="23"/>
              <w:szCs w:val="23"/>
              <w:lang w:val="es-ES"/>
            </w:rPr>
            <w:fldChar w:fldCharType="separate"/>
          </w:r>
          <w:r w:rsidRPr="00FD3A4F">
            <w:rPr>
              <w:rFonts w:asciiTheme="majorBidi" w:hAnsiTheme="majorBidi" w:cstheme="majorBidi"/>
              <w:noProof/>
              <w:sz w:val="23"/>
              <w:szCs w:val="23"/>
              <w:lang w:val="es-ES"/>
            </w:rPr>
            <w:t>(Cristina Montealegre, 2007)</w:t>
          </w:r>
          <w:r w:rsidR="00492EDC" w:rsidRPr="00FD3A4F">
            <w:rPr>
              <w:rFonts w:asciiTheme="majorBidi" w:hAnsiTheme="majorBidi" w:cstheme="majorBidi"/>
              <w:sz w:val="23"/>
              <w:szCs w:val="23"/>
              <w:lang w:val="es-ES"/>
            </w:rPr>
            <w:fldChar w:fldCharType="end"/>
          </w:r>
        </w:sdtContent>
      </w:sdt>
      <w:r w:rsidRPr="00FD3A4F">
        <w:rPr>
          <w:rFonts w:asciiTheme="majorBidi" w:hAnsiTheme="majorBidi" w:cstheme="majorBidi"/>
          <w:sz w:val="23"/>
          <w:szCs w:val="23"/>
          <w:lang w:val="es-ES"/>
        </w:rPr>
        <w:t xml:space="preserve">  las principales modalidades de traducción son: </w:t>
      </w:r>
    </w:p>
    <w:p w:rsidR="00C51279" w:rsidRPr="00FD3A4F" w:rsidRDefault="00C51279" w:rsidP="00C51279">
      <w:pPr>
        <w:spacing w:line="360" w:lineRule="auto"/>
        <w:jc w:val="both"/>
        <w:rPr>
          <w:rFonts w:asciiTheme="majorBidi" w:hAnsiTheme="majorBidi" w:cstheme="majorBidi"/>
          <w:sz w:val="23"/>
          <w:szCs w:val="23"/>
          <w:lang w:val="es-ES"/>
        </w:rPr>
      </w:pPr>
      <w:r w:rsidRPr="00FD3A4F">
        <w:rPr>
          <w:rFonts w:asciiTheme="majorBidi" w:hAnsiTheme="majorBidi" w:cstheme="majorBidi"/>
          <w:sz w:val="23"/>
          <w:szCs w:val="23"/>
          <w:lang w:val="es-ES"/>
        </w:rPr>
        <w:t>1. Traducción escrita: Traducción escrita de un texto escrito.</w:t>
      </w:r>
    </w:p>
    <w:p w:rsidR="00C51279" w:rsidRPr="00FD3A4F" w:rsidRDefault="00C51279" w:rsidP="00C51279">
      <w:pPr>
        <w:spacing w:line="360" w:lineRule="auto"/>
        <w:jc w:val="both"/>
        <w:rPr>
          <w:rFonts w:asciiTheme="majorBidi" w:hAnsiTheme="majorBidi" w:cstheme="majorBidi"/>
          <w:sz w:val="23"/>
          <w:szCs w:val="23"/>
          <w:lang w:val="es-ES"/>
        </w:rPr>
      </w:pPr>
      <w:r w:rsidRPr="00FD3A4F">
        <w:rPr>
          <w:rFonts w:asciiTheme="majorBidi" w:hAnsiTheme="majorBidi" w:cstheme="majorBidi"/>
          <w:sz w:val="23"/>
          <w:szCs w:val="23"/>
          <w:lang w:val="es-ES"/>
        </w:rPr>
        <w:t>2. Traducción a la vista: Traducción oral de un texto escrito.</w:t>
      </w:r>
    </w:p>
    <w:p w:rsidR="00C51279" w:rsidRPr="00FD3A4F" w:rsidRDefault="00C51279" w:rsidP="00C51279">
      <w:pPr>
        <w:spacing w:line="360" w:lineRule="auto"/>
        <w:jc w:val="both"/>
        <w:rPr>
          <w:rFonts w:asciiTheme="majorBidi" w:hAnsiTheme="majorBidi" w:cstheme="majorBidi"/>
          <w:sz w:val="23"/>
          <w:szCs w:val="23"/>
          <w:lang w:val="es-ES"/>
        </w:rPr>
      </w:pPr>
      <w:r w:rsidRPr="00FD3A4F">
        <w:rPr>
          <w:rFonts w:asciiTheme="majorBidi" w:hAnsiTheme="majorBidi" w:cstheme="majorBidi"/>
          <w:sz w:val="23"/>
          <w:szCs w:val="23"/>
          <w:lang w:val="es-ES"/>
        </w:rPr>
        <w:t xml:space="preserve">3. Interpretación simultánea: Traducción oral simultánea y espontánea de un texto oral a medida que éste se desarrolla. </w:t>
      </w:r>
    </w:p>
    <w:p w:rsidR="00C51279" w:rsidRPr="00FD3A4F" w:rsidRDefault="00C51279" w:rsidP="00C51279">
      <w:pPr>
        <w:spacing w:line="360" w:lineRule="auto"/>
        <w:jc w:val="both"/>
        <w:rPr>
          <w:rFonts w:asciiTheme="majorBidi" w:hAnsiTheme="majorBidi" w:cstheme="majorBidi"/>
          <w:sz w:val="23"/>
          <w:szCs w:val="23"/>
          <w:lang w:val="es-ES"/>
        </w:rPr>
      </w:pPr>
      <w:r w:rsidRPr="00FD3A4F">
        <w:rPr>
          <w:rFonts w:asciiTheme="majorBidi" w:hAnsiTheme="majorBidi" w:cstheme="majorBidi"/>
          <w:sz w:val="23"/>
          <w:szCs w:val="23"/>
          <w:lang w:val="es-ES"/>
        </w:rPr>
        <w:t xml:space="preserve">4. Interpretación consecutiva: Traducción oral no espontánea y posterior de un texto oral con toma de notas simultáneas al desarrollo del texto de partida. </w:t>
      </w:r>
    </w:p>
    <w:p w:rsidR="00C51279" w:rsidRPr="00FD3A4F" w:rsidRDefault="00C51279" w:rsidP="00C51279">
      <w:pPr>
        <w:spacing w:line="360" w:lineRule="auto"/>
        <w:jc w:val="both"/>
        <w:rPr>
          <w:rFonts w:asciiTheme="majorBidi" w:hAnsiTheme="majorBidi" w:cstheme="majorBidi"/>
          <w:sz w:val="23"/>
          <w:szCs w:val="23"/>
          <w:lang w:val="es-ES"/>
        </w:rPr>
      </w:pPr>
      <w:r w:rsidRPr="00FD3A4F">
        <w:rPr>
          <w:rFonts w:asciiTheme="majorBidi" w:hAnsiTheme="majorBidi" w:cstheme="majorBidi"/>
          <w:sz w:val="23"/>
          <w:szCs w:val="23"/>
          <w:lang w:val="es-ES"/>
        </w:rPr>
        <w:t xml:space="preserve">5. Interpretación de enlace: Traducción oral de conversaciones (Políticas, de negocios, </w:t>
      </w:r>
      <w:proofErr w:type="spellStart"/>
      <w:r w:rsidRPr="00FD3A4F">
        <w:rPr>
          <w:rFonts w:asciiTheme="majorBidi" w:hAnsiTheme="majorBidi" w:cstheme="majorBidi"/>
          <w:sz w:val="23"/>
          <w:szCs w:val="23"/>
          <w:lang w:val="es-ES"/>
        </w:rPr>
        <w:t>etc</w:t>
      </w:r>
      <w:proofErr w:type="spellEnd"/>
      <w:r w:rsidRPr="00FD3A4F">
        <w:rPr>
          <w:rFonts w:asciiTheme="majorBidi" w:hAnsiTheme="majorBidi" w:cstheme="majorBidi"/>
          <w:sz w:val="23"/>
          <w:szCs w:val="23"/>
          <w:lang w:val="es-ES"/>
        </w:rPr>
        <w:t xml:space="preserve">); suele tener doble direccionalidad (directa e inversa). </w:t>
      </w:r>
    </w:p>
    <w:p w:rsidR="00C51279" w:rsidRPr="00FD3A4F" w:rsidRDefault="00C51279" w:rsidP="00C51279">
      <w:pPr>
        <w:spacing w:line="360" w:lineRule="auto"/>
        <w:jc w:val="both"/>
        <w:rPr>
          <w:rFonts w:asciiTheme="majorBidi" w:hAnsiTheme="majorBidi" w:cstheme="majorBidi"/>
          <w:sz w:val="23"/>
          <w:szCs w:val="23"/>
          <w:lang w:val="es-ES"/>
        </w:rPr>
      </w:pPr>
      <w:r w:rsidRPr="00FD3A4F">
        <w:rPr>
          <w:rFonts w:asciiTheme="majorBidi" w:hAnsiTheme="majorBidi" w:cstheme="majorBidi"/>
          <w:sz w:val="23"/>
          <w:szCs w:val="23"/>
          <w:lang w:val="es-ES"/>
        </w:rPr>
        <w:t xml:space="preserve">6. Susurrado: Interpretación simultánea que se hace en voz baja al oído del receptor. </w:t>
      </w:r>
    </w:p>
    <w:p w:rsidR="00C51279" w:rsidRPr="00FD3A4F" w:rsidRDefault="00C51279" w:rsidP="00C51279">
      <w:pPr>
        <w:spacing w:line="360" w:lineRule="auto"/>
        <w:jc w:val="both"/>
        <w:rPr>
          <w:rFonts w:asciiTheme="majorBidi" w:hAnsiTheme="majorBidi" w:cstheme="majorBidi"/>
          <w:sz w:val="23"/>
          <w:szCs w:val="23"/>
          <w:lang w:val="es-ES"/>
        </w:rPr>
      </w:pPr>
      <w:r w:rsidRPr="00FD3A4F">
        <w:rPr>
          <w:rFonts w:asciiTheme="majorBidi" w:hAnsiTheme="majorBidi" w:cstheme="majorBidi"/>
          <w:sz w:val="23"/>
          <w:szCs w:val="23"/>
          <w:lang w:val="es-ES"/>
        </w:rPr>
        <w:t xml:space="preserve">7. Doblaje: Traducción audiovisual en la que el texto visual persiste inalterado y se constituye el texto oral original por otro texto oral en otro idioma. </w:t>
      </w:r>
    </w:p>
    <w:p w:rsidR="00C51279" w:rsidRPr="00FD3A4F" w:rsidRDefault="00C51279" w:rsidP="00C51279">
      <w:pPr>
        <w:spacing w:line="360" w:lineRule="auto"/>
        <w:jc w:val="both"/>
        <w:rPr>
          <w:rFonts w:asciiTheme="majorBidi" w:hAnsiTheme="majorBidi" w:cstheme="majorBidi"/>
          <w:sz w:val="23"/>
          <w:szCs w:val="23"/>
          <w:lang w:val="es-ES"/>
        </w:rPr>
      </w:pPr>
      <w:r w:rsidRPr="00FD3A4F">
        <w:rPr>
          <w:rFonts w:asciiTheme="majorBidi" w:hAnsiTheme="majorBidi" w:cstheme="majorBidi"/>
          <w:sz w:val="23"/>
          <w:szCs w:val="23"/>
          <w:lang w:val="es-ES"/>
        </w:rPr>
        <w:t xml:space="preserve">8. Voces Superpuestas: Traducción audiovisual usada esencialmente en documentales, en la que se intercalan la traducción oral al texto oral original. </w:t>
      </w:r>
    </w:p>
    <w:p w:rsidR="00C51279" w:rsidRPr="00FD3A4F" w:rsidRDefault="00C51279" w:rsidP="00C51279">
      <w:pPr>
        <w:spacing w:line="360" w:lineRule="auto"/>
        <w:jc w:val="both"/>
        <w:rPr>
          <w:rFonts w:asciiTheme="majorBidi" w:hAnsiTheme="majorBidi" w:cstheme="majorBidi"/>
          <w:sz w:val="23"/>
          <w:szCs w:val="23"/>
          <w:lang w:val="es-ES"/>
        </w:rPr>
      </w:pPr>
      <w:r w:rsidRPr="00FD3A4F">
        <w:rPr>
          <w:rFonts w:asciiTheme="majorBidi" w:hAnsiTheme="majorBidi" w:cstheme="majorBidi"/>
          <w:sz w:val="23"/>
          <w:szCs w:val="23"/>
          <w:lang w:val="es-ES"/>
        </w:rPr>
        <w:lastRenderedPageBreak/>
        <w:t xml:space="preserve">9. </w:t>
      </w:r>
      <w:proofErr w:type="spellStart"/>
      <w:r w:rsidRPr="00FD3A4F">
        <w:rPr>
          <w:rFonts w:asciiTheme="majorBidi" w:hAnsiTheme="majorBidi" w:cstheme="majorBidi"/>
          <w:sz w:val="23"/>
          <w:szCs w:val="23"/>
          <w:lang w:val="es-ES"/>
        </w:rPr>
        <w:t>Subtitulación</w:t>
      </w:r>
      <w:proofErr w:type="spellEnd"/>
      <w:r w:rsidRPr="00FD3A4F">
        <w:rPr>
          <w:rFonts w:asciiTheme="majorBidi" w:hAnsiTheme="majorBidi" w:cstheme="majorBidi"/>
          <w:sz w:val="23"/>
          <w:szCs w:val="23"/>
          <w:lang w:val="es-ES"/>
        </w:rPr>
        <w:t xml:space="preserve">: Traducción audiovisual en la que el texto audiovisual original permanece inalterado y se agrega un texto escrito que se expone paralelamente a los enunciados correspondientes en lengua original. </w:t>
      </w:r>
    </w:p>
    <w:p w:rsidR="00C51279" w:rsidRPr="00FD3A4F" w:rsidRDefault="00C51279" w:rsidP="00C51279">
      <w:pPr>
        <w:spacing w:line="360" w:lineRule="auto"/>
        <w:jc w:val="both"/>
        <w:rPr>
          <w:rFonts w:asciiTheme="majorBidi" w:hAnsiTheme="majorBidi" w:cstheme="majorBidi"/>
          <w:sz w:val="23"/>
          <w:szCs w:val="23"/>
          <w:lang w:val="es-ES"/>
        </w:rPr>
      </w:pPr>
      <w:r w:rsidRPr="00FD3A4F">
        <w:rPr>
          <w:rFonts w:asciiTheme="majorBidi" w:hAnsiTheme="majorBidi" w:cstheme="majorBidi"/>
          <w:sz w:val="23"/>
          <w:szCs w:val="23"/>
          <w:lang w:val="es-ES"/>
        </w:rPr>
        <w:t>10. Traducción de Programa Informáticos: Traducción de programa informáticos (sistemas, aplicaciones, archivos).</w:t>
      </w:r>
    </w:p>
    <w:p w:rsidR="00C51279" w:rsidRPr="00FD3A4F" w:rsidRDefault="00C51279" w:rsidP="00C51279">
      <w:pPr>
        <w:spacing w:line="360" w:lineRule="auto"/>
        <w:jc w:val="both"/>
        <w:rPr>
          <w:rFonts w:asciiTheme="majorBidi" w:hAnsiTheme="majorBidi" w:cstheme="majorBidi"/>
          <w:sz w:val="23"/>
          <w:szCs w:val="23"/>
          <w:lang w:val="es-ES"/>
        </w:rPr>
      </w:pPr>
      <w:r w:rsidRPr="00FD3A4F">
        <w:rPr>
          <w:rFonts w:asciiTheme="majorBidi" w:hAnsiTheme="majorBidi" w:cstheme="majorBidi"/>
          <w:sz w:val="23"/>
          <w:szCs w:val="23"/>
          <w:lang w:val="es-ES"/>
        </w:rPr>
        <w:t xml:space="preserve"> 11. Traducción de productos informáticos multimedia: Traducción de productos informáticos que incluyen de forma integrada texto escrito, vídeo y audio. </w:t>
      </w:r>
    </w:p>
    <w:p w:rsidR="00C51279" w:rsidRPr="00FD3A4F" w:rsidRDefault="00C51279" w:rsidP="00C51279">
      <w:pPr>
        <w:spacing w:line="360" w:lineRule="auto"/>
        <w:jc w:val="both"/>
        <w:rPr>
          <w:rFonts w:asciiTheme="majorBidi" w:hAnsiTheme="majorBidi" w:cstheme="majorBidi"/>
          <w:sz w:val="23"/>
          <w:szCs w:val="23"/>
          <w:lang w:val="es-ES"/>
        </w:rPr>
      </w:pPr>
      <w:r w:rsidRPr="00FD3A4F">
        <w:rPr>
          <w:rFonts w:asciiTheme="majorBidi" w:hAnsiTheme="majorBidi" w:cstheme="majorBidi"/>
          <w:sz w:val="23"/>
          <w:szCs w:val="23"/>
          <w:lang w:val="es-ES"/>
        </w:rPr>
        <w:t>12. Traducción Icónico-gráfica: Traducción de textos subordinados de tipo icónico-gráfico, como jeroglíficos, crucigramas, sopas de letras y carteles publicitarios.</w:t>
      </w:r>
    </w:p>
    <w:p w:rsidR="00C51279" w:rsidRPr="00FD3A4F" w:rsidRDefault="00C51279" w:rsidP="00C51279">
      <w:pPr>
        <w:spacing w:line="360" w:lineRule="auto"/>
        <w:jc w:val="both"/>
        <w:rPr>
          <w:rFonts w:asciiTheme="majorBidi" w:hAnsiTheme="majorBidi" w:cstheme="majorBidi"/>
          <w:sz w:val="23"/>
          <w:szCs w:val="23"/>
          <w:lang w:val="es-ES"/>
        </w:rPr>
      </w:pPr>
      <w:r w:rsidRPr="00FD3A4F">
        <w:rPr>
          <w:rFonts w:asciiTheme="majorBidi" w:hAnsiTheme="majorBidi" w:cstheme="majorBidi"/>
          <w:sz w:val="23"/>
          <w:szCs w:val="23"/>
          <w:lang w:val="es-ES"/>
        </w:rPr>
        <w:t xml:space="preserve">      A veces pueden originar modificaciones de modalidad en un mismo acto traductor. Consideramos que ésta es my importante en la tarea del traductor sobre todo las cinco primeras modalidades .Por ejemplo, el intérprete de simultánea pasa a efectuar traducción a la vista si el predicador lee la conferencia o discurso y el interprete tiene el original por escrito.</w:t>
      </w:r>
    </w:p>
    <w:p w:rsidR="00C51279" w:rsidRPr="00FD3A4F" w:rsidRDefault="00C51279" w:rsidP="00BD0D2A">
      <w:pPr>
        <w:pStyle w:val="Heading3"/>
        <w:numPr>
          <w:ilvl w:val="0"/>
          <w:numId w:val="26"/>
        </w:numPr>
      </w:pPr>
      <w:bookmarkStart w:id="241" w:name="_Toc84800954"/>
      <w:bookmarkStart w:id="242" w:name="_Toc84802040"/>
      <w:bookmarkStart w:id="243" w:name="_Toc84802252"/>
      <w:bookmarkStart w:id="244" w:name="_Toc84866759"/>
      <w:bookmarkStart w:id="245" w:name="_Toc84867426"/>
      <w:r w:rsidRPr="00FD3A4F">
        <w:t>Técnicas de traducción:</w:t>
      </w:r>
      <w:bookmarkEnd w:id="241"/>
      <w:bookmarkEnd w:id="242"/>
      <w:bookmarkEnd w:id="243"/>
      <w:bookmarkEnd w:id="244"/>
      <w:bookmarkEnd w:id="245"/>
      <w:r w:rsidRPr="00FD3A4F">
        <w:t xml:space="preserve">  </w:t>
      </w:r>
    </w:p>
    <w:p w:rsidR="00C51279" w:rsidRPr="00FD3A4F" w:rsidRDefault="00C51279" w:rsidP="00C51279">
      <w:pPr>
        <w:pStyle w:val="NormalWeb"/>
        <w:shd w:val="clear" w:color="auto" w:fill="FFFFFF"/>
        <w:spacing w:before="0" w:beforeAutospacing="0" w:after="200" w:afterAutospacing="0" w:line="360" w:lineRule="auto"/>
        <w:jc w:val="both"/>
        <w:rPr>
          <w:rFonts w:asciiTheme="majorBidi" w:hAnsiTheme="majorBidi" w:cstheme="majorBidi"/>
          <w:sz w:val="23"/>
          <w:szCs w:val="23"/>
          <w:lang w:val="es-ES"/>
        </w:rPr>
      </w:pPr>
      <w:r w:rsidRPr="00FD3A4F">
        <w:rPr>
          <w:rFonts w:asciiTheme="majorBidi" w:hAnsiTheme="majorBidi" w:cstheme="majorBidi"/>
          <w:sz w:val="23"/>
          <w:szCs w:val="23"/>
          <w:lang w:val="es-ES"/>
        </w:rPr>
        <w:t xml:space="preserve">    Según Hurtado </w:t>
      </w:r>
      <w:proofErr w:type="spellStart"/>
      <w:r w:rsidRPr="00FD3A4F">
        <w:rPr>
          <w:rFonts w:asciiTheme="majorBidi" w:hAnsiTheme="majorBidi" w:cstheme="majorBidi"/>
          <w:sz w:val="23"/>
          <w:szCs w:val="23"/>
          <w:lang w:val="es-ES"/>
        </w:rPr>
        <w:t>Albir</w:t>
      </w:r>
      <w:proofErr w:type="spellEnd"/>
      <w:r w:rsidRPr="00FD3A4F">
        <w:rPr>
          <w:rFonts w:asciiTheme="majorBidi" w:hAnsiTheme="majorBidi" w:cstheme="majorBidi"/>
          <w:sz w:val="23"/>
          <w:szCs w:val="23"/>
          <w:lang w:val="es-ES"/>
        </w:rPr>
        <w:t xml:space="preserve"> Amparo, las técnicas de la traducción usan para analizar y catalogar el funcionamiento de la equivalencia traductora y se utiliza una técnica u otra dependiendo del tipo textual, o sea, del tipo de traducción “científica o literaria”, de la modalidad (escrita, oral), del método seleccionado y el objetivo; entonces, según nuestra autora, estas últimas acuden para referirse a las soluciones de índole textual de la manera siguiente:</w:t>
      </w:r>
    </w:p>
    <w:p w:rsidR="00C51279" w:rsidRPr="00FD3A4F"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FD3A4F">
        <w:rPr>
          <w:rFonts w:asciiTheme="majorBidi" w:hAnsiTheme="majorBidi" w:cstheme="majorBidi"/>
          <w:sz w:val="23"/>
          <w:szCs w:val="23"/>
          <w:lang w:val="es-ES"/>
        </w:rPr>
        <w:t xml:space="preserve">1. Calco: se traduce literalmente una palabra o un sintagma extranjero que puede ser léxico o estructural.  </w:t>
      </w:r>
    </w:p>
    <w:p w:rsidR="00C51279" w:rsidRPr="00FD3A4F"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FD3A4F">
        <w:rPr>
          <w:rFonts w:asciiTheme="majorBidi" w:hAnsiTheme="majorBidi" w:cstheme="majorBidi"/>
          <w:sz w:val="23"/>
          <w:szCs w:val="23"/>
          <w:lang w:val="es-ES"/>
        </w:rPr>
        <w:t xml:space="preserve">2. Traducción literal: se traduce palabra por la palabra o frase por frase.  </w:t>
      </w:r>
    </w:p>
    <w:p w:rsidR="00C51279" w:rsidRPr="00FD3A4F"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FD3A4F">
        <w:rPr>
          <w:rFonts w:asciiTheme="majorBidi" w:hAnsiTheme="majorBidi" w:cstheme="majorBidi"/>
          <w:sz w:val="23"/>
          <w:szCs w:val="23"/>
          <w:lang w:val="es-ES"/>
        </w:rPr>
        <w:t>3. Transposición: se cambia la categoría gramatical.</w:t>
      </w:r>
    </w:p>
    <w:p w:rsidR="00C51279" w:rsidRPr="00FD3A4F" w:rsidRDefault="00C51279" w:rsidP="00C51279">
      <w:pPr>
        <w:spacing w:line="360" w:lineRule="auto"/>
        <w:jc w:val="both"/>
        <w:rPr>
          <w:rFonts w:asciiTheme="majorBidi" w:hAnsiTheme="majorBidi" w:cstheme="majorBidi"/>
          <w:sz w:val="23"/>
          <w:szCs w:val="23"/>
          <w:lang w:val="es-ES"/>
        </w:rPr>
      </w:pPr>
      <w:r w:rsidRPr="00FD3A4F">
        <w:rPr>
          <w:rFonts w:asciiTheme="majorBidi" w:hAnsiTheme="majorBidi" w:cstheme="majorBidi"/>
          <w:sz w:val="23"/>
          <w:szCs w:val="23"/>
          <w:lang w:val="es-ES"/>
        </w:rPr>
        <w:t xml:space="preserve">4. Equivalente acuñado: se utiliza un término o expresión registrada por el diccionario o el uso lingüístico como equivalente en la lengua de llegada. </w:t>
      </w:r>
    </w:p>
    <w:p w:rsidR="00C51279" w:rsidRPr="00FD3A4F" w:rsidRDefault="00C51279" w:rsidP="00C51279">
      <w:pPr>
        <w:spacing w:line="360" w:lineRule="auto"/>
        <w:jc w:val="both"/>
        <w:rPr>
          <w:rFonts w:asciiTheme="majorBidi" w:hAnsiTheme="majorBidi" w:cstheme="majorBidi"/>
          <w:sz w:val="23"/>
          <w:szCs w:val="23"/>
          <w:lang w:val="es-ES"/>
        </w:rPr>
      </w:pPr>
      <w:r w:rsidRPr="00FD3A4F">
        <w:rPr>
          <w:rFonts w:asciiTheme="majorBidi" w:hAnsiTheme="majorBidi" w:cstheme="majorBidi"/>
          <w:sz w:val="23"/>
          <w:szCs w:val="23"/>
          <w:lang w:val="es-ES"/>
        </w:rPr>
        <w:t>5. Particularización: se usa términos más concretos o precisos.</w:t>
      </w:r>
    </w:p>
    <w:p w:rsidR="00C51279" w:rsidRPr="00FD3A4F" w:rsidRDefault="00C51279" w:rsidP="00C51279">
      <w:pPr>
        <w:spacing w:line="360" w:lineRule="auto"/>
        <w:jc w:val="both"/>
        <w:rPr>
          <w:rFonts w:asciiTheme="majorBidi" w:hAnsiTheme="majorBidi" w:cstheme="majorBidi"/>
          <w:sz w:val="23"/>
          <w:szCs w:val="23"/>
          <w:lang w:val="es-ES"/>
        </w:rPr>
      </w:pPr>
      <w:r w:rsidRPr="00FD3A4F">
        <w:rPr>
          <w:rFonts w:asciiTheme="majorBidi" w:hAnsiTheme="majorBidi" w:cstheme="majorBidi"/>
          <w:sz w:val="23"/>
          <w:szCs w:val="23"/>
          <w:lang w:val="es-ES"/>
        </w:rPr>
        <w:t>6. Generalización: esta técnica se opone a la particularización, se emplea términos más frecuentes o neutros.</w:t>
      </w:r>
    </w:p>
    <w:p w:rsidR="00C51279" w:rsidRPr="00FD3A4F" w:rsidRDefault="00C51279" w:rsidP="00C51279">
      <w:pPr>
        <w:spacing w:line="360" w:lineRule="auto"/>
        <w:jc w:val="both"/>
        <w:rPr>
          <w:rFonts w:asciiTheme="majorBidi" w:hAnsiTheme="majorBidi" w:cstheme="majorBidi"/>
          <w:sz w:val="23"/>
          <w:szCs w:val="23"/>
          <w:lang w:val="es-ES"/>
        </w:rPr>
      </w:pPr>
      <w:r w:rsidRPr="00FD3A4F">
        <w:rPr>
          <w:rFonts w:asciiTheme="majorBidi" w:hAnsiTheme="majorBidi" w:cstheme="majorBidi"/>
          <w:sz w:val="23"/>
          <w:szCs w:val="23"/>
          <w:lang w:val="es-ES"/>
        </w:rPr>
        <w:t xml:space="preserve"> 7. Préstamo: es lo llamado transliteración o </w:t>
      </w:r>
      <w:proofErr w:type="spellStart"/>
      <w:r w:rsidRPr="00FD3A4F">
        <w:rPr>
          <w:rFonts w:asciiTheme="majorBidi" w:hAnsiTheme="majorBidi" w:cstheme="majorBidi"/>
          <w:sz w:val="23"/>
          <w:szCs w:val="23"/>
          <w:lang w:val="es-ES"/>
        </w:rPr>
        <w:t>trasliteración</w:t>
      </w:r>
      <w:proofErr w:type="spellEnd"/>
      <w:r w:rsidRPr="00FD3A4F">
        <w:rPr>
          <w:rFonts w:asciiTheme="majorBidi" w:hAnsiTheme="majorBidi" w:cstheme="majorBidi"/>
          <w:sz w:val="23"/>
          <w:szCs w:val="23"/>
          <w:lang w:val="es-ES"/>
        </w:rPr>
        <w:t xml:space="preserve">  de la lengua extranjera en lo cual se integra una expresión o palabra de otro idioma; ésta puede ser pura, es decir, no es afectada por  </w:t>
      </w:r>
      <w:r w:rsidRPr="00FD3A4F">
        <w:rPr>
          <w:rFonts w:asciiTheme="majorBidi" w:hAnsiTheme="majorBidi" w:cstheme="majorBidi"/>
          <w:sz w:val="23"/>
          <w:szCs w:val="23"/>
          <w:lang w:val="es-ES"/>
        </w:rPr>
        <w:lastRenderedPageBreak/>
        <w:t>ningún cambio, o naturalizada. Con la transliteración  se incorporan  los signos de un sistema de escritura con otros de otro sistema.</w:t>
      </w:r>
    </w:p>
    <w:p w:rsidR="00C51279" w:rsidRPr="00FD3A4F" w:rsidRDefault="00C51279" w:rsidP="00C51279">
      <w:pPr>
        <w:autoSpaceDE w:val="0"/>
        <w:autoSpaceDN w:val="0"/>
        <w:adjustRightInd w:val="0"/>
        <w:spacing w:after="0" w:line="360" w:lineRule="auto"/>
        <w:ind w:firstLine="708"/>
        <w:jc w:val="both"/>
        <w:rPr>
          <w:rFonts w:asciiTheme="majorBidi" w:hAnsiTheme="majorBidi" w:cstheme="majorBidi"/>
          <w:sz w:val="23"/>
          <w:szCs w:val="23"/>
          <w:lang w:val="es-ES"/>
        </w:rPr>
      </w:pPr>
      <w:r w:rsidRPr="00FD3A4F">
        <w:rPr>
          <w:rFonts w:asciiTheme="majorBidi" w:hAnsiTheme="majorBidi" w:cstheme="majorBidi"/>
          <w:sz w:val="23"/>
          <w:szCs w:val="23"/>
          <w:lang w:val="es-ES"/>
        </w:rPr>
        <w:t xml:space="preserve">1. Substitución (paralingüística, lingüística): se modifican elementos lingüísticos por paralingüísticos (entonación, gestos) o viceversa. </w:t>
      </w:r>
    </w:p>
    <w:p w:rsidR="00C51279" w:rsidRPr="00FD3A4F" w:rsidRDefault="00C51279" w:rsidP="00C51279">
      <w:pPr>
        <w:autoSpaceDE w:val="0"/>
        <w:autoSpaceDN w:val="0"/>
        <w:adjustRightInd w:val="0"/>
        <w:spacing w:after="0" w:line="360" w:lineRule="auto"/>
        <w:ind w:firstLine="708"/>
        <w:jc w:val="both"/>
        <w:rPr>
          <w:rFonts w:asciiTheme="majorBidi" w:hAnsiTheme="majorBidi" w:cstheme="majorBidi"/>
          <w:sz w:val="23"/>
          <w:szCs w:val="23"/>
          <w:lang w:val="es-ES"/>
        </w:rPr>
      </w:pPr>
      <w:r w:rsidRPr="00FD3A4F">
        <w:rPr>
          <w:rFonts w:asciiTheme="majorBidi" w:hAnsiTheme="majorBidi" w:cstheme="majorBidi"/>
          <w:sz w:val="23"/>
          <w:szCs w:val="23"/>
          <w:lang w:val="es-ES"/>
        </w:rPr>
        <w:t xml:space="preserve">2. Ampliación Lingüística: se añaden elementos lingüísticos y es un recurso que se usa en la interpretación consecutiva o el doblaje.  </w:t>
      </w:r>
    </w:p>
    <w:p w:rsidR="00C51279" w:rsidRPr="00FD3A4F" w:rsidRDefault="00C51279" w:rsidP="00C51279">
      <w:pPr>
        <w:autoSpaceDE w:val="0"/>
        <w:autoSpaceDN w:val="0"/>
        <w:adjustRightInd w:val="0"/>
        <w:spacing w:after="0" w:line="360" w:lineRule="auto"/>
        <w:ind w:firstLine="708"/>
        <w:jc w:val="both"/>
        <w:rPr>
          <w:rFonts w:asciiTheme="majorBidi" w:hAnsiTheme="majorBidi" w:cstheme="majorBidi"/>
          <w:sz w:val="23"/>
          <w:szCs w:val="23"/>
          <w:lang w:val="es-ES"/>
        </w:rPr>
      </w:pPr>
      <w:r w:rsidRPr="00FD3A4F">
        <w:rPr>
          <w:rFonts w:asciiTheme="majorBidi" w:hAnsiTheme="majorBidi" w:cstheme="majorBidi"/>
          <w:sz w:val="23"/>
          <w:szCs w:val="23"/>
          <w:lang w:val="es-ES"/>
        </w:rPr>
        <w:t>3. Compresión: se hace resumir elementos lingüísticos y se enfrenta a la técnica de ampliación.</w:t>
      </w:r>
    </w:p>
    <w:p w:rsidR="00C51279" w:rsidRPr="00FD3A4F"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FD3A4F">
        <w:rPr>
          <w:rFonts w:asciiTheme="majorBidi" w:hAnsiTheme="majorBidi" w:cstheme="majorBidi"/>
          <w:sz w:val="23"/>
          <w:szCs w:val="23"/>
          <w:lang w:val="es-ES"/>
        </w:rPr>
        <w:t>11. Ampliación: se introducen precisiones no enunciadas en el texto original.</w:t>
      </w:r>
    </w:p>
    <w:p w:rsidR="00C51279" w:rsidRPr="00FD3A4F"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FD3A4F">
        <w:rPr>
          <w:rFonts w:asciiTheme="majorBidi" w:hAnsiTheme="majorBidi" w:cstheme="majorBidi"/>
          <w:sz w:val="23"/>
          <w:szCs w:val="23"/>
          <w:lang w:val="es-ES"/>
        </w:rPr>
        <w:t>12. Compensación: es cambiar el sitio de un elemento de información o un efecto estilístico, que no se ha podido reflejar en el mismo sitio en el que se encuentra en el texto original, introduciéndolo en otro lugar del texto de llegada.</w:t>
      </w:r>
    </w:p>
    <w:p w:rsidR="00C51279" w:rsidRPr="00FD3A4F"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FD3A4F">
        <w:rPr>
          <w:rFonts w:asciiTheme="majorBidi" w:hAnsiTheme="majorBidi" w:cstheme="majorBidi"/>
          <w:sz w:val="23"/>
          <w:szCs w:val="23"/>
          <w:lang w:val="es-ES"/>
        </w:rPr>
        <w:t>13. Creación discursiva: se entiende por ella hacer una equivalencia totalmente imprevista fuera de contexto.</w:t>
      </w:r>
    </w:p>
    <w:p w:rsidR="00C51279" w:rsidRPr="00FD3A4F"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FD3A4F">
        <w:rPr>
          <w:rFonts w:asciiTheme="majorBidi" w:hAnsiTheme="majorBidi" w:cstheme="majorBidi"/>
          <w:sz w:val="23"/>
          <w:szCs w:val="23"/>
          <w:lang w:val="es-ES"/>
        </w:rPr>
        <w:t xml:space="preserve"> 14. Descripción: es reemplazar un término o expresión por la descripción de su función y/o forma.</w:t>
      </w:r>
    </w:p>
    <w:p w:rsidR="00C51279" w:rsidRPr="00FD3A4F"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FD3A4F">
        <w:rPr>
          <w:rFonts w:asciiTheme="majorBidi" w:hAnsiTheme="majorBidi" w:cstheme="majorBidi"/>
          <w:sz w:val="23"/>
          <w:szCs w:val="23"/>
          <w:lang w:val="es-ES"/>
        </w:rPr>
        <w:t>15.  Adaptación: se reemplaza un elemento cultural por otro equivalente a la cultura receptora.</w:t>
      </w:r>
    </w:p>
    <w:p w:rsidR="00C51279" w:rsidRPr="00FD3A4F"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FD3A4F">
        <w:rPr>
          <w:rFonts w:asciiTheme="majorBidi" w:hAnsiTheme="majorBidi" w:cstheme="majorBidi"/>
          <w:sz w:val="23"/>
          <w:szCs w:val="23"/>
          <w:lang w:val="es-ES"/>
        </w:rPr>
        <w:t>16. Amplificación: Se opone a la técnica de reducción, en lo cual se hace incorporar precisiones no expuestas en el texto original: informaciones, notas del traductor y paráfrasis explicativas etc.</w:t>
      </w:r>
    </w:p>
    <w:p w:rsidR="00C51279" w:rsidRPr="00FD3A4F"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FD3A4F">
        <w:rPr>
          <w:rFonts w:asciiTheme="majorBidi" w:hAnsiTheme="majorBidi" w:cstheme="majorBidi"/>
          <w:sz w:val="23"/>
          <w:szCs w:val="23"/>
          <w:lang w:val="es-ES"/>
        </w:rPr>
        <w:t>17. Reducción: con esta técnica se admite eliminar algunas informaciones del texto original.</w:t>
      </w:r>
    </w:p>
    <w:p w:rsidR="00C51279" w:rsidRPr="00FD3A4F"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FD3A4F">
        <w:rPr>
          <w:rFonts w:asciiTheme="majorBidi" w:hAnsiTheme="majorBidi" w:cstheme="majorBidi"/>
          <w:sz w:val="23"/>
          <w:szCs w:val="23"/>
          <w:lang w:val="es-ES"/>
        </w:rPr>
        <w:t>18. Modulación: puede ser léxica o estructural y con ella se cambia de una opinión que atañe un enfoque o una ideología de pensamiento con relación a lo que contextualiza el texto original.</w:t>
      </w:r>
    </w:p>
    <w:p w:rsidR="00C51279" w:rsidRPr="00FD3A4F"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FD3A4F">
        <w:rPr>
          <w:rFonts w:asciiTheme="majorBidi" w:hAnsiTheme="majorBidi" w:cstheme="majorBidi"/>
          <w:sz w:val="23"/>
          <w:szCs w:val="23"/>
          <w:lang w:val="es-ES"/>
        </w:rPr>
        <w:t xml:space="preserve">19. Variación: con esta técnica, se cambia según la variedad lingüística, el gesto o el tono, debidos a las variaciones dialectales, sociales y geográficas. </w:t>
      </w:r>
    </w:p>
    <w:p w:rsidR="00C51279" w:rsidRPr="00FD3A4F"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FD3A4F">
        <w:rPr>
          <w:rFonts w:asciiTheme="majorBidi" w:hAnsiTheme="majorBidi" w:cstheme="majorBidi"/>
          <w:b/>
          <w:bCs/>
          <w:sz w:val="23"/>
          <w:szCs w:val="23"/>
          <w:lang w:val="es-ES"/>
        </w:rPr>
        <w:t xml:space="preserve">       </w:t>
      </w:r>
      <w:r w:rsidRPr="00FD3A4F">
        <w:rPr>
          <w:rFonts w:asciiTheme="majorBidi" w:hAnsiTheme="majorBidi" w:cstheme="majorBidi"/>
          <w:sz w:val="23"/>
          <w:szCs w:val="23"/>
          <w:lang w:val="es-ES"/>
        </w:rPr>
        <w:t xml:space="preserve">A continuación, nos considera importante agregar respecto a las técnicas de traducción, además de las señaladas por la investigadora Hurtado </w:t>
      </w:r>
      <w:proofErr w:type="spellStart"/>
      <w:r w:rsidRPr="00FD3A4F">
        <w:rPr>
          <w:rFonts w:asciiTheme="majorBidi" w:hAnsiTheme="majorBidi" w:cstheme="majorBidi"/>
          <w:sz w:val="23"/>
          <w:szCs w:val="23"/>
          <w:lang w:val="es-ES"/>
        </w:rPr>
        <w:t>Albir</w:t>
      </w:r>
      <w:proofErr w:type="spellEnd"/>
      <w:r w:rsidRPr="00FD3A4F">
        <w:rPr>
          <w:rFonts w:asciiTheme="majorBidi" w:hAnsiTheme="majorBidi" w:cstheme="majorBidi"/>
          <w:sz w:val="23"/>
          <w:szCs w:val="23"/>
          <w:lang w:val="es-ES"/>
        </w:rPr>
        <w:t xml:space="preserve">, lo que propusiera Gerardo Vásquez Ayora en su libro “Introducción a la </w:t>
      </w:r>
      <w:proofErr w:type="spellStart"/>
      <w:r w:rsidRPr="00FD3A4F">
        <w:rPr>
          <w:rFonts w:asciiTheme="majorBidi" w:hAnsiTheme="majorBidi" w:cstheme="majorBidi"/>
          <w:sz w:val="23"/>
          <w:szCs w:val="23"/>
          <w:lang w:val="es-ES"/>
        </w:rPr>
        <w:t>traduclología</w:t>
      </w:r>
      <w:proofErr w:type="spellEnd"/>
      <w:r w:rsidRPr="00FD3A4F">
        <w:rPr>
          <w:rFonts w:asciiTheme="majorBidi" w:hAnsiTheme="majorBidi" w:cstheme="majorBidi"/>
          <w:sz w:val="23"/>
          <w:szCs w:val="23"/>
          <w:lang w:val="es-ES"/>
        </w:rPr>
        <w:t>” para exponer los puntos de vista que  comparten los autores entre sí.</w:t>
      </w:r>
    </w:p>
    <w:p w:rsidR="00C51279" w:rsidRPr="00FD3A4F" w:rsidRDefault="00492EDC" w:rsidP="00C51279">
      <w:pPr>
        <w:autoSpaceDE w:val="0"/>
        <w:autoSpaceDN w:val="0"/>
        <w:adjustRightInd w:val="0"/>
        <w:spacing w:after="0" w:line="360" w:lineRule="auto"/>
        <w:jc w:val="both"/>
        <w:rPr>
          <w:rFonts w:asciiTheme="majorBidi" w:hAnsiTheme="majorBidi" w:cstheme="majorBidi"/>
          <w:sz w:val="23"/>
          <w:szCs w:val="23"/>
          <w:lang w:val="es-ES"/>
        </w:rPr>
      </w:pPr>
      <w:sdt>
        <w:sdtPr>
          <w:rPr>
            <w:rFonts w:asciiTheme="majorBidi" w:hAnsiTheme="majorBidi" w:cstheme="majorBidi"/>
            <w:sz w:val="23"/>
            <w:szCs w:val="23"/>
            <w:lang w:val="es-ES"/>
          </w:rPr>
          <w:id w:val="268196095"/>
          <w:citation/>
        </w:sdtPr>
        <w:sdtContent>
          <w:r w:rsidRPr="00FD3A4F">
            <w:rPr>
              <w:rFonts w:asciiTheme="majorBidi" w:hAnsiTheme="majorBidi" w:cstheme="majorBidi"/>
              <w:sz w:val="23"/>
              <w:szCs w:val="23"/>
              <w:lang w:val="es-ES"/>
            </w:rPr>
            <w:fldChar w:fldCharType="begin"/>
          </w:r>
          <w:r w:rsidR="00C51279" w:rsidRPr="00FD3A4F">
            <w:rPr>
              <w:rFonts w:asciiTheme="majorBidi" w:hAnsiTheme="majorBidi" w:cstheme="majorBidi"/>
              <w:sz w:val="23"/>
              <w:szCs w:val="23"/>
              <w:lang w:val="es-ES"/>
            </w:rPr>
            <w:instrText xml:space="preserve"> CITATION GVá97 \l 1036  </w:instrText>
          </w:r>
          <w:r w:rsidRPr="00FD3A4F">
            <w:rPr>
              <w:rFonts w:asciiTheme="majorBidi" w:hAnsiTheme="majorBidi" w:cstheme="majorBidi"/>
              <w:sz w:val="23"/>
              <w:szCs w:val="23"/>
              <w:lang w:val="es-ES"/>
            </w:rPr>
            <w:fldChar w:fldCharType="separate"/>
          </w:r>
          <w:r w:rsidR="00C51279" w:rsidRPr="00FD3A4F">
            <w:rPr>
              <w:rFonts w:asciiTheme="majorBidi" w:hAnsiTheme="majorBidi" w:cstheme="majorBidi"/>
              <w:noProof/>
              <w:sz w:val="23"/>
              <w:szCs w:val="23"/>
              <w:lang w:val="es-ES"/>
            </w:rPr>
            <w:t>(Vázquez Ayora, 1997)</w:t>
          </w:r>
          <w:r w:rsidRPr="00FD3A4F">
            <w:rPr>
              <w:rFonts w:asciiTheme="majorBidi" w:hAnsiTheme="majorBidi" w:cstheme="majorBidi"/>
              <w:sz w:val="23"/>
              <w:szCs w:val="23"/>
              <w:lang w:val="es-ES"/>
            </w:rPr>
            <w:fldChar w:fldCharType="end"/>
          </w:r>
        </w:sdtContent>
      </w:sdt>
      <w:r w:rsidR="00C51279" w:rsidRPr="00FD3A4F">
        <w:rPr>
          <w:rFonts w:asciiTheme="majorBidi" w:hAnsiTheme="majorBidi" w:cstheme="majorBidi"/>
          <w:sz w:val="23"/>
          <w:szCs w:val="23"/>
          <w:lang w:val="es-ES"/>
        </w:rPr>
        <w:t xml:space="preserve"> opina que las técnicas mencionadas precedentemente, o sea, la transposición, la modulación, la equivalencia y la adaptación son consideradas como “principales procedimientos” de  la traducción oblicua. Y además de estos procedimientos “principales”, agrega otros que llaman “complementarios”, que se tratan de la amplificación, la explicitación, la omisión y la compensación (pp.251-349). Ya que también tienen la misma consideración  que hemos tratado antes con las definiciones de la autora Hurtado </w:t>
      </w:r>
      <w:proofErr w:type="spellStart"/>
      <w:r w:rsidR="00C51279" w:rsidRPr="00FD3A4F">
        <w:rPr>
          <w:rFonts w:asciiTheme="majorBidi" w:hAnsiTheme="majorBidi" w:cstheme="majorBidi"/>
          <w:sz w:val="23"/>
          <w:szCs w:val="23"/>
          <w:lang w:val="es-ES"/>
        </w:rPr>
        <w:t>Albir</w:t>
      </w:r>
      <w:proofErr w:type="spellEnd"/>
      <w:r w:rsidR="00C51279" w:rsidRPr="00FD3A4F">
        <w:rPr>
          <w:rFonts w:asciiTheme="majorBidi" w:hAnsiTheme="majorBidi" w:cstheme="majorBidi"/>
          <w:sz w:val="23"/>
          <w:szCs w:val="23"/>
          <w:lang w:val="es-ES"/>
        </w:rPr>
        <w:t xml:space="preserve">.  </w:t>
      </w:r>
    </w:p>
    <w:p w:rsidR="00C51279" w:rsidRPr="00FD3A4F"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FD3A4F">
        <w:rPr>
          <w:rFonts w:asciiTheme="majorBidi" w:hAnsiTheme="majorBidi" w:cstheme="majorBidi"/>
          <w:sz w:val="23"/>
          <w:szCs w:val="23"/>
          <w:lang w:val="es-ES"/>
        </w:rPr>
        <w:lastRenderedPageBreak/>
        <w:t xml:space="preserve">         Entonces, través de las anteriores dos proposiciones sobre la técnicas de traducción, que tanto Hurtado </w:t>
      </w:r>
      <w:proofErr w:type="spellStart"/>
      <w:r w:rsidRPr="00FD3A4F">
        <w:rPr>
          <w:rFonts w:asciiTheme="majorBidi" w:hAnsiTheme="majorBidi" w:cstheme="majorBidi"/>
          <w:sz w:val="23"/>
          <w:szCs w:val="23"/>
          <w:lang w:val="es-ES"/>
        </w:rPr>
        <w:t>Albir</w:t>
      </w:r>
      <w:proofErr w:type="spellEnd"/>
      <w:r w:rsidRPr="00FD3A4F">
        <w:rPr>
          <w:rFonts w:asciiTheme="majorBidi" w:hAnsiTheme="majorBidi" w:cstheme="majorBidi"/>
          <w:sz w:val="23"/>
          <w:szCs w:val="23"/>
          <w:lang w:val="es-ES"/>
        </w:rPr>
        <w:t xml:space="preserve">  y Gerardo Vázquez Ayora, podemos constatar que proponen los mismos procedimientos de traducción, asimismo podemos decir que existen técnicas señaladas por uno y que tienen la misma función en la proposición de otro pero tienen diferentes denominaciones. Por ejemplo la autora Hurtado </w:t>
      </w:r>
      <w:proofErr w:type="spellStart"/>
      <w:r w:rsidRPr="00FD3A4F">
        <w:rPr>
          <w:rFonts w:asciiTheme="majorBidi" w:hAnsiTheme="majorBidi" w:cstheme="majorBidi"/>
          <w:sz w:val="23"/>
          <w:szCs w:val="23"/>
          <w:lang w:val="es-ES"/>
        </w:rPr>
        <w:t>Albir</w:t>
      </w:r>
      <w:proofErr w:type="spellEnd"/>
      <w:r w:rsidRPr="00FD3A4F">
        <w:rPr>
          <w:rFonts w:asciiTheme="majorBidi" w:hAnsiTheme="majorBidi" w:cstheme="majorBidi"/>
          <w:sz w:val="23"/>
          <w:szCs w:val="23"/>
          <w:lang w:val="es-ES"/>
        </w:rPr>
        <w:t xml:space="preserve"> propone la ampliación, la amplificación y la reducción, lo clasifica Ayora por  la amplificación, la explicitación y la omisión. </w:t>
      </w:r>
    </w:p>
    <w:p w:rsidR="00C51279" w:rsidRPr="00FD3A4F" w:rsidRDefault="00C51279" w:rsidP="00BD0D2A">
      <w:pPr>
        <w:pStyle w:val="Heading3"/>
        <w:numPr>
          <w:ilvl w:val="0"/>
          <w:numId w:val="26"/>
        </w:numPr>
      </w:pPr>
      <w:r w:rsidRPr="00FD3A4F">
        <w:t xml:space="preserve"> </w:t>
      </w:r>
      <w:bookmarkStart w:id="246" w:name="_Toc84800955"/>
      <w:bookmarkStart w:id="247" w:name="_Toc84802041"/>
      <w:bookmarkStart w:id="248" w:name="_Toc84802253"/>
      <w:bookmarkStart w:id="249" w:name="_Toc84866760"/>
      <w:bookmarkStart w:id="250" w:name="_Toc84867427"/>
      <w:r w:rsidRPr="00FD3A4F">
        <w:t>La competencia traductora</w:t>
      </w:r>
      <w:bookmarkEnd w:id="246"/>
      <w:bookmarkEnd w:id="247"/>
      <w:bookmarkEnd w:id="248"/>
      <w:bookmarkEnd w:id="249"/>
      <w:bookmarkEnd w:id="250"/>
    </w:p>
    <w:p w:rsidR="00C51279" w:rsidRPr="00FD3A4F"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FD3A4F">
        <w:rPr>
          <w:rFonts w:asciiTheme="majorBidi" w:hAnsiTheme="majorBidi" w:cstheme="majorBidi"/>
          <w:sz w:val="23"/>
          <w:szCs w:val="23"/>
          <w:lang w:val="es-ES"/>
        </w:rPr>
        <w:t xml:space="preserve">     Para traducir cualquier texto, es preciso desarrollar la competencia traductora a través de los conocimientos y habilidades efectuándolas en una situación determinada.</w:t>
      </w:r>
    </w:p>
    <w:p w:rsidR="00C51279" w:rsidRPr="00FD3A4F"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FD3A4F">
        <w:rPr>
          <w:rFonts w:asciiTheme="majorBidi" w:hAnsiTheme="majorBidi" w:cstheme="majorBidi"/>
          <w:sz w:val="23"/>
          <w:szCs w:val="23"/>
          <w:shd w:val="clear" w:color="auto" w:fill="FFFFFF"/>
          <w:lang w:val="es-ES"/>
        </w:rPr>
        <w:t>De acuerdo con</w:t>
      </w:r>
      <w:sdt>
        <w:sdtPr>
          <w:rPr>
            <w:rFonts w:asciiTheme="majorBidi" w:hAnsiTheme="majorBidi" w:cstheme="majorBidi"/>
            <w:sz w:val="23"/>
            <w:szCs w:val="23"/>
            <w:shd w:val="clear" w:color="auto" w:fill="FFFFFF"/>
            <w:lang w:val="es-ES"/>
          </w:rPr>
          <w:id w:val="4493406"/>
          <w:citation/>
        </w:sdtPr>
        <w:sdtContent>
          <w:r w:rsidR="00492EDC" w:rsidRPr="00FD3A4F">
            <w:rPr>
              <w:rFonts w:asciiTheme="majorBidi" w:hAnsiTheme="majorBidi" w:cstheme="majorBidi"/>
              <w:sz w:val="23"/>
              <w:szCs w:val="23"/>
              <w:shd w:val="clear" w:color="auto" w:fill="FFFFFF"/>
              <w:lang w:val="es-ES"/>
            </w:rPr>
            <w:fldChar w:fldCharType="begin"/>
          </w:r>
          <w:r w:rsidRPr="00FD3A4F">
            <w:rPr>
              <w:rFonts w:asciiTheme="majorBidi" w:hAnsiTheme="majorBidi" w:cstheme="majorBidi"/>
              <w:sz w:val="23"/>
              <w:szCs w:val="23"/>
              <w:shd w:val="clear" w:color="auto" w:fill="FFFFFF"/>
              <w:lang w:val="es-ES"/>
            </w:rPr>
            <w:instrText xml:space="preserve"> CITATION Hur01 \l 1036  </w:instrText>
          </w:r>
          <w:r w:rsidR="00492EDC" w:rsidRPr="00FD3A4F">
            <w:rPr>
              <w:rFonts w:asciiTheme="majorBidi" w:hAnsiTheme="majorBidi" w:cstheme="majorBidi"/>
              <w:sz w:val="23"/>
              <w:szCs w:val="23"/>
              <w:shd w:val="clear" w:color="auto" w:fill="FFFFFF"/>
              <w:lang w:val="es-ES"/>
            </w:rPr>
            <w:fldChar w:fldCharType="separate"/>
          </w:r>
          <w:r w:rsidRPr="00FD3A4F">
            <w:rPr>
              <w:rFonts w:asciiTheme="majorBidi" w:hAnsiTheme="majorBidi" w:cstheme="majorBidi"/>
              <w:noProof/>
              <w:sz w:val="23"/>
              <w:szCs w:val="23"/>
              <w:shd w:val="clear" w:color="auto" w:fill="FFFFFF"/>
              <w:lang w:val="es-ES"/>
            </w:rPr>
            <w:t xml:space="preserve"> (Hurtado, 2001)</w:t>
          </w:r>
          <w:r w:rsidR="00492EDC" w:rsidRPr="00FD3A4F">
            <w:rPr>
              <w:rFonts w:asciiTheme="majorBidi" w:hAnsiTheme="majorBidi" w:cstheme="majorBidi"/>
              <w:sz w:val="23"/>
              <w:szCs w:val="23"/>
              <w:shd w:val="clear" w:color="auto" w:fill="FFFFFF"/>
              <w:lang w:val="es-ES"/>
            </w:rPr>
            <w:fldChar w:fldCharType="end"/>
          </w:r>
        </w:sdtContent>
      </w:sdt>
      <w:r w:rsidRPr="00FD3A4F">
        <w:rPr>
          <w:rFonts w:asciiTheme="majorBidi" w:hAnsiTheme="majorBidi" w:cstheme="majorBidi"/>
          <w:sz w:val="23"/>
          <w:szCs w:val="23"/>
          <w:shd w:val="clear" w:color="auto" w:fill="FFFFFF"/>
          <w:lang w:val="es-ES"/>
        </w:rPr>
        <w:t>se entiende como “una habilidad, un saber hacer que consiste en saber recorrer el proceso traductor, lo que se adquiere fundamentalmente por la práctica” (p.45).</w:t>
      </w:r>
    </w:p>
    <w:p w:rsidR="00C51279" w:rsidRPr="00FD3A4F"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FD3A4F">
        <w:rPr>
          <w:rFonts w:asciiTheme="majorBidi" w:hAnsiTheme="majorBidi" w:cstheme="majorBidi"/>
          <w:sz w:val="23"/>
          <w:szCs w:val="23"/>
          <w:lang w:val="es-ES"/>
        </w:rPr>
        <w:t>Según el punto de vista del mismo autor (p.394), la competencia traductora está compuesta por una serie de subcompetencias:</w:t>
      </w:r>
    </w:p>
    <w:p w:rsidR="00C51279" w:rsidRPr="00FD3A4F" w:rsidRDefault="00C51279" w:rsidP="002B13EC">
      <w:pPr>
        <w:pStyle w:val="ListParagraph"/>
        <w:numPr>
          <w:ilvl w:val="0"/>
          <w:numId w:val="25"/>
        </w:numPr>
        <w:autoSpaceDE w:val="0"/>
        <w:autoSpaceDN w:val="0"/>
        <w:adjustRightInd w:val="0"/>
        <w:spacing w:after="0" w:line="276" w:lineRule="auto"/>
        <w:jc w:val="both"/>
        <w:rPr>
          <w:rFonts w:asciiTheme="majorBidi" w:hAnsiTheme="majorBidi" w:cstheme="majorBidi"/>
          <w:sz w:val="23"/>
          <w:szCs w:val="23"/>
          <w:lang w:val="es-ES"/>
        </w:rPr>
      </w:pPr>
      <w:r w:rsidRPr="00FD3A4F">
        <w:rPr>
          <w:rFonts w:asciiTheme="majorBidi" w:hAnsiTheme="majorBidi" w:cstheme="majorBidi"/>
          <w:sz w:val="23"/>
          <w:szCs w:val="23"/>
          <w:lang w:val="es-ES"/>
        </w:rPr>
        <w:t xml:space="preserve">Subcompetencia en las dos lenguas: esta última se refiere a la introducción de los conocimientos discursivos, gramaticales y socio lingüísticos; asimismo de la capacidad comprensiva en el idioma de partida y la capacidad </w:t>
      </w:r>
      <w:proofErr w:type="spellStart"/>
      <w:r w:rsidRPr="00FD3A4F">
        <w:rPr>
          <w:rFonts w:asciiTheme="majorBidi" w:hAnsiTheme="majorBidi" w:cstheme="majorBidi"/>
          <w:sz w:val="23"/>
          <w:szCs w:val="23"/>
          <w:lang w:val="es-ES"/>
        </w:rPr>
        <w:t>reexpresiva</w:t>
      </w:r>
      <w:proofErr w:type="spellEnd"/>
      <w:r w:rsidRPr="00FD3A4F">
        <w:rPr>
          <w:rFonts w:asciiTheme="majorBidi" w:hAnsiTheme="majorBidi" w:cstheme="majorBidi"/>
          <w:sz w:val="23"/>
          <w:szCs w:val="23"/>
          <w:lang w:val="es-ES"/>
        </w:rPr>
        <w:t xml:space="preserve"> en la lengua de llegada.</w:t>
      </w:r>
    </w:p>
    <w:p w:rsidR="00C51279" w:rsidRPr="00FD3A4F" w:rsidRDefault="00C51279" w:rsidP="002B13EC">
      <w:pPr>
        <w:pStyle w:val="ListParagraph"/>
        <w:numPr>
          <w:ilvl w:val="0"/>
          <w:numId w:val="25"/>
        </w:numPr>
        <w:autoSpaceDE w:val="0"/>
        <w:autoSpaceDN w:val="0"/>
        <w:adjustRightInd w:val="0"/>
        <w:spacing w:after="0" w:line="276" w:lineRule="auto"/>
        <w:jc w:val="both"/>
        <w:rPr>
          <w:rFonts w:asciiTheme="majorBidi" w:hAnsiTheme="majorBidi" w:cstheme="majorBidi"/>
          <w:sz w:val="23"/>
          <w:szCs w:val="23"/>
          <w:lang w:val="es-ES"/>
        </w:rPr>
      </w:pPr>
      <w:r w:rsidRPr="00FD3A4F">
        <w:rPr>
          <w:rFonts w:asciiTheme="majorBidi" w:hAnsiTheme="majorBidi" w:cstheme="majorBidi"/>
          <w:sz w:val="23"/>
          <w:szCs w:val="23"/>
          <w:lang w:val="es-ES"/>
        </w:rPr>
        <w:t>Subcompetencia extralingüística: aborda los aspectos culturales y /o sociales o sea los conocimientos fuera del contexto lingüístico.</w:t>
      </w:r>
    </w:p>
    <w:p w:rsidR="00C51279" w:rsidRPr="00FD3A4F" w:rsidRDefault="00C51279" w:rsidP="002B13EC">
      <w:pPr>
        <w:pStyle w:val="ListParagraph"/>
        <w:numPr>
          <w:ilvl w:val="0"/>
          <w:numId w:val="25"/>
        </w:numPr>
        <w:autoSpaceDE w:val="0"/>
        <w:autoSpaceDN w:val="0"/>
        <w:adjustRightInd w:val="0"/>
        <w:spacing w:after="0" w:line="276" w:lineRule="auto"/>
        <w:jc w:val="both"/>
        <w:rPr>
          <w:rFonts w:asciiTheme="majorBidi" w:hAnsiTheme="majorBidi" w:cstheme="majorBidi"/>
          <w:sz w:val="23"/>
          <w:szCs w:val="23"/>
          <w:lang w:val="es-ES"/>
        </w:rPr>
      </w:pPr>
      <w:r w:rsidRPr="00FD3A4F">
        <w:rPr>
          <w:rFonts w:asciiTheme="majorBidi" w:hAnsiTheme="majorBidi" w:cstheme="majorBidi"/>
          <w:sz w:val="23"/>
          <w:szCs w:val="23"/>
          <w:lang w:val="es-ES"/>
        </w:rPr>
        <w:t xml:space="preserve">Subcompetencia de transferencia: por esta capacidad se recorre transferir desde el texto original pasando por la </w:t>
      </w:r>
      <w:proofErr w:type="spellStart"/>
      <w:r w:rsidRPr="00FD3A4F">
        <w:rPr>
          <w:rFonts w:asciiTheme="majorBidi" w:hAnsiTheme="majorBidi" w:cstheme="majorBidi"/>
          <w:sz w:val="23"/>
          <w:szCs w:val="23"/>
          <w:lang w:val="es-ES"/>
        </w:rPr>
        <w:t>reexpresión</w:t>
      </w:r>
      <w:proofErr w:type="spellEnd"/>
      <w:r w:rsidRPr="00FD3A4F">
        <w:rPr>
          <w:rFonts w:asciiTheme="majorBidi" w:hAnsiTheme="majorBidi" w:cstheme="majorBidi"/>
          <w:sz w:val="23"/>
          <w:szCs w:val="23"/>
          <w:lang w:val="es-ES"/>
        </w:rPr>
        <w:t xml:space="preserve"> hacia la lengua de llegada, según las características del destinatario y el propósito de la traducción.</w:t>
      </w:r>
    </w:p>
    <w:p w:rsidR="00C51279" w:rsidRPr="00FD3A4F" w:rsidRDefault="00C51279" w:rsidP="002B13EC">
      <w:pPr>
        <w:pStyle w:val="ListParagraph"/>
        <w:numPr>
          <w:ilvl w:val="0"/>
          <w:numId w:val="25"/>
        </w:numPr>
        <w:autoSpaceDE w:val="0"/>
        <w:autoSpaceDN w:val="0"/>
        <w:adjustRightInd w:val="0"/>
        <w:spacing w:after="0" w:line="276" w:lineRule="auto"/>
        <w:jc w:val="both"/>
        <w:rPr>
          <w:rFonts w:asciiTheme="majorBidi" w:hAnsiTheme="majorBidi" w:cstheme="majorBidi"/>
          <w:sz w:val="23"/>
          <w:szCs w:val="23"/>
          <w:lang w:val="es-ES"/>
        </w:rPr>
      </w:pPr>
      <w:r w:rsidRPr="00FD3A4F">
        <w:rPr>
          <w:rFonts w:asciiTheme="majorBidi" w:hAnsiTheme="majorBidi" w:cstheme="majorBidi"/>
          <w:sz w:val="23"/>
          <w:szCs w:val="23"/>
          <w:lang w:val="es-ES"/>
        </w:rPr>
        <w:t xml:space="preserve">Subcompetencia </w:t>
      </w:r>
      <w:proofErr w:type="spellStart"/>
      <w:r w:rsidRPr="00FD3A4F">
        <w:rPr>
          <w:rFonts w:asciiTheme="majorBidi" w:hAnsiTheme="majorBidi" w:cstheme="majorBidi"/>
          <w:sz w:val="23"/>
          <w:szCs w:val="23"/>
          <w:lang w:val="es-ES"/>
        </w:rPr>
        <w:t>psicofisiológica</w:t>
      </w:r>
      <w:proofErr w:type="spellEnd"/>
      <w:r w:rsidRPr="00FD3A4F">
        <w:rPr>
          <w:rFonts w:asciiTheme="majorBidi" w:hAnsiTheme="majorBidi" w:cstheme="majorBidi"/>
          <w:sz w:val="23"/>
          <w:szCs w:val="23"/>
          <w:lang w:val="es-ES"/>
        </w:rPr>
        <w:t>: refiere al pensamiento, a la memoria y a la creatividad.</w:t>
      </w:r>
    </w:p>
    <w:p w:rsidR="00C51279" w:rsidRPr="00FD3A4F" w:rsidRDefault="00C51279" w:rsidP="002B13EC">
      <w:pPr>
        <w:pStyle w:val="ListParagraph"/>
        <w:numPr>
          <w:ilvl w:val="0"/>
          <w:numId w:val="25"/>
        </w:numPr>
        <w:autoSpaceDE w:val="0"/>
        <w:autoSpaceDN w:val="0"/>
        <w:adjustRightInd w:val="0"/>
        <w:spacing w:after="0" w:line="276" w:lineRule="auto"/>
        <w:jc w:val="both"/>
        <w:rPr>
          <w:rFonts w:asciiTheme="majorBidi" w:hAnsiTheme="majorBidi" w:cstheme="majorBidi"/>
          <w:sz w:val="23"/>
          <w:szCs w:val="23"/>
          <w:lang w:val="es-ES"/>
        </w:rPr>
      </w:pPr>
      <w:r w:rsidRPr="00FD3A4F">
        <w:rPr>
          <w:rFonts w:asciiTheme="majorBidi" w:hAnsiTheme="majorBidi" w:cstheme="majorBidi"/>
          <w:sz w:val="23"/>
          <w:szCs w:val="23"/>
          <w:lang w:val="es-ES"/>
        </w:rPr>
        <w:t xml:space="preserve">Subcompetencia estratégica: con ésta, se puede  perfeccionar las deficiencias de las otras subcompetencias o  para solucionar los problemas hallados durante el proceso traductor. </w:t>
      </w:r>
    </w:p>
    <w:p w:rsidR="00C51279" w:rsidRPr="00FD3A4F"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FD3A4F">
        <w:rPr>
          <w:rFonts w:asciiTheme="majorBidi" w:hAnsiTheme="majorBidi" w:cstheme="majorBidi"/>
          <w:sz w:val="23"/>
          <w:szCs w:val="23"/>
          <w:lang w:val="es-ES"/>
        </w:rPr>
        <w:t xml:space="preserve">     A través de estas subcompetencias, sacamos las consideraciones siguientes, de acuerdo a Hurtado </w:t>
      </w:r>
      <w:proofErr w:type="spellStart"/>
      <w:r w:rsidRPr="00FD3A4F">
        <w:rPr>
          <w:rFonts w:asciiTheme="majorBidi" w:hAnsiTheme="majorBidi" w:cstheme="majorBidi"/>
          <w:sz w:val="23"/>
          <w:szCs w:val="23"/>
          <w:lang w:val="es-ES"/>
        </w:rPr>
        <w:t>Albir</w:t>
      </w:r>
      <w:proofErr w:type="spellEnd"/>
      <w:r w:rsidRPr="00FD3A4F">
        <w:rPr>
          <w:rFonts w:asciiTheme="majorBidi" w:hAnsiTheme="majorBidi" w:cstheme="majorBidi"/>
          <w:sz w:val="23"/>
          <w:szCs w:val="23"/>
          <w:lang w:val="es-ES"/>
        </w:rPr>
        <w:t xml:space="preserve">, la competencia de transferencia ocupa un papel esencial por el hecho de unir  a todas las demás subcompetencias mencionadas precedentemente, por eso la conviene el carácter crucial. Incluso, las dos primeras subcompetencias, cuando las tiene el traductor, consigue la capacidad de entender en el idioma de partida y la capacidad de </w:t>
      </w:r>
      <w:proofErr w:type="spellStart"/>
      <w:r w:rsidRPr="00FD3A4F">
        <w:rPr>
          <w:rFonts w:asciiTheme="majorBidi" w:hAnsiTheme="majorBidi" w:cstheme="majorBidi"/>
          <w:sz w:val="23"/>
          <w:szCs w:val="23"/>
          <w:lang w:val="es-ES"/>
        </w:rPr>
        <w:t>reexpresar</w:t>
      </w:r>
      <w:proofErr w:type="spellEnd"/>
      <w:r w:rsidRPr="00FD3A4F">
        <w:rPr>
          <w:rFonts w:asciiTheme="majorBidi" w:hAnsiTheme="majorBidi" w:cstheme="majorBidi"/>
          <w:sz w:val="23"/>
          <w:szCs w:val="23"/>
          <w:lang w:val="es-ES"/>
        </w:rPr>
        <w:t xml:space="preserve"> en la lengua de llegada mediante la adquisición de los conocimientos precisos para traducir gracias a la documentación. Además, la subcompetencia estratégica es muy interesante en el proceso traductor, gracias a la cual, se soluciona las dificultades encontradas a la hora de traducir.</w:t>
      </w:r>
    </w:p>
    <w:p w:rsidR="00C51279" w:rsidRPr="00FD3A4F"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FD3A4F">
        <w:rPr>
          <w:rFonts w:asciiTheme="majorBidi" w:hAnsiTheme="majorBidi" w:cstheme="majorBidi"/>
          <w:sz w:val="23"/>
          <w:szCs w:val="23"/>
          <w:lang w:val="es-ES"/>
        </w:rPr>
        <w:t xml:space="preserve">Mientras que la subcompetencia </w:t>
      </w:r>
      <w:proofErr w:type="spellStart"/>
      <w:r w:rsidRPr="00FD3A4F">
        <w:rPr>
          <w:rFonts w:asciiTheme="majorBidi" w:hAnsiTheme="majorBidi" w:cstheme="majorBidi"/>
          <w:sz w:val="23"/>
          <w:szCs w:val="23"/>
          <w:lang w:val="es-ES"/>
        </w:rPr>
        <w:t>psicofisiológica</w:t>
      </w:r>
      <w:proofErr w:type="spellEnd"/>
      <w:r w:rsidRPr="00FD3A4F">
        <w:rPr>
          <w:rFonts w:asciiTheme="majorBidi" w:hAnsiTheme="majorBidi" w:cstheme="majorBidi"/>
          <w:sz w:val="23"/>
          <w:szCs w:val="23"/>
          <w:lang w:val="es-ES"/>
        </w:rPr>
        <w:t xml:space="preserve"> sufre por la falta de estudios siendo todavía poco </w:t>
      </w:r>
      <w:r w:rsidR="002B13EC" w:rsidRPr="00FD3A4F">
        <w:rPr>
          <w:rFonts w:asciiTheme="majorBidi" w:hAnsiTheme="majorBidi" w:cstheme="majorBidi"/>
          <w:sz w:val="23"/>
          <w:szCs w:val="23"/>
          <w:lang w:val="es-ES"/>
        </w:rPr>
        <w:t>conocida.</w:t>
      </w:r>
    </w:p>
    <w:p w:rsidR="00C51279" w:rsidRPr="00FD3A4F" w:rsidRDefault="00C51279" w:rsidP="00C51279">
      <w:pPr>
        <w:autoSpaceDE w:val="0"/>
        <w:autoSpaceDN w:val="0"/>
        <w:adjustRightInd w:val="0"/>
        <w:spacing w:after="0" w:line="360" w:lineRule="auto"/>
        <w:jc w:val="both"/>
        <w:rPr>
          <w:rFonts w:asciiTheme="majorBidi" w:hAnsiTheme="majorBidi" w:cstheme="majorBidi"/>
          <w:sz w:val="23"/>
          <w:szCs w:val="23"/>
          <w:lang w:val="es-ES"/>
        </w:rPr>
      </w:pPr>
      <w:r w:rsidRPr="00FD3A4F">
        <w:rPr>
          <w:rFonts w:asciiTheme="majorBidi" w:hAnsiTheme="majorBidi" w:cstheme="majorBidi"/>
          <w:sz w:val="23"/>
          <w:szCs w:val="23"/>
          <w:lang w:val="es-ES"/>
        </w:rPr>
        <w:t xml:space="preserve">     Concluimos esta concepción de la competencia traductora dando luz a su papel que nos ha servido como guía para la traducción médica. </w:t>
      </w:r>
    </w:p>
    <w:p w:rsidR="00C51279" w:rsidRPr="00FD3A4F" w:rsidRDefault="00C51279" w:rsidP="00BD0D2A">
      <w:pPr>
        <w:pStyle w:val="Heading3"/>
        <w:numPr>
          <w:ilvl w:val="0"/>
          <w:numId w:val="26"/>
        </w:numPr>
      </w:pPr>
      <w:bookmarkStart w:id="251" w:name="_Toc84800956"/>
      <w:bookmarkStart w:id="252" w:name="_Toc84802042"/>
      <w:bookmarkStart w:id="253" w:name="_Toc84802254"/>
      <w:bookmarkStart w:id="254" w:name="_Toc84866761"/>
      <w:bookmarkStart w:id="255" w:name="_Toc84867428"/>
      <w:r w:rsidRPr="00FD3A4F">
        <w:lastRenderedPageBreak/>
        <w:t>La traducción médica y sus características</w:t>
      </w:r>
      <w:bookmarkEnd w:id="251"/>
      <w:bookmarkEnd w:id="252"/>
      <w:bookmarkEnd w:id="253"/>
      <w:bookmarkEnd w:id="254"/>
      <w:bookmarkEnd w:id="255"/>
    </w:p>
    <w:p w:rsidR="00C51279" w:rsidRPr="00FD3A4F" w:rsidRDefault="00C51279" w:rsidP="00C51279">
      <w:pPr>
        <w:pStyle w:val="NormalWeb"/>
        <w:shd w:val="clear" w:color="auto" w:fill="FFFFFF"/>
        <w:spacing w:before="0" w:beforeAutospacing="0" w:after="200" w:afterAutospacing="0" w:line="360" w:lineRule="auto"/>
        <w:jc w:val="both"/>
        <w:rPr>
          <w:rFonts w:asciiTheme="majorBidi" w:hAnsiTheme="majorBidi" w:cstheme="majorBidi"/>
          <w:b/>
          <w:bCs/>
          <w:sz w:val="23"/>
          <w:szCs w:val="23"/>
          <w:lang w:val="es-ES"/>
        </w:rPr>
      </w:pPr>
      <w:r w:rsidRPr="00FD3A4F">
        <w:rPr>
          <w:rFonts w:asciiTheme="majorBidi" w:hAnsiTheme="majorBidi" w:cstheme="majorBidi"/>
          <w:sz w:val="23"/>
          <w:szCs w:val="23"/>
          <w:lang w:val="es-ES"/>
        </w:rPr>
        <w:t xml:space="preserve">     La medicina reúne a personas de todo lugar del mundo, ya que la salud es una de los pilares de nuestra vida. Por su parte, la traducción médica es una sección de especialización científico-técnica que admite que la medicina pueda unir a las personas, porque garantiza el intercambio de información y la comunicación. Según Navarro y Hernández (1997) como citó </w:t>
      </w:r>
      <w:sdt>
        <w:sdtPr>
          <w:rPr>
            <w:rFonts w:asciiTheme="majorBidi" w:hAnsiTheme="majorBidi" w:cstheme="majorBidi"/>
            <w:sz w:val="23"/>
            <w:szCs w:val="23"/>
            <w:lang w:val="es-ES"/>
          </w:rPr>
          <w:id w:val="15693218"/>
          <w:citation/>
        </w:sdtPr>
        <w:sdtContent>
          <w:r w:rsidR="00492EDC" w:rsidRPr="00FD3A4F">
            <w:rPr>
              <w:rFonts w:asciiTheme="majorBidi" w:hAnsiTheme="majorBidi" w:cstheme="majorBidi"/>
              <w:sz w:val="23"/>
              <w:szCs w:val="23"/>
              <w:lang w:val="es-ES"/>
            </w:rPr>
            <w:fldChar w:fldCharType="begin"/>
          </w:r>
          <w:r w:rsidRPr="00FD3A4F">
            <w:rPr>
              <w:rFonts w:asciiTheme="majorBidi" w:hAnsiTheme="majorBidi" w:cstheme="majorBidi"/>
              <w:sz w:val="23"/>
              <w:szCs w:val="23"/>
              <w:lang w:val="es-ES"/>
            </w:rPr>
            <w:instrText xml:space="preserve"> CITATION Muñ08 \l 1036 </w:instrText>
          </w:r>
          <w:r w:rsidR="00492EDC" w:rsidRPr="00FD3A4F">
            <w:rPr>
              <w:rFonts w:asciiTheme="majorBidi" w:hAnsiTheme="majorBidi" w:cstheme="majorBidi"/>
              <w:sz w:val="23"/>
              <w:szCs w:val="23"/>
              <w:lang w:val="es-ES"/>
            </w:rPr>
            <w:fldChar w:fldCharType="separate"/>
          </w:r>
          <w:r w:rsidRPr="00FD3A4F">
            <w:rPr>
              <w:rFonts w:asciiTheme="majorBidi" w:hAnsiTheme="majorBidi" w:cstheme="majorBidi"/>
              <w:noProof/>
              <w:sz w:val="23"/>
              <w:szCs w:val="23"/>
              <w:lang w:val="es-ES"/>
            </w:rPr>
            <w:t>(Muñoz, 2008)</w:t>
          </w:r>
          <w:r w:rsidR="00492EDC" w:rsidRPr="00FD3A4F">
            <w:rPr>
              <w:rFonts w:asciiTheme="majorBidi" w:hAnsiTheme="majorBidi" w:cstheme="majorBidi"/>
              <w:sz w:val="23"/>
              <w:szCs w:val="23"/>
              <w:lang w:val="es-ES"/>
            </w:rPr>
            <w:fldChar w:fldCharType="end"/>
          </w:r>
        </w:sdtContent>
      </w:sdt>
      <w:r w:rsidRPr="00FD3A4F">
        <w:rPr>
          <w:rFonts w:asciiTheme="majorBidi" w:hAnsiTheme="majorBidi" w:cstheme="majorBidi"/>
          <w:sz w:val="23"/>
          <w:szCs w:val="23"/>
          <w:lang w:val="es-ES"/>
        </w:rPr>
        <w:t xml:space="preserve"> señalaban que:   </w:t>
      </w:r>
    </w:p>
    <w:p w:rsidR="00C51279" w:rsidRPr="00FD3A4F" w:rsidRDefault="00C51279" w:rsidP="00C51279">
      <w:pPr>
        <w:pStyle w:val="NormalWeb"/>
        <w:shd w:val="clear" w:color="auto" w:fill="FFFFFF"/>
        <w:spacing w:before="0" w:beforeAutospacing="0" w:after="200" w:afterAutospacing="0"/>
        <w:ind w:left="850"/>
        <w:jc w:val="both"/>
        <w:rPr>
          <w:rFonts w:asciiTheme="majorBidi" w:hAnsiTheme="majorBidi" w:cstheme="majorBidi"/>
          <w:b/>
          <w:bCs/>
          <w:sz w:val="20"/>
          <w:szCs w:val="20"/>
          <w:lang w:val="es-ES"/>
        </w:rPr>
      </w:pPr>
      <w:r w:rsidRPr="00FD3A4F">
        <w:rPr>
          <w:rFonts w:asciiTheme="majorBidi" w:hAnsiTheme="majorBidi" w:cstheme="majorBidi"/>
          <w:sz w:val="20"/>
          <w:szCs w:val="20"/>
          <w:lang w:val="es-ES"/>
        </w:rPr>
        <w:t xml:space="preserve">La traducción médica es una salida profesional con futuro, que ofrece actualmente -y es casi seguro que siga haciéndolo en el futuro- trabajo suficiente para un elevado número de traductores, tanto autónomos como de plantilla, especialmente en el mundo editorial y la industria farmacéutica.   </w:t>
      </w:r>
    </w:p>
    <w:p w:rsidR="00C51279" w:rsidRPr="00FD3A4F" w:rsidRDefault="00C51279" w:rsidP="00C51279">
      <w:pPr>
        <w:pStyle w:val="NormalWeb"/>
        <w:shd w:val="clear" w:color="auto" w:fill="FFFFFF"/>
        <w:spacing w:before="0" w:beforeAutospacing="0" w:after="200" w:afterAutospacing="0" w:line="360" w:lineRule="auto"/>
        <w:jc w:val="both"/>
        <w:rPr>
          <w:rFonts w:asciiTheme="majorBidi" w:hAnsiTheme="majorBidi" w:cstheme="majorBidi"/>
          <w:sz w:val="23"/>
          <w:szCs w:val="23"/>
          <w:lang w:val="es-ES"/>
        </w:rPr>
      </w:pPr>
      <w:r w:rsidRPr="00FD3A4F">
        <w:rPr>
          <w:rFonts w:asciiTheme="majorBidi" w:hAnsiTheme="majorBidi" w:cstheme="majorBidi"/>
          <w:spacing w:val="5"/>
          <w:sz w:val="23"/>
          <w:szCs w:val="23"/>
          <w:lang w:val="es-ES"/>
        </w:rPr>
        <w:t xml:space="preserve">     Entonces, esta última hace referencia a la traducción de documentación relacionada con el área farmacéutica y todos los componentes que forman el campo de la salud. Uno de los sectores con más responsabilidad hacia sus clientes es el sector de la medicina, tal como el de nuestro estudio, “el hospital de amistad Cuba-</w:t>
      </w:r>
      <w:proofErr w:type="spellStart"/>
      <w:r w:rsidRPr="00FD3A4F">
        <w:rPr>
          <w:rFonts w:asciiTheme="majorBidi" w:hAnsiTheme="majorBidi" w:cstheme="majorBidi"/>
          <w:spacing w:val="5"/>
          <w:sz w:val="23"/>
          <w:szCs w:val="23"/>
          <w:lang w:val="es-ES"/>
        </w:rPr>
        <w:t>Djelfa</w:t>
      </w:r>
      <w:proofErr w:type="spellEnd"/>
      <w:r w:rsidRPr="00FD3A4F">
        <w:rPr>
          <w:rFonts w:asciiTheme="majorBidi" w:hAnsiTheme="majorBidi" w:cstheme="majorBidi"/>
          <w:spacing w:val="5"/>
          <w:sz w:val="23"/>
          <w:szCs w:val="23"/>
          <w:lang w:val="es-ES"/>
        </w:rPr>
        <w:t>”, donde el médico necesita un traductor para llevar a cabo su trabajo.</w:t>
      </w:r>
    </w:p>
    <w:p w:rsidR="00C51279" w:rsidRPr="00FD3A4F" w:rsidRDefault="00C51279" w:rsidP="00C51279">
      <w:pPr>
        <w:pStyle w:val="NormalWeb"/>
        <w:shd w:val="clear" w:color="auto" w:fill="FFFFFF"/>
        <w:spacing w:before="0" w:beforeAutospacing="0" w:after="200" w:afterAutospacing="0" w:line="360" w:lineRule="auto"/>
        <w:jc w:val="both"/>
        <w:rPr>
          <w:rFonts w:asciiTheme="majorBidi" w:hAnsiTheme="majorBidi" w:cstheme="majorBidi"/>
          <w:sz w:val="23"/>
          <w:szCs w:val="23"/>
          <w:lang w:val="es-ES"/>
        </w:rPr>
      </w:pPr>
      <w:r w:rsidRPr="00FD3A4F">
        <w:rPr>
          <w:rFonts w:asciiTheme="majorBidi" w:hAnsiTheme="majorBidi" w:cstheme="majorBidi"/>
          <w:sz w:val="23"/>
          <w:szCs w:val="23"/>
          <w:lang w:val="es-ES"/>
        </w:rPr>
        <w:t xml:space="preserve">     La traducción médica, comparte muchos rasgos con otros tipos de traducción, pero su amplitud y complejidad las que hacen de ésta una especialidad tan específica. (</w:t>
      </w:r>
      <w:proofErr w:type="spellStart"/>
      <w:r w:rsidRPr="00FD3A4F">
        <w:rPr>
          <w:rFonts w:asciiTheme="majorBidi" w:hAnsiTheme="majorBidi" w:cstheme="majorBidi"/>
          <w:sz w:val="23"/>
          <w:szCs w:val="23"/>
          <w:lang w:val="es-ES"/>
        </w:rPr>
        <w:t>Montalt</w:t>
      </w:r>
      <w:proofErr w:type="spellEnd"/>
      <w:r w:rsidRPr="00FD3A4F">
        <w:rPr>
          <w:rFonts w:asciiTheme="majorBidi" w:hAnsiTheme="majorBidi" w:cstheme="majorBidi"/>
          <w:sz w:val="23"/>
          <w:szCs w:val="23"/>
          <w:lang w:val="es-ES"/>
        </w:rPr>
        <w:t xml:space="preserve"> y González Davies, 2007) como mencionó</w:t>
      </w:r>
      <w:sdt>
        <w:sdtPr>
          <w:rPr>
            <w:rFonts w:asciiTheme="majorBidi" w:hAnsiTheme="majorBidi" w:cstheme="majorBidi"/>
            <w:sz w:val="23"/>
            <w:szCs w:val="23"/>
            <w:lang w:val="es-ES"/>
          </w:rPr>
          <w:id w:val="15693227"/>
          <w:citation/>
        </w:sdtPr>
        <w:sdtContent>
          <w:r w:rsidR="00492EDC" w:rsidRPr="00FD3A4F">
            <w:rPr>
              <w:rFonts w:asciiTheme="majorBidi" w:hAnsiTheme="majorBidi" w:cstheme="majorBidi"/>
              <w:sz w:val="23"/>
              <w:szCs w:val="23"/>
              <w:lang w:val="es-ES"/>
            </w:rPr>
            <w:fldChar w:fldCharType="begin"/>
          </w:r>
          <w:r w:rsidRPr="00FD3A4F">
            <w:rPr>
              <w:rFonts w:asciiTheme="majorBidi" w:hAnsiTheme="majorBidi" w:cstheme="majorBidi"/>
              <w:sz w:val="23"/>
              <w:szCs w:val="23"/>
              <w:lang w:val="es-ES"/>
            </w:rPr>
            <w:instrText xml:space="preserve"> CITATION Muñ08 \l 1036 </w:instrText>
          </w:r>
          <w:r w:rsidR="00492EDC" w:rsidRPr="00FD3A4F">
            <w:rPr>
              <w:rFonts w:asciiTheme="majorBidi" w:hAnsiTheme="majorBidi" w:cstheme="majorBidi"/>
              <w:sz w:val="23"/>
              <w:szCs w:val="23"/>
              <w:lang w:val="es-ES"/>
            </w:rPr>
            <w:fldChar w:fldCharType="separate"/>
          </w:r>
          <w:r w:rsidRPr="00FD3A4F">
            <w:rPr>
              <w:rFonts w:asciiTheme="majorBidi" w:hAnsiTheme="majorBidi" w:cstheme="majorBidi"/>
              <w:noProof/>
              <w:sz w:val="23"/>
              <w:szCs w:val="23"/>
              <w:lang w:val="es-ES"/>
            </w:rPr>
            <w:t xml:space="preserve"> (Muñoz, 2008)</w:t>
          </w:r>
          <w:r w:rsidR="00492EDC" w:rsidRPr="00FD3A4F">
            <w:rPr>
              <w:rFonts w:asciiTheme="majorBidi" w:hAnsiTheme="majorBidi" w:cstheme="majorBidi"/>
              <w:sz w:val="23"/>
              <w:szCs w:val="23"/>
              <w:lang w:val="es-ES"/>
            </w:rPr>
            <w:fldChar w:fldCharType="end"/>
          </w:r>
        </w:sdtContent>
      </w:sdt>
      <w:r w:rsidRPr="00FD3A4F">
        <w:rPr>
          <w:rFonts w:asciiTheme="majorBidi" w:hAnsiTheme="majorBidi" w:cstheme="majorBidi"/>
          <w:sz w:val="23"/>
          <w:szCs w:val="23"/>
          <w:lang w:val="es-ES"/>
        </w:rPr>
        <w:t xml:space="preserve"> abordan algunas características de la traducción médica, entre los que figuran:   </w:t>
      </w:r>
    </w:p>
    <w:p w:rsidR="00C51279" w:rsidRPr="00FD3A4F" w:rsidRDefault="00C51279" w:rsidP="00C51279">
      <w:pPr>
        <w:pStyle w:val="NormalWeb"/>
        <w:shd w:val="clear" w:color="auto" w:fill="FFFFFF"/>
        <w:spacing w:before="0" w:beforeAutospacing="0" w:after="200" w:afterAutospacing="0" w:line="360" w:lineRule="auto"/>
        <w:jc w:val="both"/>
        <w:rPr>
          <w:rFonts w:asciiTheme="majorBidi" w:hAnsiTheme="majorBidi" w:cstheme="majorBidi"/>
          <w:sz w:val="23"/>
          <w:szCs w:val="23"/>
          <w:lang w:val="es-ES"/>
        </w:rPr>
      </w:pPr>
      <w:r w:rsidRPr="00FD3A4F">
        <w:rPr>
          <w:rFonts w:asciiTheme="majorBidi" w:hAnsiTheme="majorBidi" w:cstheme="majorBidi"/>
          <w:sz w:val="23"/>
          <w:szCs w:val="23"/>
          <w:lang w:val="es-ES"/>
        </w:rPr>
        <w:t xml:space="preserve">1. Amplitud del ámbito: Existen muchas especialidades médicas (Medicina Interna, oftalmología, Pediatría,  Traumatología, Farmacología, etc.) que dan un gran número de textos para ser traducidos. </w:t>
      </w:r>
    </w:p>
    <w:p w:rsidR="00C51279" w:rsidRPr="00FD3A4F" w:rsidRDefault="00C51279" w:rsidP="00C51279">
      <w:pPr>
        <w:pStyle w:val="NormalWeb"/>
        <w:shd w:val="clear" w:color="auto" w:fill="FFFFFF"/>
        <w:spacing w:before="0" w:beforeAutospacing="0" w:after="200" w:afterAutospacing="0" w:line="360" w:lineRule="auto"/>
        <w:jc w:val="both"/>
        <w:rPr>
          <w:rFonts w:asciiTheme="majorBidi" w:hAnsiTheme="majorBidi" w:cstheme="majorBidi"/>
          <w:sz w:val="23"/>
          <w:szCs w:val="23"/>
          <w:lang w:val="es-ES"/>
        </w:rPr>
      </w:pPr>
      <w:r w:rsidRPr="00FD3A4F">
        <w:rPr>
          <w:rFonts w:asciiTheme="majorBidi" w:hAnsiTheme="majorBidi" w:cstheme="majorBidi"/>
          <w:sz w:val="23"/>
          <w:szCs w:val="23"/>
          <w:lang w:val="es-ES"/>
        </w:rPr>
        <w:t>2. Terminología y lenguaje médicos: El lenguaje médico, es un de las partes del lenguaje de especialidad, es un rasgo importante de la traducción médica cuyas características primordiales son la precisión, la veracidad y la claridad (Navarro, 2008).</w:t>
      </w:r>
    </w:p>
    <w:p w:rsidR="00C51279" w:rsidRPr="00FD3A4F" w:rsidRDefault="00C51279" w:rsidP="00C51279">
      <w:pPr>
        <w:pStyle w:val="NormalWeb"/>
        <w:shd w:val="clear" w:color="auto" w:fill="FFFFFF"/>
        <w:spacing w:before="0" w:beforeAutospacing="0" w:after="200" w:afterAutospacing="0" w:line="360" w:lineRule="auto"/>
        <w:jc w:val="both"/>
        <w:rPr>
          <w:rFonts w:asciiTheme="majorBidi" w:hAnsiTheme="majorBidi" w:cstheme="majorBidi"/>
          <w:sz w:val="23"/>
          <w:szCs w:val="23"/>
          <w:lang w:val="es-ES"/>
        </w:rPr>
      </w:pPr>
      <w:r w:rsidRPr="00FD3A4F">
        <w:rPr>
          <w:rFonts w:asciiTheme="majorBidi" w:hAnsiTheme="majorBidi" w:cstheme="majorBidi"/>
          <w:sz w:val="23"/>
          <w:szCs w:val="23"/>
          <w:lang w:val="es-ES"/>
        </w:rPr>
        <w:t>3. Especificidad de las nociones médicas: La complejidad de estas nociones hacen precisos algunos conocimientos temáticos sobre la medicina para prevenir los problemas de comprensión.</w:t>
      </w:r>
    </w:p>
    <w:p w:rsidR="00C51279" w:rsidRPr="00FD3A4F" w:rsidRDefault="00C51279" w:rsidP="00C51279">
      <w:pPr>
        <w:pStyle w:val="NormalWeb"/>
        <w:shd w:val="clear" w:color="auto" w:fill="FFFFFF"/>
        <w:spacing w:before="0" w:beforeAutospacing="0" w:after="200" w:afterAutospacing="0" w:line="360" w:lineRule="auto"/>
        <w:jc w:val="both"/>
        <w:rPr>
          <w:rFonts w:asciiTheme="majorBidi" w:hAnsiTheme="majorBidi" w:cstheme="majorBidi"/>
          <w:sz w:val="23"/>
          <w:szCs w:val="23"/>
          <w:lang w:val="es-ES"/>
        </w:rPr>
      </w:pPr>
      <w:r w:rsidRPr="00FD3A4F">
        <w:rPr>
          <w:rFonts w:asciiTheme="majorBidi" w:hAnsiTheme="majorBidi" w:cstheme="majorBidi"/>
          <w:sz w:val="23"/>
          <w:szCs w:val="23"/>
          <w:lang w:val="es-ES"/>
        </w:rPr>
        <w:t xml:space="preserve">4. Situaciones y sectores comunicativos concretos: la traducción médica  requiere una amplia situaciones comunicativas, e implican tanto a los profesionales de la salud como a los pacientes y al público en general: aprobación de nuevos medicamentos, expansión de investigaciones médicas, publicidad de productos y servicios sanitarios, educación de los pacientes, etc. </w:t>
      </w:r>
    </w:p>
    <w:p w:rsidR="00C51279" w:rsidRPr="00FD3A4F" w:rsidRDefault="00C51279" w:rsidP="002B13EC">
      <w:pPr>
        <w:pStyle w:val="NormalWeb"/>
        <w:shd w:val="clear" w:color="auto" w:fill="FFFFFF"/>
        <w:spacing w:before="0" w:beforeAutospacing="0" w:after="200" w:afterAutospacing="0" w:line="360" w:lineRule="auto"/>
        <w:jc w:val="both"/>
        <w:rPr>
          <w:rFonts w:asciiTheme="majorBidi" w:hAnsiTheme="majorBidi" w:cstheme="majorBidi"/>
          <w:sz w:val="23"/>
          <w:szCs w:val="23"/>
          <w:lang w:val="es-ES"/>
        </w:rPr>
      </w:pPr>
      <w:r w:rsidRPr="00FD3A4F">
        <w:rPr>
          <w:rFonts w:asciiTheme="majorBidi" w:hAnsiTheme="majorBidi" w:cstheme="majorBidi"/>
          <w:sz w:val="23"/>
          <w:szCs w:val="23"/>
          <w:lang w:val="es-ES"/>
        </w:rPr>
        <w:lastRenderedPageBreak/>
        <w:t xml:space="preserve">5. Amplia variedad de géneros médicos. La traducción médica contiene muchos géneros,  como el folleto de medicamento, el informe, el artículo de revisión, la historia clínica o la hoja de información para pacientes, y muchos otros más.                                               </w:t>
      </w:r>
    </w:p>
    <w:p w:rsidR="00C51279" w:rsidRPr="00FD3A4F" w:rsidRDefault="00C51279" w:rsidP="002B13EC">
      <w:pPr>
        <w:pStyle w:val="NormalWeb"/>
        <w:shd w:val="clear" w:color="auto" w:fill="FFFFFF"/>
        <w:spacing w:before="0" w:beforeAutospacing="0" w:after="200" w:afterAutospacing="0" w:line="360" w:lineRule="auto"/>
        <w:jc w:val="both"/>
        <w:rPr>
          <w:rFonts w:asciiTheme="majorBidi" w:hAnsiTheme="majorBidi" w:cstheme="majorBidi"/>
          <w:sz w:val="23"/>
          <w:szCs w:val="23"/>
          <w:lang w:val="es-ES"/>
        </w:rPr>
      </w:pPr>
      <w:r w:rsidRPr="00FD3A4F">
        <w:rPr>
          <w:rFonts w:asciiTheme="majorBidi" w:hAnsiTheme="majorBidi" w:cstheme="majorBidi"/>
          <w:sz w:val="23"/>
          <w:szCs w:val="23"/>
          <w:lang w:val="es-ES"/>
        </w:rPr>
        <w:t xml:space="preserve">       Por tanto, la traducción médica, es una especialidad cuya variedad de campos temáticos, terminología y complejidad del lenguaje empleado que forman de ella un complejo mundo para el que es preciso establecerse específicamente.</w:t>
      </w:r>
    </w:p>
    <w:p w:rsidR="00C51279" w:rsidRPr="00FD3A4F" w:rsidRDefault="00C51279" w:rsidP="002B13EC">
      <w:pPr>
        <w:pStyle w:val="NormalWeb"/>
        <w:numPr>
          <w:ilvl w:val="0"/>
          <w:numId w:val="26"/>
        </w:numPr>
        <w:shd w:val="clear" w:color="auto" w:fill="FFFFFF"/>
        <w:spacing w:before="0" w:beforeAutospacing="0" w:after="200" w:afterAutospacing="0" w:line="360" w:lineRule="auto"/>
        <w:jc w:val="both"/>
        <w:rPr>
          <w:rFonts w:asciiTheme="majorBidi" w:hAnsiTheme="majorBidi" w:cstheme="majorBidi"/>
          <w:b/>
          <w:bCs/>
          <w:sz w:val="23"/>
          <w:szCs w:val="23"/>
          <w:lang w:val="es-ES"/>
        </w:rPr>
      </w:pPr>
      <w:r w:rsidRPr="00FD3A4F">
        <w:rPr>
          <w:rFonts w:asciiTheme="majorBidi" w:hAnsiTheme="majorBidi" w:cstheme="majorBidi"/>
          <w:b/>
          <w:bCs/>
          <w:sz w:val="23"/>
          <w:szCs w:val="23"/>
          <w:lang w:val="es-ES"/>
        </w:rPr>
        <w:t xml:space="preserve">El perfil del traductor y/o intérprete:  </w:t>
      </w:r>
    </w:p>
    <w:p w:rsidR="002B13EC" w:rsidRDefault="00C51279" w:rsidP="002B13EC">
      <w:pPr>
        <w:spacing w:line="360" w:lineRule="auto"/>
        <w:jc w:val="both"/>
        <w:rPr>
          <w:rFonts w:asciiTheme="majorBidi" w:hAnsiTheme="majorBidi" w:cstheme="majorBidi"/>
          <w:sz w:val="23"/>
          <w:szCs w:val="23"/>
          <w:lang w:val="es-ES"/>
        </w:rPr>
      </w:pPr>
      <w:r w:rsidRPr="00FD3A4F">
        <w:rPr>
          <w:rFonts w:asciiTheme="majorBidi" w:hAnsiTheme="majorBidi" w:cstheme="majorBidi"/>
          <w:sz w:val="23"/>
          <w:szCs w:val="23"/>
          <w:lang w:val="es-ES"/>
        </w:rPr>
        <w:t xml:space="preserve">       La traducción es un acto comunicativo intercultural donde el traductor es un participante necesario y activo  que debe compartir el código lingüístico con los interlocutores y facilita la transmisión de los pensamientos que les intentan expresar para que no enfrenten problemas tanto culturales como lingüísticos. La tarea del traductor se diferencia de un sector a otro, en este caso se convierte de un traductor general a especializado o técnico, porque pretende trabajar para traducir textos que estén relacionados con la carrera estudiada o sea su cargo, esto es lo que afirma M. Teresa Cabré (1993) que “un traductor técnico debe tener un cierto conocimiento de los contenidos de la disciplina cuyos textos traduce. Necesita, además, un buen dominio de la lengua de llegada, fundamentalmente de la terminología del campo en cuestión” (p. 107).Cabré defiende al traductor que se especializa en un labor concreto y tiene un buen dominio del idioma de llegada. Debido a eso el traductor médico tiene que ser competente con un extenso dominio de la fraseología y la terminología médicas, poseer una capacidad de documentación (consulta de textos paralelos y uso de bases de datos), de tener conocimientos de conceptos médicos básicos, capacidad de trabajar en equipo y en colaboración, debe tener conocimientos de más de una lengua y tenga las competencias necesarias para entender un texto de partida escrito en otra lengua a la materna, y las competencias de expresión en la lengua de llegada.</w:t>
      </w:r>
      <w:r w:rsidRPr="00FD3A4F">
        <w:rPr>
          <w:rFonts w:asciiTheme="majorBidi" w:hAnsiTheme="majorBidi" w:cstheme="majorBidi"/>
          <w:noProof/>
          <w:sz w:val="23"/>
          <w:szCs w:val="23"/>
          <w:lang w:val="es-ES"/>
        </w:rPr>
        <w:t xml:space="preserve"> (Muñoz-Miquel, 2014, p. 18)</w:t>
      </w:r>
      <w:r w:rsidRPr="00FD3A4F">
        <w:rPr>
          <w:rFonts w:asciiTheme="majorBidi" w:hAnsiTheme="majorBidi" w:cstheme="majorBidi"/>
          <w:sz w:val="23"/>
          <w:szCs w:val="23"/>
          <w:lang w:val="es-ES"/>
        </w:rPr>
        <w:t>De igual manera, un traductor debe tener conocimientos extralingüísticos sobre las culturas de las lenguas implicadas en la traducción, además el conocimiento del mercado laboral, las estrategias para saber documentarse, la usanza de instrumentos informáticas y las destrezas necesarias para r</w:t>
      </w:r>
      <w:r w:rsidR="002B13EC">
        <w:rPr>
          <w:rFonts w:asciiTheme="majorBidi" w:hAnsiTheme="majorBidi" w:cstheme="majorBidi"/>
          <w:sz w:val="23"/>
          <w:szCs w:val="23"/>
          <w:lang w:val="es-ES"/>
        </w:rPr>
        <w:t>emediar problemas de traducción</w:t>
      </w:r>
      <w:r w:rsidR="0038602B">
        <w:rPr>
          <w:rFonts w:asciiTheme="majorBidi" w:hAnsiTheme="majorBidi" w:cstheme="majorBidi"/>
          <w:sz w:val="23"/>
          <w:szCs w:val="23"/>
          <w:lang w:val="es-ES"/>
        </w:rPr>
        <w:t>.</w:t>
      </w:r>
    </w:p>
    <w:p w:rsidR="0038602B" w:rsidRDefault="0038602B" w:rsidP="00575D4C">
      <w:pPr>
        <w:spacing w:after="200" w:line="276" w:lineRule="auto"/>
        <w:rPr>
          <w:rFonts w:asciiTheme="majorBidi" w:hAnsiTheme="majorBidi" w:cstheme="majorBidi"/>
          <w:sz w:val="23"/>
          <w:szCs w:val="23"/>
          <w:lang w:val="es-ES"/>
        </w:rPr>
        <w:sectPr w:rsidR="0038602B" w:rsidSect="003A20EC">
          <w:headerReference w:type="default" r:id="rId48"/>
          <w:footerReference w:type="default" r:id="rId49"/>
          <w:pgSz w:w="11906" w:h="16838"/>
          <w:pgMar w:top="1440" w:right="1440" w:bottom="1440" w:left="1440" w:header="708" w:footer="708" w:gutter="0"/>
          <w:pgNumType w:start="57"/>
          <w:cols w:space="708"/>
          <w:docGrid w:linePitch="360"/>
        </w:sectPr>
      </w:pPr>
    </w:p>
    <w:p w:rsidR="0038602B" w:rsidRPr="0038602B" w:rsidRDefault="00492EDC" w:rsidP="0038602B">
      <w:pPr>
        <w:rPr>
          <w:rFonts w:asciiTheme="majorBidi" w:hAnsiTheme="majorBidi" w:cstheme="majorBidi"/>
          <w:sz w:val="23"/>
          <w:szCs w:val="23"/>
          <w:lang w:val="es-ES"/>
        </w:rPr>
        <w:sectPr w:rsidR="0038602B" w:rsidRPr="0038602B" w:rsidSect="00BD0D2A">
          <w:headerReference w:type="default" r:id="rId50"/>
          <w:footerReference w:type="default" r:id="rId51"/>
          <w:pgSz w:w="11906" w:h="16838"/>
          <w:pgMar w:top="1440" w:right="1440" w:bottom="1440" w:left="1440" w:header="708" w:footer="708" w:gutter="0"/>
          <w:pgNumType w:start="56"/>
          <w:cols w:space="708"/>
          <w:docGrid w:linePitch="360"/>
        </w:sectPr>
      </w:pPr>
      <w:r w:rsidRPr="00492EDC">
        <w:rPr>
          <w:rFonts w:asciiTheme="majorBidi" w:hAnsiTheme="majorBidi" w:cstheme="majorBidi"/>
          <w:noProof/>
          <w:sz w:val="23"/>
          <w:szCs w:val="23"/>
          <w:lang w:eastAsia="fr-FR"/>
        </w:rPr>
        <w:lastRenderedPageBreak/>
        <w:pict>
          <v:shape id="_x0000_s1037" type="#_x0000_t136" style="position:absolute;margin-left:-7.05pt;margin-top:316.5pt;width:484.2pt;height:77.2pt;z-index:251670528;mso-position-horizontal-relative:margin;mso-position-vertical-relative:margin" fillcolor="black [3213]">
            <v:shadow color="#868686"/>
            <v:textpath style="font-family:&quot;Arial Black&quot;;v-text-kern:t" trim="t" fitpath="t" string="Marco metodológico "/>
            <w10:wrap type="square" anchorx="margin" anchory="margin"/>
          </v:shape>
        </w:pict>
      </w:r>
    </w:p>
    <w:p w:rsidR="0038602B" w:rsidRDefault="0038602B" w:rsidP="0038602B">
      <w:pPr>
        <w:tabs>
          <w:tab w:val="left" w:pos="8288"/>
        </w:tabs>
        <w:rPr>
          <w:rFonts w:asciiTheme="majorBidi" w:hAnsiTheme="majorBidi" w:cstheme="majorBidi"/>
          <w:sz w:val="24"/>
          <w:szCs w:val="24"/>
          <w:lang w:val="es-ES"/>
        </w:rPr>
      </w:pPr>
    </w:p>
    <w:p w:rsidR="0038602B" w:rsidRPr="0001296C" w:rsidRDefault="0038602B" w:rsidP="0038602B">
      <w:pPr>
        <w:autoSpaceDE w:val="0"/>
        <w:autoSpaceDN w:val="0"/>
        <w:adjustRightInd w:val="0"/>
        <w:spacing w:after="0" w:line="360" w:lineRule="auto"/>
        <w:jc w:val="both"/>
        <w:rPr>
          <w:rFonts w:asciiTheme="majorBidi" w:hAnsiTheme="majorBidi" w:cstheme="majorBidi"/>
          <w:sz w:val="24"/>
          <w:szCs w:val="24"/>
          <w:lang w:val="es-ES" w:bidi="ar-DZ"/>
        </w:rPr>
      </w:pPr>
      <w:r w:rsidRPr="0001296C">
        <w:rPr>
          <w:lang w:val="es-ES"/>
        </w:rPr>
        <w:t xml:space="preserve">     </w:t>
      </w:r>
      <w:r w:rsidRPr="0001296C">
        <w:rPr>
          <w:rFonts w:asciiTheme="majorBidi" w:hAnsiTheme="majorBidi" w:cstheme="majorBidi"/>
          <w:sz w:val="24"/>
          <w:szCs w:val="24"/>
          <w:lang w:val="es-ES" w:bidi="ar-DZ"/>
        </w:rPr>
        <w:t xml:space="preserve">En este apartado presentamos </w:t>
      </w:r>
      <w:r w:rsidRPr="0001296C">
        <w:rPr>
          <w:rFonts w:asciiTheme="majorBidi" w:hAnsiTheme="majorBidi" w:cstheme="majorBidi"/>
          <w:sz w:val="24"/>
          <w:szCs w:val="24"/>
          <w:lang w:val="es-ES"/>
        </w:rPr>
        <w:t>la metodología de investigación que hemos</w:t>
      </w:r>
      <w:r w:rsidRPr="0001296C">
        <w:rPr>
          <w:rFonts w:asciiTheme="majorBidi" w:hAnsiTheme="majorBidi" w:cstheme="majorBidi"/>
          <w:spacing w:val="1"/>
          <w:sz w:val="24"/>
          <w:szCs w:val="24"/>
          <w:lang w:val="es-ES"/>
        </w:rPr>
        <w:t xml:space="preserve"> </w:t>
      </w:r>
      <w:r w:rsidRPr="0001296C">
        <w:rPr>
          <w:rFonts w:asciiTheme="majorBidi" w:hAnsiTheme="majorBidi" w:cstheme="majorBidi"/>
          <w:sz w:val="24"/>
          <w:szCs w:val="24"/>
          <w:lang w:val="es-ES"/>
        </w:rPr>
        <w:t xml:space="preserve">usado para el desarrollo del presente trabajo </w:t>
      </w:r>
      <w:r w:rsidRPr="0001296C">
        <w:rPr>
          <w:rFonts w:asciiTheme="majorBidi" w:hAnsiTheme="majorBidi" w:cstheme="majorBidi"/>
          <w:color w:val="000000"/>
          <w:sz w:val="24"/>
          <w:szCs w:val="24"/>
          <w:lang w:val="es-ES"/>
        </w:rPr>
        <w:t>y las técnicas e instrumentos usados para la recolección de datos, el procesamiento y análisis de los mismos.</w:t>
      </w:r>
    </w:p>
    <w:p w:rsidR="0038602B" w:rsidRPr="0001296C" w:rsidRDefault="0038602B" w:rsidP="0038602B">
      <w:pPr>
        <w:pStyle w:val="Heading2"/>
        <w:numPr>
          <w:ilvl w:val="0"/>
          <w:numId w:val="33"/>
        </w:numPr>
      </w:pPr>
      <w:bookmarkStart w:id="256" w:name="_Toc84802043"/>
      <w:bookmarkStart w:id="257" w:name="_Toc84802255"/>
      <w:bookmarkStart w:id="258" w:name="_Toc84866762"/>
      <w:bookmarkStart w:id="259" w:name="_Toc84867429"/>
      <w:r w:rsidRPr="0001296C">
        <w:t>Tipo de investigación</w:t>
      </w:r>
      <w:bookmarkEnd w:id="256"/>
      <w:bookmarkEnd w:id="257"/>
      <w:bookmarkEnd w:id="258"/>
      <w:bookmarkEnd w:id="259"/>
      <w:r w:rsidRPr="0001296C">
        <w:t xml:space="preserve"> </w:t>
      </w:r>
    </w:p>
    <w:p w:rsidR="0038602B" w:rsidRPr="0001296C" w:rsidRDefault="0038602B" w:rsidP="0038602B">
      <w:pPr>
        <w:spacing w:after="200" w:line="360" w:lineRule="auto"/>
        <w:jc w:val="both"/>
        <w:rPr>
          <w:rFonts w:asciiTheme="majorBidi" w:hAnsiTheme="majorBidi" w:cstheme="majorBidi"/>
          <w:b/>
          <w:bCs/>
          <w:sz w:val="24"/>
          <w:szCs w:val="24"/>
          <w:lang w:val="es-ES"/>
        </w:rPr>
      </w:pPr>
      <w:r w:rsidRPr="0001296C">
        <w:rPr>
          <w:rFonts w:asciiTheme="majorBidi" w:hAnsiTheme="majorBidi" w:cstheme="majorBidi"/>
          <w:sz w:val="24"/>
          <w:szCs w:val="24"/>
          <w:lang w:val="es-ES"/>
        </w:rPr>
        <w:t xml:space="preserve">      Nuestro estudio presenta un enfoque de investigación mixto,  de tipo proyectivo, un diseño no experimental con nivel comprensivo –  perceptual.</w:t>
      </w:r>
    </w:p>
    <w:p w:rsidR="0038602B" w:rsidRPr="0001296C" w:rsidRDefault="0038602B" w:rsidP="0038602B">
      <w:pPr>
        <w:spacing w:line="360" w:lineRule="auto"/>
        <w:jc w:val="both"/>
        <w:rPr>
          <w:rFonts w:asciiTheme="majorBidi" w:hAnsiTheme="majorBidi" w:cstheme="majorBidi"/>
          <w:sz w:val="24"/>
          <w:szCs w:val="24"/>
          <w:lang w:val="es-ES"/>
        </w:rPr>
      </w:pPr>
      <w:r w:rsidRPr="0001296C">
        <w:rPr>
          <w:rFonts w:asciiTheme="majorBidi" w:hAnsiTheme="majorBidi" w:cstheme="majorBidi"/>
          <w:sz w:val="24"/>
          <w:szCs w:val="24"/>
          <w:lang w:val="es-ES"/>
        </w:rPr>
        <w:t xml:space="preserve">       Nuestra investigación es mixta, cualitativa más que cuantitativa ya que incluye recolectar datos que tienen relación con nuestro tema y  luego, analizarlos para elaborar una propuesta didáctica.</w:t>
      </w:r>
    </w:p>
    <w:p w:rsidR="0038602B" w:rsidRPr="0001296C" w:rsidRDefault="0038602B" w:rsidP="0038602B">
      <w:pPr>
        <w:spacing w:line="360" w:lineRule="auto"/>
        <w:jc w:val="both"/>
        <w:rPr>
          <w:rFonts w:asciiTheme="majorBidi" w:hAnsiTheme="majorBidi" w:cstheme="majorBidi"/>
          <w:b/>
          <w:bCs/>
          <w:sz w:val="24"/>
          <w:szCs w:val="24"/>
          <w:lang w:val="es-ES"/>
        </w:rPr>
      </w:pPr>
      <w:r w:rsidRPr="0001296C">
        <w:rPr>
          <w:rFonts w:asciiTheme="majorBidi" w:hAnsiTheme="majorBidi" w:cstheme="majorBidi"/>
          <w:color w:val="000000"/>
          <w:sz w:val="24"/>
          <w:szCs w:val="24"/>
          <w:shd w:val="clear" w:color="auto" w:fill="FFFFFF"/>
          <w:lang w:val="es-ES"/>
        </w:rPr>
        <w:t xml:space="preserve">          La investigación mixta puede ser comprendido como “… un proceso que recolecta, analiza y vierte datos cuantitativos y cualitativos, en un mismo estudio” (</w:t>
      </w:r>
      <w:proofErr w:type="spellStart"/>
      <w:r w:rsidRPr="0001296C">
        <w:rPr>
          <w:rFonts w:asciiTheme="majorBidi" w:hAnsiTheme="majorBidi" w:cstheme="majorBidi"/>
          <w:color w:val="000000"/>
          <w:sz w:val="24"/>
          <w:szCs w:val="24"/>
          <w:shd w:val="clear" w:color="auto" w:fill="FFFFFF"/>
          <w:lang w:val="es-ES"/>
        </w:rPr>
        <w:t>Tashakkori</w:t>
      </w:r>
      <w:proofErr w:type="spellEnd"/>
      <w:r w:rsidRPr="0001296C">
        <w:rPr>
          <w:rFonts w:asciiTheme="majorBidi" w:hAnsiTheme="majorBidi" w:cstheme="majorBidi"/>
          <w:color w:val="000000"/>
          <w:sz w:val="24"/>
          <w:szCs w:val="24"/>
          <w:shd w:val="clear" w:color="auto" w:fill="FFFFFF"/>
          <w:lang w:val="es-ES"/>
        </w:rPr>
        <w:t xml:space="preserve"> y </w:t>
      </w:r>
      <w:proofErr w:type="spellStart"/>
      <w:r w:rsidRPr="0001296C">
        <w:rPr>
          <w:rFonts w:asciiTheme="majorBidi" w:hAnsiTheme="majorBidi" w:cstheme="majorBidi"/>
          <w:color w:val="000000"/>
          <w:sz w:val="24"/>
          <w:szCs w:val="24"/>
          <w:shd w:val="clear" w:color="auto" w:fill="FFFFFF"/>
          <w:lang w:val="es-ES"/>
        </w:rPr>
        <w:t>Teddlie</w:t>
      </w:r>
      <w:proofErr w:type="spellEnd"/>
      <w:r w:rsidRPr="0001296C">
        <w:rPr>
          <w:rFonts w:asciiTheme="majorBidi" w:hAnsiTheme="majorBidi" w:cstheme="majorBidi"/>
          <w:color w:val="000000"/>
          <w:sz w:val="24"/>
          <w:szCs w:val="24"/>
          <w:shd w:val="clear" w:color="auto" w:fill="FFFFFF"/>
          <w:lang w:val="es-ES"/>
        </w:rPr>
        <w:t>, 2003, citado en Barrantes, 2014, p.100).</w:t>
      </w:r>
    </w:p>
    <w:p w:rsidR="0038602B" w:rsidRPr="0001296C" w:rsidRDefault="0038602B" w:rsidP="0038602B">
      <w:pPr>
        <w:spacing w:line="360" w:lineRule="auto"/>
        <w:jc w:val="both"/>
        <w:rPr>
          <w:rFonts w:asciiTheme="majorBidi" w:hAnsiTheme="majorBidi" w:cstheme="majorBidi"/>
          <w:sz w:val="24"/>
          <w:szCs w:val="24"/>
          <w:lang w:val="es-ES"/>
        </w:rPr>
      </w:pPr>
      <w:r w:rsidRPr="0001296C">
        <w:rPr>
          <w:rFonts w:asciiTheme="majorBidi" w:hAnsiTheme="majorBidi" w:cstheme="majorBidi"/>
          <w:sz w:val="24"/>
          <w:szCs w:val="24"/>
          <w:lang w:val="es-ES"/>
        </w:rPr>
        <w:t xml:space="preserve">          Nuestra investigación es de tipo proyectivo y exploratorio ya que reside en la elaboración de una propuesta didáctica, e intenta proponer soluciones a una situación determinada o satisfacer una  necesidad de tipo práctico a partir de un proceso previo de investigación. Implica pasar por estadios, explorar, describir, predecir y proponer alternativas de cambio, pero no implica la ejecución de la propuesta por parte del investigador (Barrera J. H., Metodología de la Investigación, 2010, pág. 573). </w:t>
      </w:r>
    </w:p>
    <w:p w:rsidR="0038602B" w:rsidRPr="0001296C" w:rsidRDefault="0038602B" w:rsidP="0038602B">
      <w:pPr>
        <w:spacing w:line="360" w:lineRule="auto"/>
        <w:jc w:val="both"/>
        <w:rPr>
          <w:rFonts w:asciiTheme="majorBidi" w:hAnsiTheme="majorBidi" w:cstheme="majorBidi"/>
          <w:sz w:val="24"/>
          <w:szCs w:val="24"/>
          <w:lang w:val="es-ES"/>
        </w:rPr>
      </w:pPr>
      <w:r w:rsidRPr="0001296C">
        <w:rPr>
          <w:rFonts w:asciiTheme="majorBidi" w:hAnsiTheme="majorBidi" w:cstheme="majorBidi"/>
          <w:sz w:val="24"/>
          <w:szCs w:val="24"/>
          <w:lang w:val="es-ES"/>
        </w:rPr>
        <w:t xml:space="preserve">         Pues, en nuestro estudio intentamos plantear un material didáctico que trata el tema del Español de Oftalmología con el fin de facilitar la tarea del profesorado argelino para enseñar esta asignatura.</w:t>
      </w:r>
    </w:p>
    <w:p w:rsidR="0038602B" w:rsidRPr="0001296C" w:rsidRDefault="0038602B" w:rsidP="0038602B">
      <w:pPr>
        <w:pStyle w:val="Heading2"/>
        <w:numPr>
          <w:ilvl w:val="0"/>
          <w:numId w:val="33"/>
        </w:numPr>
      </w:pPr>
      <w:bookmarkStart w:id="260" w:name="_Toc84802044"/>
      <w:bookmarkStart w:id="261" w:name="_Toc84802256"/>
      <w:bookmarkStart w:id="262" w:name="_Toc84866763"/>
      <w:bookmarkStart w:id="263" w:name="_Toc84867430"/>
      <w:r w:rsidRPr="0001296C">
        <w:t>Diseño de investigación</w:t>
      </w:r>
      <w:bookmarkEnd w:id="260"/>
      <w:bookmarkEnd w:id="261"/>
      <w:bookmarkEnd w:id="262"/>
      <w:bookmarkEnd w:id="263"/>
      <w:r w:rsidRPr="0001296C">
        <w:t xml:space="preserve"> </w:t>
      </w:r>
    </w:p>
    <w:p w:rsidR="0038602B" w:rsidRPr="0001296C" w:rsidRDefault="0038602B" w:rsidP="0038602B">
      <w:pPr>
        <w:spacing w:line="360" w:lineRule="auto"/>
        <w:jc w:val="both"/>
        <w:rPr>
          <w:rFonts w:asciiTheme="majorBidi" w:hAnsiTheme="majorBidi" w:cstheme="majorBidi"/>
          <w:sz w:val="24"/>
          <w:szCs w:val="24"/>
          <w:lang w:val="es-ES"/>
        </w:rPr>
      </w:pPr>
      <w:r w:rsidRPr="0001296C">
        <w:rPr>
          <w:rFonts w:asciiTheme="majorBidi" w:hAnsiTheme="majorBidi" w:cstheme="majorBidi"/>
          <w:sz w:val="24"/>
          <w:szCs w:val="24"/>
          <w:lang w:val="es-ES"/>
        </w:rPr>
        <w:t xml:space="preserve">     Este trabajo está dentro del diseño de investigación no experimental, porque se observaron los fenómenos, hechos, situaciones en un ambiente real, y no han sido provocados premeditadamente por el indagador.  </w:t>
      </w:r>
    </w:p>
    <w:p w:rsidR="0038602B" w:rsidRPr="0001296C" w:rsidRDefault="0038602B" w:rsidP="0038602B">
      <w:pPr>
        <w:spacing w:line="360" w:lineRule="auto"/>
        <w:jc w:val="both"/>
        <w:rPr>
          <w:rFonts w:asciiTheme="majorBidi" w:hAnsiTheme="majorBidi" w:cstheme="majorBidi"/>
          <w:sz w:val="24"/>
          <w:szCs w:val="24"/>
          <w:lang w:val="es-ES"/>
        </w:rPr>
      </w:pPr>
      <w:r w:rsidRPr="0001296C">
        <w:rPr>
          <w:rFonts w:asciiTheme="majorBidi" w:hAnsiTheme="majorBidi" w:cstheme="majorBidi"/>
          <w:sz w:val="24"/>
          <w:szCs w:val="24"/>
          <w:lang w:val="es-ES"/>
        </w:rPr>
        <w:t xml:space="preserve">       Los autores (Hernández, Fernández y </w:t>
      </w:r>
      <w:proofErr w:type="spellStart"/>
      <w:r w:rsidRPr="0001296C">
        <w:rPr>
          <w:rFonts w:asciiTheme="majorBidi" w:hAnsiTheme="majorBidi" w:cstheme="majorBidi"/>
          <w:sz w:val="24"/>
          <w:szCs w:val="24"/>
          <w:lang w:val="es-ES"/>
        </w:rPr>
        <w:t>Sampier</w:t>
      </w:r>
      <w:proofErr w:type="spellEnd"/>
      <w:r w:rsidRPr="0001296C">
        <w:rPr>
          <w:rFonts w:asciiTheme="majorBidi" w:hAnsiTheme="majorBidi" w:cstheme="majorBidi"/>
          <w:sz w:val="24"/>
          <w:szCs w:val="24"/>
          <w:lang w:val="es-ES"/>
        </w:rPr>
        <w:t xml:space="preserve">, 2014) definen la investigación no experimental: </w:t>
      </w:r>
    </w:p>
    <w:p w:rsidR="0038602B" w:rsidRPr="0001296C" w:rsidRDefault="0038602B" w:rsidP="0038602B">
      <w:pPr>
        <w:spacing w:line="240" w:lineRule="auto"/>
        <w:ind w:left="850"/>
        <w:jc w:val="both"/>
        <w:rPr>
          <w:rFonts w:asciiTheme="majorBidi" w:hAnsiTheme="majorBidi" w:cstheme="majorBidi"/>
          <w:sz w:val="20"/>
          <w:szCs w:val="20"/>
          <w:lang w:val="es-ES"/>
        </w:rPr>
      </w:pPr>
      <w:r w:rsidRPr="0001296C">
        <w:rPr>
          <w:rFonts w:asciiTheme="majorBidi" w:hAnsiTheme="majorBidi" w:cstheme="majorBidi"/>
          <w:sz w:val="20"/>
          <w:szCs w:val="20"/>
          <w:lang w:val="es-ES"/>
        </w:rPr>
        <w:t xml:space="preserve">Es aquella que se realiza sin manipular deliberadamente variables. Es decir, una investigación donde no hacemos variar intencionalmente las variables independientes. Lo que hacemos en la investigación no experimental es observar fenómenos tal y como se dan en su contexto natural, para después analizarlos. (p.152) </w:t>
      </w:r>
    </w:p>
    <w:p w:rsidR="0038602B" w:rsidRPr="0001296C" w:rsidRDefault="0038602B" w:rsidP="0038602B">
      <w:pPr>
        <w:spacing w:line="360" w:lineRule="auto"/>
        <w:jc w:val="both"/>
        <w:rPr>
          <w:rFonts w:asciiTheme="majorBidi" w:hAnsiTheme="majorBidi" w:cstheme="majorBidi"/>
          <w:sz w:val="24"/>
          <w:szCs w:val="24"/>
          <w:lang w:val="es-ES"/>
        </w:rPr>
      </w:pPr>
      <w:r w:rsidRPr="0001296C">
        <w:rPr>
          <w:rFonts w:asciiTheme="majorBidi" w:hAnsiTheme="majorBidi" w:cstheme="majorBidi"/>
          <w:sz w:val="24"/>
          <w:szCs w:val="24"/>
          <w:lang w:val="es-ES"/>
        </w:rPr>
        <w:lastRenderedPageBreak/>
        <w:t xml:space="preserve">      Pues, el diseño es no experimental debido a la observación de la enseñanza  del Español de Oftalmología.  </w:t>
      </w:r>
    </w:p>
    <w:p w:rsidR="0038602B" w:rsidRPr="0001296C" w:rsidRDefault="0038602B" w:rsidP="0038602B">
      <w:pPr>
        <w:pStyle w:val="Heading2"/>
        <w:numPr>
          <w:ilvl w:val="0"/>
          <w:numId w:val="33"/>
        </w:numPr>
      </w:pPr>
      <w:bookmarkStart w:id="264" w:name="_Toc84802257"/>
      <w:bookmarkStart w:id="265" w:name="_Toc84866764"/>
      <w:bookmarkStart w:id="266" w:name="_Toc84867431"/>
      <w:r w:rsidRPr="0001296C">
        <w:t>Método de investigación</w:t>
      </w:r>
      <w:bookmarkEnd w:id="264"/>
      <w:bookmarkEnd w:id="265"/>
      <w:bookmarkEnd w:id="266"/>
      <w:r w:rsidRPr="0001296C">
        <w:t xml:space="preserve"> </w:t>
      </w:r>
    </w:p>
    <w:p w:rsidR="0038602B" w:rsidRPr="0001296C" w:rsidRDefault="0038602B" w:rsidP="0038602B">
      <w:pPr>
        <w:spacing w:line="360" w:lineRule="auto"/>
        <w:jc w:val="both"/>
        <w:rPr>
          <w:rFonts w:asciiTheme="majorBidi" w:hAnsiTheme="majorBidi" w:cstheme="majorBidi"/>
          <w:sz w:val="24"/>
          <w:szCs w:val="24"/>
          <w:lang w:val="es-ES"/>
        </w:rPr>
      </w:pPr>
      <w:r w:rsidRPr="0001296C">
        <w:rPr>
          <w:rFonts w:asciiTheme="majorBidi" w:hAnsiTheme="majorBidi" w:cstheme="majorBidi"/>
          <w:sz w:val="24"/>
          <w:szCs w:val="24"/>
          <w:lang w:val="es-ES"/>
        </w:rPr>
        <w:t xml:space="preserve">     Para la realización de este estudio acudimos a métodos exploratorio,  proyectivo mediante los cuales exploramos, describimos, e interpretamos el proceso y los resultados de nuestra investigación para poder proponer una propuesta didáctica. </w:t>
      </w:r>
    </w:p>
    <w:p w:rsidR="0038602B" w:rsidRPr="0001296C" w:rsidRDefault="0038602B" w:rsidP="0038602B">
      <w:pPr>
        <w:autoSpaceDE w:val="0"/>
        <w:autoSpaceDN w:val="0"/>
        <w:adjustRightInd w:val="0"/>
        <w:spacing w:after="0" w:line="360" w:lineRule="auto"/>
        <w:jc w:val="both"/>
        <w:rPr>
          <w:rFonts w:asciiTheme="majorBidi" w:hAnsiTheme="majorBidi" w:cstheme="majorBidi"/>
          <w:color w:val="000000"/>
          <w:sz w:val="24"/>
          <w:szCs w:val="24"/>
          <w:lang w:val="es-ES"/>
        </w:rPr>
      </w:pPr>
      <w:r w:rsidRPr="0001296C">
        <w:rPr>
          <w:rFonts w:asciiTheme="majorBidi" w:hAnsiTheme="majorBidi" w:cstheme="majorBidi"/>
          <w:color w:val="000000"/>
          <w:sz w:val="24"/>
          <w:szCs w:val="24"/>
          <w:lang w:val="es-ES"/>
        </w:rPr>
        <w:t xml:space="preserve">      Según </w:t>
      </w:r>
      <w:proofErr w:type="spellStart"/>
      <w:r w:rsidRPr="0001296C">
        <w:rPr>
          <w:rFonts w:asciiTheme="majorBidi" w:hAnsiTheme="majorBidi" w:cstheme="majorBidi"/>
          <w:color w:val="000000"/>
          <w:sz w:val="24"/>
          <w:szCs w:val="24"/>
          <w:lang w:val="es-ES"/>
        </w:rPr>
        <w:t>Teijlingen</w:t>
      </w:r>
      <w:proofErr w:type="spellEnd"/>
      <w:r w:rsidRPr="0001296C">
        <w:rPr>
          <w:rFonts w:asciiTheme="majorBidi" w:hAnsiTheme="majorBidi" w:cstheme="majorBidi"/>
          <w:color w:val="000000"/>
          <w:sz w:val="24"/>
          <w:szCs w:val="24"/>
          <w:lang w:val="es-ES"/>
        </w:rPr>
        <w:t xml:space="preserve"> and Hundley (2001) citados por </w:t>
      </w:r>
      <w:r w:rsidRPr="0001296C">
        <w:rPr>
          <w:rFonts w:asciiTheme="majorBidi" w:hAnsiTheme="majorBidi" w:cstheme="majorBidi"/>
          <w:sz w:val="24"/>
          <w:szCs w:val="24"/>
          <w:lang w:val="es-ES"/>
        </w:rPr>
        <w:t xml:space="preserve">Muñoz Aguirre (2011), </w:t>
      </w:r>
      <w:r w:rsidRPr="0001296C">
        <w:rPr>
          <w:rFonts w:asciiTheme="majorBidi" w:hAnsiTheme="majorBidi" w:cstheme="majorBidi"/>
          <w:color w:val="000000"/>
          <w:sz w:val="24"/>
          <w:szCs w:val="24"/>
          <w:lang w:val="es-ES"/>
        </w:rPr>
        <w:t xml:space="preserve">un estudio exploratorio es una pequeña versión de una investigación mayor, es un estudio de menor escala que permite evidenciar cuestiones de orden </w:t>
      </w:r>
      <w:r w:rsidRPr="0001296C">
        <w:rPr>
          <w:rFonts w:asciiTheme="majorBidi" w:hAnsiTheme="majorBidi" w:cstheme="majorBidi"/>
          <w:sz w:val="24"/>
          <w:szCs w:val="24"/>
          <w:lang w:val="es-ES"/>
        </w:rPr>
        <w:t xml:space="preserve"> </w:t>
      </w:r>
      <w:r w:rsidRPr="0001296C">
        <w:rPr>
          <w:rFonts w:asciiTheme="majorBidi" w:hAnsiTheme="majorBidi" w:cstheme="majorBidi"/>
          <w:color w:val="000000"/>
          <w:sz w:val="24"/>
          <w:szCs w:val="24"/>
          <w:lang w:val="es-ES"/>
        </w:rPr>
        <w:t xml:space="preserve">metodológico, descubrir posibles problemas técnicos, éticos, logísticos, y además, mostrar la viabilidad y </w:t>
      </w:r>
      <w:r w:rsidRPr="0001296C">
        <w:rPr>
          <w:rFonts w:asciiTheme="majorBidi" w:hAnsiTheme="majorBidi" w:cstheme="majorBidi"/>
          <w:sz w:val="24"/>
          <w:szCs w:val="24"/>
          <w:lang w:val="es-ES"/>
        </w:rPr>
        <w:t xml:space="preserve"> </w:t>
      </w:r>
      <w:r w:rsidRPr="0001296C">
        <w:rPr>
          <w:rFonts w:asciiTheme="majorBidi" w:hAnsiTheme="majorBidi" w:cstheme="majorBidi"/>
          <w:color w:val="000000"/>
          <w:sz w:val="24"/>
          <w:szCs w:val="24"/>
          <w:lang w:val="es-ES"/>
        </w:rPr>
        <w:t xml:space="preserve">coherencia de los instrumentos y técnicas a utilizar antes de iniciar la recolección de información para la </w:t>
      </w:r>
      <w:r w:rsidRPr="0001296C">
        <w:rPr>
          <w:rFonts w:asciiTheme="majorBidi" w:hAnsiTheme="majorBidi" w:cstheme="majorBidi"/>
          <w:sz w:val="24"/>
          <w:szCs w:val="24"/>
          <w:lang w:val="es-ES"/>
        </w:rPr>
        <w:t xml:space="preserve"> </w:t>
      </w:r>
      <w:r w:rsidRPr="0001296C">
        <w:rPr>
          <w:rFonts w:asciiTheme="majorBidi" w:hAnsiTheme="majorBidi" w:cstheme="majorBidi"/>
          <w:color w:val="000000"/>
          <w:sz w:val="24"/>
          <w:szCs w:val="24"/>
          <w:lang w:val="es-ES"/>
        </w:rPr>
        <w:t>investigación.</w:t>
      </w:r>
    </w:p>
    <w:p w:rsidR="0038602B" w:rsidRPr="0001296C" w:rsidRDefault="0038602B" w:rsidP="0038602B">
      <w:pPr>
        <w:pStyle w:val="Heading2"/>
        <w:numPr>
          <w:ilvl w:val="0"/>
          <w:numId w:val="33"/>
        </w:numPr>
      </w:pPr>
      <w:r w:rsidRPr="0001296C">
        <w:t xml:space="preserve"> </w:t>
      </w:r>
      <w:bookmarkStart w:id="267" w:name="_Toc84802258"/>
      <w:bookmarkStart w:id="268" w:name="_Toc84866765"/>
      <w:bookmarkStart w:id="269" w:name="_Toc84867432"/>
      <w:r w:rsidRPr="0001296C">
        <w:t>Nivel de investigación</w:t>
      </w:r>
      <w:bookmarkEnd w:id="267"/>
      <w:bookmarkEnd w:id="268"/>
      <w:bookmarkEnd w:id="269"/>
      <w:r w:rsidRPr="0001296C">
        <w:t xml:space="preserve"> </w:t>
      </w:r>
    </w:p>
    <w:p w:rsidR="0038602B" w:rsidRPr="0001296C" w:rsidRDefault="0038602B" w:rsidP="0038602B">
      <w:pPr>
        <w:spacing w:line="360" w:lineRule="auto"/>
        <w:jc w:val="both"/>
        <w:rPr>
          <w:rFonts w:asciiTheme="majorBidi" w:hAnsiTheme="majorBidi" w:cstheme="majorBidi"/>
          <w:sz w:val="24"/>
          <w:szCs w:val="24"/>
          <w:lang w:val="es-ES"/>
        </w:rPr>
      </w:pPr>
      <w:r w:rsidRPr="0001296C">
        <w:rPr>
          <w:rFonts w:asciiTheme="majorBidi" w:hAnsiTheme="majorBidi" w:cstheme="majorBidi"/>
          <w:sz w:val="24"/>
          <w:szCs w:val="24"/>
          <w:lang w:val="es-ES"/>
        </w:rPr>
        <w:t xml:space="preserve">       La presente investigación se encuentra en el nivel perceptual - comprensivo ya que pretende explorar y describir en el cual se expone y busca los antecedentes del trabajo, y luego   propone una solución a la enseñanza del español de oftalmología, la cual podrá ser aplicada en los niveles posteriores. Estos niveles abarcan los objetivos explorar, describir, predecir y proponer. Hemos seleccionado estos niveles porque corresponden a la investigación proyectiva y exploratoria. </w:t>
      </w:r>
    </w:p>
    <w:p w:rsidR="0038602B" w:rsidRPr="0001296C" w:rsidRDefault="0038602B" w:rsidP="0038602B">
      <w:pPr>
        <w:pStyle w:val="Heading2"/>
        <w:numPr>
          <w:ilvl w:val="0"/>
          <w:numId w:val="33"/>
        </w:numPr>
      </w:pPr>
      <w:bookmarkStart w:id="270" w:name="_Toc84802259"/>
      <w:bookmarkStart w:id="271" w:name="_Toc84866766"/>
      <w:bookmarkStart w:id="272" w:name="_Toc84867433"/>
      <w:r w:rsidRPr="0001296C">
        <w:t>Técnicas de recogida de datos</w:t>
      </w:r>
      <w:bookmarkEnd w:id="270"/>
      <w:bookmarkEnd w:id="271"/>
      <w:bookmarkEnd w:id="272"/>
      <w:r w:rsidRPr="0001296C">
        <w:t xml:space="preserve"> </w:t>
      </w:r>
    </w:p>
    <w:p w:rsidR="0038602B" w:rsidRPr="0001296C" w:rsidRDefault="0038602B" w:rsidP="0038602B">
      <w:pPr>
        <w:spacing w:line="360" w:lineRule="auto"/>
        <w:jc w:val="both"/>
        <w:rPr>
          <w:rFonts w:asciiTheme="majorBidi" w:hAnsiTheme="majorBidi" w:cstheme="majorBidi"/>
          <w:sz w:val="24"/>
          <w:szCs w:val="24"/>
          <w:lang w:val="es-ES"/>
        </w:rPr>
      </w:pPr>
      <w:r w:rsidRPr="0001296C">
        <w:rPr>
          <w:rFonts w:asciiTheme="majorBidi" w:hAnsiTheme="majorBidi" w:cstheme="majorBidi"/>
          <w:sz w:val="24"/>
          <w:szCs w:val="24"/>
          <w:lang w:val="es-ES"/>
        </w:rPr>
        <w:t xml:space="preserve">      Como instrumento de investigación hemos utilizado la encuesta, esta última se consiste de un cuestionario para los traductores y/o intérpretes y otro para los docentes de EFE en Argelia, incluyendo una entrevista para el cuerpo sanitario del hospital oftalmológico de </w:t>
      </w:r>
      <w:proofErr w:type="spellStart"/>
      <w:r w:rsidRPr="0001296C">
        <w:rPr>
          <w:rFonts w:asciiTheme="majorBidi" w:hAnsiTheme="majorBidi" w:cstheme="majorBidi"/>
          <w:sz w:val="24"/>
          <w:szCs w:val="24"/>
          <w:lang w:val="es-ES"/>
        </w:rPr>
        <w:t>Djelfa</w:t>
      </w:r>
      <w:proofErr w:type="spellEnd"/>
      <w:r w:rsidRPr="0001296C">
        <w:rPr>
          <w:rFonts w:asciiTheme="majorBidi" w:hAnsiTheme="majorBidi" w:cstheme="majorBidi"/>
          <w:sz w:val="24"/>
          <w:szCs w:val="24"/>
          <w:lang w:val="es-ES"/>
        </w:rPr>
        <w:t xml:space="preserve"> "Amistad Argelia-Cuba". Con el objetivo de obtener y recolectar datos que nos  permitan  alcanzar a los objetivos generales y específicos propuestos, así como responder a las preguntas de investigación. Ambos consisten en preguntas de tipo cerrado, abierto, de opción múltiple y preguntas mixtas (abiertas y cerradas) que nos admitan obtener la mayor cantidad posible de datos que otros instrumentos de investigación tales como el diario de campo, la observación participante. </w:t>
      </w:r>
    </w:p>
    <w:p w:rsidR="0038602B" w:rsidRPr="0001296C" w:rsidRDefault="0038602B" w:rsidP="0038602B">
      <w:pPr>
        <w:tabs>
          <w:tab w:val="left" w:pos="2880"/>
        </w:tabs>
        <w:spacing w:line="360" w:lineRule="auto"/>
        <w:jc w:val="both"/>
        <w:rPr>
          <w:rFonts w:asciiTheme="majorBidi" w:hAnsiTheme="majorBidi" w:cstheme="majorBidi"/>
          <w:sz w:val="24"/>
          <w:szCs w:val="24"/>
          <w:lang w:val="es-ES"/>
        </w:rPr>
      </w:pPr>
      <w:r w:rsidRPr="0001296C">
        <w:rPr>
          <w:rFonts w:asciiTheme="majorBidi" w:hAnsiTheme="majorBidi" w:cstheme="majorBidi"/>
          <w:sz w:val="24"/>
          <w:szCs w:val="24"/>
          <w:lang w:val="es-ES"/>
        </w:rPr>
        <w:t xml:space="preserve">     Hemos elegido estos instrumentos por muchas razones: primeramente, nos proporcionan muchas informaciones tanto cuantitativas como cualitativas sobre un mayor número de personas en un período breve y simultáneo, también, aumenta la fiabilidad y validez de los </w:t>
      </w:r>
      <w:r w:rsidRPr="0001296C">
        <w:rPr>
          <w:rFonts w:asciiTheme="majorBidi" w:hAnsiTheme="majorBidi" w:cstheme="majorBidi"/>
          <w:sz w:val="24"/>
          <w:szCs w:val="24"/>
          <w:lang w:val="es-ES"/>
        </w:rPr>
        <w:lastRenderedPageBreak/>
        <w:t xml:space="preserve">hallazgos. En segundo lugar, nos ofrece mayor posibilidad de mantener anonimato de los encuestados. Como mencionamos antes que nuestra práctica estaba en el hospital, la mayoría de ellos trabajan con privacidad, y no tengan un tiempo suficiente para recibir o hablar con la gente. En tercer lugar, es adecuada y fácil de diseñar, copiar y distribuir. Por último, es un instrumento que sufre menor riesgo de manipulación tanto por parte del encuestado como por el encuestador. Como la encuesta cuya este criterio, preferíamos utilizarla. Como afirma Long (2005) las entrevistas, los cuestionarios son los más utilizados en el análisis de necesidades en segundas lenguas. También asegura que el cuestionario en paralelismo con la entrevista es una herramienta muy importante para la recogida de datos, sobre todo de aquellos difícilmente accesibles por “la distancia o dispersión de los sujetos”, o por los obstáculos que les enfrentan para reunirlos. Además, permite, en paralelismo con la entrevista, “identificar y sugerir hipótesis y validar otros métodos”. </w:t>
      </w:r>
    </w:p>
    <w:p w:rsidR="0038602B" w:rsidRPr="0001296C" w:rsidRDefault="0038602B" w:rsidP="0038602B">
      <w:pPr>
        <w:pStyle w:val="Subtitle"/>
      </w:pPr>
      <w:bookmarkStart w:id="273" w:name="_Toc84800957"/>
      <w:bookmarkStart w:id="274" w:name="_Toc84802045"/>
      <w:bookmarkStart w:id="275" w:name="_Toc84802260"/>
      <w:bookmarkStart w:id="276" w:name="_Toc84866767"/>
      <w:bookmarkStart w:id="277" w:name="_Toc84867434"/>
      <w:r w:rsidRPr="0001296C">
        <w:t>5.1. Cuestionarios</w:t>
      </w:r>
      <w:bookmarkEnd w:id="273"/>
      <w:bookmarkEnd w:id="274"/>
      <w:bookmarkEnd w:id="275"/>
      <w:bookmarkEnd w:id="276"/>
      <w:bookmarkEnd w:id="277"/>
    </w:p>
    <w:p w:rsidR="0038602B" w:rsidRPr="0001296C" w:rsidRDefault="0038602B" w:rsidP="0038602B">
      <w:pPr>
        <w:spacing w:line="360" w:lineRule="auto"/>
        <w:jc w:val="both"/>
        <w:rPr>
          <w:rFonts w:asciiTheme="majorBidi" w:hAnsiTheme="majorBidi" w:cstheme="majorBidi"/>
          <w:sz w:val="24"/>
          <w:szCs w:val="24"/>
          <w:lang w:val="es-ES"/>
        </w:rPr>
      </w:pPr>
      <w:r w:rsidRPr="0001296C">
        <w:rPr>
          <w:rFonts w:asciiTheme="majorBidi" w:hAnsiTheme="majorBidi" w:cstheme="majorBidi"/>
          <w:sz w:val="24"/>
          <w:szCs w:val="24"/>
          <w:lang w:val="es-ES"/>
        </w:rPr>
        <w:t xml:space="preserve">        Para Pérez (1991) el cuestionario consiste en “Un conjunto de preguntas, normalmente de varios tipos, preparado sistemática y cuidadosamente, sobre los hechos y aspectos que interesan en una investigación o evaluación, y que puede ser aplicado en formas variadas” (p.116). En efecto, nuestro objetivo al utilizar esta herramienta era obtener un resultado más claro y completo sobre hasta qué punto afecta el uso del idioma español en un contexto profesional.</w:t>
      </w:r>
      <w:r w:rsidRPr="0001296C">
        <w:rPr>
          <w:rFonts w:asciiTheme="majorBidi" w:hAnsiTheme="majorBidi" w:cstheme="majorBidi"/>
          <w:b/>
          <w:bCs/>
          <w:sz w:val="24"/>
          <w:szCs w:val="24"/>
          <w:lang w:val="es-ES"/>
        </w:rPr>
        <w:t xml:space="preserve"> </w:t>
      </w:r>
      <w:r w:rsidRPr="0001296C">
        <w:rPr>
          <w:rFonts w:asciiTheme="majorBidi" w:hAnsiTheme="majorBidi" w:cstheme="majorBidi"/>
          <w:sz w:val="24"/>
          <w:szCs w:val="24"/>
          <w:lang w:val="es-ES"/>
        </w:rPr>
        <w:t xml:space="preserve">Además, la naturaleza de este medio basado en cumplimentar datos y contestar preguntas de forma confidencial e íntima nos admitiría recoger respuestas más legítimas y confiables. Decidimos entonces, aplicar dos cuestionarios, uno para los traductores/intérpretes del hospital oftalmológico de </w:t>
      </w:r>
      <w:proofErr w:type="spellStart"/>
      <w:r w:rsidRPr="0001296C">
        <w:rPr>
          <w:rFonts w:asciiTheme="majorBidi" w:hAnsiTheme="majorBidi" w:cstheme="majorBidi"/>
          <w:sz w:val="24"/>
          <w:szCs w:val="24"/>
          <w:lang w:val="es-ES"/>
        </w:rPr>
        <w:t>Djelfa</w:t>
      </w:r>
      <w:proofErr w:type="spellEnd"/>
      <w:r w:rsidRPr="0001296C">
        <w:rPr>
          <w:rFonts w:asciiTheme="majorBidi" w:hAnsiTheme="majorBidi" w:cstheme="majorBidi"/>
          <w:sz w:val="24"/>
          <w:szCs w:val="24"/>
          <w:lang w:val="es-ES"/>
        </w:rPr>
        <w:t xml:space="preserve">  y otro para los docentes de EFE en Argelia, hemos elegido tres universidades al nivel nacional (Laghouat, Oran y Argel). Para los traductores y/o intérpretes, diseñamos un cuestionario que consta de 17 preguntas. Entre ellas 8 cerradas, de elección dicotómica y de opción múltiple, optamos hacerlas lo más breve, sencillo y claro posible, de un lado a fin de facilitar el modo de responder y por otro para que los encuestados no aburren al ver el cuestionario. 5 preguntas se enfocaron en responder por sí o no, justo para confirmar o negar las informaciones que teníamos. Y las otras 3 para tener una idea sobre la experiencia del encuestado y su horario de trabajo.</w:t>
      </w:r>
    </w:p>
    <w:p w:rsidR="0038602B" w:rsidRPr="0001296C" w:rsidRDefault="0038602B" w:rsidP="0038602B">
      <w:pPr>
        <w:spacing w:line="360" w:lineRule="auto"/>
        <w:jc w:val="both"/>
        <w:rPr>
          <w:rFonts w:asciiTheme="majorBidi" w:hAnsiTheme="majorBidi" w:cstheme="majorBidi"/>
          <w:sz w:val="24"/>
          <w:szCs w:val="24"/>
          <w:lang w:val="es-ES"/>
        </w:rPr>
      </w:pPr>
      <w:r w:rsidRPr="0001296C">
        <w:rPr>
          <w:rFonts w:asciiTheme="majorBidi" w:hAnsiTheme="majorBidi" w:cstheme="majorBidi"/>
          <w:sz w:val="24"/>
          <w:szCs w:val="24"/>
          <w:lang w:val="es-ES"/>
        </w:rPr>
        <w:t xml:space="preserve">      Las otras preguntas fueron abiertas, en total son 9, se centraban en averiguar cuáles son las necesidades del traductor, enfocándonos sobre todo en las competencias y destrezas que les requieren, además de las dificultades que han enfrentado durante su carrera. Por último les preguntábamos sobre sus opiniones respecto a su trabajo. El cuestionario fue aplicado de </w:t>
      </w:r>
      <w:r w:rsidRPr="0001296C">
        <w:rPr>
          <w:rFonts w:asciiTheme="majorBidi" w:hAnsiTheme="majorBidi" w:cstheme="majorBidi"/>
          <w:sz w:val="24"/>
          <w:szCs w:val="24"/>
          <w:lang w:val="es-ES"/>
        </w:rPr>
        <w:lastRenderedPageBreak/>
        <w:t xml:space="preserve">manera tanto física  como virtual, fuimos dos veces al hospital para hacer el cuestionario, aprovechando la carencia del trabajo de los traductores, porque fue el sábado, y no habría una gran cantidad de pacientes, así podíamos recolectar la mayor cantidad posible de datos. Por su parte, para los demás optamos por diseñar un cuestionario virtual utilizando el programa Google formularios. Porque la mayoría de los traductores estaban en vacaciones y no han sido presentes para rellenar el cuestionario. </w:t>
      </w:r>
    </w:p>
    <w:p w:rsidR="0038602B" w:rsidRPr="0001296C" w:rsidRDefault="0038602B" w:rsidP="0038602B">
      <w:pPr>
        <w:spacing w:line="360" w:lineRule="auto"/>
        <w:jc w:val="both"/>
        <w:rPr>
          <w:rFonts w:asciiTheme="majorBidi" w:hAnsiTheme="majorBidi" w:cstheme="majorBidi"/>
          <w:sz w:val="24"/>
          <w:szCs w:val="24"/>
          <w:lang w:val="es-ES"/>
        </w:rPr>
      </w:pPr>
      <w:r w:rsidRPr="0001296C">
        <w:rPr>
          <w:rFonts w:asciiTheme="majorBidi" w:hAnsiTheme="majorBidi" w:cstheme="majorBidi"/>
          <w:sz w:val="24"/>
          <w:szCs w:val="24"/>
          <w:lang w:val="es-ES"/>
        </w:rPr>
        <w:t xml:space="preserve">      La elección por el mayor número de preguntas abiertas se debe a las ventajas que este tipo de pregunta ofrece en un cuestionario. Las preguntas abiertas  nos  ayudan a trabajar con una gran cantidad de datos, facilitando así su cuantificación y posterior análisis, interpretación y presentación. Además, a través de este tipo de pregunta pude obtener información más precisa y objetiva sobre el perfil de los estudiantes  y sus necesidades de aprendizaje, así como el perfil de los profesionales de la salud  y sus necesidades de comunicación y de uso de la lengua española en contexto profesional, posibilitándonos alcanzar, de este modo, los objetivos de investigación propuestos y contestar las preguntas de investigación. </w:t>
      </w:r>
    </w:p>
    <w:p w:rsidR="0038602B" w:rsidRPr="0001296C" w:rsidRDefault="0038602B" w:rsidP="0038602B">
      <w:pPr>
        <w:spacing w:line="360" w:lineRule="auto"/>
        <w:jc w:val="both"/>
        <w:rPr>
          <w:rFonts w:asciiTheme="majorBidi" w:hAnsiTheme="majorBidi" w:cstheme="majorBidi"/>
          <w:sz w:val="24"/>
          <w:szCs w:val="24"/>
          <w:lang w:val="es-ES"/>
        </w:rPr>
      </w:pPr>
      <w:r w:rsidRPr="0001296C">
        <w:rPr>
          <w:rFonts w:asciiTheme="majorBidi" w:hAnsiTheme="majorBidi" w:cstheme="majorBidi"/>
          <w:sz w:val="24"/>
          <w:szCs w:val="24"/>
          <w:lang w:val="es-ES"/>
        </w:rPr>
        <w:t xml:space="preserve">       Con el objetivo de responder a nuestra segunda problemática, hemos diseñado un cuestionario utilizando el mismo programa, dirigido a los profesores universitarios de EFE. El cuestionario fue envido en línea a través Google </w:t>
      </w:r>
      <w:proofErr w:type="spellStart"/>
      <w:r w:rsidRPr="0001296C">
        <w:rPr>
          <w:rFonts w:asciiTheme="majorBidi" w:hAnsiTheme="majorBidi" w:cstheme="majorBidi"/>
          <w:sz w:val="24"/>
          <w:szCs w:val="24"/>
          <w:lang w:val="es-ES"/>
        </w:rPr>
        <w:t>Formus</w:t>
      </w:r>
      <w:proofErr w:type="spellEnd"/>
      <w:r w:rsidRPr="0001296C">
        <w:rPr>
          <w:rFonts w:asciiTheme="majorBidi" w:hAnsiTheme="majorBidi" w:cstheme="majorBidi"/>
          <w:sz w:val="24"/>
          <w:szCs w:val="24"/>
          <w:lang w:val="es-ES"/>
        </w:rPr>
        <w:t xml:space="preserve"> a los docentes de Argel y Oran y por escrito a los de Laghouat. Constó de 21 preguntas, con una combinación entre preguntas cerradas (de opinión) y abiertas (de filtro) para así obtener un cuadro más completo de su punto de vista. </w:t>
      </w:r>
    </w:p>
    <w:p w:rsidR="0038602B" w:rsidRPr="0001296C" w:rsidRDefault="0038602B" w:rsidP="0038602B">
      <w:pPr>
        <w:spacing w:line="360" w:lineRule="auto"/>
        <w:jc w:val="both"/>
        <w:rPr>
          <w:rFonts w:asciiTheme="majorBidi" w:hAnsiTheme="majorBidi" w:cstheme="majorBidi"/>
          <w:sz w:val="24"/>
          <w:szCs w:val="24"/>
          <w:lang w:val="es-ES"/>
        </w:rPr>
      </w:pPr>
      <w:r w:rsidRPr="0001296C">
        <w:rPr>
          <w:rFonts w:asciiTheme="majorBidi" w:hAnsiTheme="majorBidi" w:cstheme="majorBidi"/>
          <w:sz w:val="24"/>
          <w:szCs w:val="24"/>
          <w:lang w:val="es-ES"/>
        </w:rPr>
        <w:t xml:space="preserve">        Queríamos añadir otro para los dicentes para facilitar la triangulación y comparación de los datos. Pero como no teníamos mucho tiempo no optamos usarlo y hemos satisfechos con los datos que logremos de los traductores que fueron estudiantes antes. Consideramos que los datos obtenidos son significativos y tienen valor cualitativo y cuantitativo, ya que reflejan una muestra concreta de docentes de EFE.</w:t>
      </w:r>
    </w:p>
    <w:p w:rsidR="0038602B" w:rsidRPr="0001296C" w:rsidRDefault="0038602B" w:rsidP="0038602B">
      <w:pPr>
        <w:pStyle w:val="Subtitle"/>
      </w:pPr>
      <w:bookmarkStart w:id="278" w:name="_Toc84800958"/>
      <w:bookmarkStart w:id="279" w:name="_Toc84802046"/>
      <w:bookmarkStart w:id="280" w:name="_Toc84802261"/>
      <w:bookmarkStart w:id="281" w:name="_Toc84866768"/>
      <w:bookmarkStart w:id="282" w:name="_Toc84867435"/>
      <w:r w:rsidRPr="0001296C">
        <w:t>5.2. La entrevista</w:t>
      </w:r>
      <w:bookmarkEnd w:id="278"/>
      <w:bookmarkEnd w:id="279"/>
      <w:bookmarkEnd w:id="280"/>
      <w:bookmarkEnd w:id="281"/>
      <w:bookmarkEnd w:id="282"/>
      <w:r w:rsidRPr="0001296C">
        <w:t xml:space="preserve"> </w:t>
      </w:r>
    </w:p>
    <w:p w:rsidR="0038602B" w:rsidRPr="0001296C" w:rsidRDefault="0038602B" w:rsidP="0038602B">
      <w:pPr>
        <w:spacing w:after="200" w:line="360" w:lineRule="auto"/>
        <w:jc w:val="both"/>
        <w:rPr>
          <w:rFonts w:asciiTheme="majorBidi" w:hAnsiTheme="majorBidi" w:cstheme="majorBidi"/>
          <w:b/>
          <w:bCs/>
          <w:sz w:val="24"/>
          <w:szCs w:val="24"/>
          <w:lang w:val="es-ES"/>
        </w:rPr>
      </w:pPr>
      <w:r w:rsidRPr="0001296C">
        <w:rPr>
          <w:rFonts w:asciiTheme="majorBidi" w:hAnsiTheme="majorBidi" w:cstheme="majorBidi"/>
          <w:sz w:val="24"/>
          <w:szCs w:val="24"/>
          <w:lang w:val="es-ES"/>
        </w:rPr>
        <w:t xml:space="preserve">      La entrevista es una técnica de recolección de información en la investigación social y herramienta estratégica para la investigación cualitativa</w:t>
      </w:r>
      <w:sdt>
        <w:sdtPr>
          <w:rPr>
            <w:rFonts w:asciiTheme="majorBidi" w:hAnsiTheme="majorBidi" w:cstheme="majorBidi"/>
            <w:sz w:val="24"/>
            <w:szCs w:val="24"/>
            <w:lang w:val="es-ES"/>
          </w:rPr>
          <w:id w:val="3732335"/>
          <w:citation/>
        </w:sdtPr>
        <w:sdtContent>
          <w:r w:rsidR="00492EDC" w:rsidRPr="0001296C">
            <w:rPr>
              <w:rFonts w:asciiTheme="majorBidi" w:hAnsiTheme="majorBidi" w:cstheme="majorBidi"/>
              <w:sz w:val="24"/>
              <w:szCs w:val="24"/>
              <w:lang w:val="es-ES"/>
            </w:rPr>
            <w:fldChar w:fldCharType="begin"/>
          </w:r>
          <w:r w:rsidRPr="0001296C">
            <w:rPr>
              <w:rFonts w:asciiTheme="majorBidi" w:hAnsiTheme="majorBidi" w:cstheme="majorBidi"/>
              <w:sz w:val="24"/>
              <w:szCs w:val="24"/>
              <w:lang w:val="es-ES"/>
            </w:rPr>
            <w:instrText xml:space="preserve"> CITATION Cor16 \l 1036 </w:instrText>
          </w:r>
          <w:r w:rsidR="00492EDC" w:rsidRPr="0001296C">
            <w:rPr>
              <w:rFonts w:asciiTheme="majorBidi" w:hAnsiTheme="majorBidi" w:cstheme="majorBidi"/>
              <w:sz w:val="24"/>
              <w:szCs w:val="24"/>
              <w:lang w:val="es-ES"/>
            </w:rPr>
            <w:fldChar w:fldCharType="separate"/>
          </w:r>
          <w:r w:rsidRPr="0001296C">
            <w:rPr>
              <w:rFonts w:asciiTheme="majorBidi" w:hAnsiTheme="majorBidi" w:cstheme="majorBidi"/>
              <w:noProof/>
              <w:sz w:val="24"/>
              <w:szCs w:val="24"/>
              <w:lang w:val="es-ES"/>
            </w:rPr>
            <w:t xml:space="preserve"> (Cortazzo, 2016)</w:t>
          </w:r>
          <w:r w:rsidR="00492EDC" w:rsidRPr="0001296C">
            <w:rPr>
              <w:rFonts w:asciiTheme="majorBidi" w:hAnsiTheme="majorBidi" w:cstheme="majorBidi"/>
              <w:sz w:val="24"/>
              <w:szCs w:val="24"/>
              <w:lang w:val="es-ES"/>
            </w:rPr>
            <w:fldChar w:fldCharType="end"/>
          </w:r>
        </w:sdtContent>
      </w:sdt>
      <w:r w:rsidRPr="0001296C">
        <w:rPr>
          <w:rFonts w:asciiTheme="majorBidi" w:hAnsiTheme="majorBidi" w:cstheme="majorBidi"/>
          <w:sz w:val="24"/>
          <w:szCs w:val="24"/>
          <w:lang w:val="es-ES"/>
        </w:rPr>
        <w:t>.Existen muchas definiciones de entrevista, entre ellas se puede destacar la del diccionario de la  Real Academia Española (REA), en la cual presenta dos acepciones para el concepto de entrevistar;</w:t>
      </w:r>
    </w:p>
    <w:p w:rsidR="0038602B" w:rsidRPr="0001296C" w:rsidRDefault="0038602B" w:rsidP="0038602B">
      <w:pPr>
        <w:spacing w:after="200" w:line="360" w:lineRule="auto"/>
        <w:jc w:val="both"/>
        <w:rPr>
          <w:rFonts w:asciiTheme="majorBidi" w:hAnsiTheme="majorBidi" w:cstheme="majorBidi"/>
          <w:b/>
          <w:bCs/>
          <w:sz w:val="24"/>
          <w:szCs w:val="24"/>
          <w:lang w:val="es-ES"/>
        </w:rPr>
      </w:pPr>
      <w:r w:rsidRPr="0001296C">
        <w:rPr>
          <w:rStyle w:val="nacep"/>
          <w:rFonts w:asciiTheme="majorBidi" w:eastAsia="Arial Unicode MS" w:hAnsiTheme="majorBidi" w:cstheme="majorBidi"/>
          <w:b/>
          <w:bCs/>
          <w:color w:val="000000"/>
          <w:spacing w:val="3"/>
          <w:sz w:val="24"/>
          <w:szCs w:val="24"/>
          <w:lang w:val="es-ES"/>
        </w:rPr>
        <w:lastRenderedPageBreak/>
        <w:t>1. </w:t>
      </w:r>
      <w:proofErr w:type="spellStart"/>
      <w:r w:rsidRPr="0001296C">
        <w:rPr>
          <w:rFonts w:asciiTheme="majorBidi" w:eastAsia="Arial Unicode MS" w:hAnsiTheme="majorBidi" w:cstheme="majorBidi"/>
          <w:color w:val="000000"/>
          <w:spacing w:val="3"/>
          <w:sz w:val="24"/>
          <w:szCs w:val="24"/>
          <w:lang w:val="es-ES"/>
        </w:rPr>
        <w:t>tr</w:t>
      </w:r>
      <w:proofErr w:type="spellEnd"/>
      <w:r w:rsidRPr="0001296C">
        <w:rPr>
          <w:rStyle w:val="FootnoteReference"/>
          <w:rFonts w:asciiTheme="majorBidi" w:eastAsia="Arial Unicode MS" w:hAnsiTheme="majorBidi"/>
          <w:color w:val="000000"/>
          <w:spacing w:val="3"/>
          <w:szCs w:val="24"/>
          <w:lang w:val="es-ES"/>
        </w:rPr>
        <w:footnoteReference w:id="36"/>
      </w:r>
      <w:r w:rsidRPr="0001296C">
        <w:rPr>
          <w:rFonts w:asciiTheme="majorBidi" w:eastAsia="Arial Unicode MS" w:hAnsiTheme="majorBidi" w:cstheme="majorBidi"/>
          <w:color w:val="000000"/>
          <w:spacing w:val="3"/>
          <w:sz w:val="24"/>
          <w:szCs w:val="24"/>
          <w:lang w:val="es-ES"/>
        </w:rPr>
        <w:t>. Mantener una conversación con una o varias personas acerca de ciertos extremos, para informar al público de sus respuestas.</w:t>
      </w:r>
    </w:p>
    <w:p w:rsidR="0038602B" w:rsidRPr="0001296C" w:rsidRDefault="0038602B" w:rsidP="0038602B">
      <w:pPr>
        <w:pStyle w:val="j2"/>
        <w:shd w:val="clear" w:color="auto" w:fill="FFFFFF"/>
        <w:spacing w:before="0" w:beforeAutospacing="0" w:after="120" w:afterAutospacing="0" w:line="360" w:lineRule="auto"/>
        <w:jc w:val="both"/>
        <w:rPr>
          <w:rFonts w:asciiTheme="majorBidi" w:eastAsia="Arial Unicode MS" w:hAnsiTheme="majorBidi" w:cstheme="majorBidi"/>
          <w:color w:val="000000"/>
          <w:spacing w:val="3"/>
          <w:lang w:val="es-ES"/>
        </w:rPr>
      </w:pPr>
      <w:r w:rsidRPr="0001296C">
        <w:rPr>
          <w:rStyle w:val="nacep"/>
          <w:rFonts w:asciiTheme="majorBidi" w:eastAsia="Arial Unicode MS" w:hAnsiTheme="majorBidi" w:cstheme="majorBidi"/>
          <w:b/>
          <w:bCs/>
          <w:color w:val="000000"/>
          <w:spacing w:val="3"/>
          <w:lang w:val="es-ES"/>
        </w:rPr>
        <w:t>2. </w:t>
      </w:r>
      <w:proofErr w:type="spellStart"/>
      <w:r w:rsidRPr="0001296C">
        <w:rPr>
          <w:rFonts w:asciiTheme="majorBidi" w:eastAsia="Arial Unicode MS" w:hAnsiTheme="majorBidi" w:cstheme="majorBidi"/>
          <w:color w:val="000000"/>
          <w:spacing w:val="3"/>
          <w:lang w:val="es-ES"/>
        </w:rPr>
        <w:t>prn</w:t>
      </w:r>
      <w:proofErr w:type="spellEnd"/>
      <w:r w:rsidRPr="0001296C">
        <w:rPr>
          <w:rStyle w:val="FootnoteReference"/>
          <w:rFonts w:asciiTheme="majorBidi" w:eastAsia="Arial Unicode MS" w:hAnsiTheme="majorBidi"/>
          <w:color w:val="000000"/>
          <w:spacing w:val="3"/>
          <w:lang w:val="es-ES"/>
        </w:rPr>
        <w:footnoteReference w:id="37"/>
      </w:r>
      <w:r w:rsidRPr="0001296C">
        <w:rPr>
          <w:rFonts w:asciiTheme="majorBidi" w:eastAsia="Arial Unicode MS" w:hAnsiTheme="majorBidi" w:cstheme="majorBidi"/>
          <w:color w:val="000000"/>
          <w:spacing w:val="3"/>
          <w:lang w:val="es-ES"/>
        </w:rPr>
        <w:t xml:space="preserve">l. Tener una conversación con una o varias personas para un fin determinado. </w:t>
      </w:r>
    </w:p>
    <w:p w:rsidR="0038602B" w:rsidRPr="0001296C" w:rsidRDefault="0038602B" w:rsidP="0038602B">
      <w:pPr>
        <w:pStyle w:val="j2"/>
        <w:shd w:val="clear" w:color="auto" w:fill="FFFFFF"/>
        <w:spacing w:before="0" w:beforeAutospacing="0" w:after="120" w:afterAutospacing="0" w:line="360" w:lineRule="auto"/>
        <w:jc w:val="both"/>
        <w:rPr>
          <w:rFonts w:asciiTheme="majorBidi" w:eastAsia="Arial Unicode MS" w:hAnsiTheme="majorBidi" w:cstheme="majorBidi"/>
          <w:color w:val="000000"/>
          <w:spacing w:val="3"/>
          <w:lang w:val="es-ES"/>
        </w:rPr>
      </w:pPr>
      <w:r w:rsidRPr="0001296C">
        <w:rPr>
          <w:rFonts w:asciiTheme="majorBidi" w:eastAsia="Arial Unicode MS" w:hAnsiTheme="majorBidi" w:cstheme="majorBidi"/>
          <w:color w:val="000000"/>
          <w:spacing w:val="3"/>
          <w:lang w:val="es-ES"/>
        </w:rPr>
        <w:t>Por  su parte</w:t>
      </w:r>
      <w:sdt>
        <w:sdtPr>
          <w:rPr>
            <w:rFonts w:asciiTheme="majorBidi" w:eastAsia="Arial Unicode MS" w:hAnsiTheme="majorBidi" w:cstheme="majorBidi"/>
            <w:color w:val="000000"/>
            <w:spacing w:val="3"/>
            <w:lang w:val="es-ES"/>
          </w:rPr>
          <w:id w:val="3732336"/>
          <w:citation/>
        </w:sdtPr>
        <w:sdtContent>
          <w:r w:rsidR="00492EDC" w:rsidRPr="0001296C">
            <w:rPr>
              <w:rFonts w:asciiTheme="majorBidi" w:eastAsia="Arial Unicode MS" w:hAnsiTheme="majorBidi" w:cstheme="majorBidi"/>
              <w:color w:val="000000"/>
              <w:spacing w:val="3"/>
              <w:lang w:val="es-ES"/>
            </w:rPr>
            <w:fldChar w:fldCharType="begin"/>
          </w:r>
          <w:r w:rsidRPr="0001296C">
            <w:rPr>
              <w:rFonts w:asciiTheme="majorBidi" w:eastAsia="Arial Unicode MS" w:hAnsiTheme="majorBidi" w:cstheme="majorBidi"/>
              <w:color w:val="000000"/>
              <w:spacing w:val="3"/>
              <w:lang w:val="es-ES"/>
            </w:rPr>
            <w:instrText xml:space="preserve"> CITATION Rod \l 1036 </w:instrText>
          </w:r>
          <w:r w:rsidR="00492EDC" w:rsidRPr="0001296C">
            <w:rPr>
              <w:rFonts w:asciiTheme="majorBidi" w:eastAsia="Arial Unicode MS" w:hAnsiTheme="majorBidi" w:cstheme="majorBidi"/>
              <w:color w:val="000000"/>
              <w:spacing w:val="3"/>
              <w:lang w:val="es-ES"/>
            </w:rPr>
            <w:fldChar w:fldCharType="separate"/>
          </w:r>
          <w:r w:rsidRPr="0001296C">
            <w:rPr>
              <w:rFonts w:asciiTheme="majorBidi" w:eastAsia="Arial Unicode MS" w:hAnsiTheme="majorBidi" w:cstheme="majorBidi"/>
              <w:noProof/>
              <w:color w:val="000000"/>
              <w:spacing w:val="3"/>
              <w:lang w:val="es-ES"/>
            </w:rPr>
            <w:t xml:space="preserve"> (Rodríguez)</w:t>
          </w:r>
          <w:r w:rsidR="00492EDC" w:rsidRPr="0001296C">
            <w:rPr>
              <w:rFonts w:asciiTheme="majorBidi" w:eastAsia="Arial Unicode MS" w:hAnsiTheme="majorBidi" w:cstheme="majorBidi"/>
              <w:color w:val="000000"/>
              <w:spacing w:val="3"/>
              <w:lang w:val="es-ES"/>
            </w:rPr>
            <w:fldChar w:fldCharType="end"/>
          </w:r>
        </w:sdtContent>
      </w:sdt>
      <w:r w:rsidRPr="0001296C">
        <w:rPr>
          <w:rFonts w:asciiTheme="majorBidi" w:eastAsia="Arial Unicode MS" w:hAnsiTheme="majorBidi" w:cstheme="majorBidi"/>
          <w:color w:val="000000"/>
          <w:spacing w:val="3"/>
          <w:lang w:val="es-ES"/>
        </w:rPr>
        <w:t xml:space="preserve"> cito a  </w:t>
      </w:r>
      <w:r w:rsidRPr="0001296C">
        <w:rPr>
          <w:rFonts w:asciiTheme="majorBidi" w:hAnsiTheme="majorBidi" w:cstheme="majorBidi"/>
          <w:lang w:val="es-ES"/>
        </w:rPr>
        <w:t xml:space="preserve">Mary E. </w:t>
      </w:r>
      <w:proofErr w:type="spellStart"/>
      <w:r w:rsidRPr="0001296C">
        <w:rPr>
          <w:rFonts w:asciiTheme="majorBidi" w:hAnsiTheme="majorBidi" w:cstheme="majorBidi"/>
          <w:lang w:val="es-ES"/>
        </w:rPr>
        <w:t>Brenner</w:t>
      </w:r>
      <w:proofErr w:type="spellEnd"/>
      <w:r w:rsidRPr="0001296C">
        <w:rPr>
          <w:rFonts w:asciiTheme="majorBidi" w:hAnsiTheme="majorBidi" w:cstheme="majorBidi"/>
          <w:lang w:val="es-ES"/>
        </w:rPr>
        <w:t xml:space="preserve"> (2006) </w:t>
      </w:r>
      <w:r w:rsidRPr="0001296C">
        <w:rPr>
          <w:rFonts w:asciiTheme="majorBidi" w:eastAsia="Arial Unicode MS" w:hAnsiTheme="majorBidi" w:cstheme="majorBidi"/>
          <w:color w:val="000000"/>
          <w:spacing w:val="3"/>
          <w:lang w:val="es-ES"/>
        </w:rPr>
        <w:t>donde define la entrevista como procedimiento por el cual “Se intenta comprender a los informantes en sus propios términos y como interpretan sus propias vidas, experiencias y procesos cognitivos” pp.</w:t>
      </w:r>
      <w:r w:rsidRPr="0001296C">
        <w:rPr>
          <w:rFonts w:asciiTheme="majorBidi" w:hAnsiTheme="majorBidi" w:cstheme="majorBidi"/>
          <w:lang w:val="es-ES"/>
        </w:rPr>
        <w:t xml:space="preserve"> 375</w:t>
      </w:r>
    </w:p>
    <w:p w:rsidR="0038602B" w:rsidRPr="0001296C" w:rsidRDefault="0038602B" w:rsidP="0038602B">
      <w:pPr>
        <w:spacing w:line="360" w:lineRule="auto"/>
        <w:jc w:val="both"/>
        <w:rPr>
          <w:rFonts w:asciiTheme="majorBidi" w:hAnsiTheme="majorBidi" w:cstheme="majorBidi"/>
          <w:sz w:val="24"/>
          <w:szCs w:val="24"/>
          <w:lang w:val="es-ES"/>
        </w:rPr>
      </w:pPr>
      <w:r w:rsidRPr="0001296C">
        <w:rPr>
          <w:rFonts w:asciiTheme="majorBidi" w:hAnsiTheme="majorBidi" w:cstheme="majorBidi"/>
          <w:sz w:val="24"/>
          <w:szCs w:val="24"/>
          <w:lang w:val="es-ES"/>
        </w:rPr>
        <w:t xml:space="preserve">   Mientras que </w:t>
      </w:r>
      <w:proofErr w:type="spellStart"/>
      <w:r w:rsidRPr="0001296C">
        <w:rPr>
          <w:rFonts w:asciiTheme="majorBidi" w:hAnsiTheme="majorBidi" w:cstheme="majorBidi"/>
          <w:sz w:val="24"/>
          <w:szCs w:val="24"/>
          <w:lang w:val="es-ES"/>
        </w:rPr>
        <w:t>Corbetta</w:t>
      </w:r>
      <w:proofErr w:type="spellEnd"/>
      <w:r w:rsidRPr="0001296C">
        <w:rPr>
          <w:rFonts w:asciiTheme="majorBidi" w:hAnsiTheme="majorBidi" w:cstheme="majorBidi"/>
          <w:sz w:val="24"/>
          <w:szCs w:val="24"/>
          <w:lang w:val="es-ES"/>
        </w:rPr>
        <w:t xml:space="preserve"> la define como una conversación cuya objetivo de tipo cognitivo, provocada y guida por el entrevistador.</w:t>
      </w:r>
    </w:p>
    <w:p w:rsidR="0038602B" w:rsidRPr="0001296C" w:rsidRDefault="0038602B" w:rsidP="0038602B">
      <w:pPr>
        <w:spacing w:line="360" w:lineRule="auto"/>
        <w:jc w:val="both"/>
        <w:rPr>
          <w:rFonts w:asciiTheme="majorBidi" w:hAnsiTheme="majorBidi" w:cstheme="majorBidi"/>
          <w:sz w:val="24"/>
          <w:szCs w:val="24"/>
          <w:lang w:val="es-ES"/>
        </w:rPr>
      </w:pPr>
      <w:r w:rsidRPr="0001296C">
        <w:rPr>
          <w:rFonts w:asciiTheme="majorBidi" w:hAnsiTheme="majorBidi" w:cstheme="majorBidi"/>
          <w:sz w:val="24"/>
          <w:szCs w:val="24"/>
          <w:lang w:val="es-ES"/>
        </w:rPr>
        <w:t xml:space="preserve">      En términos generales, podemos decir  que una entrevista es un procesamiento dirigido a obtener informaciones a través de una conversación entre el entrevistador y el entrevistado (preguntas y respuestas) con el objetivo de acercarse a las ideas, creencias e hipótesis del entrevistado y comprenderlas, y sea cara a cara, telefónica o en línea.</w:t>
      </w:r>
    </w:p>
    <w:p w:rsidR="0038602B" w:rsidRPr="0001296C" w:rsidRDefault="0038602B" w:rsidP="0038602B">
      <w:pPr>
        <w:autoSpaceDE w:val="0"/>
        <w:autoSpaceDN w:val="0"/>
        <w:adjustRightInd w:val="0"/>
        <w:spacing w:after="0" w:line="360" w:lineRule="auto"/>
        <w:jc w:val="both"/>
        <w:rPr>
          <w:rFonts w:asciiTheme="majorBidi" w:hAnsiTheme="majorBidi" w:cstheme="majorBidi"/>
          <w:sz w:val="24"/>
          <w:szCs w:val="24"/>
          <w:lang w:val="es-ES"/>
        </w:rPr>
      </w:pPr>
      <w:r w:rsidRPr="0001296C">
        <w:rPr>
          <w:rFonts w:asciiTheme="majorBidi" w:hAnsiTheme="majorBidi" w:cstheme="majorBidi"/>
          <w:sz w:val="24"/>
          <w:szCs w:val="24"/>
          <w:lang w:val="es-ES"/>
        </w:rPr>
        <w:t xml:space="preserve">     Nuestra entrevista ha sido </w:t>
      </w:r>
      <w:proofErr w:type="spellStart"/>
      <w:r w:rsidRPr="0001296C">
        <w:rPr>
          <w:rFonts w:asciiTheme="majorBidi" w:hAnsiTheme="majorBidi" w:cstheme="majorBidi"/>
          <w:sz w:val="24"/>
          <w:szCs w:val="24"/>
          <w:lang w:val="es-ES"/>
        </w:rPr>
        <w:t>semi</w:t>
      </w:r>
      <w:proofErr w:type="spellEnd"/>
      <w:r w:rsidRPr="0001296C">
        <w:rPr>
          <w:rFonts w:asciiTheme="majorBidi" w:hAnsiTheme="majorBidi" w:cstheme="majorBidi"/>
          <w:sz w:val="24"/>
          <w:szCs w:val="24"/>
          <w:lang w:val="es-ES"/>
        </w:rPr>
        <w:t xml:space="preserve">- estructurada, hemos entrevistado a 20 trabajador en cuerpo sanitario (entre médicos, técnicos y enfermeros) del hospital de Amista Cuba- Argelia. Y hemos elegido este formato por las facilidades que ofrece, tanto al entrevistado como al entrevistador y permite contemplar los objetivos, manipular y recabar información de todo tipo en función de las preguntas. También hemos tomado en consideración las recomendaciones de </w:t>
      </w:r>
      <w:r w:rsidRPr="0001296C">
        <w:rPr>
          <w:rFonts w:asciiTheme="majorBidi" w:hAnsiTheme="majorBidi" w:cstheme="majorBidi"/>
          <w:color w:val="000000"/>
          <w:sz w:val="24"/>
          <w:szCs w:val="24"/>
          <w:lang w:val="es-ES"/>
        </w:rPr>
        <w:t xml:space="preserve">(Miguel Martínez, 1998, pp.65-68): </w:t>
      </w:r>
    </w:p>
    <w:p w:rsidR="0038602B" w:rsidRPr="0001296C" w:rsidRDefault="0038602B" w:rsidP="0038602B">
      <w:pPr>
        <w:pStyle w:val="ListParagraph"/>
        <w:numPr>
          <w:ilvl w:val="0"/>
          <w:numId w:val="28"/>
        </w:numPr>
        <w:autoSpaceDE w:val="0"/>
        <w:autoSpaceDN w:val="0"/>
        <w:adjustRightInd w:val="0"/>
        <w:spacing w:after="0" w:line="360" w:lineRule="auto"/>
        <w:jc w:val="both"/>
        <w:rPr>
          <w:rFonts w:asciiTheme="majorBidi" w:hAnsiTheme="majorBidi" w:cstheme="majorBidi"/>
          <w:color w:val="000000"/>
          <w:sz w:val="24"/>
          <w:szCs w:val="24"/>
          <w:lang w:val="es-ES"/>
        </w:rPr>
      </w:pPr>
      <w:r w:rsidRPr="0001296C">
        <w:rPr>
          <w:rFonts w:asciiTheme="majorBidi" w:hAnsiTheme="majorBidi" w:cstheme="majorBidi"/>
          <w:color w:val="000000"/>
          <w:sz w:val="24"/>
          <w:szCs w:val="24"/>
          <w:lang w:val="es-ES"/>
        </w:rPr>
        <w:t xml:space="preserve">Tomar los datos personales que se consideren apropiados para los fines de la investigación.  </w:t>
      </w:r>
    </w:p>
    <w:p w:rsidR="0038602B" w:rsidRPr="0001296C" w:rsidRDefault="0038602B" w:rsidP="0038602B">
      <w:pPr>
        <w:pStyle w:val="ListParagraph"/>
        <w:numPr>
          <w:ilvl w:val="0"/>
          <w:numId w:val="28"/>
        </w:numPr>
        <w:autoSpaceDE w:val="0"/>
        <w:autoSpaceDN w:val="0"/>
        <w:adjustRightInd w:val="0"/>
        <w:spacing w:after="0" w:line="360" w:lineRule="auto"/>
        <w:jc w:val="both"/>
        <w:rPr>
          <w:rFonts w:asciiTheme="majorBidi" w:hAnsiTheme="majorBidi" w:cstheme="majorBidi"/>
          <w:color w:val="000000"/>
          <w:sz w:val="24"/>
          <w:szCs w:val="24"/>
          <w:lang w:val="es-ES"/>
        </w:rPr>
      </w:pPr>
      <w:r w:rsidRPr="0001296C">
        <w:rPr>
          <w:rFonts w:asciiTheme="majorBidi" w:hAnsiTheme="majorBidi" w:cstheme="majorBidi"/>
          <w:color w:val="000000"/>
          <w:sz w:val="24"/>
          <w:szCs w:val="24"/>
          <w:lang w:val="es-ES"/>
        </w:rPr>
        <w:t xml:space="preserve">Explicar al entrevistado los propósitos de la entrevista y solicitar autorización para </w:t>
      </w:r>
      <w:r w:rsidRPr="0001296C">
        <w:rPr>
          <w:rFonts w:asciiTheme="majorBidi" w:hAnsiTheme="majorBidi" w:cstheme="majorBidi"/>
          <w:sz w:val="24"/>
          <w:szCs w:val="24"/>
          <w:lang w:val="es-ES"/>
        </w:rPr>
        <w:t xml:space="preserve"> </w:t>
      </w:r>
      <w:r w:rsidRPr="0001296C">
        <w:rPr>
          <w:rFonts w:asciiTheme="majorBidi" w:hAnsiTheme="majorBidi" w:cstheme="majorBidi"/>
          <w:color w:val="000000"/>
          <w:sz w:val="24"/>
          <w:szCs w:val="24"/>
          <w:lang w:val="es-ES"/>
        </w:rPr>
        <w:t xml:space="preserve">grabarla.  </w:t>
      </w:r>
    </w:p>
    <w:p w:rsidR="0038602B" w:rsidRPr="0001296C" w:rsidRDefault="0038602B" w:rsidP="0038602B">
      <w:pPr>
        <w:pStyle w:val="ListParagraph"/>
        <w:numPr>
          <w:ilvl w:val="0"/>
          <w:numId w:val="28"/>
        </w:numPr>
        <w:autoSpaceDE w:val="0"/>
        <w:autoSpaceDN w:val="0"/>
        <w:adjustRightInd w:val="0"/>
        <w:spacing w:after="0" w:line="360" w:lineRule="auto"/>
        <w:jc w:val="both"/>
        <w:rPr>
          <w:rFonts w:asciiTheme="majorBidi" w:hAnsiTheme="majorBidi" w:cstheme="majorBidi"/>
          <w:sz w:val="24"/>
          <w:szCs w:val="24"/>
          <w:lang w:val="es-ES"/>
        </w:rPr>
      </w:pPr>
      <w:r w:rsidRPr="0001296C">
        <w:rPr>
          <w:rFonts w:asciiTheme="majorBidi" w:hAnsiTheme="majorBidi" w:cstheme="majorBidi"/>
          <w:color w:val="000000"/>
          <w:sz w:val="24"/>
          <w:szCs w:val="24"/>
          <w:lang w:val="es-ES"/>
        </w:rPr>
        <w:t xml:space="preserve">Contar con una guía de entrevista, con preguntas agrupadas por temas o categorías, con </w:t>
      </w:r>
      <w:r w:rsidRPr="0001296C">
        <w:rPr>
          <w:rFonts w:asciiTheme="majorBidi" w:hAnsiTheme="majorBidi" w:cstheme="majorBidi"/>
          <w:sz w:val="24"/>
          <w:szCs w:val="24"/>
          <w:lang w:val="es-ES"/>
        </w:rPr>
        <w:t xml:space="preserve"> </w:t>
      </w:r>
      <w:r w:rsidRPr="0001296C">
        <w:rPr>
          <w:rFonts w:asciiTheme="majorBidi" w:hAnsiTheme="majorBidi" w:cstheme="majorBidi"/>
          <w:color w:val="000000"/>
          <w:sz w:val="24"/>
          <w:szCs w:val="24"/>
          <w:lang w:val="es-ES"/>
        </w:rPr>
        <w:t xml:space="preserve">base en los objetivos del estudio y la literatura del tema.  </w:t>
      </w:r>
    </w:p>
    <w:p w:rsidR="0038602B" w:rsidRPr="0001296C" w:rsidRDefault="0038602B" w:rsidP="0038602B">
      <w:pPr>
        <w:pStyle w:val="ListParagraph"/>
        <w:numPr>
          <w:ilvl w:val="0"/>
          <w:numId w:val="28"/>
        </w:numPr>
        <w:tabs>
          <w:tab w:val="left" w:pos="2880"/>
        </w:tabs>
        <w:spacing w:line="360" w:lineRule="auto"/>
        <w:jc w:val="both"/>
        <w:rPr>
          <w:rFonts w:asciiTheme="majorBidi" w:hAnsiTheme="majorBidi" w:cstheme="majorBidi"/>
          <w:color w:val="000000"/>
          <w:sz w:val="24"/>
          <w:szCs w:val="24"/>
          <w:lang w:val="es-ES"/>
        </w:rPr>
      </w:pPr>
      <w:r w:rsidRPr="0001296C">
        <w:rPr>
          <w:rFonts w:asciiTheme="majorBidi" w:hAnsiTheme="majorBidi" w:cstheme="majorBidi"/>
          <w:color w:val="000000"/>
          <w:sz w:val="24"/>
          <w:szCs w:val="24"/>
          <w:lang w:val="es-ES"/>
        </w:rPr>
        <w:t xml:space="preserve">Elegir un lugar agradable que favorezca un diálogo profundo con el entrevistado y sin  ruidos que entorpezcan la entrevista y la grabación.  Seguir la guía de preguntas de manera que el entrevistado hable de manera libre y </w:t>
      </w:r>
      <w:r w:rsidRPr="0001296C">
        <w:rPr>
          <w:rFonts w:asciiTheme="majorBidi" w:hAnsiTheme="majorBidi" w:cstheme="majorBidi"/>
          <w:sz w:val="24"/>
          <w:szCs w:val="24"/>
          <w:lang w:val="es-ES"/>
        </w:rPr>
        <w:t xml:space="preserve"> </w:t>
      </w:r>
      <w:r w:rsidRPr="0001296C">
        <w:rPr>
          <w:rFonts w:asciiTheme="majorBidi" w:hAnsiTheme="majorBidi" w:cstheme="majorBidi"/>
          <w:color w:val="000000"/>
          <w:sz w:val="24"/>
          <w:szCs w:val="24"/>
          <w:lang w:val="es-ES"/>
        </w:rPr>
        <w:t xml:space="preserve">espontánea, si es necesario se modifica el orden y contenido de las preguntas acorde al </w:t>
      </w:r>
      <w:r w:rsidRPr="0001296C">
        <w:rPr>
          <w:rFonts w:asciiTheme="majorBidi" w:hAnsiTheme="majorBidi" w:cstheme="majorBidi"/>
          <w:sz w:val="24"/>
          <w:szCs w:val="24"/>
          <w:lang w:val="es-ES"/>
        </w:rPr>
        <w:t xml:space="preserve"> </w:t>
      </w:r>
      <w:r w:rsidRPr="0001296C">
        <w:rPr>
          <w:rFonts w:asciiTheme="majorBidi" w:hAnsiTheme="majorBidi" w:cstheme="majorBidi"/>
          <w:color w:val="000000"/>
          <w:sz w:val="24"/>
          <w:szCs w:val="24"/>
          <w:lang w:val="es-ES"/>
        </w:rPr>
        <w:t xml:space="preserve">proceso de la entrevista.  </w:t>
      </w:r>
    </w:p>
    <w:p w:rsidR="0038602B" w:rsidRPr="0001296C" w:rsidRDefault="0038602B" w:rsidP="0038602B">
      <w:pPr>
        <w:pStyle w:val="ListParagraph"/>
        <w:numPr>
          <w:ilvl w:val="0"/>
          <w:numId w:val="28"/>
        </w:numPr>
        <w:autoSpaceDE w:val="0"/>
        <w:autoSpaceDN w:val="0"/>
        <w:adjustRightInd w:val="0"/>
        <w:spacing w:after="0" w:line="360" w:lineRule="auto"/>
        <w:jc w:val="both"/>
        <w:rPr>
          <w:rFonts w:asciiTheme="majorBidi" w:hAnsiTheme="majorBidi" w:cstheme="majorBidi"/>
          <w:sz w:val="24"/>
          <w:szCs w:val="24"/>
          <w:lang w:val="es-ES"/>
        </w:rPr>
      </w:pPr>
      <w:r w:rsidRPr="0001296C">
        <w:rPr>
          <w:rFonts w:asciiTheme="majorBidi" w:hAnsiTheme="majorBidi" w:cstheme="majorBidi"/>
          <w:color w:val="000000"/>
          <w:sz w:val="24"/>
          <w:szCs w:val="24"/>
          <w:lang w:val="es-ES"/>
        </w:rPr>
        <w:t>Con prudencia y sin presión invitar al entrevistado a explicar, profundizar o aclarar aspectos relevantes para el propósito del estudio.</w:t>
      </w:r>
    </w:p>
    <w:p w:rsidR="0038602B" w:rsidRPr="0001296C" w:rsidRDefault="0038602B" w:rsidP="0038602B">
      <w:pPr>
        <w:pStyle w:val="ListParagraph"/>
        <w:numPr>
          <w:ilvl w:val="0"/>
          <w:numId w:val="28"/>
        </w:numPr>
        <w:autoSpaceDE w:val="0"/>
        <w:autoSpaceDN w:val="0"/>
        <w:adjustRightInd w:val="0"/>
        <w:spacing w:after="0" w:line="360" w:lineRule="auto"/>
        <w:jc w:val="both"/>
        <w:rPr>
          <w:rFonts w:asciiTheme="majorBidi" w:hAnsiTheme="majorBidi" w:cstheme="majorBidi"/>
          <w:sz w:val="24"/>
          <w:szCs w:val="24"/>
          <w:lang w:val="es-ES"/>
        </w:rPr>
      </w:pPr>
      <w:r w:rsidRPr="0001296C">
        <w:rPr>
          <w:rFonts w:asciiTheme="majorBidi" w:hAnsiTheme="majorBidi" w:cstheme="majorBidi"/>
          <w:color w:val="000000"/>
          <w:sz w:val="24"/>
          <w:szCs w:val="24"/>
          <w:lang w:val="es-ES"/>
        </w:rPr>
        <w:lastRenderedPageBreak/>
        <w:t xml:space="preserve">No interrumpir el curso del pensamiento del entrevistado y dar libertad de tratar otros temas que el entrevistador perciba relacionados con las preguntas. </w:t>
      </w:r>
    </w:p>
    <w:p w:rsidR="0038602B" w:rsidRPr="0001296C" w:rsidRDefault="0038602B" w:rsidP="0038602B">
      <w:pPr>
        <w:pStyle w:val="Heading5"/>
        <w:numPr>
          <w:ilvl w:val="0"/>
          <w:numId w:val="33"/>
        </w:numPr>
        <w:rPr>
          <w:lang w:val="es-ES"/>
        </w:rPr>
      </w:pPr>
      <w:r w:rsidRPr="0001296C">
        <w:rPr>
          <w:lang w:val="es-ES"/>
        </w:rPr>
        <w:t xml:space="preserve">La muestra </w:t>
      </w:r>
    </w:p>
    <w:p w:rsidR="0038602B" w:rsidRPr="0001296C" w:rsidRDefault="0038602B" w:rsidP="0038602B">
      <w:pPr>
        <w:spacing w:line="360" w:lineRule="auto"/>
        <w:ind w:firstLine="360"/>
        <w:jc w:val="both"/>
        <w:rPr>
          <w:rFonts w:asciiTheme="majorBidi" w:hAnsiTheme="majorBidi" w:cstheme="majorBidi"/>
          <w:sz w:val="24"/>
          <w:szCs w:val="24"/>
          <w:lang w:val="es-ES"/>
        </w:rPr>
      </w:pPr>
      <w:r w:rsidRPr="0001296C">
        <w:rPr>
          <w:rFonts w:asciiTheme="majorBidi" w:hAnsiTheme="majorBidi" w:cstheme="majorBidi"/>
          <w:sz w:val="24"/>
          <w:szCs w:val="24"/>
          <w:lang w:val="es-ES"/>
        </w:rPr>
        <w:t xml:space="preserve">Para este trabajo hemos tomado como muestra los profesores de EFE en Argelina, eligiendo tres universidades (Argel, Orán y Laghouat), pasando al servicio sanitario haciendo una encuesta tanto con los traductores y/o intérpretes como los médicos del hospital de amistad Cuba -Argelia de </w:t>
      </w:r>
      <w:proofErr w:type="spellStart"/>
      <w:r w:rsidRPr="0001296C">
        <w:rPr>
          <w:rFonts w:asciiTheme="majorBidi" w:hAnsiTheme="majorBidi" w:cstheme="majorBidi"/>
          <w:sz w:val="24"/>
          <w:szCs w:val="24"/>
          <w:lang w:val="es-ES"/>
        </w:rPr>
        <w:t>Djelfa</w:t>
      </w:r>
      <w:proofErr w:type="spellEnd"/>
      <w:r w:rsidRPr="0001296C">
        <w:rPr>
          <w:rFonts w:asciiTheme="majorBidi" w:hAnsiTheme="majorBidi" w:cstheme="majorBidi"/>
          <w:sz w:val="24"/>
          <w:szCs w:val="24"/>
          <w:lang w:val="es-ES"/>
        </w:rPr>
        <w:t xml:space="preserve">. La muestra está seleccionada por 7 profesores y 20 traductor y/o intérprete entre hombres y mujeres, así como 16 personas del servicio sanitario entre generalistas, especialistas y enfermeros. </w:t>
      </w:r>
    </w:p>
    <w:p w:rsidR="0038602B" w:rsidRPr="0001296C" w:rsidRDefault="0038602B" w:rsidP="0038602B">
      <w:pPr>
        <w:spacing w:line="360" w:lineRule="auto"/>
        <w:ind w:firstLine="360"/>
        <w:jc w:val="both"/>
        <w:rPr>
          <w:rFonts w:asciiTheme="majorBidi" w:hAnsiTheme="majorBidi" w:cstheme="majorBidi"/>
          <w:sz w:val="24"/>
          <w:szCs w:val="24"/>
          <w:lang w:val="es-ES"/>
        </w:rPr>
      </w:pPr>
      <w:r w:rsidRPr="0001296C">
        <w:rPr>
          <w:rFonts w:asciiTheme="majorBidi" w:hAnsiTheme="majorBidi" w:cstheme="majorBidi"/>
          <w:sz w:val="24"/>
          <w:szCs w:val="24"/>
          <w:lang w:val="es-ES"/>
        </w:rPr>
        <w:t>En la tabla 01 presentamos el lugar de trabajo de los profesorados argelinos de EFE.</w:t>
      </w:r>
    </w:p>
    <w:p w:rsidR="0038602B" w:rsidRPr="0001296C" w:rsidRDefault="0038602B" w:rsidP="0038602B">
      <w:pPr>
        <w:spacing w:line="360" w:lineRule="auto"/>
        <w:ind w:firstLine="360"/>
        <w:jc w:val="both"/>
        <w:rPr>
          <w:rFonts w:asciiTheme="majorBidi" w:hAnsiTheme="majorBidi" w:cstheme="majorBidi"/>
          <w:sz w:val="24"/>
          <w:szCs w:val="24"/>
          <w:lang w:val="es-ES"/>
        </w:rPr>
      </w:pPr>
      <w:r w:rsidRPr="0001296C">
        <w:rPr>
          <w:rFonts w:asciiTheme="majorBidi" w:hAnsiTheme="majorBidi" w:cstheme="majorBidi"/>
          <w:b/>
          <w:bCs/>
          <w:sz w:val="24"/>
          <w:szCs w:val="24"/>
          <w:lang w:val="es-ES"/>
        </w:rPr>
        <w:t>Tabla 09:</w:t>
      </w:r>
      <w:r w:rsidRPr="0001296C">
        <w:rPr>
          <w:rFonts w:asciiTheme="majorBidi" w:hAnsiTheme="majorBidi" w:cstheme="majorBidi"/>
          <w:sz w:val="24"/>
          <w:szCs w:val="24"/>
          <w:lang w:val="es-ES"/>
        </w:rPr>
        <w:t xml:space="preserve"> Profesores de EFE </w:t>
      </w:r>
    </w:p>
    <w:tbl>
      <w:tblPr>
        <w:tblStyle w:val="Ombrageclair2"/>
        <w:tblW w:w="0" w:type="auto"/>
        <w:tblInd w:w="1476" w:type="dxa"/>
        <w:tblLook w:val="04A0"/>
      </w:tblPr>
      <w:tblGrid>
        <w:gridCol w:w="3070"/>
        <w:gridCol w:w="3071"/>
      </w:tblGrid>
      <w:tr w:rsidR="0038602B" w:rsidRPr="0001296C" w:rsidTr="005607B3">
        <w:trPr>
          <w:cnfStyle w:val="100000000000"/>
        </w:trPr>
        <w:tc>
          <w:tcPr>
            <w:cnfStyle w:val="001000000000"/>
            <w:tcW w:w="3070" w:type="dxa"/>
          </w:tcPr>
          <w:p w:rsidR="0038602B" w:rsidRPr="0001296C" w:rsidRDefault="0038602B" w:rsidP="005607B3">
            <w:pPr>
              <w:spacing w:line="360" w:lineRule="auto"/>
              <w:jc w:val="both"/>
              <w:rPr>
                <w:rFonts w:asciiTheme="majorBidi" w:hAnsiTheme="majorBidi" w:cstheme="majorBidi"/>
                <w:sz w:val="24"/>
                <w:szCs w:val="24"/>
                <w:lang w:val="es-ES"/>
              </w:rPr>
            </w:pPr>
            <w:r w:rsidRPr="0001296C">
              <w:rPr>
                <w:rFonts w:asciiTheme="majorBidi" w:hAnsiTheme="majorBidi" w:cstheme="majorBidi"/>
                <w:sz w:val="24"/>
                <w:szCs w:val="24"/>
                <w:lang w:val="es-ES"/>
              </w:rPr>
              <w:t xml:space="preserve">Universidad </w:t>
            </w:r>
          </w:p>
        </w:tc>
        <w:tc>
          <w:tcPr>
            <w:tcW w:w="3071" w:type="dxa"/>
          </w:tcPr>
          <w:p w:rsidR="0038602B" w:rsidRPr="0001296C" w:rsidRDefault="0038602B" w:rsidP="005607B3">
            <w:pPr>
              <w:spacing w:line="360" w:lineRule="auto"/>
              <w:jc w:val="both"/>
              <w:cnfStyle w:val="100000000000"/>
              <w:rPr>
                <w:rFonts w:asciiTheme="majorBidi" w:hAnsiTheme="majorBidi" w:cstheme="majorBidi"/>
                <w:sz w:val="24"/>
                <w:szCs w:val="24"/>
                <w:lang w:val="es-ES"/>
              </w:rPr>
            </w:pPr>
            <w:proofErr w:type="spellStart"/>
            <w:r w:rsidRPr="0001296C">
              <w:rPr>
                <w:rFonts w:asciiTheme="majorBidi" w:hAnsiTheme="majorBidi" w:cstheme="majorBidi"/>
                <w:sz w:val="24"/>
                <w:szCs w:val="24"/>
                <w:lang w:val="es-ES"/>
              </w:rPr>
              <w:t>Profoesores</w:t>
            </w:r>
            <w:proofErr w:type="spellEnd"/>
            <w:r w:rsidRPr="0001296C">
              <w:rPr>
                <w:rFonts w:asciiTheme="majorBidi" w:hAnsiTheme="majorBidi" w:cstheme="majorBidi"/>
                <w:sz w:val="24"/>
                <w:szCs w:val="24"/>
                <w:lang w:val="es-ES"/>
              </w:rPr>
              <w:t xml:space="preserve"> de EFE</w:t>
            </w:r>
          </w:p>
        </w:tc>
      </w:tr>
      <w:tr w:rsidR="0038602B" w:rsidRPr="0001296C" w:rsidTr="005607B3">
        <w:trPr>
          <w:cnfStyle w:val="000000100000"/>
        </w:trPr>
        <w:tc>
          <w:tcPr>
            <w:cnfStyle w:val="001000000000"/>
            <w:tcW w:w="3070" w:type="dxa"/>
          </w:tcPr>
          <w:p w:rsidR="0038602B" w:rsidRPr="0001296C" w:rsidRDefault="0038602B" w:rsidP="005607B3">
            <w:pPr>
              <w:spacing w:line="360" w:lineRule="auto"/>
              <w:jc w:val="both"/>
              <w:rPr>
                <w:rFonts w:asciiTheme="majorBidi" w:hAnsiTheme="majorBidi" w:cstheme="majorBidi"/>
                <w:sz w:val="24"/>
                <w:szCs w:val="24"/>
                <w:lang w:val="es-ES"/>
              </w:rPr>
            </w:pPr>
            <w:r w:rsidRPr="0001296C">
              <w:rPr>
                <w:rFonts w:asciiTheme="majorBidi" w:hAnsiTheme="majorBidi" w:cstheme="majorBidi"/>
                <w:sz w:val="24"/>
                <w:szCs w:val="24"/>
                <w:lang w:val="es-ES"/>
              </w:rPr>
              <w:t xml:space="preserve">Laghouat </w:t>
            </w:r>
          </w:p>
        </w:tc>
        <w:tc>
          <w:tcPr>
            <w:tcW w:w="3071" w:type="dxa"/>
          </w:tcPr>
          <w:p w:rsidR="0038602B" w:rsidRPr="0001296C" w:rsidRDefault="0038602B" w:rsidP="005607B3">
            <w:pPr>
              <w:spacing w:line="360" w:lineRule="auto"/>
              <w:jc w:val="both"/>
              <w:cnfStyle w:val="000000100000"/>
              <w:rPr>
                <w:rFonts w:asciiTheme="majorBidi" w:hAnsiTheme="majorBidi" w:cstheme="majorBidi"/>
                <w:sz w:val="24"/>
                <w:szCs w:val="24"/>
                <w:lang w:val="es-ES"/>
              </w:rPr>
            </w:pPr>
            <w:r w:rsidRPr="0001296C">
              <w:rPr>
                <w:rFonts w:asciiTheme="majorBidi" w:hAnsiTheme="majorBidi" w:cstheme="majorBidi"/>
                <w:sz w:val="24"/>
                <w:szCs w:val="24"/>
                <w:lang w:val="es-ES"/>
              </w:rPr>
              <w:t>4</w:t>
            </w:r>
          </w:p>
        </w:tc>
      </w:tr>
      <w:tr w:rsidR="0038602B" w:rsidRPr="0001296C" w:rsidTr="005607B3">
        <w:trPr>
          <w:trHeight w:val="445"/>
        </w:trPr>
        <w:tc>
          <w:tcPr>
            <w:cnfStyle w:val="001000000000"/>
            <w:tcW w:w="3070" w:type="dxa"/>
          </w:tcPr>
          <w:p w:rsidR="0038602B" w:rsidRPr="0001296C" w:rsidRDefault="0038602B" w:rsidP="005607B3">
            <w:pPr>
              <w:spacing w:line="360" w:lineRule="auto"/>
              <w:jc w:val="both"/>
              <w:rPr>
                <w:rFonts w:asciiTheme="majorBidi" w:hAnsiTheme="majorBidi" w:cstheme="majorBidi"/>
                <w:sz w:val="24"/>
                <w:szCs w:val="24"/>
                <w:lang w:val="es-ES"/>
              </w:rPr>
            </w:pPr>
            <w:r w:rsidRPr="0001296C">
              <w:rPr>
                <w:rFonts w:asciiTheme="majorBidi" w:hAnsiTheme="majorBidi" w:cstheme="majorBidi"/>
                <w:sz w:val="24"/>
                <w:szCs w:val="24"/>
                <w:lang w:val="es-ES"/>
              </w:rPr>
              <w:t xml:space="preserve">Oran </w:t>
            </w:r>
          </w:p>
        </w:tc>
        <w:tc>
          <w:tcPr>
            <w:tcW w:w="3071" w:type="dxa"/>
          </w:tcPr>
          <w:p w:rsidR="0038602B" w:rsidRPr="0001296C" w:rsidRDefault="0038602B" w:rsidP="005607B3">
            <w:pPr>
              <w:spacing w:line="360" w:lineRule="auto"/>
              <w:jc w:val="both"/>
              <w:cnfStyle w:val="000000000000"/>
              <w:rPr>
                <w:rFonts w:asciiTheme="majorBidi" w:hAnsiTheme="majorBidi" w:cstheme="majorBidi"/>
                <w:sz w:val="24"/>
                <w:szCs w:val="24"/>
                <w:lang w:val="es-ES"/>
              </w:rPr>
            </w:pPr>
            <w:r w:rsidRPr="0001296C">
              <w:rPr>
                <w:rFonts w:asciiTheme="majorBidi" w:hAnsiTheme="majorBidi" w:cstheme="majorBidi"/>
                <w:sz w:val="24"/>
                <w:szCs w:val="24"/>
                <w:lang w:val="es-ES"/>
              </w:rPr>
              <w:t>2</w:t>
            </w:r>
          </w:p>
        </w:tc>
      </w:tr>
      <w:tr w:rsidR="0038602B" w:rsidRPr="0001296C" w:rsidTr="005607B3">
        <w:trPr>
          <w:cnfStyle w:val="000000100000"/>
          <w:trHeight w:val="297"/>
        </w:trPr>
        <w:tc>
          <w:tcPr>
            <w:cnfStyle w:val="001000000000"/>
            <w:tcW w:w="3070" w:type="dxa"/>
          </w:tcPr>
          <w:p w:rsidR="0038602B" w:rsidRPr="0001296C" w:rsidRDefault="0038602B" w:rsidP="005607B3">
            <w:pPr>
              <w:spacing w:line="360" w:lineRule="auto"/>
              <w:jc w:val="both"/>
              <w:rPr>
                <w:rFonts w:asciiTheme="majorBidi" w:hAnsiTheme="majorBidi" w:cstheme="majorBidi"/>
                <w:sz w:val="24"/>
                <w:szCs w:val="24"/>
                <w:lang w:val="es-ES"/>
              </w:rPr>
            </w:pPr>
            <w:r w:rsidRPr="0001296C">
              <w:rPr>
                <w:rFonts w:asciiTheme="majorBidi" w:hAnsiTheme="majorBidi" w:cstheme="majorBidi"/>
                <w:sz w:val="24"/>
                <w:szCs w:val="24"/>
                <w:lang w:val="es-ES"/>
              </w:rPr>
              <w:t xml:space="preserve">Argel </w:t>
            </w:r>
          </w:p>
        </w:tc>
        <w:tc>
          <w:tcPr>
            <w:tcW w:w="3071" w:type="dxa"/>
          </w:tcPr>
          <w:p w:rsidR="0038602B" w:rsidRPr="0001296C" w:rsidRDefault="0038602B" w:rsidP="005607B3">
            <w:pPr>
              <w:spacing w:line="360" w:lineRule="auto"/>
              <w:jc w:val="both"/>
              <w:cnfStyle w:val="000000100000"/>
              <w:rPr>
                <w:rFonts w:asciiTheme="majorBidi" w:hAnsiTheme="majorBidi" w:cstheme="majorBidi"/>
                <w:sz w:val="24"/>
                <w:szCs w:val="24"/>
                <w:lang w:val="es-ES"/>
              </w:rPr>
            </w:pPr>
            <w:r w:rsidRPr="0001296C">
              <w:rPr>
                <w:rFonts w:asciiTheme="majorBidi" w:hAnsiTheme="majorBidi" w:cstheme="majorBidi"/>
                <w:sz w:val="24"/>
                <w:szCs w:val="24"/>
                <w:lang w:val="es-ES"/>
              </w:rPr>
              <w:t xml:space="preserve">1 </w:t>
            </w:r>
          </w:p>
        </w:tc>
      </w:tr>
    </w:tbl>
    <w:p w:rsidR="0038602B" w:rsidRPr="0001296C" w:rsidRDefault="0038602B" w:rsidP="0038602B">
      <w:pPr>
        <w:spacing w:line="360" w:lineRule="auto"/>
        <w:jc w:val="both"/>
        <w:rPr>
          <w:rFonts w:asciiTheme="majorBidi" w:hAnsiTheme="majorBidi" w:cstheme="majorBidi"/>
          <w:sz w:val="24"/>
          <w:szCs w:val="24"/>
          <w:lang w:val="es-ES"/>
        </w:rPr>
      </w:pPr>
    </w:p>
    <w:p w:rsidR="0038602B" w:rsidRPr="0001296C" w:rsidRDefault="0038602B" w:rsidP="0038602B">
      <w:pPr>
        <w:spacing w:line="360" w:lineRule="auto"/>
        <w:ind w:firstLine="360"/>
        <w:jc w:val="center"/>
        <w:rPr>
          <w:rFonts w:asciiTheme="majorBidi" w:hAnsiTheme="majorBidi" w:cstheme="majorBidi"/>
          <w:sz w:val="24"/>
          <w:szCs w:val="24"/>
          <w:lang w:val="es-ES"/>
        </w:rPr>
      </w:pPr>
      <w:r w:rsidRPr="0001296C">
        <w:rPr>
          <w:rFonts w:asciiTheme="majorBidi" w:hAnsiTheme="majorBidi" w:cstheme="majorBidi"/>
          <w:sz w:val="24"/>
          <w:szCs w:val="24"/>
          <w:lang w:val="es-ES"/>
        </w:rPr>
        <w:t>Fuente: elaboración propia</w:t>
      </w:r>
    </w:p>
    <w:p w:rsidR="0038602B" w:rsidRPr="0001296C" w:rsidRDefault="0038602B" w:rsidP="0038602B">
      <w:pPr>
        <w:tabs>
          <w:tab w:val="left" w:pos="557"/>
        </w:tabs>
        <w:spacing w:line="360" w:lineRule="auto"/>
        <w:ind w:firstLine="360"/>
        <w:rPr>
          <w:rFonts w:asciiTheme="majorBidi" w:hAnsiTheme="majorBidi" w:cstheme="majorBidi"/>
          <w:b/>
          <w:bCs/>
          <w:sz w:val="24"/>
          <w:szCs w:val="24"/>
          <w:lang w:val="es-ES"/>
        </w:rPr>
      </w:pPr>
      <w:r w:rsidRPr="0001296C">
        <w:rPr>
          <w:rFonts w:asciiTheme="majorBidi" w:hAnsiTheme="majorBidi" w:cstheme="majorBidi"/>
          <w:sz w:val="24"/>
          <w:szCs w:val="24"/>
          <w:lang w:val="es-ES"/>
        </w:rPr>
        <w:tab/>
      </w:r>
      <w:r w:rsidRPr="0001296C">
        <w:rPr>
          <w:rFonts w:asciiTheme="majorBidi" w:hAnsiTheme="majorBidi" w:cstheme="majorBidi"/>
          <w:b/>
          <w:bCs/>
          <w:sz w:val="24"/>
          <w:szCs w:val="24"/>
          <w:lang w:val="es-ES"/>
        </w:rPr>
        <w:t xml:space="preserve">Tabla 10: </w:t>
      </w:r>
      <w:r w:rsidRPr="0001296C">
        <w:rPr>
          <w:rFonts w:asciiTheme="majorBidi" w:hAnsiTheme="majorBidi" w:cstheme="majorBidi"/>
          <w:sz w:val="24"/>
          <w:szCs w:val="24"/>
          <w:lang w:val="es-ES"/>
        </w:rPr>
        <w:t xml:space="preserve">cuerpo sanitario del hospital de amistad Cuba -Argelia de </w:t>
      </w:r>
      <w:proofErr w:type="spellStart"/>
      <w:r w:rsidRPr="0001296C">
        <w:rPr>
          <w:rFonts w:asciiTheme="majorBidi" w:hAnsiTheme="majorBidi" w:cstheme="majorBidi"/>
          <w:sz w:val="24"/>
          <w:szCs w:val="24"/>
          <w:lang w:val="es-ES"/>
        </w:rPr>
        <w:t>Djelfa</w:t>
      </w:r>
      <w:proofErr w:type="spellEnd"/>
    </w:p>
    <w:tbl>
      <w:tblPr>
        <w:tblStyle w:val="TableGrid"/>
        <w:tblW w:w="0" w:type="auto"/>
        <w:tblLook w:val="04A0"/>
      </w:tblPr>
      <w:tblGrid>
        <w:gridCol w:w="2489"/>
        <w:gridCol w:w="3050"/>
        <w:gridCol w:w="3703"/>
      </w:tblGrid>
      <w:tr w:rsidR="0038602B" w:rsidRPr="0001296C" w:rsidTr="005607B3">
        <w:tc>
          <w:tcPr>
            <w:tcW w:w="2489" w:type="dxa"/>
            <w:vAlign w:val="center"/>
          </w:tcPr>
          <w:p w:rsidR="0038602B" w:rsidRPr="0001296C" w:rsidRDefault="0038602B" w:rsidP="005607B3">
            <w:pPr>
              <w:tabs>
                <w:tab w:val="left" w:pos="557"/>
              </w:tabs>
              <w:spacing w:line="360" w:lineRule="auto"/>
              <w:jc w:val="center"/>
              <w:rPr>
                <w:rFonts w:asciiTheme="majorBidi" w:hAnsiTheme="majorBidi" w:cstheme="majorBidi"/>
                <w:sz w:val="24"/>
                <w:szCs w:val="24"/>
                <w:lang w:val="es-ES"/>
              </w:rPr>
            </w:pPr>
            <w:r w:rsidRPr="0001296C">
              <w:rPr>
                <w:rFonts w:asciiTheme="majorBidi" w:hAnsiTheme="majorBidi" w:cstheme="majorBidi"/>
                <w:sz w:val="24"/>
                <w:szCs w:val="24"/>
                <w:lang w:val="es-ES"/>
              </w:rPr>
              <w:t>Institución</w:t>
            </w:r>
          </w:p>
        </w:tc>
        <w:tc>
          <w:tcPr>
            <w:tcW w:w="3065" w:type="dxa"/>
            <w:vAlign w:val="center"/>
          </w:tcPr>
          <w:p w:rsidR="0038602B" w:rsidRPr="0001296C" w:rsidRDefault="0038602B" w:rsidP="005607B3">
            <w:pPr>
              <w:tabs>
                <w:tab w:val="left" w:pos="557"/>
              </w:tabs>
              <w:spacing w:line="360" w:lineRule="auto"/>
              <w:jc w:val="center"/>
              <w:rPr>
                <w:rFonts w:asciiTheme="majorBidi" w:hAnsiTheme="majorBidi" w:cstheme="majorBidi"/>
                <w:sz w:val="24"/>
                <w:szCs w:val="24"/>
                <w:lang w:val="es-ES"/>
              </w:rPr>
            </w:pPr>
            <w:r w:rsidRPr="0001296C">
              <w:rPr>
                <w:rFonts w:asciiTheme="majorBidi" w:hAnsiTheme="majorBidi" w:cstheme="majorBidi"/>
                <w:sz w:val="24"/>
                <w:szCs w:val="24"/>
                <w:lang w:val="es-ES"/>
              </w:rPr>
              <w:t>Cuerpo sanitario</w:t>
            </w:r>
          </w:p>
        </w:tc>
        <w:tc>
          <w:tcPr>
            <w:tcW w:w="3734" w:type="dxa"/>
            <w:vAlign w:val="center"/>
          </w:tcPr>
          <w:p w:rsidR="0038602B" w:rsidRPr="0001296C" w:rsidRDefault="0038602B" w:rsidP="005607B3">
            <w:pPr>
              <w:tabs>
                <w:tab w:val="left" w:pos="557"/>
              </w:tabs>
              <w:spacing w:line="360" w:lineRule="auto"/>
              <w:jc w:val="center"/>
              <w:rPr>
                <w:rFonts w:asciiTheme="majorBidi" w:hAnsiTheme="majorBidi" w:cstheme="majorBidi"/>
                <w:sz w:val="24"/>
                <w:szCs w:val="24"/>
                <w:lang w:val="es-ES"/>
              </w:rPr>
            </w:pPr>
            <w:r w:rsidRPr="0001296C">
              <w:rPr>
                <w:rFonts w:asciiTheme="majorBidi" w:hAnsiTheme="majorBidi" w:cstheme="majorBidi"/>
                <w:sz w:val="24"/>
                <w:szCs w:val="24"/>
                <w:lang w:val="es-ES"/>
              </w:rPr>
              <w:t>Número</w:t>
            </w:r>
          </w:p>
        </w:tc>
      </w:tr>
      <w:tr w:rsidR="0038602B" w:rsidRPr="0001296C" w:rsidTr="005607B3">
        <w:tc>
          <w:tcPr>
            <w:tcW w:w="2489" w:type="dxa"/>
            <w:vMerge w:val="restart"/>
            <w:vAlign w:val="center"/>
          </w:tcPr>
          <w:p w:rsidR="0038602B" w:rsidRPr="0001296C" w:rsidRDefault="0038602B" w:rsidP="005607B3">
            <w:pPr>
              <w:shd w:val="clear" w:color="auto" w:fill="FFFFFF"/>
              <w:spacing w:line="360" w:lineRule="auto"/>
              <w:jc w:val="center"/>
              <w:rPr>
                <w:rFonts w:asciiTheme="majorBidi" w:eastAsia="Times New Roman" w:hAnsiTheme="majorBidi" w:cstheme="majorBidi"/>
                <w:sz w:val="24"/>
                <w:szCs w:val="24"/>
                <w:lang w:val="es-ES" w:eastAsia="fr-FR"/>
              </w:rPr>
            </w:pPr>
            <w:r w:rsidRPr="0001296C">
              <w:rPr>
                <w:rFonts w:asciiTheme="majorBidi" w:eastAsia="Times New Roman" w:hAnsiTheme="majorBidi" w:cstheme="majorBidi"/>
                <w:sz w:val="24"/>
                <w:szCs w:val="24"/>
                <w:lang w:val="es-ES" w:eastAsia="fr-FR"/>
              </w:rPr>
              <w:t xml:space="preserve">Hospital Oftalmológico "Amistad Argelia-Cuba" de </w:t>
            </w:r>
            <w:proofErr w:type="spellStart"/>
            <w:r w:rsidRPr="0001296C">
              <w:rPr>
                <w:rFonts w:asciiTheme="majorBidi" w:eastAsia="Times New Roman" w:hAnsiTheme="majorBidi" w:cstheme="majorBidi"/>
                <w:sz w:val="24"/>
                <w:szCs w:val="24"/>
                <w:lang w:val="es-ES" w:eastAsia="fr-FR"/>
              </w:rPr>
              <w:t>Djelfa</w:t>
            </w:r>
            <w:proofErr w:type="spellEnd"/>
            <w:r w:rsidRPr="0001296C">
              <w:rPr>
                <w:rFonts w:asciiTheme="majorBidi" w:eastAsia="Times New Roman" w:hAnsiTheme="majorBidi" w:cstheme="majorBidi"/>
                <w:sz w:val="24"/>
                <w:szCs w:val="24"/>
                <w:lang w:val="es-ES" w:eastAsia="fr-FR"/>
              </w:rPr>
              <w:t>.</w:t>
            </w:r>
          </w:p>
          <w:p w:rsidR="0038602B" w:rsidRPr="0001296C" w:rsidRDefault="0038602B" w:rsidP="005607B3">
            <w:pPr>
              <w:jc w:val="center"/>
              <w:rPr>
                <w:rFonts w:asciiTheme="majorBidi" w:eastAsia="Times New Roman" w:hAnsiTheme="majorBidi" w:cstheme="majorBidi"/>
                <w:sz w:val="24"/>
                <w:szCs w:val="24"/>
                <w:lang w:val="es-ES" w:eastAsia="fr-FR"/>
              </w:rPr>
            </w:pPr>
          </w:p>
        </w:tc>
        <w:tc>
          <w:tcPr>
            <w:tcW w:w="3065" w:type="dxa"/>
          </w:tcPr>
          <w:p w:rsidR="0038602B" w:rsidRPr="0001296C" w:rsidRDefault="0038602B" w:rsidP="005607B3">
            <w:pPr>
              <w:tabs>
                <w:tab w:val="left" w:pos="557"/>
              </w:tabs>
              <w:spacing w:line="360" w:lineRule="auto"/>
              <w:rPr>
                <w:rFonts w:asciiTheme="majorBidi" w:hAnsiTheme="majorBidi" w:cstheme="majorBidi"/>
                <w:sz w:val="24"/>
                <w:szCs w:val="24"/>
                <w:lang w:val="es-ES"/>
              </w:rPr>
            </w:pPr>
            <w:r w:rsidRPr="0001296C">
              <w:rPr>
                <w:rFonts w:asciiTheme="majorBidi" w:hAnsiTheme="majorBidi" w:cstheme="majorBidi"/>
                <w:sz w:val="24"/>
                <w:szCs w:val="24"/>
                <w:lang w:val="es-ES"/>
              </w:rPr>
              <w:t xml:space="preserve">Oftalmólogo general </w:t>
            </w:r>
          </w:p>
        </w:tc>
        <w:tc>
          <w:tcPr>
            <w:tcW w:w="3734" w:type="dxa"/>
          </w:tcPr>
          <w:p w:rsidR="0038602B" w:rsidRPr="0001296C" w:rsidRDefault="0038602B" w:rsidP="005607B3">
            <w:pPr>
              <w:tabs>
                <w:tab w:val="left" w:pos="557"/>
              </w:tabs>
              <w:spacing w:line="360" w:lineRule="auto"/>
              <w:rPr>
                <w:rFonts w:asciiTheme="majorBidi" w:hAnsiTheme="majorBidi" w:cstheme="majorBidi"/>
                <w:sz w:val="24"/>
                <w:szCs w:val="24"/>
                <w:lang w:val="es-ES"/>
              </w:rPr>
            </w:pPr>
            <w:r w:rsidRPr="0001296C">
              <w:rPr>
                <w:rFonts w:asciiTheme="majorBidi" w:hAnsiTheme="majorBidi" w:cstheme="majorBidi"/>
                <w:sz w:val="24"/>
                <w:szCs w:val="24"/>
                <w:lang w:val="es-ES"/>
              </w:rPr>
              <w:t>01</w:t>
            </w:r>
          </w:p>
        </w:tc>
      </w:tr>
      <w:tr w:rsidR="0038602B" w:rsidRPr="0001296C" w:rsidTr="005607B3">
        <w:tc>
          <w:tcPr>
            <w:tcW w:w="2489" w:type="dxa"/>
            <w:vMerge/>
          </w:tcPr>
          <w:p w:rsidR="0038602B" w:rsidRPr="0001296C" w:rsidRDefault="0038602B" w:rsidP="005607B3">
            <w:pPr>
              <w:tabs>
                <w:tab w:val="left" w:pos="557"/>
              </w:tabs>
              <w:spacing w:line="360" w:lineRule="auto"/>
              <w:rPr>
                <w:rFonts w:asciiTheme="majorBidi" w:hAnsiTheme="majorBidi" w:cstheme="majorBidi"/>
                <w:sz w:val="24"/>
                <w:szCs w:val="24"/>
                <w:lang w:val="es-ES"/>
              </w:rPr>
            </w:pPr>
          </w:p>
        </w:tc>
        <w:tc>
          <w:tcPr>
            <w:tcW w:w="3065" w:type="dxa"/>
          </w:tcPr>
          <w:p w:rsidR="0038602B" w:rsidRPr="0001296C" w:rsidRDefault="0038602B" w:rsidP="005607B3">
            <w:pPr>
              <w:tabs>
                <w:tab w:val="left" w:pos="557"/>
              </w:tabs>
              <w:spacing w:line="360" w:lineRule="auto"/>
              <w:rPr>
                <w:rFonts w:asciiTheme="majorBidi" w:hAnsiTheme="majorBidi" w:cstheme="majorBidi"/>
                <w:sz w:val="24"/>
                <w:szCs w:val="24"/>
                <w:lang w:val="es-ES"/>
              </w:rPr>
            </w:pPr>
            <w:r w:rsidRPr="0001296C">
              <w:rPr>
                <w:rFonts w:asciiTheme="majorBidi" w:hAnsiTheme="majorBidi" w:cstheme="majorBidi"/>
                <w:sz w:val="24"/>
                <w:szCs w:val="24"/>
                <w:lang w:val="es-ES"/>
              </w:rPr>
              <w:t xml:space="preserve">Especialistas </w:t>
            </w:r>
          </w:p>
        </w:tc>
        <w:tc>
          <w:tcPr>
            <w:tcW w:w="3734" w:type="dxa"/>
          </w:tcPr>
          <w:p w:rsidR="0038602B" w:rsidRPr="0001296C" w:rsidRDefault="0038602B" w:rsidP="005607B3">
            <w:pPr>
              <w:tabs>
                <w:tab w:val="left" w:pos="557"/>
              </w:tabs>
              <w:spacing w:line="360" w:lineRule="auto"/>
              <w:rPr>
                <w:rFonts w:asciiTheme="majorBidi" w:hAnsiTheme="majorBidi" w:cstheme="majorBidi"/>
                <w:sz w:val="24"/>
                <w:szCs w:val="24"/>
                <w:lang w:val="es-ES"/>
              </w:rPr>
            </w:pPr>
            <w:r w:rsidRPr="0001296C">
              <w:rPr>
                <w:rFonts w:asciiTheme="majorBidi" w:hAnsiTheme="majorBidi" w:cstheme="majorBidi"/>
                <w:sz w:val="24"/>
                <w:szCs w:val="24"/>
                <w:lang w:val="es-ES"/>
              </w:rPr>
              <w:t>10</w:t>
            </w:r>
          </w:p>
        </w:tc>
      </w:tr>
      <w:tr w:rsidR="0038602B" w:rsidRPr="0001296C" w:rsidTr="005607B3">
        <w:tc>
          <w:tcPr>
            <w:tcW w:w="2489" w:type="dxa"/>
            <w:vMerge/>
          </w:tcPr>
          <w:p w:rsidR="0038602B" w:rsidRPr="0001296C" w:rsidRDefault="0038602B" w:rsidP="005607B3">
            <w:pPr>
              <w:tabs>
                <w:tab w:val="left" w:pos="557"/>
              </w:tabs>
              <w:spacing w:line="360" w:lineRule="auto"/>
              <w:rPr>
                <w:rFonts w:asciiTheme="majorBidi" w:hAnsiTheme="majorBidi" w:cstheme="majorBidi"/>
                <w:sz w:val="24"/>
                <w:szCs w:val="24"/>
                <w:lang w:val="es-ES"/>
              </w:rPr>
            </w:pPr>
          </w:p>
        </w:tc>
        <w:tc>
          <w:tcPr>
            <w:tcW w:w="3065" w:type="dxa"/>
          </w:tcPr>
          <w:p w:rsidR="0038602B" w:rsidRPr="0001296C" w:rsidRDefault="0038602B" w:rsidP="005607B3">
            <w:pPr>
              <w:tabs>
                <w:tab w:val="left" w:pos="557"/>
              </w:tabs>
              <w:spacing w:line="360" w:lineRule="auto"/>
              <w:rPr>
                <w:rFonts w:asciiTheme="majorBidi" w:hAnsiTheme="majorBidi" w:cstheme="majorBidi"/>
                <w:sz w:val="24"/>
                <w:szCs w:val="24"/>
                <w:lang w:val="es-ES"/>
              </w:rPr>
            </w:pPr>
            <w:r w:rsidRPr="0001296C">
              <w:rPr>
                <w:rFonts w:asciiTheme="majorBidi" w:hAnsiTheme="majorBidi" w:cstheme="majorBidi"/>
                <w:sz w:val="24"/>
                <w:szCs w:val="24"/>
                <w:lang w:val="es-ES"/>
              </w:rPr>
              <w:t xml:space="preserve">Enfermeros /as </w:t>
            </w:r>
          </w:p>
        </w:tc>
        <w:tc>
          <w:tcPr>
            <w:tcW w:w="3734" w:type="dxa"/>
          </w:tcPr>
          <w:p w:rsidR="0038602B" w:rsidRPr="0001296C" w:rsidRDefault="0038602B" w:rsidP="005607B3">
            <w:pPr>
              <w:tabs>
                <w:tab w:val="left" w:pos="557"/>
              </w:tabs>
              <w:spacing w:line="360" w:lineRule="auto"/>
              <w:rPr>
                <w:rFonts w:asciiTheme="majorBidi" w:hAnsiTheme="majorBidi" w:cstheme="majorBidi"/>
                <w:sz w:val="24"/>
                <w:szCs w:val="24"/>
                <w:lang w:val="es-ES"/>
              </w:rPr>
            </w:pPr>
            <w:r w:rsidRPr="0001296C">
              <w:rPr>
                <w:rFonts w:asciiTheme="majorBidi" w:hAnsiTheme="majorBidi" w:cstheme="majorBidi"/>
                <w:sz w:val="24"/>
                <w:szCs w:val="24"/>
                <w:lang w:val="es-ES"/>
              </w:rPr>
              <w:t>03</w:t>
            </w:r>
          </w:p>
        </w:tc>
      </w:tr>
      <w:tr w:rsidR="0038602B" w:rsidRPr="0001296C" w:rsidTr="005607B3">
        <w:tc>
          <w:tcPr>
            <w:tcW w:w="2489" w:type="dxa"/>
            <w:vMerge/>
          </w:tcPr>
          <w:p w:rsidR="0038602B" w:rsidRPr="0001296C" w:rsidRDefault="0038602B" w:rsidP="005607B3">
            <w:pPr>
              <w:tabs>
                <w:tab w:val="left" w:pos="557"/>
              </w:tabs>
              <w:spacing w:line="360" w:lineRule="auto"/>
              <w:rPr>
                <w:rFonts w:asciiTheme="majorBidi" w:hAnsiTheme="majorBidi" w:cstheme="majorBidi"/>
                <w:sz w:val="24"/>
                <w:szCs w:val="24"/>
                <w:lang w:val="es-ES"/>
              </w:rPr>
            </w:pPr>
          </w:p>
        </w:tc>
        <w:tc>
          <w:tcPr>
            <w:tcW w:w="3065" w:type="dxa"/>
          </w:tcPr>
          <w:p w:rsidR="0038602B" w:rsidRPr="00575D4C" w:rsidRDefault="0038602B" w:rsidP="005607B3">
            <w:pPr>
              <w:tabs>
                <w:tab w:val="left" w:pos="557"/>
              </w:tabs>
              <w:spacing w:line="360" w:lineRule="auto"/>
              <w:rPr>
                <w:rStyle w:val="Emphasis"/>
                <w:rFonts w:asciiTheme="majorBidi" w:hAnsiTheme="majorBidi"/>
                <w:i w:val="0"/>
                <w:iCs w:val="0"/>
                <w:sz w:val="24"/>
                <w:szCs w:val="24"/>
                <w:shd w:val="clear" w:color="auto" w:fill="FFFFFF"/>
                <w:lang w:val="es-ES"/>
              </w:rPr>
            </w:pPr>
            <w:r w:rsidRPr="00575D4C">
              <w:rPr>
                <w:rStyle w:val="Emphasis"/>
                <w:rFonts w:asciiTheme="majorBidi" w:hAnsiTheme="majorBidi"/>
                <w:i w:val="0"/>
                <w:iCs w:val="0"/>
                <w:sz w:val="24"/>
                <w:szCs w:val="24"/>
                <w:shd w:val="clear" w:color="auto" w:fill="FFFFFF"/>
                <w:lang w:val="es-ES"/>
              </w:rPr>
              <w:t xml:space="preserve">Técnico de </w:t>
            </w:r>
            <w:proofErr w:type="spellStart"/>
            <w:r w:rsidRPr="00575D4C">
              <w:rPr>
                <w:rStyle w:val="Emphasis"/>
                <w:rFonts w:asciiTheme="majorBidi" w:hAnsiTheme="majorBidi"/>
                <w:i w:val="0"/>
                <w:iCs w:val="0"/>
                <w:sz w:val="24"/>
                <w:szCs w:val="24"/>
                <w:shd w:val="clear" w:color="auto" w:fill="FFFFFF"/>
                <w:lang w:val="es-ES"/>
              </w:rPr>
              <w:t>electromedicina</w:t>
            </w:r>
            <w:proofErr w:type="spellEnd"/>
          </w:p>
        </w:tc>
        <w:tc>
          <w:tcPr>
            <w:tcW w:w="3734" w:type="dxa"/>
          </w:tcPr>
          <w:p w:rsidR="0038602B" w:rsidRPr="0001296C" w:rsidRDefault="0038602B" w:rsidP="005607B3">
            <w:pPr>
              <w:tabs>
                <w:tab w:val="left" w:pos="557"/>
              </w:tabs>
              <w:spacing w:line="360" w:lineRule="auto"/>
              <w:rPr>
                <w:rFonts w:asciiTheme="majorBidi" w:hAnsiTheme="majorBidi" w:cstheme="majorBidi"/>
                <w:sz w:val="24"/>
                <w:szCs w:val="24"/>
                <w:lang w:val="es-ES"/>
              </w:rPr>
            </w:pPr>
            <w:r w:rsidRPr="0001296C">
              <w:rPr>
                <w:rFonts w:asciiTheme="majorBidi" w:hAnsiTheme="majorBidi" w:cstheme="majorBidi"/>
                <w:sz w:val="24"/>
                <w:szCs w:val="24"/>
                <w:lang w:val="es-ES"/>
              </w:rPr>
              <w:t>02</w:t>
            </w:r>
          </w:p>
        </w:tc>
      </w:tr>
      <w:tr w:rsidR="0038602B" w:rsidRPr="0001296C" w:rsidTr="005607B3">
        <w:trPr>
          <w:trHeight w:val="127"/>
        </w:trPr>
        <w:tc>
          <w:tcPr>
            <w:tcW w:w="2489" w:type="dxa"/>
            <w:vMerge/>
          </w:tcPr>
          <w:p w:rsidR="0038602B" w:rsidRPr="0001296C" w:rsidRDefault="0038602B" w:rsidP="005607B3">
            <w:pPr>
              <w:tabs>
                <w:tab w:val="left" w:pos="557"/>
              </w:tabs>
              <w:spacing w:line="360" w:lineRule="auto"/>
              <w:rPr>
                <w:rFonts w:asciiTheme="majorBidi" w:hAnsiTheme="majorBidi" w:cstheme="majorBidi"/>
                <w:sz w:val="24"/>
                <w:szCs w:val="24"/>
                <w:lang w:val="es-ES"/>
              </w:rPr>
            </w:pPr>
          </w:p>
        </w:tc>
        <w:tc>
          <w:tcPr>
            <w:tcW w:w="3065" w:type="dxa"/>
          </w:tcPr>
          <w:p w:rsidR="0038602B" w:rsidRPr="00575D4C" w:rsidRDefault="0038602B" w:rsidP="005607B3">
            <w:pPr>
              <w:tabs>
                <w:tab w:val="left" w:pos="557"/>
              </w:tabs>
              <w:spacing w:line="360" w:lineRule="auto"/>
              <w:rPr>
                <w:rStyle w:val="Emphasis"/>
                <w:rFonts w:asciiTheme="majorBidi" w:hAnsiTheme="majorBidi"/>
                <w:i w:val="0"/>
                <w:iCs w:val="0"/>
                <w:sz w:val="24"/>
                <w:szCs w:val="24"/>
                <w:shd w:val="clear" w:color="auto" w:fill="FFFFFF"/>
                <w:lang w:val="es-ES"/>
              </w:rPr>
            </w:pPr>
            <w:r w:rsidRPr="0001296C">
              <w:rPr>
                <w:rStyle w:val="Emphasis"/>
                <w:rFonts w:asciiTheme="majorBidi" w:hAnsiTheme="majorBidi"/>
                <w:sz w:val="24"/>
                <w:szCs w:val="24"/>
                <w:shd w:val="clear" w:color="auto" w:fill="FFFFFF"/>
                <w:lang w:val="es-ES"/>
              </w:rPr>
              <w:t xml:space="preserve"> </w:t>
            </w:r>
            <w:r w:rsidRPr="00575D4C">
              <w:rPr>
                <w:rStyle w:val="Emphasis"/>
                <w:rFonts w:asciiTheme="majorBidi" w:hAnsiTheme="majorBidi"/>
                <w:i w:val="0"/>
                <w:iCs w:val="0"/>
                <w:sz w:val="24"/>
                <w:szCs w:val="24"/>
                <w:shd w:val="clear" w:color="auto" w:fill="FFFFFF"/>
                <w:lang w:val="es-ES"/>
              </w:rPr>
              <w:t xml:space="preserve">Traductores y/o interpretes </w:t>
            </w:r>
          </w:p>
        </w:tc>
        <w:tc>
          <w:tcPr>
            <w:tcW w:w="3734" w:type="dxa"/>
          </w:tcPr>
          <w:p w:rsidR="0038602B" w:rsidRPr="0001296C" w:rsidRDefault="0038602B" w:rsidP="005607B3">
            <w:pPr>
              <w:tabs>
                <w:tab w:val="left" w:pos="557"/>
              </w:tabs>
              <w:spacing w:line="360" w:lineRule="auto"/>
              <w:rPr>
                <w:rFonts w:asciiTheme="majorBidi" w:hAnsiTheme="majorBidi" w:cstheme="majorBidi"/>
                <w:sz w:val="24"/>
                <w:szCs w:val="24"/>
                <w:lang w:val="es-ES"/>
              </w:rPr>
            </w:pPr>
            <w:r w:rsidRPr="0001296C">
              <w:rPr>
                <w:rFonts w:asciiTheme="majorBidi" w:hAnsiTheme="majorBidi" w:cstheme="majorBidi"/>
                <w:sz w:val="24"/>
                <w:szCs w:val="24"/>
                <w:lang w:val="es-ES"/>
              </w:rPr>
              <w:t>20</w:t>
            </w:r>
          </w:p>
        </w:tc>
      </w:tr>
    </w:tbl>
    <w:p w:rsidR="0038602B" w:rsidRPr="0001296C" w:rsidRDefault="0038602B" w:rsidP="0038602B">
      <w:pPr>
        <w:spacing w:line="360" w:lineRule="auto"/>
        <w:rPr>
          <w:rFonts w:asciiTheme="majorBidi" w:hAnsiTheme="majorBidi" w:cstheme="majorBidi"/>
          <w:b/>
          <w:bCs/>
          <w:sz w:val="24"/>
          <w:szCs w:val="24"/>
          <w:lang w:val="es-ES"/>
        </w:rPr>
      </w:pPr>
    </w:p>
    <w:p w:rsidR="0038602B" w:rsidRPr="0001296C" w:rsidRDefault="0038602B" w:rsidP="0038602B">
      <w:pPr>
        <w:spacing w:line="360" w:lineRule="auto"/>
        <w:jc w:val="center"/>
        <w:rPr>
          <w:rFonts w:asciiTheme="majorBidi" w:hAnsiTheme="majorBidi" w:cstheme="majorBidi"/>
          <w:sz w:val="24"/>
          <w:szCs w:val="24"/>
          <w:lang w:val="es-ES"/>
        </w:rPr>
      </w:pPr>
      <w:r w:rsidRPr="0001296C">
        <w:rPr>
          <w:rFonts w:asciiTheme="majorBidi" w:hAnsiTheme="majorBidi" w:cstheme="majorBidi"/>
          <w:sz w:val="24"/>
          <w:szCs w:val="24"/>
          <w:lang w:val="es-ES"/>
        </w:rPr>
        <w:t>Fuente: elaboración propia</w:t>
      </w:r>
    </w:p>
    <w:p w:rsidR="0038602B" w:rsidRPr="0001296C" w:rsidRDefault="0038602B" w:rsidP="0038602B">
      <w:pPr>
        <w:pStyle w:val="Heading2"/>
        <w:numPr>
          <w:ilvl w:val="0"/>
          <w:numId w:val="33"/>
        </w:numPr>
      </w:pPr>
      <w:bookmarkStart w:id="283" w:name="_Toc84802047"/>
      <w:bookmarkStart w:id="284" w:name="_Toc84802262"/>
      <w:bookmarkStart w:id="285" w:name="_Toc84866769"/>
      <w:bookmarkStart w:id="286" w:name="_Toc84867436"/>
      <w:r w:rsidRPr="0001296C">
        <w:lastRenderedPageBreak/>
        <w:t>Procedimientos de implementación</w:t>
      </w:r>
      <w:bookmarkEnd w:id="283"/>
      <w:bookmarkEnd w:id="284"/>
      <w:bookmarkEnd w:id="285"/>
      <w:bookmarkEnd w:id="286"/>
      <w:r w:rsidRPr="0001296C">
        <w:t xml:space="preserve"> </w:t>
      </w:r>
    </w:p>
    <w:p w:rsidR="0038602B" w:rsidRPr="0001296C" w:rsidRDefault="0038602B" w:rsidP="0038602B">
      <w:pPr>
        <w:spacing w:line="360" w:lineRule="auto"/>
        <w:jc w:val="both"/>
        <w:rPr>
          <w:rFonts w:asciiTheme="majorBidi" w:hAnsiTheme="majorBidi" w:cstheme="majorBidi"/>
          <w:sz w:val="24"/>
          <w:szCs w:val="24"/>
          <w:lang w:val="es-ES"/>
        </w:rPr>
      </w:pPr>
      <w:r w:rsidRPr="0001296C">
        <w:rPr>
          <w:rFonts w:asciiTheme="majorBidi" w:hAnsiTheme="majorBidi" w:cstheme="majorBidi"/>
          <w:sz w:val="24"/>
          <w:szCs w:val="24"/>
          <w:lang w:val="es-ES"/>
        </w:rPr>
        <w:t xml:space="preserve">     En esta parte describimos las fases del desarrollo de la investigación, indicando como se ha hecho la recogida de datos, el análisis y la interpretación de los datos con el fin de elaborar una propuesta didáctica.  </w:t>
      </w:r>
    </w:p>
    <w:p w:rsidR="0038602B" w:rsidRPr="0001296C" w:rsidRDefault="0038602B" w:rsidP="0038602B">
      <w:pPr>
        <w:pStyle w:val="ListParagraph"/>
        <w:numPr>
          <w:ilvl w:val="0"/>
          <w:numId w:val="27"/>
        </w:numPr>
        <w:spacing w:line="360" w:lineRule="auto"/>
        <w:jc w:val="both"/>
        <w:rPr>
          <w:rFonts w:asciiTheme="majorBidi" w:hAnsiTheme="majorBidi" w:cstheme="majorBidi"/>
          <w:sz w:val="24"/>
          <w:szCs w:val="24"/>
          <w:lang w:val="es-ES"/>
        </w:rPr>
      </w:pPr>
      <w:r w:rsidRPr="0001296C">
        <w:rPr>
          <w:rFonts w:asciiTheme="majorBidi" w:hAnsiTheme="majorBidi" w:cstheme="majorBidi"/>
          <w:sz w:val="24"/>
          <w:szCs w:val="24"/>
          <w:lang w:val="es-ES"/>
        </w:rPr>
        <w:t>Definir el problema y formular las preguntas de la investigación: En primer lugar, hemos definido el problema de nuestro estudio, luego hemos formulado unas preguntas de investigación relacionadas con nuestro tema “español de oftalmología”</w:t>
      </w:r>
    </w:p>
    <w:p w:rsidR="0038602B" w:rsidRPr="0001296C" w:rsidRDefault="0038602B" w:rsidP="0038602B">
      <w:pPr>
        <w:pStyle w:val="ListParagraph"/>
        <w:numPr>
          <w:ilvl w:val="0"/>
          <w:numId w:val="27"/>
        </w:numPr>
        <w:spacing w:line="360" w:lineRule="auto"/>
        <w:jc w:val="both"/>
        <w:rPr>
          <w:rFonts w:asciiTheme="majorBidi" w:hAnsiTheme="majorBidi" w:cstheme="majorBidi"/>
          <w:sz w:val="24"/>
          <w:szCs w:val="24"/>
          <w:lang w:val="es-ES"/>
        </w:rPr>
      </w:pPr>
      <w:r w:rsidRPr="0001296C">
        <w:rPr>
          <w:rFonts w:asciiTheme="majorBidi" w:hAnsiTheme="majorBidi" w:cstheme="majorBidi"/>
          <w:sz w:val="24"/>
          <w:szCs w:val="24"/>
          <w:lang w:val="es-ES"/>
        </w:rPr>
        <w:t>Elegir la categoría: Hemos dedicado nuestro trabajo al profesorado argelino de EFE.</w:t>
      </w:r>
    </w:p>
    <w:p w:rsidR="0038602B" w:rsidRPr="0001296C" w:rsidRDefault="0038602B" w:rsidP="0038602B">
      <w:pPr>
        <w:pStyle w:val="ListParagraph"/>
        <w:numPr>
          <w:ilvl w:val="0"/>
          <w:numId w:val="27"/>
        </w:numPr>
        <w:spacing w:line="360" w:lineRule="auto"/>
        <w:jc w:val="both"/>
        <w:rPr>
          <w:rFonts w:asciiTheme="majorBidi" w:hAnsiTheme="majorBidi" w:cstheme="majorBidi"/>
          <w:sz w:val="24"/>
          <w:szCs w:val="24"/>
          <w:lang w:val="es-ES"/>
        </w:rPr>
      </w:pPr>
      <w:r w:rsidRPr="0001296C">
        <w:rPr>
          <w:rFonts w:asciiTheme="majorBidi" w:hAnsiTheme="majorBidi" w:cstheme="majorBidi"/>
          <w:sz w:val="24"/>
          <w:szCs w:val="24"/>
          <w:lang w:val="es-ES"/>
        </w:rPr>
        <w:t xml:space="preserve">Seleccionar la muestra. </w:t>
      </w:r>
    </w:p>
    <w:p w:rsidR="0038602B" w:rsidRPr="0001296C" w:rsidRDefault="0038602B" w:rsidP="0038602B">
      <w:pPr>
        <w:pStyle w:val="ListParagraph"/>
        <w:numPr>
          <w:ilvl w:val="0"/>
          <w:numId w:val="27"/>
        </w:numPr>
        <w:spacing w:line="360" w:lineRule="auto"/>
        <w:jc w:val="both"/>
        <w:rPr>
          <w:rFonts w:asciiTheme="majorBidi" w:hAnsiTheme="majorBidi" w:cstheme="majorBidi"/>
          <w:sz w:val="24"/>
          <w:szCs w:val="24"/>
          <w:lang w:val="es-ES"/>
        </w:rPr>
      </w:pPr>
      <w:r w:rsidRPr="0001296C">
        <w:rPr>
          <w:rFonts w:asciiTheme="majorBidi" w:hAnsiTheme="majorBidi" w:cstheme="majorBidi"/>
          <w:sz w:val="24"/>
          <w:szCs w:val="24"/>
          <w:lang w:val="es-ES"/>
        </w:rPr>
        <w:t xml:space="preserve">Determinar el enfoque, el diseño, los instrumentos y el método de trabajo. </w:t>
      </w:r>
    </w:p>
    <w:p w:rsidR="0038602B" w:rsidRPr="0001296C" w:rsidRDefault="0038602B" w:rsidP="0038602B">
      <w:pPr>
        <w:pStyle w:val="ListParagraph"/>
        <w:numPr>
          <w:ilvl w:val="0"/>
          <w:numId w:val="27"/>
        </w:numPr>
        <w:spacing w:line="360" w:lineRule="auto"/>
        <w:jc w:val="both"/>
        <w:rPr>
          <w:rFonts w:asciiTheme="majorBidi" w:hAnsiTheme="majorBidi" w:cstheme="majorBidi"/>
          <w:sz w:val="24"/>
          <w:szCs w:val="24"/>
          <w:lang w:val="es-ES"/>
        </w:rPr>
      </w:pPr>
      <w:r w:rsidRPr="0001296C">
        <w:rPr>
          <w:rFonts w:asciiTheme="majorBidi" w:hAnsiTheme="majorBidi" w:cstheme="majorBidi"/>
          <w:sz w:val="24"/>
          <w:szCs w:val="24"/>
          <w:lang w:val="es-ES"/>
        </w:rPr>
        <w:t xml:space="preserve">Interpretar los datos obtenidos: Una vez elaborada la entrevista y el cuestionario, hemos ejecutado el proceso del análisis con la finalidad de analizar las necesidades tanto del profesorado como del traductor y/o intérprete. </w:t>
      </w:r>
    </w:p>
    <w:p w:rsidR="0038602B" w:rsidRPr="0001296C" w:rsidRDefault="0038602B" w:rsidP="0038602B">
      <w:pPr>
        <w:pStyle w:val="ListParagraph"/>
        <w:numPr>
          <w:ilvl w:val="0"/>
          <w:numId w:val="27"/>
        </w:numPr>
        <w:spacing w:line="360" w:lineRule="auto"/>
        <w:jc w:val="both"/>
        <w:rPr>
          <w:rFonts w:asciiTheme="majorBidi" w:hAnsiTheme="majorBidi" w:cstheme="majorBidi"/>
          <w:sz w:val="24"/>
          <w:szCs w:val="24"/>
          <w:lang w:val="es-ES"/>
        </w:rPr>
      </w:pPr>
      <w:r w:rsidRPr="0001296C">
        <w:rPr>
          <w:rFonts w:asciiTheme="majorBidi" w:hAnsiTheme="majorBidi" w:cstheme="majorBidi"/>
          <w:sz w:val="24"/>
          <w:szCs w:val="24"/>
          <w:lang w:val="es-ES"/>
        </w:rPr>
        <w:t xml:space="preserve">Elaborar una propuesta didáctica: Después de terminar la fase descriptiva y realizar el diagnóstico para conocer los problemas más comunes en la enseñanza de español de oftalmología, y pasar a la fase predictiva donde hemos determinado el diseño del material , las unidades y fases que podemos aplicar para enseñar FEF de oftalmología. A partir de esta base, hemos llegado a la fase proyectiva donde hemos focalizado en los datos conseguidos para plantear una serie de actividades.  </w:t>
      </w:r>
    </w:p>
    <w:p w:rsidR="0038602B" w:rsidRPr="0001296C" w:rsidRDefault="0038602B" w:rsidP="0038602B">
      <w:pPr>
        <w:spacing w:line="360" w:lineRule="auto"/>
        <w:jc w:val="both"/>
        <w:rPr>
          <w:rFonts w:asciiTheme="majorBidi" w:hAnsiTheme="majorBidi" w:cstheme="majorBidi"/>
          <w:sz w:val="24"/>
          <w:szCs w:val="24"/>
          <w:lang w:val="es-ES"/>
        </w:rPr>
      </w:pPr>
      <w:r w:rsidRPr="0001296C">
        <w:rPr>
          <w:rFonts w:asciiTheme="majorBidi" w:hAnsiTheme="majorBidi" w:cstheme="majorBidi"/>
          <w:color w:val="000000"/>
          <w:sz w:val="24"/>
          <w:szCs w:val="24"/>
          <w:lang w:val="es-ES"/>
        </w:rPr>
        <w:t xml:space="preserve">      En el marco metodológico, hemos tratado diferentes puntos fundamentales para poder explicar la metodología predominada en esta investigación. Primero, hemos señalado el tipo de la investigación que de tipo es exploratorio - proyectivo, en la que procuramos </w:t>
      </w:r>
      <w:r w:rsidRPr="0001296C">
        <w:rPr>
          <w:rFonts w:asciiTheme="majorBidi" w:hAnsiTheme="majorBidi" w:cstheme="majorBidi"/>
          <w:color w:val="000000"/>
          <w:sz w:val="24"/>
          <w:szCs w:val="24"/>
          <w:shd w:val="clear" w:color="auto" w:fill="FFFFFF"/>
          <w:lang w:val="es-ES"/>
        </w:rPr>
        <w:t xml:space="preserve">explorar estudios anteriores al tema, con la idea de averiguar si existe un material de este tipo y para observar la metodología aplicada, los aportes y los alcances, así como las teorías y conceptos relacionados. Luego </w:t>
      </w:r>
      <w:r w:rsidRPr="0001296C">
        <w:rPr>
          <w:rFonts w:asciiTheme="majorBidi" w:hAnsiTheme="majorBidi" w:cstheme="majorBidi"/>
          <w:color w:val="000000"/>
          <w:sz w:val="24"/>
          <w:szCs w:val="24"/>
          <w:lang w:val="es-ES"/>
        </w:rPr>
        <w:t xml:space="preserve">proponemos un material didáctico que pueda satisfacer las necesidades del profesorado argelino de EFE.  </w:t>
      </w:r>
    </w:p>
    <w:p w:rsidR="0038602B" w:rsidRPr="0001296C" w:rsidRDefault="0038602B" w:rsidP="0038602B">
      <w:pPr>
        <w:spacing w:line="360" w:lineRule="auto"/>
        <w:jc w:val="both"/>
        <w:rPr>
          <w:rFonts w:asciiTheme="majorBidi" w:hAnsiTheme="majorBidi" w:cstheme="majorBidi"/>
          <w:sz w:val="24"/>
          <w:szCs w:val="24"/>
          <w:lang w:val="es-ES"/>
        </w:rPr>
      </w:pPr>
      <w:r w:rsidRPr="0001296C">
        <w:rPr>
          <w:rFonts w:asciiTheme="majorBidi" w:hAnsiTheme="majorBidi" w:cstheme="majorBidi"/>
          <w:color w:val="000000"/>
          <w:sz w:val="24"/>
          <w:szCs w:val="24"/>
          <w:lang w:val="es-ES"/>
        </w:rPr>
        <w:t xml:space="preserve">      Para llevar a cabo nuestra investigación, hemos seguido unos pasos importantes: la exploración, la descripción, el análisis de los resultados y al final proponer la propuesta.</w:t>
      </w:r>
    </w:p>
    <w:p w:rsidR="0038602B" w:rsidRPr="00DE3AF6" w:rsidRDefault="0038602B" w:rsidP="0038602B">
      <w:pPr>
        <w:pStyle w:val="Heading5"/>
        <w:numPr>
          <w:ilvl w:val="0"/>
          <w:numId w:val="33"/>
        </w:numPr>
        <w:rPr>
          <w:b/>
          <w:bCs/>
          <w:lang w:val="es-ES"/>
        </w:rPr>
      </w:pPr>
      <w:r>
        <w:rPr>
          <w:b/>
          <w:bCs/>
          <w:lang w:val="es-ES"/>
        </w:rPr>
        <w:t xml:space="preserve">Cuadro de </w:t>
      </w:r>
      <w:proofErr w:type="spellStart"/>
      <w:r>
        <w:rPr>
          <w:b/>
          <w:bCs/>
          <w:lang w:val="es-ES"/>
        </w:rPr>
        <w:t>operalización</w:t>
      </w:r>
      <w:proofErr w:type="spellEnd"/>
    </w:p>
    <w:p w:rsidR="0038602B" w:rsidRPr="0001296C" w:rsidRDefault="0038602B" w:rsidP="0038602B">
      <w:pPr>
        <w:pStyle w:val="ListParagraph"/>
        <w:spacing w:line="360" w:lineRule="auto"/>
        <w:jc w:val="both"/>
        <w:rPr>
          <w:rFonts w:asciiTheme="majorBidi" w:hAnsiTheme="majorBidi" w:cstheme="majorBidi"/>
          <w:b/>
          <w:bCs/>
          <w:sz w:val="24"/>
          <w:szCs w:val="24"/>
          <w:lang w:val="es-ES"/>
        </w:rPr>
      </w:pPr>
    </w:p>
    <w:p w:rsidR="0038602B" w:rsidRPr="0001296C" w:rsidRDefault="0038602B" w:rsidP="0038602B">
      <w:pPr>
        <w:rPr>
          <w:lang w:val="es-ES"/>
        </w:rPr>
      </w:pPr>
    </w:p>
    <w:p w:rsidR="0038602B" w:rsidRPr="0001296C" w:rsidRDefault="0038602B" w:rsidP="0038602B">
      <w:pPr>
        <w:rPr>
          <w:lang w:val="es-ES"/>
        </w:rPr>
      </w:pPr>
    </w:p>
    <w:p w:rsidR="0038602B" w:rsidRPr="0001296C" w:rsidRDefault="0038602B" w:rsidP="0038602B">
      <w:pPr>
        <w:rPr>
          <w:lang w:val="es-ES"/>
        </w:rPr>
      </w:pPr>
    </w:p>
    <w:tbl>
      <w:tblPr>
        <w:tblStyle w:val="TableGrid"/>
        <w:tblpPr w:leftFromText="141" w:rightFromText="141" w:vertAnchor="text" w:horzAnchor="margin" w:tblpXSpec="center" w:tblpY="247"/>
        <w:tblW w:w="10508" w:type="dxa"/>
        <w:tblLayout w:type="fixed"/>
        <w:tblLook w:val="04A0"/>
      </w:tblPr>
      <w:tblGrid>
        <w:gridCol w:w="2298"/>
        <w:gridCol w:w="1206"/>
        <w:gridCol w:w="2436"/>
        <w:gridCol w:w="1627"/>
        <w:gridCol w:w="1260"/>
        <w:gridCol w:w="1681"/>
      </w:tblGrid>
      <w:tr w:rsidR="0038602B" w:rsidRPr="005607B3" w:rsidTr="005607B3">
        <w:trPr>
          <w:trHeight w:val="940"/>
        </w:trPr>
        <w:tc>
          <w:tcPr>
            <w:tcW w:w="10508" w:type="dxa"/>
            <w:gridSpan w:val="6"/>
          </w:tcPr>
          <w:p w:rsidR="0038602B" w:rsidRPr="00DC7FF5" w:rsidRDefault="0038602B" w:rsidP="005607B3">
            <w:pPr>
              <w:spacing w:line="276" w:lineRule="auto"/>
              <w:jc w:val="both"/>
              <w:rPr>
                <w:rFonts w:asciiTheme="majorBidi" w:hAnsiTheme="majorBidi" w:cstheme="majorBidi"/>
                <w:b/>
                <w:bCs/>
                <w:sz w:val="24"/>
                <w:szCs w:val="24"/>
                <w:lang w:val="es-ES"/>
              </w:rPr>
            </w:pPr>
            <w:r w:rsidRPr="00DC7FF5">
              <w:rPr>
                <w:rFonts w:asciiTheme="majorBidi" w:hAnsiTheme="majorBidi" w:cstheme="majorBidi"/>
                <w:b/>
                <w:bCs/>
                <w:sz w:val="24"/>
                <w:szCs w:val="24"/>
                <w:lang w:val="es-ES"/>
              </w:rPr>
              <w:t xml:space="preserve">Objetivo </w:t>
            </w:r>
            <w:proofErr w:type="spellStart"/>
            <w:r w:rsidRPr="00DC7FF5">
              <w:rPr>
                <w:rFonts w:asciiTheme="majorBidi" w:hAnsiTheme="majorBidi" w:cstheme="majorBidi"/>
                <w:b/>
                <w:bCs/>
                <w:sz w:val="24"/>
                <w:szCs w:val="24"/>
                <w:lang w:val="es-ES"/>
              </w:rPr>
              <w:t>ganeral</w:t>
            </w:r>
            <w:proofErr w:type="spellEnd"/>
            <w:r w:rsidRPr="00DC7FF5">
              <w:rPr>
                <w:rFonts w:asciiTheme="majorBidi" w:hAnsiTheme="majorBidi" w:cstheme="majorBidi"/>
                <w:b/>
                <w:bCs/>
                <w:sz w:val="24"/>
                <w:szCs w:val="24"/>
                <w:lang w:val="es-ES"/>
              </w:rPr>
              <w:t>:</w:t>
            </w:r>
            <w:r w:rsidRPr="00DC7FF5">
              <w:rPr>
                <w:rFonts w:asciiTheme="majorBidi" w:hAnsiTheme="majorBidi" w:cstheme="majorBidi"/>
                <w:sz w:val="24"/>
                <w:szCs w:val="24"/>
                <w:lang w:val="es-ES"/>
              </w:rPr>
              <w:t xml:space="preserve"> Diseñar un material didáctico de Español de Oftalmología al profesorado argelino de EFE.</w:t>
            </w:r>
          </w:p>
        </w:tc>
      </w:tr>
      <w:tr w:rsidR="0038602B" w:rsidRPr="006645DF" w:rsidTr="005607B3">
        <w:trPr>
          <w:trHeight w:val="921"/>
        </w:trPr>
        <w:tc>
          <w:tcPr>
            <w:tcW w:w="2298" w:type="dxa"/>
            <w:vAlign w:val="center"/>
          </w:tcPr>
          <w:p w:rsidR="0038602B" w:rsidRPr="006645DF" w:rsidRDefault="0038602B" w:rsidP="005607B3">
            <w:pPr>
              <w:spacing w:line="276" w:lineRule="auto"/>
              <w:jc w:val="center"/>
              <w:rPr>
                <w:rFonts w:asciiTheme="majorBidi" w:hAnsiTheme="majorBidi" w:cstheme="majorBidi"/>
                <w:b/>
                <w:bCs/>
                <w:sz w:val="24"/>
                <w:szCs w:val="24"/>
              </w:rPr>
            </w:pPr>
            <w:proofErr w:type="spellStart"/>
            <w:r w:rsidRPr="006645DF">
              <w:rPr>
                <w:rFonts w:asciiTheme="majorBidi" w:hAnsiTheme="majorBidi" w:cstheme="majorBidi"/>
                <w:b/>
                <w:bCs/>
                <w:sz w:val="24"/>
                <w:szCs w:val="24"/>
              </w:rPr>
              <w:t>Objetivos</w:t>
            </w:r>
            <w:proofErr w:type="spellEnd"/>
            <w:r w:rsidRPr="006645DF">
              <w:rPr>
                <w:rFonts w:asciiTheme="majorBidi" w:hAnsiTheme="majorBidi" w:cstheme="majorBidi"/>
                <w:b/>
                <w:bCs/>
                <w:sz w:val="24"/>
                <w:szCs w:val="24"/>
              </w:rPr>
              <w:t xml:space="preserve"> </w:t>
            </w:r>
            <w:proofErr w:type="spellStart"/>
            <w:r w:rsidRPr="006645DF">
              <w:rPr>
                <w:rFonts w:asciiTheme="majorBidi" w:hAnsiTheme="majorBidi" w:cstheme="majorBidi"/>
                <w:b/>
                <w:bCs/>
                <w:sz w:val="24"/>
                <w:szCs w:val="24"/>
              </w:rPr>
              <w:t>específicos</w:t>
            </w:r>
            <w:proofErr w:type="spellEnd"/>
          </w:p>
        </w:tc>
        <w:tc>
          <w:tcPr>
            <w:tcW w:w="1206" w:type="dxa"/>
            <w:vAlign w:val="center"/>
          </w:tcPr>
          <w:p w:rsidR="0038602B" w:rsidRPr="006645DF" w:rsidRDefault="0038602B" w:rsidP="005607B3">
            <w:pPr>
              <w:spacing w:line="276" w:lineRule="auto"/>
              <w:jc w:val="center"/>
              <w:rPr>
                <w:rFonts w:asciiTheme="majorBidi" w:hAnsiTheme="majorBidi" w:cstheme="majorBidi"/>
                <w:b/>
                <w:bCs/>
                <w:sz w:val="24"/>
                <w:szCs w:val="24"/>
              </w:rPr>
            </w:pPr>
            <w:r w:rsidRPr="006645DF">
              <w:rPr>
                <w:rFonts w:asciiTheme="majorBidi" w:hAnsiTheme="majorBidi" w:cstheme="majorBidi"/>
                <w:b/>
                <w:bCs/>
                <w:sz w:val="24"/>
                <w:szCs w:val="24"/>
              </w:rPr>
              <w:t>Variable</w:t>
            </w:r>
          </w:p>
        </w:tc>
        <w:tc>
          <w:tcPr>
            <w:tcW w:w="2436" w:type="dxa"/>
            <w:vAlign w:val="center"/>
          </w:tcPr>
          <w:p w:rsidR="0038602B" w:rsidRPr="006645DF" w:rsidRDefault="0038602B" w:rsidP="005607B3">
            <w:pPr>
              <w:spacing w:line="276" w:lineRule="auto"/>
              <w:jc w:val="center"/>
              <w:rPr>
                <w:rFonts w:asciiTheme="majorBidi" w:hAnsiTheme="majorBidi" w:cstheme="majorBidi"/>
                <w:b/>
                <w:bCs/>
                <w:sz w:val="24"/>
                <w:szCs w:val="24"/>
              </w:rPr>
            </w:pPr>
            <w:proofErr w:type="spellStart"/>
            <w:r w:rsidRPr="006645DF">
              <w:rPr>
                <w:rFonts w:asciiTheme="majorBidi" w:hAnsiTheme="majorBidi" w:cstheme="majorBidi"/>
                <w:b/>
                <w:bCs/>
                <w:sz w:val="24"/>
                <w:szCs w:val="24"/>
              </w:rPr>
              <w:t>Definición</w:t>
            </w:r>
            <w:proofErr w:type="spellEnd"/>
            <w:r w:rsidRPr="006645DF">
              <w:rPr>
                <w:rFonts w:asciiTheme="majorBidi" w:hAnsiTheme="majorBidi" w:cstheme="majorBidi"/>
                <w:b/>
                <w:bCs/>
                <w:sz w:val="24"/>
                <w:szCs w:val="24"/>
              </w:rPr>
              <w:t xml:space="preserve"> de </w:t>
            </w:r>
            <w:proofErr w:type="spellStart"/>
            <w:r w:rsidRPr="006645DF">
              <w:rPr>
                <w:rFonts w:asciiTheme="majorBidi" w:hAnsiTheme="majorBidi" w:cstheme="majorBidi"/>
                <w:b/>
                <w:bCs/>
                <w:sz w:val="24"/>
                <w:szCs w:val="24"/>
              </w:rPr>
              <w:t>conceptos</w:t>
            </w:r>
            <w:proofErr w:type="spellEnd"/>
          </w:p>
        </w:tc>
        <w:tc>
          <w:tcPr>
            <w:tcW w:w="1627" w:type="dxa"/>
            <w:vAlign w:val="center"/>
          </w:tcPr>
          <w:p w:rsidR="0038602B" w:rsidRPr="006645DF" w:rsidRDefault="0038602B" w:rsidP="005607B3">
            <w:pPr>
              <w:spacing w:line="276" w:lineRule="auto"/>
              <w:jc w:val="center"/>
              <w:rPr>
                <w:rFonts w:asciiTheme="majorBidi" w:hAnsiTheme="majorBidi" w:cstheme="majorBidi"/>
                <w:b/>
                <w:bCs/>
                <w:sz w:val="24"/>
                <w:szCs w:val="24"/>
              </w:rPr>
            </w:pPr>
            <w:proofErr w:type="spellStart"/>
            <w:r w:rsidRPr="006645DF">
              <w:rPr>
                <w:rFonts w:asciiTheme="majorBidi" w:hAnsiTheme="majorBidi" w:cstheme="majorBidi"/>
                <w:b/>
                <w:bCs/>
                <w:sz w:val="24"/>
                <w:szCs w:val="24"/>
              </w:rPr>
              <w:t>Dimensiones</w:t>
            </w:r>
            <w:proofErr w:type="spellEnd"/>
          </w:p>
        </w:tc>
        <w:tc>
          <w:tcPr>
            <w:tcW w:w="1260" w:type="dxa"/>
            <w:vAlign w:val="center"/>
          </w:tcPr>
          <w:p w:rsidR="0038602B" w:rsidRPr="006645DF" w:rsidRDefault="0038602B" w:rsidP="005607B3">
            <w:pPr>
              <w:spacing w:line="276" w:lineRule="auto"/>
              <w:jc w:val="center"/>
              <w:rPr>
                <w:rFonts w:asciiTheme="majorBidi" w:hAnsiTheme="majorBidi" w:cstheme="majorBidi"/>
                <w:sz w:val="24"/>
                <w:szCs w:val="24"/>
              </w:rPr>
            </w:pPr>
            <w:proofErr w:type="spellStart"/>
            <w:r w:rsidRPr="006645DF">
              <w:rPr>
                <w:rFonts w:asciiTheme="majorBidi" w:hAnsiTheme="majorBidi" w:cstheme="majorBidi"/>
                <w:b/>
                <w:bCs/>
                <w:sz w:val="24"/>
                <w:szCs w:val="24"/>
              </w:rPr>
              <w:t>Indicador</w:t>
            </w:r>
            <w:proofErr w:type="spellEnd"/>
          </w:p>
        </w:tc>
        <w:tc>
          <w:tcPr>
            <w:tcW w:w="1681" w:type="dxa"/>
            <w:vAlign w:val="center"/>
          </w:tcPr>
          <w:p w:rsidR="0038602B" w:rsidRPr="006645DF" w:rsidRDefault="0038602B" w:rsidP="005607B3">
            <w:pPr>
              <w:spacing w:line="276" w:lineRule="auto"/>
              <w:jc w:val="center"/>
              <w:rPr>
                <w:rFonts w:asciiTheme="majorBidi" w:hAnsiTheme="majorBidi" w:cstheme="majorBidi"/>
                <w:b/>
                <w:bCs/>
                <w:sz w:val="24"/>
                <w:szCs w:val="24"/>
              </w:rPr>
            </w:pPr>
            <w:proofErr w:type="spellStart"/>
            <w:r w:rsidRPr="006645DF">
              <w:rPr>
                <w:rFonts w:asciiTheme="majorBidi" w:hAnsiTheme="majorBidi" w:cstheme="majorBidi"/>
                <w:b/>
                <w:bCs/>
                <w:sz w:val="24"/>
                <w:szCs w:val="24"/>
              </w:rPr>
              <w:t>Instrumentos</w:t>
            </w:r>
            <w:proofErr w:type="spellEnd"/>
          </w:p>
        </w:tc>
      </w:tr>
      <w:tr w:rsidR="0038602B" w:rsidRPr="006645DF" w:rsidTr="005607B3">
        <w:trPr>
          <w:trHeight w:val="3513"/>
        </w:trPr>
        <w:tc>
          <w:tcPr>
            <w:tcW w:w="2298" w:type="dxa"/>
          </w:tcPr>
          <w:p w:rsidR="0038602B" w:rsidRPr="00DC7FF5" w:rsidRDefault="0038602B" w:rsidP="005607B3">
            <w:pPr>
              <w:spacing w:line="276" w:lineRule="auto"/>
              <w:ind w:left="142" w:firstLine="142"/>
              <w:jc w:val="both"/>
              <w:rPr>
                <w:rFonts w:asciiTheme="majorBidi" w:hAnsiTheme="majorBidi" w:cstheme="majorBidi"/>
                <w:color w:val="000000"/>
                <w:sz w:val="24"/>
                <w:szCs w:val="24"/>
                <w:lang w:val="es-ES"/>
              </w:rPr>
            </w:pPr>
            <w:r w:rsidRPr="00DC7FF5">
              <w:rPr>
                <w:rFonts w:asciiTheme="majorBidi" w:hAnsiTheme="majorBidi" w:cstheme="majorBidi"/>
                <w:color w:val="000000"/>
                <w:sz w:val="24"/>
                <w:szCs w:val="24"/>
                <w:lang w:val="es-ES"/>
              </w:rPr>
              <w:t xml:space="preserve">Ofrecer una herramienta al profesor para proveer y anticiparse a situaciones en el ámbito de Oftalmología.  </w:t>
            </w:r>
          </w:p>
          <w:p w:rsidR="0038602B" w:rsidRPr="00DC7FF5" w:rsidRDefault="0038602B" w:rsidP="005607B3">
            <w:pPr>
              <w:spacing w:line="276" w:lineRule="auto"/>
              <w:jc w:val="both"/>
              <w:rPr>
                <w:rFonts w:asciiTheme="majorBidi" w:hAnsiTheme="majorBidi" w:cstheme="majorBidi"/>
                <w:sz w:val="24"/>
                <w:szCs w:val="24"/>
                <w:lang w:val="es-ES"/>
              </w:rPr>
            </w:pPr>
          </w:p>
        </w:tc>
        <w:tc>
          <w:tcPr>
            <w:tcW w:w="1206" w:type="dxa"/>
            <w:vMerge w:val="restart"/>
            <w:vAlign w:val="center"/>
          </w:tcPr>
          <w:p w:rsidR="0038602B" w:rsidRPr="00DC7FF5" w:rsidRDefault="0038602B" w:rsidP="005607B3">
            <w:pPr>
              <w:spacing w:line="276" w:lineRule="auto"/>
              <w:jc w:val="center"/>
              <w:rPr>
                <w:rFonts w:asciiTheme="majorBidi" w:hAnsiTheme="majorBidi" w:cstheme="majorBidi"/>
                <w:b/>
                <w:bCs/>
                <w:sz w:val="24"/>
                <w:szCs w:val="24"/>
                <w:lang w:val="es-ES"/>
              </w:rPr>
            </w:pPr>
          </w:p>
          <w:p w:rsidR="0038602B" w:rsidRPr="00DC7FF5" w:rsidRDefault="0038602B" w:rsidP="005607B3">
            <w:pPr>
              <w:spacing w:line="276" w:lineRule="auto"/>
              <w:jc w:val="center"/>
              <w:rPr>
                <w:rFonts w:asciiTheme="majorBidi" w:hAnsiTheme="majorBidi" w:cstheme="majorBidi"/>
                <w:b/>
                <w:bCs/>
                <w:sz w:val="24"/>
                <w:szCs w:val="24"/>
                <w:lang w:val="es-ES"/>
              </w:rPr>
            </w:pPr>
          </w:p>
          <w:p w:rsidR="0038602B" w:rsidRPr="00DC7FF5" w:rsidRDefault="0038602B" w:rsidP="005607B3">
            <w:pPr>
              <w:spacing w:line="276" w:lineRule="auto"/>
              <w:jc w:val="center"/>
              <w:rPr>
                <w:rFonts w:asciiTheme="majorBidi" w:hAnsiTheme="majorBidi" w:cstheme="majorBidi"/>
                <w:b/>
                <w:bCs/>
                <w:sz w:val="24"/>
                <w:szCs w:val="24"/>
                <w:lang w:val="es-ES"/>
              </w:rPr>
            </w:pPr>
          </w:p>
          <w:p w:rsidR="0038602B" w:rsidRPr="00DC7FF5" w:rsidRDefault="0038602B" w:rsidP="005607B3">
            <w:pPr>
              <w:spacing w:line="276" w:lineRule="auto"/>
              <w:jc w:val="center"/>
              <w:rPr>
                <w:rFonts w:asciiTheme="majorBidi" w:hAnsiTheme="majorBidi" w:cstheme="majorBidi"/>
                <w:b/>
                <w:bCs/>
                <w:sz w:val="24"/>
                <w:szCs w:val="24"/>
                <w:lang w:val="es-ES"/>
              </w:rPr>
            </w:pPr>
          </w:p>
          <w:p w:rsidR="0038602B" w:rsidRPr="00DC7FF5" w:rsidRDefault="0038602B" w:rsidP="005607B3">
            <w:pPr>
              <w:spacing w:line="276" w:lineRule="auto"/>
              <w:jc w:val="center"/>
              <w:rPr>
                <w:rFonts w:asciiTheme="majorBidi" w:hAnsiTheme="majorBidi" w:cstheme="majorBidi"/>
                <w:b/>
                <w:bCs/>
                <w:sz w:val="24"/>
                <w:szCs w:val="24"/>
                <w:lang w:val="es-ES"/>
              </w:rPr>
            </w:pPr>
          </w:p>
          <w:p w:rsidR="0038602B" w:rsidRPr="006645DF" w:rsidRDefault="0038602B" w:rsidP="005607B3">
            <w:pPr>
              <w:spacing w:line="276" w:lineRule="auto"/>
              <w:jc w:val="center"/>
              <w:rPr>
                <w:rFonts w:asciiTheme="majorBidi" w:hAnsiTheme="majorBidi" w:cstheme="majorBidi"/>
                <w:b/>
                <w:bCs/>
                <w:sz w:val="24"/>
                <w:szCs w:val="24"/>
              </w:rPr>
            </w:pPr>
            <w:r w:rsidRPr="006645DF">
              <w:rPr>
                <w:rFonts w:asciiTheme="majorBidi" w:hAnsiTheme="majorBidi" w:cstheme="majorBidi"/>
                <w:b/>
                <w:bCs/>
                <w:sz w:val="24"/>
                <w:szCs w:val="24"/>
              </w:rPr>
              <w:t>E.F.E</w:t>
            </w:r>
          </w:p>
          <w:p w:rsidR="0038602B" w:rsidRPr="006645DF" w:rsidRDefault="0038602B" w:rsidP="005607B3">
            <w:pPr>
              <w:spacing w:line="276" w:lineRule="auto"/>
              <w:jc w:val="center"/>
              <w:rPr>
                <w:rFonts w:asciiTheme="majorBidi" w:hAnsiTheme="majorBidi" w:cstheme="majorBidi"/>
                <w:b/>
                <w:bCs/>
                <w:sz w:val="24"/>
                <w:szCs w:val="24"/>
              </w:rPr>
            </w:pPr>
          </w:p>
          <w:p w:rsidR="0038602B" w:rsidRPr="006645DF" w:rsidRDefault="0038602B" w:rsidP="005607B3">
            <w:pPr>
              <w:spacing w:line="276" w:lineRule="auto"/>
              <w:jc w:val="center"/>
              <w:rPr>
                <w:rFonts w:asciiTheme="majorBidi" w:hAnsiTheme="majorBidi" w:cstheme="majorBidi"/>
                <w:b/>
                <w:bCs/>
                <w:sz w:val="24"/>
                <w:szCs w:val="24"/>
              </w:rPr>
            </w:pPr>
          </w:p>
          <w:p w:rsidR="0038602B" w:rsidRPr="006645DF" w:rsidRDefault="0038602B" w:rsidP="005607B3">
            <w:pPr>
              <w:spacing w:line="276" w:lineRule="auto"/>
              <w:jc w:val="center"/>
              <w:rPr>
                <w:rFonts w:asciiTheme="majorBidi" w:hAnsiTheme="majorBidi" w:cstheme="majorBidi"/>
                <w:b/>
                <w:bCs/>
                <w:sz w:val="24"/>
                <w:szCs w:val="24"/>
              </w:rPr>
            </w:pPr>
          </w:p>
          <w:p w:rsidR="0038602B" w:rsidRPr="006645DF" w:rsidRDefault="0038602B" w:rsidP="005607B3">
            <w:pPr>
              <w:spacing w:line="276" w:lineRule="auto"/>
              <w:jc w:val="center"/>
              <w:rPr>
                <w:rFonts w:asciiTheme="majorBidi" w:hAnsiTheme="majorBidi" w:cstheme="majorBidi"/>
                <w:b/>
                <w:bCs/>
                <w:sz w:val="24"/>
                <w:szCs w:val="24"/>
              </w:rPr>
            </w:pPr>
          </w:p>
          <w:p w:rsidR="0038602B" w:rsidRPr="006645DF" w:rsidRDefault="0038602B" w:rsidP="005607B3">
            <w:pPr>
              <w:spacing w:line="276" w:lineRule="auto"/>
              <w:jc w:val="center"/>
              <w:rPr>
                <w:rFonts w:asciiTheme="majorBidi" w:hAnsiTheme="majorBidi" w:cstheme="majorBidi"/>
                <w:b/>
                <w:bCs/>
                <w:sz w:val="24"/>
                <w:szCs w:val="24"/>
              </w:rPr>
            </w:pPr>
          </w:p>
          <w:p w:rsidR="0038602B" w:rsidRPr="006645DF" w:rsidRDefault="0038602B" w:rsidP="005607B3">
            <w:pPr>
              <w:spacing w:line="276" w:lineRule="auto"/>
              <w:jc w:val="center"/>
              <w:rPr>
                <w:rFonts w:asciiTheme="majorBidi" w:hAnsiTheme="majorBidi" w:cstheme="majorBidi"/>
                <w:b/>
                <w:bCs/>
                <w:sz w:val="24"/>
                <w:szCs w:val="24"/>
              </w:rPr>
            </w:pPr>
          </w:p>
          <w:p w:rsidR="0038602B" w:rsidRPr="006645DF" w:rsidRDefault="0038602B" w:rsidP="005607B3">
            <w:pPr>
              <w:spacing w:line="276" w:lineRule="auto"/>
              <w:jc w:val="center"/>
              <w:rPr>
                <w:rFonts w:asciiTheme="majorBidi" w:hAnsiTheme="majorBidi" w:cstheme="majorBidi"/>
                <w:b/>
                <w:bCs/>
                <w:sz w:val="24"/>
                <w:szCs w:val="24"/>
              </w:rPr>
            </w:pPr>
          </w:p>
          <w:p w:rsidR="0038602B" w:rsidRPr="006645DF" w:rsidRDefault="0038602B" w:rsidP="005607B3">
            <w:pPr>
              <w:spacing w:line="276" w:lineRule="auto"/>
              <w:jc w:val="center"/>
              <w:rPr>
                <w:rFonts w:asciiTheme="majorBidi" w:hAnsiTheme="majorBidi" w:cstheme="majorBidi"/>
                <w:b/>
                <w:bCs/>
                <w:sz w:val="24"/>
                <w:szCs w:val="24"/>
              </w:rPr>
            </w:pPr>
            <w:r w:rsidRPr="006645DF">
              <w:rPr>
                <w:rFonts w:asciiTheme="majorBidi" w:hAnsiTheme="majorBidi" w:cstheme="majorBidi"/>
                <w:b/>
                <w:bCs/>
                <w:sz w:val="24"/>
                <w:szCs w:val="24"/>
              </w:rPr>
              <w:t>E.O</w:t>
            </w:r>
          </w:p>
          <w:p w:rsidR="0038602B" w:rsidRPr="006645DF" w:rsidRDefault="0038602B" w:rsidP="005607B3">
            <w:pPr>
              <w:spacing w:line="276" w:lineRule="auto"/>
              <w:jc w:val="center"/>
              <w:rPr>
                <w:rFonts w:asciiTheme="majorBidi" w:hAnsiTheme="majorBidi" w:cstheme="majorBidi"/>
                <w:b/>
                <w:bCs/>
                <w:sz w:val="24"/>
                <w:szCs w:val="24"/>
              </w:rPr>
            </w:pPr>
          </w:p>
          <w:p w:rsidR="0038602B" w:rsidRPr="006645DF" w:rsidRDefault="0038602B" w:rsidP="005607B3">
            <w:pPr>
              <w:spacing w:line="276" w:lineRule="auto"/>
              <w:jc w:val="center"/>
              <w:rPr>
                <w:rFonts w:asciiTheme="majorBidi" w:hAnsiTheme="majorBidi" w:cstheme="majorBidi"/>
                <w:b/>
                <w:bCs/>
                <w:sz w:val="24"/>
                <w:szCs w:val="24"/>
              </w:rPr>
            </w:pPr>
          </w:p>
          <w:p w:rsidR="0038602B" w:rsidRPr="006645DF" w:rsidRDefault="0038602B" w:rsidP="005607B3">
            <w:pPr>
              <w:spacing w:line="276" w:lineRule="auto"/>
              <w:jc w:val="center"/>
              <w:rPr>
                <w:rFonts w:asciiTheme="majorBidi" w:hAnsiTheme="majorBidi" w:cstheme="majorBidi"/>
                <w:b/>
                <w:bCs/>
                <w:sz w:val="24"/>
                <w:szCs w:val="24"/>
              </w:rPr>
            </w:pPr>
          </w:p>
          <w:p w:rsidR="0038602B" w:rsidRPr="006645DF" w:rsidRDefault="0038602B" w:rsidP="005607B3">
            <w:pPr>
              <w:spacing w:line="276" w:lineRule="auto"/>
              <w:jc w:val="center"/>
              <w:rPr>
                <w:rFonts w:asciiTheme="majorBidi" w:hAnsiTheme="majorBidi" w:cstheme="majorBidi"/>
                <w:b/>
                <w:bCs/>
                <w:sz w:val="24"/>
                <w:szCs w:val="24"/>
              </w:rPr>
            </w:pPr>
          </w:p>
          <w:p w:rsidR="0038602B" w:rsidRPr="006645DF" w:rsidRDefault="0038602B" w:rsidP="005607B3">
            <w:pPr>
              <w:spacing w:line="276" w:lineRule="auto"/>
              <w:jc w:val="center"/>
              <w:rPr>
                <w:rFonts w:asciiTheme="majorBidi" w:hAnsiTheme="majorBidi" w:cstheme="majorBidi"/>
                <w:b/>
                <w:bCs/>
                <w:sz w:val="24"/>
                <w:szCs w:val="24"/>
              </w:rPr>
            </w:pPr>
          </w:p>
          <w:p w:rsidR="0038602B" w:rsidRPr="006645DF" w:rsidRDefault="0038602B" w:rsidP="005607B3">
            <w:pPr>
              <w:spacing w:line="276" w:lineRule="auto"/>
              <w:jc w:val="center"/>
              <w:rPr>
                <w:rFonts w:asciiTheme="majorBidi" w:hAnsiTheme="majorBidi" w:cstheme="majorBidi"/>
                <w:b/>
                <w:bCs/>
                <w:sz w:val="24"/>
                <w:szCs w:val="24"/>
              </w:rPr>
            </w:pPr>
          </w:p>
          <w:p w:rsidR="0038602B" w:rsidRPr="006645DF" w:rsidRDefault="0038602B" w:rsidP="005607B3">
            <w:pPr>
              <w:spacing w:line="276" w:lineRule="auto"/>
              <w:jc w:val="center"/>
              <w:rPr>
                <w:rFonts w:asciiTheme="majorBidi" w:hAnsiTheme="majorBidi" w:cstheme="majorBidi"/>
                <w:b/>
                <w:bCs/>
                <w:sz w:val="24"/>
                <w:szCs w:val="24"/>
              </w:rPr>
            </w:pPr>
          </w:p>
        </w:tc>
        <w:tc>
          <w:tcPr>
            <w:tcW w:w="2436" w:type="dxa"/>
          </w:tcPr>
          <w:p w:rsidR="0038602B" w:rsidRPr="00DC7FF5" w:rsidRDefault="0038602B" w:rsidP="005607B3">
            <w:pPr>
              <w:spacing w:line="276" w:lineRule="auto"/>
              <w:jc w:val="both"/>
              <w:rPr>
                <w:rFonts w:asciiTheme="majorBidi" w:hAnsiTheme="majorBidi" w:cstheme="majorBidi"/>
                <w:sz w:val="24"/>
                <w:szCs w:val="24"/>
                <w:lang w:val="es-ES"/>
              </w:rPr>
            </w:pPr>
          </w:p>
          <w:p w:rsidR="0038602B" w:rsidRPr="00DC7FF5" w:rsidRDefault="0038602B" w:rsidP="005607B3">
            <w:pPr>
              <w:spacing w:line="276" w:lineRule="auto"/>
              <w:jc w:val="both"/>
              <w:rPr>
                <w:rFonts w:asciiTheme="majorBidi" w:hAnsiTheme="majorBidi" w:cstheme="majorBidi"/>
                <w:sz w:val="24"/>
                <w:szCs w:val="24"/>
                <w:lang w:val="es-ES"/>
              </w:rPr>
            </w:pPr>
            <w:r w:rsidRPr="00DC7FF5">
              <w:rPr>
                <w:rFonts w:asciiTheme="majorBidi" w:hAnsiTheme="majorBidi" w:cstheme="majorBidi"/>
                <w:sz w:val="24"/>
                <w:szCs w:val="24"/>
                <w:lang w:val="es-ES"/>
              </w:rPr>
              <w:t xml:space="preserve">“El conjunto de usos del español empleado </w:t>
            </w:r>
            <w:r w:rsidRPr="00DC7FF5">
              <w:rPr>
                <w:rFonts w:asciiTheme="majorBidi" w:hAnsiTheme="majorBidi" w:cstheme="majorBidi"/>
                <w:sz w:val="24"/>
                <w:szCs w:val="24"/>
                <w:shd w:val="clear" w:color="auto" w:fill="FFFFFF"/>
                <w:lang w:val="es-ES"/>
              </w:rPr>
              <w:t xml:space="preserve">en cada uno de estos ámbitos; según el campo profesional o académico estudiado” </w:t>
            </w:r>
            <w:r w:rsidRPr="00DC7FF5">
              <w:rPr>
                <w:rFonts w:asciiTheme="majorBidi" w:hAnsiTheme="majorBidi" w:cstheme="majorBidi"/>
                <w:sz w:val="24"/>
                <w:szCs w:val="24"/>
                <w:lang w:val="es-ES"/>
              </w:rPr>
              <w:t>Centro Virtual Cervantes</w:t>
            </w:r>
          </w:p>
        </w:tc>
        <w:tc>
          <w:tcPr>
            <w:tcW w:w="1627" w:type="dxa"/>
          </w:tcPr>
          <w:p w:rsidR="0038602B" w:rsidRPr="00DC7FF5" w:rsidRDefault="0038602B" w:rsidP="005607B3">
            <w:pPr>
              <w:spacing w:line="276" w:lineRule="auto"/>
              <w:jc w:val="both"/>
              <w:rPr>
                <w:rFonts w:asciiTheme="majorBidi" w:hAnsiTheme="majorBidi" w:cstheme="majorBidi"/>
                <w:sz w:val="24"/>
                <w:szCs w:val="24"/>
                <w:lang w:val="es-ES"/>
              </w:rPr>
            </w:pPr>
            <w:r w:rsidRPr="00DC7FF5">
              <w:rPr>
                <w:rFonts w:asciiTheme="majorBidi" w:hAnsiTheme="majorBidi" w:cstheme="majorBidi"/>
                <w:sz w:val="24"/>
                <w:szCs w:val="24"/>
                <w:lang w:val="es-ES"/>
              </w:rPr>
              <w:t>La historia de EFE.</w:t>
            </w:r>
          </w:p>
          <w:p w:rsidR="0038602B" w:rsidRPr="00DC7FF5" w:rsidRDefault="0038602B" w:rsidP="005607B3">
            <w:pPr>
              <w:spacing w:line="276" w:lineRule="auto"/>
              <w:jc w:val="both"/>
              <w:rPr>
                <w:rFonts w:asciiTheme="majorBidi" w:hAnsiTheme="majorBidi" w:cstheme="majorBidi"/>
                <w:sz w:val="24"/>
                <w:szCs w:val="24"/>
                <w:lang w:val="es-ES"/>
              </w:rPr>
            </w:pPr>
          </w:p>
          <w:p w:rsidR="0038602B" w:rsidRPr="00DC7FF5" w:rsidRDefault="0038602B" w:rsidP="005607B3">
            <w:pPr>
              <w:spacing w:line="276" w:lineRule="auto"/>
              <w:jc w:val="both"/>
              <w:rPr>
                <w:rFonts w:asciiTheme="majorBidi" w:hAnsiTheme="majorBidi" w:cstheme="majorBidi"/>
                <w:sz w:val="24"/>
                <w:szCs w:val="24"/>
                <w:lang w:val="es-ES"/>
              </w:rPr>
            </w:pPr>
          </w:p>
          <w:p w:rsidR="0038602B" w:rsidRPr="00DC7FF5" w:rsidRDefault="0038602B" w:rsidP="005607B3">
            <w:pPr>
              <w:spacing w:line="276" w:lineRule="auto"/>
              <w:jc w:val="both"/>
              <w:rPr>
                <w:rFonts w:asciiTheme="majorBidi" w:hAnsiTheme="majorBidi" w:cstheme="majorBidi"/>
                <w:sz w:val="24"/>
                <w:szCs w:val="24"/>
                <w:lang w:val="es-ES"/>
              </w:rPr>
            </w:pPr>
          </w:p>
          <w:p w:rsidR="0038602B" w:rsidRPr="00DC7FF5" w:rsidRDefault="0038602B" w:rsidP="005607B3">
            <w:pPr>
              <w:spacing w:line="276" w:lineRule="auto"/>
              <w:jc w:val="both"/>
              <w:rPr>
                <w:rFonts w:asciiTheme="majorBidi" w:hAnsiTheme="majorBidi" w:cstheme="majorBidi"/>
                <w:sz w:val="24"/>
                <w:szCs w:val="24"/>
                <w:lang w:val="es-ES"/>
              </w:rPr>
            </w:pPr>
            <w:r w:rsidRPr="00DC7FF5">
              <w:rPr>
                <w:rFonts w:asciiTheme="majorBidi" w:hAnsiTheme="majorBidi" w:cstheme="majorBidi"/>
                <w:sz w:val="24"/>
                <w:szCs w:val="24"/>
                <w:lang w:val="es-ES"/>
              </w:rPr>
              <w:t>Español de las ciencias de la salud.</w:t>
            </w:r>
          </w:p>
          <w:p w:rsidR="0038602B" w:rsidRPr="00DC7FF5" w:rsidRDefault="0038602B" w:rsidP="005607B3">
            <w:pPr>
              <w:spacing w:line="276" w:lineRule="auto"/>
              <w:jc w:val="both"/>
              <w:rPr>
                <w:rFonts w:asciiTheme="majorBidi" w:hAnsiTheme="majorBidi" w:cstheme="majorBidi"/>
                <w:sz w:val="24"/>
                <w:szCs w:val="24"/>
                <w:lang w:val="es-ES"/>
              </w:rPr>
            </w:pPr>
            <w:r w:rsidRPr="00DC7FF5">
              <w:rPr>
                <w:rFonts w:asciiTheme="majorBidi" w:hAnsiTheme="majorBidi" w:cstheme="majorBidi"/>
                <w:sz w:val="24"/>
                <w:szCs w:val="24"/>
                <w:lang w:val="es-ES"/>
              </w:rPr>
              <w:t xml:space="preserve"> </w:t>
            </w:r>
          </w:p>
        </w:tc>
        <w:tc>
          <w:tcPr>
            <w:tcW w:w="1260" w:type="dxa"/>
          </w:tcPr>
          <w:p w:rsidR="0038602B" w:rsidRPr="00DC7FF5" w:rsidRDefault="0038602B" w:rsidP="005607B3">
            <w:pPr>
              <w:spacing w:line="276" w:lineRule="auto"/>
              <w:jc w:val="both"/>
              <w:rPr>
                <w:rFonts w:asciiTheme="majorBidi" w:hAnsiTheme="majorBidi" w:cstheme="majorBidi"/>
                <w:sz w:val="24"/>
                <w:szCs w:val="24"/>
                <w:lang w:val="es-ES"/>
              </w:rPr>
            </w:pPr>
            <w:r w:rsidRPr="00DC7FF5">
              <w:rPr>
                <w:rFonts w:asciiTheme="majorBidi" w:hAnsiTheme="majorBidi" w:cstheme="majorBidi"/>
                <w:sz w:val="24"/>
                <w:szCs w:val="24"/>
                <w:lang w:val="es-ES"/>
              </w:rPr>
              <w:t xml:space="preserve"> </w:t>
            </w:r>
          </w:p>
          <w:p w:rsidR="0038602B" w:rsidRPr="00DC7FF5" w:rsidRDefault="0038602B" w:rsidP="005607B3">
            <w:pPr>
              <w:spacing w:line="276" w:lineRule="auto"/>
              <w:jc w:val="both"/>
              <w:rPr>
                <w:rFonts w:asciiTheme="majorBidi" w:hAnsiTheme="majorBidi" w:cstheme="majorBidi"/>
                <w:sz w:val="24"/>
                <w:szCs w:val="24"/>
                <w:lang w:val="es-ES"/>
              </w:rPr>
            </w:pPr>
          </w:p>
          <w:p w:rsidR="0038602B" w:rsidRPr="006645DF" w:rsidRDefault="0038602B" w:rsidP="005607B3">
            <w:pPr>
              <w:spacing w:line="276" w:lineRule="auto"/>
              <w:jc w:val="both"/>
              <w:rPr>
                <w:rFonts w:asciiTheme="majorBidi" w:hAnsiTheme="majorBidi" w:cstheme="majorBidi"/>
                <w:sz w:val="24"/>
                <w:szCs w:val="24"/>
              </w:rPr>
            </w:pPr>
            <w:r w:rsidRPr="006645DF">
              <w:rPr>
                <w:rFonts w:asciiTheme="majorBidi" w:hAnsiTheme="majorBidi" w:cstheme="majorBidi"/>
                <w:sz w:val="24"/>
                <w:szCs w:val="24"/>
              </w:rPr>
              <w:t>EFA</w:t>
            </w:r>
          </w:p>
          <w:p w:rsidR="0038602B" w:rsidRPr="006645DF" w:rsidRDefault="0038602B" w:rsidP="005607B3">
            <w:pPr>
              <w:spacing w:line="276" w:lineRule="auto"/>
              <w:jc w:val="both"/>
              <w:rPr>
                <w:rFonts w:asciiTheme="majorBidi" w:hAnsiTheme="majorBidi" w:cstheme="majorBidi"/>
                <w:sz w:val="24"/>
                <w:szCs w:val="24"/>
              </w:rPr>
            </w:pPr>
          </w:p>
          <w:p w:rsidR="0038602B" w:rsidRPr="006645DF" w:rsidRDefault="0038602B" w:rsidP="005607B3">
            <w:pPr>
              <w:spacing w:line="276" w:lineRule="auto"/>
              <w:jc w:val="both"/>
              <w:rPr>
                <w:rFonts w:asciiTheme="majorBidi" w:hAnsiTheme="majorBidi" w:cstheme="majorBidi"/>
                <w:sz w:val="24"/>
                <w:szCs w:val="24"/>
              </w:rPr>
            </w:pPr>
            <w:r w:rsidRPr="006645DF">
              <w:rPr>
                <w:rFonts w:asciiTheme="majorBidi" w:hAnsiTheme="majorBidi" w:cstheme="majorBidi"/>
                <w:sz w:val="24"/>
                <w:szCs w:val="24"/>
              </w:rPr>
              <w:t>EFL</w:t>
            </w:r>
          </w:p>
          <w:p w:rsidR="0038602B" w:rsidRPr="006645DF" w:rsidRDefault="0038602B" w:rsidP="005607B3">
            <w:pPr>
              <w:spacing w:line="276" w:lineRule="auto"/>
              <w:jc w:val="both"/>
              <w:rPr>
                <w:rFonts w:asciiTheme="majorBidi" w:hAnsiTheme="majorBidi" w:cstheme="majorBidi"/>
                <w:sz w:val="24"/>
                <w:szCs w:val="24"/>
              </w:rPr>
            </w:pPr>
          </w:p>
          <w:p w:rsidR="0038602B" w:rsidRPr="006645DF" w:rsidRDefault="0038602B" w:rsidP="005607B3">
            <w:pPr>
              <w:spacing w:line="276" w:lineRule="auto"/>
              <w:jc w:val="both"/>
              <w:rPr>
                <w:rFonts w:asciiTheme="majorBidi" w:hAnsiTheme="majorBidi" w:cstheme="majorBidi"/>
                <w:sz w:val="24"/>
                <w:szCs w:val="24"/>
              </w:rPr>
            </w:pPr>
            <w:r w:rsidRPr="006645DF">
              <w:rPr>
                <w:rFonts w:asciiTheme="majorBidi" w:hAnsiTheme="majorBidi" w:cstheme="majorBidi"/>
                <w:sz w:val="24"/>
                <w:szCs w:val="24"/>
              </w:rPr>
              <w:t>EFP</w:t>
            </w:r>
          </w:p>
        </w:tc>
        <w:tc>
          <w:tcPr>
            <w:tcW w:w="1681" w:type="dxa"/>
            <w:vMerge w:val="restart"/>
          </w:tcPr>
          <w:p w:rsidR="0038602B" w:rsidRPr="006645DF" w:rsidRDefault="0038602B" w:rsidP="005607B3">
            <w:pPr>
              <w:spacing w:line="276" w:lineRule="auto"/>
              <w:jc w:val="both"/>
              <w:rPr>
                <w:rFonts w:asciiTheme="majorBidi" w:hAnsiTheme="majorBidi" w:cstheme="majorBidi"/>
                <w:sz w:val="24"/>
                <w:szCs w:val="24"/>
              </w:rPr>
            </w:pPr>
          </w:p>
          <w:p w:rsidR="0038602B" w:rsidRPr="006645DF" w:rsidRDefault="0038602B" w:rsidP="005607B3">
            <w:pPr>
              <w:spacing w:line="276" w:lineRule="auto"/>
              <w:jc w:val="both"/>
              <w:rPr>
                <w:rFonts w:asciiTheme="majorBidi" w:hAnsiTheme="majorBidi" w:cstheme="majorBidi"/>
                <w:sz w:val="24"/>
                <w:szCs w:val="24"/>
              </w:rPr>
            </w:pPr>
          </w:p>
          <w:p w:rsidR="0038602B" w:rsidRPr="006645DF" w:rsidRDefault="0038602B" w:rsidP="005607B3">
            <w:pPr>
              <w:spacing w:line="276" w:lineRule="auto"/>
              <w:jc w:val="both"/>
              <w:rPr>
                <w:rFonts w:asciiTheme="majorBidi" w:hAnsiTheme="majorBidi" w:cstheme="majorBidi"/>
                <w:sz w:val="24"/>
                <w:szCs w:val="24"/>
              </w:rPr>
            </w:pPr>
          </w:p>
          <w:p w:rsidR="0038602B" w:rsidRPr="006645DF" w:rsidRDefault="0038602B" w:rsidP="005607B3">
            <w:pPr>
              <w:spacing w:line="276" w:lineRule="auto"/>
              <w:jc w:val="both"/>
              <w:rPr>
                <w:rFonts w:asciiTheme="majorBidi" w:hAnsiTheme="majorBidi" w:cstheme="majorBidi"/>
                <w:sz w:val="24"/>
                <w:szCs w:val="24"/>
              </w:rPr>
            </w:pPr>
          </w:p>
          <w:p w:rsidR="0038602B" w:rsidRPr="006645DF" w:rsidRDefault="0038602B" w:rsidP="005607B3">
            <w:pPr>
              <w:spacing w:line="276" w:lineRule="auto"/>
              <w:jc w:val="both"/>
              <w:rPr>
                <w:rFonts w:asciiTheme="majorBidi" w:hAnsiTheme="majorBidi" w:cstheme="majorBidi"/>
                <w:sz w:val="24"/>
                <w:szCs w:val="24"/>
              </w:rPr>
            </w:pPr>
          </w:p>
          <w:p w:rsidR="0038602B" w:rsidRPr="006645DF" w:rsidRDefault="0038602B" w:rsidP="005607B3">
            <w:pPr>
              <w:spacing w:line="276" w:lineRule="auto"/>
              <w:jc w:val="both"/>
              <w:rPr>
                <w:rFonts w:asciiTheme="majorBidi" w:hAnsiTheme="majorBidi" w:cstheme="majorBidi"/>
                <w:sz w:val="24"/>
                <w:szCs w:val="24"/>
              </w:rPr>
            </w:pPr>
            <w:proofErr w:type="spellStart"/>
            <w:r w:rsidRPr="006645DF">
              <w:rPr>
                <w:rFonts w:asciiTheme="majorBidi" w:hAnsiTheme="majorBidi" w:cstheme="majorBidi"/>
                <w:sz w:val="24"/>
                <w:szCs w:val="24"/>
              </w:rPr>
              <w:t>Entrevista</w:t>
            </w:r>
            <w:proofErr w:type="spellEnd"/>
            <w:r w:rsidRPr="006645DF">
              <w:rPr>
                <w:rFonts w:asciiTheme="majorBidi" w:hAnsiTheme="majorBidi" w:cstheme="majorBidi"/>
                <w:sz w:val="24"/>
                <w:szCs w:val="24"/>
              </w:rPr>
              <w:t xml:space="preserve"> semi-</w:t>
            </w:r>
            <w:proofErr w:type="spellStart"/>
            <w:r w:rsidRPr="006645DF">
              <w:rPr>
                <w:rFonts w:asciiTheme="majorBidi" w:hAnsiTheme="majorBidi" w:cstheme="majorBidi"/>
                <w:sz w:val="24"/>
                <w:szCs w:val="24"/>
              </w:rPr>
              <w:t>estructurada</w:t>
            </w:r>
            <w:proofErr w:type="spellEnd"/>
          </w:p>
          <w:p w:rsidR="0038602B" w:rsidRPr="006645DF" w:rsidRDefault="0038602B" w:rsidP="005607B3">
            <w:pPr>
              <w:spacing w:line="276" w:lineRule="auto"/>
              <w:jc w:val="both"/>
              <w:rPr>
                <w:rFonts w:asciiTheme="majorBidi" w:hAnsiTheme="majorBidi" w:cstheme="majorBidi"/>
                <w:sz w:val="24"/>
                <w:szCs w:val="24"/>
              </w:rPr>
            </w:pPr>
          </w:p>
          <w:p w:rsidR="0038602B" w:rsidRPr="006645DF" w:rsidRDefault="0038602B" w:rsidP="005607B3">
            <w:pPr>
              <w:spacing w:line="276" w:lineRule="auto"/>
              <w:jc w:val="both"/>
              <w:rPr>
                <w:rFonts w:asciiTheme="majorBidi" w:hAnsiTheme="majorBidi" w:cstheme="majorBidi"/>
                <w:sz w:val="24"/>
                <w:szCs w:val="24"/>
              </w:rPr>
            </w:pPr>
          </w:p>
          <w:p w:rsidR="0038602B" w:rsidRPr="006645DF" w:rsidRDefault="0038602B" w:rsidP="005607B3">
            <w:pPr>
              <w:spacing w:line="276" w:lineRule="auto"/>
              <w:jc w:val="both"/>
              <w:rPr>
                <w:rFonts w:asciiTheme="majorBidi" w:hAnsiTheme="majorBidi" w:cstheme="majorBidi"/>
                <w:sz w:val="24"/>
                <w:szCs w:val="24"/>
              </w:rPr>
            </w:pPr>
          </w:p>
          <w:p w:rsidR="0038602B" w:rsidRPr="006645DF" w:rsidRDefault="0038602B" w:rsidP="005607B3">
            <w:pPr>
              <w:spacing w:line="276" w:lineRule="auto"/>
              <w:jc w:val="both"/>
              <w:rPr>
                <w:rFonts w:asciiTheme="majorBidi" w:hAnsiTheme="majorBidi" w:cstheme="majorBidi"/>
                <w:sz w:val="24"/>
                <w:szCs w:val="24"/>
              </w:rPr>
            </w:pPr>
          </w:p>
          <w:p w:rsidR="0038602B" w:rsidRPr="006645DF" w:rsidRDefault="0038602B" w:rsidP="005607B3">
            <w:pPr>
              <w:spacing w:line="276" w:lineRule="auto"/>
              <w:jc w:val="both"/>
              <w:rPr>
                <w:rFonts w:asciiTheme="majorBidi" w:hAnsiTheme="majorBidi" w:cstheme="majorBidi"/>
                <w:sz w:val="24"/>
                <w:szCs w:val="24"/>
              </w:rPr>
            </w:pPr>
          </w:p>
          <w:p w:rsidR="0038602B" w:rsidRPr="006645DF" w:rsidRDefault="0038602B" w:rsidP="005607B3">
            <w:pPr>
              <w:spacing w:line="276" w:lineRule="auto"/>
              <w:jc w:val="both"/>
              <w:rPr>
                <w:rFonts w:asciiTheme="majorBidi" w:hAnsiTheme="majorBidi" w:cstheme="majorBidi"/>
                <w:sz w:val="24"/>
                <w:szCs w:val="24"/>
              </w:rPr>
            </w:pPr>
          </w:p>
          <w:p w:rsidR="0038602B" w:rsidRPr="006645DF" w:rsidRDefault="0038602B" w:rsidP="005607B3">
            <w:pPr>
              <w:spacing w:line="276" w:lineRule="auto"/>
              <w:jc w:val="both"/>
              <w:rPr>
                <w:rFonts w:asciiTheme="majorBidi" w:hAnsiTheme="majorBidi" w:cstheme="majorBidi"/>
                <w:sz w:val="24"/>
                <w:szCs w:val="24"/>
              </w:rPr>
            </w:pPr>
          </w:p>
          <w:p w:rsidR="0038602B" w:rsidRPr="006645DF" w:rsidRDefault="0038602B" w:rsidP="005607B3">
            <w:pPr>
              <w:spacing w:line="276" w:lineRule="auto"/>
              <w:jc w:val="both"/>
              <w:rPr>
                <w:rFonts w:asciiTheme="majorBidi" w:hAnsiTheme="majorBidi" w:cstheme="majorBidi"/>
                <w:sz w:val="24"/>
                <w:szCs w:val="24"/>
              </w:rPr>
            </w:pPr>
          </w:p>
          <w:p w:rsidR="0038602B" w:rsidRPr="006645DF" w:rsidRDefault="0038602B" w:rsidP="005607B3">
            <w:pPr>
              <w:spacing w:line="276" w:lineRule="auto"/>
              <w:jc w:val="both"/>
              <w:rPr>
                <w:rFonts w:asciiTheme="majorBidi" w:hAnsiTheme="majorBidi" w:cstheme="majorBidi"/>
                <w:sz w:val="24"/>
                <w:szCs w:val="24"/>
              </w:rPr>
            </w:pPr>
            <w:proofErr w:type="spellStart"/>
            <w:r w:rsidRPr="006645DF">
              <w:rPr>
                <w:rFonts w:asciiTheme="majorBidi" w:hAnsiTheme="majorBidi" w:cstheme="majorBidi"/>
                <w:sz w:val="24"/>
                <w:szCs w:val="24"/>
              </w:rPr>
              <w:t>Cuestionario</w:t>
            </w:r>
            <w:proofErr w:type="spellEnd"/>
            <w:r w:rsidRPr="006645DF">
              <w:rPr>
                <w:rFonts w:asciiTheme="majorBidi" w:hAnsiTheme="majorBidi" w:cstheme="majorBidi"/>
                <w:sz w:val="24"/>
                <w:szCs w:val="24"/>
              </w:rPr>
              <w:t>.</w:t>
            </w:r>
          </w:p>
        </w:tc>
      </w:tr>
      <w:tr w:rsidR="0038602B" w:rsidRPr="006645DF" w:rsidTr="005607B3">
        <w:trPr>
          <w:trHeight w:val="5586"/>
        </w:trPr>
        <w:tc>
          <w:tcPr>
            <w:tcW w:w="2298" w:type="dxa"/>
          </w:tcPr>
          <w:p w:rsidR="0038602B" w:rsidRPr="00DC7FF5" w:rsidRDefault="0038602B" w:rsidP="005607B3">
            <w:pPr>
              <w:spacing w:line="276" w:lineRule="auto"/>
              <w:ind w:left="284"/>
              <w:jc w:val="both"/>
              <w:rPr>
                <w:rFonts w:asciiTheme="majorBidi" w:hAnsiTheme="majorBidi" w:cstheme="majorBidi"/>
                <w:color w:val="000000"/>
                <w:sz w:val="24"/>
                <w:szCs w:val="24"/>
                <w:lang w:val="es-ES"/>
              </w:rPr>
            </w:pPr>
            <w:r w:rsidRPr="00DC7FF5">
              <w:rPr>
                <w:rFonts w:asciiTheme="majorBidi" w:hAnsiTheme="majorBidi" w:cstheme="majorBidi"/>
                <w:color w:val="000000"/>
                <w:sz w:val="24"/>
                <w:szCs w:val="24"/>
                <w:lang w:val="es-ES"/>
              </w:rPr>
              <w:t xml:space="preserve">Buscar la existencia de materiales  didácticos   dedicados a la enseñanza de Español de Oftalmología tanto en  Argelia  como en otro país  extranjero. </w:t>
            </w:r>
          </w:p>
        </w:tc>
        <w:tc>
          <w:tcPr>
            <w:tcW w:w="1206" w:type="dxa"/>
            <w:vMerge/>
          </w:tcPr>
          <w:p w:rsidR="0038602B" w:rsidRPr="00DC7FF5" w:rsidRDefault="0038602B" w:rsidP="005607B3">
            <w:pPr>
              <w:spacing w:line="276" w:lineRule="auto"/>
              <w:jc w:val="both"/>
              <w:rPr>
                <w:rFonts w:asciiTheme="majorBidi" w:hAnsiTheme="majorBidi" w:cstheme="majorBidi"/>
                <w:sz w:val="24"/>
                <w:szCs w:val="24"/>
                <w:lang w:val="es-ES"/>
              </w:rPr>
            </w:pPr>
          </w:p>
        </w:tc>
        <w:tc>
          <w:tcPr>
            <w:tcW w:w="2436" w:type="dxa"/>
          </w:tcPr>
          <w:p w:rsidR="0038602B" w:rsidRPr="00DC7FF5" w:rsidRDefault="0038602B" w:rsidP="005607B3">
            <w:pPr>
              <w:spacing w:line="276" w:lineRule="auto"/>
              <w:jc w:val="both"/>
              <w:rPr>
                <w:rFonts w:asciiTheme="majorBidi" w:hAnsiTheme="majorBidi" w:cstheme="majorBidi"/>
                <w:sz w:val="24"/>
                <w:szCs w:val="24"/>
                <w:lang w:val="es-ES"/>
              </w:rPr>
            </w:pPr>
          </w:p>
          <w:p w:rsidR="0038602B" w:rsidRPr="006645DF" w:rsidRDefault="0038602B" w:rsidP="005607B3">
            <w:pPr>
              <w:spacing w:line="276" w:lineRule="auto"/>
              <w:jc w:val="both"/>
              <w:rPr>
                <w:rFonts w:asciiTheme="majorBidi" w:hAnsiTheme="majorBidi" w:cstheme="majorBidi"/>
                <w:sz w:val="24"/>
                <w:szCs w:val="24"/>
              </w:rPr>
            </w:pPr>
            <w:r w:rsidRPr="00DC7FF5">
              <w:rPr>
                <w:rFonts w:asciiTheme="majorBidi" w:hAnsiTheme="majorBidi" w:cstheme="majorBidi"/>
                <w:sz w:val="24"/>
                <w:szCs w:val="24"/>
                <w:lang w:val="es-ES"/>
              </w:rPr>
              <w:t xml:space="preserve">«Es Parte de la medicina que trata de las enfermedades de los ojos". </w:t>
            </w:r>
            <w:proofErr w:type="spellStart"/>
            <w:r w:rsidRPr="006645DF">
              <w:rPr>
                <w:rFonts w:asciiTheme="majorBidi" w:hAnsiTheme="majorBidi" w:cstheme="majorBidi"/>
                <w:sz w:val="24"/>
                <w:szCs w:val="24"/>
              </w:rPr>
              <w:t>Diccionario</w:t>
            </w:r>
            <w:proofErr w:type="spellEnd"/>
            <w:r w:rsidRPr="006645DF">
              <w:rPr>
                <w:rFonts w:asciiTheme="majorBidi" w:hAnsiTheme="majorBidi" w:cstheme="majorBidi"/>
                <w:sz w:val="24"/>
                <w:szCs w:val="24"/>
              </w:rPr>
              <w:t xml:space="preserve"> de </w:t>
            </w:r>
            <w:proofErr w:type="spellStart"/>
            <w:r w:rsidRPr="006645DF">
              <w:rPr>
                <w:rFonts w:asciiTheme="majorBidi" w:hAnsiTheme="majorBidi" w:cstheme="majorBidi"/>
                <w:sz w:val="24"/>
                <w:szCs w:val="24"/>
              </w:rPr>
              <w:t>Español</w:t>
            </w:r>
            <w:proofErr w:type="spellEnd"/>
            <w:r w:rsidRPr="006645DF">
              <w:rPr>
                <w:rFonts w:asciiTheme="majorBidi" w:hAnsiTheme="majorBidi" w:cstheme="majorBidi"/>
                <w:sz w:val="24"/>
                <w:szCs w:val="24"/>
              </w:rPr>
              <w:t>"</w:t>
            </w:r>
          </w:p>
        </w:tc>
        <w:tc>
          <w:tcPr>
            <w:tcW w:w="1627" w:type="dxa"/>
          </w:tcPr>
          <w:p w:rsidR="0038602B" w:rsidRPr="00DC7FF5" w:rsidRDefault="0038602B" w:rsidP="005607B3">
            <w:pPr>
              <w:spacing w:line="276" w:lineRule="auto"/>
              <w:jc w:val="both"/>
              <w:rPr>
                <w:rFonts w:asciiTheme="majorBidi" w:hAnsiTheme="majorBidi" w:cstheme="majorBidi"/>
                <w:sz w:val="24"/>
                <w:szCs w:val="24"/>
                <w:lang w:val="es-ES"/>
              </w:rPr>
            </w:pPr>
          </w:p>
          <w:p w:rsidR="0038602B" w:rsidRPr="00DC7FF5" w:rsidRDefault="0038602B" w:rsidP="005607B3">
            <w:pPr>
              <w:spacing w:line="276" w:lineRule="auto"/>
              <w:jc w:val="both"/>
              <w:rPr>
                <w:rFonts w:asciiTheme="majorBidi" w:hAnsiTheme="majorBidi" w:cstheme="majorBidi"/>
                <w:sz w:val="24"/>
                <w:szCs w:val="24"/>
                <w:lang w:val="es-ES"/>
              </w:rPr>
            </w:pPr>
          </w:p>
          <w:p w:rsidR="0038602B" w:rsidRPr="00DC7FF5" w:rsidRDefault="0038602B" w:rsidP="005607B3">
            <w:pPr>
              <w:spacing w:line="276" w:lineRule="auto"/>
              <w:jc w:val="both"/>
              <w:rPr>
                <w:rFonts w:asciiTheme="majorBidi" w:hAnsiTheme="majorBidi" w:cstheme="majorBidi"/>
                <w:lang w:val="es-ES"/>
              </w:rPr>
            </w:pPr>
            <w:r w:rsidRPr="00DC7FF5">
              <w:rPr>
                <w:rFonts w:asciiTheme="majorBidi" w:hAnsiTheme="majorBidi" w:cstheme="majorBidi"/>
                <w:lang w:val="es-ES"/>
              </w:rPr>
              <w:t>Características del español de oftalmología.</w:t>
            </w:r>
          </w:p>
          <w:p w:rsidR="0038602B" w:rsidRPr="00DC7FF5" w:rsidRDefault="0038602B" w:rsidP="005607B3">
            <w:pPr>
              <w:spacing w:line="276" w:lineRule="auto"/>
              <w:jc w:val="both"/>
              <w:rPr>
                <w:rFonts w:asciiTheme="majorBidi" w:hAnsiTheme="majorBidi" w:cstheme="majorBidi"/>
                <w:sz w:val="24"/>
                <w:szCs w:val="24"/>
                <w:lang w:val="es-ES"/>
              </w:rPr>
            </w:pPr>
          </w:p>
          <w:p w:rsidR="0038602B" w:rsidRPr="006645DF" w:rsidRDefault="0038602B" w:rsidP="005607B3">
            <w:pPr>
              <w:spacing w:line="276" w:lineRule="auto"/>
              <w:jc w:val="both"/>
              <w:rPr>
                <w:rFonts w:asciiTheme="majorBidi" w:hAnsiTheme="majorBidi" w:cstheme="majorBidi"/>
                <w:sz w:val="24"/>
                <w:szCs w:val="24"/>
              </w:rPr>
            </w:pPr>
            <w:r w:rsidRPr="006645DF">
              <w:rPr>
                <w:rFonts w:asciiTheme="majorBidi" w:hAnsiTheme="majorBidi" w:cstheme="majorBidi"/>
                <w:sz w:val="24"/>
                <w:szCs w:val="24"/>
              </w:rPr>
              <w:t xml:space="preserve">Las </w:t>
            </w:r>
            <w:proofErr w:type="spellStart"/>
            <w:r w:rsidRPr="006645DF">
              <w:rPr>
                <w:rFonts w:asciiTheme="majorBidi" w:hAnsiTheme="majorBidi" w:cstheme="majorBidi"/>
                <w:sz w:val="24"/>
                <w:szCs w:val="24"/>
              </w:rPr>
              <w:t>diferentes</w:t>
            </w:r>
            <w:proofErr w:type="spellEnd"/>
            <w:r w:rsidRPr="006645DF">
              <w:rPr>
                <w:rFonts w:asciiTheme="majorBidi" w:hAnsiTheme="majorBidi" w:cstheme="majorBidi"/>
                <w:sz w:val="24"/>
                <w:szCs w:val="24"/>
              </w:rPr>
              <w:t xml:space="preserve"> </w:t>
            </w:r>
            <w:proofErr w:type="spellStart"/>
            <w:r w:rsidRPr="006645DF">
              <w:rPr>
                <w:rFonts w:asciiTheme="majorBidi" w:hAnsiTheme="majorBidi" w:cstheme="majorBidi"/>
                <w:sz w:val="24"/>
                <w:szCs w:val="24"/>
              </w:rPr>
              <w:t>especialidades</w:t>
            </w:r>
            <w:proofErr w:type="spellEnd"/>
            <w:r w:rsidRPr="006645DF">
              <w:rPr>
                <w:rFonts w:asciiTheme="majorBidi" w:hAnsiTheme="majorBidi" w:cstheme="majorBidi"/>
                <w:sz w:val="24"/>
                <w:szCs w:val="24"/>
              </w:rPr>
              <w:t>.</w:t>
            </w:r>
          </w:p>
          <w:p w:rsidR="0038602B" w:rsidRPr="006645DF" w:rsidRDefault="0038602B" w:rsidP="005607B3">
            <w:pPr>
              <w:spacing w:line="276" w:lineRule="auto"/>
              <w:jc w:val="both"/>
              <w:rPr>
                <w:rFonts w:asciiTheme="majorBidi" w:hAnsiTheme="majorBidi" w:cstheme="majorBidi"/>
                <w:sz w:val="24"/>
                <w:szCs w:val="24"/>
              </w:rPr>
            </w:pPr>
          </w:p>
          <w:p w:rsidR="0038602B" w:rsidRPr="006645DF" w:rsidRDefault="0038602B" w:rsidP="005607B3">
            <w:pPr>
              <w:spacing w:line="276" w:lineRule="auto"/>
              <w:jc w:val="both"/>
              <w:rPr>
                <w:rFonts w:asciiTheme="majorBidi" w:hAnsiTheme="majorBidi" w:cstheme="majorBidi"/>
                <w:sz w:val="24"/>
                <w:szCs w:val="24"/>
              </w:rPr>
            </w:pPr>
          </w:p>
        </w:tc>
        <w:tc>
          <w:tcPr>
            <w:tcW w:w="1260" w:type="dxa"/>
          </w:tcPr>
          <w:p w:rsidR="0038602B" w:rsidRPr="00DC7FF5" w:rsidRDefault="0038602B" w:rsidP="005607B3">
            <w:pPr>
              <w:spacing w:line="276" w:lineRule="auto"/>
              <w:jc w:val="both"/>
              <w:rPr>
                <w:rFonts w:asciiTheme="majorBidi" w:hAnsiTheme="majorBidi" w:cstheme="majorBidi"/>
                <w:sz w:val="24"/>
                <w:szCs w:val="24"/>
                <w:lang w:val="es-ES"/>
              </w:rPr>
            </w:pPr>
          </w:p>
          <w:p w:rsidR="0038602B" w:rsidRPr="00DC7FF5" w:rsidRDefault="0038602B" w:rsidP="005607B3">
            <w:pPr>
              <w:spacing w:line="276" w:lineRule="auto"/>
              <w:jc w:val="both"/>
              <w:rPr>
                <w:rFonts w:asciiTheme="majorBidi" w:hAnsiTheme="majorBidi" w:cstheme="majorBidi"/>
                <w:sz w:val="24"/>
                <w:szCs w:val="24"/>
                <w:lang w:val="es-ES"/>
              </w:rPr>
            </w:pPr>
            <w:r w:rsidRPr="00DC7FF5">
              <w:rPr>
                <w:rFonts w:asciiTheme="majorBidi" w:hAnsiTheme="majorBidi" w:cstheme="majorBidi"/>
                <w:sz w:val="24"/>
                <w:szCs w:val="24"/>
                <w:lang w:val="es-ES"/>
              </w:rPr>
              <w:t>-El proceso de la visión.</w:t>
            </w:r>
          </w:p>
          <w:p w:rsidR="0038602B" w:rsidRPr="006645DF" w:rsidRDefault="0038602B" w:rsidP="005607B3">
            <w:pPr>
              <w:spacing w:line="276" w:lineRule="auto"/>
              <w:jc w:val="both"/>
              <w:rPr>
                <w:rFonts w:asciiTheme="majorBidi" w:hAnsiTheme="majorBidi" w:cstheme="majorBidi"/>
                <w:sz w:val="24"/>
                <w:szCs w:val="24"/>
              </w:rPr>
            </w:pPr>
            <w:r>
              <w:rPr>
                <w:rFonts w:asciiTheme="majorBidi" w:hAnsiTheme="majorBidi" w:cstheme="majorBidi"/>
                <w:sz w:val="24"/>
                <w:szCs w:val="24"/>
              </w:rPr>
              <w:t>-</w:t>
            </w:r>
            <w:proofErr w:type="spellStart"/>
            <w:r w:rsidRPr="00122FA6">
              <w:rPr>
                <w:rFonts w:asciiTheme="majorBidi" w:hAnsiTheme="majorBidi" w:cstheme="majorBidi"/>
              </w:rPr>
              <w:t>Morfología</w:t>
            </w:r>
            <w:proofErr w:type="spellEnd"/>
            <w:r w:rsidRPr="00122FA6">
              <w:rPr>
                <w:rFonts w:asciiTheme="majorBidi" w:hAnsiTheme="majorBidi" w:cstheme="majorBidi"/>
              </w:rPr>
              <w:t xml:space="preserve"> </w:t>
            </w:r>
            <w:proofErr w:type="spellStart"/>
            <w:r w:rsidRPr="00122FA6">
              <w:rPr>
                <w:rFonts w:asciiTheme="majorBidi" w:hAnsiTheme="majorBidi" w:cstheme="majorBidi"/>
              </w:rPr>
              <w:t>ocular</w:t>
            </w:r>
            <w:proofErr w:type="spellEnd"/>
            <w:r w:rsidRPr="00122FA6">
              <w:rPr>
                <w:rFonts w:asciiTheme="majorBidi" w:hAnsiTheme="majorBidi" w:cstheme="majorBidi"/>
              </w:rPr>
              <w:t>.</w:t>
            </w:r>
          </w:p>
          <w:p w:rsidR="0038602B" w:rsidRPr="006645DF" w:rsidRDefault="0038602B" w:rsidP="005607B3">
            <w:pPr>
              <w:spacing w:line="276" w:lineRule="auto"/>
              <w:jc w:val="both"/>
              <w:rPr>
                <w:rFonts w:asciiTheme="majorBidi" w:hAnsiTheme="majorBidi" w:cstheme="majorBidi"/>
                <w:sz w:val="24"/>
                <w:szCs w:val="24"/>
              </w:rPr>
            </w:pPr>
          </w:p>
          <w:p w:rsidR="0038602B" w:rsidRPr="006645DF" w:rsidRDefault="0038602B" w:rsidP="005607B3">
            <w:pPr>
              <w:spacing w:line="276" w:lineRule="auto"/>
              <w:jc w:val="both"/>
              <w:rPr>
                <w:rFonts w:asciiTheme="majorBidi" w:hAnsiTheme="majorBidi" w:cstheme="majorBidi"/>
                <w:sz w:val="24"/>
                <w:szCs w:val="24"/>
              </w:rPr>
            </w:pPr>
            <w:r>
              <w:rPr>
                <w:rFonts w:asciiTheme="majorBidi" w:hAnsiTheme="majorBidi" w:cstheme="majorBidi"/>
                <w:sz w:val="24"/>
                <w:szCs w:val="24"/>
              </w:rPr>
              <w:t>-</w:t>
            </w:r>
            <w:proofErr w:type="spellStart"/>
            <w:r w:rsidRPr="006645DF">
              <w:rPr>
                <w:rFonts w:asciiTheme="majorBidi" w:hAnsiTheme="majorBidi" w:cstheme="majorBidi"/>
                <w:sz w:val="24"/>
                <w:szCs w:val="24"/>
              </w:rPr>
              <w:t>Patologías</w:t>
            </w:r>
            <w:proofErr w:type="spellEnd"/>
            <w:r w:rsidRPr="006645DF">
              <w:rPr>
                <w:rFonts w:asciiTheme="majorBidi" w:hAnsiTheme="majorBidi" w:cstheme="majorBidi"/>
                <w:sz w:val="24"/>
                <w:szCs w:val="24"/>
              </w:rPr>
              <w:t xml:space="preserve"> </w:t>
            </w:r>
            <w:proofErr w:type="spellStart"/>
            <w:r w:rsidRPr="006645DF">
              <w:rPr>
                <w:rFonts w:asciiTheme="majorBidi" w:hAnsiTheme="majorBidi" w:cstheme="majorBidi"/>
                <w:sz w:val="24"/>
                <w:szCs w:val="24"/>
              </w:rPr>
              <w:t>oculares</w:t>
            </w:r>
            <w:proofErr w:type="spellEnd"/>
            <w:r w:rsidRPr="006645DF">
              <w:rPr>
                <w:rFonts w:asciiTheme="majorBidi" w:hAnsiTheme="majorBidi" w:cstheme="majorBidi"/>
                <w:sz w:val="24"/>
                <w:szCs w:val="24"/>
              </w:rPr>
              <w:t>.</w:t>
            </w:r>
          </w:p>
          <w:p w:rsidR="0038602B" w:rsidRPr="006645DF" w:rsidRDefault="0038602B" w:rsidP="005607B3">
            <w:pPr>
              <w:spacing w:line="276" w:lineRule="auto"/>
              <w:jc w:val="both"/>
              <w:rPr>
                <w:rFonts w:asciiTheme="majorBidi" w:hAnsiTheme="majorBidi" w:cstheme="majorBidi"/>
                <w:sz w:val="24"/>
                <w:szCs w:val="24"/>
              </w:rPr>
            </w:pPr>
          </w:p>
        </w:tc>
        <w:tc>
          <w:tcPr>
            <w:tcW w:w="1681" w:type="dxa"/>
            <w:vMerge/>
          </w:tcPr>
          <w:p w:rsidR="0038602B" w:rsidRPr="006645DF" w:rsidRDefault="0038602B" w:rsidP="005607B3">
            <w:pPr>
              <w:spacing w:line="276" w:lineRule="auto"/>
              <w:jc w:val="both"/>
              <w:rPr>
                <w:rFonts w:asciiTheme="majorBidi" w:hAnsiTheme="majorBidi" w:cstheme="majorBidi"/>
                <w:sz w:val="24"/>
                <w:szCs w:val="24"/>
              </w:rPr>
            </w:pPr>
          </w:p>
        </w:tc>
      </w:tr>
    </w:tbl>
    <w:p w:rsidR="0038602B" w:rsidRPr="0001296C" w:rsidRDefault="0038602B" w:rsidP="0038602B">
      <w:pPr>
        <w:rPr>
          <w:lang w:val="es-ES"/>
        </w:rPr>
      </w:pPr>
    </w:p>
    <w:p w:rsidR="0038602B" w:rsidRDefault="0038602B" w:rsidP="0038602B">
      <w:pPr>
        <w:rPr>
          <w:lang w:val="es-ES"/>
        </w:rPr>
      </w:pPr>
      <w:r>
        <w:rPr>
          <w:lang w:val="es-ES"/>
        </w:rPr>
        <w:t xml:space="preserve"> Tabla 11: Elaboración propia.</w:t>
      </w:r>
    </w:p>
    <w:p w:rsidR="0038602B" w:rsidRDefault="0038602B" w:rsidP="0038602B">
      <w:pPr>
        <w:rPr>
          <w:lang w:val="es-ES"/>
        </w:rPr>
        <w:sectPr w:rsidR="0038602B" w:rsidSect="003A20EC">
          <w:headerReference w:type="default" r:id="rId52"/>
          <w:footerReference w:type="default" r:id="rId53"/>
          <w:headerReference w:type="first" r:id="rId54"/>
          <w:footerReference w:type="first" r:id="rId55"/>
          <w:pgSz w:w="11906" w:h="16838"/>
          <w:pgMar w:top="1440" w:right="1440" w:bottom="1440" w:left="1440" w:header="708" w:footer="708" w:gutter="0"/>
          <w:pgNumType w:start="66"/>
          <w:cols w:space="708"/>
          <w:titlePg/>
          <w:docGrid w:linePitch="360"/>
        </w:sectPr>
      </w:pPr>
    </w:p>
    <w:p w:rsidR="0038602B" w:rsidRDefault="00492EDC" w:rsidP="0038602B">
      <w:pPr>
        <w:pStyle w:val="Heading2"/>
        <w:ind w:left="0"/>
        <w:sectPr w:rsidR="0038602B" w:rsidSect="00C51279">
          <w:footerReference w:type="default" r:id="rId56"/>
          <w:pgSz w:w="11906" w:h="16838"/>
          <w:pgMar w:top="1440" w:right="1440" w:bottom="1440" w:left="1440" w:header="708" w:footer="708" w:gutter="0"/>
          <w:pgNumType w:start="33"/>
          <w:cols w:space="708"/>
          <w:docGrid w:linePitch="360"/>
        </w:sectPr>
      </w:pPr>
      <w:r w:rsidRPr="00492EDC">
        <w:rPr>
          <w:noProof/>
          <w:lang w:eastAsia="fr-FR"/>
        </w:rPr>
        <w:lastRenderedPageBreak/>
        <w:pict>
          <v:shape id="_x0000_s1038" type="#_x0000_t136" style="position:absolute;margin-left:0;margin-top:0;width:453.5pt;height:45.3pt;z-index:251672576;mso-position-horizontal:center;mso-position-horizontal-relative:margin;mso-position-vertical:center;mso-position-vertical-relative:margin" fillcolor="black [3213]">
            <v:shadow color="#868686"/>
            <v:textpath style="font-family:&quot;Arial Black&quot;;v-text-kern:t" trim="t" fitpath="t" string="ANÁLISIS DE LOS DATOS Y DISCUSIÓN"/>
            <w10:wrap type="square" anchorx="margin" anchory="margin"/>
          </v:shape>
        </w:pict>
      </w:r>
    </w:p>
    <w:p w:rsidR="0038602B" w:rsidRPr="0001296C" w:rsidRDefault="0038602B" w:rsidP="0038602B">
      <w:pPr>
        <w:pStyle w:val="Heading2"/>
        <w:ind w:left="0"/>
        <w:rPr>
          <w:b/>
          <w:bCs/>
        </w:rPr>
      </w:pPr>
      <w:bookmarkStart w:id="287" w:name="_Toc84866771"/>
      <w:bookmarkStart w:id="288" w:name="_Toc84867438"/>
      <w:r w:rsidRPr="0001296C">
        <w:lastRenderedPageBreak/>
        <w:t>Cuestionario de los profesores EFE</w:t>
      </w:r>
      <w:bookmarkEnd w:id="287"/>
      <w:bookmarkEnd w:id="288"/>
    </w:p>
    <w:p w:rsidR="0038602B" w:rsidRPr="0001296C" w:rsidRDefault="0038602B" w:rsidP="0038602B">
      <w:pPr>
        <w:spacing w:line="360" w:lineRule="auto"/>
        <w:jc w:val="both"/>
        <w:rPr>
          <w:lang w:val="es-ES"/>
        </w:rPr>
      </w:pPr>
      <w:r w:rsidRPr="0001296C">
        <w:rPr>
          <w:rFonts w:asciiTheme="majorBidi" w:hAnsiTheme="majorBidi" w:cstheme="majorBidi"/>
          <w:b/>
          <w:bCs/>
          <w:sz w:val="24"/>
          <w:szCs w:val="24"/>
          <w:lang w:val="es-ES"/>
        </w:rPr>
        <w:t xml:space="preserve">      </w:t>
      </w:r>
      <w:r w:rsidRPr="0001296C">
        <w:rPr>
          <w:rFonts w:asciiTheme="majorBidi" w:hAnsiTheme="majorBidi" w:cstheme="majorBidi"/>
          <w:sz w:val="24"/>
          <w:szCs w:val="24"/>
          <w:lang w:val="es-ES"/>
        </w:rPr>
        <w:t>A continuación, se realiza el análisis de las preguntas, agrupándolas y relacionándolas entre sí. Además, se presentan los diagramas correspondientes para cada caso.</w:t>
      </w:r>
      <w:r w:rsidRPr="0001296C">
        <w:rPr>
          <w:rFonts w:asciiTheme="majorBidi" w:hAnsiTheme="majorBidi" w:cstheme="majorBidi"/>
          <w:b/>
          <w:bCs/>
          <w:sz w:val="24"/>
          <w:szCs w:val="24"/>
          <w:lang w:val="es-ES"/>
        </w:rPr>
        <w:t xml:space="preserve"> </w:t>
      </w:r>
      <w:r w:rsidRPr="0001296C">
        <w:rPr>
          <w:rFonts w:asciiTheme="majorBidi" w:hAnsiTheme="majorBidi" w:cstheme="majorBidi"/>
          <w:sz w:val="24"/>
          <w:szCs w:val="24"/>
          <w:lang w:val="es-ES"/>
        </w:rPr>
        <w:t xml:space="preserve">Empezamos con el cuestionario de los profesores argelinos de EFE, para poder conocer las necesidades y  los obstáculos que enfrentan en el dominio, con el fin de proponer un material que les sirve de guía y les ayudan en su proceso enseñanza aprendizaje. </w:t>
      </w:r>
    </w:p>
    <w:p w:rsidR="0038602B" w:rsidRPr="0001296C" w:rsidRDefault="0038602B" w:rsidP="0038602B">
      <w:pPr>
        <w:spacing w:line="360" w:lineRule="auto"/>
        <w:jc w:val="both"/>
        <w:rPr>
          <w:rFonts w:asciiTheme="majorBidi" w:hAnsiTheme="majorBidi" w:cstheme="majorBidi"/>
          <w:b/>
          <w:bCs/>
          <w:sz w:val="24"/>
          <w:szCs w:val="24"/>
          <w:lang w:val="es-ES"/>
        </w:rPr>
      </w:pPr>
      <w:r w:rsidRPr="0001296C">
        <w:rPr>
          <w:lang w:val="es-ES"/>
        </w:rPr>
        <w:t xml:space="preserve">      </w:t>
      </w:r>
      <w:r w:rsidRPr="0001296C">
        <w:rPr>
          <w:rFonts w:asciiTheme="majorBidi" w:hAnsiTheme="majorBidi" w:cstheme="majorBidi"/>
          <w:sz w:val="24"/>
          <w:szCs w:val="24"/>
          <w:lang w:val="es-ES"/>
        </w:rPr>
        <w:t xml:space="preserve">En seguida, presentamos los resultados de la primera pregunta del cuestionario. </w:t>
      </w:r>
    </w:p>
    <w:p w:rsidR="0038602B" w:rsidRPr="0001296C" w:rsidRDefault="0038602B" w:rsidP="0038602B">
      <w:pPr>
        <w:spacing w:line="360" w:lineRule="auto"/>
        <w:jc w:val="both"/>
        <w:rPr>
          <w:rFonts w:asciiTheme="majorBidi" w:hAnsiTheme="majorBidi" w:cstheme="majorBidi"/>
          <w:sz w:val="24"/>
          <w:szCs w:val="24"/>
          <w:lang w:val="es-ES"/>
        </w:rPr>
      </w:pPr>
      <w:r w:rsidRPr="0001296C">
        <w:rPr>
          <w:rFonts w:asciiTheme="majorBidi" w:hAnsiTheme="majorBidi" w:cstheme="majorBidi"/>
          <w:b/>
          <w:bCs/>
          <w:sz w:val="24"/>
          <w:szCs w:val="24"/>
          <w:lang w:val="es-ES"/>
        </w:rPr>
        <w:t>Figura01:</w:t>
      </w:r>
      <w:r w:rsidRPr="0001296C">
        <w:rPr>
          <w:rFonts w:asciiTheme="majorBidi" w:hAnsiTheme="majorBidi" w:cstheme="majorBidi"/>
          <w:sz w:val="24"/>
          <w:szCs w:val="24"/>
          <w:lang w:val="es-ES"/>
        </w:rPr>
        <w:t xml:space="preserve"> Resultados</w:t>
      </w:r>
      <w:r w:rsidRPr="0001296C">
        <w:rPr>
          <w:rFonts w:asciiTheme="majorBidi" w:hAnsiTheme="majorBidi" w:cstheme="majorBidi"/>
          <w:color w:val="000000" w:themeColor="text1"/>
          <w:sz w:val="24"/>
          <w:szCs w:val="24"/>
          <w:lang w:val="es-ES"/>
        </w:rPr>
        <w:t xml:space="preserve"> de la pregunta 1 (La experiencia de los docentes)</w:t>
      </w:r>
    </w:p>
    <w:p w:rsidR="0038602B" w:rsidRPr="0001296C" w:rsidRDefault="0038602B" w:rsidP="0038602B">
      <w:pPr>
        <w:spacing w:line="360" w:lineRule="auto"/>
        <w:jc w:val="both"/>
        <w:rPr>
          <w:rFonts w:asciiTheme="majorBidi" w:hAnsiTheme="majorBidi" w:cstheme="majorBidi"/>
          <w:b/>
          <w:bCs/>
          <w:sz w:val="24"/>
          <w:szCs w:val="24"/>
          <w:lang w:val="es-ES"/>
        </w:rPr>
      </w:pPr>
      <w:r w:rsidRPr="0001296C">
        <w:rPr>
          <w:rFonts w:asciiTheme="majorBidi" w:hAnsiTheme="majorBidi" w:cstheme="majorBidi"/>
          <w:noProof/>
          <w:sz w:val="24"/>
          <w:szCs w:val="24"/>
          <w:lang w:val="en-US"/>
        </w:rPr>
        <w:drawing>
          <wp:inline distT="0" distB="0" distL="0" distR="0">
            <wp:extent cx="2851358" cy="1760433"/>
            <wp:effectExtent l="19050" t="0" r="25192" b="0"/>
            <wp:docPr id="53" name="Chart 35"/>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r w:rsidRPr="0001296C">
        <w:rPr>
          <w:rFonts w:asciiTheme="majorBidi" w:hAnsiTheme="majorBidi" w:cstheme="majorBidi"/>
          <w:color w:val="000000" w:themeColor="text1"/>
          <w:sz w:val="24"/>
          <w:szCs w:val="24"/>
          <w:lang w:val="es-ES"/>
        </w:rPr>
        <w:t xml:space="preserve"> Fuente: elaboración propia</w:t>
      </w:r>
      <w:r w:rsidRPr="0001296C">
        <w:rPr>
          <w:rFonts w:asciiTheme="majorBidi" w:hAnsiTheme="majorBidi" w:cstheme="majorBidi"/>
          <w:b/>
          <w:bCs/>
          <w:sz w:val="24"/>
          <w:szCs w:val="24"/>
          <w:lang w:val="es-ES"/>
        </w:rPr>
        <w:t xml:space="preserve"> </w:t>
      </w:r>
    </w:p>
    <w:p w:rsidR="0038602B" w:rsidRPr="0001296C" w:rsidRDefault="0038602B" w:rsidP="0038602B">
      <w:pPr>
        <w:spacing w:line="360" w:lineRule="auto"/>
        <w:jc w:val="both"/>
        <w:rPr>
          <w:rFonts w:asciiTheme="majorBidi" w:hAnsiTheme="majorBidi" w:cstheme="majorBidi"/>
          <w:b/>
          <w:bCs/>
          <w:sz w:val="24"/>
          <w:szCs w:val="24"/>
          <w:lang w:val="es-ES"/>
        </w:rPr>
      </w:pPr>
      <w:r w:rsidRPr="0001296C">
        <w:rPr>
          <w:rFonts w:asciiTheme="majorBidi" w:hAnsiTheme="majorBidi" w:cstheme="majorBidi"/>
          <w:b/>
          <w:bCs/>
          <w:sz w:val="24"/>
          <w:szCs w:val="24"/>
          <w:lang w:val="es-ES"/>
        </w:rPr>
        <w:t>Comentario:</w:t>
      </w:r>
    </w:p>
    <w:p w:rsidR="0038602B" w:rsidRPr="0001296C" w:rsidRDefault="0038602B" w:rsidP="0038602B">
      <w:pPr>
        <w:spacing w:line="360" w:lineRule="auto"/>
        <w:jc w:val="both"/>
        <w:rPr>
          <w:rFonts w:asciiTheme="majorBidi" w:hAnsiTheme="majorBidi" w:cstheme="majorBidi"/>
          <w:b/>
          <w:bCs/>
          <w:sz w:val="24"/>
          <w:szCs w:val="24"/>
          <w:lang w:val="es-ES"/>
        </w:rPr>
      </w:pPr>
      <w:r w:rsidRPr="0001296C">
        <w:rPr>
          <w:rFonts w:asciiTheme="majorBidi" w:hAnsiTheme="majorBidi" w:cstheme="majorBidi"/>
          <w:sz w:val="24"/>
          <w:szCs w:val="24"/>
          <w:lang w:val="es-ES"/>
        </w:rPr>
        <w:t xml:space="preserve">    Este gráfico nos ayuda a definir el perfil del profesorado argelino si tiene una experiencia suficiente o no</w:t>
      </w:r>
    </w:p>
    <w:p w:rsidR="0038602B" w:rsidRPr="0001296C" w:rsidRDefault="0038602B" w:rsidP="0038602B">
      <w:pPr>
        <w:spacing w:line="360" w:lineRule="auto"/>
        <w:jc w:val="both"/>
        <w:rPr>
          <w:rFonts w:asciiTheme="majorBidi" w:hAnsiTheme="majorBidi" w:cstheme="majorBidi"/>
          <w:b/>
          <w:bCs/>
          <w:sz w:val="24"/>
          <w:szCs w:val="24"/>
          <w:lang w:val="es-ES"/>
        </w:rPr>
      </w:pPr>
      <w:r w:rsidRPr="0001296C">
        <w:rPr>
          <w:rFonts w:asciiTheme="majorBidi" w:hAnsiTheme="majorBidi" w:cstheme="majorBidi"/>
          <w:b/>
          <w:bCs/>
          <w:sz w:val="24"/>
          <w:szCs w:val="24"/>
          <w:lang w:val="es-ES"/>
        </w:rPr>
        <w:t>Interpretación:</w:t>
      </w:r>
    </w:p>
    <w:p w:rsidR="0038602B" w:rsidRPr="0001296C" w:rsidRDefault="0038602B" w:rsidP="0038602B">
      <w:pPr>
        <w:spacing w:line="360" w:lineRule="auto"/>
        <w:jc w:val="both"/>
        <w:rPr>
          <w:rFonts w:asciiTheme="majorBidi" w:hAnsiTheme="majorBidi" w:cstheme="majorBidi"/>
          <w:sz w:val="24"/>
          <w:szCs w:val="24"/>
          <w:lang w:val="es-ES"/>
        </w:rPr>
      </w:pPr>
      <w:r w:rsidRPr="0001296C">
        <w:rPr>
          <w:rFonts w:asciiTheme="majorBidi" w:hAnsiTheme="majorBidi" w:cstheme="majorBidi"/>
          <w:sz w:val="24"/>
          <w:szCs w:val="24"/>
          <w:lang w:val="es-ES"/>
        </w:rPr>
        <w:t xml:space="preserve">     Los resultados del gráfico arriba mostraron que la mayoría de ellos tienen más de 5 años de experiencia, mientras el 33 </w:t>
      </w:r>
      <w:r w:rsidRPr="0001296C">
        <w:rPr>
          <w:rFonts w:asciiTheme="majorBidi" w:hAnsiTheme="majorBidi" w:cstheme="majorBidi"/>
          <w:sz w:val="24"/>
          <w:szCs w:val="24"/>
          <w:rtl/>
          <w:lang w:val="es-ES"/>
        </w:rPr>
        <w:t>٪</w:t>
      </w:r>
      <w:r w:rsidRPr="0001296C">
        <w:rPr>
          <w:rFonts w:asciiTheme="majorBidi" w:hAnsiTheme="majorBidi" w:cstheme="majorBidi"/>
          <w:sz w:val="24"/>
          <w:szCs w:val="24"/>
          <w:lang w:val="es-ES"/>
        </w:rPr>
        <w:t xml:space="preserve"> menos.</w:t>
      </w:r>
    </w:p>
    <w:p w:rsidR="0038602B" w:rsidRPr="0001296C" w:rsidRDefault="0038602B" w:rsidP="0038602B">
      <w:pPr>
        <w:spacing w:line="360" w:lineRule="auto"/>
        <w:jc w:val="both"/>
        <w:rPr>
          <w:rFonts w:asciiTheme="majorBidi" w:hAnsiTheme="majorBidi" w:cstheme="majorBidi"/>
          <w:sz w:val="24"/>
          <w:szCs w:val="24"/>
          <w:lang w:val="es-ES"/>
        </w:rPr>
      </w:pPr>
      <w:r w:rsidRPr="0001296C">
        <w:rPr>
          <w:rFonts w:asciiTheme="majorBidi" w:hAnsiTheme="majorBidi" w:cstheme="majorBidi"/>
          <w:sz w:val="24"/>
          <w:szCs w:val="24"/>
          <w:lang w:val="es-ES"/>
        </w:rPr>
        <w:t xml:space="preserve">      En seguida, presentamos los resultados del grafico 02</w:t>
      </w:r>
    </w:p>
    <w:p w:rsidR="0038602B" w:rsidRPr="0001296C" w:rsidRDefault="0038602B" w:rsidP="0038602B">
      <w:pPr>
        <w:spacing w:line="360" w:lineRule="auto"/>
        <w:jc w:val="both"/>
        <w:rPr>
          <w:rFonts w:asciiTheme="majorBidi" w:hAnsiTheme="majorBidi" w:cstheme="majorBidi"/>
          <w:color w:val="000000" w:themeColor="text1"/>
          <w:sz w:val="24"/>
          <w:szCs w:val="24"/>
          <w:lang w:val="es-ES"/>
        </w:rPr>
      </w:pPr>
      <w:r w:rsidRPr="0001296C">
        <w:rPr>
          <w:rFonts w:asciiTheme="majorBidi" w:hAnsiTheme="majorBidi" w:cstheme="majorBidi"/>
          <w:b/>
          <w:bCs/>
          <w:sz w:val="24"/>
          <w:szCs w:val="24"/>
          <w:lang w:val="es-ES"/>
        </w:rPr>
        <w:t>Figura02:</w:t>
      </w:r>
      <w:r w:rsidRPr="0001296C">
        <w:rPr>
          <w:rFonts w:asciiTheme="majorBidi" w:hAnsiTheme="majorBidi" w:cstheme="majorBidi"/>
          <w:sz w:val="24"/>
          <w:szCs w:val="24"/>
          <w:lang w:val="es-ES"/>
        </w:rPr>
        <w:t xml:space="preserve"> </w:t>
      </w:r>
      <w:r w:rsidRPr="0001296C">
        <w:rPr>
          <w:rFonts w:asciiTheme="majorBidi" w:hAnsiTheme="majorBidi" w:cstheme="majorBidi"/>
          <w:color w:val="000000" w:themeColor="text1"/>
          <w:sz w:val="24"/>
          <w:szCs w:val="24"/>
          <w:lang w:val="es-ES"/>
        </w:rPr>
        <w:t>Resultados de la pregunta 2 (Formación de EFE)</w:t>
      </w:r>
    </w:p>
    <w:p w:rsidR="0038602B" w:rsidRPr="0001296C" w:rsidRDefault="0038602B" w:rsidP="00575D4C">
      <w:pPr>
        <w:tabs>
          <w:tab w:val="right" w:pos="9026"/>
        </w:tabs>
        <w:spacing w:line="360" w:lineRule="auto"/>
        <w:jc w:val="both"/>
        <w:rPr>
          <w:rFonts w:asciiTheme="majorBidi" w:hAnsiTheme="majorBidi" w:cstheme="majorBidi"/>
          <w:color w:val="000000" w:themeColor="text1"/>
          <w:sz w:val="24"/>
          <w:szCs w:val="24"/>
          <w:lang w:val="es-ES"/>
        </w:rPr>
      </w:pPr>
      <w:r w:rsidRPr="0001296C">
        <w:rPr>
          <w:rFonts w:asciiTheme="majorBidi" w:hAnsiTheme="majorBidi" w:cstheme="majorBidi"/>
          <w:noProof/>
          <w:sz w:val="24"/>
          <w:szCs w:val="24"/>
          <w:lang w:val="en-US"/>
        </w:rPr>
        <w:lastRenderedPageBreak/>
        <w:drawing>
          <wp:inline distT="0" distB="0" distL="0" distR="0">
            <wp:extent cx="3288121" cy="2037806"/>
            <wp:effectExtent l="19050" t="0" r="26579" b="544"/>
            <wp:docPr id="54" name="Chart 37"/>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inline>
        </w:drawing>
      </w:r>
      <w:r w:rsidRPr="0001296C">
        <w:rPr>
          <w:rFonts w:asciiTheme="majorBidi" w:hAnsiTheme="majorBidi" w:cstheme="majorBidi"/>
          <w:color w:val="000000" w:themeColor="text1"/>
          <w:sz w:val="24"/>
          <w:szCs w:val="24"/>
          <w:lang w:val="es-ES"/>
        </w:rPr>
        <w:t xml:space="preserve">  Fuente: elaboración propia</w:t>
      </w:r>
      <w:r w:rsidR="00575D4C">
        <w:rPr>
          <w:rFonts w:asciiTheme="majorBidi" w:hAnsiTheme="majorBidi" w:cstheme="majorBidi"/>
          <w:color w:val="000000" w:themeColor="text1"/>
          <w:sz w:val="24"/>
          <w:szCs w:val="24"/>
          <w:lang w:val="es-ES"/>
        </w:rPr>
        <w:tab/>
      </w:r>
    </w:p>
    <w:p w:rsidR="0038602B" w:rsidRPr="0001296C" w:rsidRDefault="0038602B" w:rsidP="0038602B">
      <w:pPr>
        <w:spacing w:line="360" w:lineRule="auto"/>
        <w:jc w:val="both"/>
        <w:rPr>
          <w:rFonts w:asciiTheme="majorBidi" w:hAnsiTheme="majorBidi" w:cstheme="majorBidi"/>
          <w:color w:val="000000" w:themeColor="text1"/>
          <w:sz w:val="24"/>
          <w:szCs w:val="24"/>
          <w:lang w:val="es-ES"/>
        </w:rPr>
      </w:pPr>
      <w:r w:rsidRPr="0001296C">
        <w:rPr>
          <w:rFonts w:asciiTheme="majorBidi" w:hAnsiTheme="majorBidi" w:cstheme="majorBidi"/>
          <w:b/>
          <w:bCs/>
          <w:sz w:val="24"/>
          <w:szCs w:val="24"/>
          <w:lang w:val="es-ES"/>
        </w:rPr>
        <w:t>Comentario:</w:t>
      </w:r>
    </w:p>
    <w:p w:rsidR="0038602B" w:rsidRPr="0001296C" w:rsidRDefault="0038602B" w:rsidP="0038602B">
      <w:pPr>
        <w:spacing w:line="360" w:lineRule="auto"/>
        <w:jc w:val="both"/>
        <w:rPr>
          <w:rFonts w:asciiTheme="majorBidi" w:hAnsiTheme="majorBidi" w:cstheme="majorBidi"/>
          <w:b/>
          <w:bCs/>
          <w:sz w:val="24"/>
          <w:szCs w:val="24"/>
          <w:lang w:val="es-ES"/>
        </w:rPr>
      </w:pPr>
      <w:r w:rsidRPr="0001296C">
        <w:rPr>
          <w:rFonts w:asciiTheme="majorBidi" w:hAnsiTheme="majorBidi" w:cstheme="majorBidi"/>
          <w:sz w:val="24"/>
          <w:szCs w:val="24"/>
          <w:lang w:val="es-ES"/>
        </w:rPr>
        <w:t xml:space="preserve">      En esta pregunta queremos saber si los profesorados han sido formados en el dominio para enseñar esta asignatura o no.</w:t>
      </w:r>
    </w:p>
    <w:p w:rsidR="0038602B" w:rsidRPr="0001296C" w:rsidRDefault="0038602B" w:rsidP="0038602B">
      <w:pPr>
        <w:spacing w:line="360" w:lineRule="auto"/>
        <w:jc w:val="both"/>
        <w:rPr>
          <w:rFonts w:asciiTheme="majorBidi" w:hAnsiTheme="majorBidi" w:cstheme="majorBidi"/>
          <w:sz w:val="24"/>
          <w:szCs w:val="24"/>
          <w:lang w:val="es-ES"/>
        </w:rPr>
      </w:pPr>
      <w:r w:rsidRPr="0001296C">
        <w:rPr>
          <w:rFonts w:asciiTheme="majorBidi" w:hAnsiTheme="majorBidi" w:cstheme="majorBidi"/>
          <w:b/>
          <w:bCs/>
          <w:sz w:val="24"/>
          <w:szCs w:val="24"/>
          <w:lang w:val="es-ES"/>
        </w:rPr>
        <w:t>Interpretación:</w:t>
      </w:r>
    </w:p>
    <w:p w:rsidR="0038602B" w:rsidRPr="0001296C" w:rsidRDefault="0038602B" w:rsidP="0038602B">
      <w:pPr>
        <w:spacing w:line="360" w:lineRule="auto"/>
        <w:jc w:val="both"/>
        <w:rPr>
          <w:rFonts w:asciiTheme="majorBidi" w:hAnsiTheme="majorBidi" w:cstheme="majorBidi"/>
          <w:sz w:val="24"/>
          <w:szCs w:val="24"/>
          <w:lang w:val="es-ES"/>
        </w:rPr>
      </w:pPr>
      <w:r w:rsidRPr="0001296C">
        <w:rPr>
          <w:rFonts w:asciiTheme="majorBidi" w:hAnsiTheme="majorBidi" w:cstheme="majorBidi"/>
          <w:sz w:val="24"/>
          <w:szCs w:val="24"/>
          <w:lang w:val="es-ES"/>
        </w:rPr>
        <w:t xml:space="preserve">     El 99 </w:t>
      </w:r>
      <w:r w:rsidRPr="0001296C">
        <w:rPr>
          <w:rFonts w:asciiTheme="majorBidi" w:hAnsiTheme="majorBidi" w:cstheme="majorBidi"/>
          <w:sz w:val="24"/>
          <w:szCs w:val="24"/>
          <w:rtl/>
          <w:lang w:val="es-ES"/>
        </w:rPr>
        <w:t>٪</w:t>
      </w:r>
      <w:r w:rsidRPr="0001296C">
        <w:rPr>
          <w:rFonts w:asciiTheme="majorBidi" w:hAnsiTheme="majorBidi" w:cstheme="majorBidi"/>
          <w:sz w:val="24"/>
          <w:szCs w:val="24"/>
          <w:lang w:val="es-ES"/>
        </w:rPr>
        <w:t xml:space="preserve"> de los profesores cuestionados confirmaron que no siguieron una formación en el domino y enseñaron la EFE por esfuerzo personal. Mientras 1</w:t>
      </w:r>
      <w:r w:rsidRPr="0001296C">
        <w:rPr>
          <w:rFonts w:asciiTheme="majorBidi" w:hAnsiTheme="majorBidi" w:cstheme="majorBidi"/>
          <w:sz w:val="24"/>
          <w:szCs w:val="24"/>
          <w:rtl/>
          <w:lang w:val="es-ES"/>
        </w:rPr>
        <w:t>٪</w:t>
      </w:r>
      <w:r w:rsidRPr="0001296C">
        <w:rPr>
          <w:rFonts w:asciiTheme="majorBidi" w:hAnsiTheme="majorBidi" w:cstheme="majorBidi"/>
          <w:sz w:val="24"/>
          <w:szCs w:val="24"/>
          <w:lang w:val="es-ES"/>
        </w:rPr>
        <w:t xml:space="preserve"> hicieron una formación y su respuesta ha sido la siguiente: Si, dos años en mi carrera de licenciatura.</w:t>
      </w:r>
    </w:p>
    <w:p w:rsidR="0038602B" w:rsidRPr="0001296C" w:rsidRDefault="0038602B" w:rsidP="0038602B">
      <w:pPr>
        <w:spacing w:line="360" w:lineRule="auto"/>
        <w:jc w:val="both"/>
        <w:rPr>
          <w:rFonts w:asciiTheme="majorBidi" w:hAnsiTheme="majorBidi" w:cstheme="majorBidi"/>
          <w:color w:val="000000" w:themeColor="text1"/>
          <w:sz w:val="24"/>
          <w:szCs w:val="24"/>
          <w:lang w:val="es-ES"/>
        </w:rPr>
      </w:pPr>
      <w:r w:rsidRPr="0001296C">
        <w:rPr>
          <w:rFonts w:asciiTheme="majorBidi" w:hAnsiTheme="majorBidi" w:cstheme="majorBidi"/>
          <w:sz w:val="24"/>
          <w:szCs w:val="24"/>
          <w:lang w:val="es-ES"/>
        </w:rPr>
        <w:t xml:space="preserve">      En seguida, presentamos los resultados del grafico 3.</w:t>
      </w:r>
    </w:p>
    <w:p w:rsidR="0038602B" w:rsidRPr="0001296C" w:rsidRDefault="0038602B" w:rsidP="0038602B">
      <w:pPr>
        <w:spacing w:line="360" w:lineRule="auto"/>
        <w:jc w:val="both"/>
        <w:rPr>
          <w:rFonts w:asciiTheme="majorBidi" w:hAnsiTheme="majorBidi" w:cstheme="majorBidi"/>
          <w:b/>
          <w:bCs/>
          <w:sz w:val="24"/>
          <w:szCs w:val="24"/>
          <w:lang w:val="es-ES"/>
        </w:rPr>
      </w:pPr>
      <w:r w:rsidRPr="0001296C">
        <w:rPr>
          <w:rFonts w:asciiTheme="majorBidi" w:hAnsiTheme="majorBidi" w:cstheme="majorBidi"/>
          <w:b/>
          <w:bCs/>
          <w:sz w:val="24"/>
          <w:szCs w:val="24"/>
          <w:lang w:val="es-ES"/>
        </w:rPr>
        <w:t>Figura03:</w:t>
      </w:r>
      <w:r w:rsidRPr="0001296C">
        <w:rPr>
          <w:rFonts w:asciiTheme="majorBidi" w:hAnsiTheme="majorBidi" w:cstheme="majorBidi"/>
          <w:color w:val="000000" w:themeColor="text1"/>
          <w:sz w:val="24"/>
          <w:szCs w:val="24"/>
          <w:lang w:val="es-ES"/>
        </w:rPr>
        <w:t xml:space="preserve"> Resultados de la pregunta 3</w:t>
      </w:r>
    </w:p>
    <w:p w:rsidR="0038602B" w:rsidRPr="0001296C" w:rsidRDefault="0038602B" w:rsidP="0038602B">
      <w:pPr>
        <w:spacing w:line="360" w:lineRule="auto"/>
        <w:jc w:val="both"/>
        <w:rPr>
          <w:rFonts w:asciiTheme="majorBidi" w:hAnsiTheme="majorBidi" w:cstheme="majorBidi"/>
          <w:color w:val="000000" w:themeColor="text1"/>
          <w:sz w:val="24"/>
          <w:szCs w:val="24"/>
          <w:lang w:val="es-ES"/>
        </w:rPr>
      </w:pPr>
      <w:r w:rsidRPr="0001296C">
        <w:rPr>
          <w:rFonts w:asciiTheme="majorBidi" w:hAnsiTheme="majorBidi" w:cstheme="majorBidi"/>
          <w:noProof/>
          <w:sz w:val="24"/>
          <w:szCs w:val="24"/>
          <w:lang w:val="en-US"/>
        </w:rPr>
        <w:drawing>
          <wp:inline distT="0" distB="0" distL="0" distR="0">
            <wp:extent cx="3811229" cy="1821426"/>
            <wp:effectExtent l="19050" t="0" r="17821" b="7374"/>
            <wp:docPr id="57" name="Chart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inline>
        </w:drawing>
      </w:r>
      <w:r w:rsidRPr="0001296C">
        <w:rPr>
          <w:rFonts w:asciiTheme="majorBidi" w:hAnsiTheme="majorBidi" w:cstheme="majorBidi"/>
          <w:color w:val="000000" w:themeColor="text1"/>
          <w:sz w:val="24"/>
          <w:szCs w:val="24"/>
          <w:lang w:val="es-ES"/>
        </w:rPr>
        <w:t xml:space="preserve"> Fuente: elaboración propia</w:t>
      </w:r>
    </w:p>
    <w:p w:rsidR="0038602B" w:rsidRPr="0001296C" w:rsidRDefault="0038602B" w:rsidP="0038602B">
      <w:pPr>
        <w:spacing w:line="360" w:lineRule="auto"/>
        <w:jc w:val="both"/>
        <w:rPr>
          <w:rFonts w:asciiTheme="majorBidi" w:hAnsiTheme="majorBidi" w:cstheme="majorBidi"/>
          <w:b/>
          <w:bCs/>
          <w:sz w:val="24"/>
          <w:szCs w:val="24"/>
          <w:lang w:val="es-ES"/>
        </w:rPr>
      </w:pPr>
      <w:r w:rsidRPr="0001296C">
        <w:rPr>
          <w:rFonts w:asciiTheme="majorBidi" w:hAnsiTheme="majorBidi" w:cstheme="majorBidi"/>
          <w:b/>
          <w:bCs/>
          <w:sz w:val="24"/>
          <w:szCs w:val="24"/>
          <w:lang w:val="es-ES"/>
        </w:rPr>
        <w:t>Comentario:</w:t>
      </w:r>
    </w:p>
    <w:p w:rsidR="0038602B" w:rsidRPr="0001296C" w:rsidRDefault="0038602B" w:rsidP="0038602B">
      <w:pPr>
        <w:spacing w:line="360" w:lineRule="auto"/>
        <w:jc w:val="both"/>
        <w:rPr>
          <w:rFonts w:asciiTheme="majorBidi" w:hAnsiTheme="majorBidi" w:cstheme="majorBidi"/>
          <w:sz w:val="24"/>
          <w:szCs w:val="24"/>
          <w:lang w:val="es-ES"/>
        </w:rPr>
      </w:pPr>
      <w:r w:rsidRPr="0001296C">
        <w:rPr>
          <w:rFonts w:asciiTheme="majorBidi" w:hAnsiTheme="majorBidi" w:cstheme="majorBidi"/>
          <w:sz w:val="24"/>
          <w:szCs w:val="24"/>
          <w:lang w:val="es-ES"/>
        </w:rPr>
        <w:t xml:space="preserve">    El objetivo de este grafico, es saber si los docentes enseñan el EFE según la una demanda laboral o lo hicieron de una general.</w:t>
      </w:r>
    </w:p>
    <w:p w:rsidR="0038602B" w:rsidRPr="0001296C" w:rsidRDefault="0038602B" w:rsidP="0038602B">
      <w:pPr>
        <w:spacing w:line="360" w:lineRule="auto"/>
        <w:jc w:val="both"/>
        <w:rPr>
          <w:rFonts w:asciiTheme="majorBidi" w:hAnsiTheme="majorBidi" w:cstheme="majorBidi"/>
          <w:sz w:val="24"/>
          <w:szCs w:val="24"/>
          <w:lang w:val="es-ES"/>
        </w:rPr>
      </w:pPr>
      <w:r w:rsidRPr="0001296C">
        <w:rPr>
          <w:rFonts w:asciiTheme="majorBidi" w:hAnsiTheme="majorBidi" w:cstheme="majorBidi"/>
          <w:b/>
          <w:bCs/>
          <w:sz w:val="24"/>
          <w:szCs w:val="24"/>
          <w:lang w:val="es-ES"/>
        </w:rPr>
        <w:t>Interpretación:</w:t>
      </w:r>
    </w:p>
    <w:p w:rsidR="0038602B" w:rsidRPr="0001296C" w:rsidRDefault="0038602B" w:rsidP="0038602B">
      <w:pPr>
        <w:spacing w:line="360" w:lineRule="auto"/>
        <w:jc w:val="both"/>
        <w:rPr>
          <w:rFonts w:asciiTheme="majorBidi" w:hAnsiTheme="majorBidi" w:cstheme="majorBidi"/>
          <w:sz w:val="24"/>
          <w:szCs w:val="24"/>
          <w:lang w:val="es-ES"/>
        </w:rPr>
      </w:pPr>
      <w:r w:rsidRPr="0001296C">
        <w:rPr>
          <w:rFonts w:asciiTheme="majorBidi" w:hAnsiTheme="majorBidi" w:cstheme="majorBidi"/>
          <w:sz w:val="24"/>
          <w:szCs w:val="24"/>
          <w:lang w:val="es-ES"/>
        </w:rPr>
        <w:lastRenderedPageBreak/>
        <w:t xml:space="preserve">     Después de analizar los resultados, notamos que casi la totalidad de los profesores enseñan la lengua de especialidad de una manera arbitraria, y no según la necesidad del mercado laboral.</w:t>
      </w:r>
    </w:p>
    <w:p w:rsidR="0038602B" w:rsidRPr="0001296C" w:rsidRDefault="0038602B" w:rsidP="0038602B">
      <w:pPr>
        <w:spacing w:line="360" w:lineRule="auto"/>
        <w:jc w:val="both"/>
        <w:rPr>
          <w:rFonts w:asciiTheme="majorBidi" w:hAnsiTheme="majorBidi" w:cstheme="majorBidi"/>
          <w:sz w:val="24"/>
          <w:szCs w:val="24"/>
          <w:lang w:val="es-ES"/>
        </w:rPr>
      </w:pPr>
      <w:r w:rsidRPr="0001296C">
        <w:rPr>
          <w:rFonts w:asciiTheme="majorBidi" w:hAnsiTheme="majorBidi" w:cstheme="majorBidi"/>
          <w:sz w:val="24"/>
          <w:szCs w:val="24"/>
          <w:lang w:val="es-ES"/>
        </w:rPr>
        <w:t xml:space="preserve">     Seguidamente, presentamos los resultados del grafico 4.</w:t>
      </w:r>
    </w:p>
    <w:p w:rsidR="0038602B" w:rsidRPr="0001296C" w:rsidRDefault="0038602B" w:rsidP="0038602B">
      <w:pPr>
        <w:spacing w:line="360" w:lineRule="auto"/>
        <w:jc w:val="both"/>
        <w:rPr>
          <w:rFonts w:asciiTheme="majorBidi" w:hAnsiTheme="majorBidi" w:cstheme="majorBidi"/>
          <w:sz w:val="24"/>
          <w:szCs w:val="24"/>
          <w:lang w:val="es-ES"/>
        </w:rPr>
      </w:pPr>
      <w:r w:rsidRPr="0001296C">
        <w:rPr>
          <w:rFonts w:asciiTheme="majorBidi" w:hAnsiTheme="majorBidi" w:cstheme="majorBidi"/>
          <w:b/>
          <w:bCs/>
          <w:sz w:val="24"/>
          <w:szCs w:val="24"/>
          <w:lang w:val="es-ES"/>
        </w:rPr>
        <w:t>Figura 4:</w:t>
      </w:r>
      <w:r w:rsidRPr="0001296C">
        <w:rPr>
          <w:rFonts w:asciiTheme="majorBidi" w:hAnsiTheme="majorBidi" w:cstheme="majorBidi"/>
          <w:color w:val="000000" w:themeColor="text1"/>
          <w:sz w:val="24"/>
          <w:szCs w:val="24"/>
          <w:lang w:val="es-ES"/>
        </w:rPr>
        <w:t xml:space="preserve"> Resultados de la pregunta </w:t>
      </w:r>
      <w:r w:rsidRPr="0001296C">
        <w:rPr>
          <w:rFonts w:asciiTheme="majorBidi" w:hAnsiTheme="majorBidi" w:cstheme="majorBidi"/>
          <w:b/>
          <w:bCs/>
          <w:color w:val="000000" w:themeColor="text1"/>
          <w:sz w:val="24"/>
          <w:szCs w:val="24"/>
          <w:lang w:val="es-ES"/>
        </w:rPr>
        <w:t>4</w:t>
      </w:r>
      <w:r w:rsidRPr="0001296C">
        <w:rPr>
          <w:rFonts w:asciiTheme="majorBidi" w:hAnsiTheme="majorBidi" w:cstheme="majorBidi"/>
          <w:b/>
          <w:bCs/>
          <w:color w:val="202124"/>
          <w:spacing w:val="1"/>
          <w:sz w:val="24"/>
          <w:szCs w:val="24"/>
          <w:shd w:val="clear" w:color="auto" w:fill="FFFFFF"/>
          <w:lang w:val="es-ES"/>
        </w:rPr>
        <w:t xml:space="preserve"> ¿Cuáles son las especialidades que ha enseñado?</w:t>
      </w:r>
    </w:p>
    <w:p w:rsidR="0038602B" w:rsidRPr="0001296C" w:rsidRDefault="0038602B" w:rsidP="0038602B">
      <w:pPr>
        <w:spacing w:line="360" w:lineRule="auto"/>
        <w:jc w:val="both"/>
        <w:rPr>
          <w:rFonts w:asciiTheme="majorBidi" w:hAnsiTheme="majorBidi" w:cstheme="majorBidi"/>
          <w:color w:val="000000" w:themeColor="text1"/>
          <w:sz w:val="24"/>
          <w:szCs w:val="24"/>
          <w:lang w:val="es-ES"/>
        </w:rPr>
      </w:pPr>
      <w:r w:rsidRPr="0001296C">
        <w:rPr>
          <w:rFonts w:asciiTheme="majorBidi" w:hAnsiTheme="majorBidi" w:cstheme="majorBidi"/>
          <w:noProof/>
          <w:sz w:val="24"/>
          <w:szCs w:val="24"/>
          <w:lang w:val="en-US"/>
        </w:rPr>
        <w:drawing>
          <wp:inline distT="0" distB="0" distL="0" distR="0">
            <wp:extent cx="3816713" cy="2076995"/>
            <wp:effectExtent l="19050" t="0" r="12337" b="0"/>
            <wp:docPr id="59" name="Chart 36"/>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inline>
        </w:drawing>
      </w:r>
      <w:r w:rsidRPr="0001296C">
        <w:rPr>
          <w:rFonts w:asciiTheme="majorBidi" w:hAnsiTheme="majorBidi" w:cstheme="majorBidi"/>
          <w:color w:val="000000" w:themeColor="text1"/>
          <w:sz w:val="24"/>
          <w:szCs w:val="24"/>
          <w:lang w:val="es-ES"/>
        </w:rPr>
        <w:t xml:space="preserve"> Fuente: elaboración propia</w:t>
      </w:r>
    </w:p>
    <w:p w:rsidR="0038602B" w:rsidRPr="0001296C" w:rsidRDefault="0038602B" w:rsidP="0038602B">
      <w:pPr>
        <w:spacing w:line="360" w:lineRule="auto"/>
        <w:jc w:val="both"/>
        <w:rPr>
          <w:rFonts w:asciiTheme="majorBidi" w:hAnsiTheme="majorBidi" w:cstheme="majorBidi"/>
          <w:b/>
          <w:bCs/>
          <w:sz w:val="24"/>
          <w:szCs w:val="24"/>
          <w:lang w:val="es-ES"/>
        </w:rPr>
      </w:pPr>
      <w:r w:rsidRPr="0001296C">
        <w:rPr>
          <w:rFonts w:asciiTheme="majorBidi" w:hAnsiTheme="majorBidi" w:cstheme="majorBidi"/>
          <w:b/>
          <w:bCs/>
          <w:sz w:val="24"/>
          <w:szCs w:val="24"/>
          <w:lang w:val="es-ES"/>
        </w:rPr>
        <w:t>Comentario:</w:t>
      </w:r>
    </w:p>
    <w:p w:rsidR="0038602B" w:rsidRPr="0001296C" w:rsidRDefault="0038602B" w:rsidP="0038602B">
      <w:pPr>
        <w:spacing w:line="360" w:lineRule="auto"/>
        <w:jc w:val="both"/>
        <w:rPr>
          <w:rFonts w:asciiTheme="majorBidi" w:hAnsiTheme="majorBidi" w:cstheme="majorBidi"/>
          <w:b/>
          <w:bCs/>
          <w:sz w:val="24"/>
          <w:szCs w:val="24"/>
          <w:lang w:val="es-ES"/>
        </w:rPr>
      </w:pPr>
      <w:r w:rsidRPr="0001296C">
        <w:rPr>
          <w:rFonts w:asciiTheme="majorBidi" w:hAnsiTheme="majorBidi" w:cstheme="majorBidi"/>
          <w:sz w:val="24"/>
          <w:szCs w:val="24"/>
          <w:lang w:val="es-ES"/>
        </w:rPr>
        <w:t xml:space="preserve">     La finalidad de esta pregunta es indagar si los docentes han tratado antes el ámbito oftalmológico o no.</w:t>
      </w:r>
      <w:r w:rsidRPr="0001296C">
        <w:rPr>
          <w:rFonts w:asciiTheme="majorBidi" w:hAnsiTheme="majorBidi" w:cstheme="majorBidi"/>
          <w:b/>
          <w:bCs/>
          <w:sz w:val="24"/>
          <w:szCs w:val="24"/>
          <w:lang w:val="es-ES"/>
        </w:rPr>
        <w:t xml:space="preserve"> </w:t>
      </w:r>
    </w:p>
    <w:p w:rsidR="0038602B" w:rsidRPr="0001296C" w:rsidRDefault="0038602B" w:rsidP="0038602B">
      <w:pPr>
        <w:spacing w:line="360" w:lineRule="auto"/>
        <w:jc w:val="both"/>
        <w:rPr>
          <w:rFonts w:asciiTheme="majorBidi" w:hAnsiTheme="majorBidi" w:cstheme="majorBidi"/>
          <w:sz w:val="24"/>
          <w:szCs w:val="24"/>
          <w:lang w:val="es-ES"/>
        </w:rPr>
      </w:pPr>
      <w:r w:rsidRPr="0001296C">
        <w:rPr>
          <w:rFonts w:asciiTheme="majorBidi" w:hAnsiTheme="majorBidi" w:cstheme="majorBidi"/>
          <w:b/>
          <w:bCs/>
          <w:sz w:val="24"/>
          <w:szCs w:val="24"/>
          <w:lang w:val="es-ES"/>
        </w:rPr>
        <w:t>Interpretación:</w:t>
      </w:r>
    </w:p>
    <w:p w:rsidR="0038602B" w:rsidRPr="0001296C" w:rsidRDefault="0038602B" w:rsidP="0038602B">
      <w:pPr>
        <w:spacing w:line="360" w:lineRule="auto"/>
        <w:jc w:val="both"/>
        <w:rPr>
          <w:rFonts w:asciiTheme="majorBidi" w:hAnsiTheme="majorBidi" w:cstheme="majorBidi"/>
          <w:sz w:val="24"/>
          <w:szCs w:val="24"/>
          <w:lang w:val="es-ES"/>
        </w:rPr>
      </w:pPr>
      <w:r w:rsidRPr="0001296C">
        <w:rPr>
          <w:rFonts w:asciiTheme="majorBidi" w:hAnsiTheme="majorBidi" w:cstheme="majorBidi"/>
          <w:sz w:val="24"/>
          <w:szCs w:val="24"/>
          <w:lang w:val="es-ES"/>
        </w:rPr>
        <w:t xml:space="preserve">     Este gráfico presenta las diferentes especialidades que han ensenado los docentes argelinos durante su carrera y encontramos que casi todos dieron las mismas especialidades que están mencionadas arriba.</w:t>
      </w:r>
    </w:p>
    <w:p w:rsidR="0038602B" w:rsidRPr="0001296C" w:rsidRDefault="0038602B" w:rsidP="0038602B">
      <w:pPr>
        <w:spacing w:line="360" w:lineRule="auto"/>
        <w:jc w:val="both"/>
        <w:rPr>
          <w:rFonts w:asciiTheme="majorBidi" w:hAnsiTheme="majorBidi" w:cstheme="majorBidi"/>
          <w:sz w:val="24"/>
          <w:szCs w:val="24"/>
          <w:lang w:val="es-ES"/>
        </w:rPr>
      </w:pPr>
      <w:r w:rsidRPr="0001296C">
        <w:rPr>
          <w:rFonts w:asciiTheme="majorBidi" w:hAnsiTheme="majorBidi" w:cstheme="majorBidi"/>
          <w:sz w:val="24"/>
          <w:szCs w:val="24"/>
          <w:lang w:val="es-ES"/>
        </w:rPr>
        <w:t xml:space="preserve">      En seguida, presentamos los resultados del grafico 3.</w:t>
      </w:r>
    </w:p>
    <w:p w:rsidR="0038602B" w:rsidRPr="0001296C" w:rsidRDefault="0038602B" w:rsidP="0038602B">
      <w:pPr>
        <w:spacing w:line="360" w:lineRule="auto"/>
        <w:jc w:val="both"/>
        <w:rPr>
          <w:rFonts w:asciiTheme="majorBidi" w:hAnsiTheme="majorBidi" w:cstheme="majorBidi"/>
          <w:color w:val="000000" w:themeColor="text1"/>
          <w:sz w:val="24"/>
          <w:szCs w:val="24"/>
          <w:lang w:val="es-ES"/>
        </w:rPr>
      </w:pPr>
      <w:r w:rsidRPr="0001296C">
        <w:rPr>
          <w:rFonts w:asciiTheme="majorBidi" w:hAnsiTheme="majorBidi" w:cstheme="majorBidi"/>
          <w:b/>
          <w:bCs/>
          <w:sz w:val="24"/>
          <w:szCs w:val="24"/>
          <w:lang w:val="es-ES"/>
        </w:rPr>
        <w:t>Figura5:</w:t>
      </w:r>
      <w:r w:rsidRPr="0001296C">
        <w:rPr>
          <w:rFonts w:asciiTheme="majorBidi" w:hAnsiTheme="majorBidi" w:cstheme="majorBidi"/>
          <w:color w:val="000000" w:themeColor="text1"/>
          <w:sz w:val="24"/>
          <w:szCs w:val="24"/>
          <w:lang w:val="es-ES"/>
        </w:rPr>
        <w:t xml:space="preserve"> Resultados de la pregunta 5 </w:t>
      </w:r>
    </w:p>
    <w:p w:rsidR="0038602B" w:rsidRPr="0001296C" w:rsidRDefault="0038602B" w:rsidP="0038602B">
      <w:pPr>
        <w:spacing w:line="360" w:lineRule="auto"/>
        <w:jc w:val="both"/>
        <w:rPr>
          <w:rFonts w:asciiTheme="majorBidi" w:hAnsiTheme="majorBidi" w:cstheme="majorBidi"/>
          <w:sz w:val="24"/>
          <w:szCs w:val="24"/>
          <w:lang w:val="es-ES"/>
        </w:rPr>
      </w:pPr>
      <w:r w:rsidRPr="0001296C">
        <w:rPr>
          <w:rFonts w:asciiTheme="majorBidi" w:hAnsiTheme="majorBidi" w:cstheme="majorBidi"/>
          <w:noProof/>
          <w:sz w:val="24"/>
          <w:szCs w:val="24"/>
          <w:lang w:val="en-US"/>
        </w:rPr>
        <w:drawing>
          <wp:inline distT="0" distB="0" distL="0" distR="0">
            <wp:extent cx="3938996" cy="1907177"/>
            <wp:effectExtent l="19050" t="0" r="23404" b="0"/>
            <wp:docPr id="62" name="Chart 39"/>
            <wp:cNvGraphicFramePr/>
            <a:graphic xmlns:a="http://schemas.openxmlformats.org/drawingml/2006/main">
              <a:graphicData uri="http://schemas.openxmlformats.org/drawingml/2006/chart">
                <c:chart xmlns:c="http://schemas.openxmlformats.org/drawingml/2006/chart" xmlns:r="http://schemas.openxmlformats.org/officeDocument/2006/relationships" r:id="rId61"/>
              </a:graphicData>
            </a:graphic>
          </wp:inline>
        </w:drawing>
      </w:r>
      <w:r w:rsidRPr="0001296C">
        <w:rPr>
          <w:rFonts w:asciiTheme="majorBidi" w:hAnsiTheme="majorBidi" w:cstheme="majorBidi"/>
          <w:color w:val="000000" w:themeColor="text1"/>
          <w:sz w:val="24"/>
          <w:szCs w:val="24"/>
          <w:lang w:val="es-ES"/>
        </w:rPr>
        <w:t xml:space="preserve"> Fuente: elaboración propia</w:t>
      </w:r>
    </w:p>
    <w:p w:rsidR="0038602B" w:rsidRPr="0001296C" w:rsidRDefault="0038602B" w:rsidP="0038602B">
      <w:pPr>
        <w:spacing w:line="360" w:lineRule="auto"/>
        <w:jc w:val="both"/>
        <w:rPr>
          <w:rFonts w:asciiTheme="majorBidi" w:hAnsiTheme="majorBidi" w:cstheme="majorBidi"/>
          <w:b/>
          <w:bCs/>
          <w:sz w:val="24"/>
          <w:szCs w:val="24"/>
          <w:lang w:val="es-ES"/>
        </w:rPr>
      </w:pPr>
      <w:r w:rsidRPr="0001296C">
        <w:rPr>
          <w:rFonts w:asciiTheme="majorBidi" w:hAnsiTheme="majorBidi" w:cstheme="majorBidi"/>
          <w:b/>
          <w:bCs/>
          <w:sz w:val="24"/>
          <w:szCs w:val="24"/>
          <w:lang w:val="es-ES"/>
        </w:rPr>
        <w:lastRenderedPageBreak/>
        <w:t>Comentario:</w:t>
      </w:r>
    </w:p>
    <w:p w:rsidR="0038602B" w:rsidRPr="0001296C" w:rsidRDefault="0038602B" w:rsidP="0038602B">
      <w:pPr>
        <w:spacing w:line="360" w:lineRule="auto"/>
        <w:jc w:val="both"/>
        <w:rPr>
          <w:rFonts w:asciiTheme="majorBidi" w:hAnsiTheme="majorBidi" w:cstheme="majorBidi"/>
          <w:sz w:val="24"/>
          <w:szCs w:val="24"/>
          <w:lang w:val="es-ES"/>
        </w:rPr>
      </w:pPr>
      <w:r w:rsidRPr="0001296C">
        <w:rPr>
          <w:rFonts w:asciiTheme="majorBidi" w:hAnsiTheme="majorBidi" w:cstheme="majorBidi"/>
          <w:sz w:val="24"/>
          <w:szCs w:val="24"/>
          <w:lang w:val="es-ES"/>
        </w:rPr>
        <w:t xml:space="preserve">     En esta pregunta, procuramos exploramos la existencia de los materiales didáctico dedicado a la enseñanza de EFE. Al mismo buscar una confirmación a nuestro objetivo específico.  </w:t>
      </w:r>
    </w:p>
    <w:p w:rsidR="0038602B" w:rsidRPr="0001296C" w:rsidRDefault="0038602B" w:rsidP="0038602B">
      <w:pPr>
        <w:spacing w:line="360" w:lineRule="auto"/>
        <w:jc w:val="both"/>
        <w:rPr>
          <w:rFonts w:asciiTheme="majorBidi" w:hAnsiTheme="majorBidi" w:cstheme="majorBidi"/>
          <w:sz w:val="24"/>
          <w:szCs w:val="24"/>
          <w:lang w:val="es-ES"/>
        </w:rPr>
      </w:pPr>
      <w:r w:rsidRPr="0001296C">
        <w:rPr>
          <w:rFonts w:asciiTheme="majorBidi" w:hAnsiTheme="majorBidi" w:cstheme="majorBidi"/>
          <w:b/>
          <w:bCs/>
          <w:sz w:val="24"/>
          <w:szCs w:val="24"/>
          <w:lang w:val="es-ES"/>
        </w:rPr>
        <w:t>Interpretación:</w:t>
      </w:r>
    </w:p>
    <w:p w:rsidR="0038602B" w:rsidRPr="0001296C" w:rsidRDefault="0038602B" w:rsidP="0038602B">
      <w:pPr>
        <w:spacing w:line="360" w:lineRule="auto"/>
        <w:jc w:val="both"/>
        <w:rPr>
          <w:rFonts w:asciiTheme="majorBidi" w:hAnsiTheme="majorBidi" w:cstheme="majorBidi"/>
          <w:sz w:val="24"/>
          <w:szCs w:val="24"/>
          <w:lang w:val="es-ES"/>
        </w:rPr>
      </w:pPr>
      <w:r w:rsidRPr="0001296C">
        <w:rPr>
          <w:rFonts w:asciiTheme="majorBidi" w:hAnsiTheme="majorBidi" w:cstheme="majorBidi"/>
          <w:sz w:val="24"/>
          <w:szCs w:val="24"/>
          <w:lang w:val="es-ES"/>
        </w:rPr>
        <w:t xml:space="preserve">      En esta respuesta se confirma 100</w:t>
      </w:r>
      <w:r w:rsidRPr="0001296C">
        <w:rPr>
          <w:rFonts w:asciiTheme="majorBidi" w:hAnsiTheme="majorBidi" w:cstheme="majorBidi"/>
          <w:sz w:val="24"/>
          <w:szCs w:val="24"/>
          <w:rtl/>
          <w:lang w:val="es-ES"/>
        </w:rPr>
        <w:t>٪</w:t>
      </w:r>
      <w:r w:rsidRPr="0001296C">
        <w:rPr>
          <w:rFonts w:asciiTheme="majorBidi" w:hAnsiTheme="majorBidi" w:cstheme="majorBidi"/>
          <w:sz w:val="24"/>
          <w:szCs w:val="24"/>
          <w:lang w:val="es-ES"/>
        </w:rPr>
        <w:t xml:space="preserve"> la ausencia de un material o sea un manual didáctico dedicado a la enseñanza de EFE. </w:t>
      </w:r>
    </w:p>
    <w:p w:rsidR="0038602B" w:rsidRPr="0001296C" w:rsidRDefault="0038602B" w:rsidP="0038602B">
      <w:pPr>
        <w:spacing w:line="360" w:lineRule="auto"/>
        <w:jc w:val="both"/>
        <w:rPr>
          <w:rFonts w:asciiTheme="majorBidi" w:hAnsiTheme="majorBidi" w:cstheme="majorBidi"/>
          <w:sz w:val="24"/>
          <w:szCs w:val="24"/>
          <w:lang w:val="es-ES"/>
        </w:rPr>
      </w:pPr>
      <w:r w:rsidRPr="0001296C">
        <w:rPr>
          <w:rFonts w:asciiTheme="majorBidi" w:hAnsiTheme="majorBidi" w:cstheme="majorBidi"/>
          <w:sz w:val="24"/>
          <w:szCs w:val="24"/>
          <w:lang w:val="es-ES"/>
        </w:rPr>
        <w:t xml:space="preserve">      A continuación, presentamos los resultados del grafico 6.</w:t>
      </w:r>
    </w:p>
    <w:p w:rsidR="0038602B" w:rsidRPr="0001296C" w:rsidRDefault="0038602B" w:rsidP="0038602B">
      <w:pPr>
        <w:spacing w:line="360" w:lineRule="auto"/>
        <w:jc w:val="both"/>
        <w:rPr>
          <w:rFonts w:asciiTheme="majorBidi" w:hAnsiTheme="majorBidi" w:cstheme="majorBidi"/>
          <w:color w:val="000000" w:themeColor="text1"/>
          <w:sz w:val="24"/>
          <w:szCs w:val="24"/>
          <w:lang w:val="es-ES"/>
        </w:rPr>
      </w:pPr>
      <w:r w:rsidRPr="0001296C">
        <w:rPr>
          <w:rFonts w:asciiTheme="majorBidi" w:hAnsiTheme="majorBidi" w:cstheme="majorBidi"/>
          <w:b/>
          <w:bCs/>
          <w:sz w:val="24"/>
          <w:szCs w:val="24"/>
          <w:lang w:val="es-ES"/>
        </w:rPr>
        <w:t>Figura6:</w:t>
      </w:r>
      <w:r w:rsidRPr="0001296C">
        <w:rPr>
          <w:rFonts w:asciiTheme="majorBidi" w:hAnsiTheme="majorBidi" w:cstheme="majorBidi"/>
          <w:color w:val="000000" w:themeColor="text1"/>
          <w:sz w:val="24"/>
          <w:szCs w:val="24"/>
          <w:lang w:val="es-ES"/>
        </w:rPr>
        <w:t xml:space="preserve"> Resultados de la pregunta 6</w:t>
      </w:r>
    </w:p>
    <w:p w:rsidR="0038602B" w:rsidRPr="0001296C" w:rsidRDefault="0038602B" w:rsidP="0038602B">
      <w:pPr>
        <w:spacing w:line="360" w:lineRule="auto"/>
        <w:jc w:val="both"/>
        <w:rPr>
          <w:rFonts w:asciiTheme="majorBidi" w:hAnsiTheme="majorBidi" w:cstheme="majorBidi"/>
          <w:sz w:val="24"/>
          <w:szCs w:val="24"/>
          <w:lang w:val="es-ES"/>
        </w:rPr>
      </w:pPr>
      <w:r w:rsidRPr="0001296C">
        <w:rPr>
          <w:rFonts w:asciiTheme="majorBidi" w:hAnsiTheme="majorBidi" w:cstheme="majorBidi"/>
          <w:noProof/>
          <w:sz w:val="24"/>
          <w:szCs w:val="24"/>
          <w:lang w:val="en-US"/>
        </w:rPr>
        <w:drawing>
          <wp:inline distT="0" distB="0" distL="0" distR="0">
            <wp:extent cx="3822428" cy="2200003"/>
            <wp:effectExtent l="19050" t="0" r="25672" b="0"/>
            <wp:docPr id="63" name="Graphique 3"/>
            <wp:cNvGraphicFramePr/>
            <a:graphic xmlns:a="http://schemas.openxmlformats.org/drawingml/2006/main">
              <a:graphicData uri="http://schemas.openxmlformats.org/drawingml/2006/chart">
                <c:chart xmlns:c="http://schemas.openxmlformats.org/drawingml/2006/chart" xmlns:r="http://schemas.openxmlformats.org/officeDocument/2006/relationships" r:id="rId62"/>
              </a:graphicData>
            </a:graphic>
          </wp:inline>
        </w:drawing>
      </w:r>
      <w:r w:rsidRPr="0001296C">
        <w:rPr>
          <w:rFonts w:asciiTheme="majorBidi" w:hAnsiTheme="majorBidi" w:cstheme="majorBidi"/>
          <w:color w:val="000000" w:themeColor="text1"/>
          <w:sz w:val="24"/>
          <w:szCs w:val="24"/>
          <w:lang w:val="es-ES"/>
        </w:rPr>
        <w:t xml:space="preserve"> Fuente: elaboración propia</w:t>
      </w:r>
    </w:p>
    <w:p w:rsidR="0038602B" w:rsidRPr="0001296C" w:rsidRDefault="0038602B" w:rsidP="0038602B">
      <w:pPr>
        <w:spacing w:line="360" w:lineRule="auto"/>
        <w:jc w:val="both"/>
        <w:rPr>
          <w:rFonts w:asciiTheme="majorBidi" w:hAnsiTheme="majorBidi" w:cstheme="majorBidi"/>
          <w:b/>
          <w:bCs/>
          <w:sz w:val="24"/>
          <w:szCs w:val="24"/>
          <w:lang w:val="es-ES"/>
        </w:rPr>
      </w:pPr>
      <w:r w:rsidRPr="0001296C">
        <w:rPr>
          <w:rFonts w:asciiTheme="majorBidi" w:hAnsiTheme="majorBidi" w:cstheme="majorBidi"/>
          <w:b/>
          <w:bCs/>
          <w:sz w:val="24"/>
          <w:szCs w:val="24"/>
          <w:lang w:val="es-ES"/>
        </w:rPr>
        <w:t>Comentario:</w:t>
      </w:r>
    </w:p>
    <w:p w:rsidR="0038602B" w:rsidRPr="0001296C" w:rsidRDefault="0038602B" w:rsidP="0038602B">
      <w:pPr>
        <w:spacing w:line="360" w:lineRule="auto"/>
        <w:jc w:val="both"/>
        <w:rPr>
          <w:rFonts w:asciiTheme="majorBidi" w:hAnsiTheme="majorBidi" w:cstheme="majorBidi"/>
          <w:sz w:val="24"/>
          <w:szCs w:val="24"/>
          <w:lang w:val="es-ES"/>
        </w:rPr>
      </w:pPr>
      <w:r w:rsidRPr="0001296C">
        <w:rPr>
          <w:rFonts w:asciiTheme="majorBidi" w:hAnsiTheme="majorBidi" w:cstheme="majorBidi"/>
          <w:sz w:val="24"/>
          <w:szCs w:val="24"/>
          <w:lang w:val="es-ES"/>
        </w:rPr>
        <w:t xml:space="preserve">     En este gráfico, pretendemos conocer las especialidades más tratadas en la enseñanza de EFE. Y qué asignatura es menos estudiada en EFE.</w:t>
      </w:r>
    </w:p>
    <w:p w:rsidR="0038602B" w:rsidRPr="0001296C" w:rsidRDefault="0038602B" w:rsidP="0038602B">
      <w:pPr>
        <w:spacing w:line="360" w:lineRule="auto"/>
        <w:jc w:val="both"/>
        <w:rPr>
          <w:rFonts w:asciiTheme="majorBidi" w:hAnsiTheme="majorBidi" w:cstheme="majorBidi"/>
          <w:sz w:val="24"/>
          <w:szCs w:val="24"/>
          <w:lang w:val="es-ES"/>
        </w:rPr>
      </w:pPr>
      <w:r w:rsidRPr="0001296C">
        <w:rPr>
          <w:rFonts w:asciiTheme="majorBidi" w:hAnsiTheme="majorBidi" w:cstheme="majorBidi"/>
          <w:b/>
          <w:bCs/>
          <w:sz w:val="24"/>
          <w:szCs w:val="24"/>
          <w:lang w:val="es-ES"/>
        </w:rPr>
        <w:t>Interpretación:</w:t>
      </w:r>
    </w:p>
    <w:p w:rsidR="0038602B" w:rsidRPr="0001296C" w:rsidRDefault="0038602B" w:rsidP="0038602B">
      <w:pPr>
        <w:spacing w:line="360" w:lineRule="auto"/>
        <w:jc w:val="both"/>
        <w:rPr>
          <w:rFonts w:asciiTheme="majorBidi" w:hAnsiTheme="majorBidi" w:cstheme="majorBidi"/>
          <w:sz w:val="24"/>
          <w:szCs w:val="24"/>
          <w:lang w:val="es-ES"/>
        </w:rPr>
      </w:pPr>
      <w:r w:rsidRPr="0001296C">
        <w:rPr>
          <w:rFonts w:asciiTheme="majorBidi" w:hAnsiTheme="majorBidi" w:cstheme="majorBidi"/>
          <w:sz w:val="24"/>
          <w:szCs w:val="24"/>
          <w:lang w:val="es-ES"/>
        </w:rPr>
        <w:t xml:space="preserve">       Los resultados presentados aquí en esta figura nos muestran la falta de materiales didácticos dedicados a la enseñanza de EFE especificando las siguientes en orden cronológico en medicina el 38</w:t>
      </w:r>
      <w:r w:rsidRPr="0001296C">
        <w:rPr>
          <w:rFonts w:asciiTheme="majorBidi" w:hAnsiTheme="majorBidi" w:cstheme="majorBidi"/>
          <w:sz w:val="24"/>
          <w:szCs w:val="24"/>
          <w:rtl/>
          <w:lang w:val="es-ES"/>
        </w:rPr>
        <w:t>٪</w:t>
      </w:r>
      <w:r w:rsidRPr="0001296C">
        <w:rPr>
          <w:rFonts w:asciiTheme="majorBidi" w:hAnsiTheme="majorBidi" w:cstheme="majorBidi"/>
          <w:sz w:val="24"/>
          <w:szCs w:val="24"/>
          <w:lang w:val="es-ES"/>
        </w:rPr>
        <w:t xml:space="preserve"> , jurídico 31</w:t>
      </w:r>
      <w:r w:rsidRPr="0001296C">
        <w:rPr>
          <w:rFonts w:asciiTheme="majorBidi" w:hAnsiTheme="majorBidi" w:cstheme="majorBidi"/>
          <w:sz w:val="24"/>
          <w:szCs w:val="24"/>
          <w:rtl/>
          <w:lang w:val="es-ES"/>
        </w:rPr>
        <w:t>٪</w:t>
      </w:r>
      <w:r w:rsidRPr="0001296C">
        <w:rPr>
          <w:rFonts w:asciiTheme="majorBidi" w:hAnsiTheme="majorBidi" w:cstheme="majorBidi"/>
          <w:sz w:val="24"/>
          <w:szCs w:val="24"/>
          <w:lang w:val="es-ES"/>
        </w:rPr>
        <w:t>, turismo 15</w:t>
      </w:r>
      <w:r w:rsidRPr="0001296C">
        <w:rPr>
          <w:rFonts w:asciiTheme="majorBidi" w:hAnsiTheme="majorBidi" w:cstheme="majorBidi"/>
          <w:sz w:val="24"/>
          <w:szCs w:val="24"/>
          <w:rtl/>
          <w:lang w:val="es-ES"/>
        </w:rPr>
        <w:t>٪</w:t>
      </w:r>
      <w:r w:rsidRPr="0001296C">
        <w:rPr>
          <w:rFonts w:asciiTheme="majorBidi" w:hAnsiTheme="majorBidi" w:cstheme="majorBidi"/>
          <w:sz w:val="24"/>
          <w:szCs w:val="24"/>
          <w:lang w:val="es-ES"/>
        </w:rPr>
        <w:t xml:space="preserve"> y comercial con otros de 8</w:t>
      </w:r>
      <w:r w:rsidRPr="0001296C">
        <w:rPr>
          <w:rFonts w:asciiTheme="majorBidi" w:hAnsiTheme="majorBidi" w:cstheme="majorBidi"/>
          <w:sz w:val="24"/>
          <w:szCs w:val="24"/>
          <w:rtl/>
          <w:lang w:val="es-ES"/>
        </w:rPr>
        <w:t>٪</w:t>
      </w:r>
    </w:p>
    <w:p w:rsidR="0038602B" w:rsidRPr="0001296C" w:rsidRDefault="0038602B" w:rsidP="0038602B">
      <w:pPr>
        <w:spacing w:line="360" w:lineRule="auto"/>
        <w:jc w:val="both"/>
        <w:rPr>
          <w:rFonts w:asciiTheme="majorBidi" w:hAnsiTheme="majorBidi" w:cstheme="majorBidi"/>
          <w:sz w:val="24"/>
          <w:szCs w:val="24"/>
          <w:lang w:val="es-ES"/>
        </w:rPr>
      </w:pPr>
      <w:r w:rsidRPr="0001296C">
        <w:rPr>
          <w:rFonts w:asciiTheme="majorBidi" w:hAnsiTheme="majorBidi" w:cstheme="majorBidi"/>
          <w:sz w:val="24"/>
          <w:szCs w:val="24"/>
          <w:lang w:val="es-ES"/>
        </w:rPr>
        <w:t xml:space="preserve">      En seguida, presentamos los resultados del grafico 7.</w:t>
      </w:r>
    </w:p>
    <w:p w:rsidR="0038602B" w:rsidRPr="0001296C" w:rsidRDefault="0038602B" w:rsidP="0038602B">
      <w:pPr>
        <w:spacing w:line="360" w:lineRule="auto"/>
        <w:jc w:val="both"/>
        <w:rPr>
          <w:rFonts w:asciiTheme="majorBidi" w:hAnsiTheme="majorBidi" w:cstheme="majorBidi"/>
          <w:sz w:val="24"/>
          <w:szCs w:val="24"/>
          <w:lang w:val="es-ES"/>
        </w:rPr>
      </w:pPr>
    </w:p>
    <w:p w:rsidR="0038602B" w:rsidRPr="0001296C" w:rsidRDefault="0038602B" w:rsidP="0038602B">
      <w:pPr>
        <w:spacing w:line="360" w:lineRule="auto"/>
        <w:jc w:val="both"/>
        <w:rPr>
          <w:rFonts w:asciiTheme="majorBidi" w:hAnsiTheme="majorBidi" w:cstheme="majorBidi"/>
          <w:color w:val="000000" w:themeColor="text1"/>
          <w:sz w:val="24"/>
          <w:szCs w:val="24"/>
          <w:lang w:val="es-ES"/>
        </w:rPr>
      </w:pPr>
    </w:p>
    <w:p w:rsidR="0038602B" w:rsidRPr="0001296C" w:rsidRDefault="0038602B" w:rsidP="0038602B">
      <w:pPr>
        <w:spacing w:line="360" w:lineRule="auto"/>
        <w:jc w:val="both"/>
        <w:rPr>
          <w:rFonts w:asciiTheme="majorBidi" w:hAnsiTheme="majorBidi" w:cstheme="majorBidi"/>
          <w:sz w:val="24"/>
          <w:szCs w:val="24"/>
          <w:lang w:val="es-ES"/>
        </w:rPr>
      </w:pPr>
      <w:r w:rsidRPr="0001296C">
        <w:rPr>
          <w:rFonts w:asciiTheme="majorBidi" w:hAnsiTheme="majorBidi" w:cstheme="majorBidi"/>
          <w:b/>
          <w:bCs/>
          <w:sz w:val="24"/>
          <w:szCs w:val="24"/>
          <w:lang w:val="es-ES"/>
        </w:rPr>
        <w:lastRenderedPageBreak/>
        <w:t>Figura07:</w:t>
      </w:r>
      <w:r w:rsidRPr="0001296C">
        <w:rPr>
          <w:rFonts w:asciiTheme="majorBidi" w:hAnsiTheme="majorBidi" w:cstheme="majorBidi"/>
          <w:color w:val="000000" w:themeColor="text1"/>
          <w:sz w:val="24"/>
          <w:szCs w:val="24"/>
          <w:lang w:val="es-ES"/>
        </w:rPr>
        <w:t xml:space="preserve"> Resultados de la pregunta 07</w:t>
      </w:r>
    </w:p>
    <w:p w:rsidR="0038602B" w:rsidRPr="0001296C" w:rsidRDefault="0038602B" w:rsidP="0038602B">
      <w:pPr>
        <w:tabs>
          <w:tab w:val="left" w:pos="6393"/>
        </w:tabs>
        <w:spacing w:line="360" w:lineRule="auto"/>
        <w:jc w:val="both"/>
        <w:rPr>
          <w:rFonts w:asciiTheme="majorBidi" w:hAnsiTheme="majorBidi" w:cstheme="majorBidi"/>
          <w:sz w:val="24"/>
          <w:szCs w:val="24"/>
          <w:lang w:val="es-ES"/>
        </w:rPr>
      </w:pPr>
      <w:r w:rsidRPr="0001296C">
        <w:rPr>
          <w:rFonts w:asciiTheme="majorBidi" w:hAnsiTheme="majorBidi" w:cstheme="majorBidi"/>
          <w:noProof/>
          <w:sz w:val="24"/>
          <w:szCs w:val="24"/>
          <w:lang w:val="en-US"/>
        </w:rPr>
        <w:drawing>
          <wp:inline distT="0" distB="0" distL="0" distR="0">
            <wp:extent cx="3117809" cy="1762433"/>
            <wp:effectExtent l="19050" t="0" r="25441" b="9217"/>
            <wp:docPr id="256" name="Chart 44"/>
            <wp:cNvGraphicFramePr/>
            <a:graphic xmlns:a="http://schemas.openxmlformats.org/drawingml/2006/main">
              <a:graphicData uri="http://schemas.openxmlformats.org/drawingml/2006/chart">
                <c:chart xmlns:c="http://schemas.openxmlformats.org/drawingml/2006/chart" xmlns:r="http://schemas.openxmlformats.org/officeDocument/2006/relationships" r:id="rId63"/>
              </a:graphicData>
            </a:graphic>
          </wp:inline>
        </w:drawing>
      </w:r>
      <w:r w:rsidRPr="0001296C">
        <w:rPr>
          <w:rFonts w:asciiTheme="majorBidi" w:hAnsiTheme="majorBidi" w:cstheme="majorBidi"/>
          <w:color w:val="000000" w:themeColor="text1"/>
          <w:sz w:val="24"/>
          <w:szCs w:val="24"/>
          <w:lang w:val="es-ES"/>
        </w:rPr>
        <w:t>Fuente: elaboración propia</w:t>
      </w:r>
    </w:p>
    <w:p w:rsidR="0038602B" w:rsidRPr="0001296C" w:rsidRDefault="0038602B" w:rsidP="0038602B">
      <w:pPr>
        <w:spacing w:line="360" w:lineRule="auto"/>
        <w:jc w:val="both"/>
        <w:rPr>
          <w:rFonts w:asciiTheme="majorBidi" w:hAnsiTheme="majorBidi" w:cstheme="majorBidi"/>
          <w:b/>
          <w:bCs/>
          <w:sz w:val="24"/>
          <w:szCs w:val="24"/>
          <w:lang w:val="es-ES"/>
        </w:rPr>
      </w:pPr>
      <w:r w:rsidRPr="0001296C">
        <w:rPr>
          <w:rFonts w:asciiTheme="majorBidi" w:hAnsiTheme="majorBidi" w:cstheme="majorBidi"/>
          <w:b/>
          <w:bCs/>
          <w:sz w:val="24"/>
          <w:szCs w:val="24"/>
          <w:lang w:val="es-ES"/>
        </w:rPr>
        <w:t>Comentario:</w:t>
      </w:r>
    </w:p>
    <w:p w:rsidR="0038602B" w:rsidRPr="0001296C" w:rsidRDefault="0038602B" w:rsidP="0038602B">
      <w:pPr>
        <w:spacing w:line="360" w:lineRule="auto"/>
        <w:jc w:val="both"/>
        <w:rPr>
          <w:rFonts w:asciiTheme="majorBidi" w:hAnsiTheme="majorBidi" w:cstheme="majorBidi"/>
          <w:sz w:val="24"/>
          <w:szCs w:val="24"/>
          <w:lang w:val="es-ES"/>
        </w:rPr>
      </w:pPr>
      <w:r w:rsidRPr="0001296C">
        <w:rPr>
          <w:rFonts w:asciiTheme="majorBidi" w:hAnsiTheme="majorBidi" w:cstheme="majorBidi"/>
          <w:sz w:val="24"/>
          <w:szCs w:val="24"/>
          <w:lang w:val="es-ES"/>
        </w:rPr>
        <w:t xml:space="preserve">     Como nuestro interés es el español de la ciencia de la salud, pretendemos tener una idea sobre esta última y si ha sido enseñada en la universidad argelina o no.</w:t>
      </w:r>
    </w:p>
    <w:p w:rsidR="0038602B" w:rsidRPr="0001296C" w:rsidRDefault="0038602B" w:rsidP="0038602B">
      <w:pPr>
        <w:spacing w:line="360" w:lineRule="auto"/>
        <w:jc w:val="both"/>
        <w:rPr>
          <w:rFonts w:asciiTheme="majorBidi" w:hAnsiTheme="majorBidi" w:cstheme="majorBidi"/>
          <w:sz w:val="24"/>
          <w:szCs w:val="24"/>
          <w:lang w:val="es-ES"/>
        </w:rPr>
      </w:pPr>
      <w:r w:rsidRPr="0001296C">
        <w:rPr>
          <w:rFonts w:asciiTheme="majorBidi" w:hAnsiTheme="majorBidi" w:cstheme="majorBidi"/>
          <w:b/>
          <w:bCs/>
          <w:sz w:val="24"/>
          <w:szCs w:val="24"/>
          <w:lang w:val="es-ES"/>
        </w:rPr>
        <w:t>Interpretación:</w:t>
      </w:r>
    </w:p>
    <w:p w:rsidR="0038602B" w:rsidRPr="0001296C" w:rsidRDefault="0038602B" w:rsidP="0038602B">
      <w:pPr>
        <w:spacing w:line="360" w:lineRule="auto"/>
        <w:jc w:val="both"/>
        <w:rPr>
          <w:rFonts w:asciiTheme="majorBidi" w:hAnsiTheme="majorBidi" w:cstheme="majorBidi"/>
          <w:sz w:val="24"/>
          <w:szCs w:val="24"/>
          <w:lang w:val="es-ES"/>
        </w:rPr>
      </w:pPr>
      <w:r w:rsidRPr="0001296C">
        <w:rPr>
          <w:rFonts w:asciiTheme="majorBidi" w:hAnsiTheme="majorBidi" w:cstheme="majorBidi"/>
          <w:sz w:val="24"/>
          <w:szCs w:val="24"/>
          <w:lang w:val="es-ES"/>
        </w:rPr>
        <w:t xml:space="preserve">        La respuesta de esta pregunta fue el 83</w:t>
      </w:r>
      <w:r w:rsidRPr="0001296C">
        <w:rPr>
          <w:rFonts w:asciiTheme="majorBidi" w:hAnsiTheme="majorBidi" w:cstheme="majorBidi"/>
          <w:sz w:val="24"/>
          <w:szCs w:val="24"/>
          <w:rtl/>
          <w:lang w:val="es-ES"/>
        </w:rPr>
        <w:t>٪</w:t>
      </w:r>
      <w:r w:rsidRPr="0001296C">
        <w:rPr>
          <w:rFonts w:asciiTheme="majorBidi" w:hAnsiTheme="majorBidi" w:cstheme="majorBidi"/>
          <w:sz w:val="24"/>
          <w:szCs w:val="24"/>
          <w:lang w:val="es-ES"/>
        </w:rPr>
        <w:t xml:space="preserve"> de los profesores no enseñaron el español de la salud, aunque la muestra fue 5 profesores nada más, un profesor enseño español de salud de una manera muy general. De allí, entendemos que el español de ciencias de salud es un campo muy complejo y  requiere aprendices de  alto nivel, por eso la mayoría evita enseñarlo.</w:t>
      </w:r>
    </w:p>
    <w:p w:rsidR="0038602B" w:rsidRPr="0001296C" w:rsidRDefault="0038602B" w:rsidP="0038602B">
      <w:pPr>
        <w:spacing w:line="360" w:lineRule="auto"/>
        <w:jc w:val="both"/>
        <w:rPr>
          <w:rFonts w:asciiTheme="majorBidi" w:hAnsiTheme="majorBidi" w:cstheme="majorBidi"/>
          <w:color w:val="000000" w:themeColor="text1"/>
          <w:sz w:val="24"/>
          <w:szCs w:val="24"/>
          <w:lang w:val="es-ES"/>
        </w:rPr>
      </w:pPr>
      <w:r w:rsidRPr="0001296C">
        <w:rPr>
          <w:rFonts w:asciiTheme="majorBidi" w:hAnsiTheme="majorBidi" w:cstheme="majorBidi"/>
          <w:sz w:val="24"/>
          <w:szCs w:val="24"/>
          <w:lang w:val="es-ES"/>
        </w:rPr>
        <w:t xml:space="preserve">       A continuación, presentamos los resultados del grafico 8.</w:t>
      </w:r>
    </w:p>
    <w:p w:rsidR="0038602B" w:rsidRPr="0001296C" w:rsidRDefault="0038602B" w:rsidP="0038602B">
      <w:pPr>
        <w:spacing w:line="360" w:lineRule="auto"/>
        <w:jc w:val="both"/>
        <w:rPr>
          <w:rFonts w:asciiTheme="majorBidi" w:hAnsiTheme="majorBidi" w:cstheme="majorBidi"/>
          <w:sz w:val="24"/>
          <w:szCs w:val="24"/>
          <w:lang w:val="es-ES"/>
        </w:rPr>
      </w:pPr>
      <w:r w:rsidRPr="0001296C">
        <w:rPr>
          <w:rFonts w:asciiTheme="majorBidi" w:hAnsiTheme="majorBidi" w:cstheme="majorBidi"/>
          <w:b/>
          <w:bCs/>
          <w:sz w:val="24"/>
          <w:szCs w:val="24"/>
          <w:lang w:val="es-ES"/>
        </w:rPr>
        <w:t>Figura8:</w:t>
      </w:r>
      <w:r w:rsidRPr="0001296C">
        <w:rPr>
          <w:rFonts w:asciiTheme="majorBidi" w:hAnsiTheme="majorBidi" w:cstheme="majorBidi"/>
          <w:color w:val="000000" w:themeColor="text1"/>
          <w:sz w:val="24"/>
          <w:szCs w:val="24"/>
          <w:lang w:val="es-ES"/>
        </w:rPr>
        <w:t xml:space="preserve"> Resultados de la pregunta 8</w:t>
      </w:r>
    </w:p>
    <w:p w:rsidR="0038602B" w:rsidRPr="0001296C" w:rsidRDefault="0038602B" w:rsidP="0038602B">
      <w:pPr>
        <w:spacing w:line="360" w:lineRule="auto"/>
        <w:jc w:val="both"/>
        <w:rPr>
          <w:rFonts w:asciiTheme="majorBidi" w:hAnsiTheme="majorBidi" w:cstheme="majorBidi"/>
          <w:sz w:val="24"/>
          <w:szCs w:val="24"/>
          <w:lang w:val="es-ES"/>
        </w:rPr>
      </w:pPr>
      <w:r w:rsidRPr="0001296C">
        <w:rPr>
          <w:rFonts w:asciiTheme="majorBidi" w:hAnsiTheme="majorBidi" w:cstheme="majorBidi"/>
          <w:noProof/>
          <w:sz w:val="24"/>
          <w:szCs w:val="24"/>
          <w:lang w:val="en-US"/>
        </w:rPr>
        <w:drawing>
          <wp:inline distT="0" distB="0" distL="0" distR="0">
            <wp:extent cx="3692797" cy="1750423"/>
            <wp:effectExtent l="19050" t="0" r="21953" b="2177"/>
            <wp:docPr id="257" name="Chart 45"/>
            <wp:cNvGraphicFramePr/>
            <a:graphic xmlns:a="http://schemas.openxmlformats.org/drawingml/2006/main">
              <a:graphicData uri="http://schemas.openxmlformats.org/drawingml/2006/chart">
                <c:chart xmlns:c="http://schemas.openxmlformats.org/drawingml/2006/chart" xmlns:r="http://schemas.openxmlformats.org/officeDocument/2006/relationships" r:id="rId64"/>
              </a:graphicData>
            </a:graphic>
          </wp:inline>
        </w:drawing>
      </w:r>
      <w:r w:rsidRPr="0001296C">
        <w:rPr>
          <w:rFonts w:asciiTheme="majorBidi" w:hAnsiTheme="majorBidi" w:cstheme="majorBidi"/>
          <w:color w:val="000000" w:themeColor="text1"/>
          <w:sz w:val="24"/>
          <w:szCs w:val="24"/>
          <w:lang w:val="es-ES"/>
        </w:rPr>
        <w:t xml:space="preserve"> Fuente: elaboración propia</w:t>
      </w:r>
    </w:p>
    <w:p w:rsidR="0038602B" w:rsidRPr="0001296C" w:rsidRDefault="0038602B" w:rsidP="0038602B">
      <w:pPr>
        <w:spacing w:line="360" w:lineRule="auto"/>
        <w:jc w:val="both"/>
        <w:rPr>
          <w:rFonts w:asciiTheme="majorBidi" w:hAnsiTheme="majorBidi" w:cstheme="majorBidi"/>
          <w:b/>
          <w:bCs/>
          <w:sz w:val="24"/>
          <w:szCs w:val="24"/>
          <w:lang w:val="es-ES"/>
        </w:rPr>
      </w:pPr>
      <w:r w:rsidRPr="0001296C">
        <w:rPr>
          <w:rFonts w:asciiTheme="majorBidi" w:hAnsiTheme="majorBidi" w:cstheme="majorBidi"/>
          <w:b/>
          <w:bCs/>
          <w:sz w:val="24"/>
          <w:szCs w:val="24"/>
          <w:lang w:val="es-ES"/>
        </w:rPr>
        <w:t>Comentario:</w:t>
      </w:r>
    </w:p>
    <w:p w:rsidR="0038602B" w:rsidRDefault="0038602B" w:rsidP="0038602B">
      <w:pPr>
        <w:spacing w:line="360" w:lineRule="auto"/>
        <w:jc w:val="both"/>
        <w:rPr>
          <w:rFonts w:asciiTheme="majorBidi" w:hAnsiTheme="majorBidi" w:cstheme="majorBidi"/>
          <w:sz w:val="24"/>
          <w:szCs w:val="24"/>
          <w:lang w:val="es-ES"/>
        </w:rPr>
      </w:pPr>
      <w:r w:rsidRPr="0001296C">
        <w:rPr>
          <w:rFonts w:asciiTheme="majorBidi" w:hAnsiTheme="majorBidi" w:cstheme="majorBidi"/>
          <w:sz w:val="24"/>
          <w:szCs w:val="24"/>
          <w:lang w:val="es-ES"/>
        </w:rPr>
        <w:t xml:space="preserve">     El propósito de esta interrogación es centrar en el tipo de las actividades más usado en el aula de EFE.</w:t>
      </w:r>
    </w:p>
    <w:p w:rsidR="002C2C1B" w:rsidRPr="0001296C" w:rsidRDefault="002C2C1B" w:rsidP="0038602B">
      <w:pPr>
        <w:spacing w:line="360" w:lineRule="auto"/>
        <w:jc w:val="both"/>
        <w:rPr>
          <w:rFonts w:asciiTheme="majorBidi" w:hAnsiTheme="majorBidi" w:cstheme="majorBidi"/>
          <w:sz w:val="24"/>
          <w:szCs w:val="24"/>
          <w:lang w:val="es-ES"/>
        </w:rPr>
      </w:pPr>
    </w:p>
    <w:p w:rsidR="0038602B" w:rsidRPr="0001296C" w:rsidRDefault="0038602B" w:rsidP="0038602B">
      <w:pPr>
        <w:spacing w:line="360" w:lineRule="auto"/>
        <w:jc w:val="both"/>
        <w:rPr>
          <w:rFonts w:asciiTheme="majorBidi" w:hAnsiTheme="majorBidi" w:cstheme="majorBidi"/>
          <w:sz w:val="24"/>
          <w:szCs w:val="24"/>
          <w:lang w:val="es-ES"/>
        </w:rPr>
      </w:pPr>
      <w:r w:rsidRPr="0001296C">
        <w:rPr>
          <w:rFonts w:asciiTheme="majorBidi" w:hAnsiTheme="majorBidi" w:cstheme="majorBidi"/>
          <w:b/>
          <w:bCs/>
          <w:sz w:val="24"/>
          <w:szCs w:val="24"/>
          <w:lang w:val="es-ES"/>
        </w:rPr>
        <w:lastRenderedPageBreak/>
        <w:t>Interpretación:</w:t>
      </w:r>
    </w:p>
    <w:p w:rsidR="0038602B" w:rsidRPr="0001296C" w:rsidRDefault="0038602B" w:rsidP="0038602B">
      <w:pPr>
        <w:spacing w:line="360" w:lineRule="auto"/>
        <w:jc w:val="both"/>
        <w:rPr>
          <w:rFonts w:asciiTheme="majorBidi" w:hAnsiTheme="majorBidi" w:cstheme="majorBidi"/>
          <w:sz w:val="24"/>
          <w:szCs w:val="24"/>
          <w:lang w:val="es-ES"/>
        </w:rPr>
      </w:pPr>
      <w:r w:rsidRPr="0001296C">
        <w:rPr>
          <w:rFonts w:asciiTheme="majorBidi" w:hAnsiTheme="majorBidi" w:cstheme="majorBidi"/>
          <w:sz w:val="24"/>
          <w:szCs w:val="24"/>
          <w:lang w:val="es-ES"/>
        </w:rPr>
        <w:t xml:space="preserve">        La figura 41 nos presenta que la mayoría de los profesores, se basan sobre actividades escritas más que orales, esto resulta una debilidad en el oral de los aprendices.</w:t>
      </w:r>
    </w:p>
    <w:p w:rsidR="0038602B" w:rsidRPr="0001296C" w:rsidRDefault="0038602B" w:rsidP="0038602B">
      <w:pPr>
        <w:spacing w:line="360" w:lineRule="auto"/>
        <w:jc w:val="both"/>
        <w:rPr>
          <w:rFonts w:asciiTheme="majorBidi" w:hAnsiTheme="majorBidi" w:cstheme="majorBidi"/>
          <w:sz w:val="24"/>
          <w:szCs w:val="24"/>
          <w:lang w:val="es-ES"/>
        </w:rPr>
      </w:pPr>
      <w:r w:rsidRPr="0001296C">
        <w:rPr>
          <w:rFonts w:asciiTheme="majorBidi" w:hAnsiTheme="majorBidi" w:cstheme="majorBidi"/>
          <w:sz w:val="24"/>
          <w:szCs w:val="24"/>
          <w:lang w:val="es-ES"/>
        </w:rPr>
        <w:t xml:space="preserve">      A continuación, presentamos los resultados del grafico 9.</w:t>
      </w:r>
    </w:p>
    <w:p w:rsidR="0038602B" w:rsidRPr="0001296C" w:rsidRDefault="0038602B" w:rsidP="0038602B">
      <w:pPr>
        <w:spacing w:line="360" w:lineRule="auto"/>
        <w:jc w:val="both"/>
        <w:rPr>
          <w:rFonts w:asciiTheme="majorBidi" w:hAnsiTheme="majorBidi" w:cstheme="majorBidi"/>
          <w:b/>
          <w:bCs/>
          <w:sz w:val="24"/>
          <w:szCs w:val="24"/>
          <w:lang w:val="es-ES"/>
        </w:rPr>
      </w:pPr>
      <w:r w:rsidRPr="0001296C">
        <w:rPr>
          <w:rFonts w:asciiTheme="majorBidi" w:hAnsiTheme="majorBidi" w:cstheme="majorBidi"/>
          <w:b/>
          <w:bCs/>
          <w:sz w:val="24"/>
          <w:szCs w:val="24"/>
          <w:lang w:val="es-ES"/>
        </w:rPr>
        <w:t>Figura09:</w:t>
      </w:r>
      <w:r w:rsidRPr="0001296C">
        <w:rPr>
          <w:rFonts w:asciiTheme="majorBidi" w:hAnsiTheme="majorBidi" w:cstheme="majorBidi"/>
          <w:color w:val="000000" w:themeColor="text1"/>
          <w:sz w:val="24"/>
          <w:szCs w:val="24"/>
          <w:lang w:val="es-ES"/>
        </w:rPr>
        <w:t xml:space="preserve"> Resultados de la pregunta 7 (La diferencia entre EFE y ELE)</w:t>
      </w:r>
    </w:p>
    <w:p w:rsidR="0038602B" w:rsidRPr="0001296C" w:rsidRDefault="0038602B" w:rsidP="0038602B">
      <w:pPr>
        <w:spacing w:line="360" w:lineRule="auto"/>
        <w:jc w:val="both"/>
        <w:rPr>
          <w:rFonts w:asciiTheme="majorBidi" w:hAnsiTheme="majorBidi" w:cstheme="majorBidi"/>
          <w:color w:val="000000" w:themeColor="text1"/>
          <w:sz w:val="24"/>
          <w:szCs w:val="24"/>
          <w:lang w:val="es-ES"/>
        </w:rPr>
      </w:pPr>
      <w:r w:rsidRPr="0001296C">
        <w:rPr>
          <w:rFonts w:asciiTheme="majorBidi" w:hAnsiTheme="majorBidi" w:cstheme="majorBidi"/>
          <w:noProof/>
          <w:sz w:val="24"/>
          <w:szCs w:val="24"/>
          <w:lang w:val="en-US"/>
        </w:rPr>
        <w:drawing>
          <wp:inline distT="0" distB="0" distL="0" distR="0">
            <wp:extent cx="3485061" cy="1998617"/>
            <wp:effectExtent l="19050" t="0" r="20139" b="1633"/>
            <wp:docPr id="258" name="Chart 38"/>
            <wp:cNvGraphicFramePr/>
            <a:graphic xmlns:a="http://schemas.openxmlformats.org/drawingml/2006/main">
              <a:graphicData uri="http://schemas.openxmlformats.org/drawingml/2006/chart">
                <c:chart xmlns:c="http://schemas.openxmlformats.org/drawingml/2006/chart" xmlns:r="http://schemas.openxmlformats.org/officeDocument/2006/relationships" r:id="rId65"/>
              </a:graphicData>
            </a:graphic>
          </wp:inline>
        </w:drawing>
      </w:r>
      <w:r w:rsidRPr="0001296C">
        <w:rPr>
          <w:rFonts w:asciiTheme="majorBidi" w:hAnsiTheme="majorBidi" w:cstheme="majorBidi"/>
          <w:color w:val="000000" w:themeColor="text1"/>
          <w:sz w:val="24"/>
          <w:szCs w:val="24"/>
          <w:lang w:val="es-ES"/>
        </w:rPr>
        <w:t xml:space="preserve">  Fuente: elaboración propia</w:t>
      </w:r>
    </w:p>
    <w:p w:rsidR="0038602B" w:rsidRPr="0001296C" w:rsidRDefault="0038602B" w:rsidP="0038602B">
      <w:pPr>
        <w:spacing w:line="360" w:lineRule="auto"/>
        <w:jc w:val="both"/>
        <w:rPr>
          <w:rFonts w:asciiTheme="majorBidi" w:hAnsiTheme="majorBidi" w:cstheme="majorBidi"/>
          <w:b/>
          <w:bCs/>
          <w:sz w:val="24"/>
          <w:szCs w:val="24"/>
          <w:lang w:val="es-ES"/>
        </w:rPr>
      </w:pPr>
      <w:r w:rsidRPr="0001296C">
        <w:rPr>
          <w:rFonts w:asciiTheme="majorBidi" w:hAnsiTheme="majorBidi" w:cstheme="majorBidi"/>
          <w:b/>
          <w:bCs/>
          <w:sz w:val="24"/>
          <w:szCs w:val="24"/>
          <w:lang w:val="es-ES"/>
        </w:rPr>
        <w:t>Comentario:</w:t>
      </w:r>
    </w:p>
    <w:p w:rsidR="0038602B" w:rsidRPr="0001296C" w:rsidRDefault="0038602B" w:rsidP="0038602B">
      <w:pPr>
        <w:spacing w:line="360" w:lineRule="auto"/>
        <w:jc w:val="both"/>
        <w:rPr>
          <w:rFonts w:asciiTheme="majorBidi" w:hAnsiTheme="majorBidi" w:cstheme="majorBidi"/>
          <w:sz w:val="24"/>
          <w:szCs w:val="24"/>
          <w:lang w:val="es-ES"/>
        </w:rPr>
      </w:pPr>
      <w:r w:rsidRPr="0001296C">
        <w:rPr>
          <w:rFonts w:asciiTheme="majorBidi" w:hAnsiTheme="majorBidi" w:cstheme="majorBidi"/>
          <w:sz w:val="24"/>
          <w:szCs w:val="24"/>
          <w:lang w:val="es-ES"/>
        </w:rPr>
        <w:t xml:space="preserve">     En este gráfico, pretendemos conocer si existe una diferencia entre ELE y EFE, si enseñan de la misma manera.  </w:t>
      </w:r>
    </w:p>
    <w:p w:rsidR="0038602B" w:rsidRPr="0001296C" w:rsidRDefault="0038602B" w:rsidP="0038602B">
      <w:pPr>
        <w:spacing w:line="360" w:lineRule="auto"/>
        <w:jc w:val="both"/>
        <w:rPr>
          <w:rFonts w:asciiTheme="majorBidi" w:hAnsiTheme="majorBidi" w:cstheme="majorBidi"/>
          <w:sz w:val="24"/>
          <w:szCs w:val="24"/>
          <w:lang w:val="es-ES"/>
        </w:rPr>
      </w:pPr>
      <w:r w:rsidRPr="0001296C">
        <w:rPr>
          <w:rFonts w:asciiTheme="majorBidi" w:hAnsiTheme="majorBidi" w:cstheme="majorBidi"/>
          <w:b/>
          <w:bCs/>
          <w:sz w:val="24"/>
          <w:szCs w:val="24"/>
          <w:lang w:val="es-ES"/>
        </w:rPr>
        <w:t>Interpretación:</w:t>
      </w:r>
    </w:p>
    <w:p w:rsidR="0038602B" w:rsidRPr="0001296C" w:rsidRDefault="0038602B" w:rsidP="0038602B">
      <w:pPr>
        <w:spacing w:line="360" w:lineRule="auto"/>
        <w:jc w:val="both"/>
        <w:rPr>
          <w:rFonts w:asciiTheme="majorBidi" w:hAnsiTheme="majorBidi" w:cstheme="majorBidi"/>
          <w:sz w:val="24"/>
          <w:szCs w:val="24"/>
          <w:lang w:val="es-ES"/>
        </w:rPr>
      </w:pPr>
      <w:r w:rsidRPr="0001296C">
        <w:rPr>
          <w:rFonts w:asciiTheme="majorBidi" w:hAnsiTheme="majorBidi" w:cstheme="majorBidi"/>
          <w:sz w:val="24"/>
          <w:szCs w:val="24"/>
          <w:lang w:val="es-ES"/>
        </w:rPr>
        <w:t xml:space="preserve">    La mayoría presentada por el 72</w:t>
      </w:r>
      <w:r w:rsidRPr="0001296C">
        <w:rPr>
          <w:rFonts w:asciiTheme="majorBidi" w:hAnsiTheme="majorBidi" w:cstheme="majorBidi"/>
          <w:sz w:val="24"/>
          <w:szCs w:val="24"/>
          <w:rtl/>
          <w:lang w:val="es-ES"/>
        </w:rPr>
        <w:t>٪</w:t>
      </w:r>
      <w:r w:rsidRPr="0001296C">
        <w:rPr>
          <w:rFonts w:asciiTheme="majorBidi" w:hAnsiTheme="majorBidi" w:cstheme="majorBidi"/>
          <w:sz w:val="24"/>
          <w:szCs w:val="24"/>
          <w:lang w:val="es-ES"/>
        </w:rPr>
        <w:t>declararon que la enseñanza de EFE se difiere de la  de ELE, mientras el 28</w:t>
      </w:r>
      <w:r w:rsidRPr="0001296C">
        <w:rPr>
          <w:rFonts w:asciiTheme="majorBidi" w:hAnsiTheme="majorBidi" w:cstheme="majorBidi"/>
          <w:sz w:val="24"/>
          <w:szCs w:val="24"/>
          <w:rtl/>
          <w:lang w:val="es-ES"/>
        </w:rPr>
        <w:t>٪</w:t>
      </w:r>
      <w:r w:rsidRPr="0001296C">
        <w:rPr>
          <w:rFonts w:asciiTheme="majorBidi" w:hAnsiTheme="majorBidi" w:cstheme="majorBidi"/>
          <w:sz w:val="24"/>
          <w:szCs w:val="24"/>
          <w:lang w:val="es-ES"/>
        </w:rPr>
        <w:t xml:space="preserve"> comentó que resulta igual</w:t>
      </w:r>
    </w:p>
    <w:p w:rsidR="0038602B" w:rsidRPr="0001296C" w:rsidRDefault="0038602B" w:rsidP="0038602B">
      <w:pPr>
        <w:spacing w:line="360" w:lineRule="auto"/>
        <w:jc w:val="both"/>
        <w:rPr>
          <w:rFonts w:asciiTheme="majorBidi" w:hAnsiTheme="majorBidi" w:cstheme="majorBidi"/>
          <w:color w:val="000000" w:themeColor="text1"/>
          <w:sz w:val="24"/>
          <w:szCs w:val="24"/>
          <w:lang w:val="es-ES"/>
        </w:rPr>
      </w:pPr>
      <w:r w:rsidRPr="0001296C">
        <w:rPr>
          <w:rFonts w:asciiTheme="majorBidi" w:hAnsiTheme="majorBidi" w:cstheme="majorBidi"/>
          <w:sz w:val="24"/>
          <w:szCs w:val="24"/>
          <w:lang w:val="es-ES"/>
        </w:rPr>
        <w:t xml:space="preserve">      A continuación, presentamos los resultados del grafico 10.</w:t>
      </w:r>
    </w:p>
    <w:p w:rsidR="0038602B" w:rsidRPr="0001296C" w:rsidRDefault="0038602B" w:rsidP="0038602B">
      <w:pPr>
        <w:spacing w:line="360" w:lineRule="auto"/>
        <w:jc w:val="both"/>
        <w:rPr>
          <w:rFonts w:asciiTheme="majorBidi" w:hAnsiTheme="majorBidi" w:cstheme="majorBidi"/>
          <w:sz w:val="24"/>
          <w:szCs w:val="24"/>
          <w:lang w:val="es-ES"/>
        </w:rPr>
      </w:pPr>
      <w:r w:rsidRPr="0001296C">
        <w:rPr>
          <w:rFonts w:asciiTheme="majorBidi" w:hAnsiTheme="majorBidi" w:cstheme="majorBidi"/>
          <w:b/>
          <w:bCs/>
          <w:sz w:val="24"/>
          <w:szCs w:val="24"/>
          <w:lang w:val="es-ES"/>
        </w:rPr>
        <w:t>Figura10:</w:t>
      </w:r>
      <w:r w:rsidRPr="0001296C">
        <w:rPr>
          <w:rFonts w:asciiTheme="majorBidi" w:hAnsiTheme="majorBidi" w:cstheme="majorBidi"/>
          <w:color w:val="000000" w:themeColor="text1"/>
          <w:sz w:val="24"/>
          <w:szCs w:val="24"/>
          <w:lang w:val="es-ES"/>
        </w:rPr>
        <w:t xml:space="preserve"> Resultados de la pregunta 10</w:t>
      </w:r>
    </w:p>
    <w:p w:rsidR="0038602B" w:rsidRPr="0001296C" w:rsidRDefault="0038602B" w:rsidP="0038602B">
      <w:pPr>
        <w:spacing w:line="360" w:lineRule="auto"/>
        <w:jc w:val="both"/>
        <w:rPr>
          <w:rFonts w:asciiTheme="majorBidi" w:hAnsiTheme="majorBidi" w:cstheme="majorBidi"/>
          <w:color w:val="000000" w:themeColor="text1"/>
          <w:sz w:val="24"/>
          <w:szCs w:val="24"/>
          <w:lang w:val="es-ES"/>
        </w:rPr>
      </w:pPr>
      <w:r w:rsidRPr="0001296C">
        <w:rPr>
          <w:rFonts w:asciiTheme="majorBidi" w:hAnsiTheme="majorBidi" w:cstheme="majorBidi"/>
          <w:noProof/>
          <w:sz w:val="24"/>
          <w:szCs w:val="24"/>
          <w:lang w:val="en-US"/>
        </w:rPr>
        <w:drawing>
          <wp:inline distT="0" distB="0" distL="0" distR="0">
            <wp:extent cx="3734947" cy="2064774"/>
            <wp:effectExtent l="19050" t="0" r="17903" b="0"/>
            <wp:docPr id="259" name="Graphique 4"/>
            <wp:cNvGraphicFramePr/>
            <a:graphic xmlns:a="http://schemas.openxmlformats.org/drawingml/2006/main">
              <a:graphicData uri="http://schemas.openxmlformats.org/drawingml/2006/chart">
                <c:chart xmlns:c="http://schemas.openxmlformats.org/drawingml/2006/chart" xmlns:r="http://schemas.openxmlformats.org/officeDocument/2006/relationships" r:id="rId66"/>
              </a:graphicData>
            </a:graphic>
          </wp:inline>
        </w:drawing>
      </w:r>
      <w:r w:rsidRPr="0001296C">
        <w:rPr>
          <w:rFonts w:asciiTheme="majorBidi" w:hAnsiTheme="majorBidi" w:cstheme="majorBidi"/>
          <w:color w:val="000000" w:themeColor="text1"/>
          <w:sz w:val="24"/>
          <w:szCs w:val="24"/>
          <w:lang w:val="es-ES"/>
        </w:rPr>
        <w:t xml:space="preserve"> Fuente: elaboración propia</w:t>
      </w:r>
    </w:p>
    <w:p w:rsidR="0038602B" w:rsidRPr="0001296C" w:rsidRDefault="0038602B" w:rsidP="0038602B">
      <w:pPr>
        <w:spacing w:line="360" w:lineRule="auto"/>
        <w:jc w:val="both"/>
        <w:rPr>
          <w:rFonts w:asciiTheme="majorBidi" w:hAnsiTheme="majorBidi" w:cstheme="majorBidi"/>
          <w:b/>
          <w:bCs/>
          <w:sz w:val="24"/>
          <w:szCs w:val="24"/>
          <w:lang w:val="es-ES"/>
        </w:rPr>
      </w:pPr>
      <w:r w:rsidRPr="0001296C">
        <w:rPr>
          <w:rFonts w:asciiTheme="majorBidi" w:hAnsiTheme="majorBidi" w:cstheme="majorBidi"/>
          <w:b/>
          <w:bCs/>
          <w:sz w:val="24"/>
          <w:szCs w:val="24"/>
          <w:lang w:val="es-ES"/>
        </w:rPr>
        <w:lastRenderedPageBreak/>
        <w:t>Comentario:</w:t>
      </w:r>
    </w:p>
    <w:p w:rsidR="0038602B" w:rsidRPr="0001296C" w:rsidRDefault="0038602B" w:rsidP="0038602B">
      <w:pPr>
        <w:spacing w:line="360" w:lineRule="auto"/>
        <w:jc w:val="both"/>
        <w:rPr>
          <w:rFonts w:asciiTheme="majorBidi" w:hAnsiTheme="majorBidi" w:cstheme="majorBidi"/>
          <w:sz w:val="24"/>
          <w:szCs w:val="24"/>
          <w:lang w:val="es-ES"/>
        </w:rPr>
      </w:pPr>
      <w:r w:rsidRPr="0001296C">
        <w:rPr>
          <w:rFonts w:asciiTheme="majorBidi" w:hAnsiTheme="majorBidi" w:cstheme="majorBidi"/>
          <w:sz w:val="24"/>
          <w:szCs w:val="24"/>
          <w:lang w:val="es-ES"/>
        </w:rPr>
        <w:t xml:space="preserve">     Esta pregunta tiene como fin medir el uso de los tipos de la evaluación por parte del profesorado y tener una idea sobre la más dominante, todo eso nos ayuda en nuestra futura propuesta didáctica.</w:t>
      </w:r>
    </w:p>
    <w:p w:rsidR="0038602B" w:rsidRPr="0001296C" w:rsidRDefault="0038602B" w:rsidP="0038602B">
      <w:pPr>
        <w:spacing w:line="360" w:lineRule="auto"/>
        <w:jc w:val="both"/>
        <w:rPr>
          <w:rFonts w:asciiTheme="majorBidi" w:hAnsiTheme="majorBidi" w:cstheme="majorBidi"/>
          <w:sz w:val="24"/>
          <w:szCs w:val="24"/>
          <w:lang w:val="es-ES"/>
        </w:rPr>
      </w:pPr>
      <w:r w:rsidRPr="0001296C">
        <w:rPr>
          <w:rFonts w:asciiTheme="majorBidi" w:hAnsiTheme="majorBidi" w:cstheme="majorBidi"/>
          <w:b/>
          <w:bCs/>
          <w:sz w:val="24"/>
          <w:szCs w:val="24"/>
          <w:lang w:val="es-ES"/>
        </w:rPr>
        <w:t>Interpretación:</w:t>
      </w:r>
    </w:p>
    <w:p w:rsidR="0038602B" w:rsidRPr="0001296C" w:rsidRDefault="0038602B" w:rsidP="0038602B">
      <w:pPr>
        <w:spacing w:line="360" w:lineRule="auto"/>
        <w:jc w:val="both"/>
        <w:rPr>
          <w:rFonts w:asciiTheme="majorBidi" w:hAnsiTheme="majorBidi" w:cstheme="majorBidi"/>
          <w:sz w:val="24"/>
          <w:szCs w:val="24"/>
          <w:lang w:val="es-ES"/>
        </w:rPr>
      </w:pPr>
      <w:r w:rsidRPr="0001296C">
        <w:rPr>
          <w:rFonts w:asciiTheme="majorBidi" w:hAnsiTheme="majorBidi" w:cstheme="majorBidi"/>
          <w:sz w:val="24"/>
          <w:szCs w:val="24"/>
          <w:lang w:val="es-ES"/>
        </w:rPr>
        <w:t xml:space="preserve">       Los resultados encontrados demuestran que la mayoría de los docentes usan todos los tipos de evaluación (43</w:t>
      </w:r>
      <w:r w:rsidRPr="0001296C">
        <w:rPr>
          <w:rFonts w:asciiTheme="majorBidi" w:hAnsiTheme="majorBidi" w:cstheme="majorBidi"/>
          <w:sz w:val="24"/>
          <w:szCs w:val="24"/>
          <w:rtl/>
          <w:lang w:val="es-ES"/>
        </w:rPr>
        <w:t>٪</w:t>
      </w:r>
      <w:r w:rsidRPr="0001296C">
        <w:rPr>
          <w:rFonts w:asciiTheme="majorBidi" w:hAnsiTheme="majorBidi" w:cstheme="majorBidi"/>
          <w:sz w:val="24"/>
          <w:szCs w:val="24"/>
          <w:lang w:val="es-ES"/>
        </w:rPr>
        <w:t>), mientras que otros centran en la evaluación formativa (43</w:t>
      </w:r>
      <w:r w:rsidRPr="0001296C">
        <w:rPr>
          <w:rFonts w:asciiTheme="majorBidi" w:hAnsiTheme="majorBidi" w:cstheme="majorBidi"/>
          <w:sz w:val="24"/>
          <w:szCs w:val="24"/>
          <w:rtl/>
          <w:lang w:val="es-ES"/>
        </w:rPr>
        <w:t>٪</w:t>
      </w:r>
      <w:r w:rsidRPr="0001296C">
        <w:rPr>
          <w:rFonts w:asciiTheme="majorBidi" w:hAnsiTheme="majorBidi" w:cstheme="majorBidi"/>
          <w:sz w:val="24"/>
          <w:szCs w:val="24"/>
          <w:lang w:val="es-ES"/>
        </w:rPr>
        <w:t>). queda la sumativa en último lugar (14</w:t>
      </w:r>
      <w:r w:rsidRPr="0001296C">
        <w:rPr>
          <w:rFonts w:asciiTheme="majorBidi" w:hAnsiTheme="majorBidi" w:cstheme="majorBidi"/>
          <w:sz w:val="24"/>
          <w:szCs w:val="24"/>
          <w:rtl/>
          <w:lang w:val="es-ES"/>
        </w:rPr>
        <w:t>٪</w:t>
      </w:r>
      <w:r w:rsidRPr="0001296C">
        <w:rPr>
          <w:rFonts w:asciiTheme="majorBidi" w:hAnsiTheme="majorBidi" w:cstheme="majorBidi"/>
          <w:sz w:val="24"/>
          <w:szCs w:val="24"/>
          <w:lang w:val="es-ES"/>
        </w:rPr>
        <w:t>) y para  la diagnostica ninguno lo usa.</w:t>
      </w:r>
    </w:p>
    <w:p w:rsidR="0038602B" w:rsidRPr="0001296C" w:rsidRDefault="0038602B" w:rsidP="0038602B">
      <w:pPr>
        <w:spacing w:line="360" w:lineRule="auto"/>
        <w:jc w:val="both"/>
        <w:rPr>
          <w:rFonts w:asciiTheme="majorBidi" w:hAnsiTheme="majorBidi" w:cstheme="majorBidi"/>
          <w:color w:val="000000" w:themeColor="text1"/>
          <w:sz w:val="24"/>
          <w:szCs w:val="24"/>
          <w:lang w:val="es-ES"/>
        </w:rPr>
      </w:pPr>
      <w:r w:rsidRPr="0001296C">
        <w:rPr>
          <w:rFonts w:asciiTheme="majorBidi" w:hAnsiTheme="majorBidi" w:cstheme="majorBidi"/>
          <w:sz w:val="24"/>
          <w:szCs w:val="24"/>
          <w:lang w:val="es-ES"/>
        </w:rPr>
        <w:t xml:space="preserve">       A continuación, presentamos los resultados del grafico 11.</w:t>
      </w:r>
    </w:p>
    <w:p w:rsidR="0038602B" w:rsidRPr="0001296C" w:rsidRDefault="0038602B" w:rsidP="0038602B">
      <w:pPr>
        <w:spacing w:line="360" w:lineRule="auto"/>
        <w:jc w:val="both"/>
        <w:rPr>
          <w:rFonts w:asciiTheme="majorBidi" w:hAnsiTheme="majorBidi" w:cstheme="majorBidi"/>
          <w:sz w:val="24"/>
          <w:szCs w:val="24"/>
          <w:lang w:val="es-ES"/>
        </w:rPr>
      </w:pPr>
      <w:r w:rsidRPr="0001296C">
        <w:rPr>
          <w:rFonts w:asciiTheme="majorBidi" w:hAnsiTheme="majorBidi" w:cstheme="majorBidi"/>
          <w:b/>
          <w:bCs/>
          <w:sz w:val="24"/>
          <w:szCs w:val="24"/>
          <w:lang w:val="es-ES"/>
        </w:rPr>
        <w:t>Figura11:</w:t>
      </w:r>
      <w:r w:rsidRPr="0001296C">
        <w:rPr>
          <w:rFonts w:asciiTheme="majorBidi" w:hAnsiTheme="majorBidi" w:cstheme="majorBidi"/>
          <w:color w:val="000000" w:themeColor="text1"/>
          <w:sz w:val="24"/>
          <w:szCs w:val="24"/>
          <w:lang w:val="es-ES"/>
        </w:rPr>
        <w:t xml:space="preserve"> Resultados de la pregunta 11</w:t>
      </w:r>
    </w:p>
    <w:p w:rsidR="0038602B" w:rsidRPr="0001296C" w:rsidRDefault="0038602B" w:rsidP="0038602B">
      <w:pPr>
        <w:spacing w:line="360" w:lineRule="auto"/>
        <w:jc w:val="both"/>
        <w:rPr>
          <w:rFonts w:asciiTheme="majorBidi" w:hAnsiTheme="majorBidi" w:cstheme="majorBidi"/>
          <w:color w:val="000000" w:themeColor="text1"/>
          <w:sz w:val="24"/>
          <w:szCs w:val="24"/>
          <w:lang w:val="es-ES"/>
        </w:rPr>
      </w:pPr>
      <w:r w:rsidRPr="0001296C">
        <w:rPr>
          <w:rFonts w:asciiTheme="majorBidi" w:hAnsiTheme="majorBidi" w:cstheme="majorBidi"/>
          <w:noProof/>
          <w:sz w:val="24"/>
          <w:szCs w:val="24"/>
          <w:lang w:val="en-US"/>
        </w:rPr>
        <w:drawing>
          <wp:inline distT="0" distB="0" distL="0" distR="0">
            <wp:extent cx="3991247" cy="2194560"/>
            <wp:effectExtent l="19050" t="0" r="28303" b="0"/>
            <wp:docPr id="260" name="Chart 43"/>
            <wp:cNvGraphicFramePr/>
            <a:graphic xmlns:a="http://schemas.openxmlformats.org/drawingml/2006/main">
              <a:graphicData uri="http://schemas.openxmlformats.org/drawingml/2006/chart">
                <c:chart xmlns:c="http://schemas.openxmlformats.org/drawingml/2006/chart" xmlns:r="http://schemas.openxmlformats.org/officeDocument/2006/relationships" r:id="rId67"/>
              </a:graphicData>
            </a:graphic>
          </wp:inline>
        </w:drawing>
      </w:r>
      <w:r w:rsidRPr="0001296C">
        <w:rPr>
          <w:rFonts w:asciiTheme="majorBidi" w:hAnsiTheme="majorBidi" w:cstheme="majorBidi"/>
          <w:color w:val="000000" w:themeColor="text1"/>
          <w:sz w:val="24"/>
          <w:szCs w:val="24"/>
          <w:lang w:val="es-ES"/>
        </w:rPr>
        <w:t>Fuente: elaboración propia</w:t>
      </w:r>
    </w:p>
    <w:p w:rsidR="0038602B" w:rsidRPr="0001296C" w:rsidRDefault="0038602B" w:rsidP="0038602B">
      <w:pPr>
        <w:spacing w:line="360" w:lineRule="auto"/>
        <w:jc w:val="both"/>
        <w:rPr>
          <w:rFonts w:asciiTheme="majorBidi" w:hAnsiTheme="majorBidi" w:cstheme="majorBidi"/>
          <w:b/>
          <w:bCs/>
          <w:sz w:val="24"/>
          <w:szCs w:val="24"/>
          <w:lang w:val="es-ES"/>
        </w:rPr>
      </w:pPr>
      <w:r w:rsidRPr="0001296C">
        <w:rPr>
          <w:rFonts w:asciiTheme="majorBidi" w:hAnsiTheme="majorBidi" w:cstheme="majorBidi"/>
          <w:b/>
          <w:bCs/>
          <w:sz w:val="24"/>
          <w:szCs w:val="24"/>
          <w:lang w:val="es-ES"/>
        </w:rPr>
        <w:t>Comentario:</w:t>
      </w:r>
    </w:p>
    <w:p w:rsidR="0038602B" w:rsidRPr="0001296C" w:rsidRDefault="0038602B" w:rsidP="0038602B">
      <w:pPr>
        <w:spacing w:line="360" w:lineRule="auto"/>
        <w:jc w:val="both"/>
        <w:rPr>
          <w:rFonts w:asciiTheme="majorBidi" w:hAnsiTheme="majorBidi" w:cstheme="majorBidi"/>
          <w:sz w:val="24"/>
          <w:szCs w:val="24"/>
          <w:lang w:val="es-ES"/>
        </w:rPr>
      </w:pPr>
      <w:r w:rsidRPr="0001296C">
        <w:rPr>
          <w:rFonts w:asciiTheme="majorBidi" w:hAnsiTheme="majorBidi" w:cstheme="majorBidi"/>
          <w:sz w:val="24"/>
          <w:szCs w:val="24"/>
          <w:lang w:val="es-ES"/>
        </w:rPr>
        <w:t xml:space="preserve">     Esta pregunta pretendemos tener una idea sobre las alternativas que usan los profesores en el caso de la carencia de los materiales. </w:t>
      </w:r>
    </w:p>
    <w:p w:rsidR="0038602B" w:rsidRPr="0001296C" w:rsidRDefault="0038602B" w:rsidP="0038602B">
      <w:pPr>
        <w:spacing w:line="360" w:lineRule="auto"/>
        <w:jc w:val="both"/>
        <w:rPr>
          <w:rFonts w:asciiTheme="majorBidi" w:hAnsiTheme="majorBidi" w:cstheme="majorBidi"/>
          <w:sz w:val="24"/>
          <w:szCs w:val="24"/>
          <w:lang w:val="es-ES"/>
        </w:rPr>
      </w:pPr>
      <w:r w:rsidRPr="0001296C">
        <w:rPr>
          <w:rFonts w:asciiTheme="majorBidi" w:hAnsiTheme="majorBidi" w:cstheme="majorBidi"/>
          <w:b/>
          <w:bCs/>
          <w:sz w:val="24"/>
          <w:szCs w:val="24"/>
          <w:lang w:val="es-ES"/>
        </w:rPr>
        <w:t>Interpretación:</w:t>
      </w:r>
    </w:p>
    <w:p w:rsidR="0038602B" w:rsidRPr="0001296C" w:rsidRDefault="0038602B" w:rsidP="0038602B">
      <w:pPr>
        <w:spacing w:line="360" w:lineRule="auto"/>
        <w:jc w:val="both"/>
        <w:rPr>
          <w:rFonts w:asciiTheme="majorBidi" w:hAnsiTheme="majorBidi" w:cstheme="majorBidi"/>
          <w:sz w:val="24"/>
          <w:szCs w:val="24"/>
          <w:lang w:val="es-ES" w:bidi="ar-DZ"/>
        </w:rPr>
      </w:pPr>
      <w:r w:rsidRPr="0001296C">
        <w:rPr>
          <w:rFonts w:asciiTheme="majorBidi" w:hAnsiTheme="majorBidi" w:cstheme="majorBidi"/>
          <w:sz w:val="24"/>
          <w:szCs w:val="24"/>
          <w:lang w:val="es-ES"/>
        </w:rPr>
        <w:t xml:space="preserve">       Los resultados presentaron que en  la carencia  del un material  didáctico para enseñar  EFE, los profesores se encuentran obligados de hacer un esfuerzo personal buscando en Internet o manuales.</w:t>
      </w:r>
    </w:p>
    <w:p w:rsidR="0038602B" w:rsidRPr="0001296C" w:rsidRDefault="0038602B" w:rsidP="0038602B">
      <w:pPr>
        <w:spacing w:line="276" w:lineRule="auto"/>
        <w:jc w:val="both"/>
        <w:rPr>
          <w:rFonts w:asciiTheme="majorBidi" w:hAnsiTheme="majorBidi" w:cstheme="majorBidi"/>
          <w:sz w:val="24"/>
          <w:szCs w:val="24"/>
          <w:lang w:val="es-ES"/>
        </w:rPr>
      </w:pPr>
      <w:r w:rsidRPr="0001296C">
        <w:rPr>
          <w:rFonts w:asciiTheme="majorBidi" w:hAnsiTheme="majorBidi" w:cstheme="majorBidi"/>
          <w:sz w:val="24"/>
          <w:szCs w:val="24"/>
          <w:lang w:val="es-ES"/>
        </w:rPr>
        <w:t xml:space="preserve">       Seguidamente, presentamos los resultados del grafico 12.</w:t>
      </w:r>
    </w:p>
    <w:p w:rsidR="0038602B" w:rsidRPr="0001296C" w:rsidRDefault="0038602B" w:rsidP="0038602B">
      <w:pPr>
        <w:spacing w:line="276" w:lineRule="auto"/>
        <w:jc w:val="both"/>
        <w:rPr>
          <w:rFonts w:asciiTheme="majorBidi" w:hAnsiTheme="majorBidi" w:cstheme="majorBidi"/>
          <w:sz w:val="24"/>
          <w:szCs w:val="24"/>
          <w:lang w:val="es-ES"/>
        </w:rPr>
      </w:pPr>
    </w:p>
    <w:p w:rsidR="0038602B" w:rsidRPr="0001296C" w:rsidRDefault="0038602B" w:rsidP="0038602B">
      <w:pPr>
        <w:spacing w:line="276" w:lineRule="auto"/>
        <w:jc w:val="both"/>
        <w:rPr>
          <w:rFonts w:asciiTheme="majorBidi" w:hAnsiTheme="majorBidi" w:cstheme="majorBidi"/>
          <w:sz w:val="24"/>
          <w:szCs w:val="24"/>
          <w:lang w:val="es-ES"/>
        </w:rPr>
      </w:pPr>
    </w:p>
    <w:p w:rsidR="0038602B" w:rsidRPr="0001296C" w:rsidRDefault="0038602B" w:rsidP="0038602B">
      <w:pPr>
        <w:spacing w:line="276" w:lineRule="auto"/>
        <w:jc w:val="both"/>
        <w:rPr>
          <w:rFonts w:asciiTheme="majorBidi" w:hAnsiTheme="majorBidi" w:cstheme="majorBidi"/>
          <w:color w:val="000000" w:themeColor="text1"/>
          <w:sz w:val="24"/>
          <w:szCs w:val="24"/>
          <w:lang w:val="es-ES"/>
        </w:rPr>
      </w:pPr>
    </w:p>
    <w:p w:rsidR="0038602B" w:rsidRPr="0001296C" w:rsidRDefault="0038602B" w:rsidP="0038602B">
      <w:pPr>
        <w:spacing w:line="276" w:lineRule="auto"/>
        <w:jc w:val="both"/>
        <w:rPr>
          <w:rFonts w:asciiTheme="majorBidi" w:hAnsiTheme="majorBidi" w:cstheme="majorBidi"/>
          <w:sz w:val="24"/>
          <w:szCs w:val="24"/>
          <w:lang w:val="es-ES"/>
        </w:rPr>
      </w:pPr>
      <w:r w:rsidRPr="0001296C">
        <w:rPr>
          <w:rFonts w:asciiTheme="majorBidi" w:hAnsiTheme="majorBidi" w:cstheme="majorBidi"/>
          <w:b/>
          <w:bCs/>
          <w:sz w:val="24"/>
          <w:szCs w:val="24"/>
          <w:lang w:val="es-ES"/>
        </w:rPr>
        <w:t>Figura12:</w:t>
      </w:r>
      <w:r w:rsidRPr="0001296C">
        <w:rPr>
          <w:rFonts w:asciiTheme="majorBidi" w:hAnsiTheme="majorBidi" w:cstheme="majorBidi"/>
          <w:color w:val="000000" w:themeColor="text1"/>
          <w:sz w:val="24"/>
          <w:szCs w:val="24"/>
          <w:lang w:val="es-ES"/>
        </w:rPr>
        <w:t xml:space="preserve"> Resultados de la pregunta 12.</w:t>
      </w:r>
    </w:p>
    <w:p w:rsidR="0038602B" w:rsidRPr="0001296C" w:rsidRDefault="0038602B" w:rsidP="0038602B">
      <w:pPr>
        <w:spacing w:line="360" w:lineRule="auto"/>
        <w:jc w:val="both"/>
        <w:rPr>
          <w:rFonts w:asciiTheme="majorBidi" w:hAnsiTheme="majorBidi" w:cstheme="majorBidi"/>
          <w:sz w:val="24"/>
          <w:szCs w:val="24"/>
          <w:lang w:val="es-ES"/>
        </w:rPr>
      </w:pPr>
      <w:r w:rsidRPr="0001296C">
        <w:rPr>
          <w:rFonts w:asciiTheme="majorBidi" w:hAnsiTheme="majorBidi" w:cstheme="majorBidi"/>
          <w:noProof/>
          <w:sz w:val="24"/>
          <w:szCs w:val="24"/>
          <w:lang w:val="en-US"/>
        </w:rPr>
        <w:drawing>
          <wp:inline distT="0" distB="0" distL="0" distR="0">
            <wp:extent cx="3486966" cy="1802674"/>
            <wp:effectExtent l="19050" t="0" r="18234" b="7076"/>
            <wp:docPr id="261" name="Graphique 5"/>
            <wp:cNvGraphicFramePr/>
            <a:graphic xmlns:a="http://schemas.openxmlformats.org/drawingml/2006/main">
              <a:graphicData uri="http://schemas.openxmlformats.org/drawingml/2006/chart">
                <c:chart xmlns:c="http://schemas.openxmlformats.org/drawingml/2006/chart" xmlns:r="http://schemas.openxmlformats.org/officeDocument/2006/relationships" r:id="rId68"/>
              </a:graphicData>
            </a:graphic>
          </wp:inline>
        </w:drawing>
      </w:r>
      <w:r w:rsidRPr="0001296C">
        <w:rPr>
          <w:rFonts w:asciiTheme="majorBidi" w:hAnsiTheme="majorBidi" w:cstheme="majorBidi"/>
          <w:color w:val="000000" w:themeColor="text1"/>
          <w:sz w:val="24"/>
          <w:szCs w:val="24"/>
          <w:lang w:val="es-ES"/>
        </w:rPr>
        <w:t xml:space="preserve"> Fuente: elaboración propia</w:t>
      </w:r>
    </w:p>
    <w:p w:rsidR="0038602B" w:rsidRPr="0001296C" w:rsidRDefault="0038602B" w:rsidP="0038602B">
      <w:pPr>
        <w:spacing w:line="360" w:lineRule="auto"/>
        <w:jc w:val="both"/>
        <w:rPr>
          <w:rFonts w:asciiTheme="majorBidi" w:hAnsiTheme="majorBidi" w:cstheme="majorBidi"/>
          <w:b/>
          <w:bCs/>
          <w:sz w:val="24"/>
          <w:szCs w:val="24"/>
          <w:lang w:val="es-ES"/>
        </w:rPr>
      </w:pPr>
      <w:r w:rsidRPr="0001296C">
        <w:rPr>
          <w:rFonts w:asciiTheme="majorBidi" w:hAnsiTheme="majorBidi" w:cstheme="majorBidi"/>
          <w:b/>
          <w:bCs/>
          <w:sz w:val="24"/>
          <w:szCs w:val="24"/>
          <w:lang w:val="es-ES"/>
        </w:rPr>
        <w:t>Comentario:</w:t>
      </w:r>
    </w:p>
    <w:p w:rsidR="0038602B" w:rsidRPr="0001296C" w:rsidRDefault="0038602B" w:rsidP="0038602B">
      <w:pPr>
        <w:spacing w:line="360" w:lineRule="auto"/>
        <w:jc w:val="both"/>
        <w:rPr>
          <w:rFonts w:asciiTheme="majorBidi" w:hAnsiTheme="majorBidi" w:cstheme="majorBidi"/>
          <w:sz w:val="24"/>
          <w:szCs w:val="24"/>
          <w:lang w:val="es-ES"/>
        </w:rPr>
      </w:pPr>
      <w:r w:rsidRPr="0001296C">
        <w:rPr>
          <w:rFonts w:asciiTheme="majorBidi" w:hAnsiTheme="majorBidi" w:cstheme="majorBidi"/>
          <w:sz w:val="24"/>
          <w:szCs w:val="24"/>
          <w:lang w:val="es-ES"/>
        </w:rPr>
        <w:t xml:space="preserve">     En esta figura queremos saber que estilo de aprendizaje es el más dominante en una clase de EFE, para  tomarlo en consideración en la elaboración de nuestra propuesta didáctica.</w:t>
      </w:r>
    </w:p>
    <w:p w:rsidR="0038602B" w:rsidRPr="0001296C" w:rsidRDefault="0038602B" w:rsidP="0038602B">
      <w:pPr>
        <w:spacing w:line="360" w:lineRule="auto"/>
        <w:jc w:val="both"/>
        <w:rPr>
          <w:rFonts w:asciiTheme="majorBidi" w:hAnsiTheme="majorBidi" w:cstheme="majorBidi"/>
          <w:b/>
          <w:bCs/>
          <w:sz w:val="24"/>
          <w:szCs w:val="24"/>
          <w:lang w:val="es-ES"/>
        </w:rPr>
      </w:pPr>
      <w:r w:rsidRPr="0001296C">
        <w:rPr>
          <w:rFonts w:asciiTheme="majorBidi" w:hAnsiTheme="majorBidi" w:cstheme="majorBidi"/>
          <w:b/>
          <w:bCs/>
          <w:sz w:val="24"/>
          <w:szCs w:val="24"/>
          <w:lang w:val="es-ES"/>
        </w:rPr>
        <w:t>Interpretación:</w:t>
      </w:r>
    </w:p>
    <w:p w:rsidR="0038602B" w:rsidRPr="0001296C" w:rsidRDefault="0038602B" w:rsidP="0038602B">
      <w:pPr>
        <w:spacing w:line="360" w:lineRule="auto"/>
        <w:jc w:val="both"/>
        <w:rPr>
          <w:rFonts w:asciiTheme="majorBidi" w:hAnsiTheme="majorBidi" w:cstheme="majorBidi"/>
          <w:sz w:val="24"/>
          <w:szCs w:val="24"/>
          <w:lang w:val="es-ES"/>
        </w:rPr>
      </w:pPr>
      <w:r w:rsidRPr="0001296C">
        <w:rPr>
          <w:rFonts w:asciiTheme="majorBidi" w:hAnsiTheme="majorBidi" w:cstheme="majorBidi"/>
          <w:sz w:val="24"/>
          <w:szCs w:val="24"/>
          <w:lang w:val="es-ES"/>
        </w:rPr>
        <w:t xml:space="preserve"> Esta figura presenta que la mayoría de los profesores utilizan todos los estilos de aprendizaje </w:t>
      </w:r>
    </w:p>
    <w:p w:rsidR="0038602B" w:rsidRPr="0001296C" w:rsidRDefault="0038602B" w:rsidP="0038602B">
      <w:pPr>
        <w:spacing w:line="360" w:lineRule="auto"/>
        <w:jc w:val="both"/>
        <w:rPr>
          <w:rFonts w:asciiTheme="majorBidi" w:hAnsiTheme="majorBidi" w:cstheme="majorBidi"/>
          <w:sz w:val="24"/>
          <w:szCs w:val="24"/>
          <w:lang w:val="es-ES"/>
        </w:rPr>
      </w:pPr>
      <w:r w:rsidRPr="0001296C">
        <w:rPr>
          <w:rFonts w:asciiTheme="majorBidi" w:hAnsiTheme="majorBidi" w:cstheme="majorBidi"/>
          <w:sz w:val="24"/>
          <w:szCs w:val="24"/>
          <w:lang w:val="es-ES"/>
        </w:rPr>
        <w:t>de un porcentaje de 66</w:t>
      </w:r>
      <w:r w:rsidRPr="0001296C">
        <w:rPr>
          <w:rFonts w:asciiTheme="majorBidi" w:hAnsiTheme="majorBidi" w:cstheme="majorBidi"/>
          <w:sz w:val="24"/>
          <w:szCs w:val="24"/>
          <w:rtl/>
          <w:lang w:val="es-ES"/>
        </w:rPr>
        <w:t>٪</w:t>
      </w:r>
      <w:r w:rsidRPr="0001296C">
        <w:rPr>
          <w:rFonts w:asciiTheme="majorBidi" w:hAnsiTheme="majorBidi" w:cstheme="majorBidi"/>
          <w:sz w:val="24"/>
          <w:szCs w:val="24"/>
          <w:lang w:val="es-ES"/>
        </w:rPr>
        <w:t xml:space="preserve"> mientras los </w:t>
      </w:r>
      <w:proofErr w:type="spellStart"/>
      <w:r w:rsidRPr="0001296C">
        <w:rPr>
          <w:rFonts w:asciiTheme="majorBidi" w:hAnsiTheme="majorBidi" w:cstheme="majorBidi"/>
          <w:sz w:val="24"/>
          <w:szCs w:val="24"/>
          <w:lang w:val="es-ES"/>
        </w:rPr>
        <w:t>kinestico</w:t>
      </w:r>
      <w:proofErr w:type="spellEnd"/>
      <w:r w:rsidRPr="0001296C">
        <w:rPr>
          <w:rFonts w:asciiTheme="majorBidi" w:hAnsiTheme="majorBidi" w:cstheme="majorBidi"/>
          <w:sz w:val="24"/>
          <w:szCs w:val="24"/>
          <w:lang w:val="es-ES"/>
        </w:rPr>
        <w:t xml:space="preserve"> y visual en igualdad de 17</w:t>
      </w:r>
      <w:r w:rsidRPr="0001296C">
        <w:rPr>
          <w:rFonts w:asciiTheme="majorBidi" w:hAnsiTheme="majorBidi" w:cstheme="majorBidi"/>
          <w:sz w:val="24"/>
          <w:szCs w:val="24"/>
          <w:rtl/>
          <w:lang w:val="es-ES"/>
        </w:rPr>
        <w:t>٪</w:t>
      </w:r>
      <w:r w:rsidRPr="0001296C">
        <w:rPr>
          <w:rFonts w:asciiTheme="majorBidi" w:hAnsiTheme="majorBidi" w:cstheme="majorBidi"/>
          <w:sz w:val="24"/>
          <w:szCs w:val="24"/>
          <w:lang w:val="es-ES"/>
        </w:rPr>
        <w:t xml:space="preserve"> , para el auditivo  nadie de nuestros profesores cuestionados lo usa. </w:t>
      </w:r>
    </w:p>
    <w:p w:rsidR="0038602B" w:rsidRPr="0001296C" w:rsidRDefault="0038602B" w:rsidP="0038602B">
      <w:pPr>
        <w:spacing w:line="360" w:lineRule="auto"/>
        <w:jc w:val="both"/>
        <w:rPr>
          <w:rFonts w:asciiTheme="majorBidi" w:hAnsiTheme="majorBidi" w:cstheme="majorBidi"/>
          <w:sz w:val="24"/>
          <w:szCs w:val="24"/>
          <w:lang w:val="es-ES"/>
        </w:rPr>
      </w:pPr>
      <w:r w:rsidRPr="0001296C">
        <w:rPr>
          <w:rFonts w:asciiTheme="majorBidi" w:hAnsiTheme="majorBidi" w:cstheme="majorBidi"/>
          <w:sz w:val="24"/>
          <w:szCs w:val="24"/>
          <w:lang w:val="es-ES"/>
        </w:rPr>
        <w:t xml:space="preserve">       Los resultados del cuestionario fueron útiles y nos confirman la falta del material necesario y la experiencia para los profesores de EFE, que se encuentran obligados de hacer esfuerzos personales, buscar y crear material para enseñar esta asignatura complicada.</w:t>
      </w:r>
    </w:p>
    <w:p w:rsidR="0038602B" w:rsidRPr="0001296C" w:rsidRDefault="0038602B" w:rsidP="0038602B">
      <w:pPr>
        <w:spacing w:line="360" w:lineRule="auto"/>
        <w:jc w:val="both"/>
        <w:rPr>
          <w:rFonts w:asciiTheme="majorBidi" w:hAnsiTheme="majorBidi" w:cstheme="majorBidi"/>
          <w:sz w:val="24"/>
          <w:szCs w:val="24"/>
          <w:lang w:val="es-ES"/>
        </w:rPr>
      </w:pPr>
      <w:r w:rsidRPr="0001296C">
        <w:rPr>
          <w:rFonts w:asciiTheme="majorBidi" w:hAnsiTheme="majorBidi" w:cstheme="majorBidi"/>
          <w:sz w:val="24"/>
          <w:szCs w:val="24"/>
          <w:lang w:val="es-ES"/>
        </w:rPr>
        <w:t xml:space="preserve">      Esto nos da más entusiasmo para tentar de  crear o proponer un material en el campo de la salud especialmente oftalmología, lo requerido por el campo laboral, que pueda facilitar el trabajo de los dicentes y influirá positivamente sobre el rendimiento de los docentes, futuros traductores y/o  interpretes en hospitales de oftalmología en Argelia.    </w:t>
      </w:r>
    </w:p>
    <w:p w:rsidR="0038602B" w:rsidRPr="0001296C" w:rsidRDefault="0038602B" w:rsidP="0038602B">
      <w:pPr>
        <w:spacing w:line="360" w:lineRule="auto"/>
        <w:jc w:val="both"/>
        <w:rPr>
          <w:rFonts w:asciiTheme="majorBidi" w:hAnsiTheme="majorBidi" w:cstheme="majorBidi"/>
          <w:sz w:val="24"/>
          <w:szCs w:val="24"/>
          <w:lang w:val="es-ES"/>
        </w:rPr>
      </w:pPr>
      <w:r w:rsidRPr="0001296C">
        <w:rPr>
          <w:rFonts w:asciiTheme="majorBidi" w:hAnsiTheme="majorBidi" w:cstheme="majorBidi"/>
          <w:sz w:val="24"/>
          <w:szCs w:val="24"/>
          <w:lang w:val="es-ES"/>
        </w:rPr>
        <w:t xml:space="preserve">     A continuación, presentamos el cuestionario de los traductores y/ o interpretes del Hospital de Amistad Argelia-Cuba de </w:t>
      </w:r>
      <w:proofErr w:type="spellStart"/>
      <w:r w:rsidRPr="0001296C">
        <w:rPr>
          <w:rFonts w:asciiTheme="majorBidi" w:hAnsiTheme="majorBidi" w:cstheme="majorBidi"/>
          <w:sz w:val="24"/>
          <w:szCs w:val="24"/>
          <w:lang w:val="es-ES"/>
        </w:rPr>
        <w:t>Djelfa</w:t>
      </w:r>
      <w:proofErr w:type="spellEnd"/>
      <w:r w:rsidRPr="0001296C">
        <w:rPr>
          <w:rFonts w:asciiTheme="majorBidi" w:hAnsiTheme="majorBidi" w:cstheme="majorBidi"/>
          <w:sz w:val="24"/>
          <w:szCs w:val="24"/>
          <w:lang w:val="es-ES"/>
        </w:rPr>
        <w:t>. Nuestro cuestionario contiene 16 preguntas de tipo mixto como mencionamos antes, para empezar constamos que la mayoría de los trabajadores en el hospital son hombres el 67</w:t>
      </w:r>
      <w:r w:rsidRPr="0001296C">
        <w:rPr>
          <w:rFonts w:asciiTheme="majorBidi" w:hAnsiTheme="majorBidi" w:cstheme="majorBidi"/>
          <w:sz w:val="24"/>
          <w:szCs w:val="24"/>
          <w:rtl/>
          <w:lang w:val="es-ES"/>
        </w:rPr>
        <w:t>٪</w:t>
      </w:r>
      <w:r w:rsidRPr="0001296C">
        <w:rPr>
          <w:rFonts w:asciiTheme="majorBidi" w:hAnsiTheme="majorBidi" w:cstheme="majorBidi"/>
          <w:sz w:val="24"/>
          <w:szCs w:val="24"/>
          <w:lang w:val="es-ES"/>
        </w:rPr>
        <w:t xml:space="preserve"> como lo muestra el primer grafico, y 33</w:t>
      </w:r>
      <w:r w:rsidRPr="0001296C">
        <w:rPr>
          <w:rFonts w:asciiTheme="majorBidi" w:hAnsiTheme="majorBidi" w:cstheme="majorBidi"/>
          <w:sz w:val="24"/>
          <w:szCs w:val="24"/>
          <w:rtl/>
          <w:lang w:val="es-ES"/>
        </w:rPr>
        <w:t>٪</w:t>
      </w:r>
      <w:r w:rsidRPr="0001296C">
        <w:rPr>
          <w:rFonts w:asciiTheme="majorBidi" w:hAnsiTheme="majorBidi" w:cstheme="majorBidi"/>
          <w:sz w:val="24"/>
          <w:szCs w:val="24"/>
          <w:lang w:val="es-ES"/>
        </w:rPr>
        <w:t xml:space="preserve"> mujeres, no por nada, sino para conocer la evidencia. </w:t>
      </w:r>
    </w:p>
    <w:p w:rsidR="0038602B" w:rsidRPr="0001296C" w:rsidRDefault="0038602B" w:rsidP="0038602B">
      <w:pPr>
        <w:spacing w:line="360" w:lineRule="auto"/>
        <w:jc w:val="both"/>
        <w:rPr>
          <w:rFonts w:asciiTheme="majorBidi" w:hAnsiTheme="majorBidi" w:cstheme="majorBidi"/>
          <w:sz w:val="24"/>
          <w:szCs w:val="24"/>
          <w:lang w:val="es-ES"/>
        </w:rPr>
      </w:pPr>
    </w:p>
    <w:p w:rsidR="0038602B" w:rsidRPr="0001296C" w:rsidRDefault="0038602B" w:rsidP="0038602B">
      <w:pPr>
        <w:spacing w:line="360" w:lineRule="auto"/>
        <w:jc w:val="both"/>
        <w:rPr>
          <w:rFonts w:asciiTheme="majorBidi" w:hAnsiTheme="majorBidi" w:cstheme="majorBidi"/>
          <w:sz w:val="24"/>
          <w:szCs w:val="24"/>
          <w:lang w:val="es-ES"/>
        </w:rPr>
      </w:pPr>
    </w:p>
    <w:p w:rsidR="0038602B" w:rsidRPr="0001296C" w:rsidRDefault="0038602B" w:rsidP="0038602B">
      <w:pPr>
        <w:pStyle w:val="Heading2"/>
        <w:numPr>
          <w:ilvl w:val="0"/>
          <w:numId w:val="35"/>
        </w:numPr>
      </w:pPr>
      <w:r w:rsidRPr="0001296C">
        <w:t xml:space="preserve"> </w:t>
      </w:r>
      <w:bookmarkStart w:id="289" w:name="_Toc84866772"/>
      <w:bookmarkStart w:id="290" w:name="_Toc84867439"/>
      <w:r w:rsidRPr="0001296C">
        <w:t>Cuestionario de los traductores y/o intérpretes</w:t>
      </w:r>
      <w:bookmarkEnd w:id="289"/>
      <w:bookmarkEnd w:id="290"/>
    </w:p>
    <w:p w:rsidR="0038602B" w:rsidRPr="0001296C" w:rsidRDefault="0038602B" w:rsidP="0038602B">
      <w:pPr>
        <w:spacing w:line="360" w:lineRule="auto"/>
        <w:jc w:val="both"/>
        <w:rPr>
          <w:rFonts w:asciiTheme="majorBidi" w:hAnsiTheme="majorBidi" w:cstheme="majorBidi"/>
          <w:b/>
          <w:bCs/>
          <w:sz w:val="24"/>
          <w:szCs w:val="24"/>
          <w:lang w:val="es-ES"/>
        </w:rPr>
      </w:pPr>
      <w:r w:rsidRPr="0001296C">
        <w:rPr>
          <w:rFonts w:asciiTheme="majorBidi" w:hAnsiTheme="majorBidi" w:cstheme="majorBidi"/>
          <w:b/>
          <w:bCs/>
          <w:sz w:val="24"/>
          <w:szCs w:val="24"/>
          <w:lang w:val="es-ES"/>
        </w:rPr>
        <w:t xml:space="preserve">Figura 13: </w:t>
      </w:r>
      <w:r w:rsidRPr="0001296C">
        <w:rPr>
          <w:rFonts w:asciiTheme="majorBidi" w:hAnsiTheme="majorBidi" w:cstheme="majorBidi"/>
          <w:sz w:val="24"/>
          <w:szCs w:val="24"/>
          <w:lang w:val="es-ES"/>
        </w:rPr>
        <w:t xml:space="preserve">Sexo </w:t>
      </w:r>
    </w:p>
    <w:p w:rsidR="0038602B" w:rsidRPr="0001296C" w:rsidRDefault="0038602B" w:rsidP="0038602B">
      <w:pPr>
        <w:shd w:val="clear" w:color="auto" w:fill="FFFFFF"/>
        <w:spacing w:after="0" w:line="360" w:lineRule="auto"/>
        <w:jc w:val="both"/>
        <w:rPr>
          <w:rFonts w:asciiTheme="majorBidi" w:hAnsiTheme="majorBidi" w:cstheme="majorBidi"/>
          <w:color w:val="000000" w:themeColor="text1"/>
          <w:sz w:val="24"/>
          <w:szCs w:val="24"/>
          <w:lang w:val="es-ES"/>
        </w:rPr>
      </w:pPr>
      <w:r w:rsidRPr="0001296C">
        <w:rPr>
          <w:rFonts w:asciiTheme="majorBidi" w:hAnsiTheme="majorBidi" w:cstheme="majorBidi"/>
          <w:noProof/>
          <w:sz w:val="24"/>
          <w:szCs w:val="24"/>
          <w:lang w:val="en-US"/>
        </w:rPr>
        <w:drawing>
          <wp:inline distT="0" distB="0" distL="0" distR="0">
            <wp:extent cx="3690169" cy="1539936"/>
            <wp:effectExtent l="19050" t="0" r="24581" b="3114"/>
            <wp:docPr id="262"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69"/>
              </a:graphicData>
            </a:graphic>
          </wp:inline>
        </w:drawing>
      </w:r>
      <w:r w:rsidRPr="0001296C">
        <w:rPr>
          <w:rFonts w:asciiTheme="majorBidi" w:hAnsiTheme="majorBidi" w:cstheme="majorBidi"/>
          <w:color w:val="000000" w:themeColor="text1"/>
          <w:sz w:val="24"/>
          <w:szCs w:val="24"/>
          <w:lang w:val="es-ES"/>
        </w:rPr>
        <w:t xml:space="preserve">     Fuente: elaboración propia.</w:t>
      </w:r>
    </w:p>
    <w:p w:rsidR="0038602B" w:rsidRPr="0001296C" w:rsidRDefault="0038602B" w:rsidP="0038602B">
      <w:pPr>
        <w:shd w:val="clear" w:color="auto" w:fill="FFFFFF"/>
        <w:spacing w:after="0" w:line="360" w:lineRule="auto"/>
        <w:jc w:val="both"/>
        <w:rPr>
          <w:rFonts w:asciiTheme="majorBidi" w:hAnsiTheme="majorBidi" w:cstheme="majorBidi"/>
          <w:color w:val="000000" w:themeColor="text1"/>
          <w:sz w:val="24"/>
          <w:szCs w:val="24"/>
          <w:lang w:val="es-ES" w:bidi="ar-DZ"/>
        </w:rPr>
      </w:pPr>
      <w:r w:rsidRPr="0001296C">
        <w:rPr>
          <w:rFonts w:asciiTheme="majorBidi" w:hAnsiTheme="majorBidi" w:cstheme="majorBidi"/>
          <w:color w:val="000000" w:themeColor="text1"/>
          <w:sz w:val="24"/>
          <w:szCs w:val="24"/>
          <w:lang w:val="es-ES"/>
        </w:rPr>
        <w:t xml:space="preserve">      En seguida, presentamos los resultados de la figura 14. </w:t>
      </w:r>
    </w:p>
    <w:p w:rsidR="0038602B" w:rsidRPr="0001296C" w:rsidRDefault="0038602B" w:rsidP="0038602B">
      <w:pPr>
        <w:tabs>
          <w:tab w:val="left" w:pos="7269"/>
        </w:tabs>
        <w:spacing w:line="360" w:lineRule="auto"/>
        <w:jc w:val="both"/>
        <w:rPr>
          <w:rFonts w:asciiTheme="majorBidi" w:hAnsiTheme="majorBidi" w:cstheme="majorBidi"/>
          <w:b/>
          <w:bCs/>
          <w:sz w:val="24"/>
          <w:szCs w:val="24"/>
          <w:lang w:val="es-ES"/>
        </w:rPr>
      </w:pPr>
      <w:r w:rsidRPr="0001296C">
        <w:rPr>
          <w:rFonts w:asciiTheme="majorBidi" w:hAnsiTheme="majorBidi" w:cstheme="majorBidi"/>
          <w:b/>
          <w:bCs/>
          <w:sz w:val="24"/>
          <w:szCs w:val="24"/>
          <w:lang w:val="es-ES"/>
        </w:rPr>
        <w:t>Figura 14</w:t>
      </w:r>
      <w:r w:rsidRPr="0001296C">
        <w:rPr>
          <w:rFonts w:asciiTheme="majorBidi" w:hAnsiTheme="majorBidi" w:cstheme="majorBidi"/>
          <w:sz w:val="24"/>
          <w:szCs w:val="24"/>
          <w:lang w:val="es-ES"/>
        </w:rPr>
        <w:t>:</w:t>
      </w:r>
      <w:r w:rsidRPr="0001296C">
        <w:rPr>
          <w:rFonts w:asciiTheme="majorBidi" w:hAnsiTheme="majorBidi" w:cstheme="majorBidi"/>
          <w:color w:val="000000" w:themeColor="text1"/>
          <w:sz w:val="24"/>
          <w:szCs w:val="24"/>
          <w:lang w:val="es-ES"/>
        </w:rPr>
        <w:t xml:space="preserve"> Resultados de la pregunta 1</w:t>
      </w:r>
      <w:r w:rsidRPr="0001296C">
        <w:rPr>
          <w:rFonts w:asciiTheme="majorBidi" w:hAnsiTheme="majorBidi" w:cstheme="majorBidi"/>
          <w:sz w:val="24"/>
          <w:szCs w:val="24"/>
          <w:lang w:val="es-ES"/>
        </w:rPr>
        <w:t xml:space="preserve"> (Distribución por antigüedad)</w:t>
      </w:r>
      <w:r w:rsidRPr="0001296C">
        <w:rPr>
          <w:rFonts w:asciiTheme="majorBidi" w:hAnsiTheme="majorBidi" w:cstheme="majorBidi"/>
          <w:b/>
          <w:bCs/>
          <w:sz w:val="24"/>
          <w:szCs w:val="24"/>
          <w:lang w:val="es-ES"/>
        </w:rPr>
        <w:t xml:space="preserve"> </w:t>
      </w:r>
    </w:p>
    <w:p w:rsidR="0038602B" w:rsidRPr="0001296C" w:rsidRDefault="0038602B" w:rsidP="0038602B">
      <w:pPr>
        <w:tabs>
          <w:tab w:val="left" w:pos="7269"/>
        </w:tabs>
        <w:spacing w:line="360" w:lineRule="auto"/>
        <w:jc w:val="both"/>
        <w:rPr>
          <w:rFonts w:asciiTheme="majorBidi" w:hAnsiTheme="majorBidi" w:cstheme="majorBidi"/>
          <w:b/>
          <w:bCs/>
          <w:sz w:val="24"/>
          <w:szCs w:val="24"/>
          <w:lang w:val="es-ES"/>
        </w:rPr>
      </w:pPr>
      <w:r w:rsidRPr="0001296C">
        <w:rPr>
          <w:rFonts w:asciiTheme="majorBidi" w:hAnsiTheme="majorBidi" w:cstheme="majorBidi"/>
          <w:b/>
          <w:bCs/>
          <w:noProof/>
          <w:sz w:val="24"/>
          <w:szCs w:val="24"/>
          <w:lang w:val="en-US"/>
        </w:rPr>
        <w:drawing>
          <wp:anchor distT="0" distB="0" distL="114300" distR="114300" simplePos="0" relativeHeight="251673600" behindDoc="0" locked="0" layoutInCell="1" allowOverlap="1">
            <wp:simplePos x="0" y="0"/>
            <wp:positionH relativeFrom="margin">
              <wp:posOffset>-59690</wp:posOffset>
            </wp:positionH>
            <wp:positionV relativeFrom="margin">
              <wp:posOffset>3226435</wp:posOffset>
            </wp:positionV>
            <wp:extent cx="3912870" cy="2155190"/>
            <wp:effectExtent l="19050" t="0" r="11430" b="0"/>
            <wp:wrapSquare wrapText="bothSides"/>
            <wp:docPr id="263"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70"/>
              </a:graphicData>
            </a:graphic>
          </wp:anchor>
        </w:drawing>
      </w:r>
    </w:p>
    <w:p w:rsidR="0038602B" w:rsidRPr="0001296C" w:rsidRDefault="0038602B" w:rsidP="0038602B">
      <w:pPr>
        <w:tabs>
          <w:tab w:val="left" w:pos="7269"/>
        </w:tabs>
        <w:spacing w:line="360" w:lineRule="auto"/>
        <w:jc w:val="both"/>
        <w:rPr>
          <w:rFonts w:asciiTheme="majorBidi" w:hAnsiTheme="majorBidi" w:cstheme="majorBidi"/>
          <w:b/>
          <w:bCs/>
          <w:sz w:val="24"/>
          <w:szCs w:val="24"/>
          <w:lang w:val="es-ES"/>
        </w:rPr>
      </w:pPr>
    </w:p>
    <w:p w:rsidR="0038602B" w:rsidRPr="0001296C" w:rsidRDefault="0038602B" w:rsidP="0038602B">
      <w:pPr>
        <w:spacing w:line="360" w:lineRule="auto"/>
        <w:jc w:val="both"/>
        <w:rPr>
          <w:rFonts w:asciiTheme="majorBidi" w:hAnsiTheme="majorBidi" w:cstheme="majorBidi"/>
          <w:color w:val="000000" w:themeColor="text1"/>
          <w:sz w:val="24"/>
          <w:szCs w:val="24"/>
          <w:lang w:val="es-ES"/>
        </w:rPr>
      </w:pPr>
    </w:p>
    <w:p w:rsidR="0038602B" w:rsidRPr="0001296C" w:rsidRDefault="0038602B" w:rsidP="0038602B">
      <w:pPr>
        <w:spacing w:line="360" w:lineRule="auto"/>
        <w:jc w:val="both"/>
        <w:rPr>
          <w:rFonts w:asciiTheme="majorBidi" w:hAnsiTheme="majorBidi" w:cstheme="majorBidi"/>
          <w:color w:val="000000" w:themeColor="text1"/>
          <w:sz w:val="24"/>
          <w:szCs w:val="24"/>
          <w:lang w:val="es-ES"/>
        </w:rPr>
      </w:pPr>
    </w:p>
    <w:p w:rsidR="0038602B" w:rsidRPr="0001296C" w:rsidRDefault="0038602B" w:rsidP="0038602B">
      <w:pPr>
        <w:spacing w:line="360" w:lineRule="auto"/>
        <w:jc w:val="both"/>
        <w:rPr>
          <w:rFonts w:asciiTheme="majorBidi" w:hAnsiTheme="majorBidi" w:cstheme="majorBidi"/>
          <w:color w:val="000000" w:themeColor="text1"/>
          <w:sz w:val="24"/>
          <w:szCs w:val="24"/>
          <w:lang w:val="es-ES"/>
        </w:rPr>
      </w:pPr>
    </w:p>
    <w:p w:rsidR="0038602B" w:rsidRPr="0001296C" w:rsidRDefault="0038602B" w:rsidP="0038602B">
      <w:pPr>
        <w:spacing w:line="360" w:lineRule="auto"/>
        <w:jc w:val="both"/>
        <w:rPr>
          <w:rFonts w:asciiTheme="majorBidi" w:hAnsiTheme="majorBidi" w:cstheme="majorBidi"/>
          <w:color w:val="000000" w:themeColor="text1"/>
          <w:sz w:val="24"/>
          <w:szCs w:val="24"/>
          <w:lang w:val="es-ES"/>
        </w:rPr>
      </w:pPr>
    </w:p>
    <w:p w:rsidR="0038602B" w:rsidRPr="0001296C" w:rsidRDefault="0038602B" w:rsidP="0038602B">
      <w:pPr>
        <w:spacing w:line="360" w:lineRule="auto"/>
        <w:jc w:val="both"/>
        <w:rPr>
          <w:rFonts w:asciiTheme="majorBidi" w:hAnsiTheme="majorBidi" w:cstheme="majorBidi"/>
          <w:sz w:val="24"/>
          <w:szCs w:val="24"/>
          <w:lang w:val="es-ES"/>
        </w:rPr>
      </w:pPr>
      <w:r w:rsidRPr="0001296C">
        <w:rPr>
          <w:rFonts w:asciiTheme="majorBidi" w:hAnsiTheme="majorBidi" w:cstheme="majorBidi"/>
          <w:color w:val="000000" w:themeColor="text1"/>
          <w:sz w:val="24"/>
          <w:szCs w:val="24"/>
          <w:lang w:val="es-ES"/>
        </w:rPr>
        <w:t>Fuente: elaboración propia.</w:t>
      </w:r>
    </w:p>
    <w:p w:rsidR="0038602B" w:rsidRPr="0001296C" w:rsidRDefault="0038602B" w:rsidP="0038602B">
      <w:pPr>
        <w:tabs>
          <w:tab w:val="left" w:pos="7269"/>
        </w:tabs>
        <w:spacing w:line="360" w:lineRule="auto"/>
        <w:jc w:val="both"/>
        <w:rPr>
          <w:rFonts w:asciiTheme="majorBidi" w:hAnsiTheme="majorBidi" w:cstheme="majorBidi"/>
          <w:b/>
          <w:bCs/>
          <w:sz w:val="24"/>
          <w:szCs w:val="24"/>
          <w:lang w:val="es-ES"/>
        </w:rPr>
      </w:pPr>
      <w:r w:rsidRPr="0001296C">
        <w:rPr>
          <w:rFonts w:asciiTheme="majorBidi" w:hAnsiTheme="majorBidi" w:cstheme="majorBidi"/>
          <w:b/>
          <w:bCs/>
          <w:sz w:val="24"/>
          <w:szCs w:val="24"/>
          <w:lang w:val="es-ES"/>
        </w:rPr>
        <w:t xml:space="preserve">Comentario:  </w:t>
      </w:r>
    </w:p>
    <w:p w:rsidR="0038602B" w:rsidRPr="0001296C" w:rsidRDefault="0038602B" w:rsidP="0038602B">
      <w:pPr>
        <w:tabs>
          <w:tab w:val="left" w:pos="7269"/>
        </w:tabs>
        <w:spacing w:line="360" w:lineRule="auto"/>
        <w:jc w:val="both"/>
        <w:rPr>
          <w:rFonts w:asciiTheme="majorBidi" w:hAnsiTheme="majorBidi" w:cstheme="majorBidi"/>
          <w:sz w:val="24"/>
          <w:szCs w:val="24"/>
          <w:lang w:val="es-ES"/>
        </w:rPr>
      </w:pPr>
      <w:r w:rsidRPr="0001296C">
        <w:rPr>
          <w:rFonts w:asciiTheme="majorBidi" w:hAnsiTheme="majorBidi" w:cstheme="majorBidi"/>
          <w:sz w:val="24"/>
          <w:szCs w:val="24"/>
          <w:lang w:val="es-ES"/>
        </w:rPr>
        <w:t xml:space="preserve">      Como está claro en la primera pregunta visamos la experiencia del traductor y /o interprete para poder ver posteriormente su influencia en el rendimiento laboral. </w:t>
      </w:r>
    </w:p>
    <w:p w:rsidR="0038602B" w:rsidRPr="0001296C" w:rsidRDefault="0038602B" w:rsidP="0038602B">
      <w:pPr>
        <w:tabs>
          <w:tab w:val="left" w:pos="7269"/>
        </w:tabs>
        <w:spacing w:line="360" w:lineRule="auto"/>
        <w:jc w:val="both"/>
        <w:rPr>
          <w:rFonts w:asciiTheme="majorBidi" w:hAnsiTheme="majorBidi" w:cstheme="majorBidi"/>
          <w:b/>
          <w:bCs/>
          <w:sz w:val="24"/>
          <w:szCs w:val="24"/>
          <w:lang w:val="es-ES"/>
        </w:rPr>
      </w:pPr>
      <w:r w:rsidRPr="0001296C">
        <w:rPr>
          <w:rFonts w:asciiTheme="majorBidi" w:hAnsiTheme="majorBidi" w:cstheme="majorBidi"/>
          <w:b/>
          <w:bCs/>
          <w:sz w:val="24"/>
          <w:szCs w:val="24"/>
          <w:lang w:val="es-ES"/>
        </w:rPr>
        <w:t>Interpretación:</w:t>
      </w:r>
    </w:p>
    <w:p w:rsidR="0038602B" w:rsidRPr="0001296C" w:rsidRDefault="0038602B" w:rsidP="0038602B">
      <w:pPr>
        <w:tabs>
          <w:tab w:val="left" w:pos="7269"/>
        </w:tabs>
        <w:spacing w:line="360" w:lineRule="auto"/>
        <w:jc w:val="both"/>
        <w:rPr>
          <w:rFonts w:asciiTheme="majorBidi" w:hAnsiTheme="majorBidi" w:cstheme="majorBidi"/>
          <w:b/>
          <w:bCs/>
          <w:sz w:val="24"/>
          <w:szCs w:val="24"/>
          <w:lang w:val="es-ES"/>
        </w:rPr>
      </w:pPr>
      <w:r w:rsidRPr="0001296C">
        <w:rPr>
          <w:rFonts w:asciiTheme="majorBidi" w:hAnsiTheme="majorBidi" w:cstheme="majorBidi"/>
          <w:sz w:val="24"/>
          <w:szCs w:val="24"/>
          <w:lang w:val="es-ES"/>
        </w:rPr>
        <w:t xml:space="preserve">       Después de la presentación de los datos de la figura 4,  hemos constado que la mayoría de los traductores y/ o interpretes tienen una experiencia de más de cinco años, que presenta el 92</w:t>
      </w:r>
      <w:r w:rsidRPr="0001296C">
        <w:rPr>
          <w:rFonts w:asciiTheme="majorBidi" w:hAnsiTheme="majorBidi" w:cstheme="majorBidi"/>
          <w:sz w:val="24"/>
          <w:szCs w:val="24"/>
          <w:rtl/>
          <w:lang w:val="es-ES"/>
        </w:rPr>
        <w:t>٪</w:t>
      </w:r>
      <w:r w:rsidRPr="0001296C">
        <w:rPr>
          <w:rFonts w:asciiTheme="majorBidi" w:hAnsiTheme="majorBidi" w:cstheme="majorBidi"/>
          <w:sz w:val="24"/>
          <w:szCs w:val="24"/>
          <w:lang w:val="es-ES"/>
        </w:rPr>
        <w:t xml:space="preserve"> como contra una menoría que presenta el 8</w:t>
      </w:r>
      <w:r w:rsidRPr="0001296C">
        <w:rPr>
          <w:rFonts w:asciiTheme="majorBidi" w:hAnsiTheme="majorBidi" w:cstheme="majorBidi"/>
          <w:sz w:val="24"/>
          <w:szCs w:val="24"/>
          <w:rtl/>
          <w:lang w:val="es-ES"/>
        </w:rPr>
        <w:t>٪</w:t>
      </w:r>
      <w:r w:rsidRPr="0001296C">
        <w:rPr>
          <w:rFonts w:asciiTheme="majorBidi" w:hAnsiTheme="majorBidi" w:cstheme="majorBidi"/>
          <w:sz w:val="24"/>
          <w:szCs w:val="24"/>
          <w:lang w:val="es-ES"/>
        </w:rPr>
        <w:t xml:space="preserve"> de los que tienen menos de cinco años en práctica.</w:t>
      </w:r>
    </w:p>
    <w:p w:rsidR="0038602B" w:rsidRPr="0001296C" w:rsidRDefault="0038602B" w:rsidP="0038602B">
      <w:pPr>
        <w:tabs>
          <w:tab w:val="left" w:pos="7269"/>
        </w:tabs>
        <w:spacing w:line="360" w:lineRule="auto"/>
        <w:jc w:val="both"/>
        <w:rPr>
          <w:rFonts w:asciiTheme="majorBidi" w:hAnsiTheme="majorBidi" w:cstheme="majorBidi"/>
          <w:sz w:val="24"/>
          <w:szCs w:val="24"/>
          <w:lang w:val="es-ES"/>
        </w:rPr>
      </w:pPr>
      <w:r w:rsidRPr="0001296C">
        <w:rPr>
          <w:rFonts w:asciiTheme="majorBidi" w:hAnsiTheme="majorBidi" w:cstheme="majorBidi"/>
          <w:sz w:val="24"/>
          <w:szCs w:val="24"/>
          <w:lang w:val="es-ES"/>
        </w:rPr>
        <w:lastRenderedPageBreak/>
        <w:t xml:space="preserve">       A continuación, presentamos los resultados de la  figura 15</w:t>
      </w:r>
    </w:p>
    <w:p w:rsidR="0038602B" w:rsidRPr="0001296C" w:rsidRDefault="0038602B" w:rsidP="0038602B">
      <w:pPr>
        <w:tabs>
          <w:tab w:val="left" w:pos="7269"/>
        </w:tabs>
        <w:spacing w:line="360" w:lineRule="auto"/>
        <w:jc w:val="both"/>
        <w:rPr>
          <w:rFonts w:asciiTheme="majorBidi" w:hAnsiTheme="majorBidi" w:cstheme="majorBidi"/>
          <w:sz w:val="24"/>
          <w:szCs w:val="24"/>
          <w:lang w:val="es-ES"/>
        </w:rPr>
      </w:pPr>
    </w:p>
    <w:p w:rsidR="0038602B" w:rsidRPr="0001296C" w:rsidRDefault="0038602B" w:rsidP="0038602B">
      <w:pPr>
        <w:tabs>
          <w:tab w:val="left" w:pos="7269"/>
        </w:tabs>
        <w:spacing w:line="360" w:lineRule="auto"/>
        <w:jc w:val="both"/>
        <w:rPr>
          <w:rFonts w:asciiTheme="majorBidi" w:hAnsiTheme="majorBidi" w:cstheme="majorBidi"/>
          <w:b/>
          <w:bCs/>
          <w:sz w:val="24"/>
          <w:szCs w:val="24"/>
          <w:lang w:val="es-ES"/>
        </w:rPr>
      </w:pPr>
      <w:r w:rsidRPr="0001296C">
        <w:rPr>
          <w:rFonts w:asciiTheme="majorBidi" w:hAnsiTheme="majorBidi" w:cstheme="majorBidi"/>
          <w:b/>
          <w:bCs/>
          <w:sz w:val="24"/>
          <w:szCs w:val="24"/>
          <w:lang w:val="es-ES"/>
        </w:rPr>
        <w:t>Figura15:</w:t>
      </w:r>
      <w:r w:rsidRPr="0001296C">
        <w:rPr>
          <w:rFonts w:asciiTheme="majorBidi" w:hAnsiTheme="majorBidi" w:cstheme="majorBidi"/>
          <w:color w:val="000000" w:themeColor="text1"/>
          <w:sz w:val="24"/>
          <w:szCs w:val="24"/>
          <w:lang w:val="es-ES"/>
        </w:rPr>
        <w:t xml:space="preserve"> Resultados de la pregunta 2 (</w:t>
      </w:r>
      <w:r w:rsidRPr="0001296C">
        <w:rPr>
          <w:rFonts w:asciiTheme="majorBidi" w:hAnsiTheme="majorBidi" w:cstheme="majorBidi"/>
          <w:sz w:val="24"/>
          <w:szCs w:val="24"/>
          <w:lang w:val="es-ES"/>
        </w:rPr>
        <w:t>Primer día del trabajo)</w:t>
      </w:r>
    </w:p>
    <w:p w:rsidR="0038602B" w:rsidRPr="0001296C" w:rsidRDefault="0038602B" w:rsidP="0038602B">
      <w:pPr>
        <w:spacing w:line="360" w:lineRule="auto"/>
        <w:jc w:val="both"/>
        <w:rPr>
          <w:rFonts w:asciiTheme="majorBidi" w:hAnsiTheme="majorBidi" w:cstheme="majorBidi"/>
          <w:color w:val="000000" w:themeColor="text1"/>
          <w:sz w:val="24"/>
          <w:szCs w:val="24"/>
          <w:lang w:val="es-ES"/>
        </w:rPr>
      </w:pPr>
      <w:r w:rsidRPr="0001296C">
        <w:rPr>
          <w:rFonts w:asciiTheme="majorBidi" w:hAnsiTheme="majorBidi" w:cstheme="majorBidi"/>
          <w:noProof/>
          <w:sz w:val="24"/>
          <w:szCs w:val="24"/>
          <w:lang w:val="en-US"/>
        </w:rPr>
        <w:drawing>
          <wp:inline distT="0" distB="0" distL="0" distR="0">
            <wp:extent cx="4014633" cy="2487398"/>
            <wp:effectExtent l="19050" t="0" r="23967" b="8152"/>
            <wp:docPr id="264"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71"/>
              </a:graphicData>
            </a:graphic>
          </wp:inline>
        </w:drawing>
      </w:r>
      <w:r w:rsidRPr="0001296C">
        <w:rPr>
          <w:rFonts w:asciiTheme="majorBidi" w:hAnsiTheme="majorBidi" w:cstheme="majorBidi"/>
          <w:color w:val="000000" w:themeColor="text1"/>
          <w:sz w:val="24"/>
          <w:szCs w:val="24"/>
          <w:lang w:val="es-ES"/>
        </w:rPr>
        <w:t>Fuente: elaboración propia.</w:t>
      </w:r>
    </w:p>
    <w:p w:rsidR="0038602B" w:rsidRPr="0001296C" w:rsidRDefault="0038602B" w:rsidP="0038602B">
      <w:pPr>
        <w:spacing w:line="360" w:lineRule="auto"/>
        <w:jc w:val="both"/>
        <w:rPr>
          <w:rFonts w:asciiTheme="majorBidi" w:hAnsiTheme="majorBidi" w:cstheme="majorBidi"/>
          <w:b/>
          <w:bCs/>
          <w:color w:val="000000" w:themeColor="text1"/>
          <w:sz w:val="24"/>
          <w:szCs w:val="24"/>
          <w:lang w:val="es-ES"/>
        </w:rPr>
      </w:pPr>
      <w:r w:rsidRPr="0001296C">
        <w:rPr>
          <w:rFonts w:asciiTheme="majorBidi" w:hAnsiTheme="majorBidi" w:cstheme="majorBidi"/>
          <w:b/>
          <w:bCs/>
          <w:sz w:val="24"/>
          <w:szCs w:val="24"/>
          <w:lang w:val="es-ES"/>
        </w:rPr>
        <w:t xml:space="preserve">Comentario: </w:t>
      </w:r>
    </w:p>
    <w:p w:rsidR="0038602B" w:rsidRPr="0001296C" w:rsidRDefault="0038602B" w:rsidP="0038602B">
      <w:pPr>
        <w:spacing w:line="360" w:lineRule="auto"/>
        <w:jc w:val="both"/>
        <w:rPr>
          <w:rFonts w:asciiTheme="majorBidi" w:hAnsiTheme="majorBidi" w:cstheme="majorBidi"/>
          <w:sz w:val="24"/>
          <w:szCs w:val="24"/>
          <w:lang w:val="es-ES"/>
        </w:rPr>
      </w:pPr>
      <w:r w:rsidRPr="0001296C">
        <w:rPr>
          <w:rFonts w:asciiTheme="majorBidi" w:hAnsiTheme="majorBidi" w:cstheme="majorBidi"/>
          <w:sz w:val="24"/>
          <w:szCs w:val="24"/>
          <w:lang w:val="es-ES"/>
        </w:rPr>
        <w:t xml:space="preserve">     Esta pregunta tiene como objetivo mesurar la sensación del traductor y/ o interprete en su primer día laboral para poder conocer si su español de la universidad le puede ayudar en una situación de especialidad o no.</w:t>
      </w:r>
    </w:p>
    <w:p w:rsidR="0038602B" w:rsidRPr="0001296C" w:rsidRDefault="0038602B" w:rsidP="0038602B">
      <w:pPr>
        <w:spacing w:line="360" w:lineRule="auto"/>
        <w:jc w:val="both"/>
        <w:rPr>
          <w:rFonts w:asciiTheme="majorBidi" w:hAnsiTheme="majorBidi" w:cstheme="majorBidi"/>
          <w:b/>
          <w:bCs/>
          <w:sz w:val="24"/>
          <w:szCs w:val="24"/>
          <w:lang w:val="es-ES"/>
        </w:rPr>
      </w:pPr>
      <w:r w:rsidRPr="0001296C">
        <w:rPr>
          <w:rFonts w:asciiTheme="majorBidi" w:hAnsiTheme="majorBidi" w:cstheme="majorBidi"/>
          <w:b/>
          <w:bCs/>
          <w:sz w:val="24"/>
          <w:szCs w:val="24"/>
          <w:lang w:val="es-ES"/>
        </w:rPr>
        <w:t>Interpretación:</w:t>
      </w:r>
    </w:p>
    <w:p w:rsidR="0038602B" w:rsidRPr="0001296C" w:rsidRDefault="0038602B" w:rsidP="0038602B">
      <w:pPr>
        <w:spacing w:line="360" w:lineRule="auto"/>
        <w:jc w:val="both"/>
        <w:rPr>
          <w:rFonts w:asciiTheme="majorBidi" w:hAnsiTheme="majorBidi" w:cstheme="majorBidi"/>
          <w:sz w:val="24"/>
          <w:szCs w:val="24"/>
          <w:lang w:val="es-ES"/>
        </w:rPr>
      </w:pPr>
      <w:r w:rsidRPr="0001296C">
        <w:rPr>
          <w:rFonts w:asciiTheme="majorBidi" w:hAnsiTheme="majorBidi" w:cstheme="majorBidi"/>
          <w:sz w:val="24"/>
          <w:szCs w:val="24"/>
          <w:lang w:val="es-ES"/>
        </w:rPr>
        <w:t xml:space="preserve">      En la figura 15 notamos que el 17</w:t>
      </w:r>
      <w:r w:rsidRPr="0001296C">
        <w:rPr>
          <w:rFonts w:asciiTheme="majorBidi" w:hAnsiTheme="majorBidi" w:cstheme="majorBidi"/>
          <w:sz w:val="24"/>
          <w:szCs w:val="24"/>
          <w:rtl/>
          <w:lang w:val="es-ES"/>
        </w:rPr>
        <w:t>٪</w:t>
      </w:r>
      <w:r w:rsidRPr="0001296C">
        <w:rPr>
          <w:rFonts w:asciiTheme="majorBidi" w:hAnsiTheme="majorBidi" w:cstheme="majorBidi"/>
          <w:sz w:val="24"/>
          <w:szCs w:val="24"/>
          <w:lang w:val="es-ES"/>
        </w:rPr>
        <w:t xml:space="preserve"> se encontraron perdidos, el 22</w:t>
      </w:r>
      <w:r w:rsidRPr="0001296C">
        <w:rPr>
          <w:rFonts w:asciiTheme="majorBidi" w:hAnsiTheme="majorBidi" w:cstheme="majorBidi"/>
          <w:sz w:val="24"/>
          <w:szCs w:val="24"/>
          <w:rtl/>
          <w:lang w:val="es-ES"/>
        </w:rPr>
        <w:t>٪</w:t>
      </w:r>
      <w:r w:rsidRPr="0001296C">
        <w:rPr>
          <w:rFonts w:asciiTheme="majorBidi" w:hAnsiTheme="majorBidi" w:cstheme="majorBidi"/>
          <w:sz w:val="24"/>
          <w:szCs w:val="24"/>
          <w:lang w:val="es-ES"/>
        </w:rPr>
        <w:t xml:space="preserve"> dijeron que fue un día muy difícil porque no pudieron comprender la terminología, el 39</w:t>
      </w:r>
      <w:r w:rsidRPr="0001296C">
        <w:rPr>
          <w:rFonts w:asciiTheme="majorBidi" w:hAnsiTheme="majorBidi" w:cstheme="majorBidi"/>
          <w:sz w:val="24"/>
          <w:szCs w:val="24"/>
          <w:rtl/>
          <w:lang w:val="es-ES"/>
        </w:rPr>
        <w:t>٪</w:t>
      </w:r>
      <w:r w:rsidRPr="0001296C">
        <w:rPr>
          <w:rFonts w:asciiTheme="majorBidi" w:hAnsiTheme="majorBidi" w:cstheme="majorBidi"/>
          <w:sz w:val="24"/>
          <w:szCs w:val="24"/>
          <w:lang w:val="es-ES"/>
        </w:rPr>
        <w:t xml:space="preserve"> testimoniaron que tuvieron  miedo, mientras el 13</w:t>
      </w:r>
      <w:r w:rsidRPr="0001296C">
        <w:rPr>
          <w:rFonts w:asciiTheme="majorBidi" w:hAnsiTheme="majorBidi" w:cstheme="majorBidi"/>
          <w:sz w:val="24"/>
          <w:szCs w:val="24"/>
          <w:rtl/>
          <w:lang w:val="es-ES"/>
        </w:rPr>
        <w:t>٪</w:t>
      </w:r>
      <w:r w:rsidRPr="0001296C">
        <w:rPr>
          <w:rFonts w:asciiTheme="majorBidi" w:hAnsiTheme="majorBidi" w:cstheme="majorBidi"/>
          <w:sz w:val="24"/>
          <w:szCs w:val="24"/>
          <w:lang w:val="es-ES"/>
        </w:rPr>
        <w:t xml:space="preserve"> estuvieron bien incluso el 9</w:t>
      </w:r>
      <w:r w:rsidRPr="0001296C">
        <w:rPr>
          <w:rFonts w:asciiTheme="majorBidi" w:hAnsiTheme="majorBidi" w:cstheme="majorBidi"/>
          <w:sz w:val="24"/>
          <w:szCs w:val="24"/>
          <w:rtl/>
          <w:lang w:val="es-ES"/>
        </w:rPr>
        <w:t>٪</w:t>
      </w:r>
      <w:r w:rsidRPr="0001296C">
        <w:rPr>
          <w:rFonts w:asciiTheme="majorBidi" w:hAnsiTheme="majorBidi" w:cstheme="majorBidi"/>
          <w:sz w:val="24"/>
          <w:szCs w:val="24"/>
          <w:lang w:val="es-ES"/>
        </w:rPr>
        <w:t xml:space="preserve"> estuvieron eufóricos, de otras palabras el 78</w:t>
      </w:r>
      <w:r w:rsidRPr="0001296C">
        <w:rPr>
          <w:rFonts w:asciiTheme="majorBidi" w:hAnsiTheme="majorBidi" w:cstheme="majorBidi"/>
          <w:sz w:val="24"/>
          <w:szCs w:val="24"/>
          <w:rtl/>
          <w:lang w:val="es-ES"/>
        </w:rPr>
        <w:t>٪</w:t>
      </w:r>
      <w:r w:rsidRPr="0001296C">
        <w:rPr>
          <w:rFonts w:asciiTheme="majorBidi" w:hAnsiTheme="majorBidi" w:cstheme="majorBidi"/>
          <w:sz w:val="24"/>
          <w:szCs w:val="24"/>
          <w:lang w:val="es-ES"/>
        </w:rPr>
        <w:t xml:space="preserve"> de ellos tuvieron dificultades contra el 22</w:t>
      </w:r>
      <w:r w:rsidRPr="0001296C">
        <w:rPr>
          <w:rFonts w:asciiTheme="majorBidi" w:hAnsiTheme="majorBidi" w:cstheme="majorBidi"/>
          <w:sz w:val="24"/>
          <w:szCs w:val="24"/>
          <w:rtl/>
          <w:lang w:val="es-ES"/>
        </w:rPr>
        <w:t>٪</w:t>
      </w:r>
      <w:r w:rsidRPr="0001296C">
        <w:rPr>
          <w:rFonts w:asciiTheme="majorBidi" w:hAnsiTheme="majorBidi" w:cstheme="majorBidi"/>
          <w:sz w:val="24"/>
          <w:szCs w:val="24"/>
          <w:lang w:val="es-ES"/>
        </w:rPr>
        <w:t xml:space="preserve"> quien se sintieron bien.</w:t>
      </w:r>
    </w:p>
    <w:p w:rsidR="0038602B" w:rsidRPr="0001296C" w:rsidRDefault="0038602B" w:rsidP="0038602B">
      <w:pPr>
        <w:shd w:val="clear" w:color="auto" w:fill="FFFFFF"/>
        <w:spacing w:after="0" w:line="360" w:lineRule="auto"/>
        <w:jc w:val="both"/>
        <w:rPr>
          <w:rFonts w:asciiTheme="majorBidi" w:hAnsiTheme="majorBidi" w:cstheme="majorBidi"/>
          <w:color w:val="000000" w:themeColor="text1"/>
          <w:sz w:val="24"/>
          <w:szCs w:val="24"/>
          <w:lang w:val="es-ES"/>
        </w:rPr>
      </w:pPr>
      <w:r w:rsidRPr="0001296C">
        <w:rPr>
          <w:rFonts w:asciiTheme="majorBidi" w:hAnsiTheme="majorBidi" w:cstheme="majorBidi"/>
          <w:color w:val="000000" w:themeColor="text1"/>
          <w:sz w:val="24"/>
          <w:szCs w:val="24"/>
          <w:lang w:val="es-ES"/>
        </w:rPr>
        <w:t xml:space="preserve">      En seguida, presentamos los resultados de la figura 16.</w:t>
      </w:r>
    </w:p>
    <w:p w:rsidR="0038602B" w:rsidRPr="0001296C" w:rsidRDefault="0038602B" w:rsidP="0038602B">
      <w:pPr>
        <w:shd w:val="clear" w:color="auto" w:fill="FFFFFF"/>
        <w:spacing w:after="0" w:line="360" w:lineRule="auto"/>
        <w:jc w:val="both"/>
        <w:rPr>
          <w:rFonts w:asciiTheme="majorBidi" w:hAnsiTheme="majorBidi" w:cstheme="majorBidi"/>
          <w:color w:val="000000" w:themeColor="text1"/>
          <w:sz w:val="24"/>
          <w:szCs w:val="24"/>
          <w:lang w:val="es-ES" w:bidi="ar-DZ"/>
        </w:rPr>
      </w:pPr>
      <w:r w:rsidRPr="0001296C">
        <w:rPr>
          <w:rFonts w:asciiTheme="majorBidi" w:hAnsiTheme="majorBidi" w:cstheme="majorBidi"/>
          <w:b/>
          <w:bCs/>
          <w:sz w:val="24"/>
          <w:szCs w:val="24"/>
          <w:lang w:val="es-ES"/>
        </w:rPr>
        <w:t>Figura 16</w:t>
      </w:r>
      <w:r w:rsidRPr="0001296C">
        <w:rPr>
          <w:rFonts w:asciiTheme="majorBidi" w:hAnsiTheme="majorBidi" w:cstheme="majorBidi"/>
          <w:sz w:val="24"/>
          <w:szCs w:val="24"/>
          <w:lang w:val="es-ES"/>
        </w:rPr>
        <w:t xml:space="preserve">: </w:t>
      </w:r>
      <w:r w:rsidRPr="0001296C">
        <w:rPr>
          <w:rFonts w:asciiTheme="majorBidi" w:hAnsiTheme="majorBidi" w:cstheme="majorBidi"/>
          <w:color w:val="000000" w:themeColor="text1"/>
          <w:sz w:val="24"/>
          <w:szCs w:val="24"/>
          <w:lang w:val="es-ES"/>
        </w:rPr>
        <w:t xml:space="preserve">Resultados de la pregunta 3 (Distribución por formación académica) </w:t>
      </w:r>
      <w:r w:rsidRPr="0001296C">
        <w:rPr>
          <w:rFonts w:asciiTheme="majorBidi" w:hAnsiTheme="majorBidi" w:cstheme="majorBidi"/>
          <w:sz w:val="24"/>
          <w:szCs w:val="24"/>
          <w:lang w:val="es-ES"/>
        </w:rPr>
        <w:tab/>
      </w:r>
    </w:p>
    <w:p w:rsidR="0038602B" w:rsidRPr="0001296C" w:rsidRDefault="0038602B" w:rsidP="0038602B">
      <w:pPr>
        <w:tabs>
          <w:tab w:val="left" w:pos="2537"/>
        </w:tabs>
        <w:spacing w:line="360" w:lineRule="auto"/>
        <w:jc w:val="both"/>
        <w:rPr>
          <w:rFonts w:asciiTheme="majorBidi" w:hAnsiTheme="majorBidi" w:cstheme="majorBidi"/>
          <w:color w:val="000000" w:themeColor="text1"/>
          <w:sz w:val="24"/>
          <w:szCs w:val="24"/>
          <w:lang w:val="es-ES"/>
        </w:rPr>
      </w:pPr>
      <w:r w:rsidRPr="0001296C">
        <w:rPr>
          <w:rFonts w:asciiTheme="majorBidi" w:hAnsiTheme="majorBidi" w:cstheme="majorBidi"/>
          <w:noProof/>
          <w:sz w:val="24"/>
          <w:szCs w:val="24"/>
          <w:lang w:val="en-US"/>
        </w:rPr>
        <w:lastRenderedPageBreak/>
        <w:drawing>
          <wp:inline distT="0" distB="0" distL="0" distR="0">
            <wp:extent cx="3720444" cy="2123767"/>
            <wp:effectExtent l="19050" t="0" r="13356" b="0"/>
            <wp:docPr id="266" name="Graphique 3"/>
            <wp:cNvGraphicFramePr/>
            <a:graphic xmlns:a="http://schemas.openxmlformats.org/drawingml/2006/main">
              <a:graphicData uri="http://schemas.openxmlformats.org/drawingml/2006/chart">
                <c:chart xmlns:c="http://schemas.openxmlformats.org/drawingml/2006/chart" xmlns:r="http://schemas.openxmlformats.org/officeDocument/2006/relationships" r:id="rId72"/>
              </a:graphicData>
            </a:graphic>
          </wp:inline>
        </w:drawing>
      </w:r>
      <w:r w:rsidRPr="0001296C">
        <w:rPr>
          <w:rFonts w:asciiTheme="majorBidi" w:hAnsiTheme="majorBidi" w:cstheme="majorBidi"/>
          <w:color w:val="000000" w:themeColor="text1"/>
          <w:sz w:val="24"/>
          <w:szCs w:val="24"/>
          <w:lang w:val="es-ES"/>
        </w:rPr>
        <w:t xml:space="preserve"> Fuente: elaboración propia.</w:t>
      </w:r>
    </w:p>
    <w:p w:rsidR="002C2C1B" w:rsidRDefault="002C2C1B" w:rsidP="0038602B">
      <w:pPr>
        <w:tabs>
          <w:tab w:val="left" w:pos="2537"/>
        </w:tabs>
        <w:spacing w:line="360" w:lineRule="auto"/>
        <w:jc w:val="both"/>
        <w:rPr>
          <w:rFonts w:asciiTheme="majorBidi" w:hAnsiTheme="majorBidi" w:cstheme="majorBidi"/>
          <w:b/>
          <w:bCs/>
          <w:sz w:val="24"/>
          <w:szCs w:val="24"/>
          <w:lang w:val="es-ES"/>
        </w:rPr>
      </w:pPr>
    </w:p>
    <w:p w:rsidR="0038602B" w:rsidRPr="0001296C" w:rsidRDefault="0038602B" w:rsidP="0038602B">
      <w:pPr>
        <w:tabs>
          <w:tab w:val="left" w:pos="2537"/>
        </w:tabs>
        <w:spacing w:line="360" w:lineRule="auto"/>
        <w:jc w:val="both"/>
        <w:rPr>
          <w:rFonts w:asciiTheme="majorBidi" w:hAnsiTheme="majorBidi" w:cstheme="majorBidi"/>
          <w:b/>
          <w:bCs/>
          <w:sz w:val="24"/>
          <w:szCs w:val="24"/>
          <w:lang w:val="es-ES"/>
        </w:rPr>
      </w:pPr>
      <w:r w:rsidRPr="0001296C">
        <w:rPr>
          <w:rFonts w:asciiTheme="majorBidi" w:hAnsiTheme="majorBidi" w:cstheme="majorBidi"/>
          <w:b/>
          <w:bCs/>
          <w:sz w:val="24"/>
          <w:szCs w:val="24"/>
          <w:lang w:val="es-ES"/>
        </w:rPr>
        <w:t>Comentario:</w:t>
      </w:r>
    </w:p>
    <w:p w:rsidR="0038602B" w:rsidRPr="0001296C" w:rsidRDefault="0038602B" w:rsidP="0038602B">
      <w:pPr>
        <w:tabs>
          <w:tab w:val="left" w:pos="2537"/>
        </w:tabs>
        <w:spacing w:line="360" w:lineRule="auto"/>
        <w:jc w:val="both"/>
        <w:rPr>
          <w:rFonts w:asciiTheme="majorBidi" w:hAnsiTheme="majorBidi" w:cstheme="majorBidi"/>
          <w:sz w:val="24"/>
          <w:szCs w:val="24"/>
          <w:lang w:val="es-ES"/>
        </w:rPr>
      </w:pPr>
      <w:r w:rsidRPr="0001296C">
        <w:rPr>
          <w:rFonts w:asciiTheme="majorBidi" w:hAnsiTheme="majorBidi" w:cstheme="majorBidi"/>
          <w:sz w:val="24"/>
          <w:szCs w:val="24"/>
          <w:lang w:val="es-ES"/>
        </w:rPr>
        <w:t xml:space="preserve">      En esta pregunta, queremos saber si el traductor y/o intérprete graduado de la universidad con el español lengua extranjera general, recibió una formación previa para ayudarle a ejercer su trabajo en un campo especializado. </w:t>
      </w:r>
    </w:p>
    <w:p w:rsidR="0038602B" w:rsidRPr="0001296C" w:rsidRDefault="0038602B" w:rsidP="0038602B">
      <w:pPr>
        <w:tabs>
          <w:tab w:val="left" w:pos="2537"/>
        </w:tabs>
        <w:spacing w:line="360" w:lineRule="auto"/>
        <w:jc w:val="both"/>
        <w:rPr>
          <w:rFonts w:asciiTheme="majorBidi" w:hAnsiTheme="majorBidi" w:cstheme="majorBidi"/>
          <w:b/>
          <w:bCs/>
          <w:sz w:val="24"/>
          <w:szCs w:val="24"/>
          <w:lang w:val="es-ES"/>
        </w:rPr>
      </w:pPr>
      <w:r w:rsidRPr="0001296C">
        <w:rPr>
          <w:rFonts w:asciiTheme="majorBidi" w:hAnsiTheme="majorBidi" w:cstheme="majorBidi"/>
          <w:b/>
          <w:bCs/>
          <w:sz w:val="24"/>
          <w:szCs w:val="24"/>
          <w:lang w:val="es-ES"/>
        </w:rPr>
        <w:t>Interpretación:</w:t>
      </w:r>
    </w:p>
    <w:p w:rsidR="0038602B" w:rsidRPr="0001296C" w:rsidRDefault="0038602B" w:rsidP="0038602B">
      <w:pPr>
        <w:tabs>
          <w:tab w:val="left" w:pos="2537"/>
        </w:tabs>
        <w:spacing w:line="360" w:lineRule="auto"/>
        <w:jc w:val="both"/>
        <w:rPr>
          <w:rFonts w:asciiTheme="majorBidi" w:hAnsiTheme="majorBidi" w:cstheme="majorBidi"/>
          <w:color w:val="000000" w:themeColor="text1"/>
          <w:sz w:val="24"/>
          <w:szCs w:val="24"/>
          <w:lang w:val="es-ES"/>
        </w:rPr>
      </w:pPr>
      <w:r w:rsidRPr="0001296C">
        <w:rPr>
          <w:rFonts w:asciiTheme="majorBidi" w:hAnsiTheme="majorBidi" w:cstheme="majorBidi"/>
          <w:sz w:val="24"/>
          <w:szCs w:val="24"/>
          <w:lang w:val="es-ES"/>
        </w:rPr>
        <w:t xml:space="preserve">      En esta pregunta, observamos que la mayoría de los encuestados no han recibido ninguna formación (un 95%) excepto algunos presentados por el 5</w:t>
      </w:r>
      <w:r w:rsidRPr="0001296C">
        <w:rPr>
          <w:rFonts w:asciiTheme="majorBidi" w:hAnsiTheme="majorBidi" w:cstheme="majorBidi"/>
          <w:sz w:val="24"/>
          <w:szCs w:val="24"/>
          <w:rtl/>
          <w:lang w:val="es-ES"/>
        </w:rPr>
        <w:t>٪</w:t>
      </w:r>
      <w:r w:rsidRPr="0001296C">
        <w:rPr>
          <w:rFonts w:asciiTheme="majorBidi" w:hAnsiTheme="majorBidi" w:cstheme="majorBidi"/>
          <w:sz w:val="24"/>
          <w:szCs w:val="24"/>
          <w:lang w:val="es-ES"/>
        </w:rPr>
        <w:t xml:space="preserve"> .Lo que nos explica la sensación de pérdida y miedo en su primer día de labor donde el traductor y/o intérprete no estaba bien preparado.</w:t>
      </w:r>
    </w:p>
    <w:p w:rsidR="0038602B" w:rsidRPr="0001296C" w:rsidRDefault="0038602B" w:rsidP="0038602B">
      <w:pPr>
        <w:shd w:val="clear" w:color="auto" w:fill="FFFFFF"/>
        <w:spacing w:after="0" w:line="360" w:lineRule="auto"/>
        <w:jc w:val="both"/>
        <w:rPr>
          <w:rFonts w:asciiTheme="majorBidi" w:hAnsiTheme="majorBidi" w:cstheme="majorBidi"/>
          <w:color w:val="000000" w:themeColor="text1"/>
          <w:sz w:val="24"/>
          <w:szCs w:val="24"/>
          <w:lang w:val="es-ES"/>
        </w:rPr>
      </w:pPr>
      <w:r w:rsidRPr="0001296C">
        <w:rPr>
          <w:rFonts w:asciiTheme="majorBidi" w:hAnsiTheme="majorBidi" w:cstheme="majorBidi"/>
          <w:color w:val="000000" w:themeColor="text1"/>
          <w:sz w:val="24"/>
          <w:szCs w:val="24"/>
          <w:lang w:val="es-ES"/>
        </w:rPr>
        <w:t xml:space="preserve">      A continuación, presentamos los resultados de la figura 17.</w:t>
      </w:r>
    </w:p>
    <w:p w:rsidR="0038602B" w:rsidRPr="0001296C" w:rsidRDefault="0038602B" w:rsidP="0038602B">
      <w:pPr>
        <w:tabs>
          <w:tab w:val="left" w:pos="2537"/>
        </w:tabs>
        <w:spacing w:line="360" w:lineRule="auto"/>
        <w:jc w:val="both"/>
        <w:rPr>
          <w:rFonts w:asciiTheme="majorBidi" w:hAnsiTheme="majorBidi" w:cstheme="majorBidi"/>
          <w:color w:val="000000" w:themeColor="text1"/>
          <w:sz w:val="24"/>
          <w:szCs w:val="24"/>
          <w:lang w:val="es-ES"/>
        </w:rPr>
      </w:pPr>
      <w:r w:rsidRPr="0001296C">
        <w:rPr>
          <w:rFonts w:asciiTheme="majorBidi" w:hAnsiTheme="majorBidi" w:cstheme="majorBidi"/>
          <w:b/>
          <w:bCs/>
          <w:sz w:val="24"/>
          <w:szCs w:val="24"/>
          <w:lang w:val="es-ES"/>
        </w:rPr>
        <w:t xml:space="preserve">Figura 17: </w:t>
      </w:r>
      <w:r w:rsidRPr="0001296C">
        <w:rPr>
          <w:rFonts w:asciiTheme="majorBidi" w:hAnsiTheme="majorBidi" w:cstheme="majorBidi"/>
          <w:color w:val="000000" w:themeColor="text1"/>
          <w:sz w:val="24"/>
          <w:szCs w:val="24"/>
          <w:lang w:val="es-ES"/>
        </w:rPr>
        <w:t>Resultados de la pregunta 5 (</w:t>
      </w:r>
      <w:r w:rsidRPr="0001296C">
        <w:rPr>
          <w:rFonts w:asciiTheme="majorBidi" w:hAnsiTheme="majorBidi" w:cstheme="majorBidi"/>
          <w:sz w:val="24"/>
          <w:szCs w:val="24"/>
          <w:lang w:val="es-ES"/>
        </w:rPr>
        <w:t>Tipo de traducción)</w:t>
      </w:r>
    </w:p>
    <w:p w:rsidR="0038602B" w:rsidRPr="0001296C" w:rsidRDefault="0038602B" w:rsidP="0038602B">
      <w:pPr>
        <w:tabs>
          <w:tab w:val="left" w:pos="2537"/>
        </w:tabs>
        <w:spacing w:line="360" w:lineRule="auto"/>
        <w:jc w:val="both"/>
        <w:rPr>
          <w:rFonts w:asciiTheme="majorBidi" w:hAnsiTheme="majorBidi" w:cstheme="majorBidi"/>
          <w:sz w:val="24"/>
          <w:szCs w:val="24"/>
          <w:lang w:val="es-ES"/>
        </w:rPr>
      </w:pPr>
      <w:r w:rsidRPr="0001296C">
        <w:rPr>
          <w:rFonts w:asciiTheme="majorBidi" w:hAnsiTheme="majorBidi" w:cstheme="majorBidi"/>
          <w:noProof/>
          <w:sz w:val="24"/>
          <w:szCs w:val="24"/>
          <w:lang w:val="en-US"/>
        </w:rPr>
        <w:drawing>
          <wp:inline distT="0" distB="0" distL="0" distR="0">
            <wp:extent cx="3677858" cy="1924665"/>
            <wp:effectExtent l="19050" t="0" r="17842" b="0"/>
            <wp:docPr id="267" name="Graphique 4"/>
            <wp:cNvGraphicFramePr/>
            <a:graphic xmlns:a="http://schemas.openxmlformats.org/drawingml/2006/main">
              <a:graphicData uri="http://schemas.openxmlformats.org/drawingml/2006/chart">
                <c:chart xmlns:c="http://schemas.openxmlformats.org/drawingml/2006/chart" xmlns:r="http://schemas.openxmlformats.org/officeDocument/2006/relationships" r:id="rId73"/>
              </a:graphicData>
            </a:graphic>
          </wp:inline>
        </w:drawing>
      </w:r>
      <w:r w:rsidRPr="0001296C">
        <w:rPr>
          <w:rFonts w:asciiTheme="majorBidi" w:hAnsiTheme="majorBidi" w:cstheme="majorBidi"/>
          <w:color w:val="000000" w:themeColor="text1"/>
          <w:sz w:val="24"/>
          <w:szCs w:val="24"/>
          <w:lang w:val="es-ES"/>
        </w:rPr>
        <w:t xml:space="preserve"> Fuente: elaboración propia.</w:t>
      </w:r>
    </w:p>
    <w:p w:rsidR="0038602B" w:rsidRPr="0001296C" w:rsidRDefault="0038602B" w:rsidP="0038602B">
      <w:pPr>
        <w:tabs>
          <w:tab w:val="left" w:pos="2537"/>
        </w:tabs>
        <w:spacing w:line="360" w:lineRule="auto"/>
        <w:jc w:val="both"/>
        <w:rPr>
          <w:rFonts w:asciiTheme="majorBidi" w:hAnsiTheme="majorBidi" w:cstheme="majorBidi"/>
          <w:b/>
          <w:bCs/>
          <w:color w:val="000000" w:themeColor="text1"/>
          <w:sz w:val="24"/>
          <w:szCs w:val="24"/>
          <w:lang w:val="es-ES"/>
        </w:rPr>
      </w:pPr>
      <w:r w:rsidRPr="0001296C">
        <w:rPr>
          <w:rFonts w:asciiTheme="majorBidi" w:hAnsiTheme="majorBidi" w:cstheme="majorBidi"/>
          <w:b/>
          <w:bCs/>
          <w:color w:val="000000" w:themeColor="text1"/>
          <w:sz w:val="24"/>
          <w:szCs w:val="24"/>
          <w:lang w:val="es-ES"/>
        </w:rPr>
        <w:t xml:space="preserve">Comentario: </w:t>
      </w:r>
    </w:p>
    <w:p w:rsidR="0038602B" w:rsidRPr="0001296C" w:rsidRDefault="0038602B" w:rsidP="0038602B">
      <w:pPr>
        <w:tabs>
          <w:tab w:val="left" w:pos="2537"/>
        </w:tabs>
        <w:spacing w:line="360" w:lineRule="auto"/>
        <w:jc w:val="both"/>
        <w:rPr>
          <w:rFonts w:asciiTheme="majorBidi" w:hAnsiTheme="majorBidi" w:cstheme="majorBidi"/>
          <w:sz w:val="24"/>
          <w:szCs w:val="24"/>
          <w:lang w:val="es-ES"/>
        </w:rPr>
      </w:pPr>
      <w:r w:rsidRPr="0001296C">
        <w:rPr>
          <w:rFonts w:asciiTheme="majorBidi" w:hAnsiTheme="majorBidi" w:cstheme="majorBidi"/>
          <w:sz w:val="24"/>
          <w:szCs w:val="24"/>
          <w:lang w:val="es-ES"/>
        </w:rPr>
        <w:lastRenderedPageBreak/>
        <w:t xml:space="preserve">       Esta pregunta tiene como fin conocer las lagunas del traductor y /o interprete en la traducción sea oral o escrita.</w:t>
      </w:r>
    </w:p>
    <w:p w:rsidR="0038602B" w:rsidRPr="0001296C" w:rsidRDefault="0038602B" w:rsidP="0038602B">
      <w:pPr>
        <w:tabs>
          <w:tab w:val="left" w:pos="2537"/>
        </w:tabs>
        <w:spacing w:line="360" w:lineRule="auto"/>
        <w:jc w:val="both"/>
        <w:rPr>
          <w:rFonts w:asciiTheme="majorBidi" w:hAnsiTheme="majorBidi" w:cstheme="majorBidi"/>
          <w:b/>
          <w:bCs/>
          <w:sz w:val="24"/>
          <w:szCs w:val="24"/>
          <w:lang w:val="es-ES"/>
        </w:rPr>
      </w:pPr>
      <w:r w:rsidRPr="0001296C">
        <w:rPr>
          <w:rFonts w:asciiTheme="majorBidi" w:hAnsiTheme="majorBidi" w:cstheme="majorBidi"/>
          <w:b/>
          <w:bCs/>
          <w:sz w:val="24"/>
          <w:szCs w:val="24"/>
          <w:lang w:val="es-ES"/>
        </w:rPr>
        <w:t>Interpretación:</w:t>
      </w:r>
    </w:p>
    <w:p w:rsidR="0038602B" w:rsidRPr="0001296C" w:rsidRDefault="0038602B" w:rsidP="0038602B">
      <w:pPr>
        <w:tabs>
          <w:tab w:val="left" w:pos="2537"/>
        </w:tabs>
        <w:spacing w:line="360" w:lineRule="auto"/>
        <w:jc w:val="both"/>
        <w:rPr>
          <w:rFonts w:asciiTheme="majorBidi" w:hAnsiTheme="majorBidi" w:cstheme="majorBidi"/>
          <w:b/>
          <w:bCs/>
          <w:color w:val="000000" w:themeColor="text1"/>
          <w:sz w:val="24"/>
          <w:szCs w:val="24"/>
          <w:lang w:val="es-ES"/>
        </w:rPr>
      </w:pPr>
      <w:r w:rsidRPr="0001296C">
        <w:rPr>
          <w:rFonts w:asciiTheme="majorBidi" w:hAnsiTheme="majorBidi" w:cstheme="majorBidi"/>
          <w:sz w:val="24"/>
          <w:szCs w:val="24"/>
          <w:lang w:val="es-ES"/>
        </w:rPr>
        <w:t xml:space="preserve">       La figura 17 aclara que la mayoría de los traductores y/o intérpretes dominan tanto la traducción oral como escrita representando el 81</w:t>
      </w:r>
      <w:r w:rsidRPr="0001296C">
        <w:rPr>
          <w:rFonts w:asciiTheme="majorBidi" w:hAnsiTheme="majorBidi" w:cstheme="majorBidi"/>
          <w:sz w:val="24"/>
          <w:szCs w:val="24"/>
          <w:rtl/>
          <w:lang w:val="es-ES"/>
        </w:rPr>
        <w:t>٪</w:t>
      </w:r>
      <w:r w:rsidRPr="0001296C">
        <w:rPr>
          <w:rFonts w:asciiTheme="majorBidi" w:hAnsiTheme="majorBidi" w:cstheme="majorBidi"/>
          <w:sz w:val="24"/>
          <w:szCs w:val="24"/>
          <w:lang w:val="es-ES"/>
        </w:rPr>
        <w:t>, mientras que el 5</w:t>
      </w:r>
      <w:r w:rsidRPr="0001296C">
        <w:rPr>
          <w:rFonts w:asciiTheme="majorBidi" w:hAnsiTheme="majorBidi" w:cstheme="majorBidi"/>
          <w:sz w:val="24"/>
          <w:szCs w:val="24"/>
          <w:rtl/>
          <w:lang w:val="es-ES"/>
        </w:rPr>
        <w:t>٪</w:t>
      </w:r>
      <w:r w:rsidRPr="0001296C">
        <w:rPr>
          <w:rFonts w:asciiTheme="majorBidi" w:hAnsiTheme="majorBidi" w:cstheme="majorBidi"/>
          <w:sz w:val="24"/>
          <w:szCs w:val="24"/>
          <w:lang w:val="es-ES"/>
        </w:rPr>
        <w:t>dominan la escrita, 14</w:t>
      </w:r>
      <w:r w:rsidRPr="0001296C">
        <w:rPr>
          <w:rFonts w:asciiTheme="majorBidi" w:hAnsiTheme="majorBidi" w:cstheme="majorBidi"/>
          <w:sz w:val="24"/>
          <w:szCs w:val="24"/>
          <w:rtl/>
          <w:lang w:val="es-ES"/>
        </w:rPr>
        <w:t>٪</w:t>
      </w:r>
      <w:r w:rsidRPr="0001296C">
        <w:rPr>
          <w:rFonts w:asciiTheme="majorBidi" w:hAnsiTheme="majorBidi" w:cstheme="majorBidi"/>
          <w:sz w:val="24"/>
          <w:szCs w:val="24"/>
          <w:lang w:val="es-ES"/>
        </w:rPr>
        <w:t xml:space="preserve"> la oral y el resto lo han dejado en blanco.</w:t>
      </w:r>
    </w:p>
    <w:p w:rsidR="0038602B" w:rsidRDefault="0038602B" w:rsidP="002C2C1B">
      <w:pPr>
        <w:tabs>
          <w:tab w:val="left" w:pos="2537"/>
        </w:tabs>
        <w:spacing w:line="360" w:lineRule="auto"/>
        <w:jc w:val="both"/>
        <w:rPr>
          <w:rFonts w:asciiTheme="majorBidi" w:hAnsiTheme="majorBidi" w:cstheme="majorBidi"/>
          <w:color w:val="000000" w:themeColor="text1"/>
          <w:sz w:val="24"/>
          <w:szCs w:val="24"/>
          <w:lang w:val="es-ES"/>
        </w:rPr>
      </w:pPr>
      <w:r w:rsidRPr="0001296C">
        <w:rPr>
          <w:rFonts w:asciiTheme="majorBidi" w:hAnsiTheme="majorBidi" w:cstheme="majorBidi"/>
          <w:color w:val="000000" w:themeColor="text1"/>
          <w:sz w:val="24"/>
          <w:szCs w:val="24"/>
          <w:lang w:val="es-ES"/>
        </w:rPr>
        <w:t>En seguida, presentamos los resultados de la figura 18.</w:t>
      </w:r>
    </w:p>
    <w:p w:rsidR="002C2C1B" w:rsidRPr="0001296C" w:rsidRDefault="002C2C1B" w:rsidP="002C2C1B">
      <w:pPr>
        <w:tabs>
          <w:tab w:val="left" w:pos="2537"/>
        </w:tabs>
        <w:spacing w:line="360" w:lineRule="auto"/>
        <w:jc w:val="both"/>
        <w:rPr>
          <w:rFonts w:asciiTheme="majorBidi" w:hAnsiTheme="majorBidi" w:cstheme="majorBidi"/>
          <w:color w:val="000000" w:themeColor="text1"/>
          <w:sz w:val="24"/>
          <w:szCs w:val="24"/>
          <w:lang w:val="es-ES"/>
        </w:rPr>
      </w:pPr>
    </w:p>
    <w:p w:rsidR="002C2C1B" w:rsidRDefault="002C2C1B" w:rsidP="0038602B">
      <w:pPr>
        <w:tabs>
          <w:tab w:val="left" w:pos="2537"/>
        </w:tabs>
        <w:spacing w:line="360" w:lineRule="auto"/>
        <w:jc w:val="both"/>
        <w:rPr>
          <w:rFonts w:asciiTheme="majorBidi" w:hAnsiTheme="majorBidi" w:cstheme="majorBidi"/>
          <w:b/>
          <w:bCs/>
          <w:sz w:val="24"/>
          <w:szCs w:val="24"/>
          <w:lang w:val="es-ES"/>
        </w:rPr>
      </w:pPr>
    </w:p>
    <w:p w:rsidR="0038602B" w:rsidRPr="0001296C" w:rsidRDefault="0038602B" w:rsidP="0038602B">
      <w:pPr>
        <w:tabs>
          <w:tab w:val="left" w:pos="2537"/>
        </w:tabs>
        <w:spacing w:line="360" w:lineRule="auto"/>
        <w:jc w:val="both"/>
        <w:rPr>
          <w:rFonts w:asciiTheme="majorBidi" w:hAnsiTheme="majorBidi" w:cstheme="majorBidi"/>
          <w:color w:val="000000" w:themeColor="text1"/>
          <w:sz w:val="24"/>
          <w:szCs w:val="24"/>
          <w:lang w:val="es-ES"/>
        </w:rPr>
      </w:pPr>
      <w:r w:rsidRPr="0001296C">
        <w:rPr>
          <w:rFonts w:asciiTheme="majorBidi" w:hAnsiTheme="majorBidi" w:cstheme="majorBidi"/>
          <w:b/>
          <w:bCs/>
          <w:sz w:val="24"/>
          <w:szCs w:val="24"/>
          <w:lang w:val="es-ES"/>
        </w:rPr>
        <w:t>Figura 18</w:t>
      </w:r>
      <w:r w:rsidRPr="0001296C">
        <w:rPr>
          <w:rFonts w:asciiTheme="majorBidi" w:hAnsiTheme="majorBidi" w:cstheme="majorBidi"/>
          <w:sz w:val="24"/>
          <w:szCs w:val="24"/>
          <w:lang w:val="es-ES"/>
        </w:rPr>
        <w:t xml:space="preserve">: </w:t>
      </w:r>
      <w:r w:rsidRPr="0001296C">
        <w:rPr>
          <w:rFonts w:asciiTheme="majorBidi" w:hAnsiTheme="majorBidi" w:cstheme="majorBidi"/>
          <w:color w:val="000000" w:themeColor="text1"/>
          <w:sz w:val="24"/>
          <w:szCs w:val="24"/>
          <w:lang w:val="es-ES"/>
        </w:rPr>
        <w:t>Resultados de la pregunta 5 (</w:t>
      </w:r>
      <w:r w:rsidRPr="0001296C">
        <w:rPr>
          <w:rFonts w:asciiTheme="majorBidi" w:hAnsiTheme="majorBidi" w:cstheme="majorBidi"/>
          <w:sz w:val="24"/>
          <w:szCs w:val="24"/>
          <w:lang w:val="es-ES"/>
        </w:rPr>
        <w:t>Traducir un informe médico)</w:t>
      </w:r>
    </w:p>
    <w:p w:rsidR="0038602B" w:rsidRPr="0001296C" w:rsidRDefault="0038602B" w:rsidP="0038602B">
      <w:pPr>
        <w:spacing w:line="360" w:lineRule="auto"/>
        <w:jc w:val="both"/>
        <w:rPr>
          <w:rFonts w:asciiTheme="majorBidi" w:hAnsiTheme="majorBidi" w:cstheme="majorBidi"/>
          <w:sz w:val="24"/>
          <w:szCs w:val="24"/>
          <w:lang w:val="es-ES"/>
        </w:rPr>
      </w:pPr>
      <w:r w:rsidRPr="0001296C">
        <w:rPr>
          <w:rFonts w:asciiTheme="majorBidi" w:hAnsiTheme="majorBidi" w:cstheme="majorBidi"/>
          <w:noProof/>
          <w:sz w:val="24"/>
          <w:szCs w:val="24"/>
          <w:lang w:val="en-US"/>
        </w:rPr>
        <w:drawing>
          <wp:inline distT="0" distB="0" distL="0" distR="0">
            <wp:extent cx="3125429" cy="1968909"/>
            <wp:effectExtent l="19050" t="0" r="17821" b="0"/>
            <wp:docPr id="268" name="Graphique 5"/>
            <wp:cNvGraphicFramePr/>
            <a:graphic xmlns:a="http://schemas.openxmlformats.org/drawingml/2006/main">
              <a:graphicData uri="http://schemas.openxmlformats.org/drawingml/2006/chart">
                <c:chart xmlns:c="http://schemas.openxmlformats.org/drawingml/2006/chart" xmlns:r="http://schemas.openxmlformats.org/officeDocument/2006/relationships" r:id="rId74"/>
              </a:graphicData>
            </a:graphic>
          </wp:inline>
        </w:drawing>
      </w:r>
      <w:r w:rsidRPr="0001296C">
        <w:rPr>
          <w:rFonts w:asciiTheme="majorBidi" w:hAnsiTheme="majorBidi" w:cstheme="majorBidi"/>
          <w:color w:val="000000" w:themeColor="text1"/>
          <w:sz w:val="24"/>
          <w:szCs w:val="24"/>
          <w:lang w:val="es-ES"/>
        </w:rPr>
        <w:t xml:space="preserve"> Fuente: elaboración propia.</w:t>
      </w:r>
      <w:r w:rsidRPr="0001296C">
        <w:rPr>
          <w:rFonts w:asciiTheme="majorBidi" w:hAnsiTheme="majorBidi" w:cstheme="majorBidi"/>
          <w:sz w:val="24"/>
          <w:szCs w:val="24"/>
          <w:lang w:val="es-ES"/>
        </w:rPr>
        <w:t xml:space="preserve">  </w:t>
      </w:r>
    </w:p>
    <w:p w:rsidR="0038602B" w:rsidRPr="0001296C" w:rsidRDefault="0038602B" w:rsidP="0038602B">
      <w:pPr>
        <w:tabs>
          <w:tab w:val="left" w:pos="2537"/>
        </w:tabs>
        <w:spacing w:line="360" w:lineRule="auto"/>
        <w:jc w:val="both"/>
        <w:rPr>
          <w:rFonts w:asciiTheme="majorBidi" w:hAnsiTheme="majorBidi" w:cstheme="majorBidi"/>
          <w:b/>
          <w:bCs/>
          <w:color w:val="000000" w:themeColor="text1"/>
          <w:sz w:val="24"/>
          <w:szCs w:val="24"/>
          <w:lang w:val="es-ES"/>
        </w:rPr>
      </w:pPr>
      <w:r w:rsidRPr="0001296C">
        <w:rPr>
          <w:rFonts w:asciiTheme="majorBidi" w:hAnsiTheme="majorBidi" w:cstheme="majorBidi"/>
          <w:b/>
          <w:bCs/>
          <w:color w:val="000000" w:themeColor="text1"/>
          <w:sz w:val="24"/>
          <w:szCs w:val="24"/>
          <w:lang w:val="es-ES"/>
        </w:rPr>
        <w:t xml:space="preserve">Comentario: </w:t>
      </w:r>
    </w:p>
    <w:p w:rsidR="0038602B" w:rsidRPr="0001296C" w:rsidRDefault="0038602B" w:rsidP="0038602B">
      <w:pPr>
        <w:spacing w:line="360" w:lineRule="auto"/>
        <w:jc w:val="both"/>
        <w:rPr>
          <w:rFonts w:asciiTheme="majorBidi" w:hAnsiTheme="majorBidi" w:cstheme="majorBidi"/>
          <w:sz w:val="24"/>
          <w:szCs w:val="24"/>
          <w:lang w:val="es-ES"/>
        </w:rPr>
      </w:pPr>
      <w:r w:rsidRPr="0001296C">
        <w:rPr>
          <w:rFonts w:asciiTheme="majorBidi" w:hAnsiTheme="majorBidi" w:cstheme="majorBidi"/>
          <w:sz w:val="24"/>
          <w:szCs w:val="24"/>
          <w:lang w:val="es-ES"/>
        </w:rPr>
        <w:t xml:space="preserve">       La quinta pregunta presenta una evidencia labor en la traducción escrita, donde  el  traductor y/ o intérprete debe traducir un informe médico, que requiere conocimientos en el dominio de la terminología oftalmológica. </w:t>
      </w:r>
    </w:p>
    <w:p w:rsidR="0038602B" w:rsidRPr="0001296C" w:rsidRDefault="0038602B" w:rsidP="0038602B">
      <w:pPr>
        <w:tabs>
          <w:tab w:val="left" w:pos="2537"/>
        </w:tabs>
        <w:spacing w:line="360" w:lineRule="auto"/>
        <w:jc w:val="both"/>
        <w:rPr>
          <w:rFonts w:asciiTheme="majorBidi" w:hAnsiTheme="majorBidi" w:cstheme="majorBidi"/>
          <w:b/>
          <w:bCs/>
          <w:sz w:val="24"/>
          <w:szCs w:val="24"/>
          <w:lang w:val="es-ES"/>
        </w:rPr>
      </w:pPr>
      <w:r w:rsidRPr="0001296C">
        <w:rPr>
          <w:rFonts w:asciiTheme="majorBidi" w:hAnsiTheme="majorBidi" w:cstheme="majorBidi"/>
          <w:b/>
          <w:bCs/>
          <w:sz w:val="24"/>
          <w:szCs w:val="24"/>
          <w:lang w:val="es-ES"/>
        </w:rPr>
        <w:t>Interpretación:</w:t>
      </w:r>
    </w:p>
    <w:p w:rsidR="0038602B" w:rsidRPr="0001296C" w:rsidRDefault="0038602B" w:rsidP="0038602B">
      <w:pPr>
        <w:tabs>
          <w:tab w:val="left" w:pos="2537"/>
        </w:tabs>
        <w:spacing w:line="360" w:lineRule="auto"/>
        <w:jc w:val="both"/>
        <w:rPr>
          <w:rFonts w:asciiTheme="majorBidi" w:hAnsiTheme="majorBidi" w:cstheme="majorBidi"/>
          <w:b/>
          <w:bCs/>
          <w:color w:val="000000" w:themeColor="text1"/>
          <w:sz w:val="24"/>
          <w:szCs w:val="24"/>
          <w:lang w:val="es-ES"/>
        </w:rPr>
      </w:pPr>
      <w:r w:rsidRPr="0001296C">
        <w:rPr>
          <w:rFonts w:asciiTheme="majorBidi" w:hAnsiTheme="majorBidi" w:cstheme="majorBidi"/>
          <w:sz w:val="24"/>
          <w:szCs w:val="24"/>
          <w:lang w:val="es-ES"/>
        </w:rPr>
        <w:t xml:space="preserve">       Esta pregunta demuestra que el 59</w:t>
      </w:r>
      <w:r w:rsidRPr="0001296C">
        <w:rPr>
          <w:rFonts w:asciiTheme="majorBidi" w:hAnsiTheme="majorBidi" w:cstheme="majorBidi"/>
          <w:sz w:val="24"/>
          <w:szCs w:val="24"/>
          <w:rtl/>
          <w:lang w:val="es-ES"/>
        </w:rPr>
        <w:t>٪</w:t>
      </w:r>
      <w:r w:rsidRPr="0001296C">
        <w:rPr>
          <w:rFonts w:asciiTheme="majorBidi" w:hAnsiTheme="majorBidi" w:cstheme="majorBidi"/>
          <w:sz w:val="24"/>
          <w:szCs w:val="24"/>
          <w:lang w:val="es-ES"/>
        </w:rPr>
        <w:t xml:space="preserve"> capaz de hacerlo, generalmente son  los que tienen una experiencia más larga y el resto de 41</w:t>
      </w:r>
      <w:r w:rsidRPr="0001296C">
        <w:rPr>
          <w:rFonts w:asciiTheme="majorBidi" w:hAnsiTheme="majorBidi" w:cstheme="majorBidi"/>
          <w:sz w:val="24"/>
          <w:szCs w:val="24"/>
          <w:rtl/>
          <w:lang w:val="es-ES"/>
        </w:rPr>
        <w:t>٪</w:t>
      </w:r>
      <w:r w:rsidRPr="0001296C">
        <w:rPr>
          <w:rFonts w:asciiTheme="majorBidi" w:hAnsiTheme="majorBidi" w:cstheme="majorBidi"/>
          <w:sz w:val="24"/>
          <w:szCs w:val="24"/>
          <w:lang w:val="es-ES"/>
        </w:rPr>
        <w:t xml:space="preserve"> no pueden realizarlo.</w:t>
      </w:r>
    </w:p>
    <w:p w:rsidR="0038602B" w:rsidRPr="0001296C" w:rsidRDefault="0038602B" w:rsidP="0038602B">
      <w:pPr>
        <w:tabs>
          <w:tab w:val="left" w:pos="2537"/>
        </w:tabs>
        <w:spacing w:line="360" w:lineRule="auto"/>
        <w:jc w:val="both"/>
        <w:rPr>
          <w:rFonts w:asciiTheme="majorBidi" w:hAnsiTheme="majorBidi" w:cstheme="majorBidi"/>
          <w:color w:val="000000" w:themeColor="text1"/>
          <w:sz w:val="24"/>
          <w:szCs w:val="24"/>
          <w:lang w:val="es-ES"/>
        </w:rPr>
      </w:pPr>
      <w:r w:rsidRPr="0001296C">
        <w:rPr>
          <w:rFonts w:asciiTheme="majorBidi" w:hAnsiTheme="majorBidi" w:cstheme="majorBidi"/>
          <w:color w:val="000000" w:themeColor="text1"/>
          <w:sz w:val="24"/>
          <w:szCs w:val="24"/>
          <w:lang w:val="es-ES"/>
        </w:rPr>
        <w:t>A continuación, presentamos los resultados de la figura 19.</w:t>
      </w:r>
    </w:p>
    <w:p w:rsidR="0038602B" w:rsidRPr="0001296C" w:rsidRDefault="0038602B" w:rsidP="0038602B">
      <w:pPr>
        <w:spacing w:line="360" w:lineRule="auto"/>
        <w:jc w:val="both"/>
        <w:rPr>
          <w:rFonts w:asciiTheme="majorBidi" w:hAnsiTheme="majorBidi" w:cstheme="majorBidi"/>
          <w:color w:val="000000" w:themeColor="text1"/>
          <w:sz w:val="24"/>
          <w:szCs w:val="24"/>
          <w:lang w:val="es-ES"/>
        </w:rPr>
      </w:pPr>
      <w:r w:rsidRPr="0001296C">
        <w:rPr>
          <w:rFonts w:asciiTheme="majorBidi" w:hAnsiTheme="majorBidi" w:cstheme="majorBidi"/>
          <w:b/>
          <w:bCs/>
          <w:sz w:val="24"/>
          <w:szCs w:val="24"/>
          <w:lang w:val="es-ES"/>
        </w:rPr>
        <w:t>Figura 19</w:t>
      </w:r>
      <w:r w:rsidRPr="0001296C">
        <w:rPr>
          <w:rFonts w:asciiTheme="majorBidi" w:hAnsiTheme="majorBidi" w:cstheme="majorBidi"/>
          <w:sz w:val="24"/>
          <w:szCs w:val="24"/>
          <w:lang w:val="es-ES"/>
        </w:rPr>
        <w:t xml:space="preserve">: </w:t>
      </w:r>
      <w:r w:rsidRPr="0001296C">
        <w:rPr>
          <w:rFonts w:asciiTheme="majorBidi" w:hAnsiTheme="majorBidi" w:cstheme="majorBidi"/>
          <w:color w:val="000000" w:themeColor="text1"/>
          <w:sz w:val="24"/>
          <w:szCs w:val="24"/>
          <w:lang w:val="es-ES"/>
        </w:rPr>
        <w:t>Resultados de la pregunta 6 (</w:t>
      </w:r>
      <w:r w:rsidRPr="0001296C">
        <w:rPr>
          <w:rFonts w:asciiTheme="majorBidi" w:hAnsiTheme="majorBidi" w:cstheme="majorBidi"/>
          <w:sz w:val="24"/>
          <w:szCs w:val="24"/>
          <w:lang w:val="es-ES"/>
        </w:rPr>
        <w:t>Tipo de la traducción)</w:t>
      </w:r>
    </w:p>
    <w:p w:rsidR="0038602B" w:rsidRPr="0001296C" w:rsidRDefault="0038602B" w:rsidP="0038602B">
      <w:pPr>
        <w:tabs>
          <w:tab w:val="left" w:pos="7269"/>
        </w:tabs>
        <w:spacing w:line="360" w:lineRule="auto"/>
        <w:jc w:val="both"/>
        <w:rPr>
          <w:rFonts w:asciiTheme="majorBidi" w:hAnsiTheme="majorBidi" w:cstheme="majorBidi"/>
          <w:sz w:val="24"/>
          <w:szCs w:val="24"/>
          <w:lang w:val="es-ES"/>
        </w:rPr>
      </w:pPr>
      <w:r w:rsidRPr="0001296C">
        <w:rPr>
          <w:rFonts w:asciiTheme="majorBidi" w:hAnsiTheme="majorBidi" w:cstheme="majorBidi"/>
          <w:noProof/>
          <w:sz w:val="24"/>
          <w:szCs w:val="24"/>
          <w:lang w:val="en-US"/>
        </w:rPr>
        <w:lastRenderedPageBreak/>
        <w:drawing>
          <wp:inline distT="0" distB="0" distL="0" distR="0">
            <wp:extent cx="3931367" cy="1622323"/>
            <wp:effectExtent l="19050" t="0" r="11983" b="0"/>
            <wp:docPr id="269" name="Graphique 2"/>
            <wp:cNvGraphicFramePr/>
            <a:graphic xmlns:a="http://schemas.openxmlformats.org/drawingml/2006/main">
              <a:graphicData uri="http://schemas.openxmlformats.org/drawingml/2006/chart">
                <c:chart xmlns:c="http://schemas.openxmlformats.org/drawingml/2006/chart" xmlns:r="http://schemas.openxmlformats.org/officeDocument/2006/relationships" r:id="rId75"/>
              </a:graphicData>
            </a:graphic>
          </wp:inline>
        </w:drawing>
      </w:r>
      <w:r w:rsidRPr="0001296C">
        <w:rPr>
          <w:rFonts w:asciiTheme="majorBidi" w:hAnsiTheme="majorBidi" w:cstheme="majorBidi"/>
          <w:color w:val="000000" w:themeColor="text1"/>
          <w:sz w:val="24"/>
          <w:szCs w:val="24"/>
          <w:lang w:val="es-ES"/>
        </w:rPr>
        <w:t>Fuente: elaboración propia.</w:t>
      </w:r>
      <w:r w:rsidRPr="0001296C">
        <w:rPr>
          <w:rFonts w:asciiTheme="majorBidi" w:hAnsiTheme="majorBidi" w:cstheme="majorBidi"/>
          <w:sz w:val="24"/>
          <w:szCs w:val="24"/>
          <w:lang w:val="es-ES"/>
        </w:rPr>
        <w:t xml:space="preserve">    </w:t>
      </w:r>
    </w:p>
    <w:p w:rsidR="0038602B" w:rsidRPr="0001296C" w:rsidRDefault="0038602B" w:rsidP="0038602B">
      <w:pPr>
        <w:tabs>
          <w:tab w:val="left" w:pos="7269"/>
        </w:tabs>
        <w:spacing w:line="360" w:lineRule="auto"/>
        <w:jc w:val="both"/>
        <w:rPr>
          <w:rFonts w:asciiTheme="majorBidi" w:hAnsiTheme="majorBidi" w:cstheme="majorBidi"/>
          <w:b/>
          <w:bCs/>
          <w:sz w:val="24"/>
          <w:szCs w:val="24"/>
          <w:lang w:val="es-ES"/>
        </w:rPr>
      </w:pPr>
      <w:r w:rsidRPr="0001296C">
        <w:rPr>
          <w:rFonts w:asciiTheme="majorBidi" w:hAnsiTheme="majorBidi" w:cstheme="majorBidi"/>
          <w:b/>
          <w:bCs/>
          <w:sz w:val="24"/>
          <w:szCs w:val="24"/>
          <w:lang w:val="es-ES"/>
        </w:rPr>
        <w:t>Comentario:</w:t>
      </w:r>
    </w:p>
    <w:p w:rsidR="0038602B" w:rsidRPr="0001296C" w:rsidRDefault="0038602B" w:rsidP="0038602B">
      <w:pPr>
        <w:tabs>
          <w:tab w:val="left" w:pos="7269"/>
        </w:tabs>
        <w:spacing w:line="360" w:lineRule="auto"/>
        <w:jc w:val="both"/>
        <w:rPr>
          <w:rFonts w:asciiTheme="majorBidi" w:hAnsiTheme="majorBidi" w:cstheme="majorBidi"/>
          <w:sz w:val="24"/>
          <w:szCs w:val="24"/>
          <w:lang w:val="es-ES"/>
        </w:rPr>
      </w:pPr>
      <w:r w:rsidRPr="0001296C">
        <w:rPr>
          <w:rFonts w:asciiTheme="majorBidi" w:hAnsiTheme="majorBidi" w:cstheme="majorBidi"/>
          <w:sz w:val="24"/>
          <w:szCs w:val="24"/>
          <w:lang w:val="es-ES"/>
        </w:rPr>
        <w:t xml:space="preserve">         El objetivo de esta pregunta es medir el grado de la dificultad del trabajo de un traductor y/o intérprete en el hospital.</w:t>
      </w:r>
    </w:p>
    <w:p w:rsidR="002C2C1B" w:rsidRDefault="002C2C1B" w:rsidP="0038602B">
      <w:pPr>
        <w:tabs>
          <w:tab w:val="left" w:pos="7269"/>
        </w:tabs>
        <w:spacing w:line="360" w:lineRule="auto"/>
        <w:jc w:val="both"/>
        <w:rPr>
          <w:rFonts w:asciiTheme="majorBidi" w:hAnsiTheme="majorBidi" w:cstheme="majorBidi"/>
          <w:b/>
          <w:bCs/>
          <w:sz w:val="24"/>
          <w:szCs w:val="24"/>
          <w:lang w:val="es-ES"/>
        </w:rPr>
      </w:pPr>
    </w:p>
    <w:p w:rsidR="002C2C1B" w:rsidRDefault="002C2C1B" w:rsidP="0038602B">
      <w:pPr>
        <w:tabs>
          <w:tab w:val="left" w:pos="7269"/>
        </w:tabs>
        <w:spacing w:line="360" w:lineRule="auto"/>
        <w:jc w:val="both"/>
        <w:rPr>
          <w:rFonts w:asciiTheme="majorBidi" w:hAnsiTheme="majorBidi" w:cstheme="majorBidi"/>
          <w:b/>
          <w:bCs/>
          <w:sz w:val="24"/>
          <w:szCs w:val="24"/>
          <w:lang w:val="es-ES"/>
        </w:rPr>
      </w:pPr>
    </w:p>
    <w:p w:rsidR="002C2C1B" w:rsidRDefault="002C2C1B" w:rsidP="0038602B">
      <w:pPr>
        <w:tabs>
          <w:tab w:val="left" w:pos="7269"/>
        </w:tabs>
        <w:spacing w:line="360" w:lineRule="auto"/>
        <w:jc w:val="both"/>
        <w:rPr>
          <w:rFonts w:asciiTheme="majorBidi" w:hAnsiTheme="majorBidi" w:cstheme="majorBidi"/>
          <w:b/>
          <w:bCs/>
          <w:sz w:val="24"/>
          <w:szCs w:val="24"/>
          <w:lang w:val="es-ES"/>
        </w:rPr>
      </w:pPr>
    </w:p>
    <w:p w:rsidR="0038602B" w:rsidRPr="0001296C" w:rsidRDefault="0038602B" w:rsidP="0038602B">
      <w:pPr>
        <w:tabs>
          <w:tab w:val="left" w:pos="7269"/>
        </w:tabs>
        <w:spacing w:line="360" w:lineRule="auto"/>
        <w:jc w:val="both"/>
        <w:rPr>
          <w:rFonts w:asciiTheme="majorBidi" w:hAnsiTheme="majorBidi" w:cstheme="majorBidi"/>
          <w:b/>
          <w:bCs/>
          <w:sz w:val="24"/>
          <w:szCs w:val="24"/>
          <w:lang w:val="es-ES"/>
        </w:rPr>
      </w:pPr>
      <w:r w:rsidRPr="0001296C">
        <w:rPr>
          <w:rFonts w:asciiTheme="majorBidi" w:hAnsiTheme="majorBidi" w:cstheme="majorBidi"/>
          <w:b/>
          <w:bCs/>
          <w:sz w:val="24"/>
          <w:szCs w:val="24"/>
          <w:lang w:val="es-ES"/>
        </w:rPr>
        <w:t xml:space="preserve">Interpretación:  </w:t>
      </w:r>
    </w:p>
    <w:p w:rsidR="0038602B" w:rsidRPr="0001296C" w:rsidRDefault="0038602B" w:rsidP="0038602B">
      <w:pPr>
        <w:tabs>
          <w:tab w:val="left" w:pos="7269"/>
        </w:tabs>
        <w:spacing w:line="360" w:lineRule="auto"/>
        <w:jc w:val="both"/>
        <w:rPr>
          <w:rFonts w:asciiTheme="majorBidi" w:hAnsiTheme="majorBidi" w:cstheme="majorBidi"/>
          <w:sz w:val="24"/>
          <w:szCs w:val="24"/>
          <w:lang w:val="es-ES"/>
        </w:rPr>
      </w:pPr>
      <w:r w:rsidRPr="0001296C">
        <w:rPr>
          <w:rFonts w:asciiTheme="majorBidi" w:hAnsiTheme="majorBidi" w:cstheme="majorBidi"/>
          <w:sz w:val="24"/>
          <w:szCs w:val="24"/>
          <w:lang w:val="es-ES"/>
        </w:rPr>
        <w:t xml:space="preserve">     Según los datos, el 95</w:t>
      </w:r>
      <w:r w:rsidRPr="0001296C">
        <w:rPr>
          <w:rFonts w:asciiTheme="majorBidi" w:hAnsiTheme="majorBidi" w:cstheme="majorBidi"/>
          <w:sz w:val="24"/>
          <w:szCs w:val="24"/>
          <w:rtl/>
          <w:lang w:val="es-ES"/>
        </w:rPr>
        <w:t>٪</w:t>
      </w:r>
      <w:r w:rsidRPr="0001296C">
        <w:rPr>
          <w:rFonts w:asciiTheme="majorBidi" w:hAnsiTheme="majorBidi" w:cstheme="majorBidi"/>
          <w:sz w:val="24"/>
          <w:szCs w:val="24"/>
          <w:lang w:val="es-ES"/>
        </w:rPr>
        <w:t xml:space="preserve">  de los traductores y/o intérpretes respondieron por si contra el 5</w:t>
      </w:r>
      <w:r w:rsidRPr="0001296C">
        <w:rPr>
          <w:rFonts w:asciiTheme="majorBidi" w:hAnsiTheme="majorBidi" w:cstheme="majorBidi"/>
          <w:sz w:val="24"/>
          <w:szCs w:val="24"/>
          <w:rtl/>
          <w:lang w:val="es-ES"/>
        </w:rPr>
        <w:t>٪</w:t>
      </w:r>
      <w:r w:rsidRPr="0001296C">
        <w:rPr>
          <w:rFonts w:asciiTheme="majorBidi" w:hAnsiTheme="majorBidi" w:cstheme="majorBidi"/>
          <w:sz w:val="24"/>
          <w:szCs w:val="24"/>
          <w:lang w:val="es-ES"/>
        </w:rPr>
        <w:t xml:space="preserve"> que lo encuentran difícil. Es decir que la mayoría de ellos consideran que el cargo de un traductor y/o intérprete es fácil desde el punto de vista de nuestra muestra formada por 22 personas. Eso es debido a su experiencia en el ámbito laboral, como vimos antes que la mayoría tienen más de 5 años en este cargo.</w:t>
      </w:r>
    </w:p>
    <w:p w:rsidR="0038602B" w:rsidRPr="0001296C" w:rsidRDefault="0038602B" w:rsidP="0038602B">
      <w:pPr>
        <w:tabs>
          <w:tab w:val="left" w:pos="2537"/>
        </w:tabs>
        <w:spacing w:line="360" w:lineRule="auto"/>
        <w:jc w:val="both"/>
        <w:rPr>
          <w:rFonts w:asciiTheme="majorBidi" w:hAnsiTheme="majorBidi" w:cstheme="majorBidi"/>
          <w:color w:val="000000" w:themeColor="text1"/>
          <w:sz w:val="24"/>
          <w:szCs w:val="24"/>
          <w:lang w:val="es-ES"/>
        </w:rPr>
      </w:pPr>
      <w:r w:rsidRPr="0001296C">
        <w:rPr>
          <w:rFonts w:asciiTheme="majorBidi" w:hAnsiTheme="majorBidi" w:cstheme="majorBidi"/>
          <w:color w:val="000000" w:themeColor="text1"/>
          <w:sz w:val="24"/>
          <w:szCs w:val="24"/>
          <w:lang w:val="es-ES"/>
        </w:rPr>
        <w:t xml:space="preserve">     En seguida, presentamos los resultados de la figura 20.</w:t>
      </w:r>
    </w:p>
    <w:p w:rsidR="0038602B" w:rsidRPr="0001296C" w:rsidRDefault="0038602B" w:rsidP="0038602B">
      <w:pPr>
        <w:tabs>
          <w:tab w:val="left" w:pos="2537"/>
        </w:tabs>
        <w:spacing w:line="360" w:lineRule="auto"/>
        <w:jc w:val="both"/>
        <w:rPr>
          <w:rFonts w:asciiTheme="majorBidi" w:hAnsiTheme="majorBidi" w:cstheme="majorBidi"/>
          <w:color w:val="000000" w:themeColor="text1"/>
          <w:sz w:val="24"/>
          <w:szCs w:val="24"/>
          <w:lang w:val="es-ES"/>
        </w:rPr>
      </w:pPr>
      <w:r w:rsidRPr="0001296C">
        <w:rPr>
          <w:rFonts w:asciiTheme="majorBidi" w:hAnsiTheme="majorBidi" w:cstheme="majorBidi"/>
          <w:b/>
          <w:bCs/>
          <w:sz w:val="24"/>
          <w:szCs w:val="24"/>
          <w:lang w:val="es-ES"/>
        </w:rPr>
        <w:t>Figura 20</w:t>
      </w:r>
      <w:r w:rsidRPr="0001296C">
        <w:rPr>
          <w:rFonts w:asciiTheme="majorBidi" w:hAnsiTheme="majorBidi" w:cstheme="majorBidi"/>
          <w:color w:val="000000" w:themeColor="text1"/>
          <w:sz w:val="24"/>
          <w:szCs w:val="24"/>
          <w:lang w:val="es-ES"/>
        </w:rPr>
        <w:t>:</w:t>
      </w:r>
      <w:r w:rsidRPr="0001296C">
        <w:rPr>
          <w:rFonts w:asciiTheme="majorBidi" w:hAnsiTheme="majorBidi" w:cstheme="majorBidi"/>
          <w:sz w:val="24"/>
          <w:szCs w:val="24"/>
          <w:lang w:val="es-ES"/>
        </w:rPr>
        <w:t xml:space="preserve"> </w:t>
      </w:r>
      <w:r w:rsidRPr="0001296C">
        <w:rPr>
          <w:rFonts w:asciiTheme="majorBidi" w:hAnsiTheme="majorBidi" w:cstheme="majorBidi"/>
          <w:color w:val="000000" w:themeColor="text1"/>
          <w:sz w:val="24"/>
          <w:szCs w:val="24"/>
          <w:lang w:val="es-ES"/>
        </w:rPr>
        <w:t>Resultados de la pregunta 7 (</w:t>
      </w:r>
      <w:r w:rsidRPr="0001296C">
        <w:rPr>
          <w:rFonts w:asciiTheme="majorBidi" w:hAnsiTheme="majorBidi" w:cstheme="majorBidi"/>
          <w:sz w:val="24"/>
          <w:szCs w:val="24"/>
          <w:lang w:val="es-ES"/>
        </w:rPr>
        <w:t>Formación universitaria)</w:t>
      </w:r>
    </w:p>
    <w:p w:rsidR="0038602B" w:rsidRPr="0001296C" w:rsidRDefault="0038602B" w:rsidP="0038602B">
      <w:pPr>
        <w:spacing w:line="360" w:lineRule="auto"/>
        <w:jc w:val="both"/>
        <w:rPr>
          <w:rFonts w:asciiTheme="majorBidi" w:hAnsiTheme="majorBidi" w:cstheme="majorBidi"/>
          <w:color w:val="000000" w:themeColor="text1"/>
          <w:sz w:val="24"/>
          <w:szCs w:val="24"/>
          <w:lang w:val="es-ES"/>
        </w:rPr>
      </w:pPr>
      <w:r w:rsidRPr="0001296C">
        <w:rPr>
          <w:rFonts w:asciiTheme="majorBidi" w:hAnsiTheme="majorBidi" w:cstheme="majorBidi"/>
          <w:noProof/>
          <w:sz w:val="24"/>
          <w:szCs w:val="24"/>
          <w:lang w:val="en-US"/>
        </w:rPr>
        <w:drawing>
          <wp:inline distT="0" distB="0" distL="0" distR="0">
            <wp:extent cx="3785296" cy="1924664"/>
            <wp:effectExtent l="19050" t="0" r="24704" b="0"/>
            <wp:docPr id="270" name="Graphique 7"/>
            <wp:cNvGraphicFramePr/>
            <a:graphic xmlns:a="http://schemas.openxmlformats.org/drawingml/2006/main">
              <a:graphicData uri="http://schemas.openxmlformats.org/drawingml/2006/chart">
                <c:chart xmlns:c="http://schemas.openxmlformats.org/drawingml/2006/chart" xmlns:r="http://schemas.openxmlformats.org/officeDocument/2006/relationships" r:id="rId76"/>
              </a:graphicData>
            </a:graphic>
          </wp:inline>
        </w:drawing>
      </w:r>
      <w:r w:rsidRPr="0001296C">
        <w:rPr>
          <w:rFonts w:asciiTheme="majorBidi" w:hAnsiTheme="majorBidi" w:cstheme="majorBidi"/>
          <w:color w:val="000000" w:themeColor="text1"/>
          <w:sz w:val="24"/>
          <w:szCs w:val="24"/>
          <w:lang w:val="es-ES"/>
        </w:rPr>
        <w:t xml:space="preserve"> Fuente: elaboración propia.</w:t>
      </w:r>
      <w:r w:rsidRPr="0001296C">
        <w:rPr>
          <w:rFonts w:asciiTheme="majorBidi" w:hAnsiTheme="majorBidi" w:cstheme="majorBidi"/>
          <w:sz w:val="24"/>
          <w:szCs w:val="24"/>
          <w:lang w:val="es-ES"/>
        </w:rPr>
        <w:t xml:space="preserve">    </w:t>
      </w:r>
    </w:p>
    <w:p w:rsidR="0038602B" w:rsidRPr="0001296C" w:rsidRDefault="0038602B" w:rsidP="0038602B">
      <w:pPr>
        <w:spacing w:line="360" w:lineRule="auto"/>
        <w:jc w:val="both"/>
        <w:rPr>
          <w:rFonts w:asciiTheme="majorBidi" w:hAnsiTheme="majorBidi" w:cstheme="majorBidi"/>
          <w:b/>
          <w:bCs/>
          <w:color w:val="000000" w:themeColor="text1"/>
          <w:sz w:val="24"/>
          <w:szCs w:val="24"/>
          <w:lang w:val="es-ES"/>
        </w:rPr>
      </w:pPr>
      <w:r w:rsidRPr="0001296C">
        <w:rPr>
          <w:rFonts w:asciiTheme="majorBidi" w:hAnsiTheme="majorBidi" w:cstheme="majorBidi"/>
          <w:b/>
          <w:bCs/>
          <w:color w:val="000000" w:themeColor="text1"/>
          <w:sz w:val="24"/>
          <w:szCs w:val="24"/>
          <w:lang w:val="es-ES"/>
        </w:rPr>
        <w:t xml:space="preserve"> Comentario: </w:t>
      </w:r>
    </w:p>
    <w:p w:rsidR="0038602B" w:rsidRPr="0001296C" w:rsidRDefault="0038602B" w:rsidP="0038602B">
      <w:pPr>
        <w:spacing w:line="360" w:lineRule="auto"/>
        <w:jc w:val="both"/>
        <w:rPr>
          <w:rFonts w:asciiTheme="majorBidi" w:hAnsiTheme="majorBidi" w:cstheme="majorBidi"/>
          <w:sz w:val="24"/>
          <w:szCs w:val="24"/>
          <w:lang w:val="es-ES"/>
        </w:rPr>
      </w:pPr>
      <w:r w:rsidRPr="0001296C">
        <w:rPr>
          <w:rFonts w:asciiTheme="majorBidi" w:hAnsiTheme="majorBidi" w:cstheme="majorBidi"/>
          <w:sz w:val="24"/>
          <w:szCs w:val="24"/>
          <w:lang w:val="es-ES"/>
        </w:rPr>
        <w:lastRenderedPageBreak/>
        <w:t xml:space="preserve">    Se les pidamos a los traductores y/o intérpretes que nos valoran su formación universitaria y si es suficiente para ejercer la traducción en el hospital.</w:t>
      </w:r>
    </w:p>
    <w:p w:rsidR="0038602B" w:rsidRPr="0001296C" w:rsidRDefault="0038602B" w:rsidP="0038602B">
      <w:pPr>
        <w:spacing w:line="360" w:lineRule="auto"/>
        <w:jc w:val="both"/>
        <w:rPr>
          <w:rFonts w:asciiTheme="majorBidi" w:hAnsiTheme="majorBidi" w:cstheme="majorBidi"/>
          <w:b/>
          <w:bCs/>
          <w:sz w:val="24"/>
          <w:szCs w:val="24"/>
          <w:lang w:val="es-ES"/>
        </w:rPr>
      </w:pPr>
      <w:r w:rsidRPr="0001296C">
        <w:rPr>
          <w:rFonts w:asciiTheme="majorBidi" w:hAnsiTheme="majorBidi" w:cstheme="majorBidi"/>
          <w:b/>
          <w:bCs/>
          <w:sz w:val="24"/>
          <w:szCs w:val="24"/>
          <w:lang w:val="es-ES"/>
        </w:rPr>
        <w:t xml:space="preserve">Interpretación: </w:t>
      </w:r>
    </w:p>
    <w:p w:rsidR="0038602B" w:rsidRPr="0001296C" w:rsidRDefault="0038602B" w:rsidP="0038602B">
      <w:pPr>
        <w:spacing w:line="360" w:lineRule="auto"/>
        <w:jc w:val="both"/>
        <w:rPr>
          <w:rFonts w:asciiTheme="majorBidi" w:hAnsiTheme="majorBidi" w:cstheme="majorBidi"/>
          <w:b/>
          <w:bCs/>
          <w:color w:val="000000" w:themeColor="text1"/>
          <w:sz w:val="24"/>
          <w:szCs w:val="24"/>
          <w:lang w:val="es-ES"/>
        </w:rPr>
      </w:pPr>
      <w:r w:rsidRPr="0001296C">
        <w:rPr>
          <w:rFonts w:asciiTheme="majorBidi" w:hAnsiTheme="majorBidi" w:cstheme="majorBidi"/>
          <w:sz w:val="24"/>
          <w:szCs w:val="24"/>
          <w:lang w:val="es-ES"/>
        </w:rPr>
        <w:t xml:space="preserve">    Las respuestas fueron claras donde casi la totalidad respondieron por no formando el total de 82</w:t>
      </w:r>
      <w:r w:rsidRPr="0001296C">
        <w:rPr>
          <w:rFonts w:asciiTheme="majorBidi" w:hAnsiTheme="majorBidi" w:cstheme="majorBidi"/>
          <w:sz w:val="24"/>
          <w:szCs w:val="24"/>
          <w:rtl/>
          <w:lang w:val="es-ES"/>
        </w:rPr>
        <w:t>٪</w:t>
      </w:r>
      <w:r w:rsidRPr="0001296C">
        <w:rPr>
          <w:rFonts w:asciiTheme="majorBidi" w:hAnsiTheme="majorBidi" w:cstheme="majorBidi"/>
          <w:sz w:val="24"/>
          <w:szCs w:val="24"/>
          <w:lang w:val="es-ES"/>
        </w:rPr>
        <w:t xml:space="preserve"> y ninguno respondió con sí. El 18</w:t>
      </w:r>
      <w:r w:rsidRPr="0001296C">
        <w:rPr>
          <w:rFonts w:asciiTheme="majorBidi" w:hAnsiTheme="majorBidi" w:cstheme="majorBidi"/>
          <w:sz w:val="24"/>
          <w:szCs w:val="24"/>
          <w:rtl/>
          <w:lang w:val="es-ES"/>
        </w:rPr>
        <w:t>٪</w:t>
      </w:r>
      <w:r w:rsidRPr="0001296C">
        <w:rPr>
          <w:rFonts w:asciiTheme="majorBidi" w:hAnsiTheme="majorBidi" w:cstheme="majorBidi"/>
          <w:sz w:val="24"/>
          <w:szCs w:val="24"/>
          <w:lang w:val="es-ES"/>
        </w:rPr>
        <w:t xml:space="preserve"> dieron respuestas diferentes; la insuficiencia de la práctica o su falta en la universidad resulta una debilidad en el nivel.</w:t>
      </w:r>
    </w:p>
    <w:p w:rsidR="0038602B" w:rsidRPr="0001296C" w:rsidRDefault="0038602B" w:rsidP="0038602B">
      <w:pPr>
        <w:tabs>
          <w:tab w:val="left" w:pos="2537"/>
        </w:tabs>
        <w:spacing w:line="360" w:lineRule="auto"/>
        <w:jc w:val="both"/>
        <w:rPr>
          <w:rFonts w:asciiTheme="majorBidi" w:hAnsiTheme="majorBidi" w:cstheme="majorBidi"/>
          <w:color w:val="000000" w:themeColor="text1"/>
          <w:sz w:val="24"/>
          <w:szCs w:val="24"/>
          <w:lang w:val="es-ES"/>
        </w:rPr>
      </w:pPr>
      <w:r w:rsidRPr="0001296C">
        <w:rPr>
          <w:rFonts w:asciiTheme="majorBidi" w:hAnsiTheme="majorBidi" w:cstheme="majorBidi"/>
          <w:color w:val="000000" w:themeColor="text1"/>
          <w:sz w:val="24"/>
          <w:szCs w:val="24"/>
          <w:lang w:val="es-ES"/>
        </w:rPr>
        <w:t xml:space="preserve">     A continuación, presentamos los resultados de pregunta 8 y 9, que son de tipo abierto.</w:t>
      </w:r>
    </w:p>
    <w:p w:rsidR="0038602B" w:rsidRPr="0001296C" w:rsidRDefault="0038602B" w:rsidP="0038602B">
      <w:pPr>
        <w:spacing w:line="360" w:lineRule="auto"/>
        <w:jc w:val="both"/>
        <w:rPr>
          <w:rFonts w:asciiTheme="majorBidi" w:hAnsiTheme="majorBidi" w:cstheme="majorBidi"/>
          <w:sz w:val="24"/>
          <w:szCs w:val="24"/>
          <w:lang w:val="es-ES"/>
        </w:rPr>
      </w:pPr>
      <w:r w:rsidRPr="0001296C">
        <w:rPr>
          <w:rFonts w:asciiTheme="majorBidi" w:hAnsiTheme="majorBidi" w:cstheme="majorBidi"/>
          <w:b/>
          <w:bCs/>
          <w:sz w:val="24"/>
          <w:szCs w:val="24"/>
          <w:lang w:val="es-ES"/>
        </w:rPr>
        <w:t>Pregunta 8:</w:t>
      </w:r>
      <w:r w:rsidRPr="0001296C">
        <w:rPr>
          <w:rFonts w:asciiTheme="majorBidi" w:hAnsiTheme="majorBidi" w:cstheme="majorBidi"/>
          <w:sz w:val="24"/>
          <w:szCs w:val="24"/>
          <w:lang w:val="es-ES"/>
        </w:rPr>
        <w:t xml:space="preserve"> </w:t>
      </w:r>
      <w:r w:rsidRPr="0001296C">
        <w:rPr>
          <w:rFonts w:asciiTheme="majorBidi" w:hAnsiTheme="majorBidi" w:cstheme="majorBidi"/>
          <w:b/>
          <w:bCs/>
          <w:sz w:val="24"/>
          <w:szCs w:val="24"/>
          <w:lang w:val="es-ES"/>
        </w:rPr>
        <w:t>¿Cuáles son las dificultades que ha enfrentado durante su trabajo como traductor en el hospital?</w:t>
      </w:r>
    </w:p>
    <w:p w:rsidR="0038602B" w:rsidRPr="0001296C" w:rsidRDefault="0038602B" w:rsidP="0038602B">
      <w:pPr>
        <w:spacing w:line="360" w:lineRule="auto"/>
        <w:jc w:val="both"/>
        <w:rPr>
          <w:rFonts w:asciiTheme="majorBidi" w:hAnsiTheme="majorBidi" w:cstheme="majorBidi"/>
          <w:sz w:val="24"/>
          <w:szCs w:val="24"/>
          <w:lang w:val="es-ES"/>
        </w:rPr>
      </w:pPr>
      <w:r w:rsidRPr="0001296C">
        <w:rPr>
          <w:rFonts w:asciiTheme="majorBidi" w:hAnsiTheme="majorBidi" w:cstheme="majorBidi"/>
          <w:sz w:val="24"/>
          <w:szCs w:val="24"/>
          <w:lang w:val="es-ES"/>
        </w:rPr>
        <w:t xml:space="preserve">      Esta pregunta es de tipo abierto, las respuestas fueron distintas donde la mayoría declaran el problema de terminología mucho más. </w:t>
      </w:r>
    </w:p>
    <w:p w:rsidR="0038602B" w:rsidRPr="0001296C" w:rsidRDefault="0038602B" w:rsidP="0038602B">
      <w:pPr>
        <w:spacing w:line="360" w:lineRule="auto"/>
        <w:jc w:val="both"/>
        <w:rPr>
          <w:rFonts w:asciiTheme="majorBidi" w:hAnsiTheme="majorBidi" w:cstheme="majorBidi"/>
          <w:b/>
          <w:bCs/>
          <w:sz w:val="24"/>
          <w:szCs w:val="24"/>
          <w:lang w:val="es-ES"/>
        </w:rPr>
      </w:pPr>
      <w:r w:rsidRPr="0001296C">
        <w:rPr>
          <w:rFonts w:asciiTheme="majorBidi" w:hAnsiTheme="majorBidi" w:cstheme="majorBidi"/>
          <w:b/>
          <w:bCs/>
          <w:sz w:val="24"/>
          <w:szCs w:val="24"/>
          <w:lang w:val="es-ES"/>
        </w:rPr>
        <w:t>Pregunta 9:</w:t>
      </w:r>
      <w:r w:rsidRPr="0001296C">
        <w:rPr>
          <w:rFonts w:asciiTheme="majorBidi" w:hAnsiTheme="majorBidi" w:cstheme="majorBidi"/>
          <w:sz w:val="24"/>
          <w:szCs w:val="24"/>
          <w:lang w:val="es-ES"/>
        </w:rPr>
        <w:t xml:space="preserve"> </w:t>
      </w:r>
      <w:r w:rsidRPr="0001296C">
        <w:rPr>
          <w:rFonts w:asciiTheme="majorBidi" w:hAnsiTheme="majorBidi" w:cstheme="majorBidi"/>
          <w:b/>
          <w:bCs/>
          <w:sz w:val="24"/>
          <w:szCs w:val="24"/>
          <w:lang w:val="es-ES"/>
        </w:rPr>
        <w:t>¿Qué perfil debe tener un traductor, para usted?</w:t>
      </w:r>
    </w:p>
    <w:p w:rsidR="0038602B" w:rsidRPr="0001296C" w:rsidRDefault="0038602B" w:rsidP="0038602B">
      <w:pPr>
        <w:spacing w:line="360" w:lineRule="auto"/>
        <w:jc w:val="both"/>
        <w:rPr>
          <w:rFonts w:asciiTheme="majorBidi" w:hAnsiTheme="majorBidi" w:cstheme="majorBidi"/>
          <w:sz w:val="24"/>
          <w:szCs w:val="24"/>
          <w:lang w:val="es-ES"/>
        </w:rPr>
      </w:pPr>
      <w:r w:rsidRPr="0001296C">
        <w:rPr>
          <w:rFonts w:asciiTheme="majorBidi" w:hAnsiTheme="majorBidi" w:cstheme="majorBidi"/>
          <w:sz w:val="24"/>
          <w:szCs w:val="24"/>
          <w:lang w:val="es-ES"/>
        </w:rPr>
        <w:t xml:space="preserve">       El caso de las preguntas abiertas, las respuestas son distintas y diferentes lo que tomamos nosotros en consideración son las mismas, similares o las más frecuentes. Las de esta pregunta son que un traductor debe ser paciente -porque trabaja con gente de diferentes niveles sociales y económicos  competente y domina bien su trabajo.</w:t>
      </w:r>
    </w:p>
    <w:p w:rsidR="0038602B" w:rsidRPr="0001296C" w:rsidRDefault="0038602B" w:rsidP="0038602B">
      <w:pPr>
        <w:tabs>
          <w:tab w:val="left" w:pos="2537"/>
        </w:tabs>
        <w:spacing w:line="360" w:lineRule="auto"/>
        <w:jc w:val="both"/>
        <w:rPr>
          <w:rFonts w:asciiTheme="majorBidi" w:hAnsiTheme="majorBidi" w:cstheme="majorBidi"/>
          <w:color w:val="000000" w:themeColor="text1"/>
          <w:sz w:val="24"/>
          <w:szCs w:val="24"/>
          <w:lang w:val="es-ES"/>
        </w:rPr>
      </w:pPr>
      <w:r w:rsidRPr="0001296C">
        <w:rPr>
          <w:rFonts w:asciiTheme="majorBidi" w:hAnsiTheme="majorBidi" w:cstheme="majorBidi"/>
          <w:color w:val="000000" w:themeColor="text1"/>
          <w:sz w:val="24"/>
          <w:szCs w:val="24"/>
          <w:lang w:val="es-ES"/>
        </w:rPr>
        <w:t xml:space="preserve">     En seguida, presentamos los resultados de la figura 21.</w:t>
      </w:r>
    </w:p>
    <w:p w:rsidR="0038602B" w:rsidRPr="0001296C" w:rsidRDefault="0038602B" w:rsidP="0038602B">
      <w:pPr>
        <w:spacing w:line="360" w:lineRule="auto"/>
        <w:jc w:val="both"/>
        <w:rPr>
          <w:rFonts w:asciiTheme="majorBidi" w:hAnsiTheme="majorBidi" w:cstheme="majorBidi"/>
          <w:sz w:val="24"/>
          <w:szCs w:val="24"/>
          <w:lang w:val="es-ES"/>
        </w:rPr>
      </w:pPr>
      <w:r w:rsidRPr="0001296C">
        <w:rPr>
          <w:rFonts w:asciiTheme="majorBidi" w:hAnsiTheme="majorBidi" w:cstheme="majorBidi"/>
          <w:b/>
          <w:bCs/>
          <w:sz w:val="24"/>
          <w:szCs w:val="24"/>
          <w:lang w:val="es-ES"/>
        </w:rPr>
        <w:t>Figura 21:</w:t>
      </w:r>
      <w:r w:rsidRPr="0001296C">
        <w:rPr>
          <w:rFonts w:asciiTheme="majorBidi" w:hAnsiTheme="majorBidi" w:cstheme="majorBidi"/>
          <w:color w:val="000000" w:themeColor="text1"/>
          <w:sz w:val="24"/>
          <w:szCs w:val="24"/>
          <w:lang w:val="es-ES"/>
        </w:rPr>
        <w:t xml:space="preserve"> Resultados de la pregunta 10 (</w:t>
      </w:r>
      <w:r w:rsidRPr="0001296C">
        <w:rPr>
          <w:rFonts w:asciiTheme="majorBidi" w:hAnsiTheme="majorBidi" w:cstheme="majorBidi"/>
          <w:sz w:val="24"/>
          <w:szCs w:val="24"/>
          <w:lang w:val="es-ES"/>
        </w:rPr>
        <w:t>Los idiomas que necesita un traductor)</w:t>
      </w:r>
    </w:p>
    <w:p w:rsidR="0038602B" w:rsidRPr="0001296C" w:rsidRDefault="0038602B" w:rsidP="0038602B">
      <w:pPr>
        <w:spacing w:line="360" w:lineRule="auto"/>
        <w:jc w:val="both"/>
        <w:rPr>
          <w:rFonts w:asciiTheme="majorBidi" w:hAnsiTheme="majorBidi" w:cstheme="majorBidi"/>
          <w:color w:val="000000" w:themeColor="text1"/>
          <w:sz w:val="24"/>
          <w:szCs w:val="24"/>
          <w:lang w:val="es-ES"/>
        </w:rPr>
      </w:pPr>
      <w:r w:rsidRPr="0001296C">
        <w:rPr>
          <w:rFonts w:asciiTheme="majorBidi" w:hAnsiTheme="majorBidi" w:cstheme="majorBidi"/>
          <w:noProof/>
          <w:sz w:val="24"/>
          <w:szCs w:val="24"/>
          <w:lang w:val="en-US"/>
        </w:rPr>
        <w:drawing>
          <wp:inline distT="0" distB="0" distL="0" distR="0">
            <wp:extent cx="3588344" cy="2411361"/>
            <wp:effectExtent l="19050" t="0" r="12106" b="7989"/>
            <wp:docPr id="271" name="Graphique 8"/>
            <wp:cNvGraphicFramePr/>
            <a:graphic xmlns:a="http://schemas.openxmlformats.org/drawingml/2006/main">
              <a:graphicData uri="http://schemas.openxmlformats.org/drawingml/2006/chart">
                <c:chart xmlns:c="http://schemas.openxmlformats.org/drawingml/2006/chart" xmlns:r="http://schemas.openxmlformats.org/officeDocument/2006/relationships" r:id="rId77"/>
              </a:graphicData>
            </a:graphic>
          </wp:inline>
        </w:drawing>
      </w:r>
      <w:r w:rsidRPr="0001296C">
        <w:rPr>
          <w:rFonts w:asciiTheme="majorBidi" w:hAnsiTheme="majorBidi" w:cstheme="majorBidi"/>
          <w:color w:val="000000" w:themeColor="text1"/>
          <w:sz w:val="24"/>
          <w:szCs w:val="24"/>
          <w:lang w:val="es-ES"/>
        </w:rPr>
        <w:t xml:space="preserve"> Fuente: elaboración propia.</w:t>
      </w:r>
      <w:r w:rsidRPr="0001296C">
        <w:rPr>
          <w:rFonts w:asciiTheme="majorBidi" w:hAnsiTheme="majorBidi" w:cstheme="majorBidi"/>
          <w:sz w:val="24"/>
          <w:szCs w:val="24"/>
          <w:lang w:val="es-ES"/>
        </w:rPr>
        <w:t xml:space="preserve">    </w:t>
      </w:r>
    </w:p>
    <w:p w:rsidR="0038602B" w:rsidRPr="0001296C" w:rsidRDefault="0038602B" w:rsidP="0038602B">
      <w:pPr>
        <w:tabs>
          <w:tab w:val="left" w:pos="2229"/>
        </w:tabs>
        <w:spacing w:line="360" w:lineRule="auto"/>
        <w:jc w:val="both"/>
        <w:rPr>
          <w:rFonts w:asciiTheme="majorBidi" w:hAnsiTheme="majorBidi" w:cstheme="majorBidi"/>
          <w:b/>
          <w:bCs/>
          <w:color w:val="000000" w:themeColor="text1"/>
          <w:sz w:val="24"/>
          <w:szCs w:val="24"/>
          <w:lang w:val="es-ES"/>
        </w:rPr>
      </w:pPr>
      <w:r w:rsidRPr="0001296C">
        <w:rPr>
          <w:rFonts w:asciiTheme="majorBidi" w:hAnsiTheme="majorBidi" w:cstheme="majorBidi"/>
          <w:b/>
          <w:bCs/>
          <w:color w:val="000000" w:themeColor="text1"/>
          <w:sz w:val="24"/>
          <w:szCs w:val="24"/>
          <w:lang w:val="es-ES"/>
        </w:rPr>
        <w:t xml:space="preserve"> Comentario: </w:t>
      </w:r>
    </w:p>
    <w:p w:rsidR="0038602B" w:rsidRPr="0001296C" w:rsidRDefault="0038602B" w:rsidP="0038602B">
      <w:pPr>
        <w:tabs>
          <w:tab w:val="left" w:pos="2229"/>
        </w:tabs>
        <w:spacing w:line="360" w:lineRule="auto"/>
        <w:jc w:val="both"/>
        <w:rPr>
          <w:rFonts w:asciiTheme="majorBidi" w:hAnsiTheme="majorBidi" w:cstheme="majorBidi"/>
          <w:sz w:val="24"/>
          <w:szCs w:val="24"/>
          <w:lang w:val="es-ES"/>
        </w:rPr>
      </w:pPr>
      <w:r w:rsidRPr="0001296C">
        <w:rPr>
          <w:rFonts w:asciiTheme="majorBidi" w:hAnsiTheme="majorBidi" w:cstheme="majorBidi"/>
          <w:sz w:val="24"/>
          <w:szCs w:val="24"/>
          <w:lang w:val="es-ES"/>
        </w:rPr>
        <w:lastRenderedPageBreak/>
        <w:t xml:space="preserve">      El gráfico arriba nos presenta el porcentaje de las respuestas sobre los idiomas necesarios que requiere un traductor y/o intérprete dominar en su labor. </w:t>
      </w:r>
    </w:p>
    <w:p w:rsidR="0038602B" w:rsidRPr="0001296C" w:rsidRDefault="0038602B" w:rsidP="0038602B">
      <w:pPr>
        <w:tabs>
          <w:tab w:val="left" w:pos="2229"/>
        </w:tabs>
        <w:spacing w:line="360" w:lineRule="auto"/>
        <w:jc w:val="both"/>
        <w:rPr>
          <w:rFonts w:asciiTheme="majorBidi" w:hAnsiTheme="majorBidi" w:cstheme="majorBidi"/>
          <w:b/>
          <w:bCs/>
          <w:sz w:val="24"/>
          <w:szCs w:val="24"/>
          <w:lang w:val="es-ES"/>
        </w:rPr>
      </w:pPr>
      <w:r w:rsidRPr="0001296C">
        <w:rPr>
          <w:rFonts w:asciiTheme="majorBidi" w:hAnsiTheme="majorBidi" w:cstheme="majorBidi"/>
          <w:b/>
          <w:bCs/>
          <w:sz w:val="24"/>
          <w:szCs w:val="24"/>
          <w:lang w:val="es-ES"/>
        </w:rPr>
        <w:t>Interpretación:</w:t>
      </w:r>
    </w:p>
    <w:p w:rsidR="0038602B" w:rsidRPr="0001296C" w:rsidRDefault="0038602B" w:rsidP="0038602B">
      <w:pPr>
        <w:tabs>
          <w:tab w:val="left" w:pos="2229"/>
        </w:tabs>
        <w:spacing w:line="360" w:lineRule="auto"/>
        <w:jc w:val="both"/>
        <w:rPr>
          <w:rFonts w:asciiTheme="majorBidi" w:hAnsiTheme="majorBidi" w:cstheme="majorBidi"/>
          <w:sz w:val="24"/>
          <w:szCs w:val="24"/>
          <w:lang w:val="es-ES"/>
        </w:rPr>
      </w:pPr>
      <w:r w:rsidRPr="0001296C">
        <w:rPr>
          <w:rFonts w:asciiTheme="majorBidi" w:hAnsiTheme="majorBidi" w:cstheme="majorBidi"/>
          <w:sz w:val="24"/>
          <w:szCs w:val="24"/>
          <w:lang w:val="es-ES"/>
        </w:rPr>
        <w:t xml:space="preserve">     Los resultados de las preguntas han sido de la manera siguiente:</w:t>
      </w:r>
    </w:p>
    <w:p w:rsidR="0038602B" w:rsidRDefault="0038602B" w:rsidP="0038602B">
      <w:pPr>
        <w:tabs>
          <w:tab w:val="left" w:pos="2229"/>
        </w:tabs>
        <w:spacing w:line="360" w:lineRule="auto"/>
        <w:jc w:val="both"/>
        <w:rPr>
          <w:rFonts w:asciiTheme="majorBidi" w:hAnsiTheme="majorBidi" w:cstheme="majorBidi"/>
          <w:sz w:val="24"/>
          <w:szCs w:val="24"/>
          <w:lang w:val="es-ES"/>
        </w:rPr>
      </w:pPr>
      <w:r w:rsidRPr="0001296C">
        <w:rPr>
          <w:rFonts w:asciiTheme="majorBidi" w:hAnsiTheme="majorBidi" w:cstheme="majorBidi"/>
          <w:sz w:val="24"/>
          <w:szCs w:val="24"/>
          <w:lang w:val="es-ES"/>
        </w:rPr>
        <w:t xml:space="preserve">      El 29</w:t>
      </w:r>
      <w:r w:rsidRPr="0001296C">
        <w:rPr>
          <w:rFonts w:asciiTheme="majorBidi" w:hAnsiTheme="majorBidi" w:cstheme="majorBidi"/>
          <w:sz w:val="24"/>
          <w:szCs w:val="24"/>
          <w:rtl/>
          <w:lang w:val="es-ES"/>
        </w:rPr>
        <w:t>٪</w:t>
      </w:r>
      <w:r w:rsidRPr="0001296C">
        <w:rPr>
          <w:rFonts w:asciiTheme="majorBidi" w:hAnsiTheme="majorBidi" w:cstheme="majorBidi"/>
          <w:sz w:val="24"/>
          <w:szCs w:val="24"/>
          <w:lang w:val="es-ES"/>
        </w:rPr>
        <w:t xml:space="preserve"> Español, como lengua principal para comunicar con el cuerpo sanitario cubano. El 27</w:t>
      </w:r>
      <w:r w:rsidRPr="0001296C">
        <w:rPr>
          <w:rFonts w:asciiTheme="majorBidi" w:hAnsiTheme="majorBidi" w:cstheme="majorBidi"/>
          <w:sz w:val="24"/>
          <w:szCs w:val="24"/>
          <w:rtl/>
          <w:lang w:val="es-ES"/>
        </w:rPr>
        <w:t>٪</w:t>
      </w:r>
      <w:r w:rsidRPr="0001296C">
        <w:rPr>
          <w:rFonts w:asciiTheme="majorBidi" w:hAnsiTheme="majorBidi" w:cstheme="majorBidi"/>
          <w:sz w:val="24"/>
          <w:szCs w:val="24"/>
          <w:lang w:val="es-ES"/>
        </w:rPr>
        <w:t xml:space="preserve"> francés en segundo lugar como primera lengua extranjera en el país, luego viene el árabe académico por 23</w:t>
      </w:r>
      <w:r w:rsidRPr="0001296C">
        <w:rPr>
          <w:rFonts w:asciiTheme="majorBidi" w:hAnsiTheme="majorBidi" w:cstheme="majorBidi"/>
          <w:sz w:val="24"/>
          <w:szCs w:val="24"/>
          <w:rtl/>
          <w:lang w:val="es-ES"/>
        </w:rPr>
        <w:t>٪</w:t>
      </w:r>
      <w:r w:rsidRPr="0001296C">
        <w:rPr>
          <w:rFonts w:asciiTheme="majorBidi" w:hAnsiTheme="majorBidi" w:cstheme="majorBidi"/>
          <w:sz w:val="24"/>
          <w:szCs w:val="24"/>
          <w:lang w:val="es-ES"/>
        </w:rPr>
        <w:t xml:space="preserve">  después de él vienen tanto el inglés, como el árabe dialectal y el Beréber por 7</w:t>
      </w:r>
      <w:r w:rsidRPr="0001296C">
        <w:rPr>
          <w:rFonts w:asciiTheme="majorBidi" w:hAnsiTheme="majorBidi" w:cstheme="majorBidi"/>
          <w:sz w:val="24"/>
          <w:szCs w:val="24"/>
          <w:rtl/>
          <w:lang w:val="es-ES"/>
        </w:rPr>
        <w:t>٪</w:t>
      </w:r>
      <w:r w:rsidRPr="0001296C">
        <w:rPr>
          <w:rFonts w:asciiTheme="majorBidi" w:hAnsiTheme="majorBidi" w:cstheme="majorBidi"/>
          <w:sz w:val="24"/>
          <w:szCs w:val="24"/>
          <w:lang w:val="es-ES"/>
        </w:rPr>
        <w:t xml:space="preserve"> para cada una. Esto nos lleva a decir que como traductor y/o intérprete necesita dominar o al menos conocer francés, árabe, inglés incluso beréber.</w:t>
      </w:r>
    </w:p>
    <w:p w:rsidR="002C2C1B" w:rsidRPr="0001296C" w:rsidRDefault="002C2C1B" w:rsidP="0038602B">
      <w:pPr>
        <w:tabs>
          <w:tab w:val="left" w:pos="2229"/>
        </w:tabs>
        <w:spacing w:line="360" w:lineRule="auto"/>
        <w:jc w:val="both"/>
        <w:rPr>
          <w:rFonts w:asciiTheme="majorBidi" w:hAnsiTheme="majorBidi" w:cstheme="majorBidi"/>
          <w:sz w:val="24"/>
          <w:szCs w:val="24"/>
          <w:lang w:val="es-ES"/>
        </w:rPr>
      </w:pPr>
    </w:p>
    <w:p w:rsidR="0038602B" w:rsidRPr="0001296C" w:rsidRDefault="0038602B" w:rsidP="0038602B">
      <w:pPr>
        <w:tabs>
          <w:tab w:val="left" w:pos="2537"/>
        </w:tabs>
        <w:spacing w:line="360" w:lineRule="auto"/>
        <w:jc w:val="both"/>
        <w:rPr>
          <w:rFonts w:asciiTheme="majorBidi" w:hAnsiTheme="majorBidi" w:cstheme="majorBidi"/>
          <w:color w:val="000000" w:themeColor="text1"/>
          <w:sz w:val="24"/>
          <w:szCs w:val="24"/>
          <w:lang w:val="es-ES"/>
        </w:rPr>
      </w:pPr>
      <w:r w:rsidRPr="0001296C">
        <w:rPr>
          <w:rFonts w:asciiTheme="majorBidi" w:hAnsiTheme="majorBidi" w:cstheme="majorBidi"/>
          <w:color w:val="000000" w:themeColor="text1"/>
          <w:sz w:val="24"/>
          <w:szCs w:val="24"/>
          <w:lang w:val="es-ES"/>
        </w:rPr>
        <w:t xml:space="preserve">     A continuación, presentamos los resultados de la figura 22.</w:t>
      </w:r>
    </w:p>
    <w:p w:rsidR="0038602B" w:rsidRPr="0001296C" w:rsidRDefault="0038602B" w:rsidP="0038602B">
      <w:pPr>
        <w:tabs>
          <w:tab w:val="left" w:pos="2229"/>
        </w:tabs>
        <w:spacing w:line="360" w:lineRule="auto"/>
        <w:jc w:val="both"/>
        <w:rPr>
          <w:rFonts w:asciiTheme="majorBidi" w:hAnsiTheme="majorBidi" w:cstheme="majorBidi"/>
          <w:sz w:val="24"/>
          <w:szCs w:val="24"/>
          <w:lang w:val="es-ES"/>
        </w:rPr>
      </w:pPr>
      <w:r w:rsidRPr="0001296C">
        <w:rPr>
          <w:rFonts w:asciiTheme="majorBidi" w:hAnsiTheme="majorBidi" w:cstheme="majorBidi"/>
          <w:b/>
          <w:bCs/>
          <w:sz w:val="24"/>
          <w:szCs w:val="24"/>
          <w:lang w:val="es-ES"/>
        </w:rPr>
        <w:t>Figura 22:</w:t>
      </w:r>
      <w:r w:rsidRPr="0001296C">
        <w:rPr>
          <w:rFonts w:asciiTheme="majorBidi" w:hAnsiTheme="majorBidi" w:cstheme="majorBidi"/>
          <w:color w:val="000000" w:themeColor="text1"/>
          <w:sz w:val="24"/>
          <w:szCs w:val="24"/>
          <w:lang w:val="es-ES"/>
        </w:rPr>
        <w:t xml:space="preserve"> Resultados de la pregunta 10 (</w:t>
      </w:r>
      <w:r w:rsidRPr="0001296C">
        <w:rPr>
          <w:rFonts w:asciiTheme="majorBidi" w:hAnsiTheme="majorBidi" w:cstheme="majorBidi"/>
          <w:sz w:val="24"/>
          <w:szCs w:val="24"/>
          <w:lang w:val="es-ES"/>
        </w:rPr>
        <w:t>Tipo de documentación)</w:t>
      </w:r>
    </w:p>
    <w:p w:rsidR="0038602B" w:rsidRPr="0001296C" w:rsidRDefault="0038602B" w:rsidP="0038602B">
      <w:pPr>
        <w:tabs>
          <w:tab w:val="left" w:pos="2229"/>
        </w:tabs>
        <w:spacing w:line="360" w:lineRule="auto"/>
        <w:jc w:val="both"/>
        <w:rPr>
          <w:rFonts w:asciiTheme="majorBidi" w:hAnsiTheme="majorBidi" w:cstheme="majorBidi"/>
          <w:sz w:val="24"/>
          <w:szCs w:val="24"/>
          <w:lang w:val="es-ES"/>
        </w:rPr>
      </w:pPr>
      <w:r w:rsidRPr="0001296C">
        <w:rPr>
          <w:rFonts w:asciiTheme="majorBidi" w:hAnsiTheme="majorBidi" w:cstheme="majorBidi"/>
          <w:noProof/>
          <w:sz w:val="24"/>
          <w:szCs w:val="24"/>
          <w:lang w:val="en-US"/>
        </w:rPr>
        <w:drawing>
          <wp:inline distT="0" distB="0" distL="0" distR="0">
            <wp:extent cx="3518555" cy="2573594"/>
            <wp:effectExtent l="19050" t="0" r="24745" b="0"/>
            <wp:docPr id="272"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78"/>
              </a:graphicData>
            </a:graphic>
          </wp:inline>
        </w:drawing>
      </w:r>
      <w:r w:rsidRPr="0001296C">
        <w:rPr>
          <w:rFonts w:asciiTheme="majorBidi" w:hAnsiTheme="majorBidi" w:cstheme="majorBidi"/>
          <w:color w:val="000000" w:themeColor="text1"/>
          <w:sz w:val="24"/>
          <w:szCs w:val="24"/>
          <w:lang w:val="es-ES"/>
        </w:rPr>
        <w:t xml:space="preserve"> Fuente: elaboración propia.</w:t>
      </w:r>
    </w:p>
    <w:p w:rsidR="0038602B" w:rsidRPr="0001296C" w:rsidRDefault="0038602B" w:rsidP="0038602B">
      <w:pPr>
        <w:tabs>
          <w:tab w:val="left" w:pos="2229"/>
        </w:tabs>
        <w:spacing w:line="360" w:lineRule="auto"/>
        <w:jc w:val="both"/>
        <w:rPr>
          <w:rFonts w:asciiTheme="majorBidi" w:hAnsiTheme="majorBidi" w:cstheme="majorBidi"/>
          <w:b/>
          <w:bCs/>
          <w:sz w:val="24"/>
          <w:szCs w:val="24"/>
          <w:lang w:val="es-ES"/>
        </w:rPr>
      </w:pPr>
      <w:r w:rsidRPr="0001296C">
        <w:rPr>
          <w:rFonts w:asciiTheme="majorBidi" w:hAnsiTheme="majorBidi" w:cstheme="majorBidi"/>
          <w:b/>
          <w:bCs/>
          <w:sz w:val="24"/>
          <w:szCs w:val="24"/>
          <w:lang w:val="es-ES"/>
        </w:rPr>
        <w:t xml:space="preserve">Comentario: </w:t>
      </w:r>
    </w:p>
    <w:p w:rsidR="0038602B" w:rsidRPr="0001296C" w:rsidRDefault="0038602B" w:rsidP="0038602B">
      <w:pPr>
        <w:tabs>
          <w:tab w:val="left" w:pos="2229"/>
        </w:tabs>
        <w:spacing w:line="360" w:lineRule="auto"/>
        <w:jc w:val="both"/>
        <w:rPr>
          <w:rFonts w:asciiTheme="majorBidi" w:hAnsiTheme="majorBidi" w:cstheme="majorBidi"/>
          <w:sz w:val="24"/>
          <w:szCs w:val="24"/>
          <w:lang w:val="es-ES"/>
        </w:rPr>
      </w:pPr>
      <w:r w:rsidRPr="0001296C">
        <w:rPr>
          <w:rFonts w:asciiTheme="majorBidi" w:hAnsiTheme="majorBidi" w:cstheme="majorBidi"/>
          <w:sz w:val="24"/>
          <w:szCs w:val="24"/>
          <w:lang w:val="es-ES"/>
        </w:rPr>
        <w:t xml:space="preserve">      La pregunta11 presenta el tipo de documentación que un traductor y/o intérprete tiene que traducir. </w:t>
      </w:r>
    </w:p>
    <w:p w:rsidR="0038602B" w:rsidRPr="0001296C" w:rsidRDefault="0038602B" w:rsidP="0038602B">
      <w:pPr>
        <w:tabs>
          <w:tab w:val="left" w:pos="2229"/>
        </w:tabs>
        <w:spacing w:line="360" w:lineRule="auto"/>
        <w:jc w:val="both"/>
        <w:rPr>
          <w:rFonts w:asciiTheme="majorBidi" w:hAnsiTheme="majorBidi" w:cstheme="majorBidi"/>
          <w:b/>
          <w:bCs/>
          <w:sz w:val="24"/>
          <w:szCs w:val="24"/>
          <w:lang w:val="es-ES"/>
        </w:rPr>
      </w:pPr>
      <w:r w:rsidRPr="0001296C">
        <w:rPr>
          <w:rFonts w:asciiTheme="majorBidi" w:hAnsiTheme="majorBidi" w:cstheme="majorBidi"/>
          <w:b/>
          <w:bCs/>
          <w:sz w:val="24"/>
          <w:szCs w:val="24"/>
          <w:lang w:val="es-ES"/>
        </w:rPr>
        <w:t xml:space="preserve">Interpretación: </w:t>
      </w:r>
    </w:p>
    <w:p w:rsidR="0038602B" w:rsidRPr="0001296C" w:rsidRDefault="0038602B" w:rsidP="0038602B">
      <w:pPr>
        <w:spacing w:line="360" w:lineRule="auto"/>
        <w:jc w:val="both"/>
        <w:rPr>
          <w:rFonts w:asciiTheme="majorBidi" w:hAnsiTheme="majorBidi" w:cstheme="majorBidi"/>
          <w:sz w:val="24"/>
          <w:szCs w:val="24"/>
          <w:lang w:val="es-ES"/>
        </w:rPr>
      </w:pPr>
      <w:r w:rsidRPr="0001296C">
        <w:rPr>
          <w:rFonts w:asciiTheme="majorBidi" w:hAnsiTheme="majorBidi" w:cstheme="majorBidi"/>
          <w:sz w:val="24"/>
          <w:szCs w:val="24"/>
          <w:lang w:val="es-ES"/>
        </w:rPr>
        <w:t xml:space="preserve">      En esta pregunta, que es de respuesta múltiple, los datos establecen que la mayoría de los traductores y/o intérpretes en el hospital realizan todas las traducciones técnicas (39 </w:t>
      </w:r>
      <w:r w:rsidRPr="0001296C">
        <w:rPr>
          <w:rFonts w:asciiTheme="majorBidi" w:hAnsiTheme="majorBidi" w:cstheme="majorBidi"/>
          <w:sz w:val="24"/>
          <w:szCs w:val="24"/>
          <w:rtl/>
          <w:lang w:val="es-ES"/>
        </w:rPr>
        <w:t>٪</w:t>
      </w:r>
      <w:r w:rsidRPr="0001296C">
        <w:rPr>
          <w:rFonts w:asciiTheme="majorBidi" w:hAnsiTheme="majorBidi" w:cstheme="majorBidi"/>
          <w:sz w:val="24"/>
          <w:szCs w:val="24"/>
          <w:lang w:val="es-ES"/>
        </w:rPr>
        <w:t xml:space="preserve">) seguidas por traducciones del  resumen médico y certificado diagnóstico científicas (16%), </w:t>
      </w:r>
      <w:r w:rsidRPr="0001296C">
        <w:rPr>
          <w:rFonts w:asciiTheme="majorBidi" w:hAnsiTheme="majorBidi" w:cstheme="majorBidi"/>
          <w:sz w:val="24"/>
          <w:szCs w:val="24"/>
          <w:lang w:val="es-ES"/>
        </w:rPr>
        <w:lastRenderedPageBreak/>
        <w:t>los demás se dividen entre recetas médicas 8</w:t>
      </w:r>
      <w:r w:rsidRPr="0001296C">
        <w:rPr>
          <w:rFonts w:asciiTheme="majorBidi" w:hAnsiTheme="majorBidi" w:cstheme="majorBidi"/>
          <w:sz w:val="24"/>
          <w:szCs w:val="24"/>
          <w:rtl/>
          <w:lang w:val="es-ES"/>
        </w:rPr>
        <w:t>٪</w:t>
      </w:r>
      <w:r w:rsidRPr="0001296C">
        <w:rPr>
          <w:rFonts w:asciiTheme="majorBidi" w:hAnsiTheme="majorBidi" w:cstheme="majorBidi"/>
          <w:sz w:val="24"/>
          <w:szCs w:val="24"/>
          <w:lang w:val="es-ES"/>
        </w:rPr>
        <w:t>, y el 4</w:t>
      </w:r>
      <w:r w:rsidRPr="0001296C">
        <w:rPr>
          <w:rFonts w:asciiTheme="majorBidi" w:hAnsiTheme="majorBidi" w:cstheme="majorBidi"/>
          <w:sz w:val="24"/>
          <w:szCs w:val="24"/>
          <w:rtl/>
          <w:lang w:val="es-ES"/>
        </w:rPr>
        <w:t>٪</w:t>
      </w:r>
      <w:r w:rsidRPr="0001296C">
        <w:rPr>
          <w:rFonts w:asciiTheme="majorBidi" w:hAnsiTheme="majorBidi" w:cstheme="majorBidi"/>
          <w:sz w:val="24"/>
          <w:szCs w:val="24"/>
          <w:lang w:val="es-ES"/>
        </w:rPr>
        <w:t xml:space="preserve"> entre seguro, revisión e informes mientras que el  9</w:t>
      </w:r>
      <w:r w:rsidRPr="0001296C">
        <w:rPr>
          <w:rFonts w:asciiTheme="majorBidi" w:hAnsiTheme="majorBidi" w:cstheme="majorBidi"/>
          <w:sz w:val="24"/>
          <w:szCs w:val="24"/>
          <w:rtl/>
          <w:lang w:val="es-ES"/>
        </w:rPr>
        <w:t>٪</w:t>
      </w:r>
      <w:r w:rsidRPr="0001296C">
        <w:rPr>
          <w:rFonts w:asciiTheme="majorBidi" w:hAnsiTheme="majorBidi" w:cstheme="majorBidi"/>
          <w:sz w:val="24"/>
          <w:szCs w:val="24"/>
          <w:lang w:val="es-ES"/>
        </w:rPr>
        <w:t xml:space="preserve">no hace traducciones. Ahora bien, si analizamos la pregunta, observamos que el tipo de traducción que se realiza con mayor frecuencia es  todos los tipos de documentación. </w:t>
      </w:r>
    </w:p>
    <w:p w:rsidR="0038602B" w:rsidRPr="0001296C" w:rsidRDefault="0038602B" w:rsidP="0038602B">
      <w:pPr>
        <w:tabs>
          <w:tab w:val="left" w:pos="2537"/>
        </w:tabs>
        <w:spacing w:line="360" w:lineRule="auto"/>
        <w:jc w:val="both"/>
        <w:rPr>
          <w:rFonts w:asciiTheme="majorBidi" w:hAnsiTheme="majorBidi" w:cstheme="majorBidi"/>
          <w:color w:val="000000" w:themeColor="text1"/>
          <w:sz w:val="24"/>
          <w:szCs w:val="24"/>
          <w:lang w:val="es-ES"/>
        </w:rPr>
      </w:pPr>
      <w:r w:rsidRPr="0001296C">
        <w:rPr>
          <w:rFonts w:asciiTheme="majorBidi" w:hAnsiTheme="majorBidi" w:cstheme="majorBidi"/>
          <w:color w:val="000000" w:themeColor="text1"/>
          <w:sz w:val="24"/>
          <w:szCs w:val="24"/>
          <w:lang w:val="es-ES"/>
        </w:rPr>
        <w:t xml:space="preserve">     En seguida, presentamos los resultados de la figura 23.</w:t>
      </w:r>
    </w:p>
    <w:p w:rsidR="0038602B" w:rsidRPr="0001296C" w:rsidRDefault="0038602B" w:rsidP="0038602B">
      <w:pPr>
        <w:tabs>
          <w:tab w:val="left" w:pos="2537"/>
        </w:tabs>
        <w:spacing w:line="360" w:lineRule="auto"/>
        <w:jc w:val="both"/>
        <w:rPr>
          <w:rFonts w:asciiTheme="majorBidi" w:hAnsiTheme="majorBidi" w:cstheme="majorBidi"/>
          <w:noProof/>
          <w:sz w:val="24"/>
          <w:szCs w:val="24"/>
          <w:lang w:val="es-ES" w:eastAsia="fr-FR"/>
        </w:rPr>
      </w:pPr>
      <w:r w:rsidRPr="0001296C">
        <w:rPr>
          <w:rFonts w:asciiTheme="majorBidi" w:hAnsiTheme="majorBidi" w:cstheme="majorBidi"/>
          <w:b/>
          <w:bCs/>
          <w:sz w:val="24"/>
          <w:szCs w:val="24"/>
          <w:lang w:val="es-ES"/>
        </w:rPr>
        <w:t>Figura 23</w:t>
      </w:r>
      <w:r w:rsidRPr="0001296C">
        <w:rPr>
          <w:rFonts w:asciiTheme="majorBidi" w:hAnsiTheme="majorBidi" w:cstheme="majorBidi"/>
          <w:sz w:val="24"/>
          <w:szCs w:val="24"/>
          <w:lang w:val="es-ES"/>
        </w:rPr>
        <w:t xml:space="preserve">: </w:t>
      </w:r>
      <w:r w:rsidRPr="0001296C">
        <w:rPr>
          <w:rFonts w:asciiTheme="majorBidi" w:hAnsiTheme="majorBidi" w:cstheme="majorBidi"/>
          <w:color w:val="000000" w:themeColor="text1"/>
          <w:sz w:val="24"/>
          <w:szCs w:val="24"/>
          <w:lang w:val="es-ES"/>
        </w:rPr>
        <w:t>Resultados de la pregunta 12 (</w:t>
      </w:r>
      <w:r w:rsidRPr="0001296C">
        <w:rPr>
          <w:rFonts w:asciiTheme="majorBidi" w:hAnsiTheme="majorBidi" w:cstheme="majorBidi"/>
          <w:sz w:val="24"/>
          <w:szCs w:val="24"/>
          <w:lang w:val="es-ES"/>
        </w:rPr>
        <w:t>Tipo de recursos)</w:t>
      </w:r>
      <w:r w:rsidRPr="0001296C">
        <w:rPr>
          <w:rFonts w:asciiTheme="majorBidi" w:hAnsiTheme="majorBidi" w:cstheme="majorBidi"/>
          <w:noProof/>
          <w:sz w:val="24"/>
          <w:szCs w:val="24"/>
          <w:lang w:val="es-ES" w:eastAsia="fr-FR"/>
        </w:rPr>
        <w:t xml:space="preserve"> </w:t>
      </w:r>
    </w:p>
    <w:p w:rsidR="0038602B" w:rsidRPr="0001296C" w:rsidRDefault="0038602B" w:rsidP="0038602B">
      <w:pPr>
        <w:tabs>
          <w:tab w:val="left" w:pos="2537"/>
        </w:tabs>
        <w:spacing w:line="360" w:lineRule="auto"/>
        <w:jc w:val="both"/>
        <w:rPr>
          <w:rFonts w:asciiTheme="majorBidi" w:hAnsiTheme="majorBidi" w:cstheme="majorBidi"/>
          <w:color w:val="000000" w:themeColor="text1"/>
          <w:sz w:val="24"/>
          <w:szCs w:val="24"/>
          <w:lang w:val="es-ES"/>
        </w:rPr>
      </w:pPr>
      <w:r w:rsidRPr="0001296C">
        <w:rPr>
          <w:rFonts w:asciiTheme="majorBidi" w:hAnsiTheme="majorBidi" w:cstheme="majorBidi"/>
          <w:noProof/>
          <w:sz w:val="24"/>
          <w:szCs w:val="24"/>
          <w:lang w:val="en-US"/>
        </w:rPr>
        <w:drawing>
          <wp:inline distT="0" distB="0" distL="0" distR="0">
            <wp:extent cx="3852545" cy="1644445"/>
            <wp:effectExtent l="19050" t="0" r="14605" b="0"/>
            <wp:docPr id="273"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79"/>
              </a:graphicData>
            </a:graphic>
          </wp:inline>
        </w:drawing>
      </w:r>
      <w:r w:rsidRPr="0001296C">
        <w:rPr>
          <w:rFonts w:asciiTheme="majorBidi" w:hAnsiTheme="majorBidi" w:cstheme="majorBidi"/>
          <w:color w:val="000000" w:themeColor="text1"/>
          <w:sz w:val="24"/>
          <w:szCs w:val="24"/>
          <w:lang w:val="es-ES"/>
        </w:rPr>
        <w:t xml:space="preserve"> Fuente: elaboración propia.</w:t>
      </w:r>
      <w:r w:rsidRPr="0001296C">
        <w:rPr>
          <w:rFonts w:asciiTheme="majorBidi" w:hAnsiTheme="majorBidi" w:cstheme="majorBidi"/>
          <w:sz w:val="24"/>
          <w:szCs w:val="24"/>
          <w:lang w:val="es-ES"/>
        </w:rPr>
        <w:t xml:space="preserve">    </w:t>
      </w:r>
    </w:p>
    <w:p w:rsidR="0038602B" w:rsidRPr="0001296C" w:rsidRDefault="0038602B" w:rsidP="0038602B">
      <w:pPr>
        <w:tabs>
          <w:tab w:val="left" w:pos="2537"/>
        </w:tabs>
        <w:spacing w:line="360" w:lineRule="auto"/>
        <w:jc w:val="both"/>
        <w:rPr>
          <w:rFonts w:asciiTheme="majorBidi" w:hAnsiTheme="majorBidi" w:cstheme="majorBidi"/>
          <w:b/>
          <w:bCs/>
          <w:color w:val="000000" w:themeColor="text1"/>
          <w:sz w:val="24"/>
          <w:szCs w:val="24"/>
          <w:lang w:val="es-ES"/>
        </w:rPr>
      </w:pPr>
      <w:r w:rsidRPr="0001296C">
        <w:rPr>
          <w:rFonts w:asciiTheme="majorBidi" w:hAnsiTheme="majorBidi" w:cstheme="majorBidi"/>
          <w:b/>
          <w:bCs/>
          <w:color w:val="000000" w:themeColor="text1"/>
          <w:sz w:val="24"/>
          <w:szCs w:val="24"/>
          <w:lang w:val="es-ES"/>
        </w:rPr>
        <w:t>Comentario:</w:t>
      </w:r>
    </w:p>
    <w:p w:rsidR="0038602B" w:rsidRPr="0001296C" w:rsidRDefault="0038602B" w:rsidP="0038602B">
      <w:pPr>
        <w:tabs>
          <w:tab w:val="left" w:pos="2537"/>
        </w:tabs>
        <w:spacing w:line="360" w:lineRule="auto"/>
        <w:jc w:val="both"/>
        <w:rPr>
          <w:rFonts w:asciiTheme="majorBidi" w:hAnsiTheme="majorBidi" w:cstheme="majorBidi"/>
          <w:sz w:val="24"/>
          <w:szCs w:val="24"/>
          <w:lang w:val="es-ES"/>
        </w:rPr>
      </w:pPr>
      <w:r w:rsidRPr="0001296C">
        <w:rPr>
          <w:rFonts w:asciiTheme="majorBidi" w:hAnsiTheme="majorBidi" w:cstheme="majorBidi"/>
          <w:sz w:val="24"/>
          <w:szCs w:val="24"/>
          <w:lang w:val="es-ES"/>
        </w:rPr>
        <w:t xml:space="preserve">       En la pregunta 12 buscamos los recursos o fuentes que usa un traductor y /o intérprete  para traducir y cumplir su tarea.</w:t>
      </w:r>
    </w:p>
    <w:p w:rsidR="0038602B" w:rsidRPr="0001296C" w:rsidRDefault="0038602B" w:rsidP="0038602B">
      <w:pPr>
        <w:tabs>
          <w:tab w:val="left" w:pos="2537"/>
        </w:tabs>
        <w:spacing w:line="360" w:lineRule="auto"/>
        <w:jc w:val="both"/>
        <w:rPr>
          <w:rFonts w:asciiTheme="majorBidi" w:hAnsiTheme="majorBidi" w:cstheme="majorBidi"/>
          <w:b/>
          <w:bCs/>
          <w:sz w:val="24"/>
          <w:szCs w:val="24"/>
          <w:lang w:val="es-ES"/>
        </w:rPr>
      </w:pPr>
      <w:r w:rsidRPr="0001296C">
        <w:rPr>
          <w:rFonts w:asciiTheme="majorBidi" w:hAnsiTheme="majorBidi" w:cstheme="majorBidi"/>
          <w:b/>
          <w:bCs/>
          <w:sz w:val="24"/>
          <w:szCs w:val="24"/>
          <w:lang w:val="es-ES"/>
        </w:rPr>
        <w:t xml:space="preserve">Interpretación: </w:t>
      </w:r>
    </w:p>
    <w:p w:rsidR="0038602B" w:rsidRPr="0001296C" w:rsidRDefault="0038602B" w:rsidP="0038602B">
      <w:pPr>
        <w:tabs>
          <w:tab w:val="left" w:pos="2537"/>
        </w:tabs>
        <w:spacing w:line="360" w:lineRule="auto"/>
        <w:jc w:val="both"/>
        <w:rPr>
          <w:rFonts w:asciiTheme="majorBidi" w:hAnsiTheme="majorBidi" w:cstheme="majorBidi"/>
          <w:b/>
          <w:bCs/>
          <w:color w:val="000000" w:themeColor="text1"/>
          <w:sz w:val="24"/>
          <w:szCs w:val="24"/>
          <w:lang w:val="es-ES"/>
        </w:rPr>
      </w:pPr>
      <w:r w:rsidRPr="0001296C">
        <w:rPr>
          <w:rFonts w:asciiTheme="majorBidi" w:hAnsiTheme="majorBidi" w:cstheme="majorBidi"/>
          <w:sz w:val="24"/>
          <w:szCs w:val="24"/>
          <w:lang w:val="es-ES"/>
        </w:rPr>
        <w:t xml:space="preserve">        Los datos de la preguntas 12 demuestran que la mayoría de los traductores del hospital oftalmológico con 43</w:t>
      </w:r>
      <w:r w:rsidRPr="0001296C">
        <w:rPr>
          <w:rFonts w:asciiTheme="majorBidi" w:hAnsiTheme="majorBidi" w:cstheme="majorBidi"/>
          <w:sz w:val="24"/>
          <w:szCs w:val="24"/>
          <w:rtl/>
          <w:lang w:val="es-ES"/>
        </w:rPr>
        <w:t>٪</w:t>
      </w:r>
      <w:r w:rsidRPr="0001296C">
        <w:rPr>
          <w:rFonts w:asciiTheme="majorBidi" w:hAnsiTheme="majorBidi" w:cstheme="majorBidi"/>
          <w:sz w:val="24"/>
          <w:szCs w:val="24"/>
          <w:lang w:val="es-ES"/>
        </w:rPr>
        <w:t xml:space="preserve"> usan programas de traducción como Google traducción. El 19</w:t>
      </w:r>
      <w:r w:rsidRPr="0001296C">
        <w:rPr>
          <w:rFonts w:asciiTheme="majorBidi" w:hAnsiTheme="majorBidi" w:cstheme="majorBidi"/>
          <w:sz w:val="24"/>
          <w:szCs w:val="24"/>
          <w:rtl/>
          <w:lang w:val="es-ES"/>
        </w:rPr>
        <w:t>٪</w:t>
      </w:r>
      <w:r w:rsidRPr="0001296C">
        <w:rPr>
          <w:rFonts w:asciiTheme="majorBidi" w:hAnsiTheme="majorBidi" w:cstheme="majorBidi"/>
          <w:sz w:val="24"/>
          <w:szCs w:val="24"/>
          <w:lang w:val="es-ES"/>
        </w:rPr>
        <w:t xml:space="preserve"> utiliza diccionarios electrónicos, mientras los demás presentados por 38 </w:t>
      </w:r>
      <w:r w:rsidRPr="0001296C">
        <w:rPr>
          <w:rFonts w:asciiTheme="majorBidi" w:hAnsiTheme="majorBidi" w:cstheme="majorBidi"/>
          <w:sz w:val="24"/>
          <w:szCs w:val="24"/>
          <w:rtl/>
          <w:lang w:val="es-ES"/>
        </w:rPr>
        <w:t>٪</w:t>
      </w:r>
      <w:r w:rsidRPr="0001296C">
        <w:rPr>
          <w:rFonts w:asciiTheme="majorBidi" w:hAnsiTheme="majorBidi" w:cstheme="majorBidi"/>
          <w:sz w:val="24"/>
          <w:szCs w:val="24"/>
          <w:lang w:val="es-ES"/>
        </w:rPr>
        <w:t xml:space="preserve"> utilizan otros recursos, como libros médicos, diccionarios oftalmológicos y un programa que se llama oftalmología. Además del  uso de internet y la autosuficiencia del traductor.</w:t>
      </w:r>
    </w:p>
    <w:p w:rsidR="0038602B" w:rsidRPr="0001296C" w:rsidRDefault="0038602B" w:rsidP="0038602B">
      <w:pPr>
        <w:tabs>
          <w:tab w:val="left" w:pos="2537"/>
        </w:tabs>
        <w:spacing w:line="360" w:lineRule="auto"/>
        <w:jc w:val="both"/>
        <w:rPr>
          <w:rFonts w:asciiTheme="majorBidi" w:hAnsiTheme="majorBidi" w:cstheme="majorBidi"/>
          <w:color w:val="000000" w:themeColor="text1"/>
          <w:sz w:val="24"/>
          <w:szCs w:val="24"/>
          <w:lang w:val="es-ES"/>
        </w:rPr>
      </w:pPr>
      <w:r w:rsidRPr="0001296C">
        <w:rPr>
          <w:rFonts w:asciiTheme="majorBidi" w:hAnsiTheme="majorBidi" w:cstheme="majorBidi"/>
          <w:color w:val="000000" w:themeColor="text1"/>
          <w:sz w:val="24"/>
          <w:szCs w:val="24"/>
          <w:lang w:val="es-ES"/>
        </w:rPr>
        <w:t xml:space="preserve">      A continuación, presentamos los resultados de la figura 24.</w:t>
      </w:r>
    </w:p>
    <w:p w:rsidR="0038602B" w:rsidRPr="0001296C" w:rsidRDefault="0038602B" w:rsidP="0038602B">
      <w:pPr>
        <w:spacing w:line="360" w:lineRule="auto"/>
        <w:jc w:val="both"/>
        <w:rPr>
          <w:rFonts w:asciiTheme="majorBidi" w:hAnsiTheme="majorBidi" w:cstheme="majorBidi"/>
          <w:sz w:val="24"/>
          <w:szCs w:val="24"/>
          <w:lang w:val="es-ES"/>
        </w:rPr>
      </w:pPr>
      <w:r w:rsidRPr="0001296C">
        <w:rPr>
          <w:rFonts w:asciiTheme="majorBidi" w:hAnsiTheme="majorBidi" w:cstheme="majorBidi"/>
          <w:b/>
          <w:bCs/>
          <w:sz w:val="24"/>
          <w:szCs w:val="24"/>
          <w:lang w:val="es-ES"/>
        </w:rPr>
        <w:t>Figura24:</w:t>
      </w:r>
      <w:r w:rsidRPr="0001296C">
        <w:rPr>
          <w:rFonts w:asciiTheme="majorBidi" w:hAnsiTheme="majorBidi" w:cstheme="majorBidi"/>
          <w:sz w:val="24"/>
          <w:szCs w:val="24"/>
          <w:lang w:val="es-ES"/>
        </w:rPr>
        <w:t xml:space="preserve"> </w:t>
      </w:r>
      <w:r w:rsidRPr="0001296C">
        <w:rPr>
          <w:rFonts w:asciiTheme="majorBidi" w:hAnsiTheme="majorBidi" w:cstheme="majorBidi"/>
          <w:color w:val="000000" w:themeColor="text1"/>
          <w:sz w:val="24"/>
          <w:szCs w:val="24"/>
          <w:lang w:val="es-ES"/>
        </w:rPr>
        <w:t>Resultados de la pregunta 13</w:t>
      </w:r>
      <w:r w:rsidRPr="0001296C">
        <w:rPr>
          <w:rFonts w:asciiTheme="majorBidi" w:hAnsiTheme="majorBidi" w:cstheme="majorBidi"/>
          <w:sz w:val="24"/>
          <w:szCs w:val="24"/>
          <w:lang w:val="es-ES"/>
        </w:rPr>
        <w:t xml:space="preserve"> </w:t>
      </w:r>
      <w:r w:rsidRPr="0001296C">
        <w:rPr>
          <w:rFonts w:asciiTheme="majorBidi" w:hAnsiTheme="majorBidi" w:cstheme="majorBidi"/>
          <w:color w:val="000000" w:themeColor="text1"/>
          <w:sz w:val="24"/>
          <w:szCs w:val="24"/>
          <w:lang w:val="es-ES"/>
        </w:rPr>
        <w:t>(Función del traductor)</w:t>
      </w:r>
    </w:p>
    <w:p w:rsidR="0038602B" w:rsidRPr="0001296C" w:rsidRDefault="0038602B" w:rsidP="0038602B">
      <w:pPr>
        <w:spacing w:line="360" w:lineRule="auto"/>
        <w:jc w:val="both"/>
        <w:rPr>
          <w:rFonts w:asciiTheme="majorBidi" w:hAnsiTheme="majorBidi" w:cstheme="majorBidi"/>
          <w:sz w:val="24"/>
          <w:szCs w:val="24"/>
          <w:lang w:val="es-ES"/>
        </w:rPr>
      </w:pPr>
      <w:r w:rsidRPr="0001296C">
        <w:rPr>
          <w:rFonts w:asciiTheme="majorBidi" w:hAnsiTheme="majorBidi" w:cstheme="majorBidi"/>
          <w:noProof/>
          <w:sz w:val="24"/>
          <w:szCs w:val="24"/>
          <w:lang w:val="en-US"/>
        </w:rPr>
        <w:lastRenderedPageBreak/>
        <w:drawing>
          <wp:inline distT="0" distB="0" distL="0" distR="0">
            <wp:extent cx="3491066" cy="2005780"/>
            <wp:effectExtent l="19050" t="0" r="14134" b="0"/>
            <wp:docPr id="27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80"/>
              </a:graphicData>
            </a:graphic>
          </wp:inline>
        </w:drawing>
      </w:r>
      <w:r w:rsidRPr="0001296C">
        <w:rPr>
          <w:rFonts w:asciiTheme="majorBidi" w:hAnsiTheme="majorBidi" w:cstheme="majorBidi"/>
          <w:color w:val="000000" w:themeColor="text1"/>
          <w:sz w:val="24"/>
          <w:szCs w:val="24"/>
          <w:lang w:val="es-ES"/>
        </w:rPr>
        <w:t xml:space="preserve"> Fuente: elaboración propia.</w:t>
      </w:r>
      <w:r w:rsidRPr="0001296C">
        <w:rPr>
          <w:rFonts w:asciiTheme="majorBidi" w:hAnsiTheme="majorBidi" w:cstheme="majorBidi"/>
          <w:sz w:val="24"/>
          <w:szCs w:val="24"/>
          <w:lang w:val="es-ES"/>
        </w:rPr>
        <w:t xml:space="preserve">    </w:t>
      </w:r>
    </w:p>
    <w:p w:rsidR="0038602B" w:rsidRPr="0001296C" w:rsidRDefault="0038602B" w:rsidP="0038602B">
      <w:pPr>
        <w:tabs>
          <w:tab w:val="left" w:pos="2537"/>
        </w:tabs>
        <w:spacing w:line="360" w:lineRule="auto"/>
        <w:jc w:val="both"/>
        <w:rPr>
          <w:rFonts w:asciiTheme="majorBidi" w:hAnsiTheme="majorBidi" w:cstheme="majorBidi"/>
          <w:b/>
          <w:bCs/>
          <w:color w:val="000000" w:themeColor="text1"/>
          <w:sz w:val="24"/>
          <w:szCs w:val="24"/>
          <w:lang w:val="es-ES"/>
        </w:rPr>
      </w:pPr>
      <w:r w:rsidRPr="0001296C">
        <w:rPr>
          <w:rFonts w:asciiTheme="majorBidi" w:hAnsiTheme="majorBidi" w:cstheme="majorBidi"/>
          <w:b/>
          <w:bCs/>
          <w:color w:val="000000" w:themeColor="text1"/>
          <w:sz w:val="24"/>
          <w:szCs w:val="24"/>
          <w:lang w:val="es-ES"/>
        </w:rPr>
        <w:t>Comentario:.</w:t>
      </w:r>
    </w:p>
    <w:p w:rsidR="0038602B" w:rsidRPr="0001296C" w:rsidRDefault="0038602B" w:rsidP="0038602B">
      <w:pPr>
        <w:tabs>
          <w:tab w:val="left" w:pos="2537"/>
        </w:tabs>
        <w:spacing w:line="360" w:lineRule="auto"/>
        <w:jc w:val="both"/>
        <w:rPr>
          <w:rFonts w:asciiTheme="majorBidi" w:hAnsiTheme="majorBidi" w:cstheme="majorBidi"/>
          <w:sz w:val="24"/>
          <w:szCs w:val="24"/>
          <w:lang w:val="es-ES"/>
        </w:rPr>
      </w:pPr>
      <w:r w:rsidRPr="0001296C">
        <w:rPr>
          <w:rFonts w:asciiTheme="majorBidi" w:hAnsiTheme="majorBidi" w:cstheme="majorBidi"/>
          <w:sz w:val="24"/>
          <w:szCs w:val="24"/>
          <w:lang w:val="es-ES"/>
        </w:rPr>
        <w:t>El objetivo de  esta pregunta es si el traductor y/o intérprete  pueda trabajar  en todos los sectores, es decir con todos los especialistas que trabajan en el hospital.</w:t>
      </w:r>
    </w:p>
    <w:p w:rsidR="0038602B" w:rsidRPr="0001296C" w:rsidRDefault="0038602B" w:rsidP="0038602B">
      <w:pPr>
        <w:tabs>
          <w:tab w:val="left" w:pos="2537"/>
        </w:tabs>
        <w:spacing w:line="360" w:lineRule="auto"/>
        <w:jc w:val="both"/>
        <w:rPr>
          <w:rFonts w:asciiTheme="majorBidi" w:hAnsiTheme="majorBidi" w:cstheme="majorBidi"/>
          <w:b/>
          <w:bCs/>
          <w:sz w:val="24"/>
          <w:szCs w:val="24"/>
          <w:lang w:val="es-ES"/>
        </w:rPr>
      </w:pPr>
      <w:r w:rsidRPr="0001296C">
        <w:rPr>
          <w:rFonts w:asciiTheme="majorBidi" w:hAnsiTheme="majorBidi" w:cstheme="majorBidi"/>
          <w:b/>
          <w:bCs/>
          <w:sz w:val="24"/>
          <w:szCs w:val="24"/>
          <w:lang w:val="es-ES"/>
        </w:rPr>
        <w:t xml:space="preserve">Interpretación: </w:t>
      </w:r>
    </w:p>
    <w:p w:rsidR="0038602B" w:rsidRPr="0001296C" w:rsidRDefault="0038602B" w:rsidP="0038602B">
      <w:pPr>
        <w:spacing w:line="360" w:lineRule="auto"/>
        <w:jc w:val="both"/>
        <w:rPr>
          <w:rFonts w:asciiTheme="majorBidi" w:hAnsiTheme="majorBidi" w:cstheme="majorBidi"/>
          <w:sz w:val="24"/>
          <w:szCs w:val="24"/>
          <w:lang w:val="es-ES"/>
        </w:rPr>
      </w:pPr>
      <w:r w:rsidRPr="0001296C">
        <w:rPr>
          <w:rFonts w:asciiTheme="majorBidi" w:hAnsiTheme="majorBidi" w:cstheme="majorBidi"/>
          <w:sz w:val="24"/>
          <w:szCs w:val="24"/>
          <w:lang w:val="es-ES"/>
        </w:rPr>
        <w:t xml:space="preserve">       Continuando con los resultados positivos, la mayoría de los encuestados han respondido por sí, es decir que al tener conocimientos sobre el ámbito oftalmológico el traductor y/o intérprete puede trabajar en todas las especialidades. </w:t>
      </w:r>
    </w:p>
    <w:p w:rsidR="0038602B" w:rsidRPr="0001296C" w:rsidRDefault="0038602B" w:rsidP="0038602B">
      <w:pPr>
        <w:spacing w:line="360" w:lineRule="auto"/>
        <w:jc w:val="both"/>
        <w:rPr>
          <w:rFonts w:asciiTheme="majorBidi" w:hAnsiTheme="majorBidi" w:cstheme="majorBidi"/>
          <w:sz w:val="24"/>
          <w:szCs w:val="24"/>
          <w:lang w:val="es-ES"/>
        </w:rPr>
      </w:pPr>
      <w:r w:rsidRPr="0001296C">
        <w:rPr>
          <w:rFonts w:asciiTheme="majorBidi" w:hAnsiTheme="majorBidi" w:cstheme="majorBidi"/>
          <w:sz w:val="24"/>
          <w:szCs w:val="24"/>
          <w:lang w:val="es-ES"/>
        </w:rPr>
        <w:t xml:space="preserve">      En seguida, presentamos las respuestas de la figura 25.</w:t>
      </w:r>
    </w:p>
    <w:p w:rsidR="0038602B" w:rsidRPr="0001296C" w:rsidRDefault="0038602B" w:rsidP="0038602B">
      <w:pPr>
        <w:spacing w:line="360" w:lineRule="auto"/>
        <w:jc w:val="both"/>
        <w:rPr>
          <w:rFonts w:asciiTheme="majorBidi" w:hAnsiTheme="majorBidi" w:cstheme="majorBidi"/>
          <w:sz w:val="24"/>
          <w:szCs w:val="24"/>
          <w:lang w:val="es-ES"/>
        </w:rPr>
      </w:pPr>
    </w:p>
    <w:p w:rsidR="0038602B" w:rsidRPr="0001296C" w:rsidRDefault="0038602B" w:rsidP="0038602B">
      <w:pPr>
        <w:spacing w:line="360" w:lineRule="auto"/>
        <w:jc w:val="both"/>
        <w:rPr>
          <w:rFonts w:asciiTheme="majorBidi" w:hAnsiTheme="majorBidi" w:cstheme="majorBidi"/>
          <w:sz w:val="24"/>
          <w:szCs w:val="24"/>
          <w:lang w:val="es-ES"/>
        </w:rPr>
      </w:pPr>
    </w:p>
    <w:p w:rsidR="0038602B" w:rsidRPr="0001296C" w:rsidRDefault="0038602B" w:rsidP="0038602B">
      <w:pPr>
        <w:spacing w:line="360" w:lineRule="auto"/>
        <w:jc w:val="both"/>
        <w:rPr>
          <w:rFonts w:asciiTheme="majorBidi" w:hAnsiTheme="majorBidi" w:cstheme="majorBidi"/>
          <w:sz w:val="24"/>
          <w:szCs w:val="24"/>
          <w:lang w:val="es-ES"/>
        </w:rPr>
      </w:pPr>
      <w:r w:rsidRPr="0001296C">
        <w:rPr>
          <w:rFonts w:asciiTheme="majorBidi" w:hAnsiTheme="majorBidi" w:cstheme="majorBidi"/>
          <w:b/>
          <w:bCs/>
          <w:sz w:val="24"/>
          <w:szCs w:val="24"/>
          <w:lang w:val="es-ES"/>
        </w:rPr>
        <w:t>Figura25:</w:t>
      </w:r>
      <w:r w:rsidRPr="0001296C">
        <w:rPr>
          <w:rFonts w:asciiTheme="majorBidi" w:hAnsiTheme="majorBidi" w:cstheme="majorBidi"/>
          <w:sz w:val="24"/>
          <w:szCs w:val="24"/>
          <w:lang w:val="es-ES"/>
        </w:rPr>
        <w:t xml:space="preserve"> </w:t>
      </w:r>
      <w:r w:rsidRPr="0001296C">
        <w:rPr>
          <w:rFonts w:asciiTheme="majorBidi" w:hAnsiTheme="majorBidi" w:cstheme="majorBidi"/>
          <w:color w:val="000000" w:themeColor="text1"/>
          <w:sz w:val="24"/>
          <w:szCs w:val="24"/>
          <w:lang w:val="es-ES"/>
        </w:rPr>
        <w:t>Resultados de la pregunta 14 (Turno de noche)</w:t>
      </w:r>
    </w:p>
    <w:p w:rsidR="0038602B" w:rsidRPr="0001296C" w:rsidRDefault="0038602B" w:rsidP="0038602B">
      <w:pPr>
        <w:spacing w:line="360" w:lineRule="auto"/>
        <w:jc w:val="both"/>
        <w:rPr>
          <w:rFonts w:asciiTheme="majorBidi" w:hAnsiTheme="majorBidi" w:cstheme="majorBidi"/>
          <w:sz w:val="24"/>
          <w:szCs w:val="24"/>
          <w:lang w:val="es-ES"/>
        </w:rPr>
      </w:pPr>
      <w:r w:rsidRPr="0001296C">
        <w:rPr>
          <w:rFonts w:asciiTheme="majorBidi" w:hAnsiTheme="majorBidi" w:cstheme="majorBidi"/>
          <w:noProof/>
          <w:sz w:val="24"/>
          <w:szCs w:val="24"/>
          <w:lang w:val="en-US"/>
        </w:rPr>
        <w:drawing>
          <wp:inline distT="0" distB="0" distL="0" distR="0">
            <wp:extent cx="3564808" cy="1997137"/>
            <wp:effectExtent l="19050" t="0" r="16592" b="3113"/>
            <wp:docPr id="276"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81"/>
              </a:graphicData>
            </a:graphic>
          </wp:inline>
        </w:drawing>
      </w:r>
      <w:r w:rsidRPr="0001296C">
        <w:rPr>
          <w:rFonts w:asciiTheme="majorBidi" w:hAnsiTheme="majorBidi" w:cstheme="majorBidi"/>
          <w:color w:val="000000" w:themeColor="text1"/>
          <w:sz w:val="24"/>
          <w:szCs w:val="24"/>
          <w:lang w:val="es-ES"/>
        </w:rPr>
        <w:t xml:space="preserve"> Fuente: elaboración propia.</w:t>
      </w:r>
      <w:r w:rsidRPr="0001296C">
        <w:rPr>
          <w:rFonts w:asciiTheme="majorBidi" w:hAnsiTheme="majorBidi" w:cstheme="majorBidi"/>
          <w:sz w:val="24"/>
          <w:szCs w:val="24"/>
          <w:lang w:val="es-ES"/>
        </w:rPr>
        <w:t xml:space="preserve">   </w:t>
      </w:r>
    </w:p>
    <w:p w:rsidR="0038602B" w:rsidRPr="0001296C" w:rsidRDefault="0038602B" w:rsidP="0038602B">
      <w:pPr>
        <w:spacing w:line="360" w:lineRule="auto"/>
        <w:jc w:val="both"/>
        <w:rPr>
          <w:rFonts w:asciiTheme="majorBidi" w:hAnsiTheme="majorBidi" w:cstheme="majorBidi"/>
          <w:b/>
          <w:bCs/>
          <w:sz w:val="24"/>
          <w:szCs w:val="24"/>
          <w:lang w:val="es-ES"/>
        </w:rPr>
      </w:pPr>
      <w:r w:rsidRPr="0001296C">
        <w:rPr>
          <w:rFonts w:asciiTheme="majorBidi" w:hAnsiTheme="majorBidi" w:cstheme="majorBidi"/>
          <w:b/>
          <w:bCs/>
          <w:sz w:val="24"/>
          <w:szCs w:val="24"/>
          <w:lang w:val="es-ES"/>
        </w:rPr>
        <w:t xml:space="preserve">Comentario:  </w:t>
      </w:r>
    </w:p>
    <w:p w:rsidR="0038602B" w:rsidRPr="0001296C" w:rsidRDefault="0038602B" w:rsidP="0038602B">
      <w:pPr>
        <w:spacing w:line="360" w:lineRule="auto"/>
        <w:jc w:val="both"/>
        <w:rPr>
          <w:rFonts w:asciiTheme="majorBidi" w:hAnsiTheme="majorBidi" w:cstheme="majorBidi"/>
          <w:b/>
          <w:bCs/>
          <w:sz w:val="24"/>
          <w:szCs w:val="24"/>
          <w:lang w:val="es-ES"/>
        </w:rPr>
      </w:pPr>
      <w:r w:rsidRPr="0001296C">
        <w:rPr>
          <w:rFonts w:asciiTheme="majorBidi" w:hAnsiTheme="majorBidi" w:cstheme="majorBidi"/>
          <w:b/>
          <w:bCs/>
          <w:sz w:val="24"/>
          <w:szCs w:val="24"/>
          <w:lang w:val="es-ES"/>
        </w:rPr>
        <w:lastRenderedPageBreak/>
        <w:t xml:space="preserve">     </w:t>
      </w:r>
      <w:r w:rsidRPr="0001296C">
        <w:rPr>
          <w:rFonts w:asciiTheme="majorBidi" w:hAnsiTheme="majorBidi" w:cstheme="majorBidi"/>
          <w:sz w:val="24"/>
          <w:szCs w:val="24"/>
          <w:lang w:val="es-ES"/>
        </w:rPr>
        <w:t>El objetivo de esta pregunta es para los futuros traductores y/o intérpretes para saber si son obligados de pasar la noche en el hospital o no.</w:t>
      </w:r>
    </w:p>
    <w:p w:rsidR="0038602B" w:rsidRPr="0001296C" w:rsidRDefault="0038602B" w:rsidP="0038602B">
      <w:pPr>
        <w:spacing w:line="360" w:lineRule="auto"/>
        <w:jc w:val="both"/>
        <w:rPr>
          <w:rFonts w:asciiTheme="majorBidi" w:hAnsiTheme="majorBidi" w:cstheme="majorBidi"/>
          <w:b/>
          <w:bCs/>
          <w:sz w:val="24"/>
          <w:szCs w:val="24"/>
          <w:lang w:val="es-ES"/>
        </w:rPr>
      </w:pPr>
      <w:r w:rsidRPr="0001296C">
        <w:rPr>
          <w:rFonts w:asciiTheme="majorBidi" w:hAnsiTheme="majorBidi" w:cstheme="majorBidi"/>
          <w:b/>
          <w:bCs/>
          <w:sz w:val="24"/>
          <w:szCs w:val="24"/>
          <w:lang w:val="es-ES"/>
        </w:rPr>
        <w:t xml:space="preserve">Interpretación: </w:t>
      </w:r>
    </w:p>
    <w:p w:rsidR="0038602B" w:rsidRPr="0001296C" w:rsidRDefault="0038602B" w:rsidP="0038602B">
      <w:pPr>
        <w:spacing w:line="360" w:lineRule="auto"/>
        <w:jc w:val="both"/>
        <w:rPr>
          <w:rFonts w:asciiTheme="majorBidi" w:hAnsiTheme="majorBidi" w:cstheme="majorBidi"/>
          <w:b/>
          <w:bCs/>
          <w:sz w:val="24"/>
          <w:szCs w:val="24"/>
          <w:lang w:val="es-ES"/>
        </w:rPr>
      </w:pPr>
      <w:r w:rsidRPr="0001296C">
        <w:rPr>
          <w:rFonts w:asciiTheme="majorBidi" w:hAnsiTheme="majorBidi" w:cstheme="majorBidi"/>
          <w:sz w:val="24"/>
          <w:szCs w:val="24"/>
          <w:lang w:val="es-ES"/>
        </w:rPr>
        <w:t xml:space="preserve">     Esta figura presenta la obligación de la ejecución del torno de noche y como está claro el 65</w:t>
      </w:r>
      <w:r w:rsidRPr="0001296C">
        <w:rPr>
          <w:rFonts w:asciiTheme="majorBidi" w:hAnsiTheme="majorBidi" w:cstheme="majorBidi"/>
          <w:sz w:val="24"/>
          <w:szCs w:val="24"/>
          <w:rtl/>
          <w:lang w:val="es-ES"/>
        </w:rPr>
        <w:t>٪</w:t>
      </w:r>
      <w:r w:rsidRPr="0001296C">
        <w:rPr>
          <w:rFonts w:asciiTheme="majorBidi" w:hAnsiTheme="majorBidi" w:cstheme="majorBidi"/>
          <w:sz w:val="24"/>
          <w:szCs w:val="24"/>
          <w:lang w:val="es-ES"/>
        </w:rPr>
        <w:t xml:space="preserve"> dicen sí y el 35</w:t>
      </w:r>
      <w:r w:rsidRPr="0001296C">
        <w:rPr>
          <w:rFonts w:asciiTheme="majorBidi" w:hAnsiTheme="majorBidi" w:cstheme="majorBidi"/>
          <w:sz w:val="24"/>
          <w:szCs w:val="24"/>
          <w:rtl/>
          <w:lang w:val="es-ES"/>
        </w:rPr>
        <w:t>٪</w:t>
      </w:r>
      <w:r w:rsidRPr="0001296C">
        <w:rPr>
          <w:rFonts w:asciiTheme="majorBidi" w:hAnsiTheme="majorBidi" w:cstheme="majorBidi"/>
          <w:sz w:val="24"/>
          <w:szCs w:val="24"/>
          <w:lang w:val="es-ES"/>
        </w:rPr>
        <w:t xml:space="preserve"> dicen no. Así comprendimos que es obligatorio para unos y son los más antiguos en el dominio pero los menos expertos no son obligados de hacerlo. </w:t>
      </w:r>
    </w:p>
    <w:p w:rsidR="0038602B" w:rsidRPr="0001296C" w:rsidRDefault="0038602B" w:rsidP="0038602B">
      <w:pPr>
        <w:spacing w:line="360" w:lineRule="auto"/>
        <w:jc w:val="both"/>
        <w:rPr>
          <w:rFonts w:asciiTheme="majorBidi" w:hAnsiTheme="majorBidi" w:cstheme="majorBidi"/>
          <w:sz w:val="24"/>
          <w:szCs w:val="24"/>
          <w:lang w:val="es-ES"/>
        </w:rPr>
      </w:pPr>
      <w:r w:rsidRPr="0001296C">
        <w:rPr>
          <w:rFonts w:asciiTheme="majorBidi" w:hAnsiTheme="majorBidi" w:cstheme="majorBidi"/>
          <w:sz w:val="24"/>
          <w:szCs w:val="24"/>
          <w:lang w:val="es-ES"/>
        </w:rPr>
        <w:t xml:space="preserve">     A continuación, presentamos los resultados de la figura 16. </w:t>
      </w:r>
    </w:p>
    <w:p w:rsidR="0038602B" w:rsidRPr="0001296C" w:rsidRDefault="0038602B" w:rsidP="0038602B">
      <w:pPr>
        <w:spacing w:line="360" w:lineRule="auto"/>
        <w:jc w:val="both"/>
        <w:rPr>
          <w:rFonts w:asciiTheme="majorBidi" w:hAnsiTheme="majorBidi" w:cstheme="majorBidi"/>
          <w:color w:val="000000" w:themeColor="text1"/>
          <w:sz w:val="24"/>
          <w:szCs w:val="24"/>
          <w:lang w:val="es-ES"/>
        </w:rPr>
      </w:pPr>
      <w:r w:rsidRPr="0001296C">
        <w:rPr>
          <w:rFonts w:asciiTheme="majorBidi" w:hAnsiTheme="majorBidi" w:cstheme="majorBidi"/>
          <w:b/>
          <w:bCs/>
          <w:sz w:val="24"/>
          <w:szCs w:val="24"/>
          <w:lang w:val="es-ES"/>
        </w:rPr>
        <w:t>Figura26:</w:t>
      </w:r>
      <w:r w:rsidRPr="0001296C">
        <w:rPr>
          <w:rFonts w:asciiTheme="majorBidi" w:hAnsiTheme="majorBidi" w:cstheme="majorBidi"/>
          <w:sz w:val="24"/>
          <w:szCs w:val="24"/>
          <w:lang w:val="es-ES"/>
        </w:rPr>
        <w:t xml:space="preserve"> </w:t>
      </w:r>
      <w:r w:rsidRPr="0001296C">
        <w:rPr>
          <w:rFonts w:asciiTheme="majorBidi" w:hAnsiTheme="majorBidi" w:cstheme="majorBidi"/>
          <w:color w:val="000000" w:themeColor="text1"/>
          <w:sz w:val="24"/>
          <w:szCs w:val="24"/>
          <w:lang w:val="es-ES"/>
        </w:rPr>
        <w:t>Resultados de la pregunta 15 (</w:t>
      </w:r>
      <w:r w:rsidRPr="0001296C">
        <w:rPr>
          <w:rFonts w:asciiTheme="majorBidi" w:hAnsiTheme="majorBidi" w:cstheme="majorBidi"/>
          <w:sz w:val="24"/>
          <w:szCs w:val="24"/>
          <w:lang w:val="es-ES"/>
        </w:rPr>
        <w:t>Distribución por tiempo del trabajo)</w:t>
      </w:r>
    </w:p>
    <w:p w:rsidR="0038602B" w:rsidRPr="0001296C" w:rsidRDefault="0038602B" w:rsidP="0038602B">
      <w:pPr>
        <w:spacing w:line="360" w:lineRule="auto"/>
        <w:jc w:val="both"/>
        <w:rPr>
          <w:rFonts w:asciiTheme="majorBidi" w:hAnsiTheme="majorBidi" w:cstheme="majorBidi"/>
          <w:color w:val="000000" w:themeColor="text1"/>
          <w:sz w:val="24"/>
          <w:szCs w:val="24"/>
          <w:lang w:val="es-ES"/>
        </w:rPr>
      </w:pPr>
      <w:r w:rsidRPr="0001296C">
        <w:rPr>
          <w:rFonts w:asciiTheme="majorBidi" w:hAnsiTheme="majorBidi" w:cstheme="majorBidi"/>
          <w:noProof/>
          <w:sz w:val="24"/>
          <w:szCs w:val="24"/>
          <w:lang w:val="en-US"/>
        </w:rPr>
        <w:drawing>
          <wp:inline distT="0" distB="0" distL="0" distR="0">
            <wp:extent cx="3506347" cy="1784555"/>
            <wp:effectExtent l="19050" t="0" r="17903" b="6145"/>
            <wp:docPr id="277"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2"/>
              </a:graphicData>
            </a:graphic>
          </wp:inline>
        </w:drawing>
      </w:r>
      <w:r w:rsidRPr="0001296C">
        <w:rPr>
          <w:rFonts w:asciiTheme="majorBidi" w:hAnsiTheme="majorBidi" w:cstheme="majorBidi"/>
          <w:color w:val="000000" w:themeColor="text1"/>
          <w:sz w:val="24"/>
          <w:szCs w:val="24"/>
          <w:lang w:val="es-ES"/>
        </w:rPr>
        <w:t xml:space="preserve"> Fuente: elaboración propia.</w:t>
      </w:r>
      <w:r w:rsidRPr="0001296C">
        <w:rPr>
          <w:rFonts w:asciiTheme="majorBidi" w:hAnsiTheme="majorBidi" w:cstheme="majorBidi"/>
          <w:sz w:val="24"/>
          <w:szCs w:val="24"/>
          <w:lang w:val="es-ES"/>
        </w:rPr>
        <w:t xml:space="preserve">    </w:t>
      </w:r>
    </w:p>
    <w:p w:rsidR="0038602B" w:rsidRPr="0001296C" w:rsidRDefault="0038602B" w:rsidP="0038602B">
      <w:pPr>
        <w:spacing w:line="360" w:lineRule="auto"/>
        <w:jc w:val="both"/>
        <w:rPr>
          <w:rFonts w:asciiTheme="majorBidi" w:hAnsiTheme="majorBidi" w:cstheme="majorBidi"/>
          <w:b/>
          <w:bCs/>
          <w:sz w:val="24"/>
          <w:szCs w:val="24"/>
          <w:lang w:val="es-ES"/>
        </w:rPr>
      </w:pPr>
      <w:r w:rsidRPr="0001296C">
        <w:rPr>
          <w:rFonts w:asciiTheme="majorBidi" w:hAnsiTheme="majorBidi" w:cstheme="majorBidi"/>
          <w:b/>
          <w:bCs/>
          <w:sz w:val="24"/>
          <w:szCs w:val="24"/>
          <w:lang w:val="es-ES"/>
        </w:rPr>
        <w:t xml:space="preserve">Comentario: </w:t>
      </w:r>
    </w:p>
    <w:p w:rsidR="0038602B" w:rsidRPr="0001296C" w:rsidRDefault="0038602B" w:rsidP="0038602B">
      <w:pPr>
        <w:spacing w:line="360" w:lineRule="auto"/>
        <w:jc w:val="both"/>
        <w:rPr>
          <w:rFonts w:asciiTheme="majorBidi" w:hAnsiTheme="majorBidi" w:cstheme="majorBidi"/>
          <w:sz w:val="24"/>
          <w:szCs w:val="24"/>
          <w:lang w:val="es-ES"/>
        </w:rPr>
      </w:pPr>
      <w:r w:rsidRPr="0001296C">
        <w:rPr>
          <w:rFonts w:asciiTheme="majorBidi" w:hAnsiTheme="majorBidi" w:cstheme="majorBidi"/>
          <w:sz w:val="24"/>
          <w:szCs w:val="24"/>
          <w:lang w:val="es-ES"/>
        </w:rPr>
        <w:t xml:space="preserve">       La pregunta 15 tiene como objetivo conocer el tiempo que requiere este trabajo. </w:t>
      </w:r>
    </w:p>
    <w:p w:rsidR="0038602B" w:rsidRPr="0001296C" w:rsidRDefault="0038602B" w:rsidP="0038602B">
      <w:pPr>
        <w:spacing w:line="360" w:lineRule="auto"/>
        <w:jc w:val="both"/>
        <w:rPr>
          <w:rFonts w:asciiTheme="majorBidi" w:hAnsiTheme="majorBidi" w:cstheme="majorBidi"/>
          <w:b/>
          <w:bCs/>
          <w:sz w:val="24"/>
          <w:szCs w:val="24"/>
          <w:lang w:val="es-ES"/>
        </w:rPr>
      </w:pPr>
      <w:r w:rsidRPr="0001296C">
        <w:rPr>
          <w:rFonts w:asciiTheme="majorBidi" w:hAnsiTheme="majorBidi" w:cstheme="majorBidi"/>
          <w:b/>
          <w:bCs/>
          <w:sz w:val="24"/>
          <w:szCs w:val="24"/>
          <w:lang w:val="es-ES"/>
        </w:rPr>
        <w:t xml:space="preserve">Interpretación: </w:t>
      </w:r>
    </w:p>
    <w:p w:rsidR="0038602B" w:rsidRPr="0001296C" w:rsidRDefault="0038602B" w:rsidP="0038602B">
      <w:pPr>
        <w:spacing w:line="360" w:lineRule="auto"/>
        <w:jc w:val="both"/>
        <w:rPr>
          <w:rFonts w:asciiTheme="majorBidi" w:hAnsiTheme="majorBidi" w:cstheme="majorBidi"/>
          <w:color w:val="000000" w:themeColor="text1"/>
          <w:sz w:val="24"/>
          <w:szCs w:val="24"/>
          <w:lang w:val="es-ES"/>
        </w:rPr>
      </w:pPr>
      <w:r w:rsidRPr="0001296C">
        <w:rPr>
          <w:rFonts w:asciiTheme="majorBidi" w:hAnsiTheme="majorBidi" w:cstheme="majorBidi"/>
          <w:sz w:val="24"/>
          <w:szCs w:val="24"/>
          <w:lang w:val="es-ES"/>
        </w:rPr>
        <w:t xml:space="preserve">       En las respuestas de la pregunta 15, notamos que la mayoría presentada por 58</w:t>
      </w:r>
      <w:r w:rsidRPr="0001296C">
        <w:rPr>
          <w:rFonts w:asciiTheme="majorBidi" w:hAnsiTheme="majorBidi" w:cstheme="majorBidi"/>
          <w:sz w:val="24"/>
          <w:szCs w:val="24"/>
          <w:rtl/>
          <w:lang w:val="es-ES"/>
        </w:rPr>
        <w:t>٪</w:t>
      </w:r>
      <w:r w:rsidRPr="0001296C">
        <w:rPr>
          <w:rFonts w:asciiTheme="majorBidi" w:hAnsiTheme="majorBidi" w:cstheme="majorBidi"/>
          <w:sz w:val="24"/>
          <w:szCs w:val="24"/>
          <w:lang w:val="es-ES"/>
        </w:rPr>
        <w:t xml:space="preserve"> dicen menos de 10 horas, contrariamente al 16</w:t>
      </w:r>
      <w:r w:rsidRPr="0001296C">
        <w:rPr>
          <w:rFonts w:asciiTheme="majorBidi" w:hAnsiTheme="majorBidi" w:cstheme="majorBidi"/>
          <w:sz w:val="24"/>
          <w:szCs w:val="24"/>
          <w:rtl/>
          <w:lang w:val="es-ES"/>
        </w:rPr>
        <w:t>٪</w:t>
      </w:r>
      <w:r w:rsidRPr="0001296C">
        <w:rPr>
          <w:rFonts w:asciiTheme="majorBidi" w:hAnsiTheme="majorBidi" w:cstheme="majorBidi"/>
          <w:sz w:val="24"/>
          <w:szCs w:val="24"/>
          <w:lang w:val="es-ES"/>
        </w:rPr>
        <w:t xml:space="preserve"> que afirman entre10 y más de10 horas y un 10</w:t>
      </w:r>
      <w:r w:rsidRPr="0001296C">
        <w:rPr>
          <w:rFonts w:asciiTheme="majorBidi" w:hAnsiTheme="majorBidi" w:cstheme="majorBidi"/>
          <w:sz w:val="24"/>
          <w:szCs w:val="24"/>
          <w:rtl/>
          <w:lang w:val="es-ES"/>
        </w:rPr>
        <w:t>٪</w:t>
      </w:r>
      <w:r w:rsidRPr="0001296C">
        <w:rPr>
          <w:rFonts w:asciiTheme="majorBidi" w:hAnsiTheme="majorBidi" w:cstheme="majorBidi"/>
          <w:sz w:val="24"/>
          <w:szCs w:val="24"/>
          <w:lang w:val="es-ES"/>
        </w:rPr>
        <w:t xml:space="preserve"> que respondieron por otro, dicen depende del día y de los pacientes a veces somos obligados de trabajar más y otras veces menos.</w:t>
      </w:r>
    </w:p>
    <w:p w:rsidR="0038602B" w:rsidRPr="0001296C" w:rsidRDefault="0038602B" w:rsidP="0038602B">
      <w:pPr>
        <w:spacing w:line="360" w:lineRule="auto"/>
        <w:jc w:val="both"/>
        <w:rPr>
          <w:rFonts w:asciiTheme="majorBidi" w:hAnsiTheme="majorBidi" w:cstheme="majorBidi"/>
          <w:sz w:val="24"/>
          <w:szCs w:val="24"/>
          <w:lang w:val="es-ES"/>
        </w:rPr>
      </w:pPr>
      <w:r w:rsidRPr="0001296C">
        <w:rPr>
          <w:rFonts w:asciiTheme="majorBidi" w:hAnsiTheme="majorBidi" w:cstheme="majorBidi"/>
          <w:sz w:val="24"/>
          <w:szCs w:val="24"/>
          <w:lang w:val="es-ES"/>
        </w:rPr>
        <w:t xml:space="preserve">      Seguidamente, presentamos los resultados de las preguntas 16 y 17 que son de tipo abierto.</w:t>
      </w:r>
    </w:p>
    <w:p w:rsidR="0038602B" w:rsidRPr="0001296C" w:rsidRDefault="0038602B" w:rsidP="0038602B">
      <w:pPr>
        <w:spacing w:line="360" w:lineRule="auto"/>
        <w:jc w:val="both"/>
        <w:rPr>
          <w:rFonts w:asciiTheme="majorBidi" w:hAnsiTheme="majorBidi" w:cstheme="majorBidi"/>
          <w:color w:val="000000" w:themeColor="text1"/>
          <w:sz w:val="24"/>
          <w:szCs w:val="24"/>
          <w:lang w:val="es-ES"/>
        </w:rPr>
      </w:pPr>
      <w:r w:rsidRPr="0001296C">
        <w:rPr>
          <w:rFonts w:asciiTheme="majorBidi" w:hAnsiTheme="majorBidi" w:cstheme="majorBidi"/>
          <w:sz w:val="24"/>
          <w:szCs w:val="24"/>
          <w:lang w:val="es-ES"/>
        </w:rPr>
        <w:t xml:space="preserve">      Para as preguntas 16 y 17</w:t>
      </w:r>
      <w:r w:rsidRPr="0001296C">
        <w:rPr>
          <w:rFonts w:asciiTheme="majorBidi" w:hAnsiTheme="majorBidi" w:cstheme="majorBidi"/>
          <w:b/>
          <w:bCs/>
          <w:sz w:val="24"/>
          <w:szCs w:val="24"/>
          <w:lang w:val="es-ES"/>
        </w:rPr>
        <w:t xml:space="preserve">¿Cómo valora su experiencia laboral en este hospital de forma general? </w:t>
      </w:r>
      <w:r w:rsidRPr="0001296C">
        <w:rPr>
          <w:rFonts w:asciiTheme="majorBidi" w:hAnsiTheme="majorBidi" w:cstheme="majorBidi"/>
          <w:sz w:val="24"/>
          <w:szCs w:val="24"/>
          <w:lang w:val="es-ES"/>
        </w:rPr>
        <w:t xml:space="preserve"> </w:t>
      </w:r>
      <w:r w:rsidRPr="0001296C">
        <w:rPr>
          <w:rFonts w:asciiTheme="majorBidi" w:hAnsiTheme="majorBidi" w:cstheme="majorBidi"/>
          <w:b/>
          <w:bCs/>
          <w:sz w:val="24"/>
          <w:szCs w:val="24"/>
          <w:lang w:val="es-ES"/>
        </w:rPr>
        <w:t xml:space="preserve">¿Cómo evalúa su español desde que empezó hasta ahora tanto para la lengua en general como especial? </w:t>
      </w:r>
      <w:r w:rsidRPr="0001296C">
        <w:rPr>
          <w:rFonts w:asciiTheme="majorBidi" w:hAnsiTheme="majorBidi" w:cstheme="majorBidi"/>
          <w:sz w:val="24"/>
          <w:szCs w:val="24"/>
          <w:lang w:val="es-ES"/>
        </w:rPr>
        <w:t>Las dos piden la valoración de la experiencia laboral y casi la totalidad de las respuestas fueron positivas, como la experiencia fue enriquecedora y mi nivel ha desarrollado mucho con la práctica.</w:t>
      </w:r>
    </w:p>
    <w:p w:rsidR="0038602B" w:rsidRPr="0001296C" w:rsidRDefault="0038602B" w:rsidP="0038602B">
      <w:pPr>
        <w:spacing w:line="360" w:lineRule="auto"/>
        <w:jc w:val="both"/>
        <w:rPr>
          <w:rFonts w:asciiTheme="majorBidi" w:hAnsiTheme="majorBidi" w:cstheme="majorBidi"/>
          <w:sz w:val="24"/>
          <w:szCs w:val="24"/>
          <w:lang w:val="es-ES"/>
        </w:rPr>
      </w:pPr>
      <w:r w:rsidRPr="0001296C">
        <w:rPr>
          <w:rFonts w:asciiTheme="majorBidi" w:hAnsiTheme="majorBidi" w:cstheme="majorBidi"/>
          <w:sz w:val="24"/>
          <w:szCs w:val="24"/>
          <w:lang w:val="es-ES"/>
        </w:rPr>
        <w:lastRenderedPageBreak/>
        <w:t xml:space="preserve">     Para concluir esta parte, podemos decir que los datos obtenidos de este cuestionario, han sido enriquecedoras, nos ayudan a acercarse mejor a la naturaleza del trabajo del traductor y/o intérprete, qué requiere, cómo es... etc. Lo que nos apoyará en nuestra propuesta, donde tentaremos ofrecer un material didáctico que pueda cumplir los requisitos de un futuro traductor y/o intérprete, enriqueciendo los estudios universitarios, dándolos más especialidad.</w:t>
      </w:r>
    </w:p>
    <w:p w:rsidR="0038602B" w:rsidRPr="0001296C" w:rsidRDefault="0038602B" w:rsidP="0038602B">
      <w:pPr>
        <w:pStyle w:val="Heading2"/>
        <w:numPr>
          <w:ilvl w:val="0"/>
          <w:numId w:val="35"/>
        </w:numPr>
        <w:rPr>
          <w:b/>
          <w:bCs/>
        </w:rPr>
      </w:pPr>
      <w:bookmarkStart w:id="291" w:name="_Toc84866773"/>
      <w:bookmarkStart w:id="292" w:name="_Toc84867440"/>
      <w:r w:rsidRPr="0001296C">
        <w:t>Entrevista para el cuerpo sanitario cubano:</w:t>
      </w:r>
      <w:bookmarkEnd w:id="291"/>
      <w:bookmarkEnd w:id="292"/>
      <w:r w:rsidRPr="0001296C">
        <w:t xml:space="preserve"> </w:t>
      </w:r>
    </w:p>
    <w:p w:rsidR="0038602B" w:rsidRPr="0001296C" w:rsidRDefault="0038602B" w:rsidP="0038602B">
      <w:pPr>
        <w:spacing w:line="360" w:lineRule="auto"/>
        <w:jc w:val="both"/>
        <w:rPr>
          <w:rFonts w:asciiTheme="majorBidi" w:hAnsiTheme="majorBidi" w:cstheme="majorBidi"/>
          <w:sz w:val="24"/>
          <w:szCs w:val="24"/>
          <w:lang w:val="es-ES"/>
        </w:rPr>
      </w:pPr>
      <w:r w:rsidRPr="0001296C">
        <w:rPr>
          <w:rFonts w:asciiTheme="majorBidi" w:hAnsiTheme="majorBidi" w:cstheme="majorBidi"/>
          <w:sz w:val="24"/>
          <w:szCs w:val="24"/>
          <w:lang w:val="es-ES"/>
        </w:rPr>
        <w:t xml:space="preserve">      Para reforzar nuestros conocimientos, obtener más datos y más fiabilidad a nuestro trabajo, incluimos una entrevista para el cuerpo sanitario cubano del hospital, por su importancia como un socio, o una parte en la comunicación dentro de la institución sanitaria. </w:t>
      </w:r>
    </w:p>
    <w:p w:rsidR="0038602B" w:rsidRPr="0001296C" w:rsidRDefault="0038602B" w:rsidP="0038602B">
      <w:pPr>
        <w:spacing w:line="360" w:lineRule="auto"/>
        <w:jc w:val="both"/>
        <w:rPr>
          <w:rFonts w:asciiTheme="majorBidi" w:hAnsiTheme="majorBidi" w:cstheme="majorBidi"/>
          <w:sz w:val="24"/>
          <w:szCs w:val="24"/>
          <w:lang w:val="es-ES"/>
        </w:rPr>
      </w:pPr>
      <w:r w:rsidRPr="0001296C">
        <w:rPr>
          <w:rFonts w:asciiTheme="majorBidi" w:hAnsiTheme="majorBidi" w:cstheme="majorBidi"/>
          <w:sz w:val="24"/>
          <w:szCs w:val="24"/>
          <w:lang w:val="es-ES"/>
        </w:rPr>
        <w:t xml:space="preserve">      A continuación, exhibimos los resultados de la figura 27.</w:t>
      </w:r>
    </w:p>
    <w:p w:rsidR="0038602B" w:rsidRPr="0001296C" w:rsidRDefault="0038602B" w:rsidP="0038602B">
      <w:pPr>
        <w:spacing w:line="360" w:lineRule="auto"/>
        <w:jc w:val="both"/>
        <w:rPr>
          <w:rFonts w:asciiTheme="majorBidi" w:hAnsiTheme="majorBidi" w:cstheme="majorBidi"/>
          <w:sz w:val="24"/>
          <w:szCs w:val="24"/>
          <w:lang w:val="es-ES"/>
        </w:rPr>
      </w:pPr>
      <w:r w:rsidRPr="0001296C">
        <w:rPr>
          <w:rFonts w:asciiTheme="majorBidi" w:hAnsiTheme="majorBidi" w:cstheme="majorBidi"/>
          <w:b/>
          <w:bCs/>
          <w:sz w:val="24"/>
          <w:szCs w:val="24"/>
          <w:lang w:val="es-ES"/>
        </w:rPr>
        <w:t>Figura27</w:t>
      </w:r>
      <w:r w:rsidRPr="0001296C">
        <w:rPr>
          <w:rFonts w:asciiTheme="majorBidi" w:hAnsiTheme="majorBidi" w:cstheme="majorBidi"/>
          <w:sz w:val="24"/>
          <w:szCs w:val="24"/>
          <w:lang w:val="es-ES"/>
        </w:rPr>
        <w:t>:</w:t>
      </w:r>
      <w:r w:rsidRPr="0001296C">
        <w:rPr>
          <w:rFonts w:asciiTheme="majorBidi" w:hAnsiTheme="majorBidi" w:cstheme="majorBidi"/>
          <w:color w:val="000000" w:themeColor="text1"/>
          <w:sz w:val="24"/>
          <w:szCs w:val="24"/>
          <w:lang w:val="es-ES"/>
        </w:rPr>
        <w:t xml:space="preserve"> Resultados de la pregunta 1 (</w:t>
      </w:r>
      <w:r w:rsidRPr="0001296C">
        <w:rPr>
          <w:rFonts w:asciiTheme="majorBidi" w:hAnsiTheme="majorBidi" w:cstheme="majorBidi"/>
          <w:sz w:val="24"/>
          <w:szCs w:val="24"/>
          <w:lang w:val="es-ES"/>
        </w:rPr>
        <w:t>valorar la experiencia de los médicos)</w:t>
      </w:r>
    </w:p>
    <w:p w:rsidR="0038602B" w:rsidRPr="0001296C" w:rsidRDefault="0038602B" w:rsidP="0038602B">
      <w:pPr>
        <w:spacing w:line="360" w:lineRule="auto"/>
        <w:jc w:val="both"/>
        <w:rPr>
          <w:rFonts w:asciiTheme="majorBidi" w:hAnsiTheme="majorBidi" w:cstheme="majorBidi"/>
          <w:color w:val="000000" w:themeColor="text1"/>
          <w:sz w:val="24"/>
          <w:szCs w:val="24"/>
          <w:lang w:val="es-ES"/>
        </w:rPr>
      </w:pPr>
      <w:r w:rsidRPr="0001296C">
        <w:rPr>
          <w:rFonts w:asciiTheme="majorBidi" w:hAnsiTheme="majorBidi" w:cstheme="majorBidi"/>
          <w:noProof/>
          <w:sz w:val="24"/>
          <w:szCs w:val="24"/>
          <w:lang w:val="en-US"/>
        </w:rPr>
        <w:drawing>
          <wp:inline distT="0" distB="0" distL="0" distR="0">
            <wp:extent cx="3779438" cy="1769807"/>
            <wp:effectExtent l="19050" t="0" r="11512" b="1843"/>
            <wp:docPr id="278"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83"/>
              </a:graphicData>
            </a:graphic>
          </wp:inline>
        </w:drawing>
      </w:r>
      <w:r w:rsidRPr="0001296C">
        <w:rPr>
          <w:rFonts w:asciiTheme="majorBidi" w:hAnsiTheme="majorBidi" w:cstheme="majorBidi"/>
          <w:color w:val="000000" w:themeColor="text1"/>
          <w:sz w:val="24"/>
          <w:szCs w:val="24"/>
          <w:lang w:val="es-ES"/>
        </w:rPr>
        <w:t xml:space="preserve"> Fuente: elaboración propia</w:t>
      </w:r>
    </w:p>
    <w:p w:rsidR="0038602B" w:rsidRPr="0001296C" w:rsidRDefault="0038602B" w:rsidP="0038602B">
      <w:pPr>
        <w:spacing w:line="360" w:lineRule="auto"/>
        <w:jc w:val="both"/>
        <w:rPr>
          <w:rFonts w:asciiTheme="majorBidi" w:hAnsiTheme="majorBidi" w:cstheme="majorBidi"/>
          <w:b/>
          <w:bCs/>
          <w:sz w:val="24"/>
          <w:szCs w:val="24"/>
          <w:lang w:val="es-ES"/>
        </w:rPr>
      </w:pPr>
    </w:p>
    <w:p w:rsidR="0038602B" w:rsidRPr="0001296C" w:rsidRDefault="0038602B" w:rsidP="0038602B">
      <w:pPr>
        <w:spacing w:line="360" w:lineRule="auto"/>
        <w:jc w:val="both"/>
        <w:rPr>
          <w:rFonts w:asciiTheme="majorBidi" w:hAnsiTheme="majorBidi" w:cstheme="majorBidi"/>
          <w:b/>
          <w:bCs/>
          <w:sz w:val="24"/>
          <w:szCs w:val="24"/>
          <w:lang w:val="es-ES"/>
        </w:rPr>
      </w:pPr>
      <w:r w:rsidRPr="0001296C">
        <w:rPr>
          <w:rFonts w:asciiTheme="majorBidi" w:hAnsiTheme="majorBidi" w:cstheme="majorBidi"/>
          <w:b/>
          <w:bCs/>
          <w:sz w:val="24"/>
          <w:szCs w:val="24"/>
          <w:lang w:val="es-ES"/>
        </w:rPr>
        <w:t>Comentario:</w:t>
      </w:r>
    </w:p>
    <w:p w:rsidR="0038602B" w:rsidRPr="0001296C" w:rsidRDefault="0038602B" w:rsidP="0038602B">
      <w:pPr>
        <w:spacing w:line="360" w:lineRule="auto"/>
        <w:jc w:val="both"/>
        <w:rPr>
          <w:rFonts w:asciiTheme="majorBidi" w:hAnsiTheme="majorBidi" w:cstheme="majorBidi"/>
          <w:b/>
          <w:bCs/>
          <w:sz w:val="24"/>
          <w:szCs w:val="24"/>
          <w:lang w:val="es-ES"/>
        </w:rPr>
      </w:pPr>
      <w:r w:rsidRPr="0001296C">
        <w:rPr>
          <w:rFonts w:asciiTheme="majorBidi" w:hAnsiTheme="majorBidi" w:cstheme="majorBidi"/>
          <w:b/>
          <w:bCs/>
          <w:sz w:val="24"/>
          <w:szCs w:val="24"/>
          <w:lang w:val="es-ES"/>
        </w:rPr>
        <w:t xml:space="preserve">     </w:t>
      </w:r>
      <w:r w:rsidRPr="0001296C">
        <w:rPr>
          <w:rFonts w:asciiTheme="majorBidi" w:hAnsiTheme="majorBidi" w:cstheme="majorBidi"/>
          <w:sz w:val="24"/>
          <w:szCs w:val="24"/>
          <w:lang w:val="es-ES"/>
        </w:rPr>
        <w:t xml:space="preserve">El objetivo de esta pregunta es medir el grado de aprendizaje de los cubanos durante su estancia en Argelia. </w:t>
      </w:r>
    </w:p>
    <w:p w:rsidR="0038602B" w:rsidRPr="0001296C" w:rsidRDefault="0038602B" w:rsidP="0038602B">
      <w:pPr>
        <w:spacing w:line="360" w:lineRule="auto"/>
        <w:jc w:val="both"/>
        <w:rPr>
          <w:rFonts w:asciiTheme="majorBidi" w:hAnsiTheme="majorBidi" w:cstheme="majorBidi"/>
          <w:b/>
          <w:bCs/>
          <w:sz w:val="24"/>
          <w:szCs w:val="24"/>
          <w:lang w:val="es-ES"/>
        </w:rPr>
      </w:pPr>
      <w:r w:rsidRPr="0001296C">
        <w:rPr>
          <w:rFonts w:asciiTheme="majorBidi" w:hAnsiTheme="majorBidi" w:cstheme="majorBidi"/>
          <w:b/>
          <w:bCs/>
          <w:sz w:val="24"/>
          <w:szCs w:val="24"/>
          <w:lang w:val="es-ES"/>
        </w:rPr>
        <w:t xml:space="preserve">Interpretación: </w:t>
      </w:r>
    </w:p>
    <w:p w:rsidR="0038602B" w:rsidRPr="0001296C" w:rsidRDefault="0038602B" w:rsidP="0038602B">
      <w:pPr>
        <w:spacing w:line="360" w:lineRule="auto"/>
        <w:jc w:val="both"/>
        <w:rPr>
          <w:rFonts w:asciiTheme="majorBidi" w:hAnsiTheme="majorBidi" w:cstheme="majorBidi"/>
          <w:sz w:val="24"/>
          <w:szCs w:val="24"/>
          <w:lang w:val="es-ES"/>
        </w:rPr>
      </w:pPr>
      <w:r w:rsidRPr="0001296C">
        <w:rPr>
          <w:rFonts w:asciiTheme="majorBidi" w:hAnsiTheme="majorBidi" w:cstheme="majorBidi"/>
          <w:sz w:val="24"/>
          <w:szCs w:val="24"/>
          <w:lang w:val="es-ES"/>
        </w:rPr>
        <w:t xml:space="preserve">      La mayoría del cuerpo sanitario cubano representada por el 50</w:t>
      </w:r>
      <w:r w:rsidRPr="0001296C">
        <w:rPr>
          <w:rFonts w:asciiTheme="majorBidi" w:hAnsiTheme="majorBidi" w:cstheme="majorBidi"/>
          <w:sz w:val="24"/>
          <w:szCs w:val="24"/>
          <w:rtl/>
          <w:lang w:val="es-ES"/>
        </w:rPr>
        <w:t>٪</w:t>
      </w:r>
      <w:r w:rsidRPr="0001296C">
        <w:rPr>
          <w:rFonts w:asciiTheme="majorBidi" w:hAnsiTheme="majorBidi" w:cstheme="majorBidi"/>
          <w:sz w:val="24"/>
          <w:szCs w:val="24"/>
          <w:lang w:val="es-ES"/>
        </w:rPr>
        <w:t xml:space="preserve"> valoran su experiencia como básica han aprendido lo fundamental del idioma árabe para poder comunicar en la ausencia de los traductores y/o intérpretes, la parte de 24</w:t>
      </w:r>
      <w:r w:rsidRPr="0001296C">
        <w:rPr>
          <w:rFonts w:asciiTheme="majorBidi" w:hAnsiTheme="majorBidi" w:cstheme="majorBidi"/>
          <w:sz w:val="24"/>
          <w:szCs w:val="24"/>
          <w:rtl/>
          <w:lang w:val="es-ES"/>
        </w:rPr>
        <w:t>٪</w:t>
      </w:r>
      <w:r w:rsidRPr="0001296C">
        <w:rPr>
          <w:rFonts w:asciiTheme="majorBidi" w:hAnsiTheme="majorBidi" w:cstheme="majorBidi"/>
          <w:sz w:val="24"/>
          <w:szCs w:val="24"/>
          <w:lang w:val="es-ES"/>
        </w:rPr>
        <w:t xml:space="preserve"> de ellos dependen totalmente de los traductores y/o intérpretes y casi ignoran el idioma admiten que es difícil para ellos, pero hay una minoría representada por 21</w:t>
      </w:r>
      <w:r w:rsidRPr="0001296C">
        <w:rPr>
          <w:rFonts w:asciiTheme="majorBidi" w:hAnsiTheme="majorBidi" w:cstheme="majorBidi"/>
          <w:sz w:val="24"/>
          <w:szCs w:val="24"/>
          <w:rtl/>
          <w:lang w:val="es-ES"/>
        </w:rPr>
        <w:t>٪</w:t>
      </w:r>
      <w:r w:rsidRPr="0001296C">
        <w:rPr>
          <w:rFonts w:asciiTheme="majorBidi" w:hAnsiTheme="majorBidi" w:cstheme="majorBidi"/>
          <w:sz w:val="24"/>
          <w:szCs w:val="24"/>
          <w:lang w:val="es-ES"/>
        </w:rPr>
        <w:t xml:space="preserve"> que declaran una buena experiencia con el idioma y su comunicación es bastante buena lo que es representado en el gráfico arriba.</w:t>
      </w:r>
    </w:p>
    <w:p w:rsidR="0038602B" w:rsidRPr="0001296C" w:rsidRDefault="0038602B" w:rsidP="0038602B">
      <w:pPr>
        <w:spacing w:line="360" w:lineRule="auto"/>
        <w:jc w:val="both"/>
        <w:rPr>
          <w:rFonts w:asciiTheme="majorBidi" w:hAnsiTheme="majorBidi" w:cstheme="majorBidi"/>
          <w:b/>
          <w:bCs/>
          <w:sz w:val="24"/>
          <w:szCs w:val="24"/>
          <w:lang w:val="es-ES"/>
        </w:rPr>
      </w:pPr>
      <w:r w:rsidRPr="0001296C">
        <w:rPr>
          <w:rFonts w:asciiTheme="majorBidi" w:hAnsiTheme="majorBidi" w:cstheme="majorBidi"/>
          <w:sz w:val="24"/>
          <w:szCs w:val="24"/>
          <w:lang w:val="es-ES"/>
        </w:rPr>
        <w:t xml:space="preserve">       En seguida, lucimos los resultados del gráfico 28.</w:t>
      </w:r>
    </w:p>
    <w:p w:rsidR="0038602B" w:rsidRPr="0001296C" w:rsidRDefault="0038602B" w:rsidP="0038602B">
      <w:pPr>
        <w:spacing w:line="360" w:lineRule="auto"/>
        <w:jc w:val="both"/>
        <w:rPr>
          <w:rFonts w:asciiTheme="majorBidi" w:hAnsiTheme="majorBidi" w:cstheme="majorBidi"/>
          <w:sz w:val="24"/>
          <w:szCs w:val="24"/>
          <w:lang w:val="es-ES"/>
        </w:rPr>
      </w:pPr>
      <w:r w:rsidRPr="0001296C">
        <w:rPr>
          <w:rFonts w:asciiTheme="majorBidi" w:hAnsiTheme="majorBidi" w:cstheme="majorBidi"/>
          <w:b/>
          <w:bCs/>
          <w:sz w:val="24"/>
          <w:szCs w:val="24"/>
          <w:lang w:val="es-ES"/>
        </w:rPr>
        <w:lastRenderedPageBreak/>
        <w:t>Figura 28</w:t>
      </w:r>
      <w:r w:rsidRPr="0001296C">
        <w:rPr>
          <w:rFonts w:asciiTheme="majorBidi" w:hAnsiTheme="majorBidi" w:cstheme="majorBidi"/>
          <w:sz w:val="24"/>
          <w:szCs w:val="24"/>
          <w:lang w:val="es-ES"/>
        </w:rPr>
        <w:t>:</w:t>
      </w:r>
      <w:r w:rsidRPr="0001296C">
        <w:rPr>
          <w:rFonts w:asciiTheme="majorBidi" w:hAnsiTheme="majorBidi" w:cstheme="majorBidi"/>
          <w:color w:val="000000" w:themeColor="text1"/>
          <w:sz w:val="24"/>
          <w:szCs w:val="24"/>
          <w:lang w:val="es-ES"/>
        </w:rPr>
        <w:t xml:space="preserve"> Resultados de la pregunta 2 (</w:t>
      </w:r>
      <w:r w:rsidRPr="0001296C">
        <w:rPr>
          <w:rFonts w:asciiTheme="majorBidi" w:hAnsiTheme="majorBidi" w:cstheme="majorBidi"/>
          <w:sz w:val="24"/>
          <w:szCs w:val="24"/>
          <w:lang w:val="es-ES"/>
        </w:rPr>
        <w:t>Lugar del trabajo)</w:t>
      </w:r>
    </w:p>
    <w:p w:rsidR="0038602B" w:rsidRPr="0001296C" w:rsidRDefault="0038602B" w:rsidP="0038602B">
      <w:pPr>
        <w:spacing w:line="360" w:lineRule="auto"/>
        <w:jc w:val="both"/>
        <w:rPr>
          <w:rFonts w:asciiTheme="majorBidi" w:hAnsiTheme="majorBidi" w:cstheme="majorBidi"/>
          <w:color w:val="000000" w:themeColor="text1"/>
          <w:sz w:val="24"/>
          <w:szCs w:val="24"/>
          <w:lang w:val="es-ES"/>
        </w:rPr>
      </w:pPr>
      <w:r w:rsidRPr="0001296C">
        <w:rPr>
          <w:rFonts w:asciiTheme="majorBidi" w:hAnsiTheme="majorBidi" w:cstheme="majorBidi"/>
          <w:noProof/>
          <w:sz w:val="24"/>
          <w:szCs w:val="24"/>
          <w:lang w:val="en-US"/>
        </w:rPr>
        <w:drawing>
          <wp:inline distT="0" distB="0" distL="0" distR="0">
            <wp:extent cx="3227152" cy="1895168"/>
            <wp:effectExtent l="19050" t="0" r="11348" b="0"/>
            <wp:docPr id="279"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84"/>
              </a:graphicData>
            </a:graphic>
          </wp:inline>
        </w:drawing>
      </w:r>
      <w:r w:rsidRPr="0001296C">
        <w:rPr>
          <w:rFonts w:asciiTheme="majorBidi" w:hAnsiTheme="majorBidi" w:cstheme="majorBidi"/>
          <w:color w:val="000000" w:themeColor="text1"/>
          <w:sz w:val="24"/>
          <w:szCs w:val="24"/>
          <w:lang w:val="es-ES"/>
        </w:rPr>
        <w:t xml:space="preserve">  Fuente: elaboración propia</w:t>
      </w:r>
    </w:p>
    <w:p w:rsidR="0038602B" w:rsidRPr="0001296C" w:rsidRDefault="0038602B" w:rsidP="0038602B">
      <w:pPr>
        <w:spacing w:line="360" w:lineRule="auto"/>
        <w:jc w:val="both"/>
        <w:rPr>
          <w:rFonts w:asciiTheme="majorBidi" w:hAnsiTheme="majorBidi" w:cstheme="majorBidi"/>
          <w:b/>
          <w:bCs/>
          <w:sz w:val="24"/>
          <w:szCs w:val="24"/>
          <w:lang w:val="es-ES"/>
        </w:rPr>
      </w:pPr>
      <w:r w:rsidRPr="0001296C">
        <w:rPr>
          <w:rFonts w:asciiTheme="majorBidi" w:hAnsiTheme="majorBidi" w:cstheme="majorBidi"/>
          <w:b/>
          <w:bCs/>
          <w:sz w:val="24"/>
          <w:szCs w:val="24"/>
          <w:lang w:val="es-ES"/>
        </w:rPr>
        <w:t xml:space="preserve">Comentario: </w:t>
      </w:r>
    </w:p>
    <w:p w:rsidR="0038602B" w:rsidRPr="0001296C" w:rsidRDefault="0038602B" w:rsidP="0038602B">
      <w:pPr>
        <w:spacing w:line="360" w:lineRule="auto"/>
        <w:jc w:val="both"/>
        <w:rPr>
          <w:rFonts w:asciiTheme="majorBidi" w:hAnsiTheme="majorBidi" w:cstheme="majorBidi"/>
          <w:sz w:val="24"/>
          <w:szCs w:val="24"/>
          <w:lang w:val="es-ES"/>
        </w:rPr>
      </w:pPr>
      <w:r w:rsidRPr="0001296C">
        <w:rPr>
          <w:rFonts w:asciiTheme="majorBidi" w:hAnsiTheme="majorBidi" w:cstheme="majorBidi"/>
          <w:sz w:val="24"/>
          <w:szCs w:val="24"/>
          <w:lang w:val="es-ES"/>
        </w:rPr>
        <w:t xml:space="preserve">       Esta figura presenta los resultados de la experiencia del cuerpo cubano, si ejercen en otro hospital oftalmológico aquí en Argelia.</w:t>
      </w:r>
    </w:p>
    <w:p w:rsidR="0038602B" w:rsidRPr="0001296C" w:rsidRDefault="0038602B" w:rsidP="0038602B">
      <w:pPr>
        <w:spacing w:line="360" w:lineRule="auto"/>
        <w:jc w:val="both"/>
        <w:rPr>
          <w:rFonts w:asciiTheme="majorBidi" w:hAnsiTheme="majorBidi" w:cstheme="majorBidi"/>
          <w:b/>
          <w:bCs/>
          <w:sz w:val="24"/>
          <w:szCs w:val="24"/>
          <w:lang w:val="es-ES"/>
        </w:rPr>
      </w:pPr>
      <w:r w:rsidRPr="0001296C">
        <w:rPr>
          <w:rFonts w:asciiTheme="majorBidi" w:hAnsiTheme="majorBidi" w:cstheme="majorBidi"/>
          <w:b/>
          <w:bCs/>
          <w:sz w:val="24"/>
          <w:szCs w:val="24"/>
          <w:lang w:val="es-ES"/>
        </w:rPr>
        <w:t>Interpretación:</w:t>
      </w:r>
    </w:p>
    <w:p w:rsidR="0038602B" w:rsidRPr="0001296C" w:rsidRDefault="0038602B" w:rsidP="0038602B">
      <w:pPr>
        <w:spacing w:line="360" w:lineRule="auto"/>
        <w:jc w:val="both"/>
        <w:rPr>
          <w:rFonts w:asciiTheme="majorBidi" w:hAnsiTheme="majorBidi" w:cstheme="majorBidi"/>
          <w:sz w:val="24"/>
          <w:szCs w:val="24"/>
          <w:lang w:val="es-ES"/>
        </w:rPr>
      </w:pPr>
      <w:r w:rsidRPr="0001296C">
        <w:rPr>
          <w:rFonts w:asciiTheme="majorBidi" w:hAnsiTheme="majorBidi" w:cstheme="majorBidi"/>
          <w:sz w:val="24"/>
          <w:szCs w:val="24"/>
          <w:lang w:val="es-ES"/>
        </w:rPr>
        <w:t xml:space="preserve">       En los siguientes resultados, la mayoría exhibida por el 80</w:t>
      </w:r>
      <w:r w:rsidRPr="0001296C">
        <w:rPr>
          <w:rFonts w:asciiTheme="majorBidi" w:hAnsiTheme="majorBidi" w:cstheme="majorBidi"/>
          <w:sz w:val="24"/>
          <w:szCs w:val="24"/>
          <w:rtl/>
          <w:lang w:val="es-ES"/>
        </w:rPr>
        <w:t>٪</w:t>
      </w:r>
      <w:r w:rsidRPr="0001296C">
        <w:rPr>
          <w:rFonts w:asciiTheme="majorBidi" w:hAnsiTheme="majorBidi" w:cstheme="majorBidi"/>
          <w:sz w:val="24"/>
          <w:szCs w:val="24"/>
          <w:lang w:val="es-ES"/>
        </w:rPr>
        <w:t xml:space="preserve"> afirmaron que fue su primera experiencia en este hospital, contrariamente al 20</w:t>
      </w:r>
      <w:r w:rsidRPr="0001296C">
        <w:rPr>
          <w:rFonts w:asciiTheme="majorBidi" w:hAnsiTheme="majorBidi" w:cstheme="majorBidi"/>
          <w:sz w:val="24"/>
          <w:szCs w:val="24"/>
          <w:rtl/>
          <w:lang w:val="es-ES"/>
        </w:rPr>
        <w:t>٪</w:t>
      </w:r>
      <w:r w:rsidRPr="0001296C">
        <w:rPr>
          <w:rFonts w:asciiTheme="majorBidi" w:hAnsiTheme="majorBidi" w:cstheme="majorBidi"/>
          <w:sz w:val="24"/>
          <w:szCs w:val="24"/>
          <w:lang w:val="es-ES"/>
        </w:rPr>
        <w:t xml:space="preserve"> de ellos que ejercieron en otros hospitales como el de </w:t>
      </w:r>
      <w:proofErr w:type="spellStart"/>
      <w:r w:rsidRPr="0001296C">
        <w:rPr>
          <w:rFonts w:asciiTheme="majorBidi" w:hAnsiTheme="majorBidi" w:cstheme="majorBidi"/>
          <w:sz w:val="24"/>
          <w:szCs w:val="24"/>
          <w:lang w:val="es-ES"/>
        </w:rPr>
        <w:t>Ourgla</w:t>
      </w:r>
      <w:proofErr w:type="spellEnd"/>
      <w:r w:rsidRPr="0001296C">
        <w:rPr>
          <w:rFonts w:asciiTheme="majorBidi" w:hAnsiTheme="majorBidi" w:cstheme="majorBidi"/>
          <w:sz w:val="24"/>
          <w:szCs w:val="24"/>
          <w:lang w:val="es-ES"/>
        </w:rPr>
        <w:t xml:space="preserve">, </w:t>
      </w:r>
      <w:proofErr w:type="spellStart"/>
      <w:r w:rsidRPr="0001296C">
        <w:rPr>
          <w:rFonts w:asciiTheme="majorBidi" w:hAnsiTheme="majorBidi" w:cstheme="majorBidi"/>
          <w:sz w:val="24"/>
          <w:szCs w:val="24"/>
          <w:lang w:val="es-ES"/>
        </w:rPr>
        <w:t>Béchar</w:t>
      </w:r>
      <w:proofErr w:type="spellEnd"/>
      <w:r w:rsidRPr="0001296C">
        <w:rPr>
          <w:rFonts w:asciiTheme="majorBidi" w:hAnsiTheme="majorBidi" w:cstheme="majorBidi"/>
          <w:sz w:val="24"/>
          <w:szCs w:val="24"/>
          <w:lang w:val="es-ES"/>
        </w:rPr>
        <w:t xml:space="preserve">, El </w:t>
      </w:r>
      <w:proofErr w:type="spellStart"/>
      <w:r w:rsidRPr="0001296C">
        <w:rPr>
          <w:rFonts w:asciiTheme="majorBidi" w:hAnsiTheme="majorBidi" w:cstheme="majorBidi"/>
          <w:sz w:val="24"/>
          <w:szCs w:val="24"/>
          <w:lang w:val="es-ES"/>
        </w:rPr>
        <w:t>Oued</w:t>
      </w:r>
      <w:proofErr w:type="spellEnd"/>
      <w:r w:rsidRPr="0001296C">
        <w:rPr>
          <w:rFonts w:asciiTheme="majorBidi" w:hAnsiTheme="majorBidi" w:cstheme="majorBidi"/>
          <w:sz w:val="24"/>
          <w:szCs w:val="24"/>
          <w:lang w:val="es-ES"/>
        </w:rPr>
        <w:t xml:space="preserve"> y otros en Mayo de Argel en un período breve.</w:t>
      </w:r>
    </w:p>
    <w:p w:rsidR="0038602B" w:rsidRPr="0001296C" w:rsidRDefault="0038602B" w:rsidP="0038602B">
      <w:pPr>
        <w:spacing w:line="360" w:lineRule="auto"/>
        <w:jc w:val="both"/>
        <w:rPr>
          <w:rFonts w:asciiTheme="majorBidi" w:hAnsiTheme="majorBidi" w:cstheme="majorBidi"/>
          <w:sz w:val="24"/>
          <w:szCs w:val="24"/>
          <w:lang w:val="es-ES"/>
        </w:rPr>
      </w:pPr>
      <w:r w:rsidRPr="0001296C">
        <w:rPr>
          <w:rFonts w:asciiTheme="majorBidi" w:hAnsiTheme="majorBidi" w:cstheme="majorBidi"/>
          <w:sz w:val="24"/>
          <w:szCs w:val="24"/>
          <w:lang w:val="es-ES"/>
        </w:rPr>
        <w:t xml:space="preserve">      A continuación, presentamos los resultados de la figura siguiente.</w:t>
      </w:r>
    </w:p>
    <w:p w:rsidR="0038602B" w:rsidRPr="0001296C" w:rsidRDefault="0038602B" w:rsidP="0038602B">
      <w:pPr>
        <w:spacing w:line="360" w:lineRule="auto"/>
        <w:jc w:val="both"/>
        <w:rPr>
          <w:rFonts w:asciiTheme="majorBidi" w:hAnsiTheme="majorBidi" w:cstheme="majorBidi"/>
          <w:sz w:val="24"/>
          <w:szCs w:val="24"/>
          <w:lang w:val="es-ES"/>
        </w:rPr>
      </w:pPr>
    </w:p>
    <w:p w:rsidR="0038602B" w:rsidRPr="0001296C" w:rsidRDefault="0038602B" w:rsidP="0038602B">
      <w:pPr>
        <w:spacing w:line="360" w:lineRule="auto"/>
        <w:jc w:val="both"/>
        <w:rPr>
          <w:rFonts w:asciiTheme="majorBidi" w:hAnsiTheme="majorBidi" w:cstheme="majorBidi"/>
          <w:sz w:val="24"/>
          <w:szCs w:val="24"/>
          <w:lang w:val="es-ES"/>
        </w:rPr>
      </w:pPr>
      <w:r w:rsidRPr="0001296C">
        <w:rPr>
          <w:rFonts w:asciiTheme="majorBidi" w:hAnsiTheme="majorBidi" w:cstheme="majorBidi"/>
          <w:b/>
          <w:bCs/>
          <w:sz w:val="24"/>
          <w:szCs w:val="24"/>
          <w:lang w:val="es-ES"/>
        </w:rPr>
        <w:t>Figura 29:</w:t>
      </w:r>
      <w:r w:rsidRPr="0001296C">
        <w:rPr>
          <w:rFonts w:asciiTheme="majorBidi" w:hAnsiTheme="majorBidi" w:cstheme="majorBidi"/>
          <w:color w:val="000000" w:themeColor="text1"/>
          <w:sz w:val="24"/>
          <w:szCs w:val="24"/>
          <w:lang w:val="es-ES"/>
        </w:rPr>
        <w:t xml:space="preserve"> Resultados de la pregunta 3 (Necesidad de hablar otro idioma) </w:t>
      </w:r>
    </w:p>
    <w:p w:rsidR="0038602B" w:rsidRPr="0001296C" w:rsidRDefault="0038602B" w:rsidP="0038602B">
      <w:pPr>
        <w:spacing w:line="360" w:lineRule="auto"/>
        <w:jc w:val="both"/>
        <w:rPr>
          <w:rFonts w:asciiTheme="majorBidi" w:hAnsiTheme="majorBidi" w:cstheme="majorBidi"/>
          <w:color w:val="000000" w:themeColor="text1"/>
          <w:sz w:val="24"/>
          <w:szCs w:val="24"/>
          <w:lang w:val="es-ES"/>
        </w:rPr>
      </w:pPr>
      <w:r w:rsidRPr="0001296C">
        <w:rPr>
          <w:rFonts w:asciiTheme="majorBidi" w:hAnsiTheme="majorBidi" w:cstheme="majorBidi"/>
          <w:noProof/>
          <w:sz w:val="24"/>
          <w:szCs w:val="24"/>
          <w:lang w:val="en-US"/>
        </w:rPr>
        <w:drawing>
          <wp:inline distT="0" distB="0" distL="0" distR="0">
            <wp:extent cx="3216848" cy="1799303"/>
            <wp:effectExtent l="19050" t="0" r="21652" b="0"/>
            <wp:docPr id="280"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85"/>
              </a:graphicData>
            </a:graphic>
          </wp:inline>
        </w:drawing>
      </w:r>
      <w:r w:rsidRPr="0001296C">
        <w:rPr>
          <w:rFonts w:asciiTheme="majorBidi" w:hAnsiTheme="majorBidi" w:cstheme="majorBidi"/>
          <w:color w:val="000000" w:themeColor="text1"/>
          <w:sz w:val="24"/>
          <w:szCs w:val="24"/>
          <w:lang w:val="es-ES"/>
        </w:rPr>
        <w:t xml:space="preserve"> Fuente: elaboración propia</w:t>
      </w:r>
    </w:p>
    <w:p w:rsidR="0038602B" w:rsidRPr="0001296C" w:rsidRDefault="0038602B" w:rsidP="0038602B">
      <w:pPr>
        <w:spacing w:line="360" w:lineRule="auto"/>
        <w:jc w:val="both"/>
        <w:rPr>
          <w:rFonts w:asciiTheme="majorBidi" w:hAnsiTheme="majorBidi" w:cstheme="majorBidi"/>
          <w:b/>
          <w:bCs/>
          <w:color w:val="000000" w:themeColor="text1"/>
          <w:sz w:val="24"/>
          <w:szCs w:val="24"/>
          <w:lang w:val="es-ES"/>
        </w:rPr>
      </w:pPr>
      <w:r w:rsidRPr="0001296C">
        <w:rPr>
          <w:rFonts w:asciiTheme="majorBidi" w:hAnsiTheme="majorBidi" w:cstheme="majorBidi"/>
          <w:b/>
          <w:bCs/>
          <w:color w:val="000000" w:themeColor="text1"/>
          <w:sz w:val="24"/>
          <w:szCs w:val="24"/>
          <w:lang w:val="es-ES"/>
        </w:rPr>
        <w:t xml:space="preserve">Comentario: </w:t>
      </w:r>
    </w:p>
    <w:p w:rsidR="0038602B" w:rsidRPr="0001296C" w:rsidRDefault="0038602B" w:rsidP="0038602B">
      <w:pPr>
        <w:spacing w:line="360" w:lineRule="auto"/>
        <w:jc w:val="both"/>
        <w:rPr>
          <w:rFonts w:asciiTheme="majorBidi" w:hAnsiTheme="majorBidi" w:cstheme="majorBidi"/>
          <w:color w:val="000000" w:themeColor="text1"/>
          <w:sz w:val="24"/>
          <w:szCs w:val="24"/>
          <w:lang w:val="es-ES"/>
        </w:rPr>
      </w:pPr>
      <w:r w:rsidRPr="0001296C">
        <w:rPr>
          <w:rFonts w:asciiTheme="majorBidi" w:hAnsiTheme="majorBidi" w:cstheme="majorBidi"/>
          <w:color w:val="000000" w:themeColor="text1"/>
          <w:sz w:val="24"/>
          <w:szCs w:val="24"/>
          <w:lang w:val="es-ES"/>
        </w:rPr>
        <w:t xml:space="preserve">      El objetivo del gráfico29 es saber si el médico necesita dominar otros idiomas o su español es suficiente para poder cumplir su trabajo.</w:t>
      </w:r>
    </w:p>
    <w:p w:rsidR="0038602B" w:rsidRPr="0001296C" w:rsidRDefault="0038602B" w:rsidP="0038602B">
      <w:pPr>
        <w:spacing w:line="360" w:lineRule="auto"/>
        <w:jc w:val="both"/>
        <w:rPr>
          <w:rFonts w:asciiTheme="majorBidi" w:hAnsiTheme="majorBidi" w:cstheme="majorBidi"/>
          <w:b/>
          <w:bCs/>
          <w:color w:val="000000" w:themeColor="text1"/>
          <w:sz w:val="24"/>
          <w:szCs w:val="24"/>
          <w:lang w:val="es-ES"/>
        </w:rPr>
      </w:pPr>
      <w:r w:rsidRPr="0001296C">
        <w:rPr>
          <w:rFonts w:asciiTheme="majorBidi" w:hAnsiTheme="majorBidi" w:cstheme="majorBidi"/>
          <w:b/>
          <w:bCs/>
          <w:color w:val="000000" w:themeColor="text1"/>
          <w:sz w:val="24"/>
          <w:szCs w:val="24"/>
          <w:lang w:val="es-ES"/>
        </w:rPr>
        <w:lastRenderedPageBreak/>
        <w:t xml:space="preserve">Interpretación: </w:t>
      </w:r>
    </w:p>
    <w:p w:rsidR="0038602B" w:rsidRPr="0001296C" w:rsidRDefault="0038602B" w:rsidP="0038602B">
      <w:pPr>
        <w:spacing w:line="360" w:lineRule="auto"/>
        <w:jc w:val="both"/>
        <w:rPr>
          <w:rFonts w:asciiTheme="majorBidi" w:hAnsiTheme="majorBidi" w:cstheme="majorBidi"/>
          <w:color w:val="000000" w:themeColor="text1"/>
          <w:sz w:val="24"/>
          <w:szCs w:val="24"/>
          <w:lang w:val="es-ES"/>
        </w:rPr>
      </w:pPr>
      <w:r w:rsidRPr="0001296C">
        <w:rPr>
          <w:rFonts w:asciiTheme="majorBidi" w:hAnsiTheme="majorBidi" w:cstheme="majorBidi"/>
          <w:sz w:val="24"/>
          <w:szCs w:val="24"/>
          <w:lang w:val="es-ES"/>
        </w:rPr>
        <w:t xml:space="preserve">      Este grafico presenta los resultados de la necesidad de los cubanos de hablar otro idioma más que el español durante el trabajo, una mayoría total presentada por el 90</w:t>
      </w:r>
      <w:r w:rsidRPr="0001296C">
        <w:rPr>
          <w:rFonts w:asciiTheme="majorBidi" w:hAnsiTheme="majorBidi" w:cstheme="majorBidi"/>
          <w:sz w:val="24"/>
          <w:szCs w:val="24"/>
          <w:rtl/>
          <w:lang w:val="es-ES"/>
        </w:rPr>
        <w:t>٪</w:t>
      </w:r>
      <w:r w:rsidRPr="0001296C">
        <w:rPr>
          <w:rFonts w:asciiTheme="majorBidi" w:hAnsiTheme="majorBidi" w:cstheme="majorBidi"/>
          <w:sz w:val="24"/>
          <w:szCs w:val="24"/>
          <w:lang w:val="es-ES"/>
        </w:rPr>
        <w:t xml:space="preserve"> confirmaron la ausencia de la necesidad de hablar otro idioma durante el trabajo esto gracias a los traductores y/o interpretes presentes y el 10</w:t>
      </w:r>
      <w:r w:rsidRPr="0001296C">
        <w:rPr>
          <w:rFonts w:asciiTheme="majorBidi" w:hAnsiTheme="majorBidi" w:cstheme="majorBidi"/>
          <w:sz w:val="24"/>
          <w:szCs w:val="24"/>
          <w:rtl/>
          <w:lang w:val="es-ES"/>
        </w:rPr>
        <w:t>٪</w:t>
      </w:r>
      <w:r w:rsidRPr="0001296C">
        <w:rPr>
          <w:rFonts w:asciiTheme="majorBidi" w:hAnsiTheme="majorBidi" w:cstheme="majorBidi"/>
          <w:sz w:val="24"/>
          <w:szCs w:val="24"/>
          <w:lang w:val="es-ES"/>
        </w:rPr>
        <w:t xml:space="preserve"> dicen que a veces cuando hay mucha gente o por la insuficiencia de los traductores y/o intérpretes, se encuentran obligados de hablar con los gestos (mímica)o con otro idioma, generalmente francés o un árabe básico.</w:t>
      </w:r>
    </w:p>
    <w:p w:rsidR="0038602B" w:rsidRPr="0001296C" w:rsidRDefault="0038602B" w:rsidP="0038602B">
      <w:pPr>
        <w:spacing w:line="360" w:lineRule="auto"/>
        <w:jc w:val="both"/>
        <w:rPr>
          <w:rFonts w:asciiTheme="majorBidi" w:hAnsiTheme="majorBidi" w:cstheme="majorBidi"/>
          <w:color w:val="000000" w:themeColor="text1"/>
          <w:sz w:val="24"/>
          <w:szCs w:val="24"/>
          <w:lang w:val="es-ES"/>
        </w:rPr>
      </w:pPr>
      <w:r w:rsidRPr="0001296C">
        <w:rPr>
          <w:rFonts w:asciiTheme="majorBidi" w:hAnsiTheme="majorBidi" w:cstheme="majorBidi"/>
          <w:color w:val="000000" w:themeColor="text1"/>
          <w:sz w:val="24"/>
          <w:szCs w:val="24"/>
          <w:lang w:val="es-ES"/>
        </w:rPr>
        <w:t xml:space="preserve">      En seguida, mostramos los resultados del diagrama 30.</w:t>
      </w:r>
    </w:p>
    <w:p w:rsidR="0038602B" w:rsidRPr="0001296C" w:rsidRDefault="0038602B" w:rsidP="0038602B">
      <w:pPr>
        <w:spacing w:line="360" w:lineRule="auto"/>
        <w:jc w:val="both"/>
        <w:rPr>
          <w:rFonts w:asciiTheme="majorBidi" w:hAnsiTheme="majorBidi" w:cstheme="majorBidi"/>
          <w:color w:val="000000" w:themeColor="text1"/>
          <w:sz w:val="24"/>
          <w:szCs w:val="24"/>
          <w:lang w:val="es-ES"/>
        </w:rPr>
      </w:pPr>
      <w:r w:rsidRPr="0001296C">
        <w:rPr>
          <w:rFonts w:asciiTheme="majorBidi" w:hAnsiTheme="majorBidi" w:cstheme="majorBidi"/>
          <w:b/>
          <w:bCs/>
          <w:sz w:val="24"/>
          <w:szCs w:val="24"/>
          <w:lang w:val="es-ES"/>
        </w:rPr>
        <w:t>Figura 30:</w:t>
      </w:r>
      <w:r w:rsidRPr="0001296C">
        <w:rPr>
          <w:rFonts w:asciiTheme="majorBidi" w:hAnsiTheme="majorBidi" w:cstheme="majorBidi"/>
          <w:color w:val="000000" w:themeColor="text1"/>
          <w:sz w:val="24"/>
          <w:szCs w:val="24"/>
          <w:lang w:val="es-ES"/>
        </w:rPr>
        <w:t xml:space="preserve"> Resultados de la pregunta 4</w:t>
      </w:r>
    </w:p>
    <w:p w:rsidR="0038602B" w:rsidRPr="0001296C" w:rsidRDefault="0038602B" w:rsidP="0038602B">
      <w:pPr>
        <w:spacing w:line="360" w:lineRule="auto"/>
        <w:jc w:val="both"/>
        <w:rPr>
          <w:rFonts w:asciiTheme="majorBidi" w:hAnsiTheme="majorBidi" w:cstheme="majorBidi"/>
          <w:color w:val="000000" w:themeColor="text1"/>
          <w:sz w:val="24"/>
          <w:szCs w:val="24"/>
          <w:lang w:val="es-ES"/>
        </w:rPr>
      </w:pPr>
      <w:r w:rsidRPr="0001296C">
        <w:rPr>
          <w:rFonts w:asciiTheme="majorBidi" w:hAnsiTheme="majorBidi" w:cstheme="majorBidi"/>
          <w:noProof/>
          <w:sz w:val="24"/>
          <w:szCs w:val="24"/>
          <w:lang w:val="en-US"/>
        </w:rPr>
        <w:drawing>
          <wp:inline distT="0" distB="0" distL="0" distR="0">
            <wp:extent cx="3634637" cy="1806677"/>
            <wp:effectExtent l="19050" t="0" r="22963" b="3073"/>
            <wp:docPr id="281"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86"/>
              </a:graphicData>
            </a:graphic>
          </wp:inline>
        </w:drawing>
      </w:r>
      <w:r w:rsidRPr="0001296C">
        <w:rPr>
          <w:rFonts w:asciiTheme="majorBidi" w:hAnsiTheme="majorBidi" w:cstheme="majorBidi"/>
          <w:color w:val="000000" w:themeColor="text1"/>
          <w:sz w:val="24"/>
          <w:szCs w:val="24"/>
          <w:lang w:val="es-ES"/>
        </w:rPr>
        <w:t xml:space="preserve"> Fuente: elaboración propia.</w:t>
      </w:r>
    </w:p>
    <w:p w:rsidR="0038602B" w:rsidRPr="0001296C" w:rsidRDefault="0038602B" w:rsidP="0038602B">
      <w:pPr>
        <w:spacing w:line="360" w:lineRule="auto"/>
        <w:jc w:val="both"/>
        <w:rPr>
          <w:rFonts w:asciiTheme="majorBidi" w:hAnsiTheme="majorBidi" w:cstheme="majorBidi"/>
          <w:b/>
          <w:bCs/>
          <w:color w:val="000000" w:themeColor="text1"/>
          <w:sz w:val="24"/>
          <w:szCs w:val="24"/>
          <w:lang w:val="es-ES"/>
        </w:rPr>
      </w:pPr>
    </w:p>
    <w:p w:rsidR="0038602B" w:rsidRPr="0001296C" w:rsidRDefault="0038602B" w:rsidP="0038602B">
      <w:pPr>
        <w:spacing w:line="360" w:lineRule="auto"/>
        <w:jc w:val="both"/>
        <w:rPr>
          <w:rFonts w:asciiTheme="majorBidi" w:hAnsiTheme="majorBidi" w:cstheme="majorBidi"/>
          <w:b/>
          <w:bCs/>
          <w:color w:val="000000" w:themeColor="text1"/>
          <w:sz w:val="24"/>
          <w:szCs w:val="24"/>
          <w:lang w:val="es-ES"/>
        </w:rPr>
      </w:pPr>
    </w:p>
    <w:p w:rsidR="0038602B" w:rsidRPr="0001296C" w:rsidRDefault="0038602B" w:rsidP="0038602B">
      <w:pPr>
        <w:spacing w:line="360" w:lineRule="auto"/>
        <w:jc w:val="both"/>
        <w:rPr>
          <w:rFonts w:asciiTheme="majorBidi" w:hAnsiTheme="majorBidi" w:cstheme="majorBidi"/>
          <w:b/>
          <w:bCs/>
          <w:color w:val="000000" w:themeColor="text1"/>
          <w:sz w:val="24"/>
          <w:szCs w:val="24"/>
          <w:lang w:val="es-ES"/>
        </w:rPr>
      </w:pPr>
      <w:r w:rsidRPr="0001296C">
        <w:rPr>
          <w:rFonts w:asciiTheme="majorBidi" w:hAnsiTheme="majorBidi" w:cstheme="majorBidi"/>
          <w:b/>
          <w:bCs/>
          <w:color w:val="000000" w:themeColor="text1"/>
          <w:sz w:val="24"/>
          <w:szCs w:val="24"/>
          <w:lang w:val="es-ES"/>
        </w:rPr>
        <w:t xml:space="preserve">Comentario: </w:t>
      </w:r>
    </w:p>
    <w:p w:rsidR="0038602B" w:rsidRPr="0001296C" w:rsidRDefault="0038602B" w:rsidP="0038602B">
      <w:pPr>
        <w:spacing w:line="360" w:lineRule="auto"/>
        <w:jc w:val="both"/>
        <w:rPr>
          <w:rFonts w:asciiTheme="majorBidi" w:hAnsiTheme="majorBidi" w:cstheme="majorBidi"/>
          <w:color w:val="000000" w:themeColor="text1"/>
          <w:sz w:val="24"/>
          <w:szCs w:val="24"/>
          <w:lang w:val="es-ES"/>
        </w:rPr>
      </w:pPr>
      <w:r w:rsidRPr="0001296C">
        <w:rPr>
          <w:rFonts w:asciiTheme="majorBidi" w:hAnsiTheme="majorBidi" w:cstheme="majorBidi"/>
          <w:b/>
          <w:bCs/>
          <w:color w:val="000000" w:themeColor="text1"/>
          <w:sz w:val="24"/>
          <w:szCs w:val="24"/>
          <w:lang w:val="es-ES"/>
        </w:rPr>
        <w:t xml:space="preserve">     </w:t>
      </w:r>
      <w:r w:rsidRPr="0001296C">
        <w:rPr>
          <w:rFonts w:asciiTheme="majorBidi" w:hAnsiTheme="majorBidi" w:cstheme="majorBidi"/>
          <w:color w:val="000000" w:themeColor="text1"/>
          <w:sz w:val="24"/>
          <w:szCs w:val="24"/>
          <w:lang w:val="es-ES"/>
        </w:rPr>
        <w:t xml:space="preserve">Esta pregunta tiene como fin, saber si el médico cubano es capaz de  trabajar solo o necesita la ayuda de un traductor y/o interprete. </w:t>
      </w:r>
    </w:p>
    <w:p w:rsidR="0038602B" w:rsidRPr="0001296C" w:rsidRDefault="0038602B" w:rsidP="0038602B">
      <w:pPr>
        <w:spacing w:line="360" w:lineRule="auto"/>
        <w:jc w:val="both"/>
        <w:rPr>
          <w:rFonts w:asciiTheme="majorBidi" w:hAnsiTheme="majorBidi" w:cstheme="majorBidi"/>
          <w:b/>
          <w:bCs/>
          <w:color w:val="000000" w:themeColor="text1"/>
          <w:sz w:val="24"/>
          <w:szCs w:val="24"/>
          <w:lang w:val="es-ES"/>
        </w:rPr>
      </w:pPr>
      <w:r w:rsidRPr="0001296C">
        <w:rPr>
          <w:rFonts w:asciiTheme="majorBidi" w:hAnsiTheme="majorBidi" w:cstheme="majorBidi"/>
          <w:b/>
          <w:bCs/>
          <w:color w:val="000000" w:themeColor="text1"/>
          <w:sz w:val="24"/>
          <w:szCs w:val="24"/>
          <w:lang w:val="es-ES"/>
        </w:rPr>
        <w:t xml:space="preserve">Interpretación: </w:t>
      </w:r>
    </w:p>
    <w:p w:rsidR="0038602B" w:rsidRPr="0001296C" w:rsidRDefault="0038602B" w:rsidP="0038602B">
      <w:pPr>
        <w:spacing w:line="360" w:lineRule="auto"/>
        <w:jc w:val="both"/>
        <w:rPr>
          <w:rFonts w:asciiTheme="majorBidi" w:hAnsiTheme="majorBidi" w:cstheme="majorBidi"/>
          <w:b/>
          <w:bCs/>
          <w:color w:val="000000" w:themeColor="text1"/>
          <w:sz w:val="24"/>
          <w:szCs w:val="24"/>
          <w:lang w:val="es-ES"/>
        </w:rPr>
      </w:pPr>
      <w:r w:rsidRPr="0001296C">
        <w:rPr>
          <w:rFonts w:asciiTheme="majorBidi" w:hAnsiTheme="majorBidi" w:cstheme="majorBidi"/>
          <w:b/>
          <w:bCs/>
          <w:color w:val="000000" w:themeColor="text1"/>
          <w:sz w:val="24"/>
          <w:szCs w:val="24"/>
          <w:lang w:val="es-ES"/>
        </w:rPr>
        <w:t xml:space="preserve">      </w:t>
      </w:r>
      <w:r w:rsidRPr="0001296C">
        <w:rPr>
          <w:rFonts w:asciiTheme="majorBidi" w:hAnsiTheme="majorBidi" w:cstheme="majorBidi"/>
          <w:sz w:val="24"/>
          <w:szCs w:val="24"/>
          <w:lang w:val="es-ES"/>
        </w:rPr>
        <w:t>En este grafio notamos que, una minoría de los médicos ratificó que están capaces de afrontar esta situación, mientras una mayoría de 90</w:t>
      </w:r>
      <w:r w:rsidRPr="0001296C">
        <w:rPr>
          <w:rFonts w:asciiTheme="majorBidi" w:hAnsiTheme="majorBidi" w:cstheme="majorBidi"/>
          <w:sz w:val="24"/>
          <w:szCs w:val="24"/>
          <w:rtl/>
          <w:lang w:val="es-ES"/>
        </w:rPr>
        <w:t>٪</w:t>
      </w:r>
      <w:r w:rsidRPr="0001296C">
        <w:rPr>
          <w:rFonts w:asciiTheme="majorBidi" w:hAnsiTheme="majorBidi" w:cstheme="majorBidi"/>
          <w:sz w:val="24"/>
          <w:szCs w:val="24"/>
          <w:lang w:val="es-ES"/>
        </w:rPr>
        <w:t xml:space="preserve"> insistieron la necesidad de la presencia de un traductor y/o intérprete.</w:t>
      </w:r>
    </w:p>
    <w:p w:rsidR="0038602B" w:rsidRPr="0001296C" w:rsidRDefault="0038602B" w:rsidP="0038602B">
      <w:pPr>
        <w:spacing w:line="360" w:lineRule="auto"/>
        <w:jc w:val="both"/>
        <w:rPr>
          <w:rFonts w:asciiTheme="majorBidi" w:hAnsiTheme="majorBidi" w:cstheme="majorBidi"/>
          <w:color w:val="000000" w:themeColor="text1"/>
          <w:sz w:val="24"/>
          <w:szCs w:val="24"/>
          <w:lang w:val="es-ES"/>
        </w:rPr>
      </w:pPr>
      <w:r w:rsidRPr="0001296C">
        <w:rPr>
          <w:rFonts w:asciiTheme="majorBidi" w:hAnsiTheme="majorBidi" w:cstheme="majorBidi"/>
          <w:color w:val="000000" w:themeColor="text1"/>
          <w:sz w:val="24"/>
          <w:szCs w:val="24"/>
          <w:lang w:val="es-ES"/>
        </w:rPr>
        <w:t xml:space="preserve">    Seguidamente, presentamos los resultados de la figura 31.</w:t>
      </w:r>
    </w:p>
    <w:p w:rsidR="0038602B" w:rsidRPr="0001296C" w:rsidRDefault="0038602B" w:rsidP="0038602B">
      <w:pPr>
        <w:spacing w:line="360" w:lineRule="auto"/>
        <w:jc w:val="both"/>
        <w:rPr>
          <w:rFonts w:asciiTheme="majorBidi" w:hAnsiTheme="majorBidi" w:cstheme="majorBidi"/>
          <w:sz w:val="24"/>
          <w:szCs w:val="24"/>
          <w:lang w:val="es-ES"/>
        </w:rPr>
      </w:pPr>
      <w:r w:rsidRPr="0001296C">
        <w:rPr>
          <w:rFonts w:asciiTheme="majorBidi" w:hAnsiTheme="majorBidi" w:cstheme="majorBidi"/>
          <w:b/>
          <w:bCs/>
          <w:sz w:val="24"/>
          <w:szCs w:val="24"/>
          <w:lang w:val="es-ES"/>
        </w:rPr>
        <w:t>Figura 31:</w:t>
      </w:r>
      <w:r w:rsidRPr="0001296C">
        <w:rPr>
          <w:rFonts w:asciiTheme="majorBidi" w:hAnsiTheme="majorBidi" w:cstheme="majorBidi"/>
          <w:color w:val="000000" w:themeColor="text1"/>
          <w:sz w:val="24"/>
          <w:szCs w:val="24"/>
          <w:lang w:val="es-ES"/>
        </w:rPr>
        <w:t xml:space="preserve"> Resultados de la pregunta 5 </w:t>
      </w:r>
    </w:p>
    <w:p w:rsidR="0038602B" w:rsidRPr="0001296C" w:rsidRDefault="0038602B" w:rsidP="0038602B">
      <w:pPr>
        <w:spacing w:line="360" w:lineRule="auto"/>
        <w:jc w:val="both"/>
        <w:rPr>
          <w:rFonts w:asciiTheme="majorBidi" w:hAnsiTheme="majorBidi" w:cstheme="majorBidi"/>
          <w:color w:val="000000" w:themeColor="text1"/>
          <w:sz w:val="24"/>
          <w:szCs w:val="24"/>
          <w:lang w:val="es-ES"/>
        </w:rPr>
      </w:pPr>
      <w:r w:rsidRPr="0001296C">
        <w:rPr>
          <w:rFonts w:asciiTheme="majorBidi" w:hAnsiTheme="majorBidi" w:cstheme="majorBidi"/>
          <w:noProof/>
          <w:sz w:val="24"/>
          <w:szCs w:val="24"/>
          <w:lang w:val="en-US"/>
        </w:rPr>
        <w:lastRenderedPageBreak/>
        <w:drawing>
          <wp:inline distT="0" distB="0" distL="0" distR="0">
            <wp:extent cx="3321459" cy="1850922"/>
            <wp:effectExtent l="19050" t="0" r="12291" b="0"/>
            <wp:docPr id="282"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87"/>
              </a:graphicData>
            </a:graphic>
          </wp:inline>
        </w:drawing>
      </w:r>
      <w:r w:rsidRPr="0001296C">
        <w:rPr>
          <w:rFonts w:asciiTheme="majorBidi" w:hAnsiTheme="majorBidi" w:cstheme="majorBidi"/>
          <w:color w:val="000000" w:themeColor="text1"/>
          <w:sz w:val="24"/>
          <w:szCs w:val="24"/>
          <w:lang w:val="es-ES"/>
        </w:rPr>
        <w:t xml:space="preserve"> Fuente: elaboración propia</w:t>
      </w:r>
    </w:p>
    <w:p w:rsidR="0038602B" w:rsidRPr="0001296C" w:rsidRDefault="0038602B" w:rsidP="0038602B">
      <w:pPr>
        <w:spacing w:line="360" w:lineRule="auto"/>
        <w:jc w:val="both"/>
        <w:rPr>
          <w:rFonts w:asciiTheme="majorBidi" w:hAnsiTheme="majorBidi" w:cstheme="majorBidi"/>
          <w:b/>
          <w:bCs/>
          <w:sz w:val="24"/>
          <w:szCs w:val="24"/>
          <w:lang w:val="es-ES"/>
        </w:rPr>
      </w:pPr>
      <w:r w:rsidRPr="0001296C">
        <w:rPr>
          <w:rFonts w:asciiTheme="majorBidi" w:hAnsiTheme="majorBidi" w:cstheme="majorBidi"/>
          <w:b/>
          <w:bCs/>
          <w:sz w:val="24"/>
          <w:szCs w:val="24"/>
          <w:lang w:val="es-ES"/>
        </w:rPr>
        <w:t>Comentario:</w:t>
      </w:r>
    </w:p>
    <w:p w:rsidR="0038602B" w:rsidRPr="0001296C" w:rsidRDefault="0038602B" w:rsidP="0038602B">
      <w:pPr>
        <w:spacing w:line="360" w:lineRule="auto"/>
        <w:jc w:val="both"/>
        <w:rPr>
          <w:rFonts w:asciiTheme="majorBidi" w:hAnsiTheme="majorBidi" w:cstheme="majorBidi"/>
          <w:sz w:val="24"/>
          <w:szCs w:val="24"/>
          <w:lang w:val="es-ES"/>
        </w:rPr>
      </w:pPr>
      <w:r w:rsidRPr="0001296C">
        <w:rPr>
          <w:rFonts w:asciiTheme="majorBidi" w:hAnsiTheme="majorBidi" w:cstheme="majorBidi"/>
          <w:sz w:val="24"/>
          <w:szCs w:val="24"/>
          <w:lang w:val="es-ES"/>
        </w:rPr>
        <w:t xml:space="preserve">    En esta pregunta presentamos la curiosidad de saber la opinión de los médicos si pudieran trabajar con el traductor y/o intérprete graduado de la universidad sin ninguna formación especializada o no. </w:t>
      </w:r>
    </w:p>
    <w:p w:rsidR="0038602B" w:rsidRPr="0001296C" w:rsidRDefault="0038602B" w:rsidP="0038602B">
      <w:pPr>
        <w:spacing w:line="360" w:lineRule="auto"/>
        <w:jc w:val="both"/>
        <w:rPr>
          <w:rFonts w:asciiTheme="majorBidi" w:hAnsiTheme="majorBidi" w:cstheme="majorBidi"/>
          <w:b/>
          <w:bCs/>
          <w:sz w:val="24"/>
          <w:szCs w:val="24"/>
          <w:lang w:val="es-ES"/>
        </w:rPr>
      </w:pPr>
      <w:r w:rsidRPr="0001296C">
        <w:rPr>
          <w:rFonts w:asciiTheme="majorBidi" w:hAnsiTheme="majorBidi" w:cstheme="majorBidi"/>
          <w:b/>
          <w:bCs/>
          <w:sz w:val="24"/>
          <w:szCs w:val="24"/>
          <w:lang w:val="es-ES"/>
        </w:rPr>
        <w:t xml:space="preserve">Interpretación: </w:t>
      </w:r>
    </w:p>
    <w:p w:rsidR="0038602B" w:rsidRPr="0001296C" w:rsidRDefault="0038602B" w:rsidP="0038602B">
      <w:pPr>
        <w:spacing w:line="360" w:lineRule="auto"/>
        <w:jc w:val="both"/>
        <w:rPr>
          <w:rFonts w:asciiTheme="majorBidi" w:hAnsiTheme="majorBidi" w:cstheme="majorBidi"/>
          <w:b/>
          <w:bCs/>
          <w:sz w:val="24"/>
          <w:szCs w:val="24"/>
          <w:lang w:val="es-ES"/>
        </w:rPr>
      </w:pPr>
      <w:r w:rsidRPr="0001296C">
        <w:rPr>
          <w:rFonts w:asciiTheme="majorBidi" w:hAnsiTheme="majorBidi" w:cstheme="majorBidi"/>
          <w:sz w:val="24"/>
          <w:szCs w:val="24"/>
          <w:lang w:val="es-ES"/>
        </w:rPr>
        <w:t xml:space="preserve">      El gráfico 5 presenta la una totalidad de 80</w:t>
      </w:r>
      <w:r w:rsidRPr="0001296C">
        <w:rPr>
          <w:rFonts w:asciiTheme="majorBidi" w:hAnsiTheme="majorBidi" w:cstheme="majorBidi"/>
          <w:sz w:val="24"/>
          <w:szCs w:val="24"/>
          <w:rtl/>
          <w:lang w:val="es-ES"/>
        </w:rPr>
        <w:t>٪</w:t>
      </w:r>
      <w:r w:rsidRPr="0001296C">
        <w:rPr>
          <w:rFonts w:asciiTheme="majorBidi" w:hAnsiTheme="majorBidi" w:cstheme="majorBidi"/>
          <w:sz w:val="24"/>
          <w:szCs w:val="24"/>
          <w:lang w:val="es-ES"/>
        </w:rPr>
        <w:t xml:space="preserve"> de los cubanos indicaron que un traductor graduado con licenciadora español como lengua general puede cumplir lo pedido de él con la ayuda del médico, pero el 20</w:t>
      </w:r>
      <w:r w:rsidRPr="0001296C">
        <w:rPr>
          <w:rFonts w:asciiTheme="majorBidi" w:hAnsiTheme="majorBidi" w:cstheme="majorBidi"/>
          <w:sz w:val="24"/>
          <w:szCs w:val="24"/>
          <w:rtl/>
          <w:lang w:val="es-ES"/>
        </w:rPr>
        <w:t>٪</w:t>
      </w:r>
      <w:r w:rsidRPr="0001296C">
        <w:rPr>
          <w:rFonts w:asciiTheme="majorBidi" w:hAnsiTheme="majorBidi" w:cstheme="majorBidi"/>
          <w:sz w:val="24"/>
          <w:szCs w:val="24"/>
          <w:lang w:val="es-ES"/>
        </w:rPr>
        <w:t xml:space="preserve"> de ellos ven que es insuficiente porque los hispanistas tienen una carencia en la lengua de especialidad.</w:t>
      </w:r>
    </w:p>
    <w:p w:rsidR="0038602B" w:rsidRPr="0001296C" w:rsidRDefault="0038602B" w:rsidP="0038602B">
      <w:pPr>
        <w:spacing w:line="360" w:lineRule="auto"/>
        <w:jc w:val="both"/>
        <w:rPr>
          <w:rFonts w:asciiTheme="majorBidi" w:hAnsiTheme="majorBidi" w:cstheme="majorBidi"/>
          <w:sz w:val="24"/>
          <w:szCs w:val="24"/>
          <w:lang w:val="es-ES"/>
        </w:rPr>
      </w:pPr>
      <w:r w:rsidRPr="0001296C">
        <w:rPr>
          <w:rFonts w:asciiTheme="majorBidi" w:hAnsiTheme="majorBidi" w:cstheme="majorBidi"/>
          <w:sz w:val="24"/>
          <w:szCs w:val="24"/>
          <w:lang w:val="es-ES"/>
        </w:rPr>
        <w:t xml:space="preserve">      A continuación, mostramos los resultaos de la figura 32.</w:t>
      </w:r>
    </w:p>
    <w:p w:rsidR="0038602B" w:rsidRPr="0001296C" w:rsidRDefault="0038602B" w:rsidP="0038602B">
      <w:pPr>
        <w:spacing w:line="360" w:lineRule="auto"/>
        <w:jc w:val="both"/>
        <w:rPr>
          <w:rFonts w:asciiTheme="majorBidi" w:hAnsiTheme="majorBidi" w:cstheme="majorBidi"/>
          <w:sz w:val="24"/>
          <w:szCs w:val="24"/>
          <w:lang w:val="es-ES"/>
        </w:rPr>
      </w:pPr>
    </w:p>
    <w:p w:rsidR="0038602B" w:rsidRPr="0001296C" w:rsidRDefault="0038602B" w:rsidP="0038602B">
      <w:pPr>
        <w:spacing w:line="360" w:lineRule="auto"/>
        <w:jc w:val="both"/>
        <w:rPr>
          <w:rFonts w:asciiTheme="majorBidi" w:hAnsiTheme="majorBidi" w:cstheme="majorBidi"/>
          <w:sz w:val="24"/>
          <w:szCs w:val="24"/>
          <w:lang w:val="es-ES"/>
        </w:rPr>
      </w:pPr>
    </w:p>
    <w:p w:rsidR="0038602B" w:rsidRPr="0001296C" w:rsidRDefault="0038602B" w:rsidP="0038602B">
      <w:pPr>
        <w:spacing w:line="360" w:lineRule="auto"/>
        <w:jc w:val="both"/>
        <w:rPr>
          <w:rFonts w:asciiTheme="majorBidi" w:hAnsiTheme="majorBidi" w:cstheme="majorBidi"/>
          <w:sz w:val="24"/>
          <w:szCs w:val="24"/>
          <w:lang w:val="es-ES"/>
        </w:rPr>
      </w:pPr>
      <w:r w:rsidRPr="0001296C">
        <w:rPr>
          <w:rFonts w:asciiTheme="majorBidi" w:hAnsiTheme="majorBidi" w:cstheme="majorBidi"/>
          <w:b/>
          <w:bCs/>
          <w:sz w:val="24"/>
          <w:szCs w:val="24"/>
          <w:lang w:val="es-ES"/>
        </w:rPr>
        <w:t>Figura 32:</w:t>
      </w:r>
      <w:r w:rsidRPr="0001296C">
        <w:rPr>
          <w:rFonts w:asciiTheme="majorBidi" w:hAnsiTheme="majorBidi" w:cstheme="majorBidi"/>
          <w:color w:val="000000" w:themeColor="text1"/>
          <w:sz w:val="24"/>
          <w:szCs w:val="24"/>
          <w:lang w:val="es-ES"/>
        </w:rPr>
        <w:t xml:space="preserve"> Resultados de la pregunta 6 (Preparación previa del traductor)</w:t>
      </w:r>
    </w:p>
    <w:p w:rsidR="0038602B" w:rsidRPr="0001296C" w:rsidRDefault="0038602B" w:rsidP="0038602B">
      <w:pPr>
        <w:spacing w:line="360" w:lineRule="auto"/>
        <w:jc w:val="both"/>
        <w:rPr>
          <w:rFonts w:asciiTheme="majorBidi" w:hAnsiTheme="majorBidi" w:cstheme="majorBidi"/>
          <w:color w:val="000000" w:themeColor="text1"/>
          <w:sz w:val="24"/>
          <w:szCs w:val="24"/>
          <w:lang w:val="es-ES"/>
        </w:rPr>
      </w:pPr>
      <w:r w:rsidRPr="0001296C">
        <w:rPr>
          <w:rFonts w:asciiTheme="majorBidi" w:hAnsiTheme="majorBidi" w:cstheme="majorBidi"/>
          <w:noProof/>
          <w:sz w:val="24"/>
          <w:szCs w:val="24"/>
          <w:lang w:val="en-US"/>
        </w:rPr>
        <w:drawing>
          <wp:inline distT="0" distB="0" distL="0" distR="0">
            <wp:extent cx="3336208" cy="1923395"/>
            <wp:effectExtent l="19050" t="0" r="16592" b="655"/>
            <wp:docPr id="283"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88"/>
              </a:graphicData>
            </a:graphic>
          </wp:inline>
        </w:drawing>
      </w:r>
      <w:r w:rsidRPr="0001296C">
        <w:rPr>
          <w:rFonts w:asciiTheme="majorBidi" w:hAnsiTheme="majorBidi" w:cstheme="majorBidi"/>
          <w:color w:val="000000" w:themeColor="text1"/>
          <w:sz w:val="24"/>
          <w:szCs w:val="24"/>
          <w:lang w:val="es-ES"/>
        </w:rPr>
        <w:t xml:space="preserve"> Fuente: elaboración propia</w:t>
      </w:r>
    </w:p>
    <w:p w:rsidR="0038602B" w:rsidRPr="0001296C" w:rsidRDefault="0038602B" w:rsidP="0038602B">
      <w:pPr>
        <w:spacing w:line="360" w:lineRule="auto"/>
        <w:jc w:val="both"/>
        <w:rPr>
          <w:rFonts w:asciiTheme="majorBidi" w:hAnsiTheme="majorBidi" w:cstheme="majorBidi"/>
          <w:b/>
          <w:bCs/>
          <w:color w:val="000000" w:themeColor="text1"/>
          <w:sz w:val="24"/>
          <w:szCs w:val="24"/>
          <w:lang w:val="es-ES"/>
        </w:rPr>
      </w:pPr>
      <w:r w:rsidRPr="0001296C">
        <w:rPr>
          <w:rFonts w:asciiTheme="majorBidi" w:hAnsiTheme="majorBidi" w:cstheme="majorBidi"/>
          <w:b/>
          <w:bCs/>
          <w:color w:val="000000" w:themeColor="text1"/>
          <w:sz w:val="24"/>
          <w:szCs w:val="24"/>
          <w:lang w:val="es-ES"/>
        </w:rPr>
        <w:t xml:space="preserve">Comentario: </w:t>
      </w:r>
    </w:p>
    <w:p w:rsidR="0038602B" w:rsidRPr="0001296C" w:rsidRDefault="0038602B" w:rsidP="0038602B">
      <w:pPr>
        <w:spacing w:line="360" w:lineRule="auto"/>
        <w:jc w:val="both"/>
        <w:rPr>
          <w:rFonts w:asciiTheme="majorBidi" w:hAnsiTheme="majorBidi" w:cstheme="majorBidi"/>
          <w:sz w:val="24"/>
          <w:szCs w:val="24"/>
          <w:lang w:val="es-ES"/>
        </w:rPr>
      </w:pPr>
      <w:r w:rsidRPr="0001296C">
        <w:rPr>
          <w:rFonts w:asciiTheme="majorBidi" w:hAnsiTheme="majorBidi" w:cstheme="majorBidi"/>
          <w:sz w:val="24"/>
          <w:szCs w:val="24"/>
          <w:lang w:val="es-ES"/>
        </w:rPr>
        <w:lastRenderedPageBreak/>
        <w:t xml:space="preserve">        El propósito de esta pregunta es conocer la necesidad de una preparación antepuesta para los graduados de español como lengua extranjera, en la lengua de especialidad (oftalmología).</w:t>
      </w:r>
    </w:p>
    <w:p w:rsidR="0038602B" w:rsidRPr="0001296C" w:rsidRDefault="0038602B" w:rsidP="0038602B">
      <w:pPr>
        <w:spacing w:line="360" w:lineRule="auto"/>
        <w:jc w:val="both"/>
        <w:rPr>
          <w:rFonts w:asciiTheme="majorBidi" w:hAnsiTheme="majorBidi" w:cstheme="majorBidi"/>
          <w:b/>
          <w:bCs/>
          <w:sz w:val="24"/>
          <w:szCs w:val="24"/>
          <w:lang w:val="es-ES"/>
        </w:rPr>
      </w:pPr>
      <w:r w:rsidRPr="0001296C">
        <w:rPr>
          <w:rFonts w:asciiTheme="majorBidi" w:hAnsiTheme="majorBidi" w:cstheme="majorBidi"/>
          <w:b/>
          <w:bCs/>
          <w:sz w:val="24"/>
          <w:szCs w:val="24"/>
          <w:lang w:val="es-ES"/>
        </w:rPr>
        <w:t xml:space="preserve">Interpretación: </w:t>
      </w:r>
    </w:p>
    <w:p w:rsidR="0038602B" w:rsidRPr="0001296C" w:rsidRDefault="0038602B" w:rsidP="0038602B">
      <w:pPr>
        <w:spacing w:line="360" w:lineRule="auto"/>
        <w:jc w:val="both"/>
        <w:rPr>
          <w:rFonts w:asciiTheme="majorBidi" w:hAnsiTheme="majorBidi" w:cstheme="majorBidi"/>
          <w:sz w:val="24"/>
          <w:szCs w:val="24"/>
          <w:lang w:val="es-ES"/>
        </w:rPr>
      </w:pPr>
      <w:r w:rsidRPr="0001296C">
        <w:rPr>
          <w:rFonts w:asciiTheme="majorBidi" w:hAnsiTheme="majorBidi" w:cstheme="majorBidi"/>
          <w:sz w:val="24"/>
          <w:szCs w:val="24"/>
          <w:lang w:val="es-ES"/>
        </w:rPr>
        <w:t xml:space="preserve">       Los cubanos declararon con el 95</w:t>
      </w:r>
      <w:r w:rsidRPr="0001296C">
        <w:rPr>
          <w:rFonts w:asciiTheme="majorBidi" w:hAnsiTheme="majorBidi" w:cstheme="majorBidi"/>
          <w:sz w:val="24"/>
          <w:szCs w:val="24"/>
          <w:rtl/>
          <w:lang w:val="es-ES"/>
        </w:rPr>
        <w:t>٪</w:t>
      </w:r>
      <w:r w:rsidRPr="0001296C">
        <w:rPr>
          <w:rFonts w:asciiTheme="majorBidi" w:hAnsiTheme="majorBidi" w:cstheme="majorBidi"/>
          <w:sz w:val="24"/>
          <w:szCs w:val="24"/>
          <w:lang w:val="es-ES"/>
        </w:rPr>
        <w:t xml:space="preserve"> que sería bueno si los nuevos graduados tuvieron una  preparación previa para ejercer esta labor. Contra el 5</w:t>
      </w:r>
      <w:r w:rsidRPr="0001296C">
        <w:rPr>
          <w:rFonts w:asciiTheme="majorBidi" w:hAnsiTheme="majorBidi" w:cstheme="majorBidi"/>
          <w:sz w:val="24"/>
          <w:szCs w:val="24"/>
          <w:rtl/>
          <w:lang w:val="es-ES"/>
        </w:rPr>
        <w:t>٪</w:t>
      </w:r>
      <w:r w:rsidRPr="0001296C">
        <w:rPr>
          <w:rFonts w:asciiTheme="majorBidi" w:hAnsiTheme="majorBidi" w:cstheme="majorBidi"/>
          <w:sz w:val="24"/>
          <w:szCs w:val="24"/>
          <w:lang w:val="es-ES"/>
        </w:rPr>
        <w:t xml:space="preserve"> que ven que los traductores y/o interpretes pueden aprender con la práctica y el tiempo.</w:t>
      </w:r>
    </w:p>
    <w:p w:rsidR="0038602B" w:rsidRPr="0001296C" w:rsidRDefault="0038602B" w:rsidP="0038602B">
      <w:pPr>
        <w:spacing w:line="360" w:lineRule="auto"/>
        <w:jc w:val="both"/>
        <w:rPr>
          <w:rFonts w:asciiTheme="majorBidi" w:hAnsiTheme="majorBidi" w:cstheme="majorBidi"/>
          <w:color w:val="000000" w:themeColor="text1"/>
          <w:sz w:val="24"/>
          <w:szCs w:val="24"/>
          <w:lang w:val="es-ES"/>
        </w:rPr>
      </w:pPr>
      <w:r w:rsidRPr="0001296C">
        <w:rPr>
          <w:rFonts w:asciiTheme="majorBidi" w:hAnsiTheme="majorBidi" w:cstheme="majorBidi"/>
          <w:sz w:val="24"/>
          <w:szCs w:val="24"/>
          <w:lang w:val="es-ES"/>
        </w:rPr>
        <w:t xml:space="preserve">        Seguidamente, exhibimos los resultados del grafico 32. </w:t>
      </w:r>
    </w:p>
    <w:p w:rsidR="0038602B" w:rsidRPr="0001296C" w:rsidRDefault="0038602B" w:rsidP="0038602B">
      <w:pPr>
        <w:spacing w:line="360" w:lineRule="auto"/>
        <w:jc w:val="both"/>
        <w:rPr>
          <w:rFonts w:asciiTheme="majorBidi" w:hAnsiTheme="majorBidi" w:cstheme="majorBidi"/>
          <w:color w:val="000000" w:themeColor="text1"/>
          <w:sz w:val="24"/>
          <w:szCs w:val="24"/>
          <w:lang w:val="es-ES"/>
        </w:rPr>
      </w:pPr>
      <w:r w:rsidRPr="0001296C">
        <w:rPr>
          <w:rFonts w:asciiTheme="majorBidi" w:hAnsiTheme="majorBidi" w:cstheme="majorBidi"/>
          <w:b/>
          <w:bCs/>
          <w:sz w:val="24"/>
          <w:szCs w:val="24"/>
          <w:lang w:val="es-ES"/>
        </w:rPr>
        <w:t>Figura 33:</w:t>
      </w:r>
      <w:r w:rsidRPr="0001296C">
        <w:rPr>
          <w:rFonts w:asciiTheme="majorBidi" w:hAnsiTheme="majorBidi" w:cstheme="majorBidi"/>
          <w:color w:val="000000" w:themeColor="text1"/>
          <w:sz w:val="24"/>
          <w:szCs w:val="24"/>
          <w:lang w:val="es-ES"/>
        </w:rPr>
        <w:t xml:space="preserve"> Resultados de la pregunta </w:t>
      </w:r>
      <w:r w:rsidRPr="0001296C">
        <w:rPr>
          <w:rFonts w:asciiTheme="majorBidi" w:hAnsiTheme="majorBidi" w:cstheme="majorBidi"/>
          <w:b/>
          <w:bCs/>
          <w:color w:val="000000" w:themeColor="text1"/>
          <w:sz w:val="24"/>
          <w:szCs w:val="24"/>
          <w:lang w:val="es-ES"/>
        </w:rPr>
        <w:t>7. ¿Cuántas especialidades existen en la oftalmología?</w:t>
      </w:r>
    </w:p>
    <w:p w:rsidR="0038602B" w:rsidRPr="0001296C" w:rsidRDefault="0038602B" w:rsidP="0038602B">
      <w:pPr>
        <w:spacing w:line="360" w:lineRule="auto"/>
        <w:jc w:val="both"/>
        <w:rPr>
          <w:rFonts w:asciiTheme="majorBidi" w:hAnsiTheme="majorBidi" w:cstheme="majorBidi"/>
          <w:color w:val="000000" w:themeColor="text1"/>
          <w:sz w:val="24"/>
          <w:szCs w:val="24"/>
          <w:lang w:val="es-ES"/>
        </w:rPr>
      </w:pPr>
      <w:r w:rsidRPr="0001296C">
        <w:rPr>
          <w:rFonts w:asciiTheme="majorBidi" w:hAnsiTheme="majorBidi" w:cstheme="majorBidi"/>
          <w:noProof/>
          <w:sz w:val="24"/>
          <w:szCs w:val="24"/>
          <w:lang w:val="en-US"/>
        </w:rPr>
        <w:drawing>
          <wp:inline distT="0" distB="0" distL="0" distR="0">
            <wp:extent cx="3955640" cy="2999781"/>
            <wp:effectExtent l="19050" t="0" r="25810" b="0"/>
            <wp:docPr id="284"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89"/>
              </a:graphicData>
            </a:graphic>
          </wp:inline>
        </w:drawing>
      </w:r>
      <w:r w:rsidRPr="0001296C">
        <w:rPr>
          <w:rFonts w:asciiTheme="majorBidi" w:hAnsiTheme="majorBidi" w:cstheme="majorBidi"/>
          <w:color w:val="000000" w:themeColor="text1"/>
          <w:sz w:val="24"/>
          <w:szCs w:val="24"/>
          <w:lang w:val="es-ES"/>
        </w:rPr>
        <w:t xml:space="preserve"> Fuente: elaboración propia.</w:t>
      </w:r>
    </w:p>
    <w:p w:rsidR="0038602B" w:rsidRPr="0001296C" w:rsidRDefault="0038602B" w:rsidP="0038602B">
      <w:pPr>
        <w:spacing w:line="360" w:lineRule="auto"/>
        <w:jc w:val="both"/>
        <w:rPr>
          <w:rFonts w:asciiTheme="majorBidi" w:hAnsiTheme="majorBidi" w:cstheme="majorBidi"/>
          <w:b/>
          <w:bCs/>
          <w:color w:val="000000" w:themeColor="text1"/>
          <w:sz w:val="24"/>
          <w:szCs w:val="24"/>
          <w:lang w:val="es-ES"/>
        </w:rPr>
      </w:pPr>
      <w:r w:rsidRPr="0001296C">
        <w:rPr>
          <w:rFonts w:asciiTheme="majorBidi" w:hAnsiTheme="majorBidi" w:cstheme="majorBidi"/>
          <w:b/>
          <w:bCs/>
          <w:color w:val="000000" w:themeColor="text1"/>
          <w:sz w:val="24"/>
          <w:szCs w:val="24"/>
          <w:lang w:val="es-ES"/>
        </w:rPr>
        <w:t>Comentario:</w:t>
      </w:r>
    </w:p>
    <w:p w:rsidR="0038602B" w:rsidRPr="0001296C" w:rsidRDefault="0038602B" w:rsidP="0038602B">
      <w:pPr>
        <w:spacing w:line="360" w:lineRule="auto"/>
        <w:jc w:val="both"/>
        <w:rPr>
          <w:rFonts w:asciiTheme="majorBidi" w:hAnsiTheme="majorBidi" w:cstheme="majorBidi"/>
          <w:b/>
          <w:bCs/>
          <w:color w:val="000000" w:themeColor="text1"/>
          <w:sz w:val="24"/>
          <w:szCs w:val="24"/>
          <w:lang w:val="es-ES"/>
        </w:rPr>
      </w:pPr>
      <w:r w:rsidRPr="0001296C">
        <w:rPr>
          <w:rFonts w:asciiTheme="majorBidi" w:hAnsiTheme="majorBidi" w:cstheme="majorBidi"/>
          <w:b/>
          <w:bCs/>
          <w:color w:val="000000" w:themeColor="text1"/>
          <w:sz w:val="24"/>
          <w:szCs w:val="24"/>
          <w:lang w:val="es-ES"/>
        </w:rPr>
        <w:t xml:space="preserve">       </w:t>
      </w:r>
      <w:r w:rsidRPr="0001296C">
        <w:rPr>
          <w:rFonts w:asciiTheme="majorBidi" w:hAnsiTheme="majorBidi" w:cstheme="majorBidi"/>
          <w:sz w:val="24"/>
          <w:szCs w:val="24"/>
          <w:lang w:val="es-ES"/>
        </w:rPr>
        <w:t xml:space="preserve">El objetivo de esta pregunta es especificar las enfermedades más comunes que se tratan en el hospital del </w:t>
      </w:r>
      <w:proofErr w:type="spellStart"/>
      <w:r w:rsidRPr="0001296C">
        <w:rPr>
          <w:rFonts w:asciiTheme="majorBidi" w:hAnsiTheme="majorBidi" w:cstheme="majorBidi"/>
          <w:sz w:val="24"/>
          <w:szCs w:val="24"/>
          <w:lang w:val="es-ES"/>
        </w:rPr>
        <w:t>Djelfa</w:t>
      </w:r>
      <w:proofErr w:type="spellEnd"/>
      <w:r w:rsidRPr="0001296C">
        <w:rPr>
          <w:rFonts w:asciiTheme="majorBidi" w:hAnsiTheme="majorBidi" w:cstheme="majorBidi"/>
          <w:sz w:val="24"/>
          <w:szCs w:val="24"/>
          <w:lang w:val="es-ES"/>
        </w:rPr>
        <w:t xml:space="preserve">  para poder mencionarlas más tarde en el material propuesto.</w:t>
      </w:r>
    </w:p>
    <w:p w:rsidR="0038602B" w:rsidRPr="0001296C" w:rsidRDefault="0038602B" w:rsidP="0038602B">
      <w:pPr>
        <w:spacing w:line="360" w:lineRule="auto"/>
        <w:jc w:val="both"/>
        <w:rPr>
          <w:rFonts w:asciiTheme="majorBidi" w:hAnsiTheme="majorBidi" w:cstheme="majorBidi"/>
          <w:b/>
          <w:bCs/>
          <w:color w:val="000000" w:themeColor="text1"/>
          <w:sz w:val="24"/>
          <w:szCs w:val="24"/>
          <w:lang w:val="es-ES"/>
        </w:rPr>
      </w:pPr>
      <w:r w:rsidRPr="0001296C">
        <w:rPr>
          <w:rFonts w:asciiTheme="majorBidi" w:hAnsiTheme="majorBidi" w:cstheme="majorBidi"/>
          <w:b/>
          <w:bCs/>
          <w:color w:val="000000" w:themeColor="text1"/>
          <w:sz w:val="24"/>
          <w:szCs w:val="24"/>
          <w:lang w:val="es-ES"/>
        </w:rPr>
        <w:t xml:space="preserve">Interpretación: </w:t>
      </w:r>
    </w:p>
    <w:p w:rsidR="0038602B" w:rsidRPr="0001296C" w:rsidRDefault="0038602B" w:rsidP="0038602B">
      <w:pPr>
        <w:spacing w:line="360" w:lineRule="auto"/>
        <w:jc w:val="both"/>
        <w:rPr>
          <w:rFonts w:asciiTheme="majorBidi" w:hAnsiTheme="majorBidi" w:cstheme="majorBidi"/>
          <w:sz w:val="24"/>
          <w:szCs w:val="24"/>
          <w:lang w:val="es-ES"/>
        </w:rPr>
      </w:pPr>
      <w:r w:rsidRPr="0001296C">
        <w:rPr>
          <w:rFonts w:asciiTheme="majorBidi" w:hAnsiTheme="majorBidi" w:cstheme="majorBidi"/>
          <w:sz w:val="24"/>
          <w:szCs w:val="24"/>
          <w:lang w:val="es-ES"/>
        </w:rPr>
        <w:t xml:space="preserve">    Este gráfico presenta las diferentes especialidades tratadas en el hospital  y encontramos que  todos dieron las mismas enfermedades que están mencionadas en el figura 7.</w:t>
      </w:r>
    </w:p>
    <w:p w:rsidR="0038602B" w:rsidRPr="0001296C" w:rsidRDefault="0038602B" w:rsidP="0038602B">
      <w:pPr>
        <w:spacing w:line="360" w:lineRule="auto"/>
        <w:jc w:val="both"/>
        <w:rPr>
          <w:rFonts w:asciiTheme="majorBidi" w:hAnsiTheme="majorBidi" w:cstheme="majorBidi"/>
          <w:color w:val="000000" w:themeColor="text1"/>
          <w:sz w:val="24"/>
          <w:szCs w:val="24"/>
          <w:lang w:val="es-ES"/>
        </w:rPr>
      </w:pPr>
      <w:r w:rsidRPr="0001296C">
        <w:rPr>
          <w:rFonts w:asciiTheme="majorBidi" w:hAnsiTheme="majorBidi" w:cstheme="majorBidi"/>
          <w:sz w:val="24"/>
          <w:szCs w:val="24"/>
          <w:lang w:val="es-ES"/>
        </w:rPr>
        <w:t xml:space="preserve">      A continuación, exhibimos los resultados del grafico 34. </w:t>
      </w:r>
    </w:p>
    <w:p w:rsidR="0038602B" w:rsidRPr="0001296C" w:rsidRDefault="0038602B" w:rsidP="0038602B">
      <w:pPr>
        <w:spacing w:line="360" w:lineRule="auto"/>
        <w:jc w:val="both"/>
        <w:rPr>
          <w:rFonts w:asciiTheme="majorBidi" w:hAnsiTheme="majorBidi" w:cstheme="majorBidi"/>
          <w:sz w:val="24"/>
          <w:szCs w:val="24"/>
          <w:lang w:val="es-ES"/>
        </w:rPr>
      </w:pPr>
      <w:r w:rsidRPr="0001296C">
        <w:rPr>
          <w:rFonts w:asciiTheme="majorBidi" w:hAnsiTheme="majorBidi" w:cstheme="majorBidi"/>
          <w:b/>
          <w:bCs/>
          <w:sz w:val="24"/>
          <w:szCs w:val="24"/>
          <w:lang w:val="es-ES"/>
        </w:rPr>
        <w:lastRenderedPageBreak/>
        <w:t>Figura34:</w:t>
      </w:r>
      <w:r w:rsidRPr="0001296C">
        <w:rPr>
          <w:rFonts w:asciiTheme="majorBidi" w:hAnsiTheme="majorBidi" w:cstheme="majorBidi"/>
          <w:color w:val="000000" w:themeColor="text1"/>
          <w:sz w:val="24"/>
          <w:szCs w:val="24"/>
          <w:lang w:val="es-ES"/>
        </w:rPr>
        <w:t xml:space="preserve"> Resultados de la pregunta 8 (Garantía de las especialidades en el hospital) </w:t>
      </w:r>
    </w:p>
    <w:p w:rsidR="0038602B" w:rsidRPr="0001296C" w:rsidRDefault="0038602B" w:rsidP="0038602B">
      <w:pPr>
        <w:spacing w:line="360" w:lineRule="auto"/>
        <w:jc w:val="both"/>
        <w:rPr>
          <w:rFonts w:asciiTheme="majorBidi" w:hAnsiTheme="majorBidi" w:cstheme="majorBidi"/>
          <w:color w:val="000000" w:themeColor="text1"/>
          <w:sz w:val="24"/>
          <w:szCs w:val="24"/>
          <w:lang w:val="es-ES"/>
        </w:rPr>
      </w:pPr>
      <w:r w:rsidRPr="0001296C">
        <w:rPr>
          <w:rFonts w:asciiTheme="majorBidi" w:hAnsiTheme="majorBidi" w:cstheme="majorBidi"/>
          <w:noProof/>
          <w:sz w:val="24"/>
          <w:szCs w:val="24"/>
          <w:lang w:val="es-ES" w:eastAsia="fr-FR"/>
        </w:rPr>
        <w:t xml:space="preserve"> </w:t>
      </w:r>
      <w:r w:rsidRPr="0001296C">
        <w:rPr>
          <w:rFonts w:asciiTheme="majorBidi" w:hAnsiTheme="majorBidi" w:cstheme="majorBidi"/>
          <w:noProof/>
          <w:sz w:val="24"/>
          <w:szCs w:val="24"/>
          <w:lang w:val="en-US"/>
        </w:rPr>
        <w:drawing>
          <wp:inline distT="0" distB="0" distL="0" distR="0">
            <wp:extent cx="3458148" cy="1607574"/>
            <wp:effectExtent l="19050" t="0" r="28002" b="0"/>
            <wp:docPr id="285" name="Chart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90"/>
              </a:graphicData>
            </a:graphic>
          </wp:inline>
        </w:drawing>
      </w:r>
      <w:r w:rsidRPr="0001296C">
        <w:rPr>
          <w:rFonts w:asciiTheme="majorBidi" w:hAnsiTheme="majorBidi" w:cstheme="majorBidi"/>
          <w:color w:val="000000" w:themeColor="text1"/>
          <w:sz w:val="24"/>
          <w:szCs w:val="24"/>
          <w:lang w:val="es-ES"/>
        </w:rPr>
        <w:t xml:space="preserve"> Fuente: elaboración propia.</w:t>
      </w:r>
    </w:p>
    <w:p w:rsidR="0038602B" w:rsidRPr="0001296C" w:rsidRDefault="0038602B" w:rsidP="0038602B">
      <w:pPr>
        <w:spacing w:line="360" w:lineRule="auto"/>
        <w:jc w:val="both"/>
        <w:rPr>
          <w:rFonts w:asciiTheme="majorBidi" w:hAnsiTheme="majorBidi" w:cstheme="majorBidi"/>
          <w:sz w:val="24"/>
          <w:szCs w:val="24"/>
          <w:lang w:val="es-ES"/>
        </w:rPr>
      </w:pPr>
      <w:r w:rsidRPr="0001296C">
        <w:rPr>
          <w:rFonts w:asciiTheme="majorBidi" w:hAnsiTheme="majorBidi" w:cstheme="majorBidi"/>
          <w:b/>
          <w:bCs/>
          <w:color w:val="000000" w:themeColor="text1"/>
          <w:sz w:val="24"/>
          <w:szCs w:val="24"/>
          <w:lang w:val="es-ES"/>
        </w:rPr>
        <w:t>Comentario:</w:t>
      </w:r>
      <w:r w:rsidRPr="0001296C">
        <w:rPr>
          <w:rFonts w:asciiTheme="majorBidi" w:hAnsiTheme="majorBidi" w:cstheme="majorBidi"/>
          <w:sz w:val="24"/>
          <w:szCs w:val="24"/>
          <w:lang w:val="es-ES"/>
        </w:rPr>
        <w:t xml:space="preserve"> </w:t>
      </w:r>
    </w:p>
    <w:p w:rsidR="0038602B" w:rsidRPr="0001296C" w:rsidRDefault="0038602B" w:rsidP="0038602B">
      <w:pPr>
        <w:spacing w:line="360" w:lineRule="auto"/>
        <w:jc w:val="both"/>
        <w:rPr>
          <w:rFonts w:asciiTheme="majorBidi" w:hAnsiTheme="majorBidi" w:cstheme="majorBidi"/>
          <w:b/>
          <w:bCs/>
          <w:color w:val="000000" w:themeColor="text1"/>
          <w:sz w:val="24"/>
          <w:szCs w:val="24"/>
          <w:lang w:val="es-ES"/>
        </w:rPr>
      </w:pPr>
      <w:r w:rsidRPr="0001296C">
        <w:rPr>
          <w:rFonts w:asciiTheme="majorBidi" w:hAnsiTheme="majorBidi" w:cstheme="majorBidi"/>
          <w:sz w:val="24"/>
          <w:szCs w:val="24"/>
          <w:lang w:val="es-ES"/>
        </w:rPr>
        <w:t xml:space="preserve">     Con esta pregunta queremos saber si todas las enfermedades están garantizadas en el hospital de Amista Cuba –Argelia de </w:t>
      </w:r>
      <w:proofErr w:type="spellStart"/>
      <w:r w:rsidRPr="0001296C">
        <w:rPr>
          <w:rFonts w:asciiTheme="majorBidi" w:hAnsiTheme="majorBidi" w:cstheme="majorBidi"/>
          <w:sz w:val="24"/>
          <w:szCs w:val="24"/>
          <w:lang w:val="es-ES"/>
        </w:rPr>
        <w:t>Djelfa</w:t>
      </w:r>
      <w:proofErr w:type="spellEnd"/>
      <w:r w:rsidRPr="0001296C">
        <w:rPr>
          <w:rFonts w:asciiTheme="majorBidi" w:hAnsiTheme="majorBidi" w:cstheme="majorBidi"/>
          <w:sz w:val="24"/>
          <w:szCs w:val="24"/>
          <w:lang w:val="es-ES"/>
        </w:rPr>
        <w:t xml:space="preserve"> o no.</w:t>
      </w:r>
    </w:p>
    <w:p w:rsidR="0038602B" w:rsidRPr="0001296C" w:rsidRDefault="0038602B" w:rsidP="0038602B">
      <w:pPr>
        <w:spacing w:line="360" w:lineRule="auto"/>
        <w:jc w:val="both"/>
        <w:rPr>
          <w:rFonts w:asciiTheme="majorBidi" w:hAnsiTheme="majorBidi" w:cstheme="majorBidi"/>
          <w:b/>
          <w:bCs/>
          <w:color w:val="000000" w:themeColor="text1"/>
          <w:sz w:val="24"/>
          <w:szCs w:val="24"/>
          <w:lang w:val="es-ES"/>
        </w:rPr>
      </w:pPr>
      <w:r w:rsidRPr="0001296C">
        <w:rPr>
          <w:rFonts w:asciiTheme="majorBidi" w:hAnsiTheme="majorBidi" w:cstheme="majorBidi"/>
          <w:b/>
          <w:bCs/>
          <w:color w:val="000000" w:themeColor="text1"/>
          <w:sz w:val="24"/>
          <w:szCs w:val="24"/>
          <w:lang w:val="es-ES"/>
        </w:rPr>
        <w:t>Interpretación:</w:t>
      </w:r>
    </w:p>
    <w:p w:rsidR="0038602B" w:rsidRPr="0001296C" w:rsidRDefault="0038602B" w:rsidP="0038602B">
      <w:pPr>
        <w:spacing w:line="360" w:lineRule="auto"/>
        <w:jc w:val="both"/>
        <w:rPr>
          <w:rFonts w:asciiTheme="majorBidi" w:hAnsiTheme="majorBidi" w:cstheme="majorBidi"/>
          <w:b/>
          <w:bCs/>
          <w:color w:val="000000" w:themeColor="text1"/>
          <w:sz w:val="24"/>
          <w:szCs w:val="24"/>
          <w:lang w:val="es-ES"/>
        </w:rPr>
      </w:pPr>
      <w:r w:rsidRPr="0001296C">
        <w:rPr>
          <w:rFonts w:asciiTheme="majorBidi" w:hAnsiTheme="majorBidi" w:cstheme="majorBidi"/>
          <w:sz w:val="24"/>
          <w:szCs w:val="24"/>
          <w:lang w:val="es-ES"/>
        </w:rPr>
        <w:t xml:space="preserve">       La respuesta de esta pregunta donde el 50</w:t>
      </w:r>
      <w:r w:rsidRPr="0001296C">
        <w:rPr>
          <w:rFonts w:asciiTheme="majorBidi" w:hAnsiTheme="majorBidi" w:cstheme="majorBidi"/>
          <w:sz w:val="24"/>
          <w:szCs w:val="24"/>
          <w:rtl/>
          <w:lang w:val="es-ES"/>
        </w:rPr>
        <w:t>٪</w:t>
      </w:r>
      <w:r w:rsidRPr="0001296C">
        <w:rPr>
          <w:rFonts w:asciiTheme="majorBidi" w:hAnsiTheme="majorBidi" w:cstheme="majorBidi"/>
          <w:sz w:val="24"/>
          <w:szCs w:val="24"/>
          <w:lang w:val="es-ES"/>
        </w:rPr>
        <w:t xml:space="preserve"> respondieron la mayoría de ellos y el 44</w:t>
      </w:r>
      <w:r w:rsidRPr="0001296C">
        <w:rPr>
          <w:rFonts w:asciiTheme="majorBidi" w:hAnsiTheme="majorBidi" w:cstheme="majorBidi"/>
          <w:sz w:val="24"/>
          <w:szCs w:val="24"/>
          <w:rtl/>
          <w:lang w:val="es-ES"/>
        </w:rPr>
        <w:t>٪</w:t>
      </w:r>
      <w:r w:rsidRPr="0001296C">
        <w:rPr>
          <w:rFonts w:asciiTheme="majorBidi" w:hAnsiTheme="majorBidi" w:cstheme="majorBidi"/>
          <w:sz w:val="24"/>
          <w:szCs w:val="24"/>
          <w:lang w:val="es-ES"/>
        </w:rPr>
        <w:t xml:space="preserve">  declararon que si mientras el 6</w:t>
      </w:r>
      <w:r w:rsidRPr="0001296C">
        <w:rPr>
          <w:rFonts w:asciiTheme="majorBidi" w:hAnsiTheme="majorBidi" w:cstheme="majorBidi"/>
          <w:sz w:val="24"/>
          <w:szCs w:val="24"/>
          <w:rtl/>
          <w:lang w:val="es-ES"/>
        </w:rPr>
        <w:t>٪</w:t>
      </w:r>
      <w:r w:rsidRPr="0001296C">
        <w:rPr>
          <w:rFonts w:asciiTheme="majorBidi" w:hAnsiTheme="majorBidi" w:cstheme="majorBidi"/>
          <w:sz w:val="24"/>
          <w:szCs w:val="24"/>
          <w:lang w:val="es-ES"/>
        </w:rPr>
        <w:t xml:space="preserve"> de ellos por no.</w:t>
      </w:r>
    </w:p>
    <w:p w:rsidR="0038602B" w:rsidRPr="0001296C" w:rsidRDefault="0038602B" w:rsidP="0038602B">
      <w:pPr>
        <w:spacing w:line="360" w:lineRule="auto"/>
        <w:jc w:val="both"/>
        <w:rPr>
          <w:rFonts w:asciiTheme="majorBidi" w:hAnsiTheme="majorBidi" w:cstheme="majorBidi"/>
          <w:sz w:val="24"/>
          <w:szCs w:val="24"/>
          <w:lang w:val="es-ES"/>
        </w:rPr>
      </w:pPr>
      <w:r w:rsidRPr="0001296C">
        <w:rPr>
          <w:rFonts w:asciiTheme="majorBidi" w:hAnsiTheme="majorBidi" w:cstheme="majorBidi"/>
          <w:sz w:val="24"/>
          <w:szCs w:val="24"/>
          <w:lang w:val="es-ES"/>
        </w:rPr>
        <w:t xml:space="preserve">      Seguidamente, exhibimos los resultados del grafico 35.</w:t>
      </w:r>
    </w:p>
    <w:p w:rsidR="0038602B" w:rsidRPr="0001296C" w:rsidRDefault="0038602B" w:rsidP="0038602B">
      <w:pPr>
        <w:spacing w:line="360" w:lineRule="auto"/>
        <w:jc w:val="both"/>
        <w:rPr>
          <w:rFonts w:asciiTheme="majorBidi" w:hAnsiTheme="majorBidi" w:cstheme="majorBidi"/>
          <w:sz w:val="24"/>
          <w:szCs w:val="24"/>
          <w:lang w:val="es-ES"/>
        </w:rPr>
      </w:pPr>
      <w:r w:rsidRPr="0001296C">
        <w:rPr>
          <w:rFonts w:asciiTheme="majorBidi" w:hAnsiTheme="majorBidi" w:cstheme="majorBidi"/>
          <w:sz w:val="24"/>
          <w:szCs w:val="24"/>
          <w:lang w:val="es-ES"/>
        </w:rPr>
        <w:t xml:space="preserve"> </w:t>
      </w:r>
      <w:r w:rsidRPr="0001296C">
        <w:rPr>
          <w:rFonts w:asciiTheme="majorBidi" w:hAnsiTheme="majorBidi" w:cstheme="majorBidi"/>
          <w:b/>
          <w:bCs/>
          <w:sz w:val="24"/>
          <w:szCs w:val="24"/>
          <w:lang w:val="es-ES"/>
        </w:rPr>
        <w:t>Figura 35:</w:t>
      </w:r>
      <w:r w:rsidRPr="0001296C">
        <w:rPr>
          <w:rFonts w:asciiTheme="majorBidi" w:hAnsiTheme="majorBidi" w:cstheme="majorBidi"/>
          <w:sz w:val="24"/>
          <w:szCs w:val="24"/>
          <w:lang w:val="es-ES"/>
        </w:rPr>
        <w:t xml:space="preserve"> </w:t>
      </w:r>
      <w:r w:rsidRPr="0001296C">
        <w:rPr>
          <w:rFonts w:asciiTheme="majorBidi" w:hAnsiTheme="majorBidi" w:cstheme="majorBidi"/>
          <w:color w:val="000000" w:themeColor="text1"/>
          <w:sz w:val="24"/>
          <w:szCs w:val="24"/>
          <w:lang w:val="es-ES"/>
        </w:rPr>
        <w:t xml:space="preserve">Resultados de la pregunta 9 (Enfermedades frecuentes en el hospital de </w:t>
      </w:r>
      <w:proofErr w:type="spellStart"/>
      <w:r w:rsidRPr="0001296C">
        <w:rPr>
          <w:rFonts w:asciiTheme="majorBidi" w:hAnsiTheme="majorBidi" w:cstheme="majorBidi"/>
          <w:color w:val="000000" w:themeColor="text1"/>
          <w:sz w:val="24"/>
          <w:szCs w:val="24"/>
          <w:lang w:val="es-ES"/>
        </w:rPr>
        <w:t>Djelfa</w:t>
      </w:r>
      <w:proofErr w:type="spellEnd"/>
      <w:r w:rsidRPr="0001296C">
        <w:rPr>
          <w:rFonts w:asciiTheme="majorBidi" w:hAnsiTheme="majorBidi" w:cstheme="majorBidi"/>
          <w:color w:val="000000" w:themeColor="text1"/>
          <w:sz w:val="24"/>
          <w:szCs w:val="24"/>
          <w:lang w:val="es-ES"/>
        </w:rPr>
        <w:t xml:space="preserve">) </w:t>
      </w:r>
    </w:p>
    <w:p w:rsidR="0038602B" w:rsidRPr="0001296C" w:rsidRDefault="0038602B" w:rsidP="0038602B">
      <w:pPr>
        <w:spacing w:line="360" w:lineRule="auto"/>
        <w:jc w:val="both"/>
        <w:rPr>
          <w:rFonts w:asciiTheme="majorBidi" w:hAnsiTheme="majorBidi" w:cstheme="majorBidi"/>
          <w:color w:val="000000" w:themeColor="text1"/>
          <w:sz w:val="24"/>
          <w:szCs w:val="24"/>
          <w:lang w:val="es-ES"/>
        </w:rPr>
      </w:pPr>
      <w:r w:rsidRPr="0001296C">
        <w:rPr>
          <w:rFonts w:asciiTheme="majorBidi" w:hAnsiTheme="majorBidi" w:cstheme="majorBidi"/>
          <w:noProof/>
          <w:sz w:val="24"/>
          <w:szCs w:val="24"/>
          <w:lang w:val="en-US"/>
        </w:rPr>
        <w:drawing>
          <wp:inline distT="0" distB="0" distL="0" distR="0">
            <wp:extent cx="4033479" cy="1600200"/>
            <wp:effectExtent l="19050" t="0" r="24171" b="0"/>
            <wp:docPr id="286" name="Chart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91"/>
              </a:graphicData>
            </a:graphic>
          </wp:inline>
        </w:drawing>
      </w:r>
      <w:r w:rsidRPr="0001296C">
        <w:rPr>
          <w:rFonts w:asciiTheme="majorBidi" w:hAnsiTheme="majorBidi" w:cstheme="majorBidi"/>
          <w:color w:val="000000" w:themeColor="text1"/>
          <w:sz w:val="24"/>
          <w:szCs w:val="24"/>
          <w:lang w:val="es-ES"/>
        </w:rPr>
        <w:t xml:space="preserve"> Fuente: elaboración propia</w:t>
      </w:r>
    </w:p>
    <w:p w:rsidR="0038602B" w:rsidRPr="0001296C" w:rsidRDefault="0038602B" w:rsidP="0038602B">
      <w:pPr>
        <w:spacing w:line="360" w:lineRule="auto"/>
        <w:jc w:val="both"/>
        <w:rPr>
          <w:rFonts w:asciiTheme="majorBidi" w:hAnsiTheme="majorBidi" w:cstheme="majorBidi"/>
          <w:b/>
          <w:bCs/>
          <w:color w:val="000000" w:themeColor="text1"/>
          <w:sz w:val="24"/>
          <w:szCs w:val="24"/>
          <w:lang w:val="es-ES"/>
        </w:rPr>
      </w:pPr>
      <w:r w:rsidRPr="0001296C">
        <w:rPr>
          <w:rFonts w:asciiTheme="majorBidi" w:hAnsiTheme="majorBidi" w:cstheme="majorBidi"/>
          <w:b/>
          <w:bCs/>
          <w:color w:val="000000" w:themeColor="text1"/>
          <w:sz w:val="24"/>
          <w:szCs w:val="24"/>
          <w:lang w:val="es-ES"/>
        </w:rPr>
        <w:t xml:space="preserve">Comentario: </w:t>
      </w:r>
    </w:p>
    <w:p w:rsidR="0038602B" w:rsidRPr="0001296C" w:rsidRDefault="0038602B" w:rsidP="0038602B">
      <w:pPr>
        <w:spacing w:line="360" w:lineRule="auto"/>
        <w:jc w:val="both"/>
        <w:rPr>
          <w:rFonts w:asciiTheme="majorBidi" w:hAnsiTheme="majorBidi" w:cstheme="majorBidi"/>
          <w:color w:val="000000" w:themeColor="text1"/>
          <w:sz w:val="24"/>
          <w:szCs w:val="24"/>
          <w:lang w:val="es-ES"/>
        </w:rPr>
      </w:pPr>
      <w:r w:rsidRPr="0001296C">
        <w:rPr>
          <w:rFonts w:asciiTheme="majorBidi" w:hAnsiTheme="majorBidi" w:cstheme="majorBidi"/>
          <w:color w:val="000000" w:themeColor="text1"/>
          <w:sz w:val="24"/>
          <w:szCs w:val="24"/>
          <w:lang w:val="es-ES"/>
        </w:rPr>
        <w:t xml:space="preserve">    Para que </w:t>
      </w:r>
      <w:r w:rsidRPr="0001296C">
        <w:rPr>
          <w:rFonts w:asciiTheme="majorBidi" w:hAnsiTheme="majorBidi" w:cstheme="majorBidi"/>
          <w:sz w:val="24"/>
          <w:szCs w:val="24"/>
          <w:lang w:val="es-ES"/>
        </w:rPr>
        <w:t xml:space="preserve">nuestro material didáctico sea más útil, hemos plantado esta pregunta con el objetivo de tener idea sobre las enfermedades más fruentes en el hospital oftalmólogo e </w:t>
      </w:r>
      <w:proofErr w:type="spellStart"/>
      <w:r w:rsidRPr="0001296C">
        <w:rPr>
          <w:rFonts w:asciiTheme="majorBidi" w:hAnsiTheme="majorBidi" w:cstheme="majorBidi"/>
          <w:sz w:val="24"/>
          <w:szCs w:val="24"/>
          <w:lang w:val="es-ES"/>
        </w:rPr>
        <w:t>Djelfa</w:t>
      </w:r>
      <w:proofErr w:type="spellEnd"/>
      <w:r w:rsidRPr="0001296C">
        <w:rPr>
          <w:rFonts w:asciiTheme="majorBidi" w:hAnsiTheme="majorBidi" w:cstheme="majorBidi"/>
          <w:sz w:val="24"/>
          <w:szCs w:val="24"/>
          <w:lang w:val="es-ES"/>
        </w:rPr>
        <w:t xml:space="preserve"> </w:t>
      </w:r>
    </w:p>
    <w:p w:rsidR="0038602B" w:rsidRPr="0001296C" w:rsidRDefault="0038602B" w:rsidP="0038602B">
      <w:pPr>
        <w:spacing w:line="360" w:lineRule="auto"/>
        <w:jc w:val="both"/>
        <w:rPr>
          <w:rFonts w:asciiTheme="majorBidi" w:hAnsiTheme="majorBidi" w:cstheme="majorBidi"/>
          <w:b/>
          <w:bCs/>
          <w:color w:val="000000" w:themeColor="text1"/>
          <w:sz w:val="24"/>
          <w:szCs w:val="24"/>
          <w:lang w:val="es-ES"/>
        </w:rPr>
      </w:pPr>
      <w:r w:rsidRPr="0001296C">
        <w:rPr>
          <w:rFonts w:asciiTheme="majorBidi" w:hAnsiTheme="majorBidi" w:cstheme="majorBidi"/>
          <w:b/>
          <w:bCs/>
          <w:color w:val="000000" w:themeColor="text1"/>
          <w:sz w:val="24"/>
          <w:szCs w:val="24"/>
          <w:lang w:val="es-ES"/>
        </w:rPr>
        <w:t xml:space="preserve">Interpretación: </w:t>
      </w:r>
    </w:p>
    <w:p w:rsidR="0038602B" w:rsidRPr="0001296C" w:rsidRDefault="0038602B" w:rsidP="0038602B">
      <w:pPr>
        <w:spacing w:line="360" w:lineRule="auto"/>
        <w:jc w:val="both"/>
        <w:rPr>
          <w:rFonts w:asciiTheme="majorBidi" w:hAnsiTheme="majorBidi" w:cstheme="majorBidi"/>
          <w:sz w:val="24"/>
          <w:szCs w:val="24"/>
          <w:lang w:val="es-ES"/>
        </w:rPr>
      </w:pPr>
      <w:r w:rsidRPr="0001296C">
        <w:rPr>
          <w:rFonts w:asciiTheme="majorBidi" w:hAnsiTheme="majorBidi" w:cstheme="majorBidi"/>
          <w:sz w:val="24"/>
          <w:szCs w:val="24"/>
          <w:lang w:val="es-ES"/>
        </w:rPr>
        <w:lastRenderedPageBreak/>
        <w:t xml:space="preserve">     La figura 25 nos da  el porcentaje de las enfermedades más frecuentes en el hospital, los resultados afirmaron que la catarata y la glaucoma son las más frecuentes, luego la traumatología seguida por la miopía, afecciones oculares, cristalino, conjuntivitis y </w:t>
      </w:r>
      <w:r w:rsidRPr="0001296C">
        <w:rPr>
          <w:rFonts w:asciiTheme="majorBidi" w:hAnsiTheme="majorBidi" w:cstheme="majorBidi"/>
          <w:sz w:val="24"/>
          <w:szCs w:val="24"/>
          <w:shd w:val="clear" w:color="auto" w:fill="FFFFFF"/>
          <w:lang w:val="es-ES"/>
        </w:rPr>
        <w:t>córnea</w:t>
      </w:r>
      <w:r w:rsidRPr="0001296C">
        <w:rPr>
          <w:rFonts w:asciiTheme="majorBidi" w:hAnsiTheme="majorBidi" w:cstheme="majorBidi"/>
          <w:sz w:val="24"/>
          <w:szCs w:val="24"/>
          <w:lang w:val="es-ES"/>
        </w:rPr>
        <w:t>.</w:t>
      </w:r>
    </w:p>
    <w:p w:rsidR="0038602B" w:rsidRPr="0001296C" w:rsidRDefault="0038602B" w:rsidP="0038602B">
      <w:pPr>
        <w:spacing w:line="360" w:lineRule="auto"/>
        <w:jc w:val="both"/>
        <w:rPr>
          <w:rFonts w:asciiTheme="majorBidi" w:hAnsiTheme="majorBidi" w:cstheme="majorBidi"/>
          <w:sz w:val="24"/>
          <w:szCs w:val="24"/>
          <w:lang w:val="es-ES"/>
        </w:rPr>
      </w:pPr>
      <w:r w:rsidRPr="0001296C">
        <w:rPr>
          <w:rFonts w:asciiTheme="majorBidi" w:hAnsiTheme="majorBidi" w:cstheme="majorBidi"/>
          <w:sz w:val="24"/>
          <w:szCs w:val="24"/>
          <w:lang w:val="es-ES"/>
        </w:rPr>
        <w:t xml:space="preserve">      Seguidamente, exhibimos los resultados del grafico 36.</w:t>
      </w:r>
    </w:p>
    <w:p w:rsidR="0038602B" w:rsidRPr="0001296C" w:rsidRDefault="0038602B" w:rsidP="0038602B">
      <w:pPr>
        <w:spacing w:line="360" w:lineRule="auto"/>
        <w:jc w:val="both"/>
        <w:rPr>
          <w:rFonts w:asciiTheme="majorBidi" w:hAnsiTheme="majorBidi" w:cstheme="majorBidi"/>
          <w:sz w:val="24"/>
          <w:szCs w:val="24"/>
          <w:lang w:val="es-ES"/>
        </w:rPr>
      </w:pPr>
      <w:r w:rsidRPr="0001296C">
        <w:rPr>
          <w:rFonts w:asciiTheme="majorBidi" w:hAnsiTheme="majorBidi" w:cstheme="majorBidi"/>
          <w:b/>
          <w:bCs/>
          <w:sz w:val="24"/>
          <w:szCs w:val="24"/>
          <w:lang w:val="es-ES"/>
        </w:rPr>
        <w:t>Figura 36:</w:t>
      </w:r>
      <w:r w:rsidRPr="0001296C">
        <w:rPr>
          <w:rFonts w:asciiTheme="majorBidi" w:hAnsiTheme="majorBidi" w:cstheme="majorBidi"/>
          <w:color w:val="000000" w:themeColor="text1"/>
          <w:sz w:val="24"/>
          <w:szCs w:val="24"/>
          <w:lang w:val="es-ES"/>
        </w:rPr>
        <w:t xml:space="preserve"> Resultados de la pregunta 10 (Elaboración de cirugías) </w:t>
      </w:r>
    </w:p>
    <w:p w:rsidR="0038602B" w:rsidRPr="0001296C" w:rsidRDefault="0038602B" w:rsidP="0038602B">
      <w:pPr>
        <w:spacing w:line="360" w:lineRule="auto"/>
        <w:jc w:val="both"/>
        <w:rPr>
          <w:rFonts w:asciiTheme="majorBidi" w:hAnsiTheme="majorBidi" w:cstheme="majorBidi"/>
          <w:color w:val="000000" w:themeColor="text1"/>
          <w:sz w:val="24"/>
          <w:szCs w:val="24"/>
          <w:lang w:val="es-ES"/>
        </w:rPr>
      </w:pPr>
      <w:r w:rsidRPr="0001296C">
        <w:rPr>
          <w:rFonts w:asciiTheme="majorBidi" w:hAnsiTheme="majorBidi" w:cstheme="majorBidi"/>
          <w:noProof/>
          <w:sz w:val="24"/>
          <w:szCs w:val="24"/>
          <w:lang w:val="en-US"/>
        </w:rPr>
        <w:drawing>
          <wp:inline distT="0" distB="0" distL="0" distR="0">
            <wp:extent cx="3457938" cy="1724297"/>
            <wp:effectExtent l="19050" t="0" r="28212" b="9253"/>
            <wp:docPr id="287" name="Chart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92"/>
              </a:graphicData>
            </a:graphic>
          </wp:inline>
        </w:drawing>
      </w:r>
      <w:r w:rsidRPr="0001296C">
        <w:rPr>
          <w:rFonts w:asciiTheme="majorBidi" w:hAnsiTheme="majorBidi" w:cstheme="majorBidi"/>
          <w:color w:val="000000" w:themeColor="text1"/>
          <w:sz w:val="24"/>
          <w:szCs w:val="24"/>
          <w:lang w:val="es-ES"/>
        </w:rPr>
        <w:t xml:space="preserve"> Fuente: elaboración propia</w:t>
      </w:r>
    </w:p>
    <w:p w:rsidR="0038602B" w:rsidRPr="0001296C" w:rsidRDefault="0038602B" w:rsidP="0038602B">
      <w:pPr>
        <w:spacing w:line="360" w:lineRule="auto"/>
        <w:jc w:val="both"/>
        <w:rPr>
          <w:rFonts w:asciiTheme="majorBidi" w:hAnsiTheme="majorBidi" w:cstheme="majorBidi"/>
          <w:b/>
          <w:bCs/>
          <w:color w:val="000000" w:themeColor="text1"/>
          <w:sz w:val="24"/>
          <w:szCs w:val="24"/>
          <w:lang w:val="es-ES"/>
        </w:rPr>
      </w:pPr>
      <w:r w:rsidRPr="0001296C">
        <w:rPr>
          <w:rFonts w:asciiTheme="majorBidi" w:hAnsiTheme="majorBidi" w:cstheme="majorBidi"/>
          <w:b/>
          <w:bCs/>
          <w:color w:val="000000" w:themeColor="text1"/>
          <w:sz w:val="24"/>
          <w:szCs w:val="24"/>
          <w:lang w:val="es-ES"/>
        </w:rPr>
        <w:t>Comentario:</w:t>
      </w:r>
    </w:p>
    <w:p w:rsidR="0038602B" w:rsidRPr="0001296C" w:rsidRDefault="0038602B" w:rsidP="0038602B">
      <w:pPr>
        <w:spacing w:line="360" w:lineRule="auto"/>
        <w:jc w:val="both"/>
        <w:rPr>
          <w:rFonts w:asciiTheme="majorBidi" w:hAnsiTheme="majorBidi" w:cstheme="majorBidi"/>
          <w:b/>
          <w:bCs/>
          <w:color w:val="000000" w:themeColor="text1"/>
          <w:sz w:val="24"/>
          <w:szCs w:val="24"/>
          <w:lang w:val="es-ES"/>
        </w:rPr>
      </w:pPr>
      <w:r w:rsidRPr="0001296C">
        <w:rPr>
          <w:rFonts w:asciiTheme="majorBidi" w:hAnsiTheme="majorBidi" w:cstheme="majorBidi"/>
          <w:sz w:val="24"/>
          <w:szCs w:val="24"/>
          <w:lang w:val="es-ES"/>
        </w:rPr>
        <w:t xml:space="preserve">      El objetivo de esta figura, es saber si los medios del hospital elaboran cirugías o no, para poder integrar el material cirujano y el léxico necesario en el material propuesto.</w:t>
      </w:r>
    </w:p>
    <w:p w:rsidR="0038602B" w:rsidRPr="0001296C" w:rsidRDefault="0038602B" w:rsidP="0038602B">
      <w:pPr>
        <w:spacing w:line="360" w:lineRule="auto"/>
        <w:jc w:val="both"/>
        <w:rPr>
          <w:rFonts w:asciiTheme="majorBidi" w:hAnsiTheme="majorBidi" w:cstheme="majorBidi"/>
          <w:b/>
          <w:bCs/>
          <w:color w:val="000000" w:themeColor="text1"/>
          <w:sz w:val="24"/>
          <w:szCs w:val="24"/>
          <w:lang w:val="es-ES"/>
        </w:rPr>
      </w:pPr>
      <w:r w:rsidRPr="0001296C">
        <w:rPr>
          <w:rFonts w:asciiTheme="majorBidi" w:hAnsiTheme="majorBidi" w:cstheme="majorBidi"/>
          <w:b/>
          <w:bCs/>
          <w:color w:val="000000" w:themeColor="text1"/>
          <w:sz w:val="24"/>
          <w:szCs w:val="24"/>
          <w:lang w:val="es-ES"/>
        </w:rPr>
        <w:t>Interpretación:</w:t>
      </w:r>
    </w:p>
    <w:p w:rsidR="0038602B" w:rsidRPr="0001296C" w:rsidRDefault="0038602B" w:rsidP="0038602B">
      <w:pPr>
        <w:spacing w:line="360" w:lineRule="auto"/>
        <w:jc w:val="both"/>
        <w:rPr>
          <w:rFonts w:asciiTheme="majorBidi" w:hAnsiTheme="majorBidi" w:cstheme="majorBidi"/>
          <w:sz w:val="24"/>
          <w:szCs w:val="24"/>
          <w:lang w:val="es-ES"/>
        </w:rPr>
      </w:pPr>
      <w:r w:rsidRPr="0001296C">
        <w:rPr>
          <w:rFonts w:asciiTheme="majorBidi" w:hAnsiTheme="majorBidi" w:cstheme="majorBidi"/>
          <w:b/>
          <w:bCs/>
          <w:color w:val="000000" w:themeColor="text1"/>
          <w:sz w:val="24"/>
          <w:szCs w:val="24"/>
          <w:lang w:val="es-ES"/>
        </w:rPr>
        <w:t xml:space="preserve">      </w:t>
      </w:r>
      <w:r w:rsidRPr="0001296C">
        <w:rPr>
          <w:rFonts w:asciiTheme="majorBidi" w:hAnsiTheme="majorBidi" w:cstheme="majorBidi"/>
          <w:sz w:val="24"/>
          <w:szCs w:val="24"/>
          <w:lang w:val="es-ES"/>
        </w:rPr>
        <w:t>La figura 36 presenta que  se elaboran 100</w:t>
      </w:r>
      <w:r w:rsidRPr="0001296C">
        <w:rPr>
          <w:rFonts w:asciiTheme="majorBidi" w:hAnsiTheme="majorBidi" w:cstheme="majorBidi"/>
          <w:sz w:val="24"/>
          <w:szCs w:val="24"/>
          <w:rtl/>
          <w:lang w:val="es-ES"/>
        </w:rPr>
        <w:t>٪</w:t>
      </w:r>
      <w:r w:rsidRPr="0001296C">
        <w:rPr>
          <w:rFonts w:asciiTheme="majorBidi" w:hAnsiTheme="majorBidi" w:cstheme="majorBidi"/>
          <w:sz w:val="24"/>
          <w:szCs w:val="24"/>
          <w:lang w:val="es-ES"/>
        </w:rPr>
        <w:t xml:space="preserve"> las cirugías en el hospital.</w:t>
      </w:r>
    </w:p>
    <w:p w:rsidR="0038602B" w:rsidRPr="0001296C" w:rsidRDefault="0038602B" w:rsidP="0038602B">
      <w:pPr>
        <w:spacing w:line="360" w:lineRule="auto"/>
        <w:jc w:val="both"/>
        <w:rPr>
          <w:rFonts w:asciiTheme="majorBidi" w:hAnsiTheme="majorBidi" w:cstheme="majorBidi"/>
          <w:sz w:val="24"/>
          <w:szCs w:val="24"/>
          <w:lang w:val="es-ES"/>
        </w:rPr>
      </w:pPr>
      <w:r w:rsidRPr="0001296C">
        <w:rPr>
          <w:rFonts w:asciiTheme="majorBidi" w:hAnsiTheme="majorBidi" w:cstheme="majorBidi"/>
          <w:sz w:val="24"/>
          <w:szCs w:val="24"/>
          <w:lang w:val="es-ES"/>
        </w:rPr>
        <w:t xml:space="preserve">      En seguida, presentamos los resultados del grafico 37.</w:t>
      </w:r>
    </w:p>
    <w:p w:rsidR="0038602B" w:rsidRPr="0001296C" w:rsidRDefault="0038602B" w:rsidP="0038602B">
      <w:pPr>
        <w:spacing w:line="360" w:lineRule="auto"/>
        <w:jc w:val="both"/>
        <w:rPr>
          <w:rFonts w:asciiTheme="majorBidi" w:hAnsiTheme="majorBidi" w:cstheme="majorBidi"/>
          <w:color w:val="000000" w:themeColor="text1"/>
          <w:sz w:val="24"/>
          <w:szCs w:val="24"/>
          <w:lang w:val="es-ES"/>
        </w:rPr>
      </w:pPr>
      <w:r w:rsidRPr="0001296C">
        <w:rPr>
          <w:rFonts w:asciiTheme="majorBidi" w:hAnsiTheme="majorBidi" w:cstheme="majorBidi"/>
          <w:b/>
          <w:bCs/>
          <w:sz w:val="24"/>
          <w:szCs w:val="24"/>
          <w:lang w:val="es-ES"/>
        </w:rPr>
        <w:t>Figura 37:</w:t>
      </w:r>
      <w:r w:rsidRPr="0001296C">
        <w:rPr>
          <w:rFonts w:asciiTheme="majorBidi" w:hAnsiTheme="majorBidi" w:cstheme="majorBidi"/>
          <w:color w:val="000000" w:themeColor="text1"/>
          <w:sz w:val="24"/>
          <w:szCs w:val="24"/>
          <w:lang w:val="es-ES"/>
        </w:rPr>
        <w:t xml:space="preserve"> Resultados de la pregunta 11 (Garantía de las cirugías) </w:t>
      </w:r>
    </w:p>
    <w:p w:rsidR="0038602B" w:rsidRPr="0001296C" w:rsidRDefault="0038602B" w:rsidP="0038602B">
      <w:pPr>
        <w:spacing w:line="360" w:lineRule="auto"/>
        <w:jc w:val="both"/>
        <w:rPr>
          <w:rFonts w:asciiTheme="majorBidi" w:hAnsiTheme="majorBidi" w:cstheme="majorBidi"/>
          <w:color w:val="000000" w:themeColor="text1"/>
          <w:sz w:val="24"/>
          <w:szCs w:val="24"/>
          <w:lang w:val="es-ES"/>
        </w:rPr>
      </w:pPr>
      <w:r w:rsidRPr="0001296C">
        <w:rPr>
          <w:rFonts w:asciiTheme="majorBidi" w:hAnsiTheme="majorBidi" w:cstheme="majorBidi"/>
          <w:noProof/>
          <w:sz w:val="24"/>
          <w:szCs w:val="24"/>
          <w:lang w:val="en-US"/>
        </w:rPr>
        <w:drawing>
          <wp:inline distT="0" distB="0" distL="0" distR="0">
            <wp:extent cx="3582629" cy="1821425"/>
            <wp:effectExtent l="19050" t="0" r="17821" b="7375"/>
            <wp:docPr id="64" name="Chart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93"/>
              </a:graphicData>
            </a:graphic>
          </wp:inline>
        </w:drawing>
      </w:r>
      <w:r w:rsidRPr="0001296C">
        <w:rPr>
          <w:rFonts w:asciiTheme="majorBidi" w:hAnsiTheme="majorBidi" w:cstheme="majorBidi"/>
          <w:sz w:val="24"/>
          <w:szCs w:val="24"/>
          <w:lang w:val="es-ES"/>
        </w:rPr>
        <w:t xml:space="preserve"> </w:t>
      </w:r>
      <w:r w:rsidRPr="0001296C">
        <w:rPr>
          <w:rFonts w:asciiTheme="majorBidi" w:hAnsiTheme="majorBidi" w:cstheme="majorBidi"/>
          <w:color w:val="000000" w:themeColor="text1"/>
          <w:sz w:val="24"/>
          <w:szCs w:val="24"/>
          <w:lang w:val="es-ES"/>
        </w:rPr>
        <w:t>Fuente: elaboración propia</w:t>
      </w:r>
    </w:p>
    <w:p w:rsidR="0038602B" w:rsidRPr="0001296C" w:rsidRDefault="0038602B" w:rsidP="0038602B">
      <w:pPr>
        <w:spacing w:line="360" w:lineRule="auto"/>
        <w:jc w:val="both"/>
        <w:rPr>
          <w:rFonts w:asciiTheme="majorBidi" w:hAnsiTheme="majorBidi" w:cstheme="majorBidi"/>
          <w:b/>
          <w:bCs/>
          <w:color w:val="000000" w:themeColor="text1"/>
          <w:sz w:val="24"/>
          <w:szCs w:val="24"/>
          <w:lang w:val="es-ES"/>
        </w:rPr>
      </w:pPr>
      <w:r w:rsidRPr="0001296C">
        <w:rPr>
          <w:rFonts w:asciiTheme="majorBidi" w:hAnsiTheme="majorBidi" w:cstheme="majorBidi"/>
          <w:b/>
          <w:bCs/>
          <w:color w:val="000000" w:themeColor="text1"/>
          <w:sz w:val="24"/>
          <w:szCs w:val="24"/>
          <w:lang w:val="es-ES"/>
        </w:rPr>
        <w:t>Comentario:</w:t>
      </w:r>
    </w:p>
    <w:p w:rsidR="0038602B" w:rsidRPr="0001296C" w:rsidRDefault="0038602B" w:rsidP="0038602B">
      <w:pPr>
        <w:spacing w:line="360" w:lineRule="auto"/>
        <w:jc w:val="both"/>
        <w:rPr>
          <w:rFonts w:asciiTheme="majorBidi" w:hAnsiTheme="majorBidi" w:cstheme="majorBidi"/>
          <w:b/>
          <w:bCs/>
          <w:color w:val="000000" w:themeColor="text1"/>
          <w:sz w:val="24"/>
          <w:szCs w:val="24"/>
          <w:lang w:val="es-ES"/>
        </w:rPr>
      </w:pPr>
      <w:r w:rsidRPr="0001296C">
        <w:rPr>
          <w:rFonts w:asciiTheme="majorBidi" w:hAnsiTheme="majorBidi" w:cstheme="majorBidi"/>
          <w:sz w:val="24"/>
          <w:szCs w:val="24"/>
          <w:lang w:val="es-ES"/>
        </w:rPr>
        <w:lastRenderedPageBreak/>
        <w:t xml:space="preserve">     Después de confirmar la elaboración de cirugías en el hospital queríamos saber si todas están garantizadas en el hospital.</w:t>
      </w:r>
    </w:p>
    <w:p w:rsidR="0038602B" w:rsidRPr="0001296C" w:rsidRDefault="0038602B" w:rsidP="0038602B">
      <w:pPr>
        <w:spacing w:line="360" w:lineRule="auto"/>
        <w:jc w:val="both"/>
        <w:rPr>
          <w:rFonts w:asciiTheme="majorBidi" w:hAnsiTheme="majorBidi" w:cstheme="majorBidi"/>
          <w:b/>
          <w:bCs/>
          <w:color w:val="000000" w:themeColor="text1"/>
          <w:sz w:val="24"/>
          <w:szCs w:val="24"/>
          <w:lang w:val="es-ES"/>
        </w:rPr>
      </w:pPr>
      <w:r w:rsidRPr="0001296C">
        <w:rPr>
          <w:rFonts w:asciiTheme="majorBidi" w:hAnsiTheme="majorBidi" w:cstheme="majorBidi"/>
          <w:b/>
          <w:bCs/>
          <w:color w:val="000000" w:themeColor="text1"/>
          <w:sz w:val="24"/>
          <w:szCs w:val="24"/>
          <w:lang w:val="es-ES"/>
        </w:rPr>
        <w:t xml:space="preserve">Interpretación: </w:t>
      </w:r>
    </w:p>
    <w:p w:rsidR="0038602B" w:rsidRPr="0001296C" w:rsidRDefault="0038602B" w:rsidP="0038602B">
      <w:pPr>
        <w:spacing w:line="360" w:lineRule="auto"/>
        <w:jc w:val="both"/>
        <w:rPr>
          <w:rFonts w:asciiTheme="majorBidi" w:hAnsiTheme="majorBidi" w:cstheme="majorBidi"/>
          <w:b/>
          <w:bCs/>
          <w:color w:val="000000" w:themeColor="text1"/>
          <w:sz w:val="24"/>
          <w:szCs w:val="24"/>
          <w:lang w:val="es-ES"/>
        </w:rPr>
      </w:pPr>
      <w:r w:rsidRPr="0001296C">
        <w:rPr>
          <w:rFonts w:asciiTheme="majorBidi" w:hAnsiTheme="majorBidi" w:cstheme="majorBidi"/>
          <w:sz w:val="24"/>
          <w:szCs w:val="24"/>
          <w:lang w:val="es-ES"/>
        </w:rPr>
        <w:t xml:space="preserve">     En esta figura el 48</w:t>
      </w:r>
      <w:r w:rsidRPr="0001296C">
        <w:rPr>
          <w:rFonts w:asciiTheme="majorBidi" w:hAnsiTheme="majorBidi" w:cstheme="majorBidi"/>
          <w:sz w:val="24"/>
          <w:szCs w:val="24"/>
          <w:rtl/>
          <w:lang w:val="es-ES"/>
        </w:rPr>
        <w:t>٪</w:t>
      </w:r>
      <w:r w:rsidRPr="0001296C">
        <w:rPr>
          <w:rFonts w:asciiTheme="majorBidi" w:hAnsiTheme="majorBidi" w:cstheme="majorBidi"/>
          <w:sz w:val="24"/>
          <w:szCs w:val="24"/>
          <w:lang w:val="es-ES"/>
        </w:rPr>
        <w:t xml:space="preserve"> de los cubanos dijeron sí, el 43</w:t>
      </w:r>
      <w:r w:rsidRPr="0001296C">
        <w:rPr>
          <w:rFonts w:asciiTheme="majorBidi" w:hAnsiTheme="majorBidi" w:cstheme="majorBidi"/>
          <w:sz w:val="24"/>
          <w:szCs w:val="24"/>
          <w:rtl/>
          <w:lang w:val="es-ES"/>
        </w:rPr>
        <w:t>٪</w:t>
      </w:r>
      <w:r w:rsidRPr="0001296C">
        <w:rPr>
          <w:rFonts w:asciiTheme="majorBidi" w:hAnsiTheme="majorBidi" w:cstheme="majorBidi"/>
          <w:sz w:val="24"/>
          <w:szCs w:val="24"/>
          <w:lang w:val="es-ES"/>
        </w:rPr>
        <w:t xml:space="preserve"> de ellos afirmaron que no todas mientras el 9</w:t>
      </w:r>
      <w:r w:rsidRPr="0001296C">
        <w:rPr>
          <w:rFonts w:asciiTheme="majorBidi" w:hAnsiTheme="majorBidi" w:cstheme="majorBidi"/>
          <w:sz w:val="24"/>
          <w:szCs w:val="24"/>
          <w:rtl/>
          <w:lang w:val="es-ES"/>
        </w:rPr>
        <w:t>٪</w:t>
      </w:r>
      <w:r w:rsidRPr="0001296C">
        <w:rPr>
          <w:rFonts w:asciiTheme="majorBidi" w:hAnsiTheme="majorBidi" w:cstheme="majorBidi"/>
          <w:sz w:val="24"/>
          <w:szCs w:val="24"/>
          <w:lang w:val="es-ES"/>
        </w:rPr>
        <w:t xml:space="preserve"> declararon que no todas, esto nos asegura una gran cantidad de cirugías elaboradas en el hospital.</w:t>
      </w:r>
    </w:p>
    <w:p w:rsidR="0038602B" w:rsidRPr="00CC7A02" w:rsidRDefault="0038602B" w:rsidP="0038602B">
      <w:pPr>
        <w:spacing w:line="360" w:lineRule="auto"/>
        <w:jc w:val="both"/>
        <w:rPr>
          <w:sz w:val="24"/>
          <w:szCs w:val="24"/>
          <w:lang w:val="es-ES"/>
        </w:rPr>
      </w:pPr>
      <w:r w:rsidRPr="0001296C">
        <w:rPr>
          <w:lang w:val="es-ES"/>
        </w:rPr>
        <w:t xml:space="preserve">      </w:t>
      </w:r>
      <w:r w:rsidRPr="00CC7A02">
        <w:rPr>
          <w:sz w:val="24"/>
          <w:szCs w:val="24"/>
          <w:lang w:val="es-ES"/>
        </w:rPr>
        <w:t>Esta entrevista ha sido muy útil para aclarar nuestro camino en la investigación, gracias a ella podemos dar un contenido enriquecedor en nuestra propuesta didáctica, llegamos a la conclusión que una formación previa del traductor y/o intérprete sería necesaria para poder facilitar el trabajo de este último, que desempeña un papel fundamental en el funcionamiento del trabajo allá.</w:t>
      </w:r>
    </w:p>
    <w:p w:rsidR="0038602B" w:rsidRDefault="0038602B" w:rsidP="0038602B">
      <w:pPr>
        <w:spacing w:line="360" w:lineRule="auto"/>
        <w:jc w:val="both"/>
        <w:rPr>
          <w:rStyle w:val="SubtitleChar"/>
        </w:rPr>
      </w:pPr>
      <w:r w:rsidRPr="00CC7A02">
        <w:rPr>
          <w:sz w:val="24"/>
          <w:szCs w:val="24"/>
          <w:lang w:val="es-ES"/>
        </w:rPr>
        <w:t xml:space="preserve">De allí, pasamos a  presentar nuestra </w:t>
      </w:r>
      <w:r w:rsidRPr="00CC7A02">
        <w:rPr>
          <w:rStyle w:val="Heading2Char"/>
          <w:szCs w:val="24"/>
        </w:rPr>
        <w:t xml:space="preserve">propuesta didáctica. Seguida por la </w:t>
      </w:r>
      <w:r w:rsidRPr="00CC7A02">
        <w:rPr>
          <w:rStyle w:val="SubtitleChar"/>
        </w:rPr>
        <w:t>conclusión</w:t>
      </w:r>
      <w:r w:rsidRPr="00CC7A02">
        <w:rPr>
          <w:rStyle w:val="Heading2Char"/>
          <w:szCs w:val="24"/>
        </w:rPr>
        <w:t xml:space="preserve">, la </w:t>
      </w:r>
      <w:r w:rsidRPr="00CC7A02">
        <w:rPr>
          <w:rStyle w:val="SubtitleChar"/>
        </w:rPr>
        <w:t xml:space="preserve">bibliografía </w:t>
      </w:r>
      <w:r w:rsidRPr="00CC7A02">
        <w:rPr>
          <w:rStyle w:val="Heading2Char"/>
          <w:szCs w:val="24"/>
        </w:rPr>
        <w:t xml:space="preserve">y los </w:t>
      </w:r>
      <w:r w:rsidRPr="00CC7A02">
        <w:rPr>
          <w:rStyle w:val="SubtitleChar"/>
        </w:rPr>
        <w:t>anexos</w:t>
      </w:r>
      <w:r>
        <w:rPr>
          <w:rStyle w:val="SubtitleChar"/>
        </w:rPr>
        <w:t>.</w:t>
      </w:r>
    </w:p>
    <w:p w:rsidR="0038602B" w:rsidRDefault="0038602B" w:rsidP="0038602B">
      <w:pPr>
        <w:spacing w:line="360" w:lineRule="auto"/>
        <w:jc w:val="both"/>
        <w:rPr>
          <w:rStyle w:val="SubtitleChar"/>
        </w:rPr>
        <w:sectPr w:rsidR="0038602B" w:rsidSect="00575D4C">
          <w:headerReference w:type="default" r:id="rId94"/>
          <w:footerReference w:type="default" r:id="rId95"/>
          <w:pgSz w:w="11906" w:h="16838"/>
          <w:pgMar w:top="1440" w:right="1440" w:bottom="1440" w:left="1440" w:header="708" w:footer="708" w:gutter="0"/>
          <w:pgNumType w:start="75"/>
          <w:cols w:space="708"/>
          <w:titlePg/>
          <w:docGrid w:linePitch="360"/>
        </w:sectPr>
      </w:pPr>
    </w:p>
    <w:p w:rsidR="0038602B" w:rsidRPr="00CC7A02" w:rsidRDefault="00492EDC" w:rsidP="0038602B">
      <w:pPr>
        <w:spacing w:line="360" w:lineRule="auto"/>
        <w:jc w:val="both"/>
        <w:rPr>
          <w:rStyle w:val="SubtitleChar"/>
        </w:rPr>
        <w:sectPr w:rsidR="0038602B" w:rsidRPr="00CC7A02" w:rsidSect="0038602B">
          <w:headerReference w:type="first" r:id="rId96"/>
          <w:footerReference w:type="first" r:id="rId97"/>
          <w:pgSz w:w="11906" w:h="16838"/>
          <w:pgMar w:top="1440" w:right="1440" w:bottom="1440" w:left="1440" w:header="708" w:footer="708" w:gutter="0"/>
          <w:pgNumType w:start="74"/>
          <w:cols w:space="708"/>
          <w:titlePg/>
          <w:docGrid w:linePitch="360"/>
        </w:sectPr>
      </w:pPr>
      <w:r w:rsidRPr="00492EDC">
        <w:rPr>
          <w:rFonts w:asciiTheme="majorHAnsi" w:eastAsiaTheme="majorEastAsia" w:hAnsiTheme="majorHAnsi" w:cstheme="majorBidi"/>
          <w:iCs/>
          <w:noProof/>
          <w:spacing w:val="15"/>
          <w:sz w:val="24"/>
          <w:szCs w:val="24"/>
          <w:lang w:eastAsia="fr-FR"/>
        </w:rPr>
        <w:lastRenderedPageBreak/>
        <w:pict>
          <v:shape id="_x0000_s1039" type="#_x0000_t136" style="position:absolute;left:0;text-align:left;margin-left:11.35pt;margin-top:313.3pt;width:440.85pt;height:58.3pt;z-index:251674624;mso-position-horizontal-relative:margin;mso-position-vertical-relative:margin" fillcolor="black [3213]">
            <v:shadow color="#868686"/>
            <v:textpath style="font-family:&quot;Arial Black&quot;;v-text-kern:t" trim="t" fitpath="t" string="Propuesta Didáctica"/>
            <w10:wrap type="square" anchorx="margin" anchory="margin"/>
          </v:shape>
        </w:pict>
      </w:r>
    </w:p>
    <w:p w:rsidR="0038602B" w:rsidRPr="0038602B" w:rsidRDefault="0038602B" w:rsidP="00575D4C">
      <w:pPr>
        <w:spacing w:line="360" w:lineRule="auto"/>
        <w:jc w:val="both"/>
        <w:rPr>
          <w:rFonts w:asciiTheme="majorBidi" w:hAnsiTheme="majorBidi" w:cstheme="majorBidi"/>
          <w:sz w:val="24"/>
          <w:szCs w:val="24"/>
          <w:lang w:val="es-ES"/>
        </w:rPr>
      </w:pPr>
      <w:r w:rsidRPr="0038602B">
        <w:rPr>
          <w:rFonts w:asciiTheme="majorBidi" w:hAnsiTheme="majorBidi" w:cstheme="majorBidi"/>
          <w:sz w:val="24"/>
          <w:szCs w:val="24"/>
          <w:lang w:val="es-ES"/>
        </w:rPr>
        <w:lastRenderedPageBreak/>
        <w:t xml:space="preserve">    Después de la parte teórica donde llegamos a l</w:t>
      </w:r>
      <w:r w:rsidR="00575D4C">
        <w:rPr>
          <w:rFonts w:asciiTheme="majorBidi" w:hAnsiTheme="majorBidi" w:cstheme="majorBidi"/>
          <w:sz w:val="24"/>
          <w:szCs w:val="24"/>
          <w:lang w:val="es-ES"/>
        </w:rPr>
        <w:t xml:space="preserve">a confirmación de la carestía </w:t>
      </w:r>
      <w:r w:rsidRPr="0038602B">
        <w:rPr>
          <w:rFonts w:asciiTheme="majorBidi" w:hAnsiTheme="majorBidi" w:cstheme="majorBidi"/>
          <w:sz w:val="24"/>
          <w:szCs w:val="24"/>
          <w:lang w:val="es-ES"/>
        </w:rPr>
        <w:t>de un material didáctico de oftalmología dedicado a l</w:t>
      </w:r>
      <w:r w:rsidR="00575D4C">
        <w:rPr>
          <w:rFonts w:asciiTheme="majorBidi" w:hAnsiTheme="majorBidi" w:cstheme="majorBidi"/>
          <w:sz w:val="24"/>
          <w:szCs w:val="24"/>
          <w:lang w:val="es-ES"/>
        </w:rPr>
        <w:t xml:space="preserve">os profesores, hemos visto que </w:t>
      </w:r>
      <w:r w:rsidRPr="0038602B">
        <w:rPr>
          <w:rFonts w:asciiTheme="majorBidi" w:hAnsiTheme="majorBidi" w:cstheme="majorBidi"/>
          <w:sz w:val="24"/>
          <w:szCs w:val="24"/>
          <w:lang w:val="es-ES"/>
        </w:rPr>
        <w:t xml:space="preserve">nuestro deber es de diseñar uno o mejor dicho tentar hacerlo. De esto lo hemos llamado </w:t>
      </w:r>
      <w:r w:rsidRPr="0038602B">
        <w:rPr>
          <w:rFonts w:asciiTheme="majorBidi" w:hAnsiTheme="majorBidi" w:cstheme="majorBidi"/>
          <w:sz w:val="24"/>
          <w:szCs w:val="24"/>
          <w:shd w:val="clear" w:color="auto" w:fill="FFFFFF"/>
          <w:lang w:val="es-ES"/>
        </w:rPr>
        <w:t>"</w:t>
      </w:r>
      <w:r w:rsidR="00575D4C">
        <w:rPr>
          <w:rFonts w:asciiTheme="majorBidi" w:hAnsiTheme="majorBidi" w:cstheme="majorBidi"/>
          <w:sz w:val="24"/>
          <w:szCs w:val="24"/>
          <w:lang w:val="es-ES"/>
        </w:rPr>
        <w:t xml:space="preserve">Tentativa". Hemos tentado </w:t>
      </w:r>
      <w:r w:rsidRPr="0038602B">
        <w:rPr>
          <w:rFonts w:asciiTheme="majorBidi" w:hAnsiTheme="majorBidi" w:cstheme="majorBidi"/>
          <w:sz w:val="24"/>
          <w:szCs w:val="24"/>
          <w:lang w:val="es-ES"/>
        </w:rPr>
        <w:t xml:space="preserve">presentarlo de una manera simple y sencilla para poder transmitir el más posible de informaciones, nuestro objetivo es ofrecer un material didáctico al profesor  argelino de EFE. Su metodología y sus contenidos cubren las exigencias expresadas en el Marco Común Europeo de Referencia, y de los enfoques comunicativo y léxico. </w:t>
      </w:r>
    </w:p>
    <w:p w:rsidR="0038602B" w:rsidRPr="0038602B" w:rsidRDefault="0038602B" w:rsidP="0038602B">
      <w:pPr>
        <w:spacing w:line="360" w:lineRule="auto"/>
        <w:jc w:val="both"/>
        <w:rPr>
          <w:rFonts w:asciiTheme="majorBidi" w:hAnsiTheme="majorBidi" w:cstheme="majorBidi"/>
          <w:sz w:val="24"/>
          <w:szCs w:val="24"/>
          <w:lang w:val="es-ES"/>
        </w:rPr>
      </w:pPr>
      <w:r w:rsidRPr="0038602B">
        <w:rPr>
          <w:rFonts w:asciiTheme="majorBidi" w:hAnsiTheme="majorBidi" w:cstheme="majorBidi"/>
          <w:sz w:val="24"/>
          <w:szCs w:val="24"/>
          <w:lang w:val="es-ES"/>
        </w:rPr>
        <w:t xml:space="preserve">    Está centrado en el entorno de la salud ocular: anatomía, patologías, instrucciones... Los elementos lingüísticos (estructuras, gramática, léxico) se presentan siempre en situaciones contextualizadas y de interés para los alumnos. Ofrece una amplia variedad de actividades motivadoras que permitirán a los alumnos comunicarse en situaciones reales de la vida cotidiana: presentarse, expresar gustos, exponer puntos de vista, redactar escritos sencillos... </w:t>
      </w:r>
    </w:p>
    <w:p w:rsidR="0038602B" w:rsidRPr="0038602B" w:rsidRDefault="0038602B" w:rsidP="00575D4C">
      <w:pPr>
        <w:spacing w:line="360" w:lineRule="auto"/>
        <w:jc w:val="both"/>
        <w:rPr>
          <w:rFonts w:asciiTheme="majorBidi" w:hAnsiTheme="majorBidi" w:cstheme="majorBidi"/>
          <w:sz w:val="24"/>
          <w:szCs w:val="24"/>
          <w:lang w:val="es-ES"/>
        </w:rPr>
      </w:pPr>
      <w:r w:rsidRPr="0038602B">
        <w:rPr>
          <w:rFonts w:asciiTheme="majorBidi" w:hAnsiTheme="majorBidi" w:cstheme="majorBidi"/>
          <w:sz w:val="24"/>
          <w:szCs w:val="24"/>
          <w:lang w:val="es-ES"/>
        </w:rPr>
        <w:t xml:space="preserve">   En lo que concierne las actividades hemos tentado o</w:t>
      </w:r>
      <w:r w:rsidR="00575D4C">
        <w:rPr>
          <w:rFonts w:asciiTheme="majorBidi" w:hAnsiTheme="majorBidi" w:cstheme="majorBidi"/>
          <w:sz w:val="24"/>
          <w:szCs w:val="24"/>
          <w:lang w:val="es-ES"/>
        </w:rPr>
        <w:t xml:space="preserve">frecer una variedad para llamar </w:t>
      </w:r>
      <w:r w:rsidRPr="0038602B">
        <w:rPr>
          <w:rFonts w:asciiTheme="majorBidi" w:hAnsiTheme="majorBidi" w:cstheme="majorBidi"/>
          <w:sz w:val="24"/>
          <w:szCs w:val="24"/>
          <w:lang w:val="es-ES"/>
        </w:rPr>
        <w:t xml:space="preserve">la atención del aprendiz manteniéndole siempre listo y concentrado, favoreciendo el </w:t>
      </w:r>
      <w:r w:rsidR="00575D4C" w:rsidRPr="0038602B">
        <w:rPr>
          <w:rFonts w:asciiTheme="majorBidi" w:hAnsiTheme="majorBidi" w:cstheme="majorBidi"/>
          <w:sz w:val="24"/>
          <w:szCs w:val="24"/>
          <w:lang w:val="es-ES"/>
        </w:rPr>
        <w:t>esp</w:t>
      </w:r>
      <w:r w:rsidR="00575D4C">
        <w:rPr>
          <w:rFonts w:asciiTheme="majorBidi" w:hAnsiTheme="majorBidi" w:cstheme="majorBidi"/>
          <w:sz w:val="24"/>
          <w:szCs w:val="24"/>
          <w:lang w:val="es-ES"/>
        </w:rPr>
        <w:t>i</w:t>
      </w:r>
      <w:r w:rsidR="00575D4C" w:rsidRPr="0038602B">
        <w:rPr>
          <w:rFonts w:asciiTheme="majorBidi" w:hAnsiTheme="majorBidi" w:cstheme="majorBidi"/>
          <w:sz w:val="24"/>
          <w:szCs w:val="24"/>
          <w:lang w:val="es-ES"/>
        </w:rPr>
        <w:t>rito</w:t>
      </w:r>
      <w:r w:rsidRPr="0038602B">
        <w:rPr>
          <w:rFonts w:asciiTheme="majorBidi" w:hAnsiTheme="majorBidi" w:cstheme="majorBidi"/>
          <w:sz w:val="24"/>
          <w:szCs w:val="24"/>
          <w:lang w:val="es-ES"/>
        </w:rPr>
        <w:t xml:space="preserve"> de la competencia en tareas grupales y otras individuales, entre las actividades propuestas mencionamos: El juego de rol está presente a lo largo de todo el curso como una parte fundamental de la práctica de </w:t>
      </w:r>
      <w:r w:rsidR="00575D4C">
        <w:rPr>
          <w:rFonts w:asciiTheme="majorBidi" w:hAnsiTheme="majorBidi" w:cstheme="majorBidi"/>
          <w:sz w:val="24"/>
          <w:szCs w:val="24"/>
          <w:lang w:val="es-ES"/>
        </w:rPr>
        <w:t xml:space="preserve">todos los conocimientos que se </w:t>
      </w:r>
      <w:r w:rsidRPr="0038602B">
        <w:rPr>
          <w:rFonts w:asciiTheme="majorBidi" w:hAnsiTheme="majorBidi" w:cstheme="majorBidi"/>
          <w:sz w:val="24"/>
          <w:szCs w:val="24"/>
          <w:lang w:val="es-ES"/>
        </w:rPr>
        <w:t>vayan adquiriendo. Es importante informar a los alumnados de la importancia de esta práct</w:t>
      </w:r>
      <w:r w:rsidR="00575D4C">
        <w:rPr>
          <w:rFonts w:asciiTheme="majorBidi" w:hAnsiTheme="majorBidi" w:cstheme="majorBidi"/>
          <w:sz w:val="24"/>
          <w:szCs w:val="24"/>
          <w:lang w:val="es-ES"/>
        </w:rPr>
        <w:t>ica y de cómo llevarla a cabo p</w:t>
      </w:r>
      <w:r w:rsidRPr="0038602B">
        <w:rPr>
          <w:rFonts w:asciiTheme="majorBidi" w:hAnsiTheme="majorBidi" w:cstheme="majorBidi"/>
          <w:sz w:val="24"/>
          <w:szCs w:val="24"/>
          <w:lang w:val="es-ES"/>
        </w:rPr>
        <w:t>ara poder prevenir a situaciones reales que pueden afrentarlas en el futuro en su labor. El crucigrama y</w:t>
      </w:r>
      <w:r w:rsidR="00575D4C">
        <w:rPr>
          <w:rFonts w:asciiTheme="majorBidi" w:hAnsiTheme="majorBidi" w:cstheme="majorBidi"/>
          <w:sz w:val="24"/>
          <w:szCs w:val="24"/>
          <w:lang w:val="es-ES"/>
        </w:rPr>
        <w:t xml:space="preserve"> la</w:t>
      </w:r>
      <w:r w:rsidRPr="0038602B">
        <w:rPr>
          <w:rFonts w:asciiTheme="majorBidi" w:hAnsiTheme="majorBidi" w:cstheme="majorBidi"/>
          <w:sz w:val="24"/>
          <w:szCs w:val="24"/>
          <w:lang w:val="es-ES"/>
        </w:rPr>
        <w:t xml:space="preserve"> sopa de letras </w:t>
      </w:r>
      <w:r w:rsidR="00575D4C">
        <w:rPr>
          <w:rFonts w:asciiTheme="majorBidi" w:hAnsiTheme="majorBidi" w:cstheme="majorBidi"/>
          <w:sz w:val="24"/>
          <w:szCs w:val="24"/>
          <w:lang w:val="es-ES"/>
        </w:rPr>
        <w:t xml:space="preserve">son </w:t>
      </w:r>
      <w:r w:rsidRPr="0038602B">
        <w:rPr>
          <w:rFonts w:asciiTheme="majorBidi" w:hAnsiTheme="majorBidi" w:cstheme="majorBidi"/>
          <w:sz w:val="24"/>
          <w:szCs w:val="24"/>
          <w:lang w:val="es-ES"/>
        </w:rPr>
        <w:t>un</w:t>
      </w:r>
      <w:r w:rsidR="00575D4C">
        <w:rPr>
          <w:rFonts w:asciiTheme="majorBidi" w:hAnsiTheme="majorBidi" w:cstheme="majorBidi"/>
          <w:sz w:val="24"/>
          <w:szCs w:val="24"/>
          <w:lang w:val="es-ES"/>
        </w:rPr>
        <w:t>os</w:t>
      </w:r>
      <w:r w:rsidRPr="0038602B">
        <w:rPr>
          <w:rFonts w:asciiTheme="majorBidi" w:hAnsiTheme="majorBidi" w:cstheme="majorBidi"/>
          <w:sz w:val="24"/>
          <w:szCs w:val="24"/>
          <w:lang w:val="es-ES"/>
        </w:rPr>
        <w:t xml:space="preserve"> juego</w:t>
      </w:r>
      <w:r w:rsidR="00575D4C">
        <w:rPr>
          <w:rFonts w:asciiTheme="majorBidi" w:hAnsiTheme="majorBidi" w:cstheme="majorBidi"/>
          <w:sz w:val="24"/>
          <w:szCs w:val="24"/>
          <w:lang w:val="es-ES"/>
        </w:rPr>
        <w:t>s</w:t>
      </w:r>
      <w:r w:rsidRPr="0038602B">
        <w:rPr>
          <w:rFonts w:asciiTheme="majorBidi" w:hAnsiTheme="majorBidi" w:cstheme="majorBidi"/>
          <w:sz w:val="24"/>
          <w:szCs w:val="24"/>
          <w:lang w:val="es-ES"/>
        </w:rPr>
        <w:t xml:space="preserve"> divertido</w:t>
      </w:r>
      <w:r w:rsidR="00575D4C">
        <w:rPr>
          <w:rFonts w:asciiTheme="majorBidi" w:hAnsiTheme="majorBidi" w:cstheme="majorBidi"/>
          <w:sz w:val="24"/>
          <w:szCs w:val="24"/>
          <w:lang w:val="es-ES"/>
        </w:rPr>
        <w:t>s</w:t>
      </w:r>
      <w:r w:rsidRPr="0038602B">
        <w:rPr>
          <w:rFonts w:asciiTheme="majorBidi" w:hAnsiTheme="majorBidi" w:cstheme="majorBidi"/>
          <w:sz w:val="24"/>
          <w:szCs w:val="24"/>
          <w:lang w:val="es-ES"/>
        </w:rPr>
        <w:t xml:space="preserve"> que refuerza la concentración, el Ahorcado </w:t>
      </w:r>
      <w:r w:rsidR="00117EB0">
        <w:rPr>
          <w:rFonts w:asciiTheme="majorBidi" w:hAnsiTheme="majorBidi" w:cstheme="majorBidi"/>
          <w:sz w:val="24"/>
          <w:szCs w:val="24"/>
          <w:lang w:val="es-ES"/>
        </w:rPr>
        <w:t xml:space="preserve">es </w:t>
      </w:r>
      <w:r w:rsidRPr="0038602B">
        <w:rPr>
          <w:rFonts w:asciiTheme="majorBidi" w:hAnsiTheme="majorBidi" w:cstheme="majorBidi"/>
          <w:sz w:val="24"/>
          <w:szCs w:val="24"/>
          <w:lang w:val="es-ES"/>
        </w:rPr>
        <w:t xml:space="preserve">una actividad para fortalecer la memoria y la concentración, el domino, </w:t>
      </w:r>
      <w:proofErr w:type="spellStart"/>
      <w:r w:rsidRPr="0038602B">
        <w:rPr>
          <w:rFonts w:asciiTheme="majorBidi" w:hAnsiTheme="majorBidi" w:cstheme="majorBidi"/>
          <w:sz w:val="24"/>
          <w:szCs w:val="24"/>
          <w:lang w:val="es-ES"/>
        </w:rPr>
        <w:t>Puzzuls</w:t>
      </w:r>
      <w:proofErr w:type="spellEnd"/>
      <w:r w:rsidRPr="0038602B">
        <w:rPr>
          <w:rFonts w:asciiTheme="majorBidi" w:hAnsiTheme="majorBidi" w:cstheme="majorBidi"/>
          <w:sz w:val="24"/>
          <w:szCs w:val="24"/>
          <w:lang w:val="es-ES"/>
        </w:rPr>
        <w:t xml:space="preserve">, relacionar, mapas mentales y conceptuales....sin olvidar la presencia de las </w:t>
      </w:r>
      <w:proofErr w:type="spellStart"/>
      <w:r w:rsidRPr="0038602B">
        <w:rPr>
          <w:rFonts w:asciiTheme="majorBidi" w:hAnsiTheme="majorBidi" w:cstheme="majorBidi"/>
          <w:sz w:val="24"/>
          <w:szCs w:val="24"/>
          <w:lang w:val="es-ES"/>
        </w:rPr>
        <w:t>TICs</w:t>
      </w:r>
      <w:proofErr w:type="spellEnd"/>
      <w:r w:rsidRPr="0038602B">
        <w:rPr>
          <w:rFonts w:asciiTheme="majorBidi" w:hAnsiTheme="majorBidi" w:cstheme="majorBidi"/>
          <w:sz w:val="24"/>
          <w:szCs w:val="24"/>
          <w:lang w:val="es-ES"/>
        </w:rPr>
        <w:t xml:space="preserve"> que facilitan el trabajo y fomentan el aprendizaje. La traducción ha sido una parte fundamental en nuestro trabajo porque los discentes la necesitan en su labor para comunicar con los pacientes y sus parientes en diferentes </w:t>
      </w:r>
      <w:r w:rsidR="00117EB0">
        <w:rPr>
          <w:rFonts w:asciiTheme="majorBidi" w:hAnsiTheme="majorBidi" w:cstheme="majorBidi"/>
          <w:sz w:val="24"/>
          <w:szCs w:val="24"/>
          <w:lang w:val="es-ES"/>
        </w:rPr>
        <w:t>idiomas como el francés, árabe e</w:t>
      </w:r>
      <w:r w:rsidRPr="0038602B">
        <w:rPr>
          <w:rFonts w:asciiTheme="majorBidi" w:hAnsiTheme="majorBidi" w:cstheme="majorBidi"/>
          <w:sz w:val="24"/>
          <w:szCs w:val="24"/>
          <w:lang w:val="es-ES"/>
        </w:rPr>
        <w:t xml:space="preserve"> inglés, empezando </w:t>
      </w:r>
      <w:r w:rsidR="00117EB0">
        <w:rPr>
          <w:rFonts w:asciiTheme="majorBidi" w:hAnsiTheme="majorBidi" w:cstheme="majorBidi"/>
          <w:sz w:val="24"/>
          <w:szCs w:val="24"/>
          <w:lang w:val="es-ES"/>
        </w:rPr>
        <w:t>por conceptos llegando a textos;</w:t>
      </w:r>
      <w:r w:rsidRPr="0038602B">
        <w:rPr>
          <w:rFonts w:asciiTheme="majorBidi" w:hAnsiTheme="majorBidi" w:cstheme="majorBidi"/>
          <w:sz w:val="24"/>
          <w:szCs w:val="24"/>
          <w:lang w:val="es-ES"/>
        </w:rPr>
        <w:t xml:space="preserve"> sea</w:t>
      </w:r>
      <w:r w:rsidR="00117EB0">
        <w:rPr>
          <w:rFonts w:asciiTheme="majorBidi" w:hAnsiTheme="majorBidi" w:cstheme="majorBidi"/>
          <w:sz w:val="24"/>
          <w:szCs w:val="24"/>
          <w:lang w:val="es-ES"/>
        </w:rPr>
        <w:t>n</w:t>
      </w:r>
      <w:r w:rsidRPr="0038602B">
        <w:rPr>
          <w:rFonts w:asciiTheme="majorBidi" w:hAnsiTheme="majorBidi" w:cstheme="majorBidi"/>
          <w:sz w:val="24"/>
          <w:szCs w:val="24"/>
          <w:lang w:val="es-ES"/>
        </w:rPr>
        <w:t xml:space="preserve"> oral</w:t>
      </w:r>
      <w:r w:rsidR="00117EB0">
        <w:rPr>
          <w:rFonts w:asciiTheme="majorBidi" w:hAnsiTheme="majorBidi" w:cstheme="majorBidi"/>
          <w:sz w:val="24"/>
          <w:szCs w:val="24"/>
          <w:lang w:val="es-ES"/>
        </w:rPr>
        <w:t>es o escritos</w:t>
      </w:r>
      <w:r w:rsidRPr="0038602B">
        <w:rPr>
          <w:rFonts w:asciiTheme="majorBidi" w:hAnsiTheme="majorBidi" w:cstheme="majorBidi"/>
          <w:sz w:val="24"/>
          <w:szCs w:val="24"/>
          <w:lang w:val="es-ES"/>
        </w:rPr>
        <w:t>.</w:t>
      </w:r>
    </w:p>
    <w:p w:rsidR="0038602B" w:rsidRPr="0038602B" w:rsidRDefault="0038602B" w:rsidP="0038602B">
      <w:pPr>
        <w:spacing w:line="360" w:lineRule="auto"/>
        <w:jc w:val="both"/>
        <w:rPr>
          <w:rFonts w:asciiTheme="majorBidi" w:hAnsiTheme="majorBidi" w:cstheme="majorBidi"/>
          <w:sz w:val="24"/>
          <w:szCs w:val="24"/>
          <w:lang w:val="es-ES"/>
        </w:rPr>
      </w:pPr>
      <w:r w:rsidRPr="0038602B">
        <w:rPr>
          <w:rFonts w:asciiTheme="majorBidi" w:hAnsiTheme="majorBidi" w:cstheme="majorBidi"/>
          <w:sz w:val="24"/>
          <w:szCs w:val="24"/>
          <w:lang w:val="es-ES"/>
        </w:rPr>
        <w:t xml:space="preserve">  Al inicio y al final de cada unidad encontramos la parte evaluación, Una </w:t>
      </w:r>
      <w:r w:rsidR="00117EB0" w:rsidRPr="0038602B">
        <w:rPr>
          <w:rFonts w:asciiTheme="majorBidi" w:hAnsiTheme="majorBidi" w:cstheme="majorBidi"/>
          <w:sz w:val="24"/>
          <w:szCs w:val="24"/>
          <w:lang w:val="es-ES"/>
        </w:rPr>
        <w:t>diagnó</w:t>
      </w:r>
      <w:r w:rsidR="00117EB0">
        <w:rPr>
          <w:rFonts w:asciiTheme="majorBidi" w:hAnsiTheme="majorBidi" w:cstheme="majorBidi"/>
          <w:sz w:val="24"/>
          <w:szCs w:val="24"/>
          <w:lang w:val="es-ES"/>
        </w:rPr>
        <w:t>s</w:t>
      </w:r>
      <w:r w:rsidR="00117EB0" w:rsidRPr="0038602B">
        <w:rPr>
          <w:rFonts w:asciiTheme="majorBidi" w:hAnsiTheme="majorBidi" w:cstheme="majorBidi"/>
          <w:sz w:val="24"/>
          <w:szCs w:val="24"/>
          <w:lang w:val="es-ES"/>
        </w:rPr>
        <w:t>tica</w:t>
      </w:r>
      <w:r w:rsidRPr="0038602B">
        <w:rPr>
          <w:rFonts w:asciiTheme="majorBidi" w:hAnsiTheme="majorBidi" w:cstheme="majorBidi"/>
          <w:sz w:val="24"/>
          <w:szCs w:val="24"/>
          <w:lang w:val="es-ES"/>
        </w:rPr>
        <w:t xml:space="preserve"> al inicio de la unidad creando una pequeña discusión con las preguntas introductorias con el fin de evaluar el conocimiento de los estudiantes en relación con el tema. Otra formativa: Se realizará gracias a las actividades de la lección. El profesor deberá tener un registro con los resultados de los estudiantes tanto en las actividades que han sido corregidas por él como en la participación en clase o con la elaboración de un portfolio.   </w:t>
      </w:r>
    </w:p>
    <w:p w:rsidR="0038602B" w:rsidRPr="0038602B" w:rsidRDefault="0038602B" w:rsidP="0038602B">
      <w:pPr>
        <w:spacing w:line="360" w:lineRule="auto"/>
        <w:jc w:val="both"/>
        <w:rPr>
          <w:rFonts w:asciiTheme="majorBidi" w:hAnsiTheme="majorBidi" w:cstheme="majorBidi"/>
          <w:sz w:val="24"/>
          <w:szCs w:val="24"/>
          <w:lang w:val="es-ES"/>
        </w:rPr>
      </w:pPr>
    </w:p>
    <w:p w:rsidR="0038602B" w:rsidRPr="0038602B" w:rsidRDefault="0038602B" w:rsidP="00117EB0">
      <w:pPr>
        <w:spacing w:line="360" w:lineRule="auto"/>
        <w:jc w:val="both"/>
        <w:rPr>
          <w:rFonts w:asciiTheme="majorBidi" w:hAnsiTheme="majorBidi" w:cstheme="majorBidi"/>
          <w:sz w:val="24"/>
          <w:szCs w:val="24"/>
          <w:lang w:val="es-ES"/>
        </w:rPr>
      </w:pPr>
      <w:r w:rsidRPr="0038602B">
        <w:rPr>
          <w:rFonts w:asciiTheme="majorBidi" w:hAnsiTheme="majorBidi" w:cstheme="majorBidi"/>
          <w:sz w:val="24"/>
          <w:szCs w:val="24"/>
          <w:lang w:val="es-ES"/>
        </w:rPr>
        <w:t xml:space="preserve">   Nuestra propuesta se compone de 2 unidades didácticas. La primera unidad</w:t>
      </w:r>
      <w:r w:rsidR="00117EB0">
        <w:rPr>
          <w:rFonts w:asciiTheme="majorBidi" w:hAnsiTheme="majorBidi" w:cstheme="majorBidi"/>
          <w:sz w:val="24"/>
          <w:szCs w:val="24"/>
          <w:lang w:val="es-ES"/>
        </w:rPr>
        <w:t xml:space="preserve"> es inicial </w:t>
      </w:r>
      <w:r w:rsidRPr="0038602B">
        <w:rPr>
          <w:rFonts w:asciiTheme="majorBidi" w:hAnsiTheme="majorBidi" w:cstheme="majorBidi"/>
          <w:sz w:val="24"/>
          <w:szCs w:val="24"/>
          <w:lang w:val="es-ES"/>
        </w:rPr>
        <w:t xml:space="preserve"> </w:t>
      </w:r>
      <w:r w:rsidR="00117EB0">
        <w:rPr>
          <w:rFonts w:asciiTheme="majorBidi" w:hAnsiTheme="majorBidi" w:cstheme="majorBidi"/>
          <w:sz w:val="24"/>
          <w:szCs w:val="24"/>
          <w:lang w:val="es-ES"/>
        </w:rPr>
        <w:t>dominada</w:t>
      </w:r>
      <w:r w:rsidRPr="0038602B">
        <w:rPr>
          <w:rFonts w:asciiTheme="majorBidi" w:hAnsiTheme="majorBidi" w:cstheme="majorBidi"/>
          <w:sz w:val="24"/>
          <w:szCs w:val="24"/>
          <w:lang w:val="es-ES"/>
        </w:rPr>
        <w:t xml:space="preserve">: </w:t>
      </w:r>
      <w:r w:rsidRPr="0038602B">
        <w:rPr>
          <w:rFonts w:asciiTheme="majorBidi" w:hAnsiTheme="majorBidi" w:cstheme="majorBidi"/>
          <w:b/>
          <w:bCs/>
          <w:sz w:val="24"/>
          <w:szCs w:val="24"/>
          <w:lang w:val="es-ES"/>
        </w:rPr>
        <w:t xml:space="preserve">Acercamiento al mundo de oftalmología. </w:t>
      </w:r>
      <w:r w:rsidRPr="0038602B">
        <w:rPr>
          <w:rFonts w:asciiTheme="majorBidi" w:hAnsiTheme="majorBidi" w:cstheme="majorBidi"/>
          <w:sz w:val="24"/>
          <w:szCs w:val="24"/>
          <w:lang w:val="es-ES"/>
        </w:rPr>
        <w:t xml:space="preserve">Como ilustra su </w:t>
      </w:r>
      <w:r w:rsidR="00117EB0" w:rsidRPr="0038602B">
        <w:rPr>
          <w:rFonts w:asciiTheme="majorBidi" w:hAnsiTheme="majorBidi" w:cstheme="majorBidi"/>
          <w:sz w:val="24"/>
          <w:szCs w:val="24"/>
          <w:lang w:val="es-ES"/>
        </w:rPr>
        <w:t>tí</w:t>
      </w:r>
      <w:r w:rsidR="00117EB0">
        <w:rPr>
          <w:rFonts w:asciiTheme="majorBidi" w:hAnsiTheme="majorBidi" w:cstheme="majorBidi"/>
          <w:sz w:val="24"/>
          <w:szCs w:val="24"/>
          <w:lang w:val="es-ES"/>
        </w:rPr>
        <w:t>t</w:t>
      </w:r>
      <w:r w:rsidR="00117EB0" w:rsidRPr="0038602B">
        <w:rPr>
          <w:rFonts w:asciiTheme="majorBidi" w:hAnsiTheme="majorBidi" w:cstheme="majorBidi"/>
          <w:sz w:val="24"/>
          <w:szCs w:val="24"/>
          <w:lang w:val="es-ES"/>
        </w:rPr>
        <w:t>ulo</w:t>
      </w:r>
      <w:r w:rsidRPr="0038602B">
        <w:rPr>
          <w:rFonts w:asciiTheme="majorBidi" w:hAnsiTheme="majorBidi" w:cstheme="majorBidi"/>
          <w:sz w:val="24"/>
          <w:szCs w:val="24"/>
          <w:lang w:val="es-ES"/>
        </w:rPr>
        <w:t xml:space="preserve"> es una puerta al mundo oftalmológico, hemos empezado con un texto que presenta el funcionamiento del proceso</w:t>
      </w:r>
      <w:r w:rsidR="002C081B">
        <w:rPr>
          <w:rFonts w:asciiTheme="majorBidi" w:hAnsiTheme="majorBidi" w:cstheme="majorBidi"/>
          <w:sz w:val="24"/>
          <w:szCs w:val="24"/>
          <w:lang w:val="es-ES"/>
        </w:rPr>
        <w:t xml:space="preserve"> de la visión como introducción,</w:t>
      </w:r>
      <w:r w:rsidRPr="0038602B">
        <w:rPr>
          <w:rFonts w:asciiTheme="majorBidi" w:hAnsiTheme="majorBidi" w:cstheme="majorBidi"/>
          <w:sz w:val="24"/>
          <w:szCs w:val="24"/>
          <w:lang w:val="es-ES"/>
        </w:rPr>
        <w:t xml:space="preserve"> luego hemos pasado a la morfología ocular y la función de cada parte ilustradas en siete talleres de actividades distintas, en seguida  encontramos la parte </w:t>
      </w:r>
      <w:r w:rsidRPr="0038602B">
        <w:rPr>
          <w:rFonts w:asciiTheme="majorBidi" w:hAnsiTheme="majorBidi" w:cstheme="majorBidi"/>
          <w:b/>
          <w:bCs/>
          <w:sz w:val="24"/>
          <w:szCs w:val="24"/>
          <w:lang w:val="es-ES"/>
        </w:rPr>
        <w:t xml:space="preserve">Traducimos </w:t>
      </w:r>
      <w:r w:rsidRPr="0038602B">
        <w:rPr>
          <w:rFonts w:asciiTheme="majorBidi" w:hAnsiTheme="majorBidi" w:cstheme="majorBidi"/>
          <w:sz w:val="24"/>
          <w:szCs w:val="24"/>
          <w:lang w:val="es-ES"/>
        </w:rPr>
        <w:t xml:space="preserve">donde se practican la traducción escrita y oral, a continuación llegamos a la parte </w:t>
      </w:r>
      <w:r w:rsidRPr="0038602B">
        <w:rPr>
          <w:rFonts w:asciiTheme="majorBidi" w:hAnsiTheme="majorBidi" w:cstheme="majorBidi"/>
          <w:b/>
          <w:bCs/>
          <w:sz w:val="24"/>
          <w:szCs w:val="24"/>
          <w:lang w:val="es-ES"/>
        </w:rPr>
        <w:t xml:space="preserve">Evaluamos lo aprendido. </w:t>
      </w:r>
      <w:r w:rsidRPr="0038602B">
        <w:rPr>
          <w:rFonts w:asciiTheme="majorBidi" w:hAnsiTheme="majorBidi" w:cstheme="majorBidi"/>
          <w:sz w:val="24"/>
          <w:szCs w:val="24"/>
          <w:lang w:val="es-ES"/>
        </w:rPr>
        <w:t>Esta parte sirve como repaso y  evaluación, dividida entre nueve actividades, al final, se muestra la parte de soluciones de las actividades de la unidad. La parte de solu</w:t>
      </w:r>
      <w:r w:rsidR="002C081B">
        <w:rPr>
          <w:rFonts w:asciiTheme="majorBidi" w:hAnsiTheme="majorBidi" w:cstheme="majorBidi"/>
          <w:sz w:val="24"/>
          <w:szCs w:val="24"/>
          <w:lang w:val="es-ES"/>
        </w:rPr>
        <w:t xml:space="preserve">ciones ha sido puesta separada </w:t>
      </w:r>
      <w:r w:rsidRPr="0038602B">
        <w:rPr>
          <w:rFonts w:asciiTheme="majorBidi" w:hAnsiTheme="majorBidi" w:cstheme="majorBidi"/>
          <w:sz w:val="24"/>
          <w:szCs w:val="24"/>
          <w:lang w:val="es-ES"/>
        </w:rPr>
        <w:t>de las clases, con el fin de facilitar el trabajo del profesor, si quiere fotocopiar unas actividades para su discente, como puede servir de libro de alumnado, separando los procedimientos y soluciones así será 2 en 1 ( libro de profesor y libro del alumno).</w:t>
      </w:r>
    </w:p>
    <w:p w:rsidR="0038602B" w:rsidRPr="0038602B" w:rsidRDefault="00492EDC" w:rsidP="002C081B">
      <w:pPr>
        <w:spacing w:line="360" w:lineRule="auto"/>
        <w:jc w:val="both"/>
        <w:rPr>
          <w:rFonts w:asciiTheme="majorBidi" w:hAnsiTheme="majorBidi" w:cstheme="majorBidi"/>
          <w:sz w:val="24"/>
          <w:szCs w:val="24"/>
          <w:lang w:val="es-ES"/>
        </w:rPr>
      </w:pPr>
      <w:r>
        <w:rPr>
          <w:rFonts w:asciiTheme="majorBidi" w:hAnsiTheme="majorBidi" w:cstheme="majorBidi"/>
          <w:noProof/>
          <w:sz w:val="24"/>
          <w:szCs w:val="24"/>
          <w:lang w:val="en-US"/>
        </w:rPr>
        <w:pict>
          <v:rect id="_x0000_s1040" style="position:absolute;left:0;text-align:left;margin-left:35.15pt;margin-top:202.35pt;width:23pt;height:28.55pt;z-index:251676672" stroked="f">
            <v:fill r:id="rId98" o:title="icon vid" recolor="t" type="frame"/>
          </v:rect>
        </w:pict>
      </w:r>
      <w:r w:rsidR="0038602B" w:rsidRPr="0038602B">
        <w:rPr>
          <w:rFonts w:asciiTheme="majorBidi" w:hAnsiTheme="majorBidi" w:cstheme="majorBidi"/>
          <w:sz w:val="24"/>
          <w:szCs w:val="24"/>
          <w:lang w:val="es-ES"/>
        </w:rPr>
        <w:t xml:space="preserve">     </w:t>
      </w:r>
      <w:r w:rsidR="0038602B" w:rsidRPr="0038602B">
        <w:rPr>
          <w:rFonts w:asciiTheme="majorBidi" w:hAnsiTheme="majorBidi" w:cstheme="majorBidi"/>
          <w:b/>
          <w:bCs/>
          <w:sz w:val="24"/>
          <w:szCs w:val="24"/>
          <w:lang w:val="es-ES"/>
        </w:rPr>
        <w:t>La unidad1:</w:t>
      </w:r>
      <w:r w:rsidR="0038602B" w:rsidRPr="0038602B">
        <w:rPr>
          <w:rFonts w:asciiTheme="majorBidi" w:hAnsiTheme="majorBidi" w:cstheme="majorBidi"/>
          <w:sz w:val="24"/>
          <w:szCs w:val="24"/>
          <w:lang w:val="es-ES"/>
        </w:rPr>
        <w:t xml:space="preserve"> </w:t>
      </w:r>
      <w:r w:rsidR="0038602B" w:rsidRPr="0038602B">
        <w:rPr>
          <w:rFonts w:asciiTheme="majorBidi" w:hAnsiTheme="majorBidi" w:cstheme="majorBidi"/>
          <w:b/>
          <w:bCs/>
          <w:sz w:val="24"/>
          <w:szCs w:val="24"/>
          <w:lang w:val="es-ES"/>
        </w:rPr>
        <w:t xml:space="preserve">Patologías  y tratamientos oculares. </w:t>
      </w:r>
      <w:r w:rsidR="0038602B" w:rsidRPr="0038602B">
        <w:rPr>
          <w:rFonts w:asciiTheme="majorBidi" w:hAnsiTheme="majorBidi" w:cstheme="majorBidi"/>
          <w:sz w:val="24"/>
          <w:szCs w:val="24"/>
          <w:lang w:val="es-ES"/>
        </w:rPr>
        <w:t xml:space="preserve">Iniciada por un artículo de prensa titulado </w:t>
      </w:r>
      <w:r w:rsidR="0038602B" w:rsidRPr="002C081B">
        <w:rPr>
          <w:rFonts w:asciiTheme="majorBidi" w:hAnsiTheme="majorBidi" w:cstheme="majorBidi"/>
          <w:sz w:val="24"/>
          <w:szCs w:val="24"/>
          <w:lang w:val="es-ES"/>
        </w:rPr>
        <w:t>" El tercio de la población mundial sufre la discapacidad visual"</w:t>
      </w:r>
      <w:r w:rsidR="0038602B" w:rsidRPr="0038602B">
        <w:rPr>
          <w:rFonts w:asciiTheme="majorBidi" w:hAnsiTheme="majorBidi" w:cstheme="majorBidi"/>
          <w:i/>
          <w:iCs/>
          <w:sz w:val="24"/>
          <w:szCs w:val="24"/>
          <w:lang w:val="es-ES"/>
        </w:rPr>
        <w:t xml:space="preserve">  </w:t>
      </w:r>
      <w:r w:rsidR="0038602B" w:rsidRPr="0038602B">
        <w:rPr>
          <w:rFonts w:asciiTheme="majorBidi" w:hAnsiTheme="majorBidi" w:cstheme="majorBidi"/>
          <w:sz w:val="24"/>
          <w:szCs w:val="24"/>
          <w:lang w:val="es-ES"/>
        </w:rPr>
        <w:t>sacado "del País" como taller introductorio y donde se incluye un análisis de necesidades sobre las diferencias patologías oftalmológicas, concluyendo esta cla</w:t>
      </w:r>
      <w:r w:rsidR="002C081B">
        <w:rPr>
          <w:rFonts w:asciiTheme="majorBidi" w:hAnsiTheme="majorBidi" w:cstheme="majorBidi"/>
          <w:sz w:val="24"/>
          <w:szCs w:val="24"/>
          <w:lang w:val="es-ES"/>
        </w:rPr>
        <w:t xml:space="preserve">se por un trabajo casero (una búsqueda </w:t>
      </w:r>
      <w:r w:rsidR="0038602B" w:rsidRPr="0038602B">
        <w:rPr>
          <w:rFonts w:asciiTheme="majorBidi" w:hAnsiTheme="majorBidi" w:cstheme="majorBidi"/>
          <w:sz w:val="24"/>
          <w:szCs w:val="24"/>
          <w:lang w:val="es-ES"/>
        </w:rPr>
        <w:t xml:space="preserve">en el diccionario de terminología de unas patologías </w:t>
      </w:r>
      <w:r w:rsidR="002C081B" w:rsidRPr="0038602B">
        <w:rPr>
          <w:rFonts w:asciiTheme="majorBidi" w:hAnsiTheme="majorBidi" w:cstheme="majorBidi"/>
          <w:sz w:val="24"/>
          <w:szCs w:val="24"/>
          <w:lang w:val="es-ES"/>
        </w:rPr>
        <w:t>más</w:t>
      </w:r>
      <w:r w:rsidR="0038602B" w:rsidRPr="0038602B">
        <w:rPr>
          <w:rFonts w:asciiTheme="majorBidi" w:hAnsiTheme="majorBidi" w:cstheme="majorBidi"/>
          <w:sz w:val="24"/>
          <w:szCs w:val="24"/>
          <w:lang w:val="es-ES"/>
        </w:rPr>
        <w:t xml:space="preserve"> frecuentas en el</w:t>
      </w:r>
      <w:r w:rsidR="002C081B">
        <w:rPr>
          <w:rFonts w:asciiTheme="majorBidi" w:hAnsiTheme="majorBidi" w:cstheme="majorBidi"/>
          <w:sz w:val="24"/>
          <w:szCs w:val="24"/>
          <w:lang w:val="es-ES"/>
        </w:rPr>
        <w:t xml:space="preserve"> mundo)</w:t>
      </w:r>
      <w:r w:rsidR="0038602B" w:rsidRPr="0038602B">
        <w:rPr>
          <w:rFonts w:asciiTheme="majorBidi" w:hAnsiTheme="majorBidi" w:cstheme="majorBidi"/>
          <w:sz w:val="24"/>
          <w:szCs w:val="24"/>
          <w:lang w:val="es-ES"/>
        </w:rPr>
        <w:t>.</w:t>
      </w:r>
      <w:r w:rsidR="0038602B" w:rsidRPr="0038602B">
        <w:rPr>
          <w:rFonts w:asciiTheme="majorBidi" w:hAnsiTheme="majorBidi" w:cstheme="majorBidi"/>
          <w:b/>
          <w:bCs/>
          <w:sz w:val="24"/>
          <w:szCs w:val="24"/>
          <w:lang w:val="es-ES"/>
        </w:rPr>
        <w:t xml:space="preserve"> </w:t>
      </w:r>
      <w:r w:rsidR="0038602B" w:rsidRPr="0038602B">
        <w:rPr>
          <w:rFonts w:asciiTheme="majorBidi" w:hAnsiTheme="majorBidi" w:cstheme="majorBidi"/>
          <w:sz w:val="24"/>
          <w:szCs w:val="24"/>
          <w:lang w:val="es-ES"/>
        </w:rPr>
        <w:t xml:space="preserve">La clase posterior presenta infografías sobre ocho patologías </w:t>
      </w:r>
      <w:r w:rsidR="002C081B" w:rsidRPr="0038602B">
        <w:rPr>
          <w:rFonts w:asciiTheme="majorBidi" w:hAnsiTheme="majorBidi" w:cstheme="majorBidi"/>
          <w:sz w:val="24"/>
          <w:szCs w:val="24"/>
          <w:lang w:val="es-ES"/>
        </w:rPr>
        <w:t>más</w:t>
      </w:r>
      <w:r w:rsidR="0038602B" w:rsidRPr="0038602B">
        <w:rPr>
          <w:rFonts w:asciiTheme="majorBidi" w:hAnsiTheme="majorBidi" w:cstheme="majorBidi"/>
          <w:sz w:val="24"/>
          <w:szCs w:val="24"/>
          <w:lang w:val="es-ES"/>
        </w:rPr>
        <w:t xml:space="preserve"> frecuentes en el</w:t>
      </w:r>
      <w:r w:rsidR="002C081B">
        <w:rPr>
          <w:rFonts w:asciiTheme="majorBidi" w:hAnsiTheme="majorBidi" w:cstheme="majorBidi"/>
          <w:sz w:val="24"/>
          <w:szCs w:val="24"/>
          <w:lang w:val="es-ES"/>
        </w:rPr>
        <w:t xml:space="preserve"> mundo asimismo en Argelia, el p</w:t>
      </w:r>
      <w:r w:rsidR="0038602B" w:rsidRPr="0038602B">
        <w:rPr>
          <w:rFonts w:asciiTheme="majorBidi" w:hAnsiTheme="majorBidi" w:cstheme="majorBidi"/>
          <w:sz w:val="24"/>
          <w:szCs w:val="24"/>
          <w:lang w:val="es-ES"/>
        </w:rPr>
        <w:t xml:space="preserve">rofesor </w:t>
      </w:r>
      <w:r w:rsidR="002C081B">
        <w:rPr>
          <w:rFonts w:asciiTheme="majorBidi" w:hAnsiTheme="majorBidi" w:cstheme="majorBidi"/>
          <w:sz w:val="24"/>
          <w:szCs w:val="24"/>
          <w:lang w:val="es-ES"/>
        </w:rPr>
        <w:t>inte</w:t>
      </w:r>
      <w:r w:rsidR="0038602B" w:rsidRPr="0038602B">
        <w:rPr>
          <w:rFonts w:asciiTheme="majorBidi" w:hAnsiTheme="majorBidi" w:cstheme="majorBidi"/>
          <w:sz w:val="24"/>
          <w:szCs w:val="24"/>
          <w:lang w:val="es-ES"/>
        </w:rPr>
        <w:t>nta discutir con los alumnados</w:t>
      </w:r>
      <w:r w:rsidR="0038602B" w:rsidRPr="0038602B">
        <w:rPr>
          <w:rFonts w:asciiTheme="majorBidi" w:hAnsiTheme="majorBidi" w:cstheme="majorBidi"/>
          <w:b/>
          <w:bCs/>
          <w:sz w:val="24"/>
          <w:szCs w:val="24"/>
          <w:lang w:val="es-ES"/>
        </w:rPr>
        <w:t xml:space="preserve"> </w:t>
      </w:r>
      <w:r w:rsidR="0038602B" w:rsidRPr="0038602B">
        <w:rPr>
          <w:rFonts w:asciiTheme="majorBidi" w:hAnsiTheme="majorBidi" w:cstheme="majorBidi"/>
          <w:sz w:val="24"/>
          <w:szCs w:val="24"/>
          <w:lang w:val="es-ES"/>
        </w:rPr>
        <w:t>recolectando</w:t>
      </w:r>
      <w:r w:rsidR="0038602B" w:rsidRPr="0038602B">
        <w:rPr>
          <w:rFonts w:asciiTheme="majorBidi" w:hAnsiTheme="majorBidi" w:cstheme="majorBidi"/>
          <w:b/>
          <w:bCs/>
          <w:sz w:val="24"/>
          <w:szCs w:val="24"/>
          <w:lang w:val="es-ES"/>
        </w:rPr>
        <w:t xml:space="preserve"> </w:t>
      </w:r>
      <w:r w:rsidR="0038602B" w:rsidRPr="0038602B">
        <w:rPr>
          <w:rFonts w:asciiTheme="majorBidi" w:hAnsiTheme="majorBidi" w:cstheme="majorBidi"/>
          <w:sz w:val="24"/>
          <w:szCs w:val="24"/>
          <w:lang w:val="es-ES"/>
        </w:rPr>
        <w:t>lo que han encontrado, y empiezan a estudiar cada patología sus causas, síntomas, tra</w:t>
      </w:r>
      <w:r w:rsidR="002C081B">
        <w:rPr>
          <w:rFonts w:asciiTheme="majorBidi" w:hAnsiTheme="majorBidi" w:cstheme="majorBidi"/>
          <w:sz w:val="24"/>
          <w:szCs w:val="24"/>
          <w:lang w:val="es-ES"/>
        </w:rPr>
        <w:t xml:space="preserve">tamientos, al terminar empieza </w:t>
      </w:r>
      <w:r w:rsidR="0038602B" w:rsidRPr="0038602B">
        <w:rPr>
          <w:rFonts w:asciiTheme="majorBidi" w:hAnsiTheme="majorBidi" w:cstheme="majorBidi"/>
          <w:sz w:val="24"/>
          <w:szCs w:val="24"/>
          <w:lang w:val="es-ES"/>
        </w:rPr>
        <w:t>la parte</w:t>
      </w:r>
      <w:r w:rsidR="002C081B">
        <w:rPr>
          <w:rFonts w:asciiTheme="majorBidi" w:hAnsiTheme="majorBidi" w:cstheme="majorBidi"/>
          <w:sz w:val="24"/>
          <w:szCs w:val="24"/>
          <w:lang w:val="es-ES"/>
        </w:rPr>
        <w:t xml:space="preserve"> </w:t>
      </w:r>
      <w:r w:rsidR="0038602B" w:rsidRPr="0038602B">
        <w:rPr>
          <w:rFonts w:asciiTheme="majorBidi" w:hAnsiTheme="majorBidi" w:cstheme="majorBidi"/>
          <w:b/>
          <w:bCs/>
          <w:sz w:val="24"/>
          <w:szCs w:val="24"/>
          <w:lang w:val="es-ES"/>
        </w:rPr>
        <w:t xml:space="preserve">Practicamos </w:t>
      </w:r>
      <w:r w:rsidR="0038602B" w:rsidRPr="0038602B">
        <w:rPr>
          <w:rFonts w:asciiTheme="majorBidi" w:hAnsiTheme="majorBidi" w:cstheme="majorBidi"/>
          <w:sz w:val="24"/>
          <w:szCs w:val="24"/>
          <w:lang w:val="es-ES"/>
        </w:rPr>
        <w:t>donde hemos presentado una variedad de actividades para favorecer y apoyar  los conocimientos de</w:t>
      </w:r>
      <w:r w:rsidR="002C081B">
        <w:rPr>
          <w:rFonts w:asciiTheme="majorBidi" w:hAnsiTheme="majorBidi" w:cstheme="majorBidi"/>
          <w:sz w:val="24"/>
          <w:szCs w:val="24"/>
          <w:lang w:val="es-ES"/>
        </w:rPr>
        <w:t>l</w:t>
      </w:r>
      <w:r w:rsidR="0038602B" w:rsidRPr="0038602B">
        <w:rPr>
          <w:rFonts w:asciiTheme="majorBidi" w:hAnsiTheme="majorBidi" w:cstheme="majorBidi"/>
          <w:sz w:val="24"/>
          <w:szCs w:val="24"/>
          <w:lang w:val="es-ES"/>
        </w:rPr>
        <w:t xml:space="preserve"> aprendiz, con once talleres. Más adelante hemos puesto unos </w:t>
      </w:r>
      <w:r w:rsidR="002C081B" w:rsidRPr="0038602B">
        <w:rPr>
          <w:rFonts w:asciiTheme="majorBidi" w:hAnsiTheme="majorBidi" w:cstheme="majorBidi"/>
          <w:sz w:val="24"/>
          <w:szCs w:val="24"/>
          <w:lang w:val="es-ES"/>
        </w:rPr>
        <w:t>ví</w:t>
      </w:r>
      <w:r w:rsidR="002C081B">
        <w:rPr>
          <w:rFonts w:asciiTheme="majorBidi" w:hAnsiTheme="majorBidi" w:cstheme="majorBidi"/>
          <w:sz w:val="24"/>
          <w:szCs w:val="24"/>
          <w:lang w:val="es-ES"/>
        </w:rPr>
        <w:t>d</w:t>
      </w:r>
      <w:r w:rsidR="002C081B" w:rsidRPr="0038602B">
        <w:rPr>
          <w:rFonts w:asciiTheme="majorBidi" w:hAnsiTheme="majorBidi" w:cstheme="majorBidi"/>
          <w:sz w:val="24"/>
          <w:szCs w:val="24"/>
          <w:lang w:val="es-ES"/>
        </w:rPr>
        <w:t>eos</w:t>
      </w:r>
      <w:r w:rsidR="002C081B">
        <w:rPr>
          <w:rFonts w:asciiTheme="majorBidi" w:hAnsiTheme="majorBidi" w:cstheme="majorBidi"/>
          <w:sz w:val="24"/>
          <w:szCs w:val="24"/>
          <w:lang w:val="es-ES"/>
        </w:rPr>
        <w:t xml:space="preserve">         </w:t>
      </w:r>
      <w:r w:rsidR="0038602B" w:rsidRPr="0038602B">
        <w:rPr>
          <w:rFonts w:asciiTheme="majorBidi" w:hAnsiTheme="majorBidi" w:cstheme="majorBidi"/>
          <w:sz w:val="24"/>
          <w:szCs w:val="24"/>
          <w:lang w:val="es-ES"/>
        </w:rPr>
        <w:t>como clases, el</w:t>
      </w:r>
      <w:r w:rsidR="002C081B">
        <w:rPr>
          <w:rFonts w:asciiTheme="majorBidi" w:hAnsiTheme="majorBidi" w:cstheme="majorBidi"/>
          <w:sz w:val="24"/>
          <w:szCs w:val="24"/>
          <w:lang w:val="es-ES"/>
        </w:rPr>
        <w:t xml:space="preserve"> primer</w:t>
      </w:r>
      <w:r w:rsidR="0038602B" w:rsidRPr="0038602B">
        <w:rPr>
          <w:rFonts w:asciiTheme="majorBidi" w:hAnsiTheme="majorBidi" w:cstheme="majorBidi"/>
          <w:sz w:val="24"/>
          <w:szCs w:val="24"/>
          <w:lang w:val="es-ES"/>
        </w:rPr>
        <w:t xml:space="preserve"> </w:t>
      </w:r>
      <w:r w:rsidR="002C081B">
        <w:rPr>
          <w:rFonts w:asciiTheme="majorBidi" w:hAnsiTheme="majorBidi" w:cstheme="majorBidi"/>
          <w:sz w:val="24"/>
          <w:szCs w:val="24"/>
          <w:lang w:val="es-ES"/>
        </w:rPr>
        <w:t>vídeo</w:t>
      </w:r>
      <w:r w:rsidR="0038602B" w:rsidRPr="0038602B">
        <w:rPr>
          <w:rFonts w:asciiTheme="majorBidi" w:hAnsiTheme="majorBidi" w:cstheme="majorBidi"/>
          <w:sz w:val="24"/>
          <w:szCs w:val="24"/>
          <w:lang w:val="es-ES"/>
        </w:rPr>
        <w:t xml:space="preserve"> trata la importancia de una consulta of</w:t>
      </w:r>
      <w:r w:rsidR="002C081B">
        <w:rPr>
          <w:rFonts w:asciiTheme="majorBidi" w:hAnsiTheme="majorBidi" w:cstheme="majorBidi"/>
          <w:sz w:val="24"/>
          <w:szCs w:val="24"/>
          <w:lang w:val="es-ES"/>
        </w:rPr>
        <w:t xml:space="preserve">talmológica. El vídeo siguiente trata </w:t>
      </w:r>
      <w:r w:rsidR="0038602B" w:rsidRPr="0038602B">
        <w:rPr>
          <w:rFonts w:asciiTheme="majorBidi" w:hAnsiTheme="majorBidi" w:cstheme="majorBidi"/>
          <w:sz w:val="24"/>
          <w:szCs w:val="24"/>
          <w:lang w:val="es-ES"/>
        </w:rPr>
        <w:t>las etapas seguidas en una primera consulta oftalm</w:t>
      </w:r>
      <w:r w:rsidR="002C081B">
        <w:rPr>
          <w:rFonts w:asciiTheme="majorBidi" w:hAnsiTheme="majorBidi" w:cstheme="majorBidi"/>
          <w:sz w:val="24"/>
          <w:szCs w:val="24"/>
          <w:lang w:val="es-ES"/>
        </w:rPr>
        <w:t xml:space="preserve">ológica mostrando los aparatos </w:t>
      </w:r>
      <w:r w:rsidR="0038602B" w:rsidRPr="0038602B">
        <w:rPr>
          <w:rFonts w:asciiTheme="majorBidi" w:hAnsiTheme="majorBidi" w:cstheme="majorBidi"/>
          <w:sz w:val="24"/>
          <w:szCs w:val="24"/>
          <w:lang w:val="es-ES"/>
        </w:rPr>
        <w:t>usados. Nuestro objetivo de estas clases es familiarizar el</w:t>
      </w:r>
      <w:r w:rsidR="002C081B">
        <w:rPr>
          <w:rFonts w:asciiTheme="majorBidi" w:hAnsiTheme="majorBidi" w:cstheme="majorBidi"/>
          <w:sz w:val="24"/>
          <w:szCs w:val="24"/>
          <w:lang w:val="es-ES"/>
        </w:rPr>
        <w:t xml:space="preserve"> alumnado con el acento latino y </w:t>
      </w:r>
      <w:r w:rsidR="0038602B" w:rsidRPr="0038602B">
        <w:rPr>
          <w:rFonts w:asciiTheme="majorBidi" w:hAnsiTheme="majorBidi" w:cstheme="majorBidi"/>
          <w:sz w:val="24"/>
          <w:szCs w:val="24"/>
          <w:lang w:val="es-ES"/>
        </w:rPr>
        <w:t>cambiar la manera de clases clásicas aburridas, llamando la at</w:t>
      </w:r>
      <w:r w:rsidR="002C081B">
        <w:rPr>
          <w:rFonts w:asciiTheme="majorBidi" w:hAnsiTheme="majorBidi" w:cstheme="majorBidi"/>
          <w:sz w:val="24"/>
          <w:szCs w:val="24"/>
          <w:lang w:val="es-ES"/>
        </w:rPr>
        <w:t>ención del alumnado con las TIC</w:t>
      </w:r>
      <w:r w:rsidR="0038602B" w:rsidRPr="0038602B">
        <w:rPr>
          <w:rFonts w:asciiTheme="majorBidi" w:hAnsiTheme="majorBidi" w:cstheme="majorBidi"/>
          <w:sz w:val="24"/>
          <w:szCs w:val="24"/>
          <w:lang w:val="es-ES"/>
        </w:rPr>
        <w:t>.</w:t>
      </w:r>
    </w:p>
    <w:p w:rsidR="0038602B" w:rsidRPr="0038602B" w:rsidRDefault="0038602B" w:rsidP="002C081B">
      <w:pPr>
        <w:spacing w:line="360" w:lineRule="auto"/>
        <w:jc w:val="both"/>
        <w:rPr>
          <w:rFonts w:asciiTheme="majorBidi" w:hAnsiTheme="majorBidi" w:cstheme="majorBidi"/>
          <w:sz w:val="24"/>
          <w:szCs w:val="24"/>
          <w:lang w:val="es-ES"/>
        </w:rPr>
      </w:pPr>
      <w:r w:rsidRPr="0038602B">
        <w:rPr>
          <w:rFonts w:asciiTheme="majorBidi" w:hAnsiTheme="majorBidi" w:cstheme="majorBidi"/>
          <w:sz w:val="24"/>
          <w:szCs w:val="24"/>
          <w:lang w:val="es-ES"/>
        </w:rPr>
        <w:t xml:space="preserve">   Al terminar con los </w:t>
      </w:r>
      <w:r w:rsidR="002C081B" w:rsidRPr="0038602B">
        <w:rPr>
          <w:rFonts w:asciiTheme="majorBidi" w:hAnsiTheme="majorBidi" w:cstheme="majorBidi"/>
          <w:sz w:val="24"/>
          <w:szCs w:val="24"/>
          <w:lang w:val="es-ES"/>
        </w:rPr>
        <w:t>ví</w:t>
      </w:r>
      <w:r w:rsidR="002C081B">
        <w:rPr>
          <w:rFonts w:asciiTheme="majorBidi" w:hAnsiTheme="majorBidi" w:cstheme="majorBidi"/>
          <w:sz w:val="24"/>
          <w:szCs w:val="24"/>
          <w:lang w:val="es-ES"/>
        </w:rPr>
        <w:t>de</w:t>
      </w:r>
      <w:r w:rsidR="002C081B" w:rsidRPr="0038602B">
        <w:rPr>
          <w:rFonts w:asciiTheme="majorBidi" w:hAnsiTheme="majorBidi" w:cstheme="majorBidi"/>
          <w:sz w:val="24"/>
          <w:szCs w:val="24"/>
          <w:lang w:val="es-ES"/>
        </w:rPr>
        <w:t>os</w:t>
      </w:r>
      <w:r w:rsidR="002C081B">
        <w:rPr>
          <w:rFonts w:asciiTheme="majorBidi" w:hAnsiTheme="majorBidi" w:cstheme="majorBidi"/>
          <w:sz w:val="24"/>
          <w:szCs w:val="24"/>
          <w:lang w:val="es-ES"/>
        </w:rPr>
        <w:t xml:space="preserve"> los discentes pasan a </w:t>
      </w:r>
      <w:r w:rsidRPr="0038602B">
        <w:rPr>
          <w:rFonts w:asciiTheme="majorBidi" w:hAnsiTheme="majorBidi" w:cstheme="majorBidi"/>
          <w:sz w:val="24"/>
          <w:szCs w:val="24"/>
          <w:lang w:val="es-ES"/>
        </w:rPr>
        <w:t>practicar lo aprendido, siempre con talleres divertidos.</w:t>
      </w:r>
    </w:p>
    <w:p w:rsidR="002C081B" w:rsidRDefault="002C081B" w:rsidP="002C081B">
      <w:pPr>
        <w:spacing w:line="360" w:lineRule="auto"/>
        <w:jc w:val="both"/>
        <w:rPr>
          <w:rFonts w:asciiTheme="majorBidi" w:hAnsiTheme="majorBidi" w:cstheme="majorBidi"/>
          <w:sz w:val="24"/>
          <w:szCs w:val="24"/>
          <w:lang w:val="es-ES"/>
        </w:rPr>
      </w:pPr>
      <w:r>
        <w:rPr>
          <w:rFonts w:asciiTheme="majorBidi" w:hAnsiTheme="majorBidi" w:cstheme="majorBidi"/>
          <w:sz w:val="24"/>
          <w:szCs w:val="24"/>
          <w:lang w:val="es-ES"/>
        </w:rPr>
        <w:t xml:space="preserve">   </w:t>
      </w:r>
      <w:r w:rsidR="0038602B" w:rsidRPr="0038602B">
        <w:rPr>
          <w:rFonts w:asciiTheme="majorBidi" w:hAnsiTheme="majorBidi" w:cstheme="majorBidi"/>
          <w:sz w:val="24"/>
          <w:szCs w:val="24"/>
          <w:lang w:val="es-ES"/>
        </w:rPr>
        <w:t xml:space="preserve">Entre las cosas que un </w:t>
      </w:r>
      <w:r>
        <w:rPr>
          <w:rFonts w:asciiTheme="majorBidi" w:hAnsiTheme="majorBidi" w:cstheme="majorBidi"/>
          <w:sz w:val="24"/>
          <w:szCs w:val="24"/>
          <w:lang w:val="es-ES"/>
        </w:rPr>
        <w:t xml:space="preserve">alumnado debe conocer, es </w:t>
      </w:r>
      <w:r w:rsidR="0038602B" w:rsidRPr="0038602B">
        <w:rPr>
          <w:rFonts w:asciiTheme="majorBidi" w:hAnsiTheme="majorBidi" w:cstheme="majorBidi"/>
          <w:sz w:val="24"/>
          <w:szCs w:val="24"/>
          <w:lang w:val="es-ES"/>
        </w:rPr>
        <w:t>la diferencia entre un oftalmólogo y un optometrista</w:t>
      </w:r>
      <w:r>
        <w:rPr>
          <w:rFonts w:asciiTheme="majorBidi" w:hAnsiTheme="majorBidi" w:cstheme="majorBidi"/>
          <w:sz w:val="24"/>
          <w:szCs w:val="24"/>
          <w:lang w:val="es-ES"/>
        </w:rPr>
        <w:t>, por eso</w:t>
      </w:r>
      <w:r w:rsidR="0038602B" w:rsidRPr="0038602B">
        <w:rPr>
          <w:rFonts w:asciiTheme="majorBidi" w:hAnsiTheme="majorBidi" w:cstheme="majorBidi"/>
          <w:sz w:val="24"/>
          <w:szCs w:val="24"/>
          <w:lang w:val="es-ES"/>
        </w:rPr>
        <w:t xml:space="preserve"> hemos puesto un </w:t>
      </w:r>
      <w:r w:rsidRPr="0038602B">
        <w:rPr>
          <w:rFonts w:asciiTheme="majorBidi" w:hAnsiTheme="majorBidi" w:cstheme="majorBidi"/>
          <w:sz w:val="24"/>
          <w:szCs w:val="24"/>
          <w:lang w:val="es-ES"/>
        </w:rPr>
        <w:t>ví</w:t>
      </w:r>
      <w:r>
        <w:rPr>
          <w:rFonts w:asciiTheme="majorBidi" w:hAnsiTheme="majorBidi" w:cstheme="majorBidi"/>
          <w:sz w:val="24"/>
          <w:szCs w:val="24"/>
          <w:lang w:val="es-ES"/>
        </w:rPr>
        <w:t>d</w:t>
      </w:r>
      <w:r w:rsidRPr="0038602B">
        <w:rPr>
          <w:rFonts w:asciiTheme="majorBidi" w:hAnsiTheme="majorBidi" w:cstheme="majorBidi"/>
          <w:sz w:val="24"/>
          <w:szCs w:val="24"/>
          <w:lang w:val="es-ES"/>
        </w:rPr>
        <w:t>eo</w:t>
      </w:r>
      <w:r>
        <w:rPr>
          <w:rFonts w:asciiTheme="majorBidi" w:hAnsiTheme="majorBidi" w:cstheme="majorBidi"/>
          <w:sz w:val="24"/>
          <w:szCs w:val="24"/>
          <w:lang w:val="es-ES"/>
        </w:rPr>
        <w:t xml:space="preserve"> y </w:t>
      </w:r>
      <w:r w:rsidR="0038602B" w:rsidRPr="0038602B">
        <w:rPr>
          <w:rFonts w:asciiTheme="majorBidi" w:hAnsiTheme="majorBidi" w:cstheme="majorBidi"/>
          <w:sz w:val="24"/>
          <w:szCs w:val="24"/>
          <w:lang w:val="es-ES"/>
        </w:rPr>
        <w:t xml:space="preserve">una infografía dando al profesor la libertad de </w:t>
      </w:r>
      <w:r w:rsidR="0038602B" w:rsidRPr="0038602B">
        <w:rPr>
          <w:rFonts w:asciiTheme="majorBidi" w:hAnsiTheme="majorBidi" w:cstheme="majorBidi"/>
          <w:sz w:val="24"/>
          <w:szCs w:val="24"/>
          <w:lang w:val="es-ES"/>
        </w:rPr>
        <w:lastRenderedPageBreak/>
        <w:t xml:space="preserve">elegir lo que </w:t>
      </w:r>
      <w:r>
        <w:rPr>
          <w:rFonts w:asciiTheme="majorBidi" w:hAnsiTheme="majorBidi" w:cstheme="majorBidi"/>
          <w:sz w:val="24"/>
          <w:szCs w:val="24"/>
          <w:lang w:val="es-ES"/>
        </w:rPr>
        <w:t>convenga con sus estudiantes (</w:t>
      </w:r>
      <w:r w:rsidR="0038602B" w:rsidRPr="0038602B">
        <w:rPr>
          <w:rFonts w:asciiTheme="majorBidi" w:hAnsiTheme="majorBidi" w:cstheme="majorBidi"/>
          <w:sz w:val="24"/>
          <w:szCs w:val="24"/>
          <w:lang w:val="es-ES"/>
        </w:rPr>
        <w:t>Asimismo para casi la mayoría de las clases y talleres, que se diferencian de nivel y de forma. El d</w:t>
      </w:r>
      <w:r>
        <w:rPr>
          <w:rFonts w:asciiTheme="majorBidi" w:hAnsiTheme="majorBidi" w:cstheme="majorBidi"/>
          <w:sz w:val="24"/>
          <w:szCs w:val="24"/>
          <w:lang w:val="es-ES"/>
        </w:rPr>
        <w:t>o</w:t>
      </w:r>
      <w:r w:rsidR="0038602B" w:rsidRPr="0038602B">
        <w:rPr>
          <w:rFonts w:asciiTheme="majorBidi" w:hAnsiTheme="majorBidi" w:cstheme="majorBidi"/>
          <w:sz w:val="24"/>
          <w:szCs w:val="24"/>
          <w:lang w:val="es-ES"/>
        </w:rPr>
        <w:t>ce</w:t>
      </w:r>
      <w:r>
        <w:rPr>
          <w:rFonts w:asciiTheme="majorBidi" w:hAnsiTheme="majorBidi" w:cstheme="majorBidi"/>
          <w:sz w:val="24"/>
          <w:szCs w:val="24"/>
          <w:lang w:val="es-ES"/>
        </w:rPr>
        <w:t>nte ve lo adecuado y  lo aplica).</w:t>
      </w:r>
    </w:p>
    <w:p w:rsidR="0038602B" w:rsidRPr="0038602B" w:rsidRDefault="002C081B" w:rsidP="002C081B">
      <w:pPr>
        <w:spacing w:line="360" w:lineRule="auto"/>
        <w:jc w:val="both"/>
        <w:rPr>
          <w:rFonts w:asciiTheme="majorBidi" w:hAnsiTheme="majorBidi" w:cstheme="majorBidi"/>
          <w:sz w:val="24"/>
          <w:szCs w:val="24"/>
          <w:lang w:val="es-ES"/>
        </w:rPr>
      </w:pPr>
      <w:r>
        <w:rPr>
          <w:rFonts w:asciiTheme="majorBidi" w:hAnsiTheme="majorBidi" w:cstheme="majorBidi"/>
          <w:sz w:val="24"/>
          <w:szCs w:val="24"/>
          <w:lang w:val="es-ES"/>
        </w:rPr>
        <w:t xml:space="preserve">   </w:t>
      </w:r>
      <w:r w:rsidR="0038602B" w:rsidRPr="0038602B">
        <w:rPr>
          <w:rFonts w:asciiTheme="majorBidi" w:hAnsiTheme="majorBidi" w:cstheme="majorBidi"/>
          <w:sz w:val="24"/>
          <w:szCs w:val="24"/>
          <w:lang w:val="es-ES"/>
        </w:rPr>
        <w:t xml:space="preserve">Ahora llegamos a la parte </w:t>
      </w:r>
      <w:r w:rsidR="0038602B" w:rsidRPr="0038602B">
        <w:rPr>
          <w:rFonts w:asciiTheme="majorBidi" w:hAnsiTheme="majorBidi" w:cstheme="majorBidi"/>
          <w:b/>
          <w:bCs/>
          <w:sz w:val="24"/>
          <w:szCs w:val="24"/>
          <w:lang w:val="es-ES"/>
        </w:rPr>
        <w:t xml:space="preserve">Traducimos, </w:t>
      </w:r>
      <w:r>
        <w:rPr>
          <w:rFonts w:asciiTheme="majorBidi" w:hAnsiTheme="majorBidi" w:cstheme="majorBidi"/>
          <w:sz w:val="24"/>
          <w:szCs w:val="24"/>
          <w:lang w:val="es-ES"/>
        </w:rPr>
        <w:t>donde el j</w:t>
      </w:r>
      <w:r w:rsidR="0038602B" w:rsidRPr="0038602B">
        <w:rPr>
          <w:rFonts w:asciiTheme="majorBidi" w:hAnsiTheme="majorBidi" w:cstheme="majorBidi"/>
          <w:sz w:val="24"/>
          <w:szCs w:val="24"/>
          <w:lang w:val="es-ES"/>
        </w:rPr>
        <w:t>uego de rol es la actividad más adecuada para preparar el docente al mundo laboral poniéndole en situaciones reales que podrá enfrontar en su trabajo, así no se queda extrañando y actuara de manera más eficaz.</w:t>
      </w:r>
    </w:p>
    <w:p w:rsidR="00F41865" w:rsidRDefault="00F41865" w:rsidP="0038602B">
      <w:pPr>
        <w:spacing w:line="360" w:lineRule="auto"/>
        <w:jc w:val="both"/>
        <w:rPr>
          <w:rFonts w:asciiTheme="majorBidi" w:hAnsiTheme="majorBidi" w:cstheme="majorBidi"/>
          <w:sz w:val="24"/>
          <w:szCs w:val="24"/>
          <w:lang w:val="es-ES"/>
        </w:rPr>
      </w:pPr>
      <w:r>
        <w:rPr>
          <w:rFonts w:asciiTheme="majorBidi" w:hAnsiTheme="majorBidi" w:cstheme="majorBidi"/>
          <w:sz w:val="24"/>
          <w:szCs w:val="24"/>
          <w:lang w:val="es-ES"/>
        </w:rPr>
        <w:t xml:space="preserve">    </w:t>
      </w:r>
      <w:r w:rsidR="0038602B" w:rsidRPr="0038602B">
        <w:rPr>
          <w:rFonts w:asciiTheme="majorBidi" w:hAnsiTheme="majorBidi" w:cstheme="majorBidi"/>
          <w:sz w:val="24"/>
          <w:szCs w:val="24"/>
          <w:lang w:val="es-ES"/>
        </w:rPr>
        <w:t xml:space="preserve">Antes de terminar hemos puesto </w:t>
      </w:r>
      <w:r>
        <w:rPr>
          <w:rFonts w:asciiTheme="majorBidi" w:hAnsiTheme="majorBidi" w:cstheme="majorBidi"/>
          <w:sz w:val="24"/>
          <w:szCs w:val="24"/>
          <w:lang w:val="es-ES"/>
        </w:rPr>
        <w:t>la parte; Evaluamos lo aprendido</w:t>
      </w:r>
      <w:r w:rsidR="0038602B" w:rsidRPr="0038602B">
        <w:rPr>
          <w:rFonts w:asciiTheme="majorBidi" w:hAnsiTheme="majorBidi" w:cstheme="majorBidi"/>
          <w:sz w:val="24"/>
          <w:szCs w:val="24"/>
          <w:lang w:val="es-ES"/>
        </w:rPr>
        <w:t>, siempre con el mismo fin mencionado anteriormente.</w:t>
      </w:r>
    </w:p>
    <w:p w:rsidR="0038602B" w:rsidRPr="0038602B" w:rsidRDefault="0038602B" w:rsidP="00A0743F">
      <w:pPr>
        <w:spacing w:line="360" w:lineRule="auto"/>
        <w:jc w:val="both"/>
        <w:rPr>
          <w:rFonts w:asciiTheme="majorBidi" w:hAnsiTheme="majorBidi" w:cstheme="majorBidi"/>
          <w:sz w:val="24"/>
          <w:szCs w:val="24"/>
          <w:lang w:val="es-ES"/>
        </w:rPr>
      </w:pPr>
      <w:r w:rsidRPr="0038602B">
        <w:rPr>
          <w:rFonts w:asciiTheme="majorBidi" w:hAnsiTheme="majorBidi" w:cstheme="majorBidi"/>
          <w:sz w:val="24"/>
          <w:szCs w:val="24"/>
          <w:lang w:val="es-ES"/>
        </w:rPr>
        <w:t xml:space="preserve"> </w:t>
      </w:r>
      <w:r w:rsidRPr="00F41865">
        <w:rPr>
          <w:rFonts w:asciiTheme="majorBidi" w:hAnsiTheme="majorBidi" w:cstheme="majorBidi"/>
          <w:b/>
          <w:bCs/>
          <w:sz w:val="24"/>
          <w:szCs w:val="24"/>
          <w:lang w:val="es-ES"/>
        </w:rPr>
        <w:t>Nota:</w:t>
      </w:r>
      <w:r w:rsidRPr="0038602B">
        <w:rPr>
          <w:rFonts w:asciiTheme="majorBidi" w:hAnsiTheme="majorBidi" w:cstheme="majorBidi"/>
          <w:sz w:val="24"/>
          <w:szCs w:val="24"/>
          <w:lang w:val="es-ES"/>
        </w:rPr>
        <w:t xml:space="preserve"> durante las clases</w:t>
      </w:r>
      <w:r w:rsidR="00A0743F">
        <w:rPr>
          <w:rFonts w:asciiTheme="majorBidi" w:hAnsiTheme="majorBidi" w:cstheme="majorBidi"/>
          <w:sz w:val="24"/>
          <w:szCs w:val="24"/>
          <w:lang w:val="es-ES"/>
        </w:rPr>
        <w:t xml:space="preserve"> e</w:t>
      </w:r>
      <w:r w:rsidRPr="0038602B">
        <w:rPr>
          <w:rFonts w:asciiTheme="majorBidi" w:hAnsiTheme="majorBidi" w:cstheme="majorBidi"/>
          <w:sz w:val="24"/>
          <w:szCs w:val="24"/>
          <w:lang w:val="es-ES"/>
        </w:rPr>
        <w:t>ncontramos unos pequeños gráficos titulados "</w:t>
      </w:r>
      <w:r w:rsidRPr="0038602B">
        <w:rPr>
          <w:rFonts w:asciiTheme="majorBidi" w:hAnsiTheme="majorBidi" w:cstheme="majorBidi"/>
          <w:b/>
          <w:bCs/>
          <w:sz w:val="24"/>
          <w:szCs w:val="24"/>
          <w:lang w:val="es-ES"/>
        </w:rPr>
        <w:t>Sabías que</w:t>
      </w:r>
      <w:r w:rsidR="00A0743F">
        <w:rPr>
          <w:rFonts w:asciiTheme="majorBidi" w:hAnsiTheme="majorBidi" w:cstheme="majorBidi"/>
          <w:sz w:val="24"/>
          <w:szCs w:val="24"/>
          <w:lang w:val="es-ES"/>
        </w:rPr>
        <w:t xml:space="preserve">" son unas informaciones </w:t>
      </w:r>
      <w:r w:rsidRPr="0038602B">
        <w:rPr>
          <w:rFonts w:asciiTheme="majorBidi" w:hAnsiTheme="majorBidi" w:cstheme="majorBidi"/>
          <w:sz w:val="24"/>
          <w:szCs w:val="24"/>
          <w:lang w:val="es-ES"/>
        </w:rPr>
        <w:t xml:space="preserve">suplementarias que el profesor puede dar a sus estudiantes como </w:t>
      </w:r>
      <w:r w:rsidR="00A0743F" w:rsidRPr="0038602B">
        <w:rPr>
          <w:rFonts w:asciiTheme="majorBidi" w:hAnsiTheme="majorBidi" w:cstheme="majorBidi"/>
          <w:sz w:val="24"/>
          <w:szCs w:val="24"/>
          <w:lang w:val="es-ES"/>
        </w:rPr>
        <w:t>notas o instrucciones</w:t>
      </w:r>
      <w:r w:rsidR="00A0743F">
        <w:rPr>
          <w:rFonts w:asciiTheme="majorBidi" w:hAnsiTheme="majorBidi" w:cstheme="majorBidi"/>
          <w:sz w:val="24"/>
          <w:szCs w:val="24"/>
          <w:lang w:val="es-ES"/>
        </w:rPr>
        <w:t>.</w:t>
      </w:r>
      <w:r w:rsidR="00A0743F" w:rsidRPr="0038602B">
        <w:rPr>
          <w:rFonts w:asciiTheme="majorBidi" w:hAnsiTheme="majorBidi" w:cstheme="majorBidi"/>
          <w:sz w:val="24"/>
          <w:szCs w:val="24"/>
          <w:lang w:val="es-ES"/>
        </w:rPr>
        <w:t xml:space="preserve"> </w:t>
      </w:r>
    </w:p>
    <w:p w:rsidR="0038602B" w:rsidRPr="0038602B" w:rsidRDefault="0038602B" w:rsidP="0038602B">
      <w:pPr>
        <w:spacing w:line="360" w:lineRule="auto"/>
        <w:jc w:val="both"/>
        <w:rPr>
          <w:rFonts w:asciiTheme="majorBidi" w:hAnsiTheme="majorBidi" w:cstheme="majorBidi"/>
          <w:sz w:val="24"/>
          <w:szCs w:val="24"/>
          <w:lang w:val="es-ES"/>
        </w:rPr>
      </w:pPr>
      <w:r w:rsidRPr="0038602B">
        <w:rPr>
          <w:rFonts w:asciiTheme="majorBidi" w:hAnsiTheme="majorBidi" w:cstheme="majorBidi"/>
          <w:sz w:val="24"/>
          <w:szCs w:val="24"/>
          <w:lang w:val="es-ES"/>
        </w:rPr>
        <w:t xml:space="preserve">   Adelante hemos incrementado la parte </w:t>
      </w:r>
      <w:r w:rsidRPr="0038602B">
        <w:rPr>
          <w:rFonts w:asciiTheme="majorBidi" w:hAnsiTheme="majorBidi" w:cstheme="majorBidi"/>
          <w:b/>
          <w:bCs/>
          <w:sz w:val="24"/>
          <w:szCs w:val="24"/>
          <w:lang w:val="es-ES"/>
        </w:rPr>
        <w:t>Para terminar</w:t>
      </w:r>
      <w:r w:rsidRPr="0038602B">
        <w:rPr>
          <w:rFonts w:asciiTheme="majorBidi" w:hAnsiTheme="majorBidi" w:cstheme="majorBidi"/>
          <w:sz w:val="24"/>
          <w:szCs w:val="24"/>
          <w:lang w:val="es-ES"/>
        </w:rPr>
        <w:t xml:space="preserve"> dedicada al alumnado para ampliar sus conocimientos sobre enferme</w:t>
      </w:r>
      <w:r w:rsidR="00A0743F">
        <w:rPr>
          <w:rFonts w:asciiTheme="majorBidi" w:hAnsiTheme="majorBidi" w:cstheme="majorBidi"/>
          <w:sz w:val="24"/>
          <w:szCs w:val="24"/>
          <w:lang w:val="es-ES"/>
        </w:rPr>
        <w:t>dades menos frecuentes que pueda</w:t>
      </w:r>
      <w:r w:rsidRPr="0038602B">
        <w:rPr>
          <w:rFonts w:asciiTheme="majorBidi" w:hAnsiTheme="majorBidi" w:cstheme="majorBidi"/>
          <w:sz w:val="24"/>
          <w:szCs w:val="24"/>
          <w:lang w:val="es-ES"/>
        </w:rPr>
        <w:t xml:space="preserve"> ver en su labor, con unas instrucciones de cuidar a los ojos como usar lentes de cont</w:t>
      </w:r>
      <w:r w:rsidR="00A0743F">
        <w:rPr>
          <w:rFonts w:asciiTheme="majorBidi" w:hAnsiTheme="majorBidi" w:cstheme="majorBidi"/>
          <w:sz w:val="24"/>
          <w:szCs w:val="24"/>
          <w:lang w:val="es-ES"/>
        </w:rPr>
        <w:t>acto de manera sana,</w:t>
      </w:r>
      <w:r w:rsidRPr="0038602B">
        <w:rPr>
          <w:rFonts w:asciiTheme="majorBidi" w:hAnsiTheme="majorBidi" w:cstheme="majorBidi"/>
          <w:sz w:val="24"/>
          <w:szCs w:val="24"/>
          <w:lang w:val="es-ES"/>
        </w:rPr>
        <w:t xml:space="preserve"> elegir las gafas, sean solares o de visión.... Así  nuestro aprendiz, </w:t>
      </w:r>
      <w:r w:rsidR="00A0743F">
        <w:rPr>
          <w:rFonts w:asciiTheme="majorBidi" w:hAnsiTheme="majorBidi" w:cstheme="majorBidi"/>
          <w:sz w:val="24"/>
          <w:szCs w:val="24"/>
          <w:lang w:val="es-ES"/>
        </w:rPr>
        <w:t xml:space="preserve">estará listo o a </w:t>
      </w:r>
      <w:r w:rsidRPr="0038602B">
        <w:rPr>
          <w:rFonts w:asciiTheme="majorBidi" w:hAnsiTheme="majorBidi" w:cstheme="majorBidi"/>
          <w:sz w:val="24"/>
          <w:szCs w:val="24"/>
          <w:lang w:val="es-ES"/>
        </w:rPr>
        <w:t>lo menos es lo que pensamos.</w:t>
      </w:r>
    </w:p>
    <w:p w:rsidR="0038602B" w:rsidRPr="0038602B" w:rsidRDefault="0038602B" w:rsidP="00433FF9">
      <w:pPr>
        <w:spacing w:line="360" w:lineRule="auto"/>
        <w:jc w:val="both"/>
        <w:rPr>
          <w:rFonts w:asciiTheme="majorBidi" w:hAnsiTheme="majorBidi" w:cstheme="majorBidi"/>
          <w:sz w:val="24"/>
          <w:szCs w:val="24"/>
          <w:lang w:val="es-ES"/>
        </w:rPr>
      </w:pPr>
      <w:r w:rsidRPr="0038602B">
        <w:rPr>
          <w:rFonts w:asciiTheme="majorBidi" w:hAnsiTheme="majorBidi" w:cstheme="majorBidi"/>
          <w:sz w:val="24"/>
          <w:szCs w:val="24"/>
          <w:lang w:val="es-ES"/>
        </w:rPr>
        <w:t xml:space="preserve">  Al final</w:t>
      </w:r>
      <w:r w:rsidR="00433FF9">
        <w:rPr>
          <w:rFonts w:asciiTheme="majorBidi" w:hAnsiTheme="majorBidi" w:cstheme="majorBidi"/>
          <w:sz w:val="24"/>
          <w:szCs w:val="24"/>
          <w:lang w:val="es-ES"/>
        </w:rPr>
        <w:t>,</w:t>
      </w:r>
      <w:r w:rsidRPr="0038602B">
        <w:rPr>
          <w:rFonts w:asciiTheme="majorBidi" w:hAnsiTheme="majorBidi" w:cstheme="majorBidi"/>
          <w:sz w:val="24"/>
          <w:szCs w:val="24"/>
          <w:lang w:val="es-ES"/>
        </w:rPr>
        <w:t xml:space="preserve"> </w:t>
      </w:r>
      <w:r w:rsidR="00A0743F">
        <w:rPr>
          <w:rFonts w:asciiTheme="majorBidi" w:hAnsiTheme="majorBidi" w:cstheme="majorBidi"/>
          <w:sz w:val="24"/>
          <w:szCs w:val="24"/>
          <w:lang w:val="es-ES"/>
        </w:rPr>
        <w:t>leg</w:t>
      </w:r>
      <w:r w:rsidR="00A0743F" w:rsidRPr="0038602B">
        <w:rPr>
          <w:rFonts w:asciiTheme="majorBidi" w:hAnsiTheme="majorBidi" w:cstheme="majorBidi"/>
          <w:sz w:val="24"/>
          <w:szCs w:val="24"/>
          <w:lang w:val="es-ES"/>
        </w:rPr>
        <w:t>amos</w:t>
      </w:r>
      <w:r w:rsidRPr="0038602B">
        <w:rPr>
          <w:rFonts w:asciiTheme="majorBidi" w:hAnsiTheme="majorBidi" w:cstheme="majorBidi"/>
          <w:sz w:val="24"/>
          <w:szCs w:val="24"/>
          <w:lang w:val="es-ES"/>
        </w:rPr>
        <w:t xml:space="preserve"> </w:t>
      </w:r>
      <w:r w:rsidR="00A0743F">
        <w:rPr>
          <w:rFonts w:asciiTheme="majorBidi" w:hAnsiTheme="majorBidi" w:cstheme="majorBidi"/>
          <w:sz w:val="24"/>
          <w:szCs w:val="24"/>
          <w:lang w:val="es-ES"/>
        </w:rPr>
        <w:t xml:space="preserve">a la parte de </w:t>
      </w:r>
      <w:r w:rsidRPr="0038602B">
        <w:rPr>
          <w:rFonts w:asciiTheme="majorBidi" w:hAnsiTheme="majorBidi" w:cstheme="majorBidi"/>
          <w:sz w:val="24"/>
          <w:szCs w:val="24"/>
          <w:lang w:val="es-ES"/>
        </w:rPr>
        <w:t>recursos i</w:t>
      </w:r>
      <w:r w:rsidR="00A0743F">
        <w:rPr>
          <w:rFonts w:asciiTheme="majorBidi" w:hAnsiTheme="majorBidi" w:cstheme="majorBidi"/>
          <w:sz w:val="24"/>
          <w:szCs w:val="24"/>
          <w:lang w:val="es-ES"/>
        </w:rPr>
        <w:t>nterétnicos que el profesor pueda</w:t>
      </w:r>
      <w:r w:rsidR="00433FF9">
        <w:rPr>
          <w:rFonts w:asciiTheme="majorBidi" w:hAnsiTheme="majorBidi" w:cstheme="majorBidi"/>
          <w:sz w:val="24"/>
          <w:szCs w:val="24"/>
          <w:lang w:val="es-ES"/>
        </w:rPr>
        <w:t xml:space="preserve"> usar para enriquecer sus informaciones.</w:t>
      </w:r>
    </w:p>
    <w:p w:rsidR="0038602B" w:rsidRPr="0038602B" w:rsidRDefault="0038602B" w:rsidP="00433FF9">
      <w:pPr>
        <w:spacing w:line="360" w:lineRule="auto"/>
        <w:jc w:val="both"/>
        <w:rPr>
          <w:rFonts w:asciiTheme="majorBidi" w:hAnsiTheme="majorBidi" w:cstheme="majorBidi"/>
          <w:sz w:val="24"/>
          <w:szCs w:val="24"/>
          <w:lang w:val="es-ES"/>
        </w:rPr>
      </w:pPr>
      <w:r w:rsidRPr="0038602B">
        <w:rPr>
          <w:rFonts w:asciiTheme="majorBidi" w:hAnsiTheme="majorBidi" w:cstheme="majorBidi"/>
          <w:sz w:val="24"/>
          <w:szCs w:val="24"/>
          <w:lang w:val="es-ES"/>
        </w:rPr>
        <w:t xml:space="preserve">    </w:t>
      </w:r>
      <w:r w:rsidR="00433FF9">
        <w:rPr>
          <w:rFonts w:asciiTheme="majorBidi" w:hAnsiTheme="majorBidi" w:cstheme="majorBidi"/>
          <w:sz w:val="24"/>
          <w:szCs w:val="24"/>
          <w:lang w:val="es-ES"/>
        </w:rPr>
        <w:t>También agregando dos</w:t>
      </w:r>
      <w:r w:rsidRPr="0038602B">
        <w:rPr>
          <w:rFonts w:asciiTheme="majorBidi" w:hAnsiTheme="majorBidi" w:cstheme="majorBidi"/>
          <w:sz w:val="24"/>
          <w:szCs w:val="24"/>
          <w:lang w:val="es-ES"/>
        </w:rPr>
        <w:t xml:space="preserve"> glosario</w:t>
      </w:r>
      <w:r w:rsidR="00433FF9">
        <w:rPr>
          <w:rFonts w:asciiTheme="majorBidi" w:hAnsiTheme="majorBidi" w:cstheme="majorBidi"/>
          <w:sz w:val="24"/>
          <w:szCs w:val="24"/>
          <w:lang w:val="es-ES"/>
        </w:rPr>
        <w:t>s</w:t>
      </w:r>
      <w:r w:rsidRPr="0038602B">
        <w:rPr>
          <w:rFonts w:asciiTheme="majorBidi" w:hAnsiTheme="majorBidi" w:cstheme="majorBidi"/>
          <w:sz w:val="24"/>
          <w:szCs w:val="24"/>
          <w:lang w:val="es-ES"/>
        </w:rPr>
        <w:t xml:space="preserve"> </w:t>
      </w:r>
      <w:r w:rsidR="00433FF9">
        <w:rPr>
          <w:rFonts w:asciiTheme="majorBidi" w:hAnsiTheme="majorBidi" w:cstheme="majorBidi"/>
          <w:sz w:val="24"/>
          <w:szCs w:val="24"/>
          <w:lang w:val="es-ES"/>
        </w:rPr>
        <w:t xml:space="preserve">uno de </w:t>
      </w:r>
      <w:r w:rsidRPr="0038602B">
        <w:rPr>
          <w:rFonts w:asciiTheme="majorBidi" w:hAnsiTheme="majorBidi" w:cstheme="majorBidi"/>
          <w:sz w:val="24"/>
          <w:szCs w:val="24"/>
          <w:lang w:val="es-ES"/>
        </w:rPr>
        <w:t>definiciones de</w:t>
      </w:r>
      <w:r w:rsidR="00433FF9">
        <w:rPr>
          <w:rFonts w:asciiTheme="majorBidi" w:hAnsiTheme="majorBidi" w:cstheme="majorBidi"/>
          <w:sz w:val="24"/>
          <w:szCs w:val="24"/>
          <w:lang w:val="es-ES"/>
        </w:rPr>
        <w:t xml:space="preserve"> patologías, aparatos ....y otro ilustrativo </w:t>
      </w:r>
      <w:r w:rsidRPr="0038602B">
        <w:rPr>
          <w:rFonts w:asciiTheme="majorBidi" w:hAnsiTheme="majorBidi" w:cstheme="majorBidi"/>
          <w:sz w:val="24"/>
          <w:szCs w:val="24"/>
          <w:lang w:val="es-ES"/>
        </w:rPr>
        <w:t>con una traducción, árabe, inglés y francés. Sin olvidar el "</w:t>
      </w:r>
      <w:r w:rsidRPr="0038602B">
        <w:rPr>
          <w:rFonts w:asciiTheme="majorBidi" w:hAnsiTheme="majorBidi" w:cstheme="majorBidi"/>
          <w:b/>
          <w:bCs/>
          <w:sz w:val="24"/>
          <w:szCs w:val="24"/>
          <w:lang w:val="es-ES"/>
        </w:rPr>
        <w:t>Guión  oftalmológico</w:t>
      </w:r>
      <w:r w:rsidRPr="0038602B">
        <w:rPr>
          <w:rFonts w:asciiTheme="majorBidi" w:hAnsiTheme="majorBidi" w:cstheme="majorBidi"/>
          <w:sz w:val="24"/>
          <w:szCs w:val="24"/>
          <w:lang w:val="es-ES"/>
        </w:rPr>
        <w:t>"  un folleto dedicado al alumnado, donde encuentra informaciones que le sirven como apoyo y repaso.</w:t>
      </w:r>
    </w:p>
    <w:p w:rsidR="0038602B" w:rsidRPr="0038602B" w:rsidRDefault="0038602B" w:rsidP="0038602B">
      <w:pPr>
        <w:spacing w:line="360" w:lineRule="auto"/>
        <w:jc w:val="both"/>
        <w:rPr>
          <w:rFonts w:asciiTheme="majorBidi" w:hAnsiTheme="majorBidi" w:cstheme="majorBidi"/>
          <w:sz w:val="24"/>
          <w:szCs w:val="24"/>
          <w:lang w:val="es-ES"/>
        </w:rPr>
      </w:pPr>
      <w:r w:rsidRPr="0038602B">
        <w:rPr>
          <w:rFonts w:asciiTheme="majorBidi" w:hAnsiTheme="majorBidi" w:cstheme="majorBidi"/>
          <w:sz w:val="24"/>
          <w:szCs w:val="24"/>
          <w:lang w:val="es-ES"/>
        </w:rPr>
        <w:t>En seguida les presentamos una tabla ilustrativa  de nuestro material.</w:t>
      </w:r>
    </w:p>
    <w:p w:rsidR="0038602B" w:rsidRPr="0038602B" w:rsidRDefault="0038602B" w:rsidP="0038602B">
      <w:pPr>
        <w:spacing w:line="360" w:lineRule="auto"/>
        <w:jc w:val="both"/>
        <w:rPr>
          <w:rFonts w:asciiTheme="majorBidi" w:hAnsiTheme="majorBidi" w:cstheme="majorBidi"/>
          <w:sz w:val="24"/>
          <w:szCs w:val="24"/>
          <w:lang w:val="es-ES"/>
        </w:rPr>
      </w:pPr>
    </w:p>
    <w:tbl>
      <w:tblPr>
        <w:tblStyle w:val="TableGrid"/>
        <w:tblW w:w="0" w:type="auto"/>
        <w:tblLook w:val="04A0"/>
      </w:tblPr>
      <w:tblGrid>
        <w:gridCol w:w="3227"/>
        <w:gridCol w:w="5985"/>
      </w:tblGrid>
      <w:tr w:rsidR="0038602B" w:rsidRPr="003B13C4" w:rsidTr="00433FF9">
        <w:trPr>
          <w:trHeight w:val="358"/>
        </w:trPr>
        <w:tc>
          <w:tcPr>
            <w:tcW w:w="3227" w:type="dxa"/>
            <w:shd w:val="clear" w:color="auto" w:fill="CCFFFF"/>
            <w:vAlign w:val="center"/>
          </w:tcPr>
          <w:p w:rsidR="0038602B" w:rsidRPr="00433FF9" w:rsidRDefault="0038602B" w:rsidP="00433FF9">
            <w:pPr>
              <w:autoSpaceDE w:val="0"/>
              <w:autoSpaceDN w:val="0"/>
              <w:adjustRightInd w:val="0"/>
              <w:rPr>
                <w:rFonts w:asciiTheme="majorBidi" w:hAnsiTheme="majorBidi" w:cstheme="majorBidi"/>
                <w:b/>
                <w:bCs/>
                <w:color w:val="231F20"/>
                <w:sz w:val="24"/>
                <w:szCs w:val="24"/>
              </w:rPr>
            </w:pPr>
            <w:r w:rsidRPr="003B13C4">
              <w:rPr>
                <w:rFonts w:asciiTheme="majorBidi" w:hAnsiTheme="majorBidi" w:cstheme="majorBidi"/>
                <w:b/>
                <w:bCs/>
                <w:color w:val="231F20"/>
                <w:sz w:val="24"/>
                <w:szCs w:val="24"/>
              </w:rPr>
              <w:t xml:space="preserve">Nombre </w:t>
            </w:r>
            <w:proofErr w:type="spellStart"/>
            <w:r w:rsidRPr="003B13C4">
              <w:rPr>
                <w:rFonts w:asciiTheme="majorBidi" w:hAnsiTheme="majorBidi" w:cstheme="majorBidi"/>
                <w:b/>
                <w:bCs/>
                <w:color w:val="231F20"/>
                <w:sz w:val="24"/>
                <w:szCs w:val="24"/>
              </w:rPr>
              <w:t>del</w:t>
            </w:r>
            <w:proofErr w:type="spellEnd"/>
            <w:r w:rsidRPr="003B13C4">
              <w:rPr>
                <w:rFonts w:asciiTheme="majorBidi" w:hAnsiTheme="majorBidi" w:cstheme="majorBidi"/>
                <w:b/>
                <w:bCs/>
                <w:color w:val="231F20"/>
                <w:sz w:val="24"/>
                <w:szCs w:val="24"/>
              </w:rPr>
              <w:t xml:space="preserve"> materia1</w:t>
            </w:r>
          </w:p>
        </w:tc>
        <w:tc>
          <w:tcPr>
            <w:tcW w:w="5985" w:type="dxa"/>
            <w:shd w:val="clear" w:color="auto" w:fill="CCFF99"/>
          </w:tcPr>
          <w:p w:rsidR="0038602B" w:rsidRPr="003B13C4" w:rsidRDefault="0038602B" w:rsidP="005607B3">
            <w:pPr>
              <w:jc w:val="both"/>
              <w:rPr>
                <w:rFonts w:asciiTheme="majorBidi" w:hAnsiTheme="majorBidi" w:cstheme="majorBidi"/>
                <w:b/>
                <w:bCs/>
                <w:sz w:val="24"/>
                <w:szCs w:val="24"/>
              </w:rPr>
            </w:pPr>
            <w:r w:rsidRPr="003B13C4">
              <w:rPr>
                <w:rFonts w:asciiTheme="majorBidi" w:hAnsiTheme="majorBidi" w:cstheme="majorBidi"/>
                <w:sz w:val="24"/>
                <w:szCs w:val="24"/>
              </w:rPr>
              <w:t xml:space="preserve">  </w:t>
            </w:r>
            <w:proofErr w:type="spellStart"/>
            <w:r w:rsidRPr="003B13C4">
              <w:rPr>
                <w:rFonts w:asciiTheme="majorBidi" w:hAnsiTheme="majorBidi" w:cstheme="majorBidi"/>
                <w:b/>
                <w:bCs/>
                <w:sz w:val="24"/>
                <w:szCs w:val="24"/>
              </w:rPr>
              <w:t>Tentativa</w:t>
            </w:r>
            <w:proofErr w:type="spellEnd"/>
          </w:p>
        </w:tc>
      </w:tr>
      <w:tr w:rsidR="0038602B" w:rsidRPr="003B13C4" w:rsidTr="005607B3">
        <w:trPr>
          <w:trHeight w:val="282"/>
        </w:trPr>
        <w:tc>
          <w:tcPr>
            <w:tcW w:w="3227" w:type="dxa"/>
            <w:shd w:val="clear" w:color="auto" w:fill="FF99CC"/>
            <w:vAlign w:val="center"/>
          </w:tcPr>
          <w:p w:rsidR="0038602B" w:rsidRPr="00433FF9" w:rsidRDefault="00433FF9" w:rsidP="00433FF9">
            <w:pPr>
              <w:autoSpaceDE w:val="0"/>
              <w:autoSpaceDN w:val="0"/>
              <w:adjustRightInd w:val="0"/>
              <w:rPr>
                <w:rFonts w:asciiTheme="majorBidi" w:hAnsiTheme="majorBidi" w:cstheme="majorBidi"/>
                <w:b/>
                <w:bCs/>
                <w:color w:val="231F20"/>
                <w:sz w:val="24"/>
                <w:szCs w:val="24"/>
              </w:rPr>
            </w:pPr>
            <w:r>
              <w:rPr>
                <w:rFonts w:asciiTheme="majorBidi" w:hAnsiTheme="majorBidi" w:cstheme="majorBidi"/>
                <w:b/>
                <w:bCs/>
                <w:color w:val="231F20"/>
                <w:sz w:val="24"/>
                <w:szCs w:val="24"/>
              </w:rPr>
              <w:t>2.</w:t>
            </w:r>
            <w:r w:rsidR="0038602B" w:rsidRPr="003B13C4">
              <w:rPr>
                <w:rFonts w:asciiTheme="majorBidi" w:hAnsiTheme="majorBidi" w:cstheme="majorBidi"/>
                <w:b/>
                <w:bCs/>
                <w:color w:val="231F20"/>
                <w:sz w:val="24"/>
                <w:szCs w:val="24"/>
              </w:rPr>
              <w:t xml:space="preserve"> </w:t>
            </w:r>
            <w:proofErr w:type="spellStart"/>
            <w:r w:rsidR="0038602B" w:rsidRPr="003B13C4">
              <w:rPr>
                <w:rFonts w:asciiTheme="majorBidi" w:hAnsiTheme="majorBidi" w:cstheme="majorBidi"/>
                <w:b/>
                <w:bCs/>
                <w:color w:val="231F20"/>
                <w:sz w:val="24"/>
                <w:szCs w:val="24"/>
              </w:rPr>
              <w:t>Destinatarios</w:t>
            </w:r>
            <w:proofErr w:type="spellEnd"/>
          </w:p>
        </w:tc>
        <w:tc>
          <w:tcPr>
            <w:tcW w:w="5985" w:type="dxa"/>
            <w:shd w:val="clear" w:color="auto" w:fill="FFCCFF"/>
          </w:tcPr>
          <w:p w:rsidR="0038602B" w:rsidRPr="003B13C4" w:rsidRDefault="0038602B" w:rsidP="005607B3">
            <w:pPr>
              <w:jc w:val="both"/>
              <w:rPr>
                <w:rFonts w:asciiTheme="majorBidi" w:hAnsiTheme="majorBidi" w:cstheme="majorBidi"/>
                <w:sz w:val="24"/>
                <w:szCs w:val="24"/>
              </w:rPr>
            </w:pPr>
            <w:proofErr w:type="spellStart"/>
            <w:r w:rsidRPr="003B13C4">
              <w:rPr>
                <w:rFonts w:asciiTheme="majorBidi" w:hAnsiTheme="majorBidi" w:cstheme="majorBidi"/>
                <w:sz w:val="24"/>
                <w:szCs w:val="24"/>
              </w:rPr>
              <w:t>Profesorado</w:t>
            </w:r>
            <w:proofErr w:type="spellEnd"/>
            <w:r w:rsidRPr="003B13C4">
              <w:rPr>
                <w:rFonts w:asciiTheme="majorBidi" w:hAnsiTheme="majorBidi" w:cstheme="majorBidi"/>
                <w:sz w:val="24"/>
                <w:szCs w:val="24"/>
              </w:rPr>
              <w:t xml:space="preserve"> </w:t>
            </w:r>
            <w:proofErr w:type="spellStart"/>
            <w:r w:rsidRPr="003B13C4">
              <w:rPr>
                <w:rFonts w:asciiTheme="majorBidi" w:hAnsiTheme="majorBidi" w:cstheme="majorBidi"/>
                <w:sz w:val="24"/>
                <w:szCs w:val="24"/>
              </w:rPr>
              <w:t>argelino</w:t>
            </w:r>
            <w:proofErr w:type="spellEnd"/>
            <w:r w:rsidRPr="003B13C4">
              <w:rPr>
                <w:rFonts w:asciiTheme="majorBidi" w:hAnsiTheme="majorBidi" w:cstheme="majorBidi"/>
                <w:sz w:val="24"/>
                <w:szCs w:val="24"/>
              </w:rPr>
              <w:t xml:space="preserve"> de EFE</w:t>
            </w:r>
          </w:p>
        </w:tc>
      </w:tr>
      <w:tr w:rsidR="0038602B" w:rsidRPr="003B13C4" w:rsidTr="005607B3">
        <w:tc>
          <w:tcPr>
            <w:tcW w:w="3227" w:type="dxa"/>
            <w:shd w:val="clear" w:color="auto" w:fill="FFFF99"/>
            <w:vAlign w:val="center"/>
          </w:tcPr>
          <w:p w:rsidR="0038602B" w:rsidRPr="00433FF9" w:rsidRDefault="00433FF9" w:rsidP="00433FF9">
            <w:pPr>
              <w:autoSpaceDE w:val="0"/>
              <w:autoSpaceDN w:val="0"/>
              <w:adjustRightInd w:val="0"/>
              <w:rPr>
                <w:rFonts w:asciiTheme="majorBidi" w:hAnsiTheme="majorBidi" w:cstheme="majorBidi"/>
                <w:b/>
                <w:bCs/>
                <w:color w:val="231F20"/>
                <w:sz w:val="24"/>
                <w:szCs w:val="24"/>
              </w:rPr>
            </w:pPr>
            <w:r>
              <w:rPr>
                <w:rFonts w:asciiTheme="majorBidi" w:hAnsiTheme="majorBidi" w:cstheme="majorBidi"/>
                <w:b/>
                <w:bCs/>
                <w:color w:val="231F20"/>
                <w:sz w:val="24"/>
                <w:szCs w:val="24"/>
              </w:rPr>
              <w:t>3</w:t>
            </w:r>
            <w:r w:rsidR="0038602B" w:rsidRPr="003B13C4">
              <w:rPr>
                <w:rFonts w:asciiTheme="majorBidi" w:hAnsiTheme="majorBidi" w:cstheme="majorBidi"/>
                <w:b/>
                <w:bCs/>
                <w:color w:val="231F20"/>
                <w:sz w:val="24"/>
                <w:szCs w:val="24"/>
              </w:rPr>
              <w:t xml:space="preserve">. </w:t>
            </w:r>
            <w:proofErr w:type="spellStart"/>
            <w:r w:rsidR="0038602B" w:rsidRPr="003B13C4">
              <w:rPr>
                <w:rFonts w:asciiTheme="majorBidi" w:hAnsiTheme="majorBidi" w:cstheme="majorBidi"/>
                <w:b/>
                <w:bCs/>
                <w:color w:val="231F20"/>
                <w:sz w:val="24"/>
                <w:szCs w:val="24"/>
              </w:rPr>
              <w:t>Nivel</w:t>
            </w:r>
            <w:proofErr w:type="spellEnd"/>
            <w:r w:rsidR="0038602B" w:rsidRPr="003B13C4">
              <w:rPr>
                <w:rFonts w:asciiTheme="majorBidi" w:hAnsiTheme="majorBidi" w:cstheme="majorBidi"/>
                <w:b/>
                <w:bCs/>
                <w:color w:val="231F20"/>
                <w:sz w:val="24"/>
                <w:szCs w:val="24"/>
              </w:rPr>
              <w:t xml:space="preserve"> (MCER)</w:t>
            </w:r>
          </w:p>
        </w:tc>
        <w:tc>
          <w:tcPr>
            <w:tcW w:w="5985" w:type="dxa"/>
            <w:shd w:val="clear" w:color="auto" w:fill="FFFF66"/>
          </w:tcPr>
          <w:p w:rsidR="0038602B" w:rsidRPr="003B13C4" w:rsidRDefault="0038602B" w:rsidP="005607B3">
            <w:pPr>
              <w:jc w:val="both"/>
              <w:rPr>
                <w:rFonts w:asciiTheme="majorBidi" w:hAnsiTheme="majorBidi" w:cstheme="majorBidi"/>
                <w:sz w:val="24"/>
                <w:szCs w:val="24"/>
              </w:rPr>
            </w:pPr>
            <w:r w:rsidRPr="003B13C4">
              <w:rPr>
                <w:rFonts w:asciiTheme="majorBidi" w:hAnsiTheme="majorBidi" w:cstheme="majorBidi"/>
                <w:sz w:val="24"/>
                <w:szCs w:val="24"/>
              </w:rPr>
              <w:t>B2</w:t>
            </w:r>
          </w:p>
        </w:tc>
      </w:tr>
      <w:tr w:rsidR="0038602B" w:rsidRPr="003B13C4" w:rsidTr="005607B3">
        <w:tc>
          <w:tcPr>
            <w:tcW w:w="3227" w:type="dxa"/>
            <w:shd w:val="clear" w:color="auto" w:fill="CC99FF"/>
            <w:vAlign w:val="center"/>
          </w:tcPr>
          <w:p w:rsidR="0038602B" w:rsidRPr="00433FF9" w:rsidRDefault="00433FF9" w:rsidP="00433FF9">
            <w:pPr>
              <w:autoSpaceDE w:val="0"/>
              <w:autoSpaceDN w:val="0"/>
              <w:adjustRightInd w:val="0"/>
              <w:rPr>
                <w:rFonts w:asciiTheme="majorBidi" w:hAnsiTheme="majorBidi" w:cstheme="majorBidi"/>
                <w:b/>
                <w:bCs/>
                <w:color w:val="231F20"/>
                <w:sz w:val="24"/>
                <w:szCs w:val="24"/>
              </w:rPr>
            </w:pPr>
            <w:r>
              <w:rPr>
                <w:rFonts w:asciiTheme="majorBidi" w:hAnsiTheme="majorBidi" w:cstheme="majorBidi"/>
                <w:b/>
                <w:bCs/>
                <w:color w:val="231F20"/>
                <w:sz w:val="24"/>
                <w:szCs w:val="24"/>
              </w:rPr>
              <w:t>4</w:t>
            </w:r>
            <w:r w:rsidR="0038602B" w:rsidRPr="003B13C4">
              <w:rPr>
                <w:rFonts w:asciiTheme="majorBidi" w:hAnsiTheme="majorBidi" w:cstheme="majorBidi"/>
                <w:b/>
                <w:bCs/>
                <w:color w:val="231F20"/>
                <w:sz w:val="24"/>
                <w:szCs w:val="24"/>
              </w:rPr>
              <w:t xml:space="preserve">. </w:t>
            </w:r>
            <w:proofErr w:type="spellStart"/>
            <w:r w:rsidR="0038602B" w:rsidRPr="003B13C4">
              <w:rPr>
                <w:rFonts w:asciiTheme="majorBidi" w:hAnsiTheme="majorBidi" w:cstheme="majorBidi"/>
                <w:b/>
                <w:bCs/>
                <w:color w:val="231F20"/>
                <w:sz w:val="24"/>
                <w:szCs w:val="24"/>
              </w:rPr>
              <w:t>Duración</w:t>
            </w:r>
            <w:proofErr w:type="spellEnd"/>
          </w:p>
        </w:tc>
        <w:tc>
          <w:tcPr>
            <w:tcW w:w="5985" w:type="dxa"/>
            <w:shd w:val="clear" w:color="auto" w:fill="9966FF"/>
          </w:tcPr>
          <w:p w:rsidR="0038602B" w:rsidRPr="003B13C4" w:rsidRDefault="00433FF9" w:rsidP="005607B3">
            <w:pPr>
              <w:jc w:val="both"/>
              <w:rPr>
                <w:rFonts w:asciiTheme="majorBidi" w:hAnsiTheme="majorBidi" w:cstheme="majorBidi"/>
                <w:sz w:val="24"/>
                <w:szCs w:val="24"/>
              </w:rPr>
            </w:pPr>
            <w:r>
              <w:rPr>
                <w:rFonts w:asciiTheme="majorBidi" w:hAnsiTheme="majorBidi" w:cstheme="majorBidi"/>
                <w:sz w:val="24"/>
                <w:szCs w:val="24"/>
              </w:rPr>
              <w:t>25 h</w:t>
            </w:r>
          </w:p>
        </w:tc>
      </w:tr>
      <w:tr w:rsidR="0038602B" w:rsidRPr="003B13C4" w:rsidTr="005607B3">
        <w:tc>
          <w:tcPr>
            <w:tcW w:w="3227" w:type="dxa"/>
            <w:shd w:val="clear" w:color="auto" w:fill="C4BC96" w:themeFill="background2" w:themeFillShade="BF"/>
            <w:vAlign w:val="center"/>
          </w:tcPr>
          <w:p w:rsidR="0038602B" w:rsidRPr="00433FF9" w:rsidRDefault="00433FF9" w:rsidP="00433FF9">
            <w:pPr>
              <w:autoSpaceDE w:val="0"/>
              <w:autoSpaceDN w:val="0"/>
              <w:adjustRightInd w:val="0"/>
              <w:rPr>
                <w:rFonts w:asciiTheme="majorBidi" w:hAnsiTheme="majorBidi" w:cstheme="majorBidi"/>
                <w:b/>
                <w:bCs/>
                <w:color w:val="231F20"/>
                <w:sz w:val="24"/>
                <w:szCs w:val="24"/>
              </w:rPr>
            </w:pPr>
            <w:r>
              <w:rPr>
                <w:rFonts w:asciiTheme="majorBidi" w:hAnsiTheme="majorBidi" w:cstheme="majorBidi"/>
                <w:b/>
                <w:bCs/>
                <w:color w:val="231F20"/>
                <w:sz w:val="24"/>
                <w:szCs w:val="24"/>
              </w:rPr>
              <w:t>5</w:t>
            </w:r>
            <w:r w:rsidR="0038602B" w:rsidRPr="003B13C4">
              <w:rPr>
                <w:rFonts w:asciiTheme="majorBidi" w:hAnsiTheme="majorBidi" w:cstheme="majorBidi"/>
                <w:b/>
                <w:bCs/>
                <w:color w:val="231F20"/>
                <w:sz w:val="24"/>
                <w:szCs w:val="24"/>
              </w:rPr>
              <w:t xml:space="preserve">. </w:t>
            </w:r>
            <w:proofErr w:type="spellStart"/>
            <w:r w:rsidR="0038602B" w:rsidRPr="003B13C4">
              <w:rPr>
                <w:rFonts w:asciiTheme="majorBidi" w:hAnsiTheme="majorBidi" w:cstheme="majorBidi"/>
                <w:b/>
                <w:bCs/>
                <w:color w:val="231F20"/>
                <w:sz w:val="24"/>
                <w:szCs w:val="24"/>
              </w:rPr>
              <w:t>Ámbito</w:t>
            </w:r>
            <w:proofErr w:type="spellEnd"/>
            <w:r w:rsidR="0038602B" w:rsidRPr="003B13C4">
              <w:rPr>
                <w:rFonts w:asciiTheme="majorBidi" w:hAnsiTheme="majorBidi" w:cstheme="majorBidi"/>
                <w:b/>
                <w:bCs/>
                <w:color w:val="231F20"/>
                <w:sz w:val="24"/>
                <w:szCs w:val="24"/>
              </w:rPr>
              <w:t xml:space="preserve"> de </w:t>
            </w:r>
            <w:proofErr w:type="spellStart"/>
            <w:r w:rsidR="0038602B" w:rsidRPr="003B13C4">
              <w:rPr>
                <w:rFonts w:asciiTheme="majorBidi" w:hAnsiTheme="majorBidi" w:cstheme="majorBidi"/>
                <w:b/>
                <w:bCs/>
                <w:color w:val="231F20"/>
                <w:sz w:val="24"/>
                <w:szCs w:val="24"/>
              </w:rPr>
              <w:t>especialidad</w:t>
            </w:r>
            <w:proofErr w:type="spellEnd"/>
          </w:p>
        </w:tc>
        <w:tc>
          <w:tcPr>
            <w:tcW w:w="5985" w:type="dxa"/>
            <w:shd w:val="clear" w:color="auto" w:fill="DDD9C3" w:themeFill="background2" w:themeFillShade="E6"/>
          </w:tcPr>
          <w:p w:rsidR="0038602B" w:rsidRPr="003B13C4" w:rsidRDefault="0038602B" w:rsidP="005607B3">
            <w:pPr>
              <w:jc w:val="both"/>
              <w:rPr>
                <w:rFonts w:asciiTheme="majorBidi" w:hAnsiTheme="majorBidi" w:cstheme="majorBidi"/>
                <w:sz w:val="24"/>
                <w:szCs w:val="24"/>
              </w:rPr>
            </w:pPr>
            <w:proofErr w:type="spellStart"/>
            <w:r w:rsidRPr="003B13C4">
              <w:rPr>
                <w:rFonts w:asciiTheme="majorBidi" w:hAnsiTheme="majorBidi" w:cstheme="majorBidi"/>
                <w:sz w:val="24"/>
                <w:szCs w:val="24"/>
              </w:rPr>
              <w:t>Oftalmología</w:t>
            </w:r>
            <w:proofErr w:type="spellEnd"/>
            <w:r w:rsidRPr="003B13C4">
              <w:rPr>
                <w:rFonts w:asciiTheme="majorBidi" w:hAnsiTheme="majorBidi" w:cstheme="majorBidi"/>
                <w:sz w:val="24"/>
                <w:szCs w:val="24"/>
              </w:rPr>
              <w:t xml:space="preserve">. </w:t>
            </w:r>
          </w:p>
        </w:tc>
      </w:tr>
      <w:tr w:rsidR="0038602B" w:rsidRPr="005607B3" w:rsidTr="005607B3">
        <w:tc>
          <w:tcPr>
            <w:tcW w:w="3227" w:type="dxa"/>
            <w:shd w:val="clear" w:color="auto" w:fill="FABF8F" w:themeFill="accent6" w:themeFillTint="99"/>
            <w:vAlign w:val="center"/>
          </w:tcPr>
          <w:p w:rsidR="0038602B" w:rsidRPr="003B13C4" w:rsidRDefault="00433FF9" w:rsidP="005607B3">
            <w:pPr>
              <w:rPr>
                <w:rFonts w:asciiTheme="majorBidi" w:hAnsiTheme="majorBidi" w:cstheme="majorBidi"/>
                <w:sz w:val="24"/>
                <w:szCs w:val="24"/>
              </w:rPr>
            </w:pPr>
            <w:r>
              <w:rPr>
                <w:rFonts w:asciiTheme="majorBidi" w:hAnsiTheme="majorBidi" w:cstheme="majorBidi"/>
                <w:b/>
                <w:bCs/>
                <w:color w:val="231F20"/>
                <w:sz w:val="24"/>
                <w:szCs w:val="24"/>
              </w:rPr>
              <w:t>6</w:t>
            </w:r>
            <w:r w:rsidR="0038602B" w:rsidRPr="003B13C4">
              <w:rPr>
                <w:rFonts w:asciiTheme="majorBidi" w:hAnsiTheme="majorBidi" w:cstheme="majorBidi"/>
                <w:b/>
                <w:bCs/>
                <w:color w:val="231F20"/>
                <w:sz w:val="24"/>
                <w:szCs w:val="24"/>
              </w:rPr>
              <w:t xml:space="preserve">. </w:t>
            </w:r>
            <w:proofErr w:type="spellStart"/>
            <w:r w:rsidR="0038602B" w:rsidRPr="003B13C4">
              <w:rPr>
                <w:rFonts w:asciiTheme="majorBidi" w:hAnsiTheme="majorBidi" w:cstheme="majorBidi"/>
                <w:b/>
                <w:bCs/>
                <w:color w:val="231F20"/>
                <w:sz w:val="24"/>
                <w:szCs w:val="24"/>
              </w:rPr>
              <w:t>Metodología</w:t>
            </w:r>
            <w:proofErr w:type="spellEnd"/>
          </w:p>
        </w:tc>
        <w:tc>
          <w:tcPr>
            <w:tcW w:w="5985" w:type="dxa"/>
            <w:shd w:val="clear" w:color="auto" w:fill="FBD4B4" w:themeFill="accent6" w:themeFillTint="66"/>
          </w:tcPr>
          <w:p w:rsidR="0038602B" w:rsidRPr="0038602B" w:rsidRDefault="0038602B" w:rsidP="0038602B">
            <w:pPr>
              <w:autoSpaceDE w:val="0"/>
              <w:autoSpaceDN w:val="0"/>
              <w:adjustRightInd w:val="0"/>
              <w:spacing w:line="360" w:lineRule="auto"/>
              <w:jc w:val="both"/>
              <w:rPr>
                <w:rFonts w:asciiTheme="majorBidi" w:hAnsiTheme="majorBidi" w:cstheme="majorBidi"/>
                <w:sz w:val="24"/>
                <w:szCs w:val="24"/>
                <w:lang w:val="es-ES"/>
              </w:rPr>
            </w:pPr>
            <w:r w:rsidRPr="0038602B">
              <w:rPr>
                <w:rFonts w:asciiTheme="majorBidi" w:hAnsiTheme="majorBidi" w:cstheme="majorBidi"/>
                <w:color w:val="231F20"/>
                <w:sz w:val="24"/>
                <w:szCs w:val="24"/>
                <w:lang w:val="es-ES"/>
              </w:rPr>
              <w:t xml:space="preserve">Enfoque léxico y enfoque comunicativo basado en tareas, </w:t>
            </w:r>
            <w:r w:rsidRPr="0038602B">
              <w:rPr>
                <w:rFonts w:asciiTheme="majorBidi" w:hAnsiTheme="majorBidi" w:cstheme="majorBidi"/>
                <w:color w:val="231F20"/>
                <w:sz w:val="24"/>
                <w:szCs w:val="24"/>
                <w:lang w:val="es-ES"/>
              </w:rPr>
              <w:lastRenderedPageBreak/>
              <w:t>juegos de rol, presentaciones orales, traducción, interpretación  y diferentes actividades.</w:t>
            </w:r>
          </w:p>
        </w:tc>
      </w:tr>
      <w:tr w:rsidR="0038602B" w:rsidRPr="005607B3" w:rsidTr="005607B3">
        <w:tc>
          <w:tcPr>
            <w:tcW w:w="3227" w:type="dxa"/>
            <w:shd w:val="clear" w:color="auto" w:fill="B8CCE4" w:themeFill="accent1" w:themeFillTint="66"/>
            <w:vAlign w:val="center"/>
          </w:tcPr>
          <w:p w:rsidR="0038602B" w:rsidRPr="003B13C4" w:rsidRDefault="00433FF9" w:rsidP="005607B3">
            <w:pPr>
              <w:rPr>
                <w:rFonts w:asciiTheme="majorBidi" w:hAnsiTheme="majorBidi" w:cstheme="majorBidi"/>
                <w:sz w:val="24"/>
                <w:szCs w:val="24"/>
              </w:rPr>
            </w:pPr>
            <w:r>
              <w:rPr>
                <w:rFonts w:asciiTheme="majorBidi" w:hAnsiTheme="majorBidi" w:cstheme="majorBidi"/>
                <w:b/>
                <w:bCs/>
                <w:color w:val="231F20"/>
                <w:sz w:val="24"/>
                <w:szCs w:val="24"/>
              </w:rPr>
              <w:lastRenderedPageBreak/>
              <w:t>7</w:t>
            </w:r>
            <w:r w:rsidR="0038602B" w:rsidRPr="003B13C4">
              <w:rPr>
                <w:rFonts w:asciiTheme="majorBidi" w:hAnsiTheme="majorBidi" w:cstheme="majorBidi"/>
                <w:b/>
                <w:bCs/>
                <w:color w:val="231F20"/>
                <w:sz w:val="24"/>
                <w:szCs w:val="24"/>
              </w:rPr>
              <w:t xml:space="preserve">. </w:t>
            </w:r>
            <w:proofErr w:type="spellStart"/>
            <w:r w:rsidR="0038602B" w:rsidRPr="003B13C4">
              <w:rPr>
                <w:rFonts w:asciiTheme="majorBidi" w:hAnsiTheme="majorBidi" w:cstheme="majorBidi"/>
                <w:b/>
                <w:bCs/>
                <w:color w:val="231F20"/>
                <w:sz w:val="24"/>
                <w:szCs w:val="24"/>
              </w:rPr>
              <w:t>Objetivos</w:t>
            </w:r>
            <w:proofErr w:type="spellEnd"/>
            <w:r w:rsidR="0038602B" w:rsidRPr="003B13C4">
              <w:rPr>
                <w:rFonts w:asciiTheme="majorBidi" w:hAnsiTheme="majorBidi" w:cstheme="majorBidi"/>
                <w:b/>
                <w:bCs/>
                <w:color w:val="231F20"/>
                <w:sz w:val="24"/>
                <w:szCs w:val="24"/>
              </w:rPr>
              <w:t xml:space="preserve"> </w:t>
            </w:r>
            <w:proofErr w:type="spellStart"/>
            <w:r w:rsidR="0038602B" w:rsidRPr="003B13C4">
              <w:rPr>
                <w:rFonts w:asciiTheme="majorBidi" w:hAnsiTheme="majorBidi" w:cstheme="majorBidi"/>
                <w:b/>
                <w:bCs/>
                <w:color w:val="231F20"/>
                <w:sz w:val="24"/>
                <w:szCs w:val="24"/>
              </w:rPr>
              <w:t>didácticos</w:t>
            </w:r>
            <w:proofErr w:type="spellEnd"/>
          </w:p>
        </w:tc>
        <w:tc>
          <w:tcPr>
            <w:tcW w:w="5985" w:type="dxa"/>
            <w:shd w:val="clear" w:color="auto" w:fill="DBE5F1" w:themeFill="accent1" w:themeFillTint="33"/>
          </w:tcPr>
          <w:p w:rsidR="0038602B" w:rsidRPr="0038602B" w:rsidRDefault="0038602B" w:rsidP="005607B3">
            <w:pPr>
              <w:jc w:val="both"/>
              <w:rPr>
                <w:rFonts w:asciiTheme="majorBidi" w:hAnsiTheme="majorBidi" w:cstheme="majorBidi"/>
                <w:sz w:val="24"/>
                <w:szCs w:val="24"/>
                <w:lang w:val="es-ES"/>
              </w:rPr>
            </w:pPr>
            <w:r w:rsidRPr="0038602B">
              <w:rPr>
                <w:rFonts w:asciiTheme="majorBidi" w:hAnsiTheme="majorBidi" w:cstheme="majorBidi"/>
                <w:sz w:val="24"/>
                <w:szCs w:val="24"/>
                <w:lang w:val="es-ES"/>
              </w:rPr>
              <w:t xml:space="preserve">-Ofrecer al profesorado argelino una herramienta didáctica para poder formar a futuros traductores y/ o interpretes especialistas en el mundo de la oftalmología.  </w:t>
            </w:r>
          </w:p>
        </w:tc>
      </w:tr>
      <w:tr w:rsidR="0038602B" w:rsidRPr="003B13C4" w:rsidTr="005607B3">
        <w:tc>
          <w:tcPr>
            <w:tcW w:w="3227" w:type="dxa"/>
            <w:shd w:val="clear" w:color="auto" w:fill="CCFF33"/>
            <w:vAlign w:val="center"/>
          </w:tcPr>
          <w:p w:rsidR="0038602B" w:rsidRPr="003B13C4" w:rsidRDefault="00433FF9" w:rsidP="005607B3">
            <w:pPr>
              <w:rPr>
                <w:rFonts w:asciiTheme="majorBidi" w:hAnsiTheme="majorBidi" w:cstheme="majorBidi"/>
                <w:b/>
                <w:bCs/>
                <w:color w:val="231F20"/>
                <w:sz w:val="24"/>
                <w:szCs w:val="24"/>
              </w:rPr>
            </w:pPr>
            <w:r>
              <w:rPr>
                <w:rFonts w:asciiTheme="majorBidi" w:hAnsiTheme="majorBidi" w:cstheme="majorBidi"/>
                <w:b/>
                <w:bCs/>
                <w:color w:val="231F20"/>
                <w:sz w:val="24"/>
                <w:szCs w:val="24"/>
              </w:rPr>
              <w:t>8</w:t>
            </w:r>
            <w:r w:rsidR="0038602B" w:rsidRPr="003B13C4">
              <w:rPr>
                <w:rFonts w:asciiTheme="majorBidi" w:hAnsiTheme="majorBidi" w:cstheme="majorBidi"/>
                <w:b/>
                <w:bCs/>
                <w:color w:val="231F20"/>
                <w:sz w:val="24"/>
                <w:szCs w:val="24"/>
              </w:rPr>
              <w:t>.</w:t>
            </w:r>
            <w:proofErr w:type="spellStart"/>
            <w:r w:rsidR="0038602B" w:rsidRPr="003B13C4">
              <w:rPr>
                <w:rFonts w:asciiTheme="majorBidi" w:hAnsiTheme="majorBidi" w:cstheme="majorBidi"/>
                <w:b/>
                <w:bCs/>
                <w:color w:val="231F20"/>
                <w:sz w:val="24"/>
                <w:szCs w:val="24"/>
              </w:rPr>
              <w:t>Destrezas</w:t>
            </w:r>
            <w:proofErr w:type="spellEnd"/>
          </w:p>
        </w:tc>
        <w:tc>
          <w:tcPr>
            <w:tcW w:w="5985" w:type="dxa"/>
            <w:shd w:val="clear" w:color="auto" w:fill="CCFF99"/>
          </w:tcPr>
          <w:p w:rsidR="0038602B" w:rsidRPr="0038602B" w:rsidRDefault="0038602B" w:rsidP="005607B3">
            <w:pPr>
              <w:autoSpaceDE w:val="0"/>
              <w:autoSpaceDN w:val="0"/>
              <w:adjustRightInd w:val="0"/>
              <w:spacing w:line="276" w:lineRule="auto"/>
              <w:jc w:val="both"/>
              <w:rPr>
                <w:rFonts w:asciiTheme="majorBidi" w:hAnsiTheme="majorBidi" w:cstheme="majorBidi"/>
                <w:color w:val="231F20"/>
                <w:sz w:val="24"/>
                <w:szCs w:val="24"/>
                <w:lang w:val="es-ES"/>
              </w:rPr>
            </w:pPr>
            <w:r w:rsidRPr="0038602B">
              <w:rPr>
                <w:rFonts w:asciiTheme="majorBidi" w:hAnsiTheme="majorBidi" w:cstheme="majorBidi"/>
                <w:color w:val="231F20"/>
                <w:sz w:val="24"/>
                <w:szCs w:val="24"/>
                <w:lang w:val="es-ES"/>
              </w:rPr>
              <w:t xml:space="preserve">Expresión y comprensión oral </w:t>
            </w:r>
          </w:p>
          <w:p w:rsidR="0038602B" w:rsidRPr="0038602B" w:rsidRDefault="0038602B" w:rsidP="005607B3">
            <w:pPr>
              <w:autoSpaceDE w:val="0"/>
              <w:autoSpaceDN w:val="0"/>
              <w:adjustRightInd w:val="0"/>
              <w:spacing w:line="276" w:lineRule="auto"/>
              <w:jc w:val="both"/>
              <w:rPr>
                <w:rFonts w:asciiTheme="majorBidi" w:hAnsiTheme="majorBidi" w:cstheme="majorBidi"/>
                <w:color w:val="231F20"/>
                <w:sz w:val="24"/>
                <w:szCs w:val="24"/>
                <w:lang w:val="es-ES"/>
              </w:rPr>
            </w:pPr>
            <w:r w:rsidRPr="0038602B">
              <w:rPr>
                <w:rFonts w:asciiTheme="majorBidi" w:hAnsiTheme="majorBidi" w:cstheme="majorBidi"/>
                <w:color w:val="231F20"/>
                <w:sz w:val="24"/>
                <w:szCs w:val="24"/>
                <w:lang w:val="es-ES"/>
              </w:rPr>
              <w:t>Expresión escrita.</w:t>
            </w:r>
          </w:p>
          <w:p w:rsidR="0038602B" w:rsidRPr="0038602B" w:rsidRDefault="0038602B" w:rsidP="005607B3">
            <w:pPr>
              <w:autoSpaceDE w:val="0"/>
              <w:autoSpaceDN w:val="0"/>
              <w:adjustRightInd w:val="0"/>
              <w:spacing w:line="276" w:lineRule="auto"/>
              <w:jc w:val="both"/>
              <w:rPr>
                <w:rFonts w:asciiTheme="majorBidi" w:hAnsiTheme="majorBidi" w:cstheme="majorBidi"/>
                <w:color w:val="231F20"/>
                <w:sz w:val="24"/>
                <w:szCs w:val="24"/>
                <w:lang w:val="es-ES"/>
              </w:rPr>
            </w:pPr>
            <w:r w:rsidRPr="0038602B">
              <w:rPr>
                <w:rFonts w:asciiTheme="majorBidi" w:hAnsiTheme="majorBidi" w:cstheme="majorBidi"/>
                <w:color w:val="231F20"/>
                <w:sz w:val="24"/>
                <w:szCs w:val="24"/>
                <w:lang w:val="es-ES"/>
              </w:rPr>
              <w:t>Compresión lectora.</w:t>
            </w:r>
          </w:p>
          <w:p w:rsidR="0038602B" w:rsidRPr="0038602B" w:rsidRDefault="0038602B" w:rsidP="005607B3">
            <w:pPr>
              <w:autoSpaceDE w:val="0"/>
              <w:autoSpaceDN w:val="0"/>
              <w:adjustRightInd w:val="0"/>
              <w:spacing w:line="276" w:lineRule="auto"/>
              <w:jc w:val="both"/>
              <w:rPr>
                <w:rFonts w:asciiTheme="majorBidi" w:hAnsiTheme="majorBidi" w:cstheme="majorBidi"/>
                <w:color w:val="231F20"/>
                <w:sz w:val="24"/>
                <w:szCs w:val="24"/>
                <w:lang w:val="es-ES"/>
              </w:rPr>
            </w:pPr>
            <w:r w:rsidRPr="0038602B">
              <w:rPr>
                <w:rFonts w:asciiTheme="majorBidi" w:hAnsiTheme="majorBidi" w:cstheme="majorBidi"/>
                <w:color w:val="231F20"/>
                <w:sz w:val="24"/>
                <w:szCs w:val="24"/>
                <w:lang w:val="es-ES"/>
              </w:rPr>
              <w:t>Interacción.</w:t>
            </w:r>
          </w:p>
          <w:p w:rsidR="0038602B" w:rsidRPr="0038602B" w:rsidRDefault="0038602B" w:rsidP="005607B3">
            <w:pPr>
              <w:autoSpaceDE w:val="0"/>
              <w:autoSpaceDN w:val="0"/>
              <w:adjustRightInd w:val="0"/>
              <w:spacing w:line="276" w:lineRule="auto"/>
              <w:jc w:val="both"/>
              <w:rPr>
                <w:rFonts w:asciiTheme="majorBidi" w:hAnsiTheme="majorBidi" w:cstheme="majorBidi"/>
                <w:color w:val="231F20"/>
                <w:sz w:val="24"/>
                <w:szCs w:val="24"/>
                <w:lang w:val="es-ES"/>
              </w:rPr>
            </w:pPr>
            <w:r w:rsidRPr="0038602B">
              <w:rPr>
                <w:rFonts w:asciiTheme="majorBidi" w:hAnsiTheme="majorBidi" w:cstheme="majorBidi"/>
                <w:color w:val="231F20"/>
                <w:sz w:val="24"/>
                <w:szCs w:val="24"/>
                <w:lang w:val="es-ES"/>
              </w:rPr>
              <w:t>Competencia audiovisual.</w:t>
            </w:r>
          </w:p>
          <w:p w:rsidR="0038602B" w:rsidRPr="003B13C4" w:rsidRDefault="0038602B" w:rsidP="005607B3">
            <w:pPr>
              <w:autoSpaceDE w:val="0"/>
              <w:autoSpaceDN w:val="0"/>
              <w:adjustRightInd w:val="0"/>
              <w:spacing w:line="276" w:lineRule="auto"/>
              <w:jc w:val="both"/>
              <w:rPr>
                <w:rFonts w:asciiTheme="majorBidi" w:hAnsiTheme="majorBidi" w:cstheme="majorBidi"/>
                <w:color w:val="231F20"/>
                <w:sz w:val="24"/>
                <w:szCs w:val="24"/>
              </w:rPr>
            </w:pPr>
            <w:proofErr w:type="spellStart"/>
            <w:r w:rsidRPr="003B13C4">
              <w:rPr>
                <w:rFonts w:asciiTheme="majorBidi" w:hAnsiTheme="majorBidi" w:cstheme="majorBidi"/>
                <w:color w:val="231F20"/>
                <w:sz w:val="24"/>
                <w:szCs w:val="24"/>
              </w:rPr>
              <w:t>Competencia</w:t>
            </w:r>
            <w:proofErr w:type="spellEnd"/>
            <w:r w:rsidRPr="003B13C4">
              <w:rPr>
                <w:rFonts w:asciiTheme="majorBidi" w:hAnsiTheme="majorBidi" w:cstheme="majorBidi"/>
                <w:color w:val="231F20"/>
                <w:sz w:val="24"/>
                <w:szCs w:val="24"/>
              </w:rPr>
              <w:t xml:space="preserve"> </w:t>
            </w:r>
            <w:proofErr w:type="spellStart"/>
            <w:r w:rsidRPr="003B13C4">
              <w:rPr>
                <w:rFonts w:asciiTheme="majorBidi" w:hAnsiTheme="majorBidi" w:cstheme="majorBidi"/>
                <w:color w:val="231F20"/>
                <w:sz w:val="24"/>
                <w:szCs w:val="24"/>
              </w:rPr>
              <w:t>intercultural</w:t>
            </w:r>
            <w:proofErr w:type="spellEnd"/>
          </w:p>
        </w:tc>
      </w:tr>
      <w:tr w:rsidR="0038602B" w:rsidRPr="005607B3" w:rsidTr="005607B3">
        <w:tc>
          <w:tcPr>
            <w:tcW w:w="3227" w:type="dxa"/>
            <w:shd w:val="clear" w:color="auto" w:fill="66FFCC"/>
            <w:vAlign w:val="center"/>
          </w:tcPr>
          <w:p w:rsidR="0038602B" w:rsidRPr="003B13C4" w:rsidRDefault="00433FF9" w:rsidP="005607B3">
            <w:pPr>
              <w:rPr>
                <w:rFonts w:asciiTheme="majorBidi" w:hAnsiTheme="majorBidi" w:cstheme="majorBidi"/>
                <w:b/>
                <w:bCs/>
                <w:color w:val="231F20"/>
                <w:sz w:val="24"/>
                <w:szCs w:val="24"/>
              </w:rPr>
            </w:pPr>
            <w:r>
              <w:rPr>
                <w:rFonts w:asciiTheme="majorBidi" w:hAnsiTheme="majorBidi" w:cstheme="majorBidi"/>
                <w:b/>
                <w:bCs/>
                <w:color w:val="231F20"/>
                <w:sz w:val="24"/>
                <w:szCs w:val="24"/>
              </w:rPr>
              <w:t>9</w:t>
            </w:r>
            <w:r w:rsidR="0038602B" w:rsidRPr="003B13C4">
              <w:rPr>
                <w:rFonts w:asciiTheme="majorBidi" w:hAnsiTheme="majorBidi" w:cstheme="majorBidi"/>
                <w:b/>
                <w:bCs/>
                <w:color w:val="231F20"/>
                <w:sz w:val="24"/>
                <w:szCs w:val="24"/>
              </w:rPr>
              <w:t xml:space="preserve">. </w:t>
            </w:r>
            <w:proofErr w:type="spellStart"/>
            <w:r w:rsidR="0038602B" w:rsidRPr="003B13C4">
              <w:rPr>
                <w:rFonts w:asciiTheme="majorBidi" w:hAnsiTheme="majorBidi" w:cstheme="majorBidi"/>
                <w:b/>
                <w:bCs/>
                <w:color w:val="231F20"/>
                <w:sz w:val="24"/>
                <w:szCs w:val="24"/>
              </w:rPr>
              <w:t>Dinámica</w:t>
            </w:r>
            <w:proofErr w:type="spellEnd"/>
          </w:p>
        </w:tc>
        <w:tc>
          <w:tcPr>
            <w:tcW w:w="5985" w:type="dxa"/>
            <w:shd w:val="clear" w:color="auto" w:fill="99FFCC"/>
          </w:tcPr>
          <w:p w:rsidR="0038602B" w:rsidRPr="0038602B" w:rsidRDefault="0038602B" w:rsidP="005607B3">
            <w:pPr>
              <w:autoSpaceDE w:val="0"/>
              <w:autoSpaceDN w:val="0"/>
              <w:adjustRightInd w:val="0"/>
              <w:spacing w:line="276" w:lineRule="auto"/>
              <w:jc w:val="both"/>
              <w:rPr>
                <w:rFonts w:asciiTheme="majorBidi" w:hAnsiTheme="majorBidi" w:cstheme="majorBidi"/>
                <w:color w:val="231F20"/>
                <w:sz w:val="24"/>
                <w:szCs w:val="24"/>
                <w:lang w:val="es-ES"/>
              </w:rPr>
            </w:pPr>
            <w:r w:rsidRPr="0038602B">
              <w:rPr>
                <w:rFonts w:asciiTheme="majorBidi" w:hAnsiTheme="majorBidi" w:cstheme="majorBidi"/>
                <w:color w:val="231F20"/>
                <w:sz w:val="24"/>
                <w:szCs w:val="24"/>
                <w:lang w:val="es-ES"/>
              </w:rPr>
              <w:t>-Individual</w:t>
            </w:r>
          </w:p>
          <w:p w:rsidR="0038602B" w:rsidRPr="0038602B" w:rsidRDefault="0038602B" w:rsidP="005607B3">
            <w:pPr>
              <w:autoSpaceDE w:val="0"/>
              <w:autoSpaceDN w:val="0"/>
              <w:adjustRightInd w:val="0"/>
              <w:spacing w:line="276" w:lineRule="auto"/>
              <w:jc w:val="both"/>
              <w:rPr>
                <w:rFonts w:asciiTheme="majorBidi" w:hAnsiTheme="majorBidi" w:cstheme="majorBidi"/>
                <w:color w:val="231F20"/>
                <w:sz w:val="24"/>
                <w:szCs w:val="24"/>
                <w:lang w:val="es-ES"/>
              </w:rPr>
            </w:pPr>
            <w:r w:rsidRPr="0038602B">
              <w:rPr>
                <w:rFonts w:asciiTheme="majorBidi" w:hAnsiTheme="majorBidi" w:cstheme="majorBidi"/>
                <w:color w:val="231F20"/>
                <w:sz w:val="24"/>
                <w:szCs w:val="24"/>
                <w:lang w:val="es-ES"/>
              </w:rPr>
              <w:t>-En pareja</w:t>
            </w:r>
          </w:p>
          <w:p w:rsidR="0038602B" w:rsidRPr="0038602B" w:rsidRDefault="0038602B" w:rsidP="005607B3">
            <w:pPr>
              <w:autoSpaceDE w:val="0"/>
              <w:autoSpaceDN w:val="0"/>
              <w:adjustRightInd w:val="0"/>
              <w:spacing w:line="276" w:lineRule="auto"/>
              <w:jc w:val="both"/>
              <w:rPr>
                <w:rFonts w:asciiTheme="majorBidi" w:hAnsiTheme="majorBidi" w:cstheme="majorBidi"/>
                <w:color w:val="231F20"/>
                <w:sz w:val="24"/>
                <w:szCs w:val="24"/>
                <w:lang w:val="es-ES"/>
              </w:rPr>
            </w:pPr>
            <w:r w:rsidRPr="0038602B">
              <w:rPr>
                <w:rFonts w:asciiTheme="majorBidi" w:hAnsiTheme="majorBidi" w:cstheme="majorBidi"/>
                <w:color w:val="231F20"/>
                <w:sz w:val="24"/>
                <w:szCs w:val="24"/>
                <w:lang w:val="es-ES"/>
              </w:rPr>
              <w:t>-En grupo</w:t>
            </w:r>
          </w:p>
        </w:tc>
      </w:tr>
      <w:tr w:rsidR="0038602B" w:rsidRPr="005607B3" w:rsidTr="005607B3">
        <w:tc>
          <w:tcPr>
            <w:tcW w:w="3227" w:type="dxa"/>
            <w:shd w:val="clear" w:color="auto" w:fill="C0C0C0"/>
            <w:vAlign w:val="center"/>
          </w:tcPr>
          <w:p w:rsidR="0038602B" w:rsidRPr="003B13C4" w:rsidRDefault="0038602B" w:rsidP="005607B3">
            <w:pPr>
              <w:autoSpaceDE w:val="0"/>
              <w:autoSpaceDN w:val="0"/>
              <w:adjustRightInd w:val="0"/>
              <w:rPr>
                <w:rFonts w:asciiTheme="majorBidi" w:hAnsiTheme="majorBidi" w:cstheme="majorBidi"/>
                <w:b/>
                <w:bCs/>
                <w:color w:val="231F20"/>
                <w:sz w:val="24"/>
                <w:szCs w:val="24"/>
              </w:rPr>
            </w:pPr>
            <w:r w:rsidRPr="003B13C4">
              <w:rPr>
                <w:rFonts w:asciiTheme="majorBidi" w:hAnsiTheme="majorBidi" w:cstheme="majorBidi"/>
                <w:b/>
                <w:bCs/>
                <w:color w:val="231F20"/>
                <w:sz w:val="24"/>
                <w:szCs w:val="24"/>
              </w:rPr>
              <w:t xml:space="preserve">10. </w:t>
            </w:r>
            <w:proofErr w:type="spellStart"/>
            <w:r w:rsidRPr="003B13C4">
              <w:rPr>
                <w:rFonts w:asciiTheme="majorBidi" w:hAnsiTheme="majorBidi" w:cstheme="majorBidi"/>
                <w:b/>
                <w:bCs/>
                <w:color w:val="231F20"/>
                <w:sz w:val="24"/>
                <w:szCs w:val="24"/>
              </w:rPr>
              <w:t>Contenido</w:t>
            </w:r>
            <w:proofErr w:type="spellEnd"/>
            <w:r w:rsidRPr="003B13C4">
              <w:rPr>
                <w:rFonts w:asciiTheme="majorBidi" w:hAnsiTheme="majorBidi" w:cstheme="majorBidi"/>
                <w:b/>
                <w:bCs/>
                <w:color w:val="231F20"/>
                <w:sz w:val="24"/>
                <w:szCs w:val="24"/>
              </w:rPr>
              <w:t xml:space="preserve"> </w:t>
            </w:r>
            <w:proofErr w:type="spellStart"/>
            <w:r w:rsidRPr="003B13C4">
              <w:rPr>
                <w:rFonts w:asciiTheme="majorBidi" w:hAnsiTheme="majorBidi" w:cstheme="majorBidi"/>
                <w:b/>
                <w:bCs/>
                <w:color w:val="231F20"/>
                <w:sz w:val="24"/>
                <w:szCs w:val="24"/>
              </w:rPr>
              <w:t>funcional</w:t>
            </w:r>
            <w:proofErr w:type="spellEnd"/>
          </w:p>
          <w:p w:rsidR="0038602B" w:rsidRPr="003B13C4" w:rsidRDefault="0038602B" w:rsidP="005607B3">
            <w:pPr>
              <w:ind w:firstLine="708"/>
              <w:rPr>
                <w:rFonts w:asciiTheme="majorBidi" w:hAnsiTheme="majorBidi" w:cstheme="majorBidi"/>
                <w:b/>
                <w:bCs/>
                <w:color w:val="231F20"/>
                <w:sz w:val="24"/>
                <w:szCs w:val="24"/>
              </w:rPr>
            </w:pPr>
          </w:p>
        </w:tc>
        <w:tc>
          <w:tcPr>
            <w:tcW w:w="5985" w:type="dxa"/>
            <w:shd w:val="clear" w:color="auto" w:fill="D9D9D9" w:themeFill="background1" w:themeFillShade="D9"/>
          </w:tcPr>
          <w:p w:rsidR="0038602B" w:rsidRPr="0038602B" w:rsidRDefault="0038602B" w:rsidP="005607B3">
            <w:pPr>
              <w:autoSpaceDE w:val="0"/>
              <w:autoSpaceDN w:val="0"/>
              <w:adjustRightInd w:val="0"/>
              <w:spacing w:line="276" w:lineRule="auto"/>
              <w:jc w:val="both"/>
              <w:rPr>
                <w:rFonts w:asciiTheme="majorBidi" w:hAnsiTheme="majorBidi" w:cstheme="majorBidi"/>
                <w:sz w:val="24"/>
                <w:szCs w:val="24"/>
                <w:lang w:val="es-ES"/>
              </w:rPr>
            </w:pPr>
            <w:r w:rsidRPr="0038602B">
              <w:rPr>
                <w:rFonts w:asciiTheme="majorBidi" w:hAnsiTheme="majorBidi" w:cstheme="majorBidi"/>
                <w:color w:val="231F20"/>
                <w:sz w:val="24"/>
                <w:szCs w:val="24"/>
                <w:lang w:val="es-ES"/>
              </w:rPr>
              <w:t>-</w:t>
            </w:r>
            <w:r w:rsidR="00433FF9" w:rsidRPr="0038602B">
              <w:rPr>
                <w:rFonts w:asciiTheme="majorBidi" w:hAnsiTheme="majorBidi" w:cstheme="majorBidi"/>
                <w:color w:val="231F20"/>
                <w:sz w:val="24"/>
                <w:szCs w:val="24"/>
                <w:lang w:val="es-ES"/>
              </w:rPr>
              <w:t>C</w:t>
            </w:r>
            <w:r w:rsidRPr="0038602B">
              <w:rPr>
                <w:rFonts w:asciiTheme="majorBidi" w:hAnsiTheme="majorBidi" w:cstheme="majorBidi"/>
                <w:color w:val="231F20"/>
                <w:sz w:val="24"/>
                <w:szCs w:val="24"/>
                <w:lang w:val="es-ES"/>
              </w:rPr>
              <w:t>omprensión y uso del léxico específico.</w:t>
            </w:r>
          </w:p>
          <w:p w:rsidR="0038602B" w:rsidRPr="0038602B" w:rsidRDefault="0038602B" w:rsidP="005607B3">
            <w:pPr>
              <w:autoSpaceDE w:val="0"/>
              <w:autoSpaceDN w:val="0"/>
              <w:adjustRightInd w:val="0"/>
              <w:spacing w:line="276" w:lineRule="auto"/>
              <w:jc w:val="both"/>
              <w:rPr>
                <w:rFonts w:asciiTheme="majorBidi" w:hAnsiTheme="majorBidi" w:cstheme="majorBidi"/>
                <w:color w:val="231F20"/>
                <w:sz w:val="24"/>
                <w:szCs w:val="24"/>
                <w:lang w:val="es-ES"/>
              </w:rPr>
            </w:pPr>
            <w:r w:rsidRPr="0038602B">
              <w:rPr>
                <w:rFonts w:asciiTheme="majorBidi" w:hAnsiTheme="majorBidi" w:cstheme="majorBidi"/>
                <w:color w:val="231F20"/>
                <w:sz w:val="24"/>
                <w:szCs w:val="24"/>
                <w:lang w:val="es-ES"/>
              </w:rPr>
              <w:t>-</w:t>
            </w:r>
            <w:r w:rsidR="00433FF9" w:rsidRPr="0038602B">
              <w:rPr>
                <w:rFonts w:asciiTheme="majorBidi" w:hAnsiTheme="majorBidi" w:cstheme="majorBidi"/>
                <w:color w:val="231F20"/>
                <w:sz w:val="24"/>
                <w:szCs w:val="24"/>
                <w:lang w:val="es-ES"/>
              </w:rPr>
              <w:t>C</w:t>
            </w:r>
            <w:r w:rsidRPr="0038602B">
              <w:rPr>
                <w:rFonts w:asciiTheme="majorBidi" w:hAnsiTheme="majorBidi" w:cstheme="majorBidi"/>
                <w:color w:val="231F20"/>
                <w:sz w:val="24"/>
                <w:szCs w:val="24"/>
                <w:lang w:val="es-ES"/>
              </w:rPr>
              <w:t>omprensión y redacción de los documentos</w:t>
            </w:r>
          </w:p>
          <w:p w:rsidR="0038602B" w:rsidRPr="0038602B" w:rsidRDefault="0038602B" w:rsidP="005607B3">
            <w:pPr>
              <w:autoSpaceDE w:val="0"/>
              <w:autoSpaceDN w:val="0"/>
              <w:adjustRightInd w:val="0"/>
              <w:spacing w:line="276" w:lineRule="auto"/>
              <w:jc w:val="both"/>
              <w:rPr>
                <w:rFonts w:asciiTheme="majorBidi" w:hAnsiTheme="majorBidi" w:cstheme="majorBidi"/>
                <w:color w:val="231F20"/>
                <w:sz w:val="24"/>
                <w:szCs w:val="24"/>
                <w:lang w:val="es-ES"/>
              </w:rPr>
            </w:pPr>
            <w:r w:rsidRPr="0038602B">
              <w:rPr>
                <w:rFonts w:asciiTheme="majorBidi" w:hAnsiTheme="majorBidi" w:cstheme="majorBidi"/>
                <w:color w:val="231F20"/>
                <w:sz w:val="24"/>
                <w:szCs w:val="24"/>
                <w:lang w:val="es-ES"/>
              </w:rPr>
              <w:t>Específicos utilizados en los hospitales de oftalmología.</w:t>
            </w:r>
          </w:p>
          <w:p w:rsidR="0038602B" w:rsidRPr="0038602B" w:rsidRDefault="0038602B" w:rsidP="005607B3">
            <w:pPr>
              <w:autoSpaceDE w:val="0"/>
              <w:autoSpaceDN w:val="0"/>
              <w:adjustRightInd w:val="0"/>
              <w:spacing w:line="276" w:lineRule="auto"/>
              <w:jc w:val="both"/>
              <w:rPr>
                <w:rFonts w:asciiTheme="majorBidi" w:hAnsiTheme="majorBidi" w:cstheme="majorBidi"/>
                <w:color w:val="231F20"/>
                <w:sz w:val="24"/>
                <w:szCs w:val="24"/>
                <w:lang w:val="es-ES"/>
              </w:rPr>
            </w:pPr>
            <w:r w:rsidRPr="0038602B">
              <w:rPr>
                <w:rFonts w:asciiTheme="majorBidi" w:hAnsiTheme="majorBidi" w:cstheme="majorBidi"/>
                <w:color w:val="231F20"/>
                <w:sz w:val="24"/>
                <w:szCs w:val="24"/>
                <w:lang w:val="es-ES"/>
              </w:rPr>
              <w:t>-</w:t>
            </w:r>
            <w:r w:rsidR="00433FF9" w:rsidRPr="0038602B">
              <w:rPr>
                <w:rFonts w:asciiTheme="majorBidi" w:hAnsiTheme="majorBidi" w:cstheme="majorBidi"/>
                <w:color w:val="231F20"/>
                <w:sz w:val="24"/>
                <w:szCs w:val="24"/>
                <w:lang w:val="es-ES"/>
              </w:rPr>
              <w:t>C</w:t>
            </w:r>
            <w:r w:rsidRPr="0038602B">
              <w:rPr>
                <w:rFonts w:asciiTheme="majorBidi" w:hAnsiTheme="majorBidi" w:cstheme="majorBidi"/>
                <w:color w:val="231F20"/>
                <w:sz w:val="24"/>
                <w:szCs w:val="24"/>
                <w:lang w:val="es-ES"/>
              </w:rPr>
              <w:t>omunicación eficaz del traductor y/o interprete con el paciente, sus familiares y con el médico.</w:t>
            </w:r>
          </w:p>
          <w:p w:rsidR="0038602B" w:rsidRPr="0038602B" w:rsidRDefault="0038602B" w:rsidP="005607B3">
            <w:pPr>
              <w:autoSpaceDE w:val="0"/>
              <w:autoSpaceDN w:val="0"/>
              <w:adjustRightInd w:val="0"/>
              <w:spacing w:line="276" w:lineRule="auto"/>
              <w:jc w:val="both"/>
              <w:rPr>
                <w:rFonts w:asciiTheme="majorBidi" w:hAnsiTheme="majorBidi" w:cstheme="majorBidi"/>
                <w:color w:val="231F20"/>
                <w:sz w:val="24"/>
                <w:szCs w:val="24"/>
                <w:lang w:val="es-ES"/>
              </w:rPr>
            </w:pPr>
            <w:r w:rsidRPr="0038602B">
              <w:rPr>
                <w:rFonts w:asciiTheme="majorBidi" w:hAnsiTheme="majorBidi" w:cstheme="majorBidi"/>
                <w:color w:val="231F20"/>
                <w:sz w:val="24"/>
                <w:szCs w:val="24"/>
                <w:lang w:val="es-ES"/>
              </w:rPr>
              <w:t>- Practicar la mediación cuando sea necesario.</w:t>
            </w:r>
          </w:p>
          <w:p w:rsidR="0038602B" w:rsidRPr="0038602B" w:rsidRDefault="0038602B" w:rsidP="005607B3">
            <w:pPr>
              <w:autoSpaceDE w:val="0"/>
              <w:autoSpaceDN w:val="0"/>
              <w:adjustRightInd w:val="0"/>
              <w:spacing w:line="276" w:lineRule="auto"/>
              <w:jc w:val="both"/>
              <w:rPr>
                <w:rFonts w:asciiTheme="majorBidi" w:hAnsiTheme="majorBidi" w:cstheme="majorBidi"/>
                <w:sz w:val="24"/>
                <w:szCs w:val="24"/>
                <w:lang w:val="es-ES"/>
              </w:rPr>
            </w:pPr>
            <w:r w:rsidRPr="0038602B">
              <w:rPr>
                <w:rFonts w:asciiTheme="majorBidi" w:hAnsiTheme="majorBidi" w:cstheme="majorBidi"/>
                <w:color w:val="231F20"/>
                <w:sz w:val="24"/>
                <w:szCs w:val="24"/>
                <w:lang w:val="es-ES"/>
              </w:rPr>
              <w:t>-Familiarizarse con el vocabulario y el acento de los médicos cubanos.</w:t>
            </w:r>
          </w:p>
        </w:tc>
      </w:tr>
      <w:tr w:rsidR="0038602B" w:rsidRPr="005607B3" w:rsidTr="005607B3">
        <w:trPr>
          <w:trHeight w:val="453"/>
        </w:trPr>
        <w:tc>
          <w:tcPr>
            <w:tcW w:w="3227" w:type="dxa"/>
            <w:shd w:val="clear" w:color="auto" w:fill="D99594" w:themeFill="accent2" w:themeFillTint="99"/>
            <w:vAlign w:val="center"/>
          </w:tcPr>
          <w:p w:rsidR="0038602B" w:rsidRPr="003B13C4" w:rsidRDefault="0038602B" w:rsidP="0038602B">
            <w:pPr>
              <w:autoSpaceDE w:val="0"/>
              <w:autoSpaceDN w:val="0"/>
              <w:adjustRightInd w:val="0"/>
              <w:rPr>
                <w:rFonts w:asciiTheme="majorBidi" w:hAnsiTheme="majorBidi" w:cstheme="majorBidi"/>
                <w:b/>
                <w:bCs/>
                <w:color w:val="231F20"/>
                <w:sz w:val="24"/>
                <w:szCs w:val="24"/>
              </w:rPr>
            </w:pPr>
            <w:r w:rsidRPr="003B13C4">
              <w:rPr>
                <w:rFonts w:asciiTheme="majorBidi" w:hAnsiTheme="majorBidi" w:cstheme="majorBidi"/>
                <w:b/>
                <w:bCs/>
                <w:color w:val="231F20"/>
                <w:sz w:val="24"/>
                <w:szCs w:val="24"/>
              </w:rPr>
              <w:t>11.</w:t>
            </w:r>
            <w:proofErr w:type="spellStart"/>
            <w:r w:rsidRPr="003B13C4">
              <w:rPr>
                <w:rFonts w:asciiTheme="majorBidi" w:hAnsiTheme="majorBidi" w:cstheme="majorBidi"/>
                <w:b/>
                <w:bCs/>
                <w:color w:val="231F20"/>
                <w:sz w:val="24"/>
                <w:szCs w:val="24"/>
              </w:rPr>
              <w:t>Contenido</w:t>
            </w:r>
            <w:proofErr w:type="spellEnd"/>
            <w:r w:rsidRPr="003B13C4">
              <w:rPr>
                <w:rFonts w:asciiTheme="majorBidi" w:hAnsiTheme="majorBidi" w:cstheme="majorBidi"/>
                <w:b/>
                <w:bCs/>
                <w:color w:val="231F20"/>
                <w:sz w:val="24"/>
                <w:szCs w:val="24"/>
              </w:rPr>
              <w:t xml:space="preserve"> </w:t>
            </w:r>
            <w:proofErr w:type="spellStart"/>
            <w:r w:rsidRPr="003B13C4">
              <w:rPr>
                <w:rFonts w:asciiTheme="majorBidi" w:hAnsiTheme="majorBidi" w:cstheme="majorBidi"/>
                <w:b/>
                <w:bCs/>
                <w:color w:val="231F20"/>
                <w:sz w:val="24"/>
                <w:szCs w:val="24"/>
              </w:rPr>
              <w:t>léxico</w:t>
            </w:r>
            <w:proofErr w:type="spellEnd"/>
          </w:p>
        </w:tc>
        <w:tc>
          <w:tcPr>
            <w:tcW w:w="5985" w:type="dxa"/>
            <w:shd w:val="clear" w:color="auto" w:fill="FF9999"/>
          </w:tcPr>
          <w:p w:rsidR="0038602B" w:rsidRPr="0038602B" w:rsidRDefault="0038602B" w:rsidP="0038602B">
            <w:pPr>
              <w:autoSpaceDE w:val="0"/>
              <w:autoSpaceDN w:val="0"/>
              <w:adjustRightInd w:val="0"/>
              <w:spacing w:line="276" w:lineRule="auto"/>
              <w:jc w:val="both"/>
              <w:rPr>
                <w:rFonts w:asciiTheme="majorBidi" w:hAnsiTheme="majorBidi" w:cstheme="majorBidi"/>
                <w:color w:val="231F20"/>
                <w:sz w:val="24"/>
                <w:szCs w:val="24"/>
                <w:lang w:val="es-ES"/>
              </w:rPr>
            </w:pPr>
            <w:r w:rsidRPr="0038602B">
              <w:rPr>
                <w:rFonts w:asciiTheme="majorBidi" w:hAnsiTheme="majorBidi" w:cstheme="majorBidi"/>
                <w:color w:val="231F20"/>
                <w:sz w:val="24"/>
                <w:szCs w:val="24"/>
                <w:lang w:val="es-ES"/>
              </w:rPr>
              <w:t>Léxico relacionado con el ámbito de oftalmología.</w:t>
            </w:r>
          </w:p>
        </w:tc>
      </w:tr>
      <w:tr w:rsidR="0038602B" w:rsidRPr="005607B3" w:rsidTr="005607B3">
        <w:tc>
          <w:tcPr>
            <w:tcW w:w="3227" w:type="dxa"/>
            <w:shd w:val="clear" w:color="auto" w:fill="FFFF00"/>
            <w:vAlign w:val="center"/>
          </w:tcPr>
          <w:p w:rsidR="0038602B" w:rsidRPr="003B13C4" w:rsidRDefault="0038602B" w:rsidP="005607B3">
            <w:pPr>
              <w:autoSpaceDE w:val="0"/>
              <w:autoSpaceDN w:val="0"/>
              <w:adjustRightInd w:val="0"/>
              <w:rPr>
                <w:rFonts w:asciiTheme="majorBidi" w:hAnsiTheme="majorBidi" w:cstheme="majorBidi"/>
                <w:b/>
                <w:bCs/>
                <w:color w:val="231F20"/>
                <w:sz w:val="24"/>
                <w:szCs w:val="24"/>
              </w:rPr>
            </w:pPr>
            <w:r w:rsidRPr="003B13C4">
              <w:rPr>
                <w:rFonts w:asciiTheme="majorBidi" w:hAnsiTheme="majorBidi" w:cstheme="majorBidi"/>
                <w:b/>
                <w:bCs/>
                <w:color w:val="231F20"/>
                <w:sz w:val="24"/>
                <w:szCs w:val="24"/>
              </w:rPr>
              <w:t xml:space="preserve">12. </w:t>
            </w:r>
            <w:proofErr w:type="spellStart"/>
            <w:r w:rsidRPr="003B13C4">
              <w:rPr>
                <w:rFonts w:asciiTheme="majorBidi" w:hAnsiTheme="majorBidi" w:cstheme="majorBidi"/>
                <w:b/>
                <w:bCs/>
                <w:color w:val="231F20"/>
                <w:sz w:val="24"/>
                <w:szCs w:val="24"/>
              </w:rPr>
              <w:t>Evaluación</w:t>
            </w:r>
            <w:proofErr w:type="spellEnd"/>
          </w:p>
          <w:p w:rsidR="0038602B" w:rsidRPr="003B13C4" w:rsidRDefault="0038602B" w:rsidP="005607B3">
            <w:pPr>
              <w:autoSpaceDE w:val="0"/>
              <w:autoSpaceDN w:val="0"/>
              <w:adjustRightInd w:val="0"/>
              <w:rPr>
                <w:rFonts w:asciiTheme="majorBidi" w:hAnsiTheme="majorBidi" w:cstheme="majorBidi"/>
                <w:b/>
                <w:bCs/>
                <w:color w:val="231F20"/>
                <w:sz w:val="24"/>
                <w:szCs w:val="24"/>
              </w:rPr>
            </w:pPr>
          </w:p>
        </w:tc>
        <w:tc>
          <w:tcPr>
            <w:tcW w:w="5985" w:type="dxa"/>
            <w:shd w:val="clear" w:color="auto" w:fill="CC9900"/>
          </w:tcPr>
          <w:p w:rsidR="0038602B" w:rsidRPr="005607B3" w:rsidRDefault="0038602B" w:rsidP="005607B3">
            <w:pPr>
              <w:autoSpaceDE w:val="0"/>
              <w:autoSpaceDN w:val="0"/>
              <w:adjustRightInd w:val="0"/>
              <w:spacing w:line="276" w:lineRule="auto"/>
              <w:jc w:val="both"/>
              <w:rPr>
                <w:rFonts w:asciiTheme="majorBidi" w:hAnsiTheme="majorBidi" w:cstheme="majorBidi"/>
                <w:color w:val="231F20"/>
                <w:sz w:val="24"/>
                <w:szCs w:val="24"/>
                <w:lang w:val="es-ES"/>
              </w:rPr>
            </w:pPr>
            <w:r w:rsidRPr="005607B3">
              <w:rPr>
                <w:rFonts w:asciiTheme="majorBidi" w:hAnsiTheme="majorBidi" w:cstheme="majorBidi"/>
                <w:color w:val="231F20"/>
                <w:sz w:val="24"/>
                <w:szCs w:val="24"/>
                <w:lang w:val="es-ES"/>
              </w:rPr>
              <w:t>Evaluación diagnostica.</w:t>
            </w:r>
          </w:p>
          <w:p w:rsidR="0038602B" w:rsidRPr="005607B3" w:rsidRDefault="0038602B" w:rsidP="0038602B">
            <w:pPr>
              <w:autoSpaceDE w:val="0"/>
              <w:autoSpaceDN w:val="0"/>
              <w:adjustRightInd w:val="0"/>
              <w:spacing w:line="276" w:lineRule="auto"/>
              <w:jc w:val="both"/>
              <w:rPr>
                <w:rFonts w:asciiTheme="majorBidi" w:hAnsiTheme="majorBidi" w:cstheme="majorBidi"/>
                <w:color w:val="231F20"/>
                <w:sz w:val="24"/>
                <w:szCs w:val="24"/>
                <w:lang w:val="es-ES"/>
              </w:rPr>
            </w:pPr>
            <w:r w:rsidRPr="005607B3">
              <w:rPr>
                <w:rFonts w:asciiTheme="majorBidi" w:hAnsiTheme="majorBidi" w:cstheme="majorBidi"/>
                <w:color w:val="231F20"/>
                <w:sz w:val="24"/>
                <w:szCs w:val="24"/>
                <w:lang w:val="es-ES"/>
              </w:rPr>
              <w:t xml:space="preserve"> Evaluación continua: tareas</w:t>
            </w:r>
            <w:r w:rsidR="00433FF9">
              <w:rPr>
                <w:rFonts w:asciiTheme="majorBidi" w:hAnsiTheme="majorBidi" w:cstheme="majorBidi"/>
                <w:color w:val="231F20"/>
                <w:sz w:val="24"/>
                <w:szCs w:val="24"/>
                <w:lang w:val="es-ES"/>
              </w:rPr>
              <w:t xml:space="preserve"> / portfolio</w:t>
            </w:r>
          </w:p>
        </w:tc>
      </w:tr>
    </w:tbl>
    <w:p w:rsidR="0038602B" w:rsidRPr="005607B3" w:rsidRDefault="0038602B" w:rsidP="0038602B">
      <w:pPr>
        <w:spacing w:line="360" w:lineRule="auto"/>
        <w:jc w:val="both"/>
        <w:rPr>
          <w:rFonts w:asciiTheme="majorBidi" w:hAnsiTheme="majorBidi" w:cstheme="majorBidi"/>
          <w:sz w:val="24"/>
          <w:szCs w:val="24"/>
          <w:lang w:val="es-ES"/>
        </w:rPr>
      </w:pPr>
    </w:p>
    <w:p w:rsidR="0038602B" w:rsidRDefault="0038602B" w:rsidP="0038602B">
      <w:pPr>
        <w:spacing w:line="360" w:lineRule="auto"/>
        <w:rPr>
          <w:rStyle w:val="SubtitleChar"/>
        </w:rPr>
        <w:sectPr w:rsidR="0038602B" w:rsidSect="00575D4C">
          <w:headerReference w:type="default" r:id="rId99"/>
          <w:footerReference w:type="default" r:id="rId100"/>
          <w:pgSz w:w="11906" w:h="16838"/>
          <w:pgMar w:top="1440" w:right="1440" w:bottom="1440" w:left="1440" w:header="708" w:footer="708" w:gutter="0"/>
          <w:pgNumType w:start="101"/>
          <w:cols w:space="708"/>
          <w:docGrid w:linePitch="360"/>
        </w:sectPr>
      </w:pPr>
    </w:p>
    <w:p w:rsidR="0038602B" w:rsidRDefault="00492EDC" w:rsidP="0038602B">
      <w:pPr>
        <w:spacing w:line="360" w:lineRule="auto"/>
        <w:rPr>
          <w:rStyle w:val="SubtitleChar"/>
        </w:rPr>
        <w:sectPr w:rsidR="0038602B" w:rsidSect="0038602B">
          <w:footerReference w:type="default" r:id="rId101"/>
          <w:pgSz w:w="11906" w:h="16838"/>
          <w:pgMar w:top="1440" w:right="1440" w:bottom="1440" w:left="1440" w:header="708" w:footer="708" w:gutter="0"/>
          <w:pgNumType w:start="100"/>
          <w:cols w:space="708"/>
          <w:docGrid w:linePitch="360"/>
        </w:sectPr>
      </w:pPr>
      <w:r w:rsidRPr="00492EDC">
        <w:rPr>
          <w:rFonts w:eastAsiaTheme="majorEastAsia" w:cstheme="majorBidi"/>
          <w:iCs/>
          <w:noProof/>
          <w:color w:val="000000" w:themeColor="text1"/>
          <w:spacing w:val="15"/>
          <w:sz w:val="24"/>
          <w:szCs w:val="36"/>
          <w:lang w:eastAsia="fr-FR"/>
        </w:rPr>
        <w:lastRenderedPageBreak/>
        <w:pict>
          <v:shape id="_x0000_s1041" type="#_x0000_t136" style="position:absolute;margin-left:0;margin-top:0;width:425.95pt;height:58.3pt;z-index:251677696;mso-position-horizontal:center;mso-position-horizontal-relative:margin;mso-position-vertical:center;mso-position-vertical-relative:margin" fillcolor="black [3213]">
            <v:shadow color="#868686"/>
            <v:textpath style="font-family:&quot;Arial Black&quot;;v-text-kern:t" trim="t" fitpath="t" string="Conclusión"/>
            <w10:wrap type="square" anchorx="margin" anchory="margin"/>
          </v:shape>
        </w:pict>
      </w:r>
    </w:p>
    <w:p w:rsidR="0038602B" w:rsidRPr="00CC7A02" w:rsidRDefault="0038602B" w:rsidP="0038602B">
      <w:pPr>
        <w:rPr>
          <w:lang w:val="es-ES"/>
        </w:rPr>
      </w:pPr>
    </w:p>
    <w:p w:rsidR="0038602B" w:rsidRPr="004A7AFF" w:rsidRDefault="0038602B" w:rsidP="00433FF9">
      <w:pPr>
        <w:autoSpaceDE w:val="0"/>
        <w:autoSpaceDN w:val="0"/>
        <w:adjustRightInd w:val="0"/>
        <w:spacing w:after="0" w:line="360" w:lineRule="auto"/>
        <w:jc w:val="both"/>
        <w:rPr>
          <w:rFonts w:asciiTheme="majorBidi" w:hAnsiTheme="majorBidi" w:cstheme="majorBidi"/>
          <w:color w:val="000000"/>
          <w:sz w:val="24"/>
          <w:szCs w:val="24"/>
          <w:lang w:val="es-ES"/>
        </w:rPr>
      </w:pPr>
      <w:r w:rsidRPr="004A7AFF">
        <w:rPr>
          <w:rFonts w:asciiTheme="majorBidi" w:hAnsiTheme="majorBidi" w:cstheme="majorBidi"/>
          <w:color w:val="000000"/>
          <w:sz w:val="24"/>
          <w:szCs w:val="24"/>
          <w:lang w:val="es-ES"/>
        </w:rPr>
        <w:t xml:space="preserve">       Nuestro trabajo de investigación se ha realizado por la pasión de diseñar una propuesta didáctica sobre el Español de Oftalmología.</w:t>
      </w:r>
    </w:p>
    <w:p w:rsidR="0038602B" w:rsidRPr="004A7AFF" w:rsidRDefault="0038602B" w:rsidP="0038602B">
      <w:pPr>
        <w:autoSpaceDE w:val="0"/>
        <w:autoSpaceDN w:val="0"/>
        <w:adjustRightInd w:val="0"/>
        <w:spacing w:after="0" w:line="360" w:lineRule="auto"/>
        <w:jc w:val="both"/>
        <w:rPr>
          <w:rFonts w:asciiTheme="majorBidi" w:hAnsiTheme="majorBidi" w:cstheme="majorBidi"/>
          <w:color w:val="000000"/>
          <w:sz w:val="24"/>
          <w:szCs w:val="24"/>
          <w:lang w:val="es-ES"/>
        </w:rPr>
      </w:pPr>
      <w:r w:rsidRPr="004A7AFF">
        <w:rPr>
          <w:rFonts w:asciiTheme="majorBidi" w:hAnsiTheme="majorBidi" w:cstheme="majorBidi"/>
          <w:color w:val="231F20"/>
          <w:sz w:val="24"/>
          <w:szCs w:val="24"/>
          <w:lang w:val="es-ES"/>
        </w:rPr>
        <w:t xml:space="preserve">     Los objetivos de este trabajo eran principalmente dos: </w:t>
      </w:r>
      <w:r w:rsidRPr="004A7AFF">
        <w:rPr>
          <w:rFonts w:asciiTheme="majorBidi" w:hAnsiTheme="majorBidi" w:cstheme="majorBidi"/>
          <w:sz w:val="24"/>
          <w:szCs w:val="24"/>
          <w:lang w:val="es-ES"/>
        </w:rPr>
        <w:t xml:space="preserve">diseñar un material didáctico de Español de Oftalmología al profesorado argelino de EFE, ofreciéndole </w:t>
      </w:r>
      <w:r w:rsidRPr="004A7AFF">
        <w:rPr>
          <w:rFonts w:asciiTheme="majorBidi" w:hAnsiTheme="majorBidi" w:cstheme="majorBidi"/>
          <w:color w:val="000000"/>
          <w:sz w:val="24"/>
          <w:szCs w:val="24"/>
          <w:lang w:val="es-ES"/>
        </w:rPr>
        <w:t>una herramienta para proveer y anticiparse a situaciones en el ámbito de Oftalmología.</w:t>
      </w:r>
      <w:r w:rsidRPr="004A7AFF">
        <w:rPr>
          <w:rFonts w:asciiTheme="majorBidi" w:hAnsiTheme="majorBidi" w:cstheme="majorBidi"/>
          <w:sz w:val="24"/>
          <w:szCs w:val="24"/>
          <w:lang w:val="es-ES"/>
        </w:rPr>
        <w:t xml:space="preserve"> </w:t>
      </w:r>
      <w:r w:rsidRPr="004A7AFF">
        <w:rPr>
          <w:rFonts w:asciiTheme="majorBidi" w:hAnsiTheme="majorBidi" w:cstheme="majorBidi"/>
          <w:color w:val="000000"/>
          <w:sz w:val="24"/>
          <w:szCs w:val="24"/>
          <w:lang w:val="es-ES"/>
        </w:rPr>
        <w:t xml:space="preserve">Y buscar la existencia de materiales didácticos dedicados a la enseñanza de Español de Oftalmología tanto en Argelia como en otro país  extranjero.  </w:t>
      </w:r>
    </w:p>
    <w:p w:rsidR="0038602B" w:rsidRPr="004A7AFF" w:rsidRDefault="0038602B" w:rsidP="0038602B">
      <w:pPr>
        <w:autoSpaceDE w:val="0"/>
        <w:autoSpaceDN w:val="0"/>
        <w:adjustRightInd w:val="0"/>
        <w:spacing w:after="0" w:line="360" w:lineRule="auto"/>
        <w:jc w:val="both"/>
        <w:rPr>
          <w:rFonts w:asciiTheme="majorBidi" w:hAnsiTheme="majorBidi" w:cstheme="majorBidi"/>
          <w:color w:val="000000"/>
          <w:sz w:val="24"/>
          <w:szCs w:val="24"/>
          <w:lang w:val="es-ES"/>
        </w:rPr>
      </w:pPr>
    </w:p>
    <w:p w:rsidR="0038602B" w:rsidRPr="00433FF9" w:rsidRDefault="0038602B" w:rsidP="0038602B">
      <w:pPr>
        <w:autoSpaceDE w:val="0"/>
        <w:autoSpaceDN w:val="0"/>
        <w:adjustRightInd w:val="0"/>
        <w:spacing w:after="0" w:line="360" w:lineRule="auto"/>
        <w:jc w:val="both"/>
        <w:rPr>
          <w:rFonts w:asciiTheme="majorHAnsi" w:hAnsiTheme="majorHAnsi" w:cstheme="majorHAnsi"/>
          <w:sz w:val="24"/>
          <w:szCs w:val="24"/>
          <w:lang w:val="es-ES"/>
        </w:rPr>
      </w:pPr>
      <w:r w:rsidRPr="004A7AFF">
        <w:rPr>
          <w:rFonts w:asciiTheme="majorBidi" w:hAnsiTheme="majorBidi" w:cstheme="majorBidi"/>
          <w:color w:val="231F20"/>
          <w:sz w:val="24"/>
          <w:szCs w:val="24"/>
          <w:lang w:val="es-ES"/>
        </w:rPr>
        <w:t xml:space="preserve">     </w:t>
      </w:r>
      <w:r w:rsidRPr="00433FF9">
        <w:rPr>
          <w:rFonts w:asciiTheme="majorHAnsi" w:hAnsiTheme="majorHAnsi" w:cstheme="majorHAnsi"/>
          <w:sz w:val="24"/>
          <w:szCs w:val="24"/>
          <w:lang w:val="es-ES"/>
        </w:rPr>
        <w:t xml:space="preserve">Por lo que se refiere al primer objetivo, podemos decir que ha sido parcialmente conseguido, ya que por limitaciones del tiempo, espacio y la variedad temática no se ha podido elaborar  más unidades, y nos hemos satisfecho por dos.  </w:t>
      </w:r>
    </w:p>
    <w:p w:rsidR="0038602B" w:rsidRPr="00433FF9" w:rsidRDefault="0038602B" w:rsidP="0038602B">
      <w:pPr>
        <w:autoSpaceDE w:val="0"/>
        <w:autoSpaceDN w:val="0"/>
        <w:adjustRightInd w:val="0"/>
        <w:spacing w:after="0" w:line="360" w:lineRule="auto"/>
        <w:jc w:val="both"/>
        <w:rPr>
          <w:rFonts w:asciiTheme="majorHAnsi" w:hAnsiTheme="majorHAnsi" w:cstheme="majorHAnsi"/>
          <w:sz w:val="24"/>
          <w:szCs w:val="24"/>
          <w:lang w:val="es-ES"/>
        </w:rPr>
      </w:pPr>
    </w:p>
    <w:p w:rsidR="0038602B" w:rsidRPr="00433FF9" w:rsidRDefault="0038602B" w:rsidP="0038602B">
      <w:pPr>
        <w:autoSpaceDE w:val="0"/>
        <w:autoSpaceDN w:val="0"/>
        <w:adjustRightInd w:val="0"/>
        <w:spacing w:after="0" w:line="360" w:lineRule="auto"/>
        <w:jc w:val="both"/>
        <w:rPr>
          <w:rFonts w:asciiTheme="majorHAnsi" w:hAnsiTheme="majorHAnsi" w:cstheme="majorHAnsi"/>
          <w:sz w:val="24"/>
          <w:szCs w:val="24"/>
          <w:lang w:val="es-ES"/>
        </w:rPr>
      </w:pPr>
      <w:r w:rsidRPr="00433FF9">
        <w:rPr>
          <w:rFonts w:asciiTheme="majorHAnsi" w:hAnsiTheme="majorHAnsi" w:cstheme="majorHAnsi"/>
          <w:sz w:val="24"/>
          <w:szCs w:val="24"/>
          <w:lang w:val="es-ES"/>
        </w:rPr>
        <w:t xml:space="preserve">     Pero, se ha logrado planificar un material didáctico que pueda ser útil y responda a las necesidades tanto del profesorado como del  estudiante de EFE. Y nos ha llevado a cabo una reflexión sobre los enfoques comunicativo y léxico y los métodos que en él se basan. Optando un método que releja la naturaleza del aprendiz. A través del uso de textos auténticos, la participación del alumnado como eje del proceso de enseñanza-aprendizaje, el desarrollo de todas las destrezas, sobre todo la expresión oral y escrita, y la planificación de las tareas reales de oftalmología y </w:t>
      </w:r>
      <w:proofErr w:type="spellStart"/>
      <w:r w:rsidRPr="00433FF9">
        <w:rPr>
          <w:rFonts w:asciiTheme="majorHAnsi" w:hAnsiTheme="majorHAnsi" w:cstheme="majorHAnsi"/>
          <w:sz w:val="24"/>
          <w:szCs w:val="24"/>
          <w:lang w:val="es-ES"/>
        </w:rPr>
        <w:t>traductología</w:t>
      </w:r>
      <w:proofErr w:type="spellEnd"/>
      <w:r w:rsidRPr="00433FF9">
        <w:rPr>
          <w:rFonts w:asciiTheme="majorHAnsi" w:hAnsiTheme="majorHAnsi" w:cstheme="majorHAnsi"/>
          <w:sz w:val="24"/>
          <w:szCs w:val="24"/>
          <w:lang w:val="es-ES"/>
        </w:rPr>
        <w:t xml:space="preserve"> que puedan ayudar al docente para facilitar y anticiparse a situaciones en el ámbito Oftalmológico. A partir de eso, podemos declarar que nuestro objetivo ha sido logrado, tanto en el planteamiento como en la elaboración de las dos unidades. </w:t>
      </w:r>
    </w:p>
    <w:p w:rsidR="0038602B" w:rsidRPr="00433FF9" w:rsidRDefault="0038602B" w:rsidP="0038602B">
      <w:pPr>
        <w:autoSpaceDE w:val="0"/>
        <w:autoSpaceDN w:val="0"/>
        <w:adjustRightInd w:val="0"/>
        <w:spacing w:after="0" w:line="360" w:lineRule="auto"/>
        <w:jc w:val="both"/>
        <w:rPr>
          <w:rFonts w:asciiTheme="majorHAnsi" w:hAnsiTheme="majorHAnsi" w:cstheme="majorHAnsi"/>
          <w:sz w:val="24"/>
          <w:szCs w:val="24"/>
          <w:lang w:val="es-ES"/>
        </w:rPr>
      </w:pPr>
    </w:p>
    <w:p w:rsidR="0038602B" w:rsidRPr="00433FF9" w:rsidRDefault="0038602B" w:rsidP="0038602B">
      <w:pPr>
        <w:autoSpaceDE w:val="0"/>
        <w:autoSpaceDN w:val="0"/>
        <w:adjustRightInd w:val="0"/>
        <w:spacing w:after="0" w:line="360" w:lineRule="auto"/>
        <w:jc w:val="both"/>
        <w:rPr>
          <w:rFonts w:asciiTheme="majorHAnsi" w:hAnsiTheme="majorHAnsi" w:cstheme="majorHAnsi"/>
          <w:sz w:val="24"/>
          <w:szCs w:val="24"/>
          <w:lang w:val="es-ES"/>
        </w:rPr>
      </w:pPr>
      <w:r w:rsidRPr="00433FF9">
        <w:rPr>
          <w:rFonts w:asciiTheme="majorHAnsi" w:hAnsiTheme="majorHAnsi" w:cstheme="majorHAnsi"/>
          <w:sz w:val="24"/>
          <w:szCs w:val="24"/>
          <w:lang w:val="es-ES"/>
        </w:rPr>
        <w:t xml:space="preserve">    En cuanto al segundo objetivo, se ha tratado de buscar un material didáctico de Oftalmología dirigido al profesorado de EFE. Hemos aplicado los instrumentos de investigación (cuestionario y entrevista) para determinar la escaeces y la necesidad de los profesorados y  estudiantes universitarios de EFE, confirmamos que tanto el aprendiz como el docente y el cuerpo sanitario son conscientes de que, el nivel adquirido de estos estudiantes en la universidad, no corresponde a las exigencias que trae consigo la vida laboral y que estos últimos necesitan una formación para poder cumplir sus trabajos.</w:t>
      </w:r>
    </w:p>
    <w:p w:rsidR="0038602B" w:rsidRPr="00433FF9" w:rsidRDefault="0038602B" w:rsidP="0038602B">
      <w:pPr>
        <w:autoSpaceDE w:val="0"/>
        <w:autoSpaceDN w:val="0"/>
        <w:adjustRightInd w:val="0"/>
        <w:spacing w:after="0" w:line="360" w:lineRule="auto"/>
        <w:jc w:val="both"/>
        <w:rPr>
          <w:rFonts w:asciiTheme="majorHAnsi" w:hAnsiTheme="majorHAnsi" w:cstheme="majorHAnsi"/>
          <w:sz w:val="24"/>
          <w:szCs w:val="24"/>
          <w:lang w:val="es-ES"/>
        </w:rPr>
      </w:pPr>
    </w:p>
    <w:p w:rsidR="0038602B" w:rsidRPr="00433FF9" w:rsidRDefault="0038602B" w:rsidP="0038602B">
      <w:pPr>
        <w:autoSpaceDE w:val="0"/>
        <w:autoSpaceDN w:val="0"/>
        <w:adjustRightInd w:val="0"/>
        <w:spacing w:after="0" w:line="360" w:lineRule="auto"/>
        <w:jc w:val="both"/>
        <w:rPr>
          <w:rFonts w:asciiTheme="majorHAnsi" w:hAnsiTheme="majorHAnsi" w:cstheme="majorHAnsi"/>
          <w:sz w:val="24"/>
          <w:szCs w:val="24"/>
          <w:lang w:val="es-ES"/>
        </w:rPr>
      </w:pPr>
      <w:r w:rsidRPr="00433FF9">
        <w:rPr>
          <w:rFonts w:asciiTheme="majorHAnsi" w:hAnsiTheme="majorHAnsi" w:cstheme="majorHAnsi"/>
          <w:sz w:val="24"/>
          <w:szCs w:val="24"/>
          <w:lang w:val="es-ES"/>
        </w:rPr>
        <w:t xml:space="preserve">Después de una larga investigación, confirmamos la inexistencia de un material didáctico dirigido al profesorado de EFE, pero existen materiales que puedan ayudarlo para planificar </w:t>
      </w:r>
      <w:r w:rsidRPr="00433FF9">
        <w:rPr>
          <w:rFonts w:asciiTheme="majorHAnsi" w:hAnsiTheme="majorHAnsi" w:cstheme="majorHAnsi"/>
          <w:sz w:val="24"/>
          <w:szCs w:val="24"/>
          <w:lang w:val="es-ES"/>
        </w:rPr>
        <w:lastRenderedPageBreak/>
        <w:t>su clase aunque son dirigidos a los médicos y a los estudiantes de medicina (Como plataformas, glosarios y libros).</w:t>
      </w:r>
    </w:p>
    <w:p w:rsidR="0038602B" w:rsidRPr="00433FF9" w:rsidRDefault="0038602B" w:rsidP="0038602B">
      <w:pPr>
        <w:autoSpaceDE w:val="0"/>
        <w:autoSpaceDN w:val="0"/>
        <w:adjustRightInd w:val="0"/>
        <w:spacing w:after="0" w:line="360" w:lineRule="auto"/>
        <w:jc w:val="both"/>
        <w:rPr>
          <w:rFonts w:asciiTheme="majorHAnsi" w:hAnsiTheme="majorHAnsi" w:cstheme="majorHAnsi"/>
          <w:sz w:val="24"/>
          <w:szCs w:val="24"/>
          <w:lang w:val="es-ES"/>
        </w:rPr>
      </w:pPr>
      <w:r w:rsidRPr="00433FF9">
        <w:rPr>
          <w:rFonts w:asciiTheme="majorHAnsi" w:hAnsiTheme="majorHAnsi" w:cstheme="majorHAnsi"/>
          <w:sz w:val="24"/>
          <w:szCs w:val="24"/>
          <w:lang w:val="es-ES"/>
        </w:rPr>
        <w:t>El único manual didáctico que hemos encontrado es de Miguel José Maldonado López y José Carlos Pastor Jimeno (2012), titulado “Guiones de oftalmología basado en el aprendizaje por competencias”, es dirigido al alumnado de medicina con el fin de ayudarle para que no pase mucho el tiempo cogiendo apuntes y pudieran participar de las clases de una forma más activa.</w:t>
      </w:r>
    </w:p>
    <w:p w:rsidR="0038602B" w:rsidRPr="00433FF9" w:rsidRDefault="0038602B" w:rsidP="0038602B">
      <w:pPr>
        <w:autoSpaceDE w:val="0"/>
        <w:autoSpaceDN w:val="0"/>
        <w:adjustRightInd w:val="0"/>
        <w:spacing w:after="0" w:line="360" w:lineRule="auto"/>
        <w:jc w:val="both"/>
        <w:rPr>
          <w:rFonts w:asciiTheme="majorHAnsi" w:hAnsiTheme="majorHAnsi" w:cstheme="majorHAnsi"/>
          <w:sz w:val="24"/>
          <w:szCs w:val="24"/>
          <w:lang w:val="es-ES"/>
        </w:rPr>
      </w:pPr>
    </w:p>
    <w:p w:rsidR="0038602B" w:rsidRPr="00433FF9" w:rsidRDefault="0038602B" w:rsidP="0038602B">
      <w:pPr>
        <w:autoSpaceDE w:val="0"/>
        <w:autoSpaceDN w:val="0"/>
        <w:adjustRightInd w:val="0"/>
        <w:spacing w:after="0" w:line="360" w:lineRule="auto"/>
        <w:ind w:firstLine="708"/>
        <w:jc w:val="both"/>
        <w:rPr>
          <w:rFonts w:asciiTheme="majorHAnsi" w:hAnsiTheme="majorHAnsi" w:cstheme="majorHAnsi"/>
          <w:sz w:val="24"/>
          <w:szCs w:val="24"/>
          <w:lang w:val="es-ES"/>
        </w:rPr>
      </w:pPr>
      <w:r w:rsidRPr="00433FF9">
        <w:rPr>
          <w:rFonts w:asciiTheme="majorHAnsi" w:hAnsiTheme="majorHAnsi" w:cstheme="majorHAnsi"/>
          <w:sz w:val="24"/>
          <w:szCs w:val="24"/>
          <w:lang w:val="es-ES"/>
        </w:rPr>
        <w:t>Indubitablemente, para una completa corroboración de  nuestro material didáctico planteado, haría falta ponerlo en práctica a través de un curso efectivo  y con verdaderos estudiantes  y evidenciar los resultados. Este asunto queda abierto, hasta que en el futuro tenga la posibilidad de examinar dichos resultados.</w:t>
      </w:r>
    </w:p>
    <w:p w:rsidR="0038602B" w:rsidRPr="00433FF9" w:rsidRDefault="0038602B" w:rsidP="0038602B">
      <w:pPr>
        <w:autoSpaceDE w:val="0"/>
        <w:autoSpaceDN w:val="0"/>
        <w:adjustRightInd w:val="0"/>
        <w:spacing w:after="0" w:line="360" w:lineRule="auto"/>
        <w:jc w:val="both"/>
        <w:rPr>
          <w:rFonts w:asciiTheme="majorHAnsi" w:hAnsiTheme="majorHAnsi" w:cstheme="majorHAnsi"/>
          <w:sz w:val="24"/>
          <w:szCs w:val="24"/>
          <w:lang w:val="es-ES"/>
        </w:rPr>
      </w:pPr>
      <w:r w:rsidRPr="00433FF9">
        <w:rPr>
          <w:rFonts w:asciiTheme="majorHAnsi" w:hAnsiTheme="majorHAnsi" w:cstheme="majorHAnsi"/>
          <w:sz w:val="24"/>
          <w:szCs w:val="24"/>
          <w:lang w:val="es-ES"/>
        </w:rPr>
        <w:t xml:space="preserve">       Este trabajo de TFM deja las rutas abiertas para las próximas investigaciones como el  Español de Maternidad,  Español de Oncología, Español de Urología, Español de Enfermería Pediátrica, y la elaboración de un estudio de caso entre el sistema sanitario del hospital de  Amista Argelia-Cuba y el hospital de </w:t>
      </w:r>
      <w:proofErr w:type="spellStart"/>
      <w:r w:rsidRPr="00433FF9">
        <w:rPr>
          <w:rFonts w:asciiTheme="majorHAnsi" w:hAnsiTheme="majorHAnsi" w:cstheme="majorHAnsi"/>
          <w:sz w:val="24"/>
          <w:szCs w:val="24"/>
          <w:lang w:val="es-ES"/>
        </w:rPr>
        <w:t>Barraquer</w:t>
      </w:r>
      <w:proofErr w:type="spellEnd"/>
      <w:r w:rsidRPr="00433FF9">
        <w:rPr>
          <w:rFonts w:asciiTheme="majorHAnsi" w:hAnsiTheme="majorHAnsi" w:cstheme="majorHAnsi"/>
          <w:sz w:val="24"/>
          <w:szCs w:val="24"/>
          <w:lang w:val="es-ES"/>
        </w:rPr>
        <w:t xml:space="preserve"> de Barcelona. Con el deseo de añadir más perfecciones en el dominio de la enseñanza- aprendizaje del Español en el Ámbito de la Salud. </w:t>
      </w:r>
    </w:p>
    <w:p w:rsidR="0038602B" w:rsidRPr="00433FF9" w:rsidRDefault="0038602B" w:rsidP="0038602B">
      <w:pPr>
        <w:autoSpaceDE w:val="0"/>
        <w:autoSpaceDN w:val="0"/>
        <w:adjustRightInd w:val="0"/>
        <w:spacing w:after="0" w:line="360" w:lineRule="auto"/>
        <w:jc w:val="both"/>
        <w:rPr>
          <w:rFonts w:asciiTheme="majorHAnsi" w:hAnsiTheme="majorHAnsi" w:cstheme="majorHAnsi"/>
          <w:sz w:val="24"/>
          <w:szCs w:val="24"/>
          <w:lang w:val="es-ES"/>
        </w:rPr>
      </w:pPr>
      <w:r w:rsidRPr="00433FF9">
        <w:rPr>
          <w:rFonts w:asciiTheme="majorHAnsi" w:hAnsiTheme="majorHAnsi" w:cstheme="majorHAnsi"/>
          <w:sz w:val="24"/>
          <w:szCs w:val="24"/>
          <w:lang w:val="es-ES"/>
        </w:rPr>
        <w:t xml:space="preserve">       En síntesis, ratificamos que diseñar actividades desde los enfoques comunicativo y léxico supone una mejora en el proceso de adquisición de la competencia léxica que contribuye a mejorar la competencia comunicativa, fomenta la participación y la autonomía del aprendiz.</w:t>
      </w:r>
    </w:p>
    <w:p w:rsidR="0038602B" w:rsidRPr="00433FF9" w:rsidRDefault="0038602B" w:rsidP="0038602B">
      <w:pPr>
        <w:rPr>
          <w:rFonts w:asciiTheme="majorHAnsi" w:hAnsiTheme="majorHAnsi" w:cstheme="majorHAnsi"/>
          <w:lang w:val="es-ES"/>
        </w:rPr>
      </w:pPr>
    </w:p>
    <w:p w:rsidR="0038602B" w:rsidRPr="00433FF9" w:rsidRDefault="0038602B" w:rsidP="0038602B">
      <w:pPr>
        <w:rPr>
          <w:rFonts w:asciiTheme="majorHAnsi" w:hAnsiTheme="majorHAnsi" w:cstheme="majorHAnsi"/>
          <w:lang w:val="es-ES"/>
        </w:rPr>
      </w:pPr>
    </w:p>
    <w:p w:rsidR="0038602B" w:rsidRPr="00433FF9" w:rsidRDefault="0038602B" w:rsidP="0038602B">
      <w:pPr>
        <w:rPr>
          <w:rFonts w:asciiTheme="majorHAnsi" w:hAnsiTheme="majorHAnsi" w:cstheme="majorHAnsi"/>
          <w:lang w:val="es-ES"/>
        </w:rPr>
      </w:pPr>
    </w:p>
    <w:p w:rsidR="0038602B" w:rsidRPr="00433FF9" w:rsidRDefault="0038602B" w:rsidP="0038602B">
      <w:pPr>
        <w:rPr>
          <w:rFonts w:asciiTheme="majorHAnsi" w:hAnsiTheme="majorHAnsi" w:cstheme="majorHAnsi"/>
          <w:lang w:val="es-ES"/>
        </w:rPr>
      </w:pPr>
    </w:p>
    <w:p w:rsidR="0038602B" w:rsidRPr="00433FF9" w:rsidRDefault="0038602B" w:rsidP="0038602B">
      <w:pPr>
        <w:rPr>
          <w:rFonts w:asciiTheme="majorHAnsi" w:hAnsiTheme="majorHAnsi" w:cstheme="majorHAnsi"/>
          <w:lang w:val="es-ES"/>
        </w:rPr>
      </w:pPr>
    </w:p>
    <w:p w:rsidR="0038602B" w:rsidRPr="00433FF9" w:rsidRDefault="0038602B" w:rsidP="0038602B">
      <w:pPr>
        <w:rPr>
          <w:rFonts w:asciiTheme="majorHAnsi" w:hAnsiTheme="majorHAnsi" w:cstheme="majorHAnsi"/>
          <w:lang w:val="es-ES"/>
        </w:rPr>
      </w:pPr>
    </w:p>
    <w:p w:rsidR="0038602B" w:rsidRDefault="0038602B" w:rsidP="0038602B">
      <w:pPr>
        <w:rPr>
          <w:lang w:val="es-ES"/>
        </w:rPr>
        <w:sectPr w:rsidR="0038602B" w:rsidSect="00433FF9">
          <w:footerReference w:type="default" r:id="rId102"/>
          <w:footerReference w:type="first" r:id="rId103"/>
          <w:pgSz w:w="11906" w:h="16838"/>
          <w:pgMar w:top="1440" w:right="1440" w:bottom="1440" w:left="1440" w:header="708" w:footer="708" w:gutter="0"/>
          <w:pgNumType w:start="106"/>
          <w:cols w:space="708"/>
          <w:titlePg/>
          <w:docGrid w:linePitch="360"/>
        </w:sectPr>
      </w:pPr>
    </w:p>
    <w:p w:rsidR="0038602B" w:rsidRDefault="0038602B" w:rsidP="0038602B">
      <w:pPr>
        <w:rPr>
          <w:lang w:val="es-ES"/>
        </w:rPr>
      </w:pPr>
    </w:p>
    <w:p w:rsidR="0038602B" w:rsidRDefault="0038602B" w:rsidP="0038602B">
      <w:pPr>
        <w:rPr>
          <w:lang w:val="es-ES"/>
        </w:rPr>
      </w:pPr>
    </w:p>
    <w:p w:rsidR="0038602B" w:rsidRPr="0038602B" w:rsidRDefault="00492EDC" w:rsidP="0038602B">
      <w:pPr>
        <w:rPr>
          <w:lang w:val="es-ES"/>
        </w:rPr>
        <w:sectPr w:rsidR="0038602B" w:rsidRPr="0038602B" w:rsidSect="0038602B">
          <w:footerReference w:type="first" r:id="rId104"/>
          <w:pgSz w:w="11906" w:h="16838"/>
          <w:pgMar w:top="1440" w:right="1440" w:bottom="1440" w:left="1440" w:header="708" w:footer="708" w:gutter="0"/>
          <w:pgNumType w:start="240"/>
          <w:cols w:space="708"/>
          <w:titlePg/>
          <w:docGrid w:linePitch="360"/>
        </w:sectPr>
      </w:pPr>
      <w:r w:rsidRPr="00492EDC">
        <w:rPr>
          <w:noProof/>
          <w:lang w:eastAsia="fr-FR"/>
        </w:rPr>
        <w:pict>
          <v:shape id="_x0000_s1042" type="#_x0000_t136" style="position:absolute;margin-left:24.7pt;margin-top:331.8pt;width:425.95pt;height:58.3pt;z-index:251678720;mso-position-horizontal-relative:margin;mso-position-vertical-relative:margin" fillcolor="black [3213]">
            <v:shadow color="#868686"/>
            <v:textpath style="font-family:&quot;Arial Black&quot;;v-text-kern:t" trim="t" fitpath="t" string="Bibliografía"/>
            <w10:wrap type="square" anchorx="margin" anchory="margin"/>
          </v:shape>
        </w:pict>
      </w:r>
    </w:p>
    <w:sdt>
      <w:sdtPr>
        <w:rPr>
          <w:rFonts w:asciiTheme="minorHAnsi" w:eastAsiaTheme="minorHAnsi" w:hAnsiTheme="minorHAnsi" w:cstheme="minorBidi"/>
          <w:b w:val="0"/>
          <w:bCs w:val="0"/>
          <w:color w:val="auto"/>
          <w:sz w:val="22"/>
          <w:szCs w:val="22"/>
          <w:lang w:val="fr-FR"/>
        </w:rPr>
        <w:id w:val="1912919"/>
        <w:docPartObj>
          <w:docPartGallery w:val="Table of Contents"/>
          <w:docPartUnique/>
        </w:docPartObj>
      </w:sdtPr>
      <w:sdtContent>
        <w:p w:rsidR="0038602B" w:rsidRPr="009D2626" w:rsidRDefault="0038602B" w:rsidP="0038602B">
          <w:pPr>
            <w:pStyle w:val="TOCHeading"/>
            <w:numPr>
              <w:ilvl w:val="0"/>
              <w:numId w:val="0"/>
            </w:numPr>
          </w:pPr>
          <w:r w:rsidRPr="009D2626">
            <w:rPr>
              <w:rFonts w:asciiTheme="majorBidi" w:hAnsiTheme="majorBidi"/>
              <w:sz w:val="32"/>
              <w:szCs w:val="32"/>
            </w:rPr>
            <w:t>Bibliografía</w:t>
          </w:r>
          <w:r>
            <w:rPr>
              <w:rFonts w:asciiTheme="majorBidi" w:hAnsiTheme="majorBidi"/>
              <w:sz w:val="32"/>
              <w:szCs w:val="32"/>
            </w:rPr>
            <w:t>:</w:t>
          </w:r>
        </w:p>
        <w:p w:rsidR="0038602B" w:rsidRPr="009D2626" w:rsidRDefault="0038602B" w:rsidP="0038602B">
          <w:pPr>
            <w:pStyle w:val="Bibliography"/>
            <w:ind w:left="720" w:hanging="720"/>
            <w:rPr>
              <w:rFonts w:asciiTheme="majorBidi" w:hAnsiTheme="majorBidi" w:cstheme="majorBidi"/>
              <w:noProof/>
            </w:rPr>
          </w:pPr>
          <w:r w:rsidRPr="009D2626">
            <w:rPr>
              <w:rFonts w:asciiTheme="majorBidi" w:hAnsiTheme="majorBidi" w:cstheme="majorBidi"/>
              <w:noProof/>
              <w:lang w:val="es-ES"/>
            </w:rPr>
            <w:t xml:space="preserve">ACNOA. (12 de 2 de 2020). </w:t>
          </w:r>
          <w:r w:rsidRPr="009D2626">
            <w:rPr>
              <w:rFonts w:asciiTheme="majorBidi" w:hAnsiTheme="majorBidi" w:cstheme="majorBidi"/>
              <w:i/>
              <w:iCs/>
              <w:noProof/>
              <w:lang w:val="es-ES"/>
            </w:rPr>
            <w:t>ACNOA</w:t>
          </w:r>
          <w:r w:rsidRPr="009D2626">
            <w:rPr>
              <w:rFonts w:asciiTheme="majorBidi" w:hAnsiTheme="majorBidi" w:cstheme="majorBidi"/>
              <w:noProof/>
              <w:lang w:val="es-ES"/>
            </w:rPr>
            <w:t xml:space="preserve">. </w:t>
          </w:r>
          <w:r w:rsidRPr="009D2626">
            <w:rPr>
              <w:rFonts w:asciiTheme="majorBidi" w:hAnsiTheme="majorBidi" w:cstheme="majorBidi"/>
              <w:noProof/>
            </w:rPr>
            <w:t>Recuperado el 2 de 2 de 2021, de Les responsables de L’ACNOA à Cuba : Un riche et fructueux séjour empreint d’amitié et de travail: http://africaolympic.com/les-responsables-de-lacnoa-a-cuba-un-riche-et-fructueux-sejour-empreint-damitie-et-de-travail/</w:t>
          </w:r>
        </w:p>
        <w:p w:rsidR="0038602B" w:rsidRPr="009D2626" w:rsidRDefault="0038602B" w:rsidP="0038602B">
          <w:pPr>
            <w:pStyle w:val="Bibliography"/>
            <w:ind w:left="720" w:hanging="720"/>
            <w:rPr>
              <w:rFonts w:asciiTheme="majorBidi" w:hAnsiTheme="majorBidi" w:cstheme="majorBidi"/>
              <w:noProof/>
              <w:lang w:val="es-ES"/>
            </w:rPr>
          </w:pPr>
          <w:r w:rsidRPr="009D2626">
            <w:rPr>
              <w:rFonts w:asciiTheme="majorBidi" w:hAnsiTheme="majorBidi" w:cstheme="majorBidi"/>
              <w:noProof/>
              <w:lang w:val="es-ES"/>
            </w:rPr>
            <w:t xml:space="preserve">Aguirre Beltrán, B. (2004). </w:t>
          </w:r>
          <w:r w:rsidRPr="009D2626">
            <w:rPr>
              <w:rFonts w:asciiTheme="majorBidi" w:hAnsiTheme="majorBidi" w:cstheme="majorBidi"/>
              <w:i/>
              <w:iCs/>
              <w:noProof/>
              <w:lang w:val="es-ES"/>
            </w:rPr>
            <w:t>La enseñanza del español con fines profesionales.</w:t>
          </w:r>
          <w:r w:rsidRPr="009D2626">
            <w:rPr>
              <w:rFonts w:asciiTheme="majorBidi" w:hAnsiTheme="majorBidi" w:cstheme="majorBidi"/>
              <w:noProof/>
              <w:lang w:val="es-ES"/>
            </w:rPr>
            <w:t>Madrid:Vademécum, SGEL.</w:t>
          </w:r>
        </w:p>
        <w:p w:rsidR="0038602B" w:rsidRPr="009D2626" w:rsidRDefault="0038602B" w:rsidP="0038602B">
          <w:pPr>
            <w:pStyle w:val="Bibliography"/>
            <w:ind w:left="720" w:hanging="720"/>
            <w:rPr>
              <w:rFonts w:asciiTheme="majorBidi" w:hAnsiTheme="majorBidi" w:cstheme="majorBidi"/>
              <w:noProof/>
              <w:lang w:val="es-ES"/>
            </w:rPr>
          </w:pPr>
          <w:r w:rsidRPr="009D2626">
            <w:rPr>
              <w:rFonts w:asciiTheme="majorBidi" w:hAnsiTheme="majorBidi" w:cstheme="majorBidi"/>
              <w:noProof/>
              <w:lang w:val="es-ES"/>
            </w:rPr>
            <w:t xml:space="preserve">Aguirre Beltrán, B.(2012). </w:t>
          </w:r>
          <w:r w:rsidRPr="009D2626">
            <w:rPr>
              <w:rFonts w:asciiTheme="majorBidi" w:hAnsiTheme="majorBidi" w:cstheme="majorBidi"/>
              <w:i/>
              <w:iCs/>
              <w:noProof/>
              <w:lang w:val="es-ES"/>
            </w:rPr>
            <w:t>Aprendizaje y enseñanza de español con fines específicos.Comunicación en ámbitos académicos y profesionales.</w:t>
          </w:r>
          <w:r w:rsidRPr="009D2626">
            <w:rPr>
              <w:rFonts w:asciiTheme="majorBidi" w:hAnsiTheme="majorBidi" w:cstheme="majorBidi"/>
              <w:noProof/>
              <w:lang w:val="es-ES"/>
            </w:rPr>
            <w:t>Madrid: SEGL.</w:t>
          </w:r>
        </w:p>
        <w:p w:rsidR="0038602B" w:rsidRPr="009D2626" w:rsidRDefault="0038602B" w:rsidP="0038602B">
          <w:pPr>
            <w:pStyle w:val="Bibliography"/>
            <w:ind w:left="720" w:hanging="720"/>
            <w:rPr>
              <w:rFonts w:asciiTheme="majorBidi" w:hAnsiTheme="majorBidi" w:cstheme="majorBidi"/>
              <w:noProof/>
              <w:lang w:val="es-ES"/>
            </w:rPr>
          </w:pPr>
          <w:r w:rsidRPr="009D2626">
            <w:rPr>
              <w:rFonts w:asciiTheme="majorBidi" w:hAnsiTheme="majorBidi" w:cstheme="majorBidi"/>
              <w:noProof/>
              <w:lang w:val="es-ES"/>
            </w:rPr>
            <w:t xml:space="preserve">Anatolievna Zhizhko, E.(may/ago de 2014). </w:t>
          </w:r>
          <w:r w:rsidRPr="009D2626">
            <w:rPr>
              <w:rFonts w:asciiTheme="majorBidi" w:hAnsiTheme="majorBidi" w:cstheme="majorBidi"/>
              <w:i/>
              <w:iCs/>
              <w:noProof/>
              <w:lang w:val="es-ES"/>
            </w:rPr>
            <w:t>La enseñanza de la escritura y lectura de textos académicos a los futuros investigadores educativos</w:t>
          </w:r>
          <w:r w:rsidRPr="009D2626">
            <w:rPr>
              <w:rFonts w:asciiTheme="majorBidi" w:hAnsiTheme="majorBidi" w:cstheme="majorBidi"/>
              <w:noProof/>
              <w:lang w:val="es-ES"/>
            </w:rPr>
            <w:t>. Scielo.</w:t>
          </w:r>
        </w:p>
        <w:p w:rsidR="0038602B" w:rsidRPr="009D2626" w:rsidRDefault="0038602B" w:rsidP="0038602B">
          <w:pPr>
            <w:pStyle w:val="Bibliography"/>
            <w:ind w:left="720" w:hanging="720"/>
            <w:rPr>
              <w:rFonts w:asciiTheme="majorBidi" w:hAnsiTheme="majorBidi" w:cstheme="majorBidi"/>
              <w:noProof/>
              <w:lang w:val="es-ES"/>
            </w:rPr>
          </w:pPr>
          <w:r w:rsidRPr="009D2626">
            <w:rPr>
              <w:rFonts w:asciiTheme="majorBidi" w:hAnsiTheme="majorBidi" w:cstheme="majorBidi"/>
              <w:noProof/>
              <w:lang w:val="es-ES"/>
            </w:rPr>
            <w:t xml:space="preserve">Andrés González y Lanzarote Rojo, J. (S.F). Curarse en salud. </w:t>
          </w:r>
          <w:r w:rsidRPr="009D2626">
            <w:rPr>
              <w:rFonts w:asciiTheme="majorBidi" w:hAnsiTheme="majorBidi" w:cstheme="majorBidi"/>
              <w:i/>
              <w:iCs/>
              <w:noProof/>
              <w:lang w:val="es-ES"/>
            </w:rPr>
            <w:t>Enfoques para la enseñanza del español médico</w:t>
          </w:r>
          <w:r w:rsidRPr="009D2626">
            <w:rPr>
              <w:rFonts w:asciiTheme="majorBidi" w:hAnsiTheme="majorBidi" w:cstheme="majorBidi"/>
              <w:noProof/>
              <w:lang w:val="es-ES"/>
            </w:rPr>
            <w:t>. Espanna: Fundación Comillas.</w:t>
          </w:r>
        </w:p>
        <w:p w:rsidR="0038602B" w:rsidRPr="009D2626" w:rsidRDefault="0038602B" w:rsidP="0038602B">
          <w:pPr>
            <w:pStyle w:val="Bibliography"/>
            <w:ind w:left="720" w:hanging="720"/>
            <w:rPr>
              <w:rFonts w:asciiTheme="majorBidi" w:hAnsiTheme="majorBidi" w:cstheme="majorBidi"/>
              <w:noProof/>
              <w:lang w:val="es-ES"/>
            </w:rPr>
          </w:pPr>
          <w:r w:rsidRPr="009D2626">
            <w:rPr>
              <w:rFonts w:asciiTheme="majorBidi" w:hAnsiTheme="majorBidi" w:cstheme="majorBidi"/>
              <w:noProof/>
              <w:lang w:val="es-ES"/>
            </w:rPr>
            <w:t xml:space="preserve">Bedevia, A. (12 de 2 de 2019). Argelia trae a Cuba lo mejor de su cultur. </w:t>
          </w:r>
          <w:r w:rsidRPr="009D2626">
            <w:rPr>
              <w:rFonts w:asciiTheme="majorBidi" w:hAnsiTheme="majorBidi" w:cstheme="majorBidi"/>
              <w:i/>
              <w:iCs/>
              <w:noProof/>
              <w:lang w:val="es-ES"/>
            </w:rPr>
            <w:t>Juventud Rebelde</w:t>
          </w:r>
          <w:r w:rsidRPr="009D2626">
            <w:rPr>
              <w:rFonts w:asciiTheme="majorBidi" w:hAnsiTheme="majorBidi" w:cstheme="majorBidi"/>
              <w:noProof/>
              <w:lang w:val="es-ES"/>
            </w:rPr>
            <w:t xml:space="preserve">. Recuperado el 2 de 2 de 2021, de : </w:t>
          </w:r>
          <w:hyperlink r:id="rId105" w:history="1">
            <w:r w:rsidRPr="009D2626">
              <w:rPr>
                <w:rStyle w:val="Hyperlink"/>
                <w:rFonts w:asciiTheme="majorBidi" w:hAnsiTheme="majorBidi" w:cstheme="majorBidi"/>
                <w:noProof/>
                <w:lang w:val="es-ES"/>
              </w:rPr>
              <w:t>http://www.juventudrebelde.cu/cultura/2019-02-12/argelia-trae-a-cuba-lo-mejor-de-su-cultura</w:t>
            </w:r>
          </w:hyperlink>
          <w:r w:rsidRPr="009D2626">
            <w:rPr>
              <w:rFonts w:asciiTheme="majorBidi" w:hAnsiTheme="majorBidi" w:cstheme="majorBidi"/>
              <w:noProof/>
              <w:lang w:val="es-ES"/>
            </w:rPr>
            <w:t xml:space="preserve">. </w:t>
          </w:r>
        </w:p>
        <w:p w:rsidR="0038602B" w:rsidRPr="009D2626" w:rsidRDefault="0038602B" w:rsidP="0038602B">
          <w:pPr>
            <w:rPr>
              <w:rFonts w:asciiTheme="majorBidi" w:hAnsiTheme="majorBidi" w:cstheme="majorBidi"/>
              <w:color w:val="000000"/>
              <w:sz w:val="24"/>
              <w:szCs w:val="24"/>
              <w:lang w:val="es-ES"/>
            </w:rPr>
          </w:pPr>
          <w:r w:rsidRPr="009D2626">
            <w:rPr>
              <w:rFonts w:asciiTheme="majorBidi" w:hAnsiTheme="majorBidi" w:cstheme="majorBidi"/>
              <w:noProof/>
              <w:lang w:val="es-ES"/>
            </w:rPr>
            <w:t>Bensaada, A. (30 de 12 de 2016). Fidel Castro à Oran.</w:t>
          </w:r>
          <w:r w:rsidRPr="009D2626">
            <w:rPr>
              <w:rFonts w:asciiTheme="majorBidi" w:hAnsiTheme="majorBidi" w:cstheme="majorBidi"/>
              <w:i/>
              <w:iCs/>
              <w:noProof/>
              <w:lang w:val="es-ES"/>
            </w:rPr>
            <w:t xml:space="preserve"> Afrique Asie</w:t>
          </w:r>
          <w:r w:rsidRPr="009D2626">
            <w:rPr>
              <w:rFonts w:asciiTheme="majorBidi" w:hAnsiTheme="majorBidi" w:cstheme="majorBidi"/>
              <w:noProof/>
              <w:lang w:val="es-ES"/>
            </w:rPr>
            <w:t xml:space="preserve">. Recuperado el 2 de 2021, de: </w:t>
          </w:r>
          <w:hyperlink r:id="rId106" w:history="1">
            <w:r w:rsidRPr="009D2626">
              <w:rPr>
                <w:rStyle w:val="Hyperlink"/>
                <w:rFonts w:asciiTheme="majorBidi" w:hAnsiTheme="majorBidi" w:cstheme="majorBidi"/>
                <w:noProof/>
                <w:lang w:val="es-ES"/>
              </w:rPr>
              <w:t>https://www.afrique-asie.fr/fidel-castro-a-oran/</w:t>
            </w:r>
          </w:hyperlink>
          <w:r w:rsidRPr="009D2626">
            <w:rPr>
              <w:rFonts w:asciiTheme="majorBidi" w:hAnsiTheme="majorBidi" w:cstheme="majorBidi"/>
              <w:noProof/>
              <w:lang w:val="es-ES"/>
            </w:rPr>
            <w:t xml:space="preserve">. </w:t>
          </w:r>
        </w:p>
        <w:p w:rsidR="0038602B" w:rsidRPr="009D2626" w:rsidRDefault="0038602B" w:rsidP="0038602B">
          <w:pPr>
            <w:autoSpaceDE w:val="0"/>
            <w:autoSpaceDN w:val="0"/>
            <w:adjustRightInd w:val="0"/>
            <w:spacing w:after="0" w:line="240" w:lineRule="auto"/>
            <w:jc w:val="both"/>
            <w:rPr>
              <w:rFonts w:asciiTheme="majorBidi" w:hAnsiTheme="majorBidi" w:cstheme="majorBidi"/>
              <w:color w:val="000000"/>
              <w:sz w:val="24"/>
              <w:szCs w:val="24"/>
              <w:lang w:val="es-ES"/>
            </w:rPr>
          </w:pPr>
          <w:r w:rsidRPr="009D2626">
            <w:rPr>
              <w:rFonts w:asciiTheme="majorBidi" w:hAnsiTheme="majorBidi" w:cstheme="majorBidi"/>
              <w:color w:val="000000"/>
              <w:sz w:val="24"/>
              <w:szCs w:val="24"/>
              <w:lang w:val="es-ES"/>
            </w:rPr>
            <w:t xml:space="preserve">Biblioteca Virtual Miguel de Cervantes. Recuperado el 11/05/2021 de: </w:t>
          </w:r>
          <w:r w:rsidRPr="009D2626">
            <w:rPr>
              <w:rFonts w:asciiTheme="majorBidi" w:hAnsiTheme="majorBidi" w:cstheme="majorBidi"/>
              <w:lang w:val="es-ES"/>
            </w:rPr>
            <w:t xml:space="preserve"> </w:t>
          </w:r>
          <w:hyperlink r:id="rId107" w:history="1">
            <w:r w:rsidRPr="009D2626">
              <w:rPr>
                <w:rStyle w:val="Hyperlink"/>
                <w:rFonts w:asciiTheme="majorBidi" w:hAnsiTheme="majorBidi" w:cstheme="majorBidi"/>
                <w:sz w:val="24"/>
                <w:szCs w:val="24"/>
                <w:lang w:val="es-ES"/>
              </w:rPr>
              <w:t>http://www.cervantesvirtual.com/nd/ark:/59851/bmc9k4t4</w:t>
            </w:r>
          </w:hyperlink>
          <w:r w:rsidRPr="009D2626">
            <w:rPr>
              <w:rFonts w:asciiTheme="majorBidi" w:hAnsiTheme="majorBidi" w:cstheme="majorBidi"/>
              <w:color w:val="000000"/>
              <w:sz w:val="24"/>
              <w:szCs w:val="24"/>
              <w:lang w:val="es-ES"/>
            </w:rPr>
            <w:t xml:space="preserve">  5-16.</w:t>
          </w:r>
        </w:p>
        <w:p w:rsidR="0038602B" w:rsidRPr="009D2626" w:rsidRDefault="0038602B" w:rsidP="0038602B">
          <w:pPr>
            <w:autoSpaceDE w:val="0"/>
            <w:autoSpaceDN w:val="0"/>
            <w:adjustRightInd w:val="0"/>
            <w:spacing w:after="0" w:line="240" w:lineRule="auto"/>
            <w:rPr>
              <w:rFonts w:asciiTheme="majorBidi" w:hAnsiTheme="majorBidi" w:cstheme="majorBidi"/>
              <w:color w:val="000000"/>
              <w:sz w:val="24"/>
              <w:szCs w:val="24"/>
              <w:lang w:val="es-ES"/>
            </w:rPr>
          </w:pPr>
        </w:p>
        <w:p w:rsidR="0038602B" w:rsidRPr="009D2626" w:rsidRDefault="0038602B" w:rsidP="0038602B">
          <w:pPr>
            <w:pStyle w:val="Bibliography"/>
            <w:ind w:left="720" w:hanging="720"/>
            <w:rPr>
              <w:rFonts w:asciiTheme="majorBidi" w:hAnsiTheme="majorBidi" w:cstheme="majorBidi"/>
              <w:noProof/>
              <w:lang w:val="es-ES"/>
            </w:rPr>
          </w:pPr>
          <w:r w:rsidRPr="009D2626">
            <w:rPr>
              <w:rFonts w:asciiTheme="majorBidi" w:hAnsiTheme="majorBidi" w:cstheme="majorBidi"/>
              <w:noProof/>
              <w:lang w:val="es-ES"/>
            </w:rPr>
            <w:t xml:space="preserve">Capote, R. A. (7 de 2 de 2019). </w:t>
          </w:r>
          <w:r w:rsidRPr="009D2626">
            <w:rPr>
              <w:rFonts w:asciiTheme="majorBidi" w:hAnsiTheme="majorBidi" w:cstheme="majorBidi"/>
              <w:i/>
              <w:iCs/>
              <w:noProof/>
              <w:lang w:val="es-ES"/>
            </w:rPr>
            <w:t>Granma</w:t>
          </w:r>
          <w:r w:rsidRPr="009D2626">
            <w:rPr>
              <w:rFonts w:asciiTheme="majorBidi" w:hAnsiTheme="majorBidi" w:cstheme="majorBidi"/>
              <w:noProof/>
              <w:lang w:val="es-ES"/>
            </w:rPr>
            <w:t xml:space="preserve">: </w:t>
          </w:r>
          <w:r w:rsidRPr="009D2626">
            <w:rPr>
              <w:rFonts w:asciiTheme="majorBidi" w:hAnsiTheme="majorBidi" w:cstheme="majorBidi"/>
              <w:i/>
              <w:iCs/>
              <w:noProof/>
              <w:lang w:val="es-ES"/>
            </w:rPr>
            <w:t>Algo especial nos une a Argelia</w:t>
          </w:r>
          <w:r w:rsidRPr="009D2626">
            <w:rPr>
              <w:rFonts w:asciiTheme="majorBidi" w:hAnsiTheme="majorBidi" w:cstheme="majorBidi"/>
              <w:noProof/>
              <w:lang w:val="es-ES"/>
            </w:rPr>
            <w:t>. La Habana, cuba. Recuperado el 2 de 2 de 2021, de http://www.granma.cu/cultura/2019-02-07/algo-especial-nos-une-a-argelia-07-02-2019-21-02-49.</w:t>
          </w:r>
        </w:p>
        <w:p w:rsidR="0038602B" w:rsidRPr="009D2626" w:rsidRDefault="0038602B" w:rsidP="0038602B">
          <w:pPr>
            <w:pStyle w:val="Bibliography"/>
            <w:ind w:left="720" w:hanging="720"/>
            <w:rPr>
              <w:rFonts w:asciiTheme="majorBidi" w:hAnsiTheme="majorBidi" w:cstheme="majorBidi"/>
              <w:noProof/>
              <w:lang w:val="es-ES"/>
            </w:rPr>
          </w:pPr>
          <w:r w:rsidRPr="009D2626">
            <w:rPr>
              <w:rFonts w:asciiTheme="majorBidi" w:hAnsiTheme="majorBidi" w:cstheme="majorBidi"/>
              <w:noProof/>
              <w:lang w:val="es-ES"/>
            </w:rPr>
            <w:t xml:space="preserve">Cassany, D. (2003). La lectura y la escritura de géneros profesionales en EpFE, </w:t>
          </w:r>
          <w:r w:rsidRPr="009D2626">
            <w:rPr>
              <w:rFonts w:asciiTheme="majorBidi" w:hAnsiTheme="majorBidi" w:cstheme="majorBidi"/>
              <w:i/>
              <w:iCs/>
              <w:noProof/>
              <w:lang w:val="es-ES"/>
            </w:rPr>
            <w:t>Actas del II Congreso Internacional de Español para Fines Específicos</w:t>
          </w:r>
          <w:r w:rsidRPr="009D2626">
            <w:rPr>
              <w:rFonts w:asciiTheme="majorBidi" w:hAnsiTheme="majorBidi" w:cstheme="majorBidi"/>
              <w:noProof/>
              <w:lang w:val="es-ES"/>
            </w:rPr>
            <w:t>, Ámsterdam</w:t>
          </w:r>
          <w:r w:rsidRPr="009D2626">
            <w:rPr>
              <w:rFonts w:asciiTheme="majorBidi" w:hAnsiTheme="majorBidi" w:cstheme="majorBidi"/>
              <w:i/>
              <w:iCs/>
              <w:noProof/>
              <w:lang w:val="es-ES"/>
            </w:rPr>
            <w:t xml:space="preserve">. </w:t>
          </w:r>
          <w:r w:rsidRPr="009D2626">
            <w:rPr>
              <w:rFonts w:asciiTheme="majorBidi" w:hAnsiTheme="majorBidi" w:cstheme="majorBidi"/>
              <w:noProof/>
              <w:lang w:val="es-ES"/>
            </w:rPr>
            <w:t>págs. 41-64.</w:t>
          </w:r>
        </w:p>
        <w:p w:rsidR="0038602B" w:rsidRPr="009D2626" w:rsidRDefault="0038602B" w:rsidP="0038602B">
          <w:pPr>
            <w:pStyle w:val="Bibliography"/>
            <w:ind w:left="720" w:hanging="720"/>
            <w:rPr>
              <w:rFonts w:asciiTheme="majorBidi" w:hAnsiTheme="majorBidi" w:cstheme="majorBidi"/>
              <w:noProof/>
              <w:lang w:val="es-ES"/>
            </w:rPr>
          </w:pPr>
          <w:r w:rsidRPr="009D2626">
            <w:rPr>
              <w:rFonts w:asciiTheme="majorBidi" w:hAnsiTheme="majorBidi" w:cstheme="majorBidi"/>
              <w:noProof/>
              <w:lang w:val="es-ES"/>
            </w:rPr>
            <w:t xml:space="preserve">Catalá Hall, A. (2017). </w:t>
          </w:r>
          <w:r w:rsidRPr="009D2626">
            <w:rPr>
              <w:rFonts w:asciiTheme="majorBidi" w:hAnsiTheme="majorBidi" w:cstheme="majorBidi"/>
              <w:i/>
              <w:iCs/>
              <w:noProof/>
              <w:lang w:val="es-ES"/>
            </w:rPr>
            <w:t>Qué enseñar en una clase de español con fines específicos</w:t>
          </w:r>
          <w:r w:rsidRPr="009D2626">
            <w:rPr>
              <w:rFonts w:asciiTheme="majorBidi" w:hAnsiTheme="majorBidi" w:cstheme="majorBidi"/>
              <w:noProof/>
              <w:lang w:val="es-ES"/>
            </w:rPr>
            <w:t xml:space="preserve"> (Tesis doctoral)</w:t>
          </w:r>
          <w:r w:rsidRPr="009D2626">
            <w:rPr>
              <w:rFonts w:asciiTheme="majorBidi" w:hAnsiTheme="majorBidi" w:cstheme="majorBidi"/>
              <w:i/>
              <w:iCs/>
              <w:noProof/>
              <w:lang w:val="es-ES"/>
            </w:rPr>
            <w:t xml:space="preserve"> </w:t>
          </w:r>
          <w:r w:rsidRPr="009D2626">
            <w:rPr>
              <w:rFonts w:asciiTheme="majorBidi" w:hAnsiTheme="majorBidi" w:cstheme="majorBidi"/>
              <w:noProof/>
              <w:lang w:val="es-ES"/>
            </w:rPr>
            <w:t>. Universuidad de Barcelona,España.</w:t>
          </w:r>
        </w:p>
        <w:p w:rsidR="0038602B" w:rsidRPr="009D2626" w:rsidRDefault="0038602B" w:rsidP="0038602B">
          <w:pPr>
            <w:pStyle w:val="Bibliography"/>
            <w:ind w:left="720" w:hanging="720"/>
            <w:rPr>
              <w:rFonts w:asciiTheme="majorBidi" w:hAnsiTheme="majorBidi" w:cstheme="majorBidi"/>
              <w:noProof/>
              <w:lang w:val="es-ES"/>
            </w:rPr>
          </w:pPr>
          <w:r w:rsidRPr="009D2626">
            <w:rPr>
              <w:rFonts w:asciiTheme="majorBidi" w:hAnsiTheme="majorBidi" w:cstheme="majorBidi"/>
              <w:noProof/>
              <w:lang w:val="es-ES"/>
            </w:rPr>
            <w:t xml:space="preserve">Celayeta Gil, N. (2014). </w:t>
          </w:r>
          <w:r w:rsidRPr="009D2626">
            <w:rPr>
              <w:rFonts w:asciiTheme="majorBidi" w:hAnsiTheme="majorBidi" w:cstheme="majorBidi"/>
              <w:i/>
              <w:iCs/>
              <w:noProof/>
              <w:lang w:val="es-ES"/>
            </w:rPr>
            <w:t>La enseñanza integrada de lengua y cultura en cursos de español con fines específicos y académicos dirigidos a universitarios anglohablantes</w:t>
          </w:r>
          <w:r w:rsidRPr="009D2626">
            <w:rPr>
              <w:rFonts w:asciiTheme="majorBidi" w:hAnsiTheme="majorBidi" w:cstheme="majorBidi"/>
              <w:noProof/>
              <w:lang w:val="es-ES"/>
            </w:rPr>
            <w:t xml:space="preserve">. Recuperado el 11 de 4 de 2021, de </w:t>
          </w:r>
          <w:hyperlink r:id="rId108" w:history="1">
            <w:r w:rsidRPr="009D2626">
              <w:rPr>
                <w:rStyle w:val="Hyperlink"/>
                <w:rFonts w:asciiTheme="majorBidi" w:hAnsiTheme="majorBidi" w:cstheme="majorBidi"/>
                <w:noProof/>
                <w:lang w:val="es-ES"/>
              </w:rPr>
              <w:t>https://cvc.cervantes.es/ensenanza/biblioteca_ele/asele/pdf/24/24_207.pdf</w:t>
            </w:r>
          </w:hyperlink>
          <w:r w:rsidRPr="009D2626">
            <w:rPr>
              <w:rFonts w:asciiTheme="majorBidi" w:hAnsiTheme="majorBidi" w:cstheme="majorBidi"/>
              <w:noProof/>
              <w:lang w:val="es-ES"/>
            </w:rPr>
            <w:t xml:space="preserve"> </w:t>
          </w:r>
        </w:p>
        <w:p w:rsidR="0038602B" w:rsidRPr="009D2626" w:rsidRDefault="0038602B" w:rsidP="0038602B">
          <w:pPr>
            <w:pStyle w:val="Bibliography"/>
            <w:ind w:left="720" w:hanging="720"/>
            <w:rPr>
              <w:rFonts w:asciiTheme="majorBidi" w:hAnsiTheme="majorBidi" w:cstheme="majorBidi"/>
              <w:noProof/>
              <w:lang w:val="es-ES"/>
            </w:rPr>
          </w:pPr>
          <w:r w:rsidRPr="009D2626">
            <w:rPr>
              <w:rFonts w:asciiTheme="majorBidi" w:hAnsiTheme="majorBidi" w:cstheme="majorBidi"/>
              <w:noProof/>
            </w:rPr>
            <w:t xml:space="preserve">Chouban, H. C. (1974, 4 19). L’Algérie reçoit 3 millions de dollars pour la Reforme Agraire. </w:t>
          </w:r>
          <w:r w:rsidRPr="009D2626">
            <w:rPr>
              <w:rFonts w:asciiTheme="majorBidi" w:hAnsiTheme="majorBidi" w:cstheme="majorBidi"/>
              <w:i/>
              <w:iCs/>
              <w:noProof/>
              <w:lang w:val="es-ES"/>
            </w:rPr>
            <w:t>La République</w:t>
          </w:r>
          <w:r w:rsidRPr="009D2626">
            <w:rPr>
              <w:rFonts w:asciiTheme="majorBidi" w:hAnsiTheme="majorBidi" w:cstheme="majorBidi"/>
              <w:noProof/>
              <w:lang w:val="es-ES"/>
            </w:rPr>
            <w:t>(5027), 4.</w:t>
          </w:r>
        </w:p>
        <w:p w:rsidR="0038602B" w:rsidRPr="009D2626" w:rsidRDefault="0038602B" w:rsidP="0038602B">
          <w:pPr>
            <w:pStyle w:val="Bibliography"/>
            <w:ind w:left="720" w:hanging="720"/>
            <w:rPr>
              <w:rFonts w:asciiTheme="majorBidi" w:hAnsiTheme="majorBidi" w:cstheme="majorBidi"/>
              <w:noProof/>
              <w:lang w:val="es-ES"/>
            </w:rPr>
          </w:pPr>
          <w:r w:rsidRPr="009D2626">
            <w:rPr>
              <w:rFonts w:asciiTheme="majorBidi" w:hAnsiTheme="majorBidi" w:cstheme="majorBidi"/>
              <w:noProof/>
              <w:lang w:val="es-ES"/>
            </w:rPr>
            <w:t>Competencia comunicativa .</w:t>
          </w:r>
          <w:r w:rsidRPr="009D2626">
            <w:rPr>
              <w:rFonts w:asciiTheme="majorBidi" w:hAnsiTheme="majorBidi" w:cstheme="majorBidi"/>
              <w:i/>
              <w:iCs/>
              <w:noProof/>
              <w:lang w:val="es-ES"/>
            </w:rPr>
            <w:t>Diccionario de términos clave de ELE. (1997-2021)</w:t>
          </w:r>
          <w:r w:rsidRPr="009D2626">
            <w:rPr>
              <w:rFonts w:asciiTheme="majorBidi" w:hAnsiTheme="majorBidi" w:cstheme="majorBidi"/>
              <w:noProof/>
              <w:lang w:val="es-ES"/>
            </w:rPr>
            <w:t xml:space="preserve">.Recuperado el 4 de 02 de 2021, </w:t>
          </w:r>
          <w:hyperlink r:id="rId109" w:history="1">
            <w:r w:rsidRPr="009D2626">
              <w:rPr>
                <w:rStyle w:val="Hyperlink"/>
                <w:rFonts w:asciiTheme="majorBidi" w:hAnsiTheme="majorBidi" w:cstheme="majorBidi"/>
                <w:noProof/>
                <w:lang w:val="es-ES"/>
              </w:rPr>
              <w:t>https://cvc.cervantes.es/ensenanza/biblioteca_ele/diccio_ele/diccionario/competenciacomunicativa.htm</w:t>
            </w:r>
          </w:hyperlink>
          <w:r w:rsidRPr="009D2626">
            <w:rPr>
              <w:rFonts w:asciiTheme="majorBidi" w:hAnsiTheme="majorBidi" w:cstheme="majorBidi"/>
              <w:noProof/>
              <w:lang w:val="es-ES"/>
            </w:rPr>
            <w:t xml:space="preserve"> </w:t>
          </w:r>
        </w:p>
        <w:p w:rsidR="0038602B" w:rsidRPr="009D2626" w:rsidRDefault="0038602B" w:rsidP="0038602B">
          <w:pPr>
            <w:pStyle w:val="Bibliography"/>
            <w:ind w:left="720" w:hanging="720"/>
            <w:rPr>
              <w:rFonts w:asciiTheme="majorBidi" w:hAnsiTheme="majorBidi" w:cstheme="majorBidi"/>
              <w:noProof/>
              <w:lang w:val="es-ES"/>
            </w:rPr>
          </w:pPr>
          <w:r w:rsidRPr="009D2626">
            <w:rPr>
              <w:rFonts w:asciiTheme="majorBidi" w:hAnsiTheme="majorBidi" w:cstheme="majorBidi"/>
              <w:noProof/>
              <w:lang w:val="es-ES"/>
            </w:rPr>
            <w:t xml:space="preserve">Cortazzo, P. S. (2016). </w:t>
          </w:r>
          <w:r w:rsidRPr="009D2626">
            <w:rPr>
              <w:rFonts w:asciiTheme="majorBidi" w:hAnsiTheme="majorBidi" w:cstheme="majorBidi"/>
              <w:i/>
              <w:iCs/>
              <w:noProof/>
              <w:lang w:val="es-ES"/>
            </w:rPr>
            <w:t>Técnicas y estrategias en la investigación cualitativa</w:t>
          </w:r>
          <w:r w:rsidRPr="009D2626">
            <w:rPr>
              <w:rFonts w:asciiTheme="majorBidi" w:hAnsiTheme="majorBidi" w:cstheme="majorBidi"/>
              <w:noProof/>
              <w:lang w:val="es-ES"/>
            </w:rPr>
            <w:t>. La plata, Buenos Aires, Argentina: Edulp .</w:t>
          </w:r>
        </w:p>
        <w:p w:rsidR="0038602B" w:rsidRPr="009D2626" w:rsidRDefault="0038602B" w:rsidP="0038602B">
          <w:pPr>
            <w:pStyle w:val="Bibliography"/>
            <w:ind w:left="720" w:hanging="720"/>
            <w:rPr>
              <w:rFonts w:asciiTheme="majorBidi" w:hAnsiTheme="majorBidi" w:cstheme="majorBidi"/>
              <w:noProof/>
              <w:lang w:val="es-ES"/>
            </w:rPr>
          </w:pPr>
          <w:r w:rsidRPr="009D2626">
            <w:rPr>
              <w:rFonts w:asciiTheme="majorBidi" w:hAnsiTheme="majorBidi" w:cstheme="majorBidi"/>
              <w:noProof/>
              <w:lang w:val="es-ES"/>
            </w:rPr>
            <w:lastRenderedPageBreak/>
            <w:t xml:space="preserve">Crippa, J. (2014). </w:t>
          </w:r>
          <w:r w:rsidRPr="009D2626">
            <w:rPr>
              <w:rFonts w:asciiTheme="majorBidi" w:hAnsiTheme="majorBidi" w:cstheme="majorBidi"/>
              <w:i/>
              <w:iCs/>
              <w:noProof/>
              <w:lang w:val="es-ES"/>
            </w:rPr>
            <w:t xml:space="preserve">Español para enfermería.Propuesta didáctica </w:t>
          </w:r>
          <w:r w:rsidRPr="009D2626">
            <w:rPr>
              <w:rFonts w:asciiTheme="majorBidi" w:hAnsiTheme="majorBidi" w:cstheme="majorBidi"/>
              <w:noProof/>
              <w:lang w:val="es-ES"/>
            </w:rPr>
            <w:t>(Tesis de Maestr</w:t>
          </w:r>
          <w:proofErr w:type="spellStart"/>
          <w:r w:rsidRPr="009D2626">
            <w:rPr>
              <w:rStyle w:val="Emphasis"/>
              <w:rFonts w:asciiTheme="majorBidi" w:hAnsiTheme="majorBidi"/>
              <w:sz w:val="19"/>
              <w:szCs w:val="19"/>
              <w:shd w:val="clear" w:color="auto" w:fill="FFFFFF"/>
              <w:lang w:val="es-ES"/>
            </w:rPr>
            <w:t>ía</w:t>
          </w:r>
          <w:proofErr w:type="spellEnd"/>
          <w:r w:rsidRPr="009D2626">
            <w:rPr>
              <w:rFonts w:asciiTheme="majorBidi" w:hAnsiTheme="majorBidi" w:cstheme="majorBidi"/>
              <w:noProof/>
              <w:lang w:val="es-ES"/>
            </w:rPr>
            <w:t>).Universidad de Sevilla. Departamento de Lengua Española, Lingüística y Teoría de la Literatura. Sevilla, España.</w:t>
          </w:r>
        </w:p>
        <w:p w:rsidR="0038602B" w:rsidRPr="009D2626" w:rsidRDefault="0038602B" w:rsidP="0038602B">
          <w:pPr>
            <w:pStyle w:val="Bibliography"/>
            <w:ind w:left="720" w:hanging="720"/>
            <w:rPr>
              <w:rFonts w:asciiTheme="majorBidi" w:hAnsiTheme="majorBidi" w:cstheme="majorBidi"/>
              <w:noProof/>
              <w:lang w:val="es-ES"/>
            </w:rPr>
          </w:pPr>
          <w:r w:rsidRPr="009D2626">
            <w:rPr>
              <w:rFonts w:asciiTheme="majorBidi" w:hAnsiTheme="majorBidi" w:cstheme="majorBidi"/>
              <w:noProof/>
              <w:lang w:val="es-ES"/>
            </w:rPr>
            <w:t xml:space="preserve">Cristina Montealegre, C. (1 de 1 de 2007). </w:t>
          </w:r>
          <w:r w:rsidRPr="009D2626">
            <w:rPr>
              <w:rFonts w:asciiTheme="majorBidi" w:hAnsiTheme="majorBidi" w:cstheme="majorBidi"/>
              <w:i/>
              <w:iCs/>
              <w:noProof/>
              <w:lang w:val="es-ES"/>
            </w:rPr>
            <w:t>Traducción del francés al español de invitación: iniciación aux cahiers Lasalliens</w:t>
          </w:r>
          <w:r w:rsidRPr="009D2626">
            <w:rPr>
              <w:rFonts w:asciiTheme="majorBidi" w:hAnsiTheme="majorBidi" w:cstheme="majorBidi"/>
              <w:noProof/>
              <w:lang w:val="es-ES"/>
            </w:rPr>
            <w:t xml:space="preserve">. Recuperado el 1 de 05 de 2021, de </w:t>
          </w:r>
          <w:hyperlink r:id="rId110" w:history="1">
            <w:r w:rsidRPr="009D2626">
              <w:rPr>
                <w:rStyle w:val="Hyperlink"/>
                <w:rFonts w:asciiTheme="majorBidi" w:hAnsiTheme="majorBidi" w:cstheme="majorBidi"/>
                <w:noProof/>
                <w:lang w:val="es-ES"/>
              </w:rPr>
              <w:t>https://ciencia.lasalle.edu.co/cgi/viewcontent.cgi?article=1084&amp;context=lic_lenguas</w:t>
            </w:r>
          </w:hyperlink>
          <w:r w:rsidRPr="009D2626">
            <w:rPr>
              <w:rFonts w:asciiTheme="majorBidi" w:hAnsiTheme="majorBidi" w:cstheme="majorBidi"/>
              <w:noProof/>
              <w:lang w:val="es-ES"/>
            </w:rPr>
            <w:t xml:space="preserve"> </w:t>
          </w:r>
        </w:p>
        <w:p w:rsidR="0038602B" w:rsidRPr="009D2626" w:rsidRDefault="0038602B" w:rsidP="0038602B">
          <w:pPr>
            <w:autoSpaceDE w:val="0"/>
            <w:autoSpaceDN w:val="0"/>
            <w:adjustRightInd w:val="0"/>
            <w:spacing w:after="0" w:line="240" w:lineRule="auto"/>
            <w:rPr>
              <w:rFonts w:asciiTheme="majorBidi" w:hAnsiTheme="majorBidi" w:cstheme="majorBidi"/>
              <w:color w:val="000000"/>
              <w:sz w:val="24"/>
              <w:szCs w:val="24"/>
              <w:lang w:val="es-ES"/>
            </w:rPr>
          </w:pPr>
          <w:r w:rsidRPr="009D2626">
            <w:rPr>
              <w:rFonts w:asciiTheme="majorBidi" w:hAnsiTheme="majorBidi" w:cstheme="majorBidi"/>
              <w:i/>
              <w:iCs/>
              <w:color w:val="000000"/>
              <w:sz w:val="24"/>
              <w:szCs w:val="24"/>
              <w:lang w:val="es-ES"/>
            </w:rPr>
            <w:t>Cualitativa y mixta.</w:t>
          </w:r>
          <w:r w:rsidRPr="009D2626">
            <w:rPr>
              <w:rFonts w:asciiTheme="majorBidi" w:hAnsiTheme="majorBidi" w:cstheme="majorBidi"/>
              <w:color w:val="000000"/>
              <w:sz w:val="24"/>
              <w:szCs w:val="24"/>
              <w:lang w:val="es-ES"/>
            </w:rPr>
            <w:t xml:space="preserve"> México: Mc </w:t>
          </w:r>
          <w:proofErr w:type="spellStart"/>
          <w:r w:rsidRPr="009D2626">
            <w:rPr>
              <w:rFonts w:asciiTheme="majorBidi" w:hAnsiTheme="majorBidi" w:cstheme="majorBidi"/>
              <w:color w:val="000000"/>
              <w:sz w:val="24"/>
              <w:szCs w:val="24"/>
              <w:lang w:val="es-ES"/>
            </w:rPr>
            <w:t>Graw</w:t>
          </w:r>
          <w:proofErr w:type="spellEnd"/>
          <w:r w:rsidRPr="009D2626">
            <w:rPr>
              <w:rFonts w:asciiTheme="majorBidi" w:hAnsiTheme="majorBidi" w:cstheme="majorBidi"/>
              <w:color w:val="000000"/>
              <w:sz w:val="24"/>
              <w:szCs w:val="24"/>
              <w:lang w:val="es-ES"/>
            </w:rPr>
            <w:t xml:space="preserve"> Hill </w:t>
          </w:r>
          <w:proofErr w:type="spellStart"/>
          <w:r w:rsidRPr="009D2626">
            <w:rPr>
              <w:rFonts w:asciiTheme="majorBidi" w:hAnsiTheme="majorBidi" w:cstheme="majorBidi"/>
              <w:color w:val="000000"/>
              <w:sz w:val="24"/>
              <w:szCs w:val="24"/>
              <w:lang w:val="es-ES"/>
            </w:rPr>
            <w:t>Education</w:t>
          </w:r>
          <w:proofErr w:type="spellEnd"/>
          <w:r w:rsidRPr="009D2626">
            <w:rPr>
              <w:rFonts w:asciiTheme="majorBidi" w:hAnsiTheme="majorBidi" w:cstheme="majorBidi"/>
              <w:color w:val="000000"/>
              <w:sz w:val="24"/>
              <w:szCs w:val="24"/>
              <w:lang w:val="es-ES"/>
            </w:rPr>
            <w:t>.</w:t>
          </w:r>
        </w:p>
        <w:p w:rsidR="0038602B" w:rsidRPr="009D2626" w:rsidRDefault="0038602B" w:rsidP="0038602B">
          <w:pPr>
            <w:pStyle w:val="Bibliography"/>
            <w:ind w:left="720" w:hanging="720"/>
            <w:rPr>
              <w:rFonts w:asciiTheme="majorBidi" w:hAnsiTheme="majorBidi" w:cstheme="majorBidi"/>
              <w:noProof/>
              <w:lang w:val="es-ES"/>
            </w:rPr>
          </w:pPr>
          <w:r w:rsidRPr="009D2626">
            <w:rPr>
              <w:rFonts w:asciiTheme="majorBidi" w:hAnsiTheme="majorBidi" w:cstheme="majorBidi"/>
              <w:noProof/>
              <w:lang w:val="es-ES"/>
            </w:rPr>
            <w:t xml:space="preserve">Cuba diversifica relaciones económicas con Argelia.(19 de 12 de 2014). </w:t>
          </w:r>
          <w:r w:rsidRPr="009D2626">
            <w:rPr>
              <w:rFonts w:asciiTheme="majorBidi" w:hAnsiTheme="majorBidi" w:cstheme="majorBidi"/>
              <w:i/>
              <w:iCs/>
              <w:noProof/>
              <w:lang w:val="es-ES"/>
            </w:rPr>
            <w:t>NODAL</w:t>
          </w:r>
          <w:r w:rsidRPr="009D2626">
            <w:rPr>
              <w:rFonts w:asciiTheme="majorBidi" w:hAnsiTheme="majorBidi" w:cstheme="majorBidi"/>
              <w:noProof/>
              <w:lang w:val="es-ES"/>
            </w:rPr>
            <w:t xml:space="preserve">. Recuperado el 1 de 3 de 2021, de: </w:t>
          </w:r>
          <w:hyperlink r:id="rId111" w:history="1">
            <w:r w:rsidRPr="009D2626">
              <w:rPr>
                <w:rStyle w:val="Hyperlink"/>
                <w:rFonts w:asciiTheme="majorBidi" w:hAnsiTheme="majorBidi" w:cstheme="majorBidi"/>
                <w:noProof/>
                <w:lang w:val="es-ES"/>
              </w:rPr>
              <w:t>https://www.nodal.am/2014/12/cuba-diversifica-relaciones-economicas-con-argelia/</w:t>
            </w:r>
          </w:hyperlink>
          <w:r w:rsidRPr="009D2626">
            <w:rPr>
              <w:rFonts w:asciiTheme="majorBidi" w:hAnsiTheme="majorBidi" w:cstheme="majorBidi"/>
              <w:noProof/>
              <w:lang w:val="es-ES"/>
            </w:rPr>
            <w:t xml:space="preserve"> </w:t>
          </w:r>
        </w:p>
        <w:p w:rsidR="0038602B" w:rsidRPr="009D2626" w:rsidRDefault="0038602B" w:rsidP="0038602B">
          <w:pPr>
            <w:pStyle w:val="Bibliography"/>
            <w:rPr>
              <w:rFonts w:asciiTheme="majorBidi" w:hAnsiTheme="majorBidi" w:cstheme="majorBidi"/>
              <w:noProof/>
              <w:lang w:val="es-ES"/>
            </w:rPr>
          </w:pPr>
          <w:r w:rsidRPr="009D2626">
            <w:rPr>
              <w:rFonts w:asciiTheme="majorBidi" w:hAnsiTheme="majorBidi" w:cstheme="majorBidi"/>
              <w:noProof/>
              <w:lang w:val="es-ES"/>
            </w:rPr>
            <w:t>Delgadillo Macías, R. E. (2009 ). ¿Qué materiales didácticos seleccionar y cuándo? .</w:t>
          </w:r>
          <w:r w:rsidRPr="009D2626">
            <w:rPr>
              <w:rFonts w:asciiTheme="majorBidi" w:hAnsiTheme="majorBidi" w:cstheme="majorBidi"/>
              <w:i/>
              <w:iCs/>
              <w:noProof/>
              <w:lang w:val="es-ES"/>
            </w:rPr>
            <w:t>TINKUY (11)</w:t>
          </w:r>
          <w:r w:rsidRPr="009D2626">
            <w:rPr>
              <w:rFonts w:asciiTheme="majorBidi" w:hAnsiTheme="majorBidi" w:cstheme="majorBidi"/>
              <w:noProof/>
              <w:lang w:val="es-ES"/>
            </w:rPr>
            <w:t xml:space="preserve"> Montréal: CEPE (Centro de Enseñanza Para Extranjeros)-UNAM.Recuperado el 23 de 5 de 2021,de:  </w:t>
          </w:r>
          <w:hyperlink r:id="rId112" w:history="1">
            <w:r w:rsidRPr="009D2626">
              <w:rPr>
                <w:rStyle w:val="Hyperlink"/>
                <w:rFonts w:asciiTheme="majorBidi" w:hAnsiTheme="majorBidi" w:cstheme="majorBidi"/>
                <w:lang w:val="es-ES"/>
              </w:rPr>
              <w:t>https://dialnet.unirioja.es/descarga/articulo/3303901.pdf</w:t>
            </w:r>
          </w:hyperlink>
          <w:r w:rsidRPr="009D2626">
            <w:rPr>
              <w:rFonts w:asciiTheme="majorBidi" w:hAnsiTheme="majorBidi" w:cstheme="majorBidi"/>
              <w:lang w:val="es-ES"/>
            </w:rPr>
            <w:t xml:space="preserve"> </w:t>
          </w:r>
        </w:p>
        <w:p w:rsidR="0038602B" w:rsidRPr="009D2626" w:rsidRDefault="0038602B" w:rsidP="0038602B">
          <w:pPr>
            <w:pStyle w:val="Bibliography"/>
            <w:ind w:left="720" w:hanging="720"/>
            <w:rPr>
              <w:rFonts w:asciiTheme="majorBidi" w:hAnsiTheme="majorBidi" w:cstheme="majorBidi"/>
              <w:noProof/>
              <w:lang w:val="es-ES"/>
            </w:rPr>
          </w:pPr>
          <w:r w:rsidRPr="009D2626">
            <w:rPr>
              <w:rFonts w:asciiTheme="majorBidi" w:hAnsiTheme="majorBidi" w:cstheme="majorBidi"/>
              <w:i/>
              <w:iCs/>
              <w:noProof/>
              <w:lang w:val="es-ES"/>
            </w:rPr>
            <w:t>Echourouk en linea</w:t>
          </w:r>
          <w:r w:rsidRPr="009D2626">
            <w:rPr>
              <w:rFonts w:asciiTheme="majorBidi" w:hAnsiTheme="majorBidi" w:cstheme="majorBidi"/>
              <w:noProof/>
              <w:lang w:val="es-ES"/>
            </w:rPr>
            <w:t>. (26 de 11 de 2016). Obtenido de La historia de Fidel Castro con los argelinos: https://www.echoroukonline.com/%D9%87%D8%B0%D9%87-%D9%82%D8%B5%D8%A9-%D9%81%D9%8A%D8%AF%D8%A7%D9%84-%D9%83%D8%A7%D8%B3%D8%AA%D8%B1%D9%88-%D9%85%D8%B9-%D8%A7%D9%84%D8%AC%D8%B2%D8%A7%D8%A6%D8%B1%D9%8A%D9%8A%D9%86</w:t>
          </w:r>
        </w:p>
        <w:p w:rsidR="0038602B" w:rsidRPr="009D2626" w:rsidRDefault="0038602B" w:rsidP="0038602B">
          <w:pPr>
            <w:pStyle w:val="Bibliography"/>
            <w:ind w:left="720" w:hanging="720"/>
            <w:rPr>
              <w:rFonts w:asciiTheme="majorBidi" w:hAnsiTheme="majorBidi" w:cstheme="majorBidi"/>
              <w:noProof/>
              <w:lang w:val="es-ES"/>
            </w:rPr>
          </w:pPr>
          <w:r w:rsidRPr="009D2626">
            <w:rPr>
              <w:rFonts w:asciiTheme="majorBidi" w:hAnsiTheme="majorBidi" w:cstheme="majorBidi"/>
              <w:noProof/>
              <w:lang w:val="es-ES"/>
            </w:rPr>
            <w:t>Esparza, P. (13 de 10 de 2018). BBC Mundo.</w:t>
          </w:r>
          <w:r w:rsidRPr="009D2626">
            <w:rPr>
              <w:rFonts w:asciiTheme="majorBidi" w:hAnsiTheme="majorBidi" w:cstheme="majorBidi"/>
              <w:i/>
              <w:iCs/>
              <w:noProof/>
              <w:lang w:val="es-ES"/>
            </w:rPr>
            <w:t xml:space="preserve"> Los soldados que Cuba envió a una guerra en África (en la que nunca llegaron a combatir)</w:t>
          </w:r>
          <w:r w:rsidRPr="009D2626">
            <w:rPr>
              <w:rFonts w:asciiTheme="majorBidi" w:hAnsiTheme="majorBidi" w:cstheme="majorBidi"/>
              <w:noProof/>
              <w:lang w:val="es-ES"/>
            </w:rPr>
            <w:t xml:space="preserve">.Recuperado el 30 de 4 de 2021, de BBC/ News Mundo: </w:t>
          </w:r>
          <w:hyperlink r:id="rId113" w:history="1">
            <w:r w:rsidRPr="009D2626">
              <w:rPr>
                <w:rStyle w:val="Hyperlink"/>
                <w:rFonts w:asciiTheme="majorBidi" w:hAnsiTheme="majorBidi" w:cstheme="majorBidi"/>
                <w:noProof/>
                <w:lang w:val="es-ES"/>
              </w:rPr>
              <w:t>https://www.bbc.com/mundo/noticias-internacional-45787272</w:t>
            </w:r>
          </w:hyperlink>
          <w:r w:rsidRPr="009D2626">
            <w:rPr>
              <w:rFonts w:asciiTheme="majorBidi" w:hAnsiTheme="majorBidi" w:cstheme="majorBidi"/>
              <w:noProof/>
              <w:lang w:val="es-ES"/>
            </w:rPr>
            <w:t xml:space="preserve"> </w:t>
          </w:r>
        </w:p>
        <w:p w:rsidR="0038602B" w:rsidRPr="009D2626" w:rsidRDefault="0038602B" w:rsidP="0038602B">
          <w:pPr>
            <w:pStyle w:val="Bibliography"/>
            <w:ind w:left="720" w:hanging="720"/>
            <w:rPr>
              <w:rFonts w:asciiTheme="majorBidi" w:hAnsiTheme="majorBidi" w:cstheme="majorBidi"/>
              <w:noProof/>
              <w:lang w:val="es-ES"/>
            </w:rPr>
          </w:pPr>
          <w:r w:rsidRPr="009D2626">
            <w:rPr>
              <w:rFonts w:asciiTheme="majorBidi" w:hAnsiTheme="majorBidi" w:cstheme="majorBidi"/>
              <w:noProof/>
              <w:lang w:val="es-ES"/>
            </w:rPr>
            <w:t xml:space="preserve">Esquivel, C. (26 de 07 de 2013). Médicos cubanos en misión de salud en Argelia. </w:t>
          </w:r>
          <w:r w:rsidRPr="009D2626">
            <w:rPr>
              <w:rFonts w:asciiTheme="majorBidi" w:hAnsiTheme="majorBidi" w:cstheme="majorBidi"/>
              <w:i/>
              <w:iCs/>
              <w:noProof/>
              <w:lang w:val="es-ES"/>
            </w:rPr>
            <w:t>Médicos cubanos en Argelia</w:t>
          </w:r>
          <w:r w:rsidRPr="009D2626">
            <w:rPr>
              <w:rFonts w:asciiTheme="majorBidi" w:hAnsiTheme="majorBidi" w:cstheme="majorBidi"/>
              <w:noProof/>
              <w:lang w:val="es-ES"/>
            </w:rPr>
            <w:t>. Argelia.</w:t>
          </w:r>
        </w:p>
        <w:p w:rsidR="0038602B" w:rsidRPr="009D2626" w:rsidRDefault="0038602B" w:rsidP="0038602B">
          <w:pPr>
            <w:pStyle w:val="Bibliography"/>
            <w:ind w:left="720" w:hanging="720"/>
            <w:rPr>
              <w:rFonts w:asciiTheme="majorBidi" w:hAnsiTheme="majorBidi" w:cstheme="majorBidi"/>
              <w:noProof/>
              <w:lang w:val="es-ES"/>
            </w:rPr>
          </w:pPr>
          <w:r w:rsidRPr="009D2626">
            <w:rPr>
              <w:rFonts w:asciiTheme="majorBidi" w:hAnsiTheme="majorBidi" w:cstheme="majorBidi"/>
              <w:noProof/>
              <w:lang w:val="es-ES"/>
            </w:rPr>
            <w:t xml:space="preserve">Fajardo Passo, P. I. (2020). </w:t>
          </w:r>
          <w:r w:rsidRPr="009D2626">
            <w:rPr>
              <w:rFonts w:asciiTheme="majorBidi" w:hAnsiTheme="majorBidi" w:cstheme="majorBidi"/>
              <w:i/>
              <w:iCs/>
              <w:noProof/>
              <w:lang w:val="es-ES"/>
            </w:rPr>
            <w:t xml:space="preserve">Español con fines académicos: una propuesta didáctica para el desarrollo de las destrezas escritas en estudiantes universitarios wayuu que tienen español como segunda lengua </w:t>
          </w:r>
          <w:r w:rsidRPr="009D2626">
            <w:rPr>
              <w:rFonts w:asciiTheme="majorBidi" w:hAnsiTheme="majorBidi" w:cstheme="majorBidi"/>
              <w:noProof/>
              <w:lang w:val="es-ES"/>
            </w:rPr>
            <w:t>(Tesis de maestr</w:t>
          </w:r>
          <w:proofErr w:type="spellStart"/>
          <w:r w:rsidRPr="009D2626">
            <w:rPr>
              <w:rStyle w:val="Emphasis"/>
              <w:rFonts w:asciiTheme="majorBidi" w:hAnsiTheme="majorBidi"/>
              <w:sz w:val="19"/>
              <w:szCs w:val="19"/>
              <w:shd w:val="clear" w:color="auto" w:fill="FFFFFF"/>
              <w:lang w:val="es-ES"/>
            </w:rPr>
            <w:t>ía</w:t>
          </w:r>
          <w:proofErr w:type="spellEnd"/>
          <w:r w:rsidRPr="009D2626">
            <w:rPr>
              <w:rFonts w:asciiTheme="majorBidi" w:hAnsiTheme="majorBidi" w:cstheme="majorBidi"/>
              <w:noProof/>
              <w:lang w:val="es-ES"/>
            </w:rPr>
            <w:t>).CIESE- Comillas- UC, Espana.</w:t>
          </w:r>
        </w:p>
        <w:p w:rsidR="0038602B" w:rsidRPr="009D2626" w:rsidRDefault="0038602B" w:rsidP="0038602B">
          <w:pPr>
            <w:pStyle w:val="Bibliography"/>
            <w:ind w:left="720" w:hanging="720"/>
            <w:rPr>
              <w:rFonts w:asciiTheme="majorBidi" w:hAnsiTheme="majorBidi" w:cstheme="majorBidi"/>
              <w:noProof/>
              <w:lang w:val="es-ES"/>
            </w:rPr>
          </w:pPr>
          <w:r w:rsidRPr="009D2626">
            <w:rPr>
              <w:rFonts w:asciiTheme="majorBidi" w:hAnsiTheme="majorBidi" w:cstheme="majorBidi"/>
              <w:noProof/>
              <w:lang w:val="es-ES"/>
            </w:rPr>
            <w:t xml:space="preserve">Figueredo, E. J. (30 de enero de 2018). </w:t>
          </w:r>
          <w:r w:rsidRPr="009D2626">
            <w:rPr>
              <w:rFonts w:asciiTheme="majorBidi" w:hAnsiTheme="majorBidi" w:cstheme="majorBidi"/>
              <w:i/>
              <w:iCs/>
              <w:noProof/>
              <w:lang w:val="es-ES"/>
            </w:rPr>
            <w:t>Órgano oficial del comité central del partido comunista de cuba</w:t>
          </w:r>
          <w:r w:rsidRPr="009D2626">
            <w:rPr>
              <w:rFonts w:asciiTheme="majorBidi" w:hAnsiTheme="majorBidi" w:cstheme="majorBidi"/>
              <w:noProof/>
              <w:lang w:val="es-ES"/>
            </w:rPr>
            <w:t xml:space="preserve">. (L. H. Cuba, Editor, &amp; GRANMA) Recuperado el 10 de 3 de 2021, de Cuba y Argelia firman acuerdo para continuar cooperación bilateral: </w:t>
          </w:r>
          <w:hyperlink r:id="rId114" w:history="1">
            <w:r w:rsidRPr="009D2626">
              <w:rPr>
                <w:rStyle w:val="Hyperlink"/>
                <w:rFonts w:asciiTheme="majorBidi" w:hAnsiTheme="majorBidi" w:cstheme="majorBidi"/>
                <w:noProof/>
                <w:lang w:val="es-ES"/>
              </w:rPr>
              <w:t>http://www.granma.cu/mundo/2018-01-30/cuba-y-argelia-firman-acuerdo-para-continuar-cooperacion-bilateral-30-01-2018-23-01-58</w:t>
            </w:r>
          </w:hyperlink>
          <w:r w:rsidRPr="009D2626">
            <w:rPr>
              <w:rFonts w:asciiTheme="majorBidi" w:hAnsiTheme="majorBidi" w:cstheme="majorBidi"/>
              <w:noProof/>
              <w:lang w:val="es-ES"/>
            </w:rPr>
            <w:t xml:space="preserve"> </w:t>
          </w:r>
        </w:p>
        <w:p w:rsidR="0038602B" w:rsidRPr="009D2626" w:rsidRDefault="0038602B" w:rsidP="0038602B">
          <w:pPr>
            <w:autoSpaceDE w:val="0"/>
            <w:autoSpaceDN w:val="0"/>
            <w:adjustRightInd w:val="0"/>
            <w:spacing w:after="0" w:line="240" w:lineRule="auto"/>
            <w:rPr>
              <w:rFonts w:asciiTheme="majorBidi" w:hAnsiTheme="majorBidi" w:cstheme="majorBidi"/>
              <w:color w:val="000000"/>
              <w:sz w:val="24"/>
              <w:szCs w:val="24"/>
              <w:lang w:val="es-ES"/>
            </w:rPr>
          </w:pPr>
          <w:r w:rsidRPr="009D2626">
            <w:rPr>
              <w:rFonts w:asciiTheme="majorBidi" w:hAnsiTheme="majorBidi" w:cstheme="majorBidi"/>
              <w:color w:val="000000"/>
              <w:sz w:val="24"/>
              <w:szCs w:val="24"/>
              <w:lang w:val="es-ES"/>
            </w:rPr>
            <w:t>G</w:t>
          </w:r>
          <w:r w:rsidRPr="009D2626">
            <w:rPr>
              <w:rFonts w:asciiTheme="majorBidi" w:hAnsiTheme="majorBidi" w:cstheme="majorBidi"/>
              <w:color w:val="000000"/>
              <w:sz w:val="20"/>
              <w:szCs w:val="20"/>
              <w:lang w:val="es-ES"/>
            </w:rPr>
            <w:t xml:space="preserve">arcía </w:t>
          </w:r>
          <w:r w:rsidRPr="009D2626">
            <w:rPr>
              <w:rFonts w:asciiTheme="majorBidi" w:hAnsiTheme="majorBidi" w:cstheme="majorBidi"/>
              <w:color w:val="000000"/>
              <w:sz w:val="24"/>
              <w:szCs w:val="24"/>
              <w:lang w:val="es-ES"/>
            </w:rPr>
            <w:t>G</w:t>
          </w:r>
          <w:r w:rsidRPr="009D2626">
            <w:rPr>
              <w:rFonts w:asciiTheme="majorBidi" w:hAnsiTheme="majorBidi" w:cstheme="majorBidi"/>
              <w:color w:val="000000"/>
              <w:sz w:val="20"/>
              <w:szCs w:val="20"/>
              <w:lang w:val="es-ES"/>
            </w:rPr>
            <w:t>iménez</w:t>
          </w:r>
          <w:r w:rsidRPr="009D2626">
            <w:rPr>
              <w:rFonts w:asciiTheme="majorBidi" w:hAnsiTheme="majorBidi" w:cstheme="majorBidi"/>
              <w:color w:val="000000"/>
              <w:sz w:val="24"/>
              <w:szCs w:val="24"/>
              <w:lang w:val="es-ES"/>
            </w:rPr>
            <w:t>,</w:t>
          </w:r>
          <w:r w:rsidRPr="009D2626">
            <w:rPr>
              <w:rFonts w:asciiTheme="majorBidi" w:hAnsiTheme="majorBidi" w:cstheme="majorBidi"/>
              <w:color w:val="000000"/>
              <w:sz w:val="20"/>
              <w:szCs w:val="20"/>
              <w:lang w:val="es-ES"/>
            </w:rPr>
            <w:t xml:space="preserve"> </w:t>
          </w:r>
          <w:r w:rsidRPr="009D2626">
            <w:rPr>
              <w:rFonts w:asciiTheme="majorBidi" w:hAnsiTheme="majorBidi" w:cstheme="majorBidi"/>
              <w:color w:val="000000"/>
              <w:sz w:val="24"/>
              <w:szCs w:val="24"/>
              <w:lang w:val="es-ES"/>
            </w:rPr>
            <w:t>C.</w:t>
          </w:r>
          <w:r w:rsidRPr="009D2626">
            <w:rPr>
              <w:rFonts w:asciiTheme="majorBidi" w:hAnsiTheme="majorBidi" w:cstheme="majorBidi"/>
              <w:color w:val="000000"/>
              <w:sz w:val="20"/>
              <w:szCs w:val="20"/>
              <w:lang w:val="es-ES"/>
            </w:rPr>
            <w:t xml:space="preserve"> </w:t>
          </w:r>
          <w:r w:rsidRPr="009D2626">
            <w:rPr>
              <w:rFonts w:asciiTheme="majorBidi" w:hAnsiTheme="majorBidi" w:cstheme="majorBidi"/>
              <w:color w:val="000000"/>
              <w:sz w:val="24"/>
              <w:szCs w:val="24"/>
              <w:lang w:val="es-ES"/>
            </w:rPr>
            <w:t>(2008).</w:t>
          </w:r>
          <w:r w:rsidRPr="009D2626">
            <w:rPr>
              <w:rFonts w:asciiTheme="majorBidi" w:hAnsiTheme="majorBidi" w:cstheme="majorBidi"/>
              <w:color w:val="000000"/>
              <w:sz w:val="20"/>
              <w:szCs w:val="20"/>
              <w:lang w:val="es-ES"/>
            </w:rPr>
            <w:t xml:space="preserve"> </w:t>
          </w:r>
          <w:r w:rsidRPr="009D2626">
            <w:rPr>
              <w:rFonts w:asciiTheme="majorBidi" w:hAnsiTheme="majorBidi" w:cstheme="majorBidi"/>
              <w:i/>
              <w:iCs/>
              <w:color w:val="000000"/>
              <w:sz w:val="24"/>
              <w:szCs w:val="24"/>
              <w:lang w:val="es-ES"/>
            </w:rPr>
            <w:t>La adquisición del vocabulario en la clase de ELE</w:t>
          </w:r>
          <w:r w:rsidRPr="009D2626">
            <w:rPr>
              <w:rFonts w:asciiTheme="majorBidi" w:hAnsiTheme="majorBidi" w:cstheme="majorBidi"/>
              <w:color w:val="000000"/>
              <w:sz w:val="24"/>
              <w:szCs w:val="24"/>
              <w:lang w:val="es-ES"/>
            </w:rPr>
            <w:t>.</w:t>
          </w:r>
          <w:r w:rsidRPr="009D2626">
            <w:rPr>
              <w:rFonts w:asciiTheme="majorBidi" w:hAnsiTheme="majorBidi" w:cstheme="majorBidi"/>
              <w:color w:val="000000"/>
              <w:sz w:val="20"/>
              <w:szCs w:val="20"/>
              <w:lang w:val="es-ES"/>
            </w:rPr>
            <w:t xml:space="preserve"> </w:t>
          </w:r>
          <w:r w:rsidRPr="009D2626">
            <w:rPr>
              <w:rFonts w:asciiTheme="majorBidi" w:hAnsiTheme="majorBidi" w:cstheme="majorBidi"/>
              <w:color w:val="000000"/>
              <w:sz w:val="24"/>
              <w:szCs w:val="24"/>
              <w:lang w:val="es-ES"/>
            </w:rPr>
            <w:t>Alicante:</w:t>
          </w:r>
        </w:p>
        <w:p w:rsidR="0038602B" w:rsidRPr="009D2626" w:rsidRDefault="0038602B" w:rsidP="0038602B">
          <w:pPr>
            <w:pStyle w:val="Bibliography"/>
            <w:ind w:left="720" w:hanging="720"/>
            <w:rPr>
              <w:rFonts w:asciiTheme="majorBidi" w:hAnsiTheme="majorBidi" w:cstheme="majorBidi"/>
              <w:noProof/>
              <w:lang w:val="es-ES"/>
            </w:rPr>
          </w:pPr>
          <w:r w:rsidRPr="009D2626">
            <w:rPr>
              <w:rFonts w:asciiTheme="majorBidi" w:hAnsiTheme="majorBidi" w:cstheme="majorBidi"/>
              <w:noProof/>
              <w:lang w:val="es-ES"/>
            </w:rPr>
            <w:t xml:space="preserve">Halabis, W. (2014). </w:t>
          </w:r>
          <w:r w:rsidRPr="009D2626">
            <w:rPr>
              <w:rFonts w:asciiTheme="majorBidi" w:hAnsiTheme="majorBidi" w:cstheme="majorBidi"/>
              <w:i/>
              <w:iCs/>
              <w:noProof/>
              <w:lang w:val="es-ES"/>
            </w:rPr>
            <w:t xml:space="preserve">Español con fines académicos: Guía de revisión 2.0 para la escritura académica </w:t>
          </w:r>
          <w:r w:rsidRPr="009D2626">
            <w:rPr>
              <w:rFonts w:asciiTheme="majorBidi" w:hAnsiTheme="majorBidi" w:cstheme="majorBidi"/>
              <w:noProof/>
              <w:lang w:val="es-ES"/>
            </w:rPr>
            <w:t>(Tesis de maestr</w:t>
          </w:r>
          <w:proofErr w:type="spellStart"/>
          <w:r w:rsidRPr="009D2626">
            <w:rPr>
              <w:rStyle w:val="Emphasis"/>
              <w:rFonts w:asciiTheme="majorBidi" w:hAnsiTheme="majorBidi"/>
              <w:sz w:val="19"/>
              <w:szCs w:val="19"/>
              <w:shd w:val="clear" w:color="auto" w:fill="FFFFFF"/>
              <w:lang w:val="es-ES"/>
            </w:rPr>
            <w:t>ía</w:t>
          </w:r>
          <w:proofErr w:type="spellEnd"/>
          <w:r w:rsidRPr="009D2626">
            <w:rPr>
              <w:rFonts w:asciiTheme="majorBidi" w:hAnsiTheme="majorBidi" w:cstheme="majorBidi"/>
              <w:color w:val="4D5156"/>
              <w:sz w:val="19"/>
              <w:szCs w:val="19"/>
              <w:shd w:val="clear" w:color="auto" w:fill="FFFFFF"/>
              <w:lang w:val="es-ES"/>
            </w:rPr>
            <w:t>,</w:t>
          </w:r>
          <w:r w:rsidRPr="009D2626">
            <w:rPr>
              <w:rFonts w:asciiTheme="majorBidi" w:hAnsiTheme="majorBidi" w:cstheme="majorBidi"/>
              <w:noProof/>
              <w:lang w:val="es-ES"/>
            </w:rPr>
            <w:t xml:space="preserve">). CIESE- Comillas- UC, Espana. Recuperado el 4 de 3 de 2021, de: </w:t>
          </w:r>
          <w:hyperlink r:id="rId115" w:history="1">
            <w:r w:rsidRPr="009D2626">
              <w:rPr>
                <w:rStyle w:val="Hyperlink"/>
                <w:rFonts w:asciiTheme="majorBidi" w:hAnsiTheme="majorBidi" w:cstheme="majorBidi"/>
                <w:lang w:val="es-ES"/>
              </w:rPr>
              <w:t>https://www.educacionyfp.gob.es/dam/jcr:531cb7ab-49a4-48ce-98fc-785793405aa2/2015-bv-16-15-weronika-halabis-pdf.pdf</w:t>
            </w:r>
          </w:hyperlink>
          <w:r w:rsidRPr="009D2626">
            <w:rPr>
              <w:rFonts w:asciiTheme="majorBidi" w:hAnsiTheme="majorBidi" w:cstheme="majorBidi"/>
              <w:lang w:val="es-ES"/>
            </w:rPr>
            <w:t xml:space="preserve"> </w:t>
          </w:r>
        </w:p>
        <w:p w:rsidR="0038602B" w:rsidRPr="009D2626" w:rsidRDefault="0038602B" w:rsidP="0038602B">
          <w:pPr>
            <w:autoSpaceDE w:val="0"/>
            <w:autoSpaceDN w:val="0"/>
            <w:adjustRightInd w:val="0"/>
            <w:spacing w:after="0" w:line="240" w:lineRule="auto"/>
            <w:rPr>
              <w:rFonts w:asciiTheme="majorBidi" w:hAnsiTheme="majorBidi" w:cstheme="majorBidi"/>
              <w:sz w:val="24"/>
              <w:szCs w:val="24"/>
              <w:lang w:val="es-ES"/>
            </w:rPr>
          </w:pPr>
          <w:r w:rsidRPr="009D2626">
            <w:rPr>
              <w:rFonts w:asciiTheme="majorBidi" w:hAnsiTheme="majorBidi" w:cstheme="majorBidi"/>
              <w:color w:val="000000"/>
              <w:sz w:val="24"/>
              <w:szCs w:val="24"/>
              <w:lang w:val="es-ES"/>
            </w:rPr>
            <w:t>Hernández -</w:t>
          </w:r>
          <w:proofErr w:type="spellStart"/>
          <w:r w:rsidRPr="009D2626">
            <w:rPr>
              <w:rFonts w:asciiTheme="majorBidi" w:hAnsiTheme="majorBidi" w:cstheme="majorBidi"/>
              <w:color w:val="000000"/>
              <w:sz w:val="24"/>
              <w:szCs w:val="24"/>
              <w:lang w:val="es-ES"/>
            </w:rPr>
            <w:t>Sampieri</w:t>
          </w:r>
          <w:proofErr w:type="spellEnd"/>
          <w:r w:rsidRPr="009D2626">
            <w:rPr>
              <w:rFonts w:asciiTheme="majorBidi" w:hAnsiTheme="majorBidi" w:cstheme="majorBidi"/>
              <w:color w:val="000000"/>
              <w:sz w:val="24"/>
              <w:szCs w:val="24"/>
              <w:lang w:val="es-ES"/>
            </w:rPr>
            <w:t xml:space="preserve">, R. (2018). </w:t>
          </w:r>
          <w:proofErr w:type="spellStart"/>
          <w:r w:rsidRPr="009D2626">
            <w:rPr>
              <w:rFonts w:asciiTheme="majorBidi" w:hAnsiTheme="majorBidi" w:cstheme="majorBidi"/>
              <w:i/>
              <w:iCs/>
              <w:color w:val="000000"/>
              <w:sz w:val="24"/>
              <w:szCs w:val="24"/>
              <w:lang w:val="es-ES"/>
            </w:rPr>
            <w:t>Metodologia</w:t>
          </w:r>
          <w:proofErr w:type="spellEnd"/>
          <w:r w:rsidRPr="009D2626">
            <w:rPr>
              <w:rFonts w:asciiTheme="majorBidi" w:hAnsiTheme="majorBidi" w:cstheme="majorBidi"/>
              <w:i/>
              <w:iCs/>
              <w:color w:val="000000"/>
              <w:sz w:val="24"/>
              <w:szCs w:val="24"/>
              <w:lang w:val="es-ES"/>
            </w:rPr>
            <w:t xml:space="preserve"> de la investigación. Las rutas cuantitativas, </w:t>
          </w:r>
        </w:p>
        <w:p w:rsidR="0038602B" w:rsidRPr="009D2626" w:rsidRDefault="00492EDC" w:rsidP="0038602B">
          <w:pPr>
            <w:rPr>
              <w:rFonts w:asciiTheme="majorBidi" w:hAnsiTheme="majorBidi" w:cstheme="majorBidi"/>
              <w:color w:val="000000"/>
              <w:sz w:val="24"/>
              <w:szCs w:val="24"/>
              <w:lang w:val="es-ES"/>
            </w:rPr>
          </w:pPr>
          <w:hyperlink r:id="rId116" w:history="1">
            <w:r w:rsidR="0038602B" w:rsidRPr="009D2626">
              <w:rPr>
                <w:rStyle w:val="Hyperlink"/>
                <w:rFonts w:asciiTheme="majorBidi" w:hAnsiTheme="majorBidi" w:cstheme="majorBidi"/>
                <w:sz w:val="24"/>
                <w:szCs w:val="24"/>
                <w:lang w:val="es-ES"/>
              </w:rPr>
              <w:t>http://www.cervantesvirtual.com/nd/ark:/59851/bmc9k4t4</w:t>
            </w:r>
          </w:hyperlink>
          <w:r w:rsidR="0038602B" w:rsidRPr="009D2626">
            <w:rPr>
              <w:rFonts w:asciiTheme="majorBidi" w:hAnsiTheme="majorBidi" w:cstheme="majorBidi"/>
              <w:color w:val="000000"/>
              <w:sz w:val="24"/>
              <w:szCs w:val="24"/>
              <w:lang w:val="es-ES"/>
            </w:rPr>
            <w:t xml:space="preserve">  5-16.</w:t>
          </w:r>
        </w:p>
        <w:p w:rsidR="0038602B" w:rsidRPr="009D2626" w:rsidRDefault="0038602B" w:rsidP="0038602B">
          <w:pPr>
            <w:jc w:val="both"/>
            <w:rPr>
              <w:rFonts w:asciiTheme="majorBidi" w:hAnsiTheme="majorBidi" w:cstheme="majorBidi"/>
              <w:lang w:val="es-ES"/>
            </w:rPr>
          </w:pPr>
          <w:r w:rsidRPr="009D2626">
            <w:rPr>
              <w:rFonts w:asciiTheme="majorBidi" w:hAnsiTheme="majorBidi" w:cstheme="majorBidi"/>
              <w:lang w:val="es-ES"/>
            </w:rPr>
            <w:t xml:space="preserve">Huerta, Juan (2006). </w:t>
          </w:r>
          <w:r w:rsidRPr="009D2626">
            <w:rPr>
              <w:rFonts w:asciiTheme="majorBidi" w:hAnsiTheme="majorBidi" w:cstheme="majorBidi"/>
              <w:i/>
              <w:iCs/>
              <w:lang w:val="es-ES"/>
            </w:rPr>
            <w:t>Desarrollo de habilidades Directivas</w:t>
          </w:r>
          <w:r w:rsidRPr="009D2626">
            <w:rPr>
              <w:rFonts w:asciiTheme="majorBidi" w:hAnsiTheme="majorBidi" w:cstheme="majorBidi"/>
              <w:lang w:val="es-ES"/>
            </w:rPr>
            <w:t xml:space="preserve">. México: </w:t>
          </w:r>
          <w:proofErr w:type="spellStart"/>
          <w:r w:rsidRPr="009D2626">
            <w:rPr>
              <w:rFonts w:asciiTheme="majorBidi" w:hAnsiTheme="majorBidi" w:cstheme="majorBidi"/>
              <w:lang w:val="es-ES"/>
            </w:rPr>
            <w:t>Pearson</w:t>
          </w:r>
          <w:proofErr w:type="spellEnd"/>
          <w:r w:rsidRPr="009D2626">
            <w:rPr>
              <w:rFonts w:asciiTheme="majorBidi" w:hAnsiTheme="majorBidi" w:cstheme="majorBidi"/>
              <w:lang w:val="es-ES"/>
            </w:rPr>
            <w:t xml:space="preserve"> Educación.</w:t>
          </w:r>
        </w:p>
        <w:p w:rsidR="0038602B" w:rsidRPr="009D2626" w:rsidRDefault="0038602B" w:rsidP="0038602B">
          <w:pPr>
            <w:pStyle w:val="Bibliography"/>
            <w:ind w:left="720" w:hanging="720"/>
            <w:rPr>
              <w:rFonts w:asciiTheme="majorBidi" w:hAnsiTheme="majorBidi" w:cstheme="majorBidi"/>
              <w:noProof/>
              <w:lang w:val="es-ES"/>
            </w:rPr>
          </w:pPr>
          <w:r w:rsidRPr="009D2626">
            <w:rPr>
              <w:rFonts w:asciiTheme="majorBidi" w:hAnsiTheme="majorBidi" w:cstheme="majorBidi"/>
              <w:noProof/>
              <w:lang w:val="es-ES"/>
            </w:rPr>
            <w:t xml:space="preserve">Hurtado, A. (2001). </w:t>
          </w:r>
          <w:r w:rsidRPr="009D2626">
            <w:rPr>
              <w:rFonts w:asciiTheme="majorBidi" w:hAnsiTheme="majorBidi" w:cstheme="majorBidi"/>
              <w:i/>
              <w:iCs/>
              <w:noProof/>
              <w:lang w:val="es-ES"/>
            </w:rPr>
            <w:t>Traducción y Traductología: Introducción a la Traductología.</w:t>
          </w:r>
          <w:r w:rsidRPr="009D2626">
            <w:rPr>
              <w:rFonts w:asciiTheme="majorBidi" w:hAnsiTheme="majorBidi" w:cstheme="majorBidi"/>
              <w:noProof/>
              <w:lang w:val="es-ES"/>
            </w:rPr>
            <w:t xml:space="preserve"> Madrid: Ediciones Cátedra.</w:t>
          </w:r>
        </w:p>
        <w:p w:rsidR="0038602B" w:rsidRPr="009D2626" w:rsidRDefault="0038602B" w:rsidP="0038602B">
          <w:pPr>
            <w:pStyle w:val="Bibliography"/>
            <w:ind w:left="720" w:hanging="720"/>
            <w:rPr>
              <w:rFonts w:asciiTheme="majorBidi" w:hAnsiTheme="majorBidi" w:cstheme="majorBidi"/>
              <w:noProof/>
              <w:lang w:val="es-ES"/>
            </w:rPr>
          </w:pPr>
          <w:r w:rsidRPr="009D2626">
            <w:rPr>
              <w:rFonts w:asciiTheme="majorBidi" w:hAnsiTheme="majorBidi" w:cstheme="majorBidi"/>
              <w:noProof/>
              <w:lang w:val="es-ES"/>
            </w:rPr>
            <w:t xml:space="preserve">J. C. Richards y Rodgers, T. S. (s.f.). </w:t>
          </w:r>
          <w:r w:rsidRPr="009D2626">
            <w:rPr>
              <w:rFonts w:asciiTheme="majorBidi" w:hAnsiTheme="majorBidi" w:cstheme="majorBidi"/>
              <w:i/>
              <w:iCs/>
              <w:noProof/>
              <w:lang w:val="es-ES"/>
            </w:rPr>
            <w:t>La enseñanza comunicativa de la lengua</w:t>
          </w:r>
          <w:r w:rsidRPr="009D2626">
            <w:rPr>
              <w:rFonts w:asciiTheme="majorBidi" w:hAnsiTheme="majorBidi" w:cstheme="majorBidi"/>
              <w:noProof/>
              <w:lang w:val="es-ES"/>
            </w:rPr>
            <w:t xml:space="preserve">. Recuperado el 4 de 2 de 2021, de: </w:t>
          </w:r>
          <w:hyperlink r:id="rId117" w:history="1">
            <w:r w:rsidRPr="009D2626">
              <w:rPr>
                <w:rStyle w:val="Hyperlink"/>
                <w:rFonts w:asciiTheme="majorBidi" w:hAnsiTheme="majorBidi" w:cstheme="majorBidi"/>
                <w:noProof/>
                <w:lang w:val="es-ES"/>
              </w:rPr>
              <w:t>https://cvc.cervantes.es/ensenanza/biblioteca_ele/antologia_didactica/enfoque_comunicativo/fruns02.htm</w:t>
            </w:r>
          </w:hyperlink>
          <w:r w:rsidRPr="009D2626">
            <w:rPr>
              <w:rFonts w:asciiTheme="majorBidi" w:hAnsiTheme="majorBidi" w:cstheme="majorBidi"/>
              <w:noProof/>
              <w:lang w:val="es-ES"/>
            </w:rPr>
            <w:t xml:space="preserve"> </w:t>
          </w:r>
        </w:p>
        <w:p w:rsidR="0038602B" w:rsidRPr="009D2626" w:rsidRDefault="0038602B" w:rsidP="0038602B">
          <w:pPr>
            <w:pStyle w:val="Bibliography"/>
            <w:ind w:left="720" w:hanging="720"/>
            <w:rPr>
              <w:rFonts w:asciiTheme="majorBidi" w:hAnsiTheme="majorBidi" w:cstheme="majorBidi"/>
              <w:noProof/>
              <w:lang w:val="es-ES"/>
            </w:rPr>
          </w:pPr>
          <w:r w:rsidRPr="009D2626">
            <w:rPr>
              <w:rFonts w:asciiTheme="majorBidi" w:hAnsiTheme="majorBidi" w:cstheme="majorBidi"/>
              <w:noProof/>
              <w:lang w:val="es-ES"/>
            </w:rPr>
            <w:t xml:space="preserve">Jacobson, H. E. (2001). </w:t>
          </w:r>
          <w:r w:rsidRPr="009D2626">
            <w:rPr>
              <w:rFonts w:asciiTheme="majorBidi" w:hAnsiTheme="majorBidi" w:cstheme="majorBidi"/>
              <w:i/>
              <w:iCs/>
              <w:noProof/>
              <w:lang w:val="es-ES"/>
            </w:rPr>
            <w:t>La comunicación con pacientes hispano hablantes en Estados Unidos</w:t>
          </w:r>
          <w:r w:rsidRPr="009D2626">
            <w:rPr>
              <w:rFonts w:asciiTheme="majorBidi" w:hAnsiTheme="majorBidi" w:cstheme="majorBidi"/>
              <w:noProof/>
              <w:lang w:val="es-ES"/>
            </w:rPr>
            <w:t xml:space="preserve">. Recuperado el 4 de 4 de 2021, de: </w:t>
          </w:r>
          <w:hyperlink r:id="rId118" w:history="1">
            <w:r w:rsidRPr="009D2626">
              <w:rPr>
                <w:rStyle w:val="Hyperlink"/>
                <w:rFonts w:asciiTheme="majorBidi" w:hAnsiTheme="majorBidi" w:cstheme="majorBidi"/>
                <w:noProof/>
                <w:lang w:val="es-ES"/>
              </w:rPr>
              <w:t>https://www.researchgate.net/publication/237541528_La_comunicacion_con_pacientes_hispano_hablantes_en_Estados_Unidos</w:t>
            </w:r>
          </w:hyperlink>
          <w:r w:rsidRPr="009D2626">
            <w:rPr>
              <w:rFonts w:asciiTheme="majorBidi" w:hAnsiTheme="majorBidi" w:cstheme="majorBidi"/>
              <w:noProof/>
              <w:lang w:val="es-ES"/>
            </w:rPr>
            <w:t xml:space="preserve"> </w:t>
          </w:r>
        </w:p>
        <w:p w:rsidR="0038602B" w:rsidRPr="009D2626" w:rsidRDefault="0038602B" w:rsidP="0038602B">
          <w:pPr>
            <w:pStyle w:val="Bibliography"/>
            <w:ind w:left="720" w:hanging="720"/>
            <w:rPr>
              <w:rFonts w:asciiTheme="majorBidi" w:hAnsiTheme="majorBidi" w:cstheme="majorBidi"/>
              <w:noProof/>
              <w:lang w:val="es-ES"/>
            </w:rPr>
          </w:pPr>
          <w:r w:rsidRPr="009D2626">
            <w:rPr>
              <w:rFonts w:asciiTheme="majorBidi" w:hAnsiTheme="majorBidi" w:cstheme="majorBidi"/>
              <w:noProof/>
            </w:rPr>
            <w:t>Jullien, P. (14 de 1 de 2018). Une histoire d'amitié entre l'Algérie et Cuba timbrée.</w:t>
          </w:r>
          <w:r w:rsidRPr="009D2626">
            <w:rPr>
              <w:rFonts w:asciiTheme="majorBidi" w:hAnsiTheme="majorBidi" w:cstheme="majorBidi"/>
              <w:i/>
              <w:iCs/>
              <w:noProof/>
            </w:rPr>
            <w:t xml:space="preserve"> </w:t>
          </w:r>
          <w:r w:rsidRPr="009D2626">
            <w:rPr>
              <w:rFonts w:asciiTheme="majorBidi" w:hAnsiTheme="majorBidi" w:cstheme="majorBidi"/>
              <w:i/>
              <w:iCs/>
              <w:noProof/>
              <w:lang w:val="es-ES"/>
            </w:rPr>
            <w:t>Le Monde</w:t>
          </w:r>
          <w:r w:rsidRPr="009D2626">
            <w:rPr>
              <w:rFonts w:asciiTheme="majorBidi" w:hAnsiTheme="majorBidi" w:cstheme="majorBidi"/>
              <w:noProof/>
              <w:lang w:val="es-ES"/>
            </w:rPr>
            <w:t xml:space="preserve">. Recuperado el 22 de 2 de 2021, de: </w:t>
          </w:r>
          <w:hyperlink r:id="rId119" w:history="1">
            <w:r w:rsidRPr="009D2626">
              <w:rPr>
                <w:rStyle w:val="Hyperlink"/>
                <w:rFonts w:asciiTheme="majorBidi" w:hAnsiTheme="majorBidi" w:cstheme="majorBidi"/>
                <w:noProof/>
                <w:lang w:val="es-ES"/>
              </w:rPr>
              <w:t>https://www.lemonde.fr/mondephilatelique/article/2018/01/14/une-histoire-d-amitie-entre-l-algerie-et-cuba-timbree-par-med-achour-ali-ahmed_5998416_5470897.html</w:t>
            </w:r>
          </w:hyperlink>
          <w:r w:rsidRPr="009D2626">
            <w:rPr>
              <w:rFonts w:asciiTheme="majorBidi" w:hAnsiTheme="majorBidi" w:cstheme="majorBidi"/>
              <w:noProof/>
              <w:lang w:val="es-ES"/>
            </w:rPr>
            <w:t xml:space="preserve"> </w:t>
          </w:r>
        </w:p>
        <w:p w:rsidR="0038602B" w:rsidRPr="009D2626" w:rsidRDefault="0038602B" w:rsidP="0038602B">
          <w:pPr>
            <w:pStyle w:val="Bibliography"/>
            <w:ind w:left="720" w:hanging="720"/>
            <w:rPr>
              <w:rFonts w:asciiTheme="majorBidi" w:hAnsiTheme="majorBidi" w:cstheme="majorBidi"/>
              <w:noProof/>
              <w:lang w:val="es-ES"/>
            </w:rPr>
          </w:pPr>
          <w:r w:rsidRPr="009D2626">
            <w:rPr>
              <w:rFonts w:asciiTheme="majorBidi" w:hAnsiTheme="majorBidi" w:cstheme="majorBidi"/>
              <w:noProof/>
            </w:rPr>
            <w:t xml:space="preserve">Jullien, P. (14 de 11 de 2018). </w:t>
          </w:r>
          <w:r w:rsidRPr="009D2626">
            <w:rPr>
              <w:rFonts w:asciiTheme="majorBidi" w:hAnsiTheme="majorBidi" w:cstheme="majorBidi"/>
              <w:i/>
              <w:iCs/>
              <w:noProof/>
            </w:rPr>
            <w:t>Le Monde</w:t>
          </w:r>
          <w:r w:rsidRPr="009D2626">
            <w:rPr>
              <w:rFonts w:asciiTheme="majorBidi" w:hAnsiTheme="majorBidi" w:cstheme="majorBidi"/>
              <w:noProof/>
            </w:rPr>
            <w:t xml:space="preserve">. Une histoire d'amitié entre l'Algérie et Cuba timbrée. </w:t>
          </w:r>
          <w:r w:rsidRPr="009D2626">
            <w:rPr>
              <w:rFonts w:asciiTheme="majorBidi" w:hAnsiTheme="majorBidi" w:cstheme="majorBidi"/>
              <w:noProof/>
              <w:lang w:val="es-ES"/>
            </w:rPr>
            <w:t xml:space="preserve">Recuperado el 4 de 3 de 2021, de:  </w:t>
          </w:r>
          <w:hyperlink r:id="rId120" w:history="1">
            <w:r w:rsidRPr="009D2626">
              <w:rPr>
                <w:rStyle w:val="Hyperlink"/>
                <w:rFonts w:asciiTheme="majorBidi" w:hAnsiTheme="majorBidi" w:cstheme="majorBidi"/>
                <w:noProof/>
                <w:lang w:val="es-ES"/>
              </w:rPr>
              <w:t>https://www.lemonde.fr/mondephilatelique/article/2018/01/14/une-histoire-d-amitie-entre-l-algerie-et-cuba-timbree-par-med-achour-ali-ahmed_5998416_5470897.htm</w:t>
            </w:r>
          </w:hyperlink>
          <w:r w:rsidRPr="009D2626">
            <w:rPr>
              <w:rFonts w:asciiTheme="majorBidi" w:hAnsiTheme="majorBidi" w:cstheme="majorBidi"/>
              <w:noProof/>
              <w:lang w:val="es-ES"/>
            </w:rPr>
            <w:t xml:space="preserve"> l</w:t>
          </w:r>
        </w:p>
        <w:p w:rsidR="0038602B" w:rsidRPr="009D2626" w:rsidRDefault="0038602B" w:rsidP="0038602B">
          <w:pPr>
            <w:pStyle w:val="Bibliography"/>
            <w:ind w:left="720" w:hanging="720"/>
            <w:rPr>
              <w:rFonts w:asciiTheme="majorBidi" w:hAnsiTheme="majorBidi" w:cstheme="majorBidi"/>
              <w:noProof/>
              <w:lang w:val="es-ES"/>
            </w:rPr>
          </w:pPr>
          <w:r w:rsidRPr="009D2626">
            <w:rPr>
              <w:rFonts w:asciiTheme="majorBidi" w:hAnsiTheme="majorBidi" w:cstheme="majorBidi"/>
              <w:noProof/>
              <w:lang w:val="es-ES"/>
            </w:rPr>
            <w:t xml:space="preserve">Kenichi, R. (17 de 2 de 2014). </w:t>
          </w:r>
          <w:r w:rsidRPr="009D2626">
            <w:rPr>
              <w:rFonts w:asciiTheme="majorBidi" w:hAnsiTheme="majorBidi" w:cstheme="majorBidi"/>
              <w:i/>
              <w:iCs/>
              <w:noProof/>
              <w:lang w:val="es-ES"/>
            </w:rPr>
            <w:t>Relaciones argelino-cubanasbajo la presencia de Huari Bu medien 1965-1978</w:t>
          </w:r>
          <w:r w:rsidRPr="009D2626">
            <w:rPr>
              <w:rFonts w:asciiTheme="majorBidi" w:hAnsiTheme="majorBidi" w:cstheme="majorBidi"/>
              <w:noProof/>
              <w:lang w:val="es-ES"/>
            </w:rPr>
            <w:t>(Tesis de magister). Ud de Oran , Argelia .</w:t>
          </w:r>
        </w:p>
        <w:p w:rsidR="0038602B" w:rsidRPr="009D2626" w:rsidRDefault="0038602B" w:rsidP="0038602B">
          <w:pPr>
            <w:pStyle w:val="Bibliography"/>
            <w:ind w:left="720" w:hanging="720"/>
            <w:rPr>
              <w:rFonts w:asciiTheme="majorBidi" w:hAnsiTheme="majorBidi" w:cstheme="majorBidi"/>
              <w:noProof/>
              <w:lang w:val="es-ES"/>
            </w:rPr>
          </w:pPr>
          <w:r w:rsidRPr="009D2626">
            <w:rPr>
              <w:rFonts w:asciiTheme="majorBidi" w:hAnsiTheme="majorBidi" w:cstheme="majorBidi"/>
              <w:noProof/>
              <w:lang w:val="es-ES"/>
            </w:rPr>
            <w:t xml:space="preserve">López García, M. P. (9 de 2011). </w:t>
          </w:r>
          <w:r w:rsidRPr="009D2626">
            <w:rPr>
              <w:rFonts w:asciiTheme="majorBidi" w:hAnsiTheme="majorBidi" w:cstheme="majorBidi"/>
              <w:i/>
              <w:iCs/>
              <w:noProof/>
              <w:lang w:val="es-ES"/>
            </w:rPr>
            <w:t>La Enseñanza del Español de los Negocios: cuestiones metodológicas e interdisciplinares</w:t>
          </w:r>
          <w:r w:rsidRPr="009D2626">
            <w:rPr>
              <w:rFonts w:asciiTheme="majorBidi" w:hAnsiTheme="majorBidi" w:cstheme="majorBidi"/>
              <w:noProof/>
              <w:lang w:val="es-ES"/>
            </w:rPr>
            <w:t>. Universidad de Granada, España.</w:t>
          </w:r>
        </w:p>
        <w:p w:rsidR="0038602B" w:rsidRPr="009D2626" w:rsidRDefault="0038602B" w:rsidP="0038602B">
          <w:pPr>
            <w:pStyle w:val="Bibliography"/>
            <w:ind w:left="720" w:hanging="720"/>
            <w:rPr>
              <w:rFonts w:asciiTheme="majorBidi" w:hAnsiTheme="majorBidi" w:cstheme="majorBidi"/>
              <w:noProof/>
              <w:lang w:val="es-ES"/>
            </w:rPr>
          </w:pPr>
          <w:r w:rsidRPr="009D2626">
            <w:rPr>
              <w:rFonts w:asciiTheme="majorBidi" w:hAnsiTheme="majorBidi" w:cstheme="majorBidi"/>
              <w:noProof/>
              <w:lang w:val="es-ES"/>
            </w:rPr>
            <w:t xml:space="preserve">Lorenzo Salazar, D. (noviembre de 2007). Propuesta curricular para la enseñanza de español L2 con fines laborales a inmigrantes filipinos. </w:t>
          </w:r>
          <w:r w:rsidRPr="009D2626">
            <w:rPr>
              <w:rFonts w:asciiTheme="majorBidi" w:hAnsiTheme="majorBidi" w:cstheme="majorBidi"/>
              <w:i/>
              <w:iCs/>
              <w:noProof/>
              <w:lang w:val="es-ES"/>
            </w:rPr>
            <w:t>Dosieres de segundas lenguas e inmigración, Número 4</w:t>
          </w:r>
          <w:r w:rsidRPr="009D2626">
            <w:rPr>
              <w:rFonts w:asciiTheme="majorBidi" w:hAnsiTheme="majorBidi" w:cstheme="majorBidi"/>
              <w:noProof/>
              <w:lang w:val="es-ES"/>
            </w:rPr>
            <w:t xml:space="preserve">. Barcelona, España. Recuperado el 12 de 6 de 2021, de:  </w:t>
          </w:r>
          <w:hyperlink r:id="rId121" w:history="1">
            <w:r w:rsidRPr="009D2626">
              <w:rPr>
                <w:rStyle w:val="Hyperlink"/>
                <w:rFonts w:asciiTheme="majorBidi" w:hAnsiTheme="majorBidi" w:cstheme="majorBidi"/>
                <w:noProof/>
                <w:lang w:val="es-ES"/>
              </w:rPr>
              <w:t>http://www.segundaslenguaseinmigracion.com/Dosieres/Dosier4.pdf</w:t>
            </w:r>
          </w:hyperlink>
          <w:r w:rsidRPr="009D2626">
            <w:rPr>
              <w:rFonts w:asciiTheme="majorBidi" w:hAnsiTheme="majorBidi" w:cstheme="majorBidi"/>
              <w:noProof/>
              <w:lang w:val="es-ES"/>
            </w:rPr>
            <w:t xml:space="preserve"> </w:t>
          </w:r>
        </w:p>
        <w:p w:rsidR="0038602B" w:rsidRPr="009D2626" w:rsidRDefault="0038602B" w:rsidP="0038602B">
          <w:pPr>
            <w:pStyle w:val="Bibliography"/>
            <w:ind w:left="720" w:hanging="720"/>
            <w:rPr>
              <w:rFonts w:asciiTheme="majorBidi" w:hAnsiTheme="majorBidi" w:cstheme="majorBidi"/>
              <w:noProof/>
              <w:lang w:val="es-ES"/>
            </w:rPr>
          </w:pPr>
          <w:r w:rsidRPr="009D2626">
            <w:rPr>
              <w:rFonts w:asciiTheme="majorBidi" w:hAnsiTheme="majorBidi" w:cstheme="majorBidi"/>
              <w:noProof/>
              <w:lang w:val="es-ES"/>
            </w:rPr>
            <w:t>Marina Paz, G. (S.f). El enfoque léxico: una perspectiva innovadora en la enseñanza de ELE.</w:t>
          </w:r>
          <w:proofErr w:type="spellStart"/>
          <w:r w:rsidRPr="009D2626">
            <w:rPr>
              <w:rFonts w:asciiTheme="majorBidi" w:hAnsiTheme="majorBidi" w:cstheme="majorBidi"/>
              <w:lang w:val="es-ES"/>
            </w:rPr>
            <w:t>Thomson</w:t>
          </w:r>
          <w:proofErr w:type="spellEnd"/>
          <w:r w:rsidRPr="009D2626">
            <w:rPr>
              <w:rFonts w:asciiTheme="majorBidi" w:hAnsiTheme="majorBidi" w:cstheme="majorBidi"/>
              <w:lang w:val="es-ES"/>
            </w:rPr>
            <w:t xml:space="preserve"> </w:t>
          </w:r>
          <w:proofErr w:type="spellStart"/>
          <w:r w:rsidRPr="009D2626">
            <w:rPr>
              <w:rFonts w:asciiTheme="majorBidi" w:hAnsiTheme="majorBidi" w:cstheme="majorBidi"/>
              <w:lang w:val="es-ES"/>
            </w:rPr>
            <w:t>Learning</w:t>
          </w:r>
          <w:proofErr w:type="spellEnd"/>
          <w:r w:rsidRPr="009D2626">
            <w:rPr>
              <w:rFonts w:asciiTheme="majorBidi" w:hAnsiTheme="majorBidi" w:cstheme="majorBidi"/>
              <w:lang w:val="es-ES"/>
            </w:rPr>
            <w:t xml:space="preserve"> Brasil-</w:t>
          </w:r>
          <w:proofErr w:type="spellStart"/>
          <w:r w:rsidRPr="009D2626">
            <w:rPr>
              <w:rFonts w:asciiTheme="majorBidi" w:hAnsiTheme="majorBidi" w:cstheme="majorBidi"/>
              <w:lang w:val="es-ES"/>
            </w:rPr>
            <w:t>Edinumen</w:t>
          </w:r>
          <w:proofErr w:type="spellEnd"/>
          <w:r w:rsidRPr="009D2626">
            <w:rPr>
              <w:rFonts w:asciiTheme="majorBidi" w:hAnsiTheme="majorBidi" w:cstheme="majorBidi"/>
              <w:noProof/>
              <w:lang w:val="es-ES"/>
            </w:rPr>
            <w:t xml:space="preserve">. Recuperado el 5 de 2 de 2021, de: </w:t>
          </w:r>
          <w:hyperlink r:id="rId122" w:history="1">
            <w:r w:rsidRPr="009D2626">
              <w:rPr>
                <w:rStyle w:val="Hyperlink"/>
                <w:rFonts w:asciiTheme="majorBidi" w:hAnsiTheme="majorBidi" w:cstheme="majorBidi"/>
                <w:noProof/>
                <w:lang w:val="es-ES"/>
              </w:rPr>
              <w:t>https://cvc.cervantes.es/ensenanza/biblioteca_ele/publicaciones_centros/PDF/rio_2007/45_paz.pdf</w:t>
            </w:r>
          </w:hyperlink>
          <w:r w:rsidRPr="009D2626">
            <w:rPr>
              <w:rFonts w:asciiTheme="majorBidi" w:hAnsiTheme="majorBidi" w:cstheme="majorBidi"/>
              <w:noProof/>
              <w:lang w:val="es-ES"/>
            </w:rPr>
            <w:t xml:space="preserve"> </w:t>
          </w:r>
        </w:p>
        <w:p w:rsidR="0038602B" w:rsidRPr="009D2626" w:rsidRDefault="0038602B" w:rsidP="0038602B">
          <w:pPr>
            <w:pStyle w:val="Bibliography"/>
            <w:ind w:left="720" w:hanging="720"/>
            <w:rPr>
              <w:rFonts w:asciiTheme="majorBidi" w:hAnsiTheme="majorBidi" w:cstheme="majorBidi"/>
              <w:noProof/>
              <w:lang w:val="es-ES"/>
            </w:rPr>
          </w:pPr>
          <w:r w:rsidRPr="009D2626">
            <w:rPr>
              <w:rFonts w:asciiTheme="majorBidi" w:hAnsiTheme="majorBidi" w:cstheme="majorBidi"/>
              <w:noProof/>
              <w:lang w:val="es-ES"/>
            </w:rPr>
            <w:t xml:space="preserve">Meneses,J. y Rodríguez-Goméz.D.(2011) </w:t>
          </w:r>
          <w:r w:rsidRPr="009D2626">
            <w:rPr>
              <w:rFonts w:asciiTheme="majorBidi" w:hAnsiTheme="majorBidi" w:cstheme="majorBidi"/>
              <w:i/>
              <w:iCs/>
              <w:noProof/>
              <w:lang w:val="es-ES"/>
            </w:rPr>
            <w:t>El cuestionario y la entrevista.</w:t>
          </w:r>
          <w:r w:rsidRPr="009D2626">
            <w:rPr>
              <w:rFonts w:asciiTheme="majorBidi" w:hAnsiTheme="majorBidi" w:cstheme="majorBidi"/>
              <w:noProof/>
              <w:lang w:val="es-ES"/>
            </w:rPr>
            <w:t xml:space="preserve"> Bracelona: Universitat oberta de Catalunya. Recuperado el 13 de 2 de 2021,de:  </w:t>
          </w:r>
          <w:hyperlink r:id="rId123" w:history="1">
            <w:r w:rsidRPr="009D2626">
              <w:rPr>
                <w:rStyle w:val="Hyperlink"/>
                <w:rFonts w:asciiTheme="majorBidi" w:hAnsiTheme="majorBidi" w:cstheme="majorBidi"/>
                <w:noProof/>
                <w:lang w:val="es-ES"/>
              </w:rPr>
              <w:t>https://femrecerca.cat/drodriguez/publication/cuestionario-entrevista/cuestionario-entrevista.pdf</w:t>
            </w:r>
          </w:hyperlink>
          <w:r w:rsidRPr="009D2626">
            <w:rPr>
              <w:rFonts w:asciiTheme="majorBidi" w:hAnsiTheme="majorBidi" w:cstheme="majorBidi"/>
              <w:noProof/>
              <w:lang w:val="es-ES"/>
            </w:rPr>
            <w:t xml:space="preserve"> </w:t>
          </w:r>
        </w:p>
        <w:p w:rsidR="0038602B" w:rsidRPr="009D2626" w:rsidRDefault="0038602B" w:rsidP="0038602B">
          <w:pPr>
            <w:rPr>
              <w:rFonts w:asciiTheme="majorBidi" w:hAnsiTheme="majorBidi" w:cstheme="majorBidi"/>
              <w:lang w:val="es-ES"/>
            </w:rPr>
          </w:pPr>
          <w:r w:rsidRPr="009D2626">
            <w:rPr>
              <w:rFonts w:asciiTheme="majorBidi" w:hAnsiTheme="majorBidi" w:cstheme="majorBidi"/>
              <w:lang w:val="es-ES"/>
            </w:rPr>
            <w:t xml:space="preserve">Muñoz Aguirre, Nicanor Alonso (2011). </w:t>
          </w:r>
          <w:r w:rsidRPr="009D2626">
            <w:rPr>
              <w:rFonts w:asciiTheme="majorBidi" w:hAnsiTheme="majorBidi" w:cstheme="majorBidi"/>
              <w:i/>
              <w:iCs/>
              <w:lang w:val="es-ES"/>
            </w:rPr>
            <w:t>El estudio exploratorio. Mi aproximación al mundo de la investigación cualitativa Investigación y Educación en Enfermerí</w:t>
          </w:r>
          <w:r w:rsidRPr="009D2626">
            <w:rPr>
              <w:rFonts w:asciiTheme="majorBidi" w:hAnsiTheme="majorBidi" w:cstheme="majorBidi"/>
              <w:lang w:val="es-ES"/>
            </w:rPr>
            <w:t xml:space="preserve">a, vol. 29 (núm. 3), pp. 492-499 Universidad de Antioquia Medellín, Colombia. </w:t>
          </w:r>
          <w:r w:rsidRPr="009D2626">
            <w:rPr>
              <w:rFonts w:asciiTheme="majorBidi" w:hAnsiTheme="majorBidi" w:cstheme="majorBidi"/>
              <w:noProof/>
              <w:lang w:val="es-ES"/>
            </w:rPr>
            <w:t xml:space="preserve">Recuperado el 03 de 6 de 2021,de: </w:t>
          </w:r>
          <w:hyperlink r:id="rId124" w:history="1">
            <w:r w:rsidRPr="009D2626">
              <w:rPr>
                <w:rStyle w:val="Hyperlink"/>
                <w:rFonts w:asciiTheme="majorBidi" w:hAnsiTheme="majorBidi" w:cstheme="majorBidi"/>
                <w:lang w:val="es-ES"/>
              </w:rPr>
              <w:t>https://www.redalyc.org/pdf/1052/105222406019.pdf</w:t>
            </w:r>
          </w:hyperlink>
          <w:r w:rsidRPr="009D2626">
            <w:rPr>
              <w:rFonts w:asciiTheme="majorBidi" w:hAnsiTheme="majorBidi" w:cstheme="majorBidi"/>
              <w:lang w:val="es-ES"/>
            </w:rPr>
            <w:t xml:space="preserve"> </w:t>
          </w:r>
        </w:p>
        <w:p w:rsidR="0038602B" w:rsidRPr="009D2626" w:rsidRDefault="0038602B" w:rsidP="0038602B">
          <w:pPr>
            <w:pStyle w:val="Bibliography"/>
            <w:ind w:left="720" w:hanging="720"/>
            <w:rPr>
              <w:rFonts w:asciiTheme="majorBidi" w:hAnsiTheme="majorBidi" w:cstheme="majorBidi"/>
              <w:noProof/>
              <w:lang w:val="es-ES"/>
            </w:rPr>
          </w:pPr>
          <w:r w:rsidRPr="009D2626">
            <w:rPr>
              <w:rFonts w:asciiTheme="majorBidi" w:hAnsiTheme="majorBidi" w:cstheme="majorBidi"/>
              <w:noProof/>
              <w:lang w:val="es-ES"/>
            </w:rPr>
            <w:t xml:space="preserve">Muñoz, A. (2008). El acceso al campo profesional de la traducción médica: hacia una definición social del traductor médico. </w:t>
          </w:r>
          <w:r w:rsidRPr="009D2626">
            <w:rPr>
              <w:rFonts w:asciiTheme="majorBidi" w:hAnsiTheme="majorBidi" w:cstheme="majorBidi"/>
              <w:i/>
              <w:iCs/>
              <w:noProof/>
              <w:lang w:val="es-ES"/>
            </w:rPr>
            <w:t>Jornades de Foment de la Investigació</w:t>
          </w:r>
          <w:r w:rsidRPr="009D2626">
            <w:rPr>
              <w:rFonts w:asciiTheme="majorBidi" w:hAnsiTheme="majorBidi" w:cstheme="majorBidi"/>
              <w:noProof/>
              <w:lang w:val="es-ES"/>
            </w:rPr>
            <w:t xml:space="preserve"> (pág. 3). Universitat Jaume I.</w:t>
          </w:r>
        </w:p>
        <w:p w:rsidR="0038602B" w:rsidRPr="009D2626" w:rsidRDefault="0038602B" w:rsidP="0038602B">
          <w:pPr>
            <w:pStyle w:val="Bibliography"/>
            <w:ind w:left="720" w:hanging="720"/>
            <w:rPr>
              <w:rFonts w:asciiTheme="majorBidi" w:hAnsiTheme="majorBidi" w:cstheme="majorBidi"/>
              <w:noProof/>
              <w:lang w:val="es-ES"/>
            </w:rPr>
          </w:pPr>
          <w:r w:rsidRPr="009D2626">
            <w:rPr>
              <w:rFonts w:asciiTheme="majorBidi" w:hAnsiTheme="majorBidi" w:cstheme="majorBidi"/>
              <w:noProof/>
              <w:lang w:val="es-ES"/>
            </w:rPr>
            <w:t>Ortego Antón, M. (2008</w:t>
          </w:r>
          <w:r w:rsidRPr="009D2626">
            <w:rPr>
              <w:rFonts w:asciiTheme="majorBidi" w:hAnsiTheme="majorBidi" w:cstheme="majorBidi"/>
              <w:i/>
              <w:iCs/>
              <w:noProof/>
              <w:lang w:val="es-ES"/>
            </w:rPr>
            <w:t xml:space="preserve">). La enseñanza de lenguas de especialidad: el español de las ciencias de la salud </w:t>
          </w:r>
          <w:r w:rsidRPr="009D2626">
            <w:rPr>
              <w:rFonts w:asciiTheme="majorBidi" w:hAnsiTheme="majorBidi" w:cstheme="majorBidi"/>
              <w:noProof/>
              <w:lang w:val="es-ES"/>
            </w:rPr>
            <w:t>(Tesis de maestr</w:t>
          </w:r>
          <w:proofErr w:type="spellStart"/>
          <w:r w:rsidRPr="009D2626">
            <w:rPr>
              <w:rStyle w:val="Emphasis"/>
              <w:rFonts w:asciiTheme="majorBidi" w:hAnsiTheme="majorBidi"/>
              <w:sz w:val="19"/>
              <w:szCs w:val="19"/>
              <w:shd w:val="clear" w:color="auto" w:fill="FFFFFF"/>
              <w:lang w:val="es-ES"/>
            </w:rPr>
            <w:t>ía</w:t>
          </w:r>
          <w:proofErr w:type="spellEnd"/>
          <w:r w:rsidRPr="009D2626">
            <w:rPr>
              <w:rFonts w:asciiTheme="majorBidi" w:hAnsiTheme="majorBidi" w:cstheme="majorBidi"/>
              <w:noProof/>
              <w:lang w:val="es-ES"/>
            </w:rPr>
            <w:t>). ALCALÁ Alá de Henares, España.</w:t>
          </w:r>
        </w:p>
        <w:p w:rsidR="0038602B" w:rsidRPr="009D2626" w:rsidRDefault="0038602B" w:rsidP="0038602B">
          <w:pPr>
            <w:pStyle w:val="Bibliography"/>
            <w:ind w:left="720" w:hanging="720"/>
            <w:rPr>
              <w:rFonts w:asciiTheme="majorBidi" w:hAnsiTheme="majorBidi" w:cstheme="majorBidi"/>
              <w:noProof/>
              <w:lang w:val="es-ES"/>
            </w:rPr>
          </w:pPr>
          <w:r w:rsidRPr="009D2626">
            <w:rPr>
              <w:rFonts w:asciiTheme="majorBidi" w:hAnsiTheme="majorBidi" w:cstheme="majorBidi"/>
              <w:noProof/>
              <w:lang w:val="es-ES"/>
            </w:rPr>
            <w:t xml:space="preserve">Película cubana Inocencia clausura Festival Internacional de Cine de Argel.(14 de 11 de 2019). </w:t>
          </w:r>
          <w:r w:rsidRPr="009D2626">
            <w:rPr>
              <w:rFonts w:asciiTheme="majorBidi" w:hAnsiTheme="majorBidi" w:cstheme="majorBidi"/>
              <w:i/>
              <w:iCs/>
              <w:noProof/>
              <w:lang w:val="es-ES"/>
            </w:rPr>
            <w:t>Ministerio de Relaciones Exteriores de Cuba</w:t>
          </w:r>
          <w:r w:rsidRPr="009D2626">
            <w:rPr>
              <w:rFonts w:asciiTheme="majorBidi" w:hAnsiTheme="majorBidi" w:cstheme="majorBidi"/>
              <w:noProof/>
              <w:lang w:val="es-ES"/>
            </w:rPr>
            <w:t xml:space="preserve">. Recuperado el 2 de 2 de 2021, de: </w:t>
          </w:r>
          <w:hyperlink r:id="rId125" w:history="1">
            <w:r w:rsidRPr="009D2626">
              <w:rPr>
                <w:rStyle w:val="Hyperlink"/>
                <w:rFonts w:asciiTheme="majorBidi" w:hAnsiTheme="majorBidi" w:cstheme="majorBidi"/>
                <w:noProof/>
                <w:lang w:val="es-ES"/>
              </w:rPr>
              <w:t>http://misiones.minrex.gob.cu/es/articulo/pelicula-cubana-inocencia-clausura-festival-internacional-de-cine-de-argel</w:t>
            </w:r>
          </w:hyperlink>
          <w:r w:rsidRPr="009D2626">
            <w:rPr>
              <w:rFonts w:asciiTheme="majorBidi" w:hAnsiTheme="majorBidi" w:cstheme="majorBidi"/>
              <w:noProof/>
              <w:lang w:val="es-ES"/>
            </w:rPr>
            <w:t xml:space="preserve"> </w:t>
          </w:r>
        </w:p>
        <w:p w:rsidR="0038602B" w:rsidRPr="009D2626" w:rsidRDefault="0038602B" w:rsidP="0038602B">
          <w:pPr>
            <w:pStyle w:val="Bibliography"/>
            <w:ind w:left="720" w:hanging="720"/>
            <w:rPr>
              <w:rFonts w:asciiTheme="majorBidi" w:hAnsiTheme="majorBidi" w:cstheme="majorBidi"/>
              <w:noProof/>
              <w:lang w:val="es-ES"/>
            </w:rPr>
          </w:pPr>
          <w:r w:rsidRPr="009D2626">
            <w:rPr>
              <w:rFonts w:asciiTheme="majorBidi" w:hAnsiTheme="majorBidi" w:cstheme="majorBidi"/>
              <w:noProof/>
              <w:lang w:val="es-ES"/>
            </w:rPr>
            <w:lastRenderedPageBreak/>
            <w:t xml:space="preserve">Pérez Sánchez, A. (1992). </w:t>
          </w:r>
          <w:r w:rsidRPr="009D2626">
            <w:rPr>
              <w:rFonts w:asciiTheme="majorBidi" w:hAnsiTheme="majorBidi" w:cstheme="majorBidi"/>
              <w:i/>
              <w:iCs/>
              <w:noProof/>
              <w:lang w:val="es-ES"/>
            </w:rPr>
            <w:t>Historia de la enseñanza del español como lengua extranjera</w:t>
          </w:r>
          <w:r w:rsidRPr="009D2626">
            <w:rPr>
              <w:rFonts w:asciiTheme="majorBidi" w:hAnsiTheme="majorBidi" w:cstheme="majorBidi"/>
              <w:noProof/>
              <w:lang w:val="es-ES"/>
            </w:rPr>
            <w:t>.Murcia: SGEL.</w:t>
          </w:r>
        </w:p>
        <w:p w:rsidR="0038602B" w:rsidRPr="009D2626" w:rsidRDefault="0038602B" w:rsidP="0038602B">
          <w:pPr>
            <w:pStyle w:val="Bibliography"/>
            <w:ind w:left="720" w:hanging="720"/>
            <w:rPr>
              <w:rFonts w:asciiTheme="majorBidi" w:hAnsiTheme="majorBidi" w:cstheme="majorBidi"/>
              <w:noProof/>
              <w:lang w:val="es-ES"/>
            </w:rPr>
          </w:pPr>
          <w:r w:rsidRPr="009D2626">
            <w:rPr>
              <w:rFonts w:asciiTheme="majorBidi" w:hAnsiTheme="majorBidi" w:cstheme="majorBidi"/>
              <w:noProof/>
              <w:lang w:val="es-ES"/>
            </w:rPr>
            <w:t xml:space="preserve">Qureshi Burckhardt, A. (2009) </w:t>
          </w:r>
          <w:r w:rsidRPr="009D2626">
            <w:rPr>
              <w:rFonts w:asciiTheme="majorBidi" w:hAnsiTheme="majorBidi" w:cstheme="majorBidi"/>
              <w:i/>
              <w:iCs/>
              <w:noProof/>
              <w:lang w:val="es-ES"/>
            </w:rPr>
            <w:t>Mediación intercultural en el ámbito de la salud. Programa de formación</w:t>
          </w:r>
          <w:r w:rsidRPr="009D2626">
            <w:rPr>
              <w:rFonts w:asciiTheme="majorBidi" w:hAnsiTheme="majorBidi" w:cstheme="majorBidi"/>
              <w:noProof/>
              <w:lang w:val="es-ES"/>
            </w:rPr>
            <w:t xml:space="preserve"> (Vol. VI). Barcelona, Espana: obra Social "La Caixa. Recuperado el 2 de 4 de 2021, de: </w:t>
          </w:r>
          <w:hyperlink r:id="rId126" w:history="1">
            <w:r w:rsidRPr="009D2626">
              <w:rPr>
                <w:rStyle w:val="Hyperlink"/>
                <w:rFonts w:asciiTheme="majorBidi" w:hAnsiTheme="majorBidi" w:cstheme="majorBidi"/>
                <w:noProof/>
                <w:lang w:val="es-ES"/>
              </w:rPr>
              <w:t>https://fundacionlacaixa.org/documents/10280/610232/mediacion_intercultural_en_el_ambito_de_la_salud_es.pdf/8b5ef961-b70d-4747-841b-33facb96a452</w:t>
            </w:r>
          </w:hyperlink>
          <w:r w:rsidRPr="009D2626">
            <w:rPr>
              <w:rFonts w:asciiTheme="majorBidi" w:hAnsiTheme="majorBidi" w:cstheme="majorBidi"/>
              <w:noProof/>
              <w:lang w:val="es-ES"/>
            </w:rPr>
            <w:t>.</w:t>
          </w:r>
        </w:p>
        <w:p w:rsidR="0038602B" w:rsidRPr="009D2626" w:rsidRDefault="0038602B" w:rsidP="0038602B">
          <w:pPr>
            <w:rPr>
              <w:rFonts w:asciiTheme="majorBidi" w:hAnsiTheme="majorBidi" w:cstheme="majorBidi"/>
              <w:lang w:val="es-ES"/>
            </w:rPr>
          </w:pPr>
          <w:r w:rsidRPr="009D2626">
            <w:rPr>
              <w:rFonts w:asciiTheme="majorBidi" w:hAnsiTheme="majorBidi" w:cstheme="majorBidi"/>
              <w:noProof/>
              <w:lang w:val="es-ES"/>
            </w:rPr>
            <w:t xml:space="preserve">Recuperado el 30 de 1 de 2021, de:  </w:t>
          </w:r>
          <w:hyperlink r:id="rId127" w:history="1">
            <w:r w:rsidRPr="009D2626">
              <w:rPr>
                <w:rStyle w:val="Hyperlink"/>
                <w:rFonts w:asciiTheme="majorBidi" w:hAnsiTheme="majorBidi" w:cstheme="majorBidi"/>
                <w:lang w:val="es-ES"/>
              </w:rPr>
              <w:t>https://dialnet.unirioja.es/servlet/articulo?codigo=4810674</w:t>
            </w:r>
          </w:hyperlink>
          <w:r w:rsidRPr="009D2626">
            <w:rPr>
              <w:rFonts w:asciiTheme="majorBidi" w:hAnsiTheme="majorBidi" w:cstheme="majorBidi"/>
              <w:lang w:val="es-ES"/>
            </w:rPr>
            <w:t xml:space="preserve"> </w:t>
          </w:r>
        </w:p>
        <w:p w:rsidR="0038602B" w:rsidRPr="009D2626" w:rsidRDefault="0038602B" w:rsidP="0038602B">
          <w:pPr>
            <w:pStyle w:val="Bibliography"/>
            <w:ind w:left="720" w:hanging="720"/>
            <w:rPr>
              <w:rFonts w:asciiTheme="majorBidi" w:hAnsiTheme="majorBidi" w:cstheme="majorBidi"/>
              <w:noProof/>
              <w:lang w:val="es-ES"/>
            </w:rPr>
          </w:pPr>
          <w:r w:rsidRPr="009D2626">
            <w:rPr>
              <w:rFonts w:asciiTheme="majorBidi" w:hAnsiTheme="majorBidi" w:cstheme="majorBidi"/>
              <w:noProof/>
              <w:lang w:val="es-ES"/>
            </w:rPr>
            <w:t xml:space="preserve">Reyzábal, M. V. (2012). </w:t>
          </w:r>
          <w:r w:rsidRPr="009D2626">
            <w:rPr>
              <w:rFonts w:asciiTheme="majorBidi" w:hAnsiTheme="majorBidi" w:cstheme="majorBidi"/>
              <w:i/>
              <w:iCs/>
              <w:noProof/>
              <w:lang w:val="es-ES"/>
            </w:rPr>
            <w:t>Las Competencias Comunicativas y Lingüísticas, Clave para la Calidad Educativa.</w:t>
          </w:r>
          <w:r w:rsidRPr="009D2626">
            <w:rPr>
              <w:rFonts w:asciiTheme="majorBidi" w:hAnsiTheme="majorBidi" w:cstheme="majorBidi"/>
              <w:noProof/>
              <w:lang w:val="es-ES"/>
            </w:rPr>
            <w:t>REICE.Vol.10(N</w:t>
          </w:r>
          <w:r w:rsidRPr="009D2626">
            <w:rPr>
              <w:rFonts w:asciiTheme="majorBidi" w:hAnsiTheme="majorBidi" w:cstheme="majorBidi"/>
              <w:noProof/>
              <w:vertAlign w:val="superscript"/>
              <w:lang w:val="es-ES"/>
            </w:rPr>
            <w:t>o</w:t>
          </w:r>
          <w:r w:rsidRPr="009D2626">
            <w:rPr>
              <w:rFonts w:asciiTheme="majorBidi" w:hAnsiTheme="majorBidi" w:cstheme="majorBidi"/>
              <w:noProof/>
              <w:lang w:val="es-ES"/>
            </w:rPr>
            <w:t>4 ), p. 74. Madrid, España.</w:t>
          </w:r>
        </w:p>
        <w:p w:rsidR="0038602B" w:rsidRPr="009D2626" w:rsidRDefault="0038602B" w:rsidP="0038602B">
          <w:pPr>
            <w:pStyle w:val="Bibliography"/>
            <w:ind w:left="720" w:hanging="720"/>
            <w:rPr>
              <w:rFonts w:asciiTheme="majorBidi" w:hAnsiTheme="majorBidi" w:cstheme="majorBidi"/>
              <w:noProof/>
              <w:lang w:val="es-ES"/>
            </w:rPr>
          </w:pPr>
          <w:r w:rsidRPr="009D2626">
            <w:rPr>
              <w:rFonts w:asciiTheme="majorBidi" w:hAnsiTheme="majorBidi" w:cstheme="majorBidi"/>
              <w:noProof/>
              <w:lang w:val="es-ES"/>
            </w:rPr>
            <w:t xml:space="preserve">Richards y Rodgers, T. (2001). </w:t>
          </w:r>
          <w:r w:rsidRPr="009D2626">
            <w:rPr>
              <w:rFonts w:asciiTheme="majorBidi" w:hAnsiTheme="majorBidi" w:cstheme="majorBidi"/>
              <w:i/>
              <w:iCs/>
              <w:noProof/>
              <w:lang w:val="es-ES"/>
            </w:rPr>
            <w:t>Enfoques y métodos en la enseñanza de idiomas.</w:t>
          </w:r>
          <w:r w:rsidRPr="009D2626">
            <w:rPr>
              <w:rFonts w:asciiTheme="majorBidi" w:hAnsiTheme="majorBidi" w:cstheme="majorBidi"/>
              <w:noProof/>
              <w:lang w:val="es-ES"/>
            </w:rPr>
            <w:t xml:space="preserve"> Madrid: Cambridge University Press.</w:t>
          </w:r>
        </w:p>
        <w:p w:rsidR="0038602B" w:rsidRPr="009D2626" w:rsidRDefault="0038602B" w:rsidP="0038602B">
          <w:pPr>
            <w:pStyle w:val="Bibliography"/>
            <w:ind w:left="720" w:hanging="720"/>
            <w:rPr>
              <w:rFonts w:asciiTheme="majorBidi" w:hAnsiTheme="majorBidi" w:cstheme="majorBidi"/>
              <w:noProof/>
              <w:lang w:val="es-ES"/>
            </w:rPr>
          </w:pPr>
          <w:r w:rsidRPr="009D2626">
            <w:rPr>
              <w:rFonts w:asciiTheme="majorBidi" w:hAnsiTheme="majorBidi" w:cstheme="majorBidi"/>
              <w:noProof/>
              <w:lang w:val="es-ES"/>
            </w:rPr>
            <w:t xml:space="preserve">SÁnchez Pérez, A. (2009). </w:t>
          </w:r>
          <w:r w:rsidRPr="009D2626">
            <w:rPr>
              <w:rFonts w:asciiTheme="majorBidi" w:hAnsiTheme="majorBidi" w:cstheme="majorBidi"/>
              <w:i/>
              <w:iCs/>
              <w:noProof/>
              <w:lang w:val="es-ES"/>
            </w:rPr>
            <w:t>La enseñanza de idiomas en los ultimos cien años: métodos y enfoques.</w:t>
          </w:r>
          <w:r w:rsidRPr="009D2626">
            <w:rPr>
              <w:rFonts w:asciiTheme="majorBidi" w:hAnsiTheme="majorBidi" w:cstheme="majorBidi"/>
              <w:noProof/>
              <w:lang w:val="es-ES"/>
            </w:rPr>
            <w:t xml:space="preserve"> Madrid: SGEL.</w:t>
          </w:r>
        </w:p>
        <w:p w:rsidR="0038602B" w:rsidRPr="009D2626" w:rsidRDefault="0038602B" w:rsidP="0038602B">
          <w:pPr>
            <w:jc w:val="both"/>
            <w:rPr>
              <w:rFonts w:asciiTheme="majorBidi" w:hAnsiTheme="majorBidi" w:cstheme="majorBidi"/>
              <w:lang w:val="es-ES"/>
            </w:rPr>
          </w:pPr>
          <w:r w:rsidRPr="009D2626">
            <w:rPr>
              <w:rFonts w:asciiTheme="majorBidi" w:hAnsiTheme="majorBidi" w:cstheme="majorBidi"/>
              <w:lang w:val="es-ES"/>
            </w:rPr>
            <w:t xml:space="preserve">Sánchez Pérez, A. (2009). </w:t>
          </w:r>
          <w:r w:rsidRPr="009D2626">
            <w:rPr>
              <w:rFonts w:asciiTheme="majorBidi" w:hAnsiTheme="majorBidi" w:cstheme="majorBidi"/>
              <w:i/>
              <w:iCs/>
              <w:lang w:val="es-ES"/>
            </w:rPr>
            <w:t>La enseñanza de idiomas en los últimos cien años: métodos y enfoques</w:t>
          </w:r>
          <w:r w:rsidRPr="009D2626">
            <w:rPr>
              <w:rFonts w:asciiTheme="majorBidi" w:hAnsiTheme="majorBidi" w:cstheme="majorBidi"/>
              <w:lang w:val="es-ES"/>
            </w:rPr>
            <w:t>. Madrid: SGEL</w:t>
          </w:r>
        </w:p>
        <w:p w:rsidR="0038602B" w:rsidRPr="009D2626" w:rsidRDefault="0038602B" w:rsidP="0038602B">
          <w:pPr>
            <w:pStyle w:val="Bibliography"/>
            <w:ind w:left="720" w:hanging="720"/>
            <w:rPr>
              <w:rFonts w:asciiTheme="majorBidi" w:hAnsiTheme="majorBidi" w:cstheme="majorBidi"/>
              <w:noProof/>
              <w:lang w:val="es-ES"/>
            </w:rPr>
          </w:pPr>
          <w:r w:rsidRPr="009D2626">
            <w:rPr>
              <w:rFonts w:asciiTheme="majorBidi" w:hAnsiTheme="majorBidi" w:cstheme="majorBidi"/>
              <w:noProof/>
              <w:lang w:val="es-ES"/>
            </w:rPr>
            <w:t xml:space="preserve">Santa-Cecilia, A. G. (2008). </w:t>
          </w:r>
          <w:r w:rsidRPr="009D2626">
            <w:rPr>
              <w:rFonts w:asciiTheme="majorBidi" w:hAnsiTheme="majorBidi" w:cstheme="majorBidi"/>
              <w:i/>
              <w:iCs/>
              <w:noProof/>
              <w:lang w:val="es-ES"/>
            </w:rPr>
            <w:t>Cómo se diseña un curso de lengua extranjera.</w:t>
          </w:r>
          <w:r w:rsidRPr="009D2626">
            <w:rPr>
              <w:rFonts w:asciiTheme="majorBidi" w:hAnsiTheme="majorBidi" w:cstheme="majorBidi"/>
              <w:noProof/>
              <w:lang w:val="es-ES"/>
            </w:rPr>
            <w:t>Madrid: ArcoLibros.</w:t>
          </w:r>
        </w:p>
        <w:p w:rsidR="0038602B" w:rsidRPr="009D2626" w:rsidRDefault="0038602B" w:rsidP="0038602B">
          <w:pPr>
            <w:pStyle w:val="Bibliography"/>
            <w:ind w:left="720" w:hanging="720"/>
            <w:rPr>
              <w:rFonts w:asciiTheme="majorBidi" w:hAnsiTheme="majorBidi" w:cstheme="majorBidi"/>
              <w:noProof/>
              <w:lang w:val="es-ES"/>
            </w:rPr>
          </w:pPr>
          <w:r w:rsidRPr="009D2626">
            <w:rPr>
              <w:rFonts w:asciiTheme="majorBidi" w:hAnsiTheme="majorBidi" w:cstheme="majorBidi"/>
              <w:noProof/>
              <w:lang w:val="es-ES"/>
            </w:rPr>
            <w:t xml:space="preserve">Santamaria Pérez, M. I. (2006). </w:t>
          </w:r>
          <w:r w:rsidRPr="009D2626">
            <w:rPr>
              <w:rFonts w:asciiTheme="majorBidi" w:hAnsiTheme="majorBidi" w:cstheme="majorBidi"/>
              <w:i/>
              <w:iCs/>
              <w:noProof/>
              <w:lang w:val="es-ES"/>
            </w:rPr>
            <w:t>La enseñanza del léxico en español como lengua extranjera .</w:t>
          </w:r>
          <w:r w:rsidRPr="009D2626">
            <w:rPr>
              <w:rFonts w:asciiTheme="majorBidi" w:hAnsiTheme="majorBidi" w:cstheme="majorBidi"/>
              <w:noProof/>
              <w:lang w:val="es-ES"/>
            </w:rPr>
            <w:t xml:space="preserve"> Alicante: Universidad de Alicante, Servicio dePublicaciones.</w:t>
          </w:r>
        </w:p>
        <w:p w:rsidR="0038602B" w:rsidRPr="009D2626" w:rsidRDefault="0038602B" w:rsidP="0038602B">
          <w:pPr>
            <w:pStyle w:val="Bibliography"/>
            <w:ind w:left="720" w:hanging="720"/>
            <w:rPr>
              <w:rFonts w:asciiTheme="majorBidi" w:hAnsiTheme="majorBidi" w:cstheme="majorBidi"/>
              <w:noProof/>
              <w:lang w:val="es-ES"/>
            </w:rPr>
          </w:pPr>
          <w:r w:rsidRPr="009D2626">
            <w:rPr>
              <w:rFonts w:asciiTheme="majorBidi" w:hAnsiTheme="majorBidi" w:cstheme="majorBidi"/>
              <w:noProof/>
              <w:lang w:val="es-ES"/>
            </w:rPr>
            <w:t xml:space="preserve">Statistiques DZFOOTBALL. (s.f.). </w:t>
          </w:r>
          <w:r w:rsidRPr="009D2626">
            <w:rPr>
              <w:rFonts w:asciiTheme="majorBidi" w:hAnsiTheme="majorBidi" w:cstheme="majorBidi"/>
              <w:i/>
              <w:iCs/>
              <w:noProof/>
              <w:lang w:val="es-ES"/>
            </w:rPr>
            <w:t>Statistiques de l'E.N d'Algérie</w:t>
          </w:r>
          <w:r w:rsidRPr="009D2626">
            <w:rPr>
              <w:rFonts w:asciiTheme="majorBidi" w:hAnsiTheme="majorBidi" w:cstheme="majorBidi"/>
              <w:noProof/>
              <w:lang w:val="es-ES"/>
            </w:rPr>
            <w:t xml:space="preserve">. Recuperado el 12 de 1 de 2021, de </w:t>
          </w:r>
          <w:hyperlink r:id="rId128" w:history="1">
            <w:r w:rsidRPr="009D2626">
              <w:rPr>
                <w:rStyle w:val="Hyperlink"/>
                <w:rFonts w:asciiTheme="majorBidi" w:hAnsiTheme="majorBidi" w:cstheme="majorBidi"/>
                <w:noProof/>
                <w:lang w:val="es-ES"/>
              </w:rPr>
              <w:t>http://dzfootball.free.fr/EN/Pays/Cuba/liste-des-matchs-de-l-en-a.html</w:t>
            </w:r>
          </w:hyperlink>
          <w:r w:rsidRPr="009D2626">
            <w:rPr>
              <w:rFonts w:asciiTheme="majorBidi" w:hAnsiTheme="majorBidi" w:cstheme="majorBidi"/>
              <w:noProof/>
              <w:lang w:val="es-ES"/>
            </w:rPr>
            <w:t xml:space="preserve"> </w:t>
          </w:r>
        </w:p>
        <w:p w:rsidR="0038602B" w:rsidRPr="009D2626" w:rsidRDefault="0038602B" w:rsidP="0038602B">
          <w:pPr>
            <w:pStyle w:val="Bibliography"/>
            <w:ind w:left="720" w:hanging="720"/>
            <w:rPr>
              <w:rFonts w:asciiTheme="majorBidi" w:hAnsiTheme="majorBidi" w:cstheme="majorBidi"/>
              <w:noProof/>
              <w:lang w:val="es-ES"/>
            </w:rPr>
          </w:pPr>
          <w:r w:rsidRPr="009D2626">
            <w:rPr>
              <w:rFonts w:asciiTheme="majorBidi" w:hAnsiTheme="majorBidi" w:cstheme="majorBidi"/>
              <w:noProof/>
              <w:lang w:val="es-ES"/>
            </w:rPr>
            <w:t xml:space="preserve">Vangehuchten y Moreno Bruna, A. M. (2015). </w:t>
          </w:r>
          <w:r w:rsidRPr="009D2626">
            <w:rPr>
              <w:rFonts w:asciiTheme="majorBidi" w:hAnsiTheme="majorBidi" w:cstheme="majorBidi"/>
              <w:i/>
              <w:iCs/>
              <w:noProof/>
              <w:lang w:val="es-ES"/>
            </w:rPr>
            <w:t>La enseñanza del español para fines económicos y comerciales</w:t>
          </w:r>
          <w:r w:rsidRPr="009D2626">
            <w:rPr>
              <w:rFonts w:asciiTheme="majorBidi" w:hAnsiTheme="majorBidi" w:cstheme="majorBidi"/>
              <w:noProof/>
              <w:lang w:val="es-ES"/>
            </w:rPr>
            <w:t>. p.75-87. CIEFE. Madrid, España.</w:t>
          </w:r>
        </w:p>
        <w:p w:rsidR="0038602B" w:rsidRPr="009D2626" w:rsidRDefault="0038602B" w:rsidP="0038602B">
          <w:pPr>
            <w:pStyle w:val="Bibliography"/>
            <w:ind w:left="720" w:hanging="720"/>
            <w:rPr>
              <w:rFonts w:asciiTheme="majorBidi" w:hAnsiTheme="majorBidi" w:cstheme="majorBidi"/>
              <w:noProof/>
              <w:lang w:val="es-ES"/>
            </w:rPr>
          </w:pPr>
          <w:r w:rsidRPr="009D2626">
            <w:rPr>
              <w:rFonts w:asciiTheme="majorBidi" w:hAnsiTheme="majorBidi" w:cstheme="majorBidi"/>
              <w:noProof/>
              <w:lang w:val="es-ES"/>
            </w:rPr>
            <w:t xml:space="preserve">Vázquez Ayora, G. (1997). </w:t>
          </w:r>
          <w:r w:rsidRPr="009D2626">
            <w:rPr>
              <w:rFonts w:asciiTheme="majorBidi" w:hAnsiTheme="majorBidi" w:cstheme="majorBidi"/>
              <w:i/>
              <w:iCs/>
              <w:noProof/>
              <w:lang w:val="es-ES"/>
            </w:rPr>
            <w:t>Introducción a la traductología.</w:t>
          </w:r>
          <w:r w:rsidRPr="009D2626">
            <w:rPr>
              <w:rFonts w:asciiTheme="majorBidi" w:hAnsiTheme="majorBidi" w:cstheme="majorBidi"/>
              <w:noProof/>
              <w:lang w:val="es-ES"/>
            </w:rPr>
            <w:t xml:space="preserve"> Washington: Georgetown.</w:t>
          </w:r>
        </w:p>
        <w:p w:rsidR="0038602B" w:rsidRPr="009D2626" w:rsidRDefault="0038602B" w:rsidP="0038602B">
          <w:pPr>
            <w:pStyle w:val="Bibliography"/>
            <w:ind w:left="720" w:hanging="720"/>
            <w:rPr>
              <w:rFonts w:asciiTheme="majorBidi" w:hAnsiTheme="majorBidi" w:cstheme="majorBidi"/>
              <w:noProof/>
              <w:lang w:val="es-ES"/>
            </w:rPr>
          </w:pPr>
          <w:r w:rsidRPr="009D2626">
            <w:rPr>
              <w:rFonts w:asciiTheme="majorBidi" w:hAnsiTheme="majorBidi" w:cstheme="majorBidi"/>
              <w:noProof/>
              <w:lang w:val="es-ES"/>
            </w:rPr>
            <w:t xml:space="preserve">VI Vuelta Ciclística a Cuba (S.F). </w:t>
          </w:r>
          <w:r w:rsidRPr="009D2626">
            <w:rPr>
              <w:rFonts w:asciiTheme="majorBidi" w:hAnsiTheme="majorBidi" w:cstheme="majorBidi"/>
              <w:i/>
              <w:iCs/>
              <w:noProof/>
              <w:lang w:val="es-ES"/>
            </w:rPr>
            <w:t>Enciclopedia colaborativa en la red cubana</w:t>
          </w:r>
          <w:r w:rsidRPr="009D2626">
            <w:rPr>
              <w:rFonts w:asciiTheme="majorBidi" w:hAnsiTheme="majorBidi" w:cstheme="majorBidi"/>
              <w:noProof/>
              <w:lang w:val="es-ES"/>
            </w:rPr>
            <w:t xml:space="preserve">.Cuba. Recuperado el 11 de 1 de 2021,de:  </w:t>
          </w:r>
          <w:hyperlink r:id="rId129" w:history="1">
            <w:r w:rsidRPr="009D2626">
              <w:rPr>
                <w:rStyle w:val="Hyperlink"/>
                <w:rFonts w:asciiTheme="majorBidi" w:hAnsiTheme="majorBidi" w:cstheme="majorBidi"/>
                <w:noProof/>
                <w:lang w:val="es-ES"/>
              </w:rPr>
              <w:t>https://www.ecured.cu/VI_Vuelta_Cicl%C3%ADstica_a_Cuba</w:t>
            </w:r>
          </w:hyperlink>
          <w:r w:rsidRPr="009D2626">
            <w:rPr>
              <w:rFonts w:asciiTheme="majorBidi" w:hAnsiTheme="majorBidi" w:cstheme="majorBidi"/>
              <w:noProof/>
              <w:lang w:val="es-ES"/>
            </w:rPr>
            <w:t xml:space="preserve"> </w:t>
          </w:r>
        </w:p>
        <w:p w:rsidR="0038602B" w:rsidRDefault="00492EDC" w:rsidP="0038602B"/>
      </w:sdtContent>
    </w:sdt>
    <w:p w:rsidR="0038602B" w:rsidRPr="009D2626" w:rsidRDefault="0038602B" w:rsidP="0038602B">
      <w:r w:rsidRPr="009D2626">
        <w:t xml:space="preserve"> </w:t>
      </w:r>
    </w:p>
    <w:p w:rsidR="0038602B" w:rsidRPr="0001296C" w:rsidRDefault="0038602B" w:rsidP="0038602B">
      <w:pPr>
        <w:rPr>
          <w:lang w:val="es-ES"/>
        </w:rPr>
      </w:pPr>
    </w:p>
    <w:p w:rsidR="0038602B" w:rsidRDefault="0038602B" w:rsidP="0038602B">
      <w:pPr>
        <w:tabs>
          <w:tab w:val="left" w:pos="8288"/>
        </w:tabs>
        <w:rPr>
          <w:rFonts w:asciiTheme="majorBidi" w:hAnsiTheme="majorBidi" w:cstheme="majorBidi"/>
          <w:sz w:val="24"/>
          <w:szCs w:val="24"/>
          <w:lang w:val="es-ES"/>
        </w:rPr>
      </w:pPr>
    </w:p>
    <w:p w:rsidR="0038602B" w:rsidRPr="0038602B" w:rsidRDefault="0038602B" w:rsidP="0038602B">
      <w:pPr>
        <w:tabs>
          <w:tab w:val="left" w:pos="8288"/>
        </w:tabs>
        <w:rPr>
          <w:rFonts w:asciiTheme="majorBidi" w:hAnsiTheme="majorBidi" w:cstheme="majorBidi"/>
          <w:sz w:val="24"/>
          <w:szCs w:val="24"/>
          <w:lang w:val="es-ES"/>
        </w:rPr>
      </w:pPr>
    </w:p>
    <w:p w:rsidR="0038602B" w:rsidRPr="0038602B" w:rsidRDefault="0038602B" w:rsidP="0038602B">
      <w:pPr>
        <w:rPr>
          <w:rFonts w:asciiTheme="majorBidi" w:hAnsiTheme="majorBidi" w:cstheme="majorBidi"/>
          <w:sz w:val="24"/>
          <w:szCs w:val="24"/>
          <w:lang w:val="es-ES"/>
        </w:rPr>
      </w:pPr>
    </w:p>
    <w:p w:rsidR="002B13EC" w:rsidRDefault="002B13EC" w:rsidP="0038602B">
      <w:pPr>
        <w:rPr>
          <w:rFonts w:asciiTheme="majorBidi" w:hAnsiTheme="majorBidi" w:cstheme="majorBidi"/>
          <w:sz w:val="24"/>
          <w:szCs w:val="24"/>
          <w:lang w:val="es-ES"/>
        </w:rPr>
      </w:pPr>
    </w:p>
    <w:p w:rsidR="0038602B" w:rsidRDefault="0038602B" w:rsidP="0038602B">
      <w:pPr>
        <w:rPr>
          <w:rFonts w:asciiTheme="majorBidi" w:hAnsiTheme="majorBidi" w:cstheme="majorBidi"/>
          <w:sz w:val="24"/>
          <w:szCs w:val="24"/>
          <w:lang w:val="es-ES"/>
        </w:rPr>
      </w:pPr>
    </w:p>
    <w:p w:rsidR="0038602B" w:rsidRDefault="0038602B" w:rsidP="0038602B">
      <w:pPr>
        <w:rPr>
          <w:rFonts w:asciiTheme="majorBidi" w:hAnsiTheme="majorBidi" w:cstheme="majorBidi"/>
          <w:sz w:val="24"/>
          <w:szCs w:val="24"/>
          <w:lang w:val="es-ES"/>
        </w:rPr>
      </w:pPr>
    </w:p>
    <w:p w:rsidR="0038602B" w:rsidRPr="0038602B" w:rsidRDefault="0038602B" w:rsidP="0038602B">
      <w:pPr>
        <w:rPr>
          <w:rFonts w:asciiTheme="majorBidi" w:hAnsiTheme="majorBidi" w:cstheme="majorBidi"/>
          <w:sz w:val="24"/>
          <w:szCs w:val="24"/>
          <w:lang w:val="es-ES"/>
        </w:rPr>
      </w:pPr>
    </w:p>
    <w:sectPr w:rsidR="0038602B" w:rsidRPr="0038602B" w:rsidSect="002B13EC">
      <w:headerReference w:type="default" r:id="rId130"/>
      <w:footerReference w:type="default" r:id="rId131"/>
      <w:pgSz w:w="11906" w:h="16838"/>
      <w:pgMar w:top="1440" w:right="1440" w:bottom="1440" w:left="1440" w:header="708" w:footer="708" w:gutter="0"/>
      <w:pgNumType w:start="65"/>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C3A89" w:rsidRDefault="00BC3A89" w:rsidP="00B53553">
      <w:pPr>
        <w:spacing w:after="0" w:line="240" w:lineRule="auto"/>
      </w:pPr>
      <w:r>
        <w:separator/>
      </w:r>
    </w:p>
  </w:endnote>
  <w:endnote w:type="continuationSeparator" w:id="0">
    <w:p w:rsidR="00BC3A89" w:rsidRDefault="00BC3A89" w:rsidP="00B5355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Helvetica Neue">
    <w:altName w:val="Times New Roman"/>
    <w:charset w:val="00"/>
    <w:family w:val="roman"/>
    <w:pitch w:val="default"/>
    <w:sig w:usb0="00000000" w:usb1="00000000" w:usb2="00000000" w:usb3="00000000" w:csb0="00000000"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Optima">
    <w:altName w:val="Times New Roman"/>
    <w:charset w:val="00"/>
    <w:family w:val="roman"/>
    <w:pitch w:val="default"/>
    <w:sig w:usb0="00000000" w:usb1="00000000" w:usb2="00000000" w:usb3="00000000" w:csb0="00000000" w:csb1="00000000"/>
  </w:font>
  <w:font w:name="Blackadder ITC">
    <w:panose1 w:val="04020505051007020D02"/>
    <w:charset w:val="00"/>
    <w:family w:val="decorative"/>
    <w:pitch w:val="variable"/>
    <w:sig w:usb0="00000003" w:usb1="00000000" w:usb2="00000000" w:usb3="00000000" w:csb0="00000001" w:csb1="00000000"/>
  </w:font>
  <w:font w:name="Kristen ITC">
    <w:panose1 w:val="03050502040202030202"/>
    <w:charset w:val="00"/>
    <w:family w:val="script"/>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0743F" w:rsidRDefault="00A0743F" w:rsidP="00AB5845">
    <w:pPr>
      <w:pStyle w:val="Footer"/>
      <w:jc w:val="right"/>
    </w:pPr>
  </w:p>
  <w:p w:rsidR="00A0743F" w:rsidRDefault="00A0743F">
    <w:pPr>
      <w:pStyle w:val="Footer"/>
    </w:pP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863431"/>
      <w:docPartObj>
        <w:docPartGallery w:val="Page Numbers (Bottom of Page)"/>
        <w:docPartUnique/>
      </w:docPartObj>
    </w:sdtPr>
    <w:sdtContent>
      <w:p w:rsidR="00A0743F" w:rsidRDefault="00A0743F">
        <w:pPr>
          <w:pStyle w:val="Footer"/>
          <w:jc w:val="right"/>
        </w:pPr>
        <w:fldSimple w:instr=" PAGE   \* MERGEFORMAT ">
          <w:r w:rsidR="002C2C1B">
            <w:rPr>
              <w:noProof/>
            </w:rPr>
            <w:t>7</w:t>
          </w:r>
        </w:fldSimple>
      </w:p>
    </w:sdtContent>
  </w:sdt>
  <w:p w:rsidR="00A0743F" w:rsidRDefault="00A0743F">
    <w:pPr>
      <w:pStyle w:val="Footer"/>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0743F" w:rsidRDefault="00A0743F" w:rsidP="00AB5845">
    <w:pPr>
      <w:pStyle w:val="Footer"/>
      <w:jc w:val="right"/>
    </w:pPr>
  </w:p>
  <w:p w:rsidR="00A0743F" w:rsidRDefault="00A0743F">
    <w:pPr>
      <w:pStyle w:val="Footer"/>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1812"/>
      <w:docPartObj>
        <w:docPartGallery w:val="Page Numbers (Bottom of Page)"/>
        <w:docPartUnique/>
      </w:docPartObj>
    </w:sdtPr>
    <w:sdtContent>
      <w:p w:rsidR="00A0743F" w:rsidRDefault="00A0743F">
        <w:pPr>
          <w:pStyle w:val="Footer"/>
          <w:jc w:val="right"/>
        </w:pPr>
        <w:fldSimple w:instr=" PAGE   \* MERGEFORMAT ">
          <w:r w:rsidR="002C2C1B">
            <w:rPr>
              <w:noProof/>
            </w:rPr>
            <w:t>17</w:t>
          </w:r>
        </w:fldSimple>
      </w:p>
    </w:sdtContent>
  </w:sdt>
  <w:p w:rsidR="00A0743F" w:rsidRDefault="00A0743F">
    <w:pPr>
      <w:pStyle w:val="Footer"/>
    </w:pP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863638"/>
      <w:docPartObj>
        <w:docPartGallery w:val="Page Numbers (Bottom of Page)"/>
        <w:docPartUnique/>
      </w:docPartObj>
    </w:sdtPr>
    <w:sdtContent>
      <w:p w:rsidR="00A0743F" w:rsidRDefault="00A0743F">
        <w:pPr>
          <w:pStyle w:val="Footer"/>
          <w:jc w:val="right"/>
        </w:pPr>
        <w:fldSimple w:instr=" PAGE   \* MERGEFORMAT ">
          <w:r w:rsidR="002C2C1B">
            <w:rPr>
              <w:noProof/>
            </w:rPr>
            <w:t>31</w:t>
          </w:r>
        </w:fldSimple>
      </w:p>
    </w:sdtContent>
  </w:sdt>
  <w:p w:rsidR="00A0743F" w:rsidRDefault="00A0743F">
    <w:pPr>
      <w:pStyle w:val="Footer"/>
    </w:pP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0743F" w:rsidRDefault="00A0743F" w:rsidP="00C51279">
    <w:pPr>
      <w:pStyle w:val="Footer"/>
      <w:jc w:val="right"/>
    </w:pPr>
  </w:p>
  <w:p w:rsidR="00A0743F" w:rsidRDefault="00A0743F">
    <w:pPr>
      <w:pStyle w:val="Footer"/>
    </w:pP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863650"/>
      <w:docPartObj>
        <w:docPartGallery w:val="Page Numbers (Bottom of Page)"/>
        <w:docPartUnique/>
      </w:docPartObj>
    </w:sdtPr>
    <w:sdtContent>
      <w:p w:rsidR="00A0743F" w:rsidRDefault="00A0743F">
        <w:pPr>
          <w:pStyle w:val="Footer"/>
          <w:jc w:val="right"/>
        </w:pPr>
        <w:fldSimple w:instr=" PAGE   \* MERGEFORMAT ">
          <w:r w:rsidR="004650AB">
            <w:rPr>
              <w:noProof/>
            </w:rPr>
            <w:t>39</w:t>
          </w:r>
        </w:fldSimple>
      </w:p>
    </w:sdtContent>
  </w:sdt>
  <w:p w:rsidR="00A0743F" w:rsidRDefault="00A0743F">
    <w:pPr>
      <w:pStyle w:val="Footer"/>
    </w:pP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0743F" w:rsidRDefault="00A0743F" w:rsidP="00C51279">
    <w:pPr>
      <w:pStyle w:val="Footer"/>
      <w:jc w:val="right"/>
    </w:pPr>
  </w:p>
  <w:p w:rsidR="00A0743F" w:rsidRDefault="00A0743F">
    <w:pPr>
      <w:pStyle w:val="Footer"/>
    </w:pP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139722547"/>
      <w:docPartObj>
        <w:docPartGallery w:val="Page Numbers (Bottom of Page)"/>
        <w:docPartUnique/>
      </w:docPartObj>
    </w:sdtPr>
    <w:sdtContent>
      <w:p w:rsidR="00A0743F" w:rsidRDefault="00A0743F">
        <w:pPr>
          <w:pStyle w:val="Footer"/>
          <w:jc w:val="right"/>
        </w:pPr>
        <w:fldSimple w:instr=" PAGE   \* MERGEFORMAT ">
          <w:r w:rsidR="002C2C1B">
            <w:rPr>
              <w:noProof/>
            </w:rPr>
            <w:t>64</w:t>
          </w:r>
        </w:fldSimple>
      </w:p>
    </w:sdtContent>
  </w:sdt>
  <w:p w:rsidR="00A0743F" w:rsidRDefault="00A0743F">
    <w:pPr>
      <w:pStyle w:val="Footer"/>
    </w:pP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0743F" w:rsidRDefault="00A0743F" w:rsidP="003A20EC">
    <w:pPr>
      <w:pStyle w:val="Footer"/>
      <w:jc w:val="right"/>
    </w:pPr>
  </w:p>
  <w:p w:rsidR="00A0743F" w:rsidRDefault="00A0743F">
    <w:pPr>
      <w:pStyle w:val="Footer"/>
    </w:pP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37614"/>
      <w:docPartObj>
        <w:docPartGallery w:val="Page Numbers (Bottom of Page)"/>
        <w:docPartUnique/>
      </w:docPartObj>
    </w:sdtPr>
    <w:sdtContent>
      <w:p w:rsidR="00A0743F" w:rsidRDefault="00A0743F">
        <w:pPr>
          <w:pStyle w:val="Footer"/>
          <w:jc w:val="right"/>
        </w:pPr>
        <w:fldSimple w:instr=" PAGE   \* MERGEFORMAT ">
          <w:r w:rsidR="002C2C1B">
            <w:rPr>
              <w:noProof/>
            </w:rPr>
            <w:t>73</w:t>
          </w:r>
        </w:fldSimple>
      </w:p>
    </w:sdtContent>
  </w:sdt>
  <w:p w:rsidR="00A0743F" w:rsidRDefault="00A0743F">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863425"/>
      <w:docPartObj>
        <w:docPartGallery w:val="Page Numbers (Bottom of Page)"/>
        <w:docPartUnique/>
      </w:docPartObj>
    </w:sdtPr>
    <w:sdtContent>
      <w:p w:rsidR="00A0743F" w:rsidRDefault="00A0743F">
        <w:pPr>
          <w:pStyle w:val="Footer"/>
          <w:jc w:val="right"/>
        </w:pPr>
        <w:fldSimple w:instr=" PAGE   \* MERGEFORMAT ">
          <w:r w:rsidR="004650AB">
            <w:rPr>
              <w:noProof/>
            </w:rPr>
            <w:t>I</w:t>
          </w:r>
        </w:fldSimple>
      </w:p>
    </w:sdtContent>
  </w:sdt>
  <w:p w:rsidR="00A0743F" w:rsidRDefault="00A0743F" w:rsidP="00AB5845">
    <w:pPr>
      <w:pStyle w:val="Footer"/>
      <w:jc w:val="right"/>
    </w:pP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139722544"/>
      <w:docPartObj>
        <w:docPartGallery w:val="Page Numbers (Bottom of Page)"/>
        <w:docPartUnique/>
      </w:docPartObj>
    </w:sdtPr>
    <w:sdtContent>
      <w:p w:rsidR="00A0743F" w:rsidRDefault="00A0743F">
        <w:pPr>
          <w:pStyle w:val="Footer"/>
          <w:jc w:val="right"/>
        </w:pPr>
        <w:fldSimple w:instr=" PAGE   \* MERGEFORMAT ">
          <w:r w:rsidR="002C2C1B">
            <w:rPr>
              <w:noProof/>
            </w:rPr>
            <w:t>75</w:t>
          </w:r>
        </w:fldSimple>
      </w:p>
    </w:sdtContent>
  </w:sdt>
  <w:p w:rsidR="00A0743F" w:rsidRDefault="00A0743F">
    <w:pPr>
      <w:pStyle w:val="Footer"/>
    </w:pP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0743F" w:rsidRDefault="00A0743F" w:rsidP="00BD0D2A">
    <w:pPr>
      <w:pStyle w:val="Footer"/>
      <w:jc w:val="right"/>
    </w:pPr>
  </w:p>
  <w:p w:rsidR="00A0743F" w:rsidRDefault="00A0743F">
    <w:pPr>
      <w:pStyle w:val="Footer"/>
    </w:pP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37624"/>
      <w:docPartObj>
        <w:docPartGallery w:val="Page Numbers (Bottom of Page)"/>
        <w:docPartUnique/>
      </w:docPartObj>
    </w:sdtPr>
    <w:sdtContent>
      <w:p w:rsidR="00A0743F" w:rsidRDefault="00A0743F">
        <w:pPr>
          <w:pStyle w:val="Footer"/>
          <w:jc w:val="right"/>
        </w:pPr>
        <w:fldSimple w:instr=" PAGE   \* MERGEFORMAT ">
          <w:r w:rsidR="002C2C1B">
            <w:rPr>
              <w:noProof/>
            </w:rPr>
            <w:t>100</w:t>
          </w:r>
        </w:fldSimple>
      </w:p>
    </w:sdtContent>
  </w:sdt>
  <w:p w:rsidR="00A0743F" w:rsidRDefault="00A0743F">
    <w:pPr>
      <w:pStyle w:val="Footer"/>
    </w:pP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139722540"/>
      <w:docPartObj>
        <w:docPartGallery w:val="Page Numbers (Bottom of Page)"/>
        <w:docPartUnique/>
      </w:docPartObj>
    </w:sdtPr>
    <w:sdtContent>
      <w:p w:rsidR="00A0743F" w:rsidRDefault="00A0743F" w:rsidP="00575D4C">
        <w:pPr>
          <w:pStyle w:val="Footer"/>
          <w:jc w:val="right"/>
        </w:pPr>
      </w:p>
      <w:p w:rsidR="00A0743F" w:rsidRDefault="00A0743F" w:rsidP="00575D4C">
        <w:pPr>
          <w:pStyle w:val="Footer"/>
          <w:jc w:val="right"/>
        </w:pPr>
      </w:p>
    </w:sdtContent>
  </w:sdt>
  <w:p w:rsidR="00A0743F" w:rsidRDefault="00A0743F">
    <w:pPr>
      <w:pStyle w:val="Footer"/>
    </w:pP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37669"/>
      <w:docPartObj>
        <w:docPartGallery w:val="Page Numbers (Bottom of Page)"/>
        <w:docPartUnique/>
      </w:docPartObj>
    </w:sdtPr>
    <w:sdtContent>
      <w:p w:rsidR="00A0743F" w:rsidRDefault="00A0743F">
        <w:pPr>
          <w:pStyle w:val="Footer"/>
          <w:jc w:val="right"/>
        </w:pPr>
        <w:fldSimple w:instr=" PAGE   \* MERGEFORMAT ">
          <w:r w:rsidR="002C2C1B">
            <w:rPr>
              <w:noProof/>
            </w:rPr>
            <w:t>104</w:t>
          </w:r>
        </w:fldSimple>
      </w:p>
    </w:sdtContent>
  </w:sdt>
  <w:p w:rsidR="00A0743F" w:rsidRDefault="00A0743F">
    <w:pPr>
      <w:pStyle w:val="Footer"/>
    </w:pP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0743F" w:rsidRDefault="00A0743F">
    <w:pPr>
      <w:pStyle w:val="Footer"/>
    </w:pP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37675"/>
      <w:docPartObj>
        <w:docPartGallery w:val="Page Numbers (Bottom of Page)"/>
        <w:docPartUnique/>
      </w:docPartObj>
    </w:sdtPr>
    <w:sdtContent>
      <w:p w:rsidR="00A0743F" w:rsidRDefault="00A0743F">
        <w:pPr>
          <w:pStyle w:val="Footer"/>
          <w:jc w:val="right"/>
        </w:pPr>
        <w:fldSimple w:instr=" PAGE   \* MERGEFORMAT ">
          <w:r w:rsidR="002C2C1B">
            <w:rPr>
              <w:noProof/>
            </w:rPr>
            <w:t>107</w:t>
          </w:r>
        </w:fldSimple>
      </w:p>
    </w:sdtContent>
  </w:sdt>
  <w:p w:rsidR="00A0743F" w:rsidRDefault="00A0743F">
    <w:pPr>
      <w:pStyle w:val="Footer"/>
    </w:pP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37674"/>
      <w:docPartObj>
        <w:docPartGallery w:val="Page Numbers (Bottom of Page)"/>
        <w:docPartUnique/>
      </w:docPartObj>
    </w:sdtPr>
    <w:sdtContent>
      <w:p w:rsidR="00A0743F" w:rsidRDefault="00A0743F">
        <w:pPr>
          <w:pStyle w:val="Footer"/>
          <w:jc w:val="right"/>
        </w:pPr>
        <w:fldSimple w:instr=" PAGE   \* MERGEFORMAT ">
          <w:r w:rsidR="002C2C1B">
            <w:rPr>
              <w:noProof/>
            </w:rPr>
            <w:t>106</w:t>
          </w:r>
        </w:fldSimple>
      </w:p>
    </w:sdtContent>
  </w:sdt>
  <w:p w:rsidR="00A0743F" w:rsidRDefault="00A0743F">
    <w:pPr>
      <w:pStyle w:val="Footer"/>
    </w:pP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0743F" w:rsidRDefault="00A0743F">
    <w:pPr>
      <w:pStyle w:val="Footer"/>
    </w:pP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0743F" w:rsidRDefault="00A0743F" w:rsidP="009C37DB">
    <w:pPr>
      <w:pStyle w:val="Footer"/>
      <w:jc w:val="right"/>
    </w:pPr>
  </w:p>
  <w:p w:rsidR="00A0743F" w:rsidRDefault="00A0743F">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863426"/>
      <w:docPartObj>
        <w:docPartGallery w:val="Page Numbers (Bottom of Page)"/>
        <w:docPartUnique/>
      </w:docPartObj>
    </w:sdtPr>
    <w:sdtContent>
      <w:p w:rsidR="00A0743F" w:rsidRDefault="00A0743F">
        <w:pPr>
          <w:pStyle w:val="Footer"/>
          <w:jc w:val="right"/>
        </w:pPr>
        <w:fldSimple w:instr=" PAGE   \* MERGEFORMAT ">
          <w:r w:rsidR="004650AB">
            <w:rPr>
              <w:noProof/>
            </w:rPr>
            <w:t>II</w:t>
          </w:r>
        </w:fldSimple>
      </w:p>
    </w:sdtContent>
  </w:sdt>
  <w:p w:rsidR="00A0743F" w:rsidRDefault="00A0743F" w:rsidP="00AB5845">
    <w:pPr>
      <w:pStyle w:val="Footer"/>
      <w:jc w:val="right"/>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863427"/>
      <w:docPartObj>
        <w:docPartGallery w:val="Page Numbers (Bottom of Page)"/>
        <w:docPartUnique/>
      </w:docPartObj>
    </w:sdtPr>
    <w:sdtContent>
      <w:p w:rsidR="00A0743F" w:rsidRDefault="00A0743F">
        <w:pPr>
          <w:pStyle w:val="Footer"/>
          <w:jc w:val="right"/>
        </w:pPr>
        <w:fldSimple w:instr=" PAGE   \* MERGEFORMAT ">
          <w:r w:rsidR="004650AB">
            <w:rPr>
              <w:noProof/>
            </w:rPr>
            <w:t>VIII</w:t>
          </w:r>
        </w:fldSimple>
      </w:p>
    </w:sdtContent>
  </w:sdt>
  <w:p w:rsidR="00A0743F" w:rsidRDefault="00A0743F">
    <w:pPr>
      <w:pStyle w:val="Foote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0743F" w:rsidRDefault="00A0743F">
    <w:pPr>
      <w:pStyle w:val="Footer"/>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863609"/>
      <w:docPartObj>
        <w:docPartGallery w:val="Page Numbers (Bottom of Page)"/>
        <w:docPartUnique/>
      </w:docPartObj>
    </w:sdtPr>
    <w:sdtContent>
      <w:p w:rsidR="00A0743F" w:rsidRDefault="00A0743F">
        <w:pPr>
          <w:pStyle w:val="Footer"/>
          <w:jc w:val="right"/>
        </w:pPr>
        <w:fldSimple w:instr=" PAGE   \* MERGEFORMAT ">
          <w:r w:rsidR="00EF2E2A">
            <w:rPr>
              <w:noProof/>
            </w:rPr>
            <w:t>VII</w:t>
          </w:r>
        </w:fldSimple>
      </w:p>
    </w:sdtContent>
  </w:sdt>
  <w:p w:rsidR="00A0743F" w:rsidRDefault="00A0743F">
    <w:pPr>
      <w:pStyle w:val="Footer"/>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0743F" w:rsidRDefault="00A0743F">
    <w:pPr>
      <w:pStyle w:val="Footer"/>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0743F" w:rsidRDefault="00A0743F">
    <w:pPr>
      <w:pStyle w:val="Footer"/>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0743F" w:rsidRDefault="00A0743F">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C3A89" w:rsidRDefault="00BC3A89" w:rsidP="00B53553">
      <w:pPr>
        <w:spacing w:after="0" w:line="240" w:lineRule="auto"/>
      </w:pPr>
      <w:r>
        <w:separator/>
      </w:r>
    </w:p>
  </w:footnote>
  <w:footnote w:type="continuationSeparator" w:id="0">
    <w:p w:rsidR="00BC3A89" w:rsidRDefault="00BC3A89" w:rsidP="00B53553">
      <w:pPr>
        <w:spacing w:after="0" w:line="240" w:lineRule="auto"/>
      </w:pPr>
      <w:r>
        <w:continuationSeparator/>
      </w:r>
    </w:p>
  </w:footnote>
  <w:footnote w:id="1">
    <w:p w:rsidR="00A0743F" w:rsidRPr="007E5099" w:rsidRDefault="00A0743F" w:rsidP="00AB5845">
      <w:pPr>
        <w:pStyle w:val="FootnoteText"/>
        <w:jc w:val="both"/>
        <w:rPr>
          <w:rFonts w:asciiTheme="majorBidi" w:hAnsiTheme="majorBidi" w:cstheme="majorBidi"/>
          <w:lang w:val="es-ES"/>
        </w:rPr>
      </w:pPr>
      <w:r w:rsidRPr="007E5099">
        <w:rPr>
          <w:rStyle w:val="FootnoteReference"/>
          <w:rFonts w:asciiTheme="majorBidi" w:hAnsiTheme="majorBidi" w:cstheme="majorBidi"/>
        </w:rPr>
        <w:footnoteRef/>
      </w:r>
      <w:r w:rsidRPr="007E5099">
        <w:rPr>
          <w:rFonts w:asciiTheme="majorBidi" w:hAnsiTheme="majorBidi" w:cstheme="majorBidi"/>
          <w:lang w:val="es-ES"/>
        </w:rPr>
        <w:t xml:space="preserve"> Es un diario cubano de oposición al dictador cubano Batista</w:t>
      </w:r>
    </w:p>
  </w:footnote>
  <w:footnote w:id="2">
    <w:p w:rsidR="00A0743F" w:rsidRPr="007E5099" w:rsidRDefault="00A0743F" w:rsidP="00AB5845">
      <w:pPr>
        <w:pStyle w:val="FootnoteText"/>
        <w:jc w:val="both"/>
        <w:rPr>
          <w:rFonts w:asciiTheme="majorBidi" w:hAnsiTheme="majorBidi" w:cstheme="majorBidi"/>
          <w:lang w:val="es-ES"/>
        </w:rPr>
      </w:pPr>
      <w:r w:rsidRPr="007E5099">
        <w:rPr>
          <w:rStyle w:val="FootnoteReference"/>
          <w:rFonts w:asciiTheme="majorBidi" w:hAnsiTheme="majorBidi" w:cstheme="majorBidi"/>
        </w:rPr>
        <w:footnoteRef/>
      </w:r>
      <w:r w:rsidRPr="007E5099">
        <w:rPr>
          <w:rFonts w:asciiTheme="majorBidi" w:hAnsiTheme="majorBidi" w:cstheme="majorBidi"/>
          <w:lang w:val="es-ES"/>
        </w:rPr>
        <w:t xml:space="preserve"> </w:t>
      </w:r>
      <w:r w:rsidRPr="007E5099">
        <w:rPr>
          <w:rFonts w:asciiTheme="majorBidi" w:hAnsiTheme="majorBidi" w:cstheme="majorBidi"/>
          <w:shd w:val="clear" w:color="auto" w:fill="FFFFFF"/>
          <w:lang w:val="es-ES"/>
        </w:rPr>
        <w:t>El primer presidente de Argelia</w:t>
      </w:r>
    </w:p>
  </w:footnote>
  <w:footnote w:id="3">
    <w:p w:rsidR="00A0743F" w:rsidRPr="007E5099" w:rsidRDefault="00A0743F" w:rsidP="00AB5845">
      <w:pPr>
        <w:pStyle w:val="FootnoteText"/>
        <w:jc w:val="both"/>
        <w:rPr>
          <w:rFonts w:asciiTheme="majorBidi" w:hAnsiTheme="majorBidi" w:cstheme="majorBidi"/>
          <w:lang w:val="es-ES"/>
        </w:rPr>
      </w:pPr>
      <w:r w:rsidRPr="007E5099">
        <w:rPr>
          <w:rStyle w:val="FootnoteReference"/>
          <w:rFonts w:asciiTheme="majorBidi" w:hAnsiTheme="majorBidi" w:cstheme="majorBidi"/>
        </w:rPr>
        <w:footnoteRef/>
      </w:r>
      <w:r w:rsidRPr="007E5099">
        <w:rPr>
          <w:rFonts w:asciiTheme="majorBidi" w:hAnsiTheme="majorBidi" w:cstheme="majorBidi"/>
          <w:shd w:val="clear" w:color="auto" w:fill="FFFFFF"/>
          <w:lang w:val="es-ES"/>
        </w:rPr>
        <w:t>La Guerra de desierto, llamada también Guerra de las Arenas, es un conflicto militar entre </w:t>
      </w:r>
      <w:hyperlink r:id="rId1" w:tooltip="Marruecos" w:history="1">
        <w:r w:rsidRPr="007E5099">
          <w:rPr>
            <w:rStyle w:val="Hyperlink"/>
            <w:rFonts w:asciiTheme="majorBidi" w:hAnsiTheme="majorBidi" w:cstheme="majorBidi"/>
            <w:color w:val="auto"/>
            <w:shd w:val="clear" w:color="auto" w:fill="FFFFFF"/>
            <w:lang w:val="es-ES"/>
          </w:rPr>
          <w:t>Marruecos</w:t>
        </w:r>
      </w:hyperlink>
      <w:r w:rsidRPr="007E5099">
        <w:rPr>
          <w:rFonts w:asciiTheme="majorBidi" w:hAnsiTheme="majorBidi" w:cstheme="majorBidi"/>
          <w:shd w:val="clear" w:color="auto" w:fill="FFFFFF"/>
          <w:lang w:val="es-ES"/>
        </w:rPr>
        <w:t> y </w:t>
      </w:r>
      <w:hyperlink r:id="rId2" w:history="1">
        <w:r w:rsidRPr="007E5099">
          <w:rPr>
            <w:rStyle w:val="Hyperlink"/>
            <w:rFonts w:asciiTheme="majorBidi" w:hAnsiTheme="majorBidi" w:cstheme="majorBidi"/>
            <w:color w:val="auto"/>
            <w:shd w:val="clear" w:color="auto" w:fill="FFFFFF"/>
            <w:lang w:val="es-ES"/>
          </w:rPr>
          <w:t>Argelia</w:t>
        </w:r>
      </w:hyperlink>
      <w:r w:rsidRPr="007E5099">
        <w:rPr>
          <w:rFonts w:asciiTheme="majorBidi" w:hAnsiTheme="majorBidi" w:cstheme="majorBidi"/>
          <w:shd w:val="clear" w:color="auto" w:fill="FFFFFF"/>
          <w:lang w:val="es-ES"/>
        </w:rPr>
        <w:t> que se inicia en  </w:t>
      </w:r>
      <w:hyperlink r:id="rId3" w:tooltip="1963" w:history="1">
        <w:r w:rsidRPr="007E5099">
          <w:rPr>
            <w:rStyle w:val="Hyperlink"/>
            <w:rFonts w:asciiTheme="majorBidi" w:hAnsiTheme="majorBidi" w:cstheme="majorBidi"/>
            <w:color w:val="auto"/>
            <w:shd w:val="clear" w:color="auto" w:fill="FFFFFF"/>
            <w:lang w:val="es-ES"/>
          </w:rPr>
          <w:t>1963</w:t>
        </w:r>
      </w:hyperlink>
      <w:r w:rsidRPr="007E5099">
        <w:rPr>
          <w:rFonts w:asciiTheme="majorBidi" w:hAnsiTheme="majorBidi" w:cstheme="majorBidi"/>
          <w:shd w:val="clear" w:color="auto" w:fill="FFFFFF"/>
          <w:lang w:val="es-ES"/>
        </w:rPr>
        <w:t>.</w:t>
      </w:r>
    </w:p>
  </w:footnote>
  <w:footnote w:id="4">
    <w:p w:rsidR="00A0743F" w:rsidRPr="007E5099" w:rsidRDefault="00A0743F" w:rsidP="00AB5845">
      <w:pPr>
        <w:pStyle w:val="FootnoteText"/>
        <w:jc w:val="both"/>
        <w:rPr>
          <w:rFonts w:asciiTheme="majorBidi" w:hAnsiTheme="majorBidi" w:cstheme="majorBidi"/>
          <w:lang w:val="es-ES"/>
        </w:rPr>
      </w:pPr>
      <w:r w:rsidRPr="007E5099">
        <w:rPr>
          <w:rStyle w:val="FootnoteReference"/>
          <w:rFonts w:asciiTheme="majorBidi" w:hAnsiTheme="majorBidi" w:cstheme="majorBidi"/>
        </w:rPr>
        <w:footnoteRef/>
      </w:r>
      <w:r w:rsidRPr="007E5099">
        <w:rPr>
          <w:rFonts w:asciiTheme="majorBidi" w:hAnsiTheme="majorBidi" w:cstheme="majorBidi"/>
          <w:lang w:val="es-ES"/>
        </w:rPr>
        <w:t xml:space="preserve"> la Frente Nacional de Liberación</w:t>
      </w:r>
    </w:p>
  </w:footnote>
  <w:footnote w:id="5">
    <w:p w:rsidR="00A0743F" w:rsidRPr="007E5099" w:rsidRDefault="00A0743F" w:rsidP="00AB5845">
      <w:pPr>
        <w:pStyle w:val="FootnoteText"/>
        <w:jc w:val="both"/>
        <w:rPr>
          <w:rFonts w:asciiTheme="majorBidi" w:hAnsiTheme="majorBidi" w:cstheme="majorBidi"/>
          <w:lang w:val="es-ES"/>
        </w:rPr>
      </w:pPr>
      <w:r w:rsidRPr="007E5099">
        <w:rPr>
          <w:rStyle w:val="FootnoteReference"/>
          <w:rFonts w:asciiTheme="majorBidi" w:hAnsiTheme="majorBidi" w:cstheme="majorBidi"/>
        </w:rPr>
        <w:footnoteRef/>
      </w:r>
      <w:r w:rsidRPr="007E5099">
        <w:rPr>
          <w:rFonts w:asciiTheme="majorBidi" w:hAnsiTheme="majorBidi" w:cstheme="majorBidi"/>
          <w:lang w:val="es-ES"/>
        </w:rPr>
        <w:t xml:space="preserve"> Partido Comunista Cubano</w:t>
      </w:r>
    </w:p>
  </w:footnote>
  <w:footnote w:id="6">
    <w:p w:rsidR="00A0743F" w:rsidRPr="007E5099" w:rsidRDefault="00A0743F" w:rsidP="00AB5845">
      <w:pPr>
        <w:pStyle w:val="FootnoteText"/>
        <w:jc w:val="both"/>
        <w:rPr>
          <w:rFonts w:asciiTheme="majorBidi" w:hAnsiTheme="majorBidi" w:cstheme="majorBidi"/>
          <w:lang w:val="es-ES"/>
        </w:rPr>
      </w:pPr>
      <w:r w:rsidRPr="007E5099">
        <w:rPr>
          <w:rStyle w:val="FootnoteReference"/>
          <w:rFonts w:asciiTheme="majorBidi" w:hAnsiTheme="majorBidi" w:cstheme="majorBidi"/>
        </w:rPr>
        <w:footnoteRef/>
      </w:r>
      <w:r w:rsidRPr="007E5099">
        <w:rPr>
          <w:rFonts w:asciiTheme="majorBidi" w:hAnsiTheme="majorBidi" w:cstheme="majorBidi"/>
          <w:lang w:val="es-ES"/>
        </w:rPr>
        <w:t xml:space="preserve"> Militar y político argelino, nació en 1929. Combatió en la guerra de independencia y tras participar en el derrocamiento de Ben Bella entró en el Consejo de Revolución y fue ascendido a coronel. Fue presidente de Argelia desde 1979 hasta 1992. Murió en Argel 06 de octubre de 2012.</w:t>
      </w:r>
    </w:p>
  </w:footnote>
  <w:footnote w:id="7">
    <w:p w:rsidR="00A0743F" w:rsidRPr="007E5099" w:rsidRDefault="00A0743F" w:rsidP="00AB5845">
      <w:pPr>
        <w:pStyle w:val="BodyText"/>
        <w:spacing w:before="72"/>
        <w:ind w:right="369"/>
        <w:jc w:val="both"/>
        <w:rPr>
          <w:rFonts w:asciiTheme="majorBidi" w:hAnsiTheme="majorBidi" w:cstheme="majorBidi"/>
          <w:sz w:val="20"/>
          <w:szCs w:val="20"/>
        </w:rPr>
      </w:pPr>
      <w:r w:rsidRPr="007E5099">
        <w:rPr>
          <w:rStyle w:val="FootnoteReference"/>
          <w:rFonts w:asciiTheme="majorBidi" w:hAnsiTheme="majorBidi" w:cstheme="majorBidi"/>
          <w:sz w:val="20"/>
          <w:szCs w:val="20"/>
        </w:rPr>
        <w:footnoteRef/>
      </w:r>
      <w:r w:rsidRPr="007E5099">
        <w:rPr>
          <w:rFonts w:asciiTheme="majorBidi" w:hAnsiTheme="majorBidi" w:cstheme="majorBidi"/>
          <w:sz w:val="20"/>
          <w:szCs w:val="20"/>
        </w:rPr>
        <w:t xml:space="preserve"> Se refiere a Estados Unidos y sus aliados, para romper el aislamiento político y económico impuesto contra Cuba.</w:t>
      </w:r>
    </w:p>
    <w:p w:rsidR="00A0743F" w:rsidRPr="007E5099" w:rsidRDefault="00A0743F" w:rsidP="00AB5845">
      <w:pPr>
        <w:pStyle w:val="FootnoteText"/>
        <w:jc w:val="both"/>
        <w:rPr>
          <w:rFonts w:asciiTheme="majorBidi" w:hAnsiTheme="majorBidi" w:cstheme="majorBidi"/>
          <w:lang w:val="es-ES"/>
        </w:rPr>
      </w:pPr>
    </w:p>
  </w:footnote>
  <w:footnote w:id="8">
    <w:p w:rsidR="00A0743F" w:rsidRPr="007E5099" w:rsidRDefault="00A0743F" w:rsidP="00AB5845">
      <w:pPr>
        <w:pStyle w:val="FootnoteText"/>
        <w:jc w:val="both"/>
        <w:rPr>
          <w:rFonts w:asciiTheme="majorBidi" w:hAnsiTheme="majorBidi" w:cstheme="majorBidi"/>
          <w:lang w:val="es-ES"/>
        </w:rPr>
      </w:pPr>
      <w:r w:rsidRPr="007E5099">
        <w:rPr>
          <w:rStyle w:val="FootnoteReference"/>
          <w:rFonts w:asciiTheme="majorBidi" w:hAnsiTheme="majorBidi" w:cstheme="majorBidi"/>
        </w:rPr>
        <w:footnoteRef/>
      </w:r>
      <w:r w:rsidRPr="007E5099">
        <w:rPr>
          <w:rFonts w:asciiTheme="majorBidi" w:hAnsiTheme="majorBidi" w:cstheme="majorBidi"/>
          <w:lang w:val="es-ES"/>
        </w:rPr>
        <w:t>Describe la lucha del heroico pueblo vietnamita a partir del primer día en que comenzaron los bombardeos la cuidad de Hanói durante la guerra, en la década de 1970.</w:t>
      </w:r>
    </w:p>
  </w:footnote>
  <w:footnote w:id="9">
    <w:p w:rsidR="00A0743F" w:rsidRPr="007E5099" w:rsidRDefault="00A0743F" w:rsidP="00AB5845">
      <w:pPr>
        <w:pStyle w:val="FootnoteText"/>
        <w:jc w:val="both"/>
        <w:rPr>
          <w:rFonts w:asciiTheme="majorBidi" w:hAnsiTheme="majorBidi" w:cstheme="majorBidi"/>
          <w:lang w:val="es-ES"/>
        </w:rPr>
      </w:pPr>
      <w:r w:rsidRPr="007E5099">
        <w:rPr>
          <w:rStyle w:val="FootnoteReference"/>
          <w:rFonts w:asciiTheme="majorBidi" w:hAnsiTheme="majorBidi" w:cstheme="majorBidi"/>
        </w:rPr>
        <w:footnoteRef/>
      </w:r>
      <w:r w:rsidRPr="007E5099">
        <w:rPr>
          <w:rFonts w:asciiTheme="majorBidi" w:hAnsiTheme="majorBidi" w:cstheme="majorBidi"/>
          <w:lang w:val="es-ES"/>
        </w:rPr>
        <w:t xml:space="preserve"> Documental cubano que muestra </w:t>
      </w:r>
      <w:r w:rsidRPr="007E5099">
        <w:rPr>
          <w:rFonts w:asciiTheme="majorBidi" w:hAnsiTheme="majorBidi" w:cstheme="majorBidi"/>
          <w:shd w:val="clear" w:color="auto" w:fill="FFFFFF"/>
          <w:lang w:val="es-ES"/>
        </w:rPr>
        <w:t>la lucha de liberación del pueblo de Laos y un llamado de alerta sobre esta situación.</w:t>
      </w:r>
    </w:p>
  </w:footnote>
  <w:footnote w:id="10">
    <w:p w:rsidR="00A0743F" w:rsidRPr="007E5099" w:rsidRDefault="00A0743F" w:rsidP="00AB5845">
      <w:pPr>
        <w:pStyle w:val="FootnoteText"/>
        <w:jc w:val="both"/>
        <w:rPr>
          <w:rFonts w:asciiTheme="majorBidi" w:hAnsiTheme="majorBidi" w:cstheme="majorBidi"/>
          <w:lang w:val="es-ES"/>
        </w:rPr>
      </w:pPr>
      <w:r w:rsidRPr="007E5099">
        <w:rPr>
          <w:rStyle w:val="FootnoteReference"/>
          <w:rFonts w:asciiTheme="majorBidi" w:hAnsiTheme="majorBidi" w:cstheme="majorBidi"/>
        </w:rPr>
        <w:footnoteRef/>
      </w:r>
      <w:r w:rsidRPr="007E5099">
        <w:rPr>
          <w:rFonts w:asciiTheme="majorBidi" w:hAnsiTheme="majorBidi" w:cstheme="majorBidi"/>
          <w:lang w:val="es-ES"/>
        </w:rPr>
        <w:t xml:space="preserve"> </w:t>
      </w:r>
      <w:r w:rsidRPr="007E5099">
        <w:rPr>
          <w:rFonts w:asciiTheme="majorBidi" w:hAnsiTheme="majorBidi" w:cstheme="majorBidi"/>
          <w:shd w:val="clear" w:color="auto" w:fill="FFFFFF"/>
          <w:lang w:val="es-ES"/>
        </w:rPr>
        <w:t>La Asociación de Comités Olímpicos Nacionales de África</w:t>
      </w:r>
    </w:p>
  </w:footnote>
  <w:footnote w:id="11">
    <w:p w:rsidR="00A0743F" w:rsidRPr="007E5099" w:rsidRDefault="00A0743F" w:rsidP="00AB5845">
      <w:pPr>
        <w:pStyle w:val="BodyText"/>
        <w:ind w:right="379"/>
        <w:jc w:val="both"/>
        <w:rPr>
          <w:rFonts w:asciiTheme="majorBidi" w:hAnsiTheme="majorBidi" w:cstheme="majorBidi"/>
          <w:sz w:val="20"/>
          <w:szCs w:val="20"/>
        </w:rPr>
      </w:pPr>
      <w:r w:rsidRPr="007E5099">
        <w:rPr>
          <w:rStyle w:val="FootnoteReference"/>
          <w:rFonts w:asciiTheme="majorBidi" w:hAnsiTheme="majorBidi" w:cstheme="majorBidi"/>
          <w:sz w:val="20"/>
          <w:szCs w:val="20"/>
        </w:rPr>
        <w:footnoteRef/>
      </w:r>
      <w:r w:rsidRPr="007E5099">
        <w:rPr>
          <w:rFonts w:asciiTheme="majorBidi" w:hAnsiTheme="majorBidi" w:cstheme="majorBidi"/>
          <w:sz w:val="20"/>
          <w:szCs w:val="20"/>
        </w:rPr>
        <w:t xml:space="preserve"> Comité </w:t>
      </w:r>
      <w:r w:rsidRPr="007E5099">
        <w:rPr>
          <w:rStyle w:val="Strong"/>
          <w:rFonts w:asciiTheme="majorBidi" w:hAnsiTheme="majorBidi"/>
          <w:b w:val="0"/>
          <w:bCs w:val="0"/>
          <w:sz w:val="20"/>
          <w:szCs w:val="20"/>
          <w:shd w:val="clear" w:color="auto" w:fill="FFFFFF"/>
        </w:rPr>
        <w:t>Olímpico Cubano</w:t>
      </w:r>
      <w:r w:rsidRPr="007E5099">
        <w:rPr>
          <w:rFonts w:asciiTheme="majorBidi" w:hAnsiTheme="majorBidi" w:cstheme="majorBidi"/>
          <w:sz w:val="20"/>
          <w:szCs w:val="20"/>
          <w:shd w:val="clear" w:color="auto" w:fill="FFFFFF"/>
        </w:rPr>
        <w:t xml:space="preserve"> (COC), encabezada por </w:t>
      </w:r>
      <w:r w:rsidRPr="007E5099">
        <w:rPr>
          <w:rStyle w:val="Strong"/>
          <w:rFonts w:asciiTheme="majorBidi" w:hAnsiTheme="majorBidi"/>
          <w:b w:val="0"/>
          <w:bCs w:val="0"/>
          <w:sz w:val="20"/>
          <w:szCs w:val="20"/>
          <w:shd w:val="clear" w:color="auto" w:fill="FFFFFF"/>
        </w:rPr>
        <w:t xml:space="preserve">Roberto León </w:t>
      </w:r>
      <w:proofErr w:type="spellStart"/>
      <w:r w:rsidRPr="007E5099">
        <w:rPr>
          <w:rStyle w:val="Strong"/>
          <w:rFonts w:asciiTheme="majorBidi" w:hAnsiTheme="majorBidi"/>
          <w:b w:val="0"/>
          <w:bCs w:val="0"/>
          <w:sz w:val="20"/>
          <w:szCs w:val="20"/>
          <w:shd w:val="clear" w:color="auto" w:fill="FFFFFF"/>
        </w:rPr>
        <w:t>Richards</w:t>
      </w:r>
      <w:proofErr w:type="spellEnd"/>
      <w:r w:rsidRPr="007E5099">
        <w:rPr>
          <w:rStyle w:val="Strong"/>
          <w:rFonts w:asciiTheme="majorBidi" w:hAnsiTheme="majorBidi"/>
          <w:b w:val="0"/>
          <w:bCs w:val="0"/>
          <w:sz w:val="20"/>
          <w:szCs w:val="20"/>
          <w:shd w:val="clear" w:color="auto" w:fill="FFFFFF"/>
        </w:rPr>
        <w:t xml:space="preserve"> </w:t>
      </w:r>
      <w:proofErr w:type="spellStart"/>
      <w:r w:rsidRPr="007E5099">
        <w:rPr>
          <w:rStyle w:val="Strong"/>
          <w:rFonts w:asciiTheme="majorBidi" w:hAnsiTheme="majorBidi"/>
          <w:b w:val="0"/>
          <w:bCs w:val="0"/>
          <w:sz w:val="20"/>
          <w:szCs w:val="20"/>
          <w:shd w:val="clear" w:color="auto" w:fill="FFFFFF"/>
        </w:rPr>
        <w:t>Aguiar</w:t>
      </w:r>
      <w:proofErr w:type="spellEnd"/>
      <w:r w:rsidRPr="007E5099">
        <w:rPr>
          <w:rStyle w:val="Strong"/>
          <w:rFonts w:asciiTheme="majorBidi" w:hAnsiTheme="majorBidi"/>
          <w:b w:val="0"/>
          <w:bCs w:val="0"/>
          <w:sz w:val="20"/>
          <w:szCs w:val="20"/>
          <w:shd w:val="clear" w:color="auto" w:fill="FFFFFF"/>
        </w:rPr>
        <w:t xml:space="preserve"> </w:t>
      </w:r>
    </w:p>
  </w:footnote>
  <w:footnote w:id="12">
    <w:p w:rsidR="00A0743F" w:rsidRPr="007E5099" w:rsidRDefault="00A0743F" w:rsidP="00AB5845">
      <w:pPr>
        <w:pStyle w:val="FootnoteText"/>
        <w:jc w:val="both"/>
        <w:rPr>
          <w:rFonts w:asciiTheme="majorBidi" w:hAnsiTheme="majorBidi" w:cstheme="majorBidi"/>
          <w:lang w:val="es-ES"/>
        </w:rPr>
      </w:pPr>
      <w:r w:rsidRPr="007E5099">
        <w:rPr>
          <w:rStyle w:val="FootnoteReference"/>
          <w:rFonts w:asciiTheme="majorBidi" w:hAnsiTheme="majorBidi" w:cstheme="majorBidi"/>
        </w:rPr>
        <w:footnoteRef/>
      </w:r>
      <w:r w:rsidRPr="007E5099">
        <w:rPr>
          <w:rFonts w:asciiTheme="majorBidi" w:hAnsiTheme="majorBidi" w:cstheme="majorBidi"/>
          <w:lang w:val="es-ES"/>
        </w:rPr>
        <w:t xml:space="preserve"> Armando Hartes Dávalos</w:t>
      </w:r>
    </w:p>
  </w:footnote>
  <w:footnote w:id="13">
    <w:p w:rsidR="00A0743F" w:rsidRPr="007E5099" w:rsidRDefault="00A0743F" w:rsidP="00AB5845">
      <w:pPr>
        <w:pStyle w:val="FootnoteText"/>
        <w:jc w:val="both"/>
        <w:rPr>
          <w:rFonts w:asciiTheme="majorBidi" w:hAnsiTheme="majorBidi" w:cstheme="majorBidi"/>
          <w:lang w:val="es-ES"/>
        </w:rPr>
      </w:pPr>
      <w:r w:rsidRPr="007E5099">
        <w:rPr>
          <w:rStyle w:val="FootnoteReference"/>
          <w:rFonts w:asciiTheme="majorBidi" w:hAnsiTheme="majorBidi" w:cstheme="majorBidi"/>
        </w:rPr>
        <w:footnoteRef/>
      </w:r>
      <w:r w:rsidRPr="007E5099">
        <w:rPr>
          <w:rFonts w:asciiTheme="majorBidi" w:hAnsiTheme="majorBidi" w:cstheme="majorBidi"/>
          <w:lang w:val="es-ES"/>
        </w:rPr>
        <w:t xml:space="preserve"> Jefe del departamento cultural del Ministerio de Asuntos Exteriores</w:t>
      </w:r>
    </w:p>
  </w:footnote>
  <w:footnote w:id="14">
    <w:p w:rsidR="00A0743F" w:rsidRPr="007E5099" w:rsidRDefault="00A0743F" w:rsidP="00AB5845">
      <w:pPr>
        <w:pStyle w:val="FootnoteText"/>
        <w:jc w:val="both"/>
        <w:rPr>
          <w:rFonts w:asciiTheme="majorBidi" w:hAnsiTheme="majorBidi" w:cstheme="majorBidi"/>
          <w:lang w:val="es-ES"/>
        </w:rPr>
      </w:pPr>
      <w:r w:rsidRPr="007E5099">
        <w:rPr>
          <w:rStyle w:val="FootnoteReference"/>
          <w:rFonts w:asciiTheme="majorBidi" w:hAnsiTheme="majorBidi" w:cstheme="majorBidi"/>
        </w:rPr>
        <w:footnoteRef/>
      </w:r>
      <w:r w:rsidRPr="007E5099">
        <w:rPr>
          <w:rFonts w:asciiTheme="majorBidi" w:hAnsiTheme="majorBidi" w:cstheme="majorBidi"/>
          <w:lang w:val="es-ES"/>
        </w:rPr>
        <w:t xml:space="preserve"> Jefe del servicio jurídico del ministerio de Asuntos Exteriores Cubanos</w:t>
      </w:r>
    </w:p>
  </w:footnote>
  <w:footnote w:id="15">
    <w:p w:rsidR="00A0743F" w:rsidRPr="007E5099" w:rsidRDefault="00A0743F" w:rsidP="00AB5845">
      <w:pPr>
        <w:pStyle w:val="FootnoteText"/>
        <w:jc w:val="both"/>
        <w:rPr>
          <w:rFonts w:asciiTheme="majorBidi" w:hAnsiTheme="majorBidi" w:cstheme="majorBidi"/>
          <w:lang w:val="es-ES"/>
        </w:rPr>
      </w:pPr>
      <w:r w:rsidRPr="007E5099">
        <w:rPr>
          <w:rStyle w:val="FootnoteReference"/>
          <w:rFonts w:asciiTheme="majorBidi" w:hAnsiTheme="majorBidi" w:cstheme="majorBidi"/>
        </w:rPr>
        <w:footnoteRef/>
      </w:r>
      <w:r w:rsidRPr="007E5099">
        <w:rPr>
          <w:rFonts w:asciiTheme="majorBidi" w:hAnsiTheme="majorBidi" w:cstheme="majorBidi"/>
          <w:lang w:val="es-ES"/>
        </w:rPr>
        <w:t xml:space="preserve"> Ministerio de educación primaria y segundaria argelina.</w:t>
      </w:r>
    </w:p>
  </w:footnote>
  <w:footnote w:id="16">
    <w:p w:rsidR="00A0743F" w:rsidRPr="007E5099" w:rsidRDefault="00A0743F" w:rsidP="00AB5845">
      <w:pPr>
        <w:pStyle w:val="FootnoteText"/>
        <w:jc w:val="both"/>
        <w:rPr>
          <w:rFonts w:asciiTheme="majorBidi" w:hAnsiTheme="majorBidi" w:cstheme="majorBidi"/>
          <w:lang w:val="es-ES"/>
        </w:rPr>
      </w:pPr>
      <w:r w:rsidRPr="007E5099">
        <w:rPr>
          <w:rStyle w:val="FootnoteReference"/>
          <w:rFonts w:asciiTheme="majorBidi" w:hAnsiTheme="majorBidi" w:cstheme="majorBidi"/>
        </w:rPr>
        <w:footnoteRef/>
      </w:r>
      <w:r w:rsidRPr="007E5099">
        <w:rPr>
          <w:rFonts w:asciiTheme="majorBidi" w:hAnsiTheme="majorBidi" w:cstheme="majorBidi"/>
          <w:lang w:val="es-ES"/>
        </w:rPr>
        <w:t xml:space="preserve"> Es un embargo comercial impuesto por los estados unidos contra cuba que descartó y obstaculizó las actividades comerciales del país caribeño con los países amigos.</w:t>
      </w:r>
    </w:p>
  </w:footnote>
  <w:footnote w:id="17">
    <w:p w:rsidR="00A0743F" w:rsidRPr="007E5099" w:rsidRDefault="00A0743F" w:rsidP="00AB5845">
      <w:pPr>
        <w:pStyle w:val="FootnoteText"/>
        <w:jc w:val="both"/>
        <w:rPr>
          <w:rFonts w:asciiTheme="majorBidi" w:hAnsiTheme="majorBidi" w:cstheme="majorBidi"/>
          <w:lang w:val="es-ES"/>
        </w:rPr>
      </w:pPr>
      <w:r w:rsidRPr="007E5099">
        <w:rPr>
          <w:rStyle w:val="FootnoteReference"/>
          <w:rFonts w:asciiTheme="majorBidi" w:hAnsiTheme="majorBidi" w:cstheme="majorBidi"/>
        </w:rPr>
        <w:footnoteRef/>
      </w:r>
      <w:r w:rsidRPr="007E5099">
        <w:rPr>
          <w:rFonts w:asciiTheme="majorBidi" w:hAnsiTheme="majorBidi" w:cstheme="majorBidi"/>
          <w:lang w:val="es-ES"/>
        </w:rPr>
        <w:t xml:space="preserve"> Centro </w:t>
      </w:r>
      <w:r w:rsidRPr="007E5099">
        <w:rPr>
          <w:rFonts w:asciiTheme="majorBidi" w:hAnsiTheme="majorBidi" w:cstheme="majorBidi"/>
          <w:shd w:val="clear" w:color="auto" w:fill="FFFFFF"/>
          <w:lang w:val="es-ES"/>
        </w:rPr>
        <w:t>para la Promoción del Comercio Exterior y la Inversión Extranjera.</w:t>
      </w:r>
    </w:p>
  </w:footnote>
  <w:footnote w:id="18">
    <w:p w:rsidR="00A0743F" w:rsidRPr="007E5099" w:rsidRDefault="00A0743F" w:rsidP="00AB5845">
      <w:pPr>
        <w:pStyle w:val="FootnoteText"/>
        <w:jc w:val="both"/>
        <w:rPr>
          <w:rFonts w:asciiTheme="majorBidi" w:hAnsiTheme="majorBidi" w:cstheme="majorBidi"/>
          <w:lang w:val="es-ES"/>
        </w:rPr>
      </w:pPr>
      <w:r w:rsidRPr="007E5099">
        <w:rPr>
          <w:rStyle w:val="FootnoteReference"/>
          <w:rFonts w:asciiTheme="majorBidi" w:hAnsiTheme="majorBidi" w:cstheme="majorBidi"/>
        </w:rPr>
        <w:footnoteRef/>
      </w:r>
      <w:r w:rsidRPr="007E5099">
        <w:rPr>
          <w:rFonts w:asciiTheme="majorBidi" w:hAnsiTheme="majorBidi" w:cstheme="majorBidi"/>
          <w:lang w:val="es-ES"/>
        </w:rPr>
        <w:t xml:space="preserve"> </w:t>
      </w:r>
      <w:r w:rsidRPr="007E5099">
        <w:rPr>
          <w:rFonts w:asciiTheme="majorBidi" w:hAnsiTheme="majorBidi" w:cstheme="majorBidi"/>
          <w:shd w:val="clear" w:color="auto" w:fill="FFFFFF"/>
          <w:lang w:val="es-ES"/>
        </w:rPr>
        <w:t>La Agencia Nacional de Promoción del Comercio Exterior.</w:t>
      </w:r>
    </w:p>
  </w:footnote>
  <w:footnote w:id="19">
    <w:p w:rsidR="00A0743F" w:rsidRPr="007E5099" w:rsidRDefault="00A0743F" w:rsidP="00AB5845">
      <w:pPr>
        <w:pStyle w:val="FootnoteText"/>
        <w:jc w:val="both"/>
        <w:rPr>
          <w:rFonts w:asciiTheme="majorBidi" w:hAnsiTheme="majorBidi" w:cstheme="majorBidi"/>
          <w:lang w:val="es-ES"/>
        </w:rPr>
      </w:pPr>
      <w:r w:rsidRPr="007E5099">
        <w:rPr>
          <w:rStyle w:val="FootnoteReference"/>
          <w:rFonts w:asciiTheme="majorBidi" w:hAnsiTheme="majorBidi" w:cstheme="majorBidi"/>
        </w:rPr>
        <w:footnoteRef/>
      </w:r>
      <w:r w:rsidRPr="007E5099">
        <w:rPr>
          <w:rFonts w:asciiTheme="majorBidi" w:hAnsiTheme="majorBidi" w:cstheme="majorBidi"/>
          <w:lang w:val="es-ES"/>
        </w:rPr>
        <w:t xml:space="preserve"> Instituto Nacional de la Salud Pública, Argelia </w:t>
      </w:r>
    </w:p>
  </w:footnote>
  <w:footnote w:id="20">
    <w:p w:rsidR="00A0743F" w:rsidRPr="007E5099" w:rsidRDefault="00A0743F" w:rsidP="00AB5845">
      <w:pPr>
        <w:pStyle w:val="FootnoteText"/>
        <w:jc w:val="both"/>
        <w:rPr>
          <w:rFonts w:asciiTheme="majorBidi" w:hAnsiTheme="majorBidi" w:cstheme="majorBidi"/>
          <w:lang w:val="es-ES"/>
        </w:rPr>
      </w:pPr>
      <w:r w:rsidRPr="007E5099">
        <w:rPr>
          <w:rStyle w:val="FootnoteReference"/>
          <w:rFonts w:asciiTheme="majorBidi" w:hAnsiTheme="majorBidi" w:cstheme="majorBidi"/>
        </w:rPr>
        <w:footnoteRef/>
      </w:r>
      <w:r w:rsidRPr="007E5099">
        <w:rPr>
          <w:rFonts w:asciiTheme="majorBidi" w:hAnsiTheme="majorBidi" w:cstheme="majorBidi"/>
          <w:lang w:val="es-ES"/>
        </w:rPr>
        <w:t xml:space="preserve"> </w:t>
      </w:r>
      <w:r w:rsidRPr="007E5099">
        <w:rPr>
          <w:rFonts w:asciiTheme="majorBidi" w:hAnsiTheme="majorBidi" w:cstheme="majorBidi"/>
          <w:shd w:val="clear" w:color="auto" w:fill="FFFFFF"/>
          <w:lang w:val="es-ES"/>
        </w:rPr>
        <w:t>Programa de Atención a la Madre y el Niño.</w:t>
      </w:r>
    </w:p>
  </w:footnote>
  <w:footnote w:id="21">
    <w:p w:rsidR="00A0743F" w:rsidRPr="007E5099" w:rsidRDefault="00A0743F" w:rsidP="00AB5845">
      <w:pPr>
        <w:pStyle w:val="FootnoteText"/>
        <w:jc w:val="both"/>
        <w:rPr>
          <w:rFonts w:asciiTheme="majorBidi" w:hAnsiTheme="majorBidi" w:cstheme="majorBidi"/>
          <w:lang w:val="es-ES"/>
        </w:rPr>
      </w:pPr>
      <w:r w:rsidRPr="007E5099">
        <w:rPr>
          <w:rStyle w:val="FootnoteReference"/>
          <w:rFonts w:asciiTheme="majorBidi" w:hAnsiTheme="majorBidi" w:cstheme="majorBidi"/>
        </w:rPr>
        <w:footnoteRef/>
      </w:r>
      <w:r w:rsidRPr="007E5099">
        <w:rPr>
          <w:rFonts w:asciiTheme="majorBidi" w:hAnsiTheme="majorBidi" w:cstheme="majorBidi"/>
          <w:lang w:val="es-ES"/>
        </w:rPr>
        <w:t xml:space="preserve"> </w:t>
      </w:r>
      <w:r w:rsidRPr="007E5099">
        <w:rPr>
          <w:rStyle w:val="Emphasis"/>
          <w:rFonts w:asciiTheme="majorBidi" w:hAnsiTheme="majorBidi" w:cstheme="majorBidi"/>
          <w:shd w:val="clear" w:color="auto" w:fill="FFFFFF"/>
          <w:lang w:val="es-ES"/>
        </w:rPr>
        <w:t>Grupo</w:t>
      </w:r>
      <w:r w:rsidRPr="007E5099">
        <w:rPr>
          <w:rFonts w:asciiTheme="majorBidi" w:hAnsiTheme="majorBidi" w:cstheme="majorBidi"/>
          <w:shd w:val="clear" w:color="auto" w:fill="FFFFFF"/>
          <w:lang w:val="es-ES"/>
        </w:rPr>
        <w:t> de las Industrias Biotecnológica y Farmacéutica de </w:t>
      </w:r>
      <w:r w:rsidRPr="007E5099">
        <w:rPr>
          <w:rStyle w:val="Emphasis"/>
          <w:rFonts w:asciiTheme="majorBidi" w:hAnsiTheme="majorBidi" w:cstheme="majorBidi"/>
          <w:shd w:val="clear" w:color="auto" w:fill="FFFFFF"/>
          <w:lang w:val="es-ES"/>
        </w:rPr>
        <w:t>Cuba</w:t>
      </w:r>
    </w:p>
  </w:footnote>
  <w:footnote w:id="22">
    <w:p w:rsidR="00A0743F" w:rsidRPr="007E5099" w:rsidRDefault="00A0743F" w:rsidP="00AB5845">
      <w:pPr>
        <w:pStyle w:val="FootnoteText"/>
        <w:jc w:val="both"/>
        <w:rPr>
          <w:rFonts w:asciiTheme="majorBidi" w:hAnsiTheme="majorBidi" w:cstheme="majorBidi"/>
          <w:lang w:val="es-ES"/>
        </w:rPr>
      </w:pPr>
      <w:r w:rsidRPr="007E5099">
        <w:rPr>
          <w:rStyle w:val="FootnoteReference"/>
          <w:rFonts w:asciiTheme="majorBidi" w:hAnsiTheme="majorBidi" w:cstheme="majorBidi"/>
        </w:rPr>
        <w:footnoteRef/>
      </w:r>
      <w:r w:rsidRPr="007E5099">
        <w:rPr>
          <w:rFonts w:asciiTheme="majorBidi" w:hAnsiTheme="majorBidi" w:cstheme="majorBidi"/>
          <w:lang w:val="es-ES"/>
        </w:rPr>
        <w:t xml:space="preserve"> </w:t>
      </w:r>
      <w:r w:rsidRPr="007E5099">
        <w:rPr>
          <w:rStyle w:val="Strong"/>
          <w:rFonts w:asciiTheme="majorBidi" w:hAnsiTheme="majorBidi"/>
          <w:b w:val="0"/>
          <w:bCs w:val="0"/>
          <w:shd w:val="clear" w:color="auto" w:fill="FFFFFF"/>
          <w:lang w:val="es-ES"/>
        </w:rPr>
        <w:t>Un centro especializado en la investigación para la prevención y el tratamiento de enfermedades</w:t>
      </w:r>
      <w:r w:rsidRPr="007E5099">
        <w:rPr>
          <w:rFonts w:asciiTheme="majorBidi" w:hAnsiTheme="majorBidi" w:cstheme="majorBidi"/>
          <w:shd w:val="clear" w:color="auto" w:fill="FFFFFF"/>
          <w:lang w:val="es-ES"/>
        </w:rPr>
        <w:t>, fundamentalmente infecciosas.</w:t>
      </w:r>
    </w:p>
  </w:footnote>
  <w:footnote w:id="23">
    <w:p w:rsidR="00A0743F" w:rsidRPr="007E5099" w:rsidRDefault="00A0743F" w:rsidP="00AB5845">
      <w:pPr>
        <w:pStyle w:val="FootnoteText"/>
        <w:jc w:val="both"/>
        <w:rPr>
          <w:rFonts w:asciiTheme="majorBidi" w:hAnsiTheme="majorBidi" w:cstheme="majorBidi"/>
          <w:lang w:val="es-ES"/>
        </w:rPr>
      </w:pPr>
      <w:r w:rsidRPr="007E5099">
        <w:rPr>
          <w:rStyle w:val="FootnoteReference"/>
          <w:rFonts w:asciiTheme="majorBidi" w:hAnsiTheme="majorBidi" w:cstheme="majorBidi"/>
        </w:rPr>
        <w:footnoteRef/>
      </w:r>
      <w:r w:rsidRPr="007E5099">
        <w:rPr>
          <w:rFonts w:asciiTheme="majorBidi" w:hAnsiTheme="majorBidi" w:cstheme="majorBidi"/>
          <w:lang w:val="es-ES"/>
        </w:rPr>
        <w:t xml:space="preserve"> </w:t>
      </w:r>
      <w:r w:rsidRPr="007E5099">
        <w:rPr>
          <w:rFonts w:asciiTheme="majorBidi" w:hAnsiTheme="majorBidi" w:cstheme="majorBidi"/>
          <w:shd w:val="clear" w:color="auto" w:fill="FFFFFF"/>
          <w:lang w:val="es-ES"/>
        </w:rPr>
        <w:t>Es una institución científica cubana dedicada a la investigación y producción de vacunas</w:t>
      </w:r>
    </w:p>
  </w:footnote>
  <w:footnote w:id="24">
    <w:p w:rsidR="00A0743F" w:rsidRPr="002F4007" w:rsidRDefault="00A0743F" w:rsidP="00C51279">
      <w:pPr>
        <w:autoSpaceDE w:val="0"/>
        <w:autoSpaceDN w:val="0"/>
        <w:adjustRightInd w:val="0"/>
        <w:spacing w:after="0" w:line="240" w:lineRule="auto"/>
        <w:jc w:val="both"/>
        <w:rPr>
          <w:rFonts w:asciiTheme="majorBidi" w:hAnsiTheme="majorBidi" w:cstheme="majorBidi"/>
          <w:sz w:val="20"/>
          <w:szCs w:val="20"/>
          <w:lang w:val="es-ES"/>
        </w:rPr>
      </w:pPr>
      <w:r w:rsidRPr="002F4007">
        <w:rPr>
          <w:rStyle w:val="FootnoteReference"/>
          <w:rFonts w:asciiTheme="majorBidi" w:hAnsiTheme="majorBidi" w:cstheme="majorBidi"/>
          <w:sz w:val="20"/>
          <w:szCs w:val="20"/>
        </w:rPr>
        <w:footnoteRef/>
      </w:r>
      <w:r w:rsidRPr="002F4007">
        <w:rPr>
          <w:rFonts w:asciiTheme="majorBidi" w:hAnsiTheme="majorBidi" w:cstheme="majorBidi"/>
          <w:sz w:val="20"/>
          <w:szCs w:val="20"/>
          <w:lang w:val="es-ES"/>
        </w:rPr>
        <w:t xml:space="preserve"> Centro de Consejo y orientación de Ámsterdam. </w:t>
      </w:r>
    </w:p>
  </w:footnote>
  <w:footnote w:id="25">
    <w:p w:rsidR="00A0743F" w:rsidRPr="003F324B" w:rsidRDefault="00A0743F" w:rsidP="003A20EC">
      <w:pPr>
        <w:pStyle w:val="FootnoteText"/>
        <w:rPr>
          <w:rFonts w:asciiTheme="majorBidi" w:hAnsiTheme="majorBidi" w:cstheme="majorBidi"/>
          <w:lang w:val="es-ES"/>
        </w:rPr>
      </w:pPr>
      <w:r w:rsidRPr="002F4007">
        <w:rPr>
          <w:rStyle w:val="FootnoteReference"/>
          <w:rFonts w:asciiTheme="majorBidi" w:hAnsiTheme="majorBidi" w:cstheme="majorBidi"/>
        </w:rPr>
        <w:footnoteRef/>
      </w:r>
      <w:r>
        <w:rPr>
          <w:rFonts w:asciiTheme="majorBidi" w:hAnsiTheme="majorBidi" w:cstheme="majorBidi"/>
          <w:lang w:val="es-ES"/>
        </w:rPr>
        <w:t xml:space="preserve">Recuperado el 22 de 05 de 2021 de; </w:t>
      </w:r>
      <w:r w:rsidRPr="003F324B">
        <w:rPr>
          <w:rFonts w:asciiTheme="majorBidi" w:hAnsiTheme="majorBidi" w:cstheme="majorBidi"/>
          <w:lang w:val="es-ES"/>
        </w:rPr>
        <w:t xml:space="preserve"> </w:t>
      </w:r>
      <w:hyperlink r:id="rId4" w:history="1">
        <w:r w:rsidRPr="003F324B">
          <w:rPr>
            <w:rStyle w:val="Hyperlink"/>
            <w:rFonts w:asciiTheme="majorBidi" w:hAnsiTheme="majorBidi" w:cstheme="majorBidi"/>
            <w:lang w:val="es-ES"/>
          </w:rPr>
          <w:t>https://cvc.cervantes.es/ensenanza/biblioteca_ele/diccio_ele/diccionario/ensenanzafinesespec.htm</w:t>
        </w:r>
      </w:hyperlink>
      <w:r w:rsidRPr="003F324B">
        <w:rPr>
          <w:rFonts w:asciiTheme="majorBidi" w:hAnsiTheme="majorBidi" w:cstheme="majorBidi"/>
          <w:lang w:val="es-ES"/>
        </w:rPr>
        <w:t xml:space="preserve"> </w:t>
      </w:r>
    </w:p>
  </w:footnote>
  <w:footnote w:id="26">
    <w:p w:rsidR="00A0743F" w:rsidRPr="001A6DA6" w:rsidRDefault="00A0743F" w:rsidP="003A20EC">
      <w:pPr>
        <w:pStyle w:val="FootnoteText"/>
        <w:rPr>
          <w:lang w:val="es-ES"/>
        </w:rPr>
      </w:pPr>
      <w:r>
        <w:rPr>
          <w:rStyle w:val="FootnoteReference"/>
        </w:rPr>
        <w:footnoteRef/>
      </w:r>
      <w:r>
        <w:rPr>
          <w:rFonts w:asciiTheme="majorBidi" w:hAnsiTheme="majorBidi" w:cstheme="majorBidi"/>
          <w:lang w:val="es-ES"/>
        </w:rPr>
        <w:t xml:space="preserve">Recuperado el 10 de 02 de 2021 de; </w:t>
      </w:r>
      <w:r w:rsidRPr="003F324B">
        <w:rPr>
          <w:rFonts w:asciiTheme="majorBidi" w:hAnsiTheme="majorBidi" w:cstheme="majorBidi"/>
          <w:lang w:val="es-ES"/>
        </w:rPr>
        <w:t xml:space="preserve"> </w:t>
      </w:r>
      <w:r w:rsidRPr="001A6DA6">
        <w:rPr>
          <w:lang w:val="es-ES"/>
        </w:rPr>
        <w:t xml:space="preserve"> </w:t>
      </w:r>
      <w:hyperlink r:id="rId5" w:history="1">
        <w:r w:rsidRPr="00A931AB">
          <w:rPr>
            <w:rStyle w:val="Hyperlink"/>
            <w:lang w:val="es-ES"/>
          </w:rPr>
          <w:t>https://dle.rae.es/oftalmolog%C3%ADa</w:t>
        </w:r>
      </w:hyperlink>
      <w:r>
        <w:rPr>
          <w:lang w:val="es-ES"/>
        </w:rPr>
        <w:t xml:space="preserve"> </w:t>
      </w:r>
    </w:p>
  </w:footnote>
  <w:footnote w:id="27">
    <w:p w:rsidR="00A0743F" w:rsidRPr="002F4007" w:rsidRDefault="00A0743F" w:rsidP="00C51279">
      <w:pPr>
        <w:pStyle w:val="FootnoteText"/>
        <w:jc w:val="both"/>
        <w:rPr>
          <w:rFonts w:asciiTheme="majorBidi" w:hAnsiTheme="majorBidi" w:cstheme="majorBidi"/>
          <w:lang w:val="es-ES"/>
        </w:rPr>
      </w:pPr>
      <w:r w:rsidRPr="002F4007">
        <w:rPr>
          <w:rStyle w:val="FootnoteReference"/>
          <w:rFonts w:asciiTheme="majorBidi" w:hAnsiTheme="majorBidi" w:cstheme="majorBidi"/>
        </w:rPr>
        <w:footnoteRef/>
      </w:r>
      <w:r w:rsidRPr="002F4007">
        <w:rPr>
          <w:rFonts w:asciiTheme="majorBidi" w:hAnsiTheme="majorBidi" w:cstheme="majorBidi"/>
          <w:lang w:val="es-ES"/>
        </w:rPr>
        <w:t xml:space="preserve"> El Centro de Oftalmología </w:t>
      </w:r>
      <w:proofErr w:type="spellStart"/>
      <w:r w:rsidRPr="002F4007">
        <w:rPr>
          <w:rFonts w:asciiTheme="majorBidi" w:hAnsiTheme="majorBidi" w:cstheme="majorBidi"/>
          <w:lang w:val="es-ES"/>
        </w:rPr>
        <w:t>Barraquer</w:t>
      </w:r>
      <w:proofErr w:type="spellEnd"/>
      <w:r w:rsidRPr="002F4007">
        <w:rPr>
          <w:rFonts w:asciiTheme="majorBidi" w:hAnsiTheme="majorBidi" w:cstheme="majorBidi"/>
          <w:lang w:val="es-ES"/>
        </w:rPr>
        <w:t xml:space="preserve"> es la institución médica líder en la prevención, el diagnóstico y el tratamiento de enfermedades oculares. Está visitado por varios pacientes extranjeros.</w:t>
      </w:r>
    </w:p>
  </w:footnote>
  <w:footnote w:id="28">
    <w:p w:rsidR="00A0743F" w:rsidRPr="00706FD2" w:rsidRDefault="00A0743F" w:rsidP="00C51279">
      <w:pPr>
        <w:pStyle w:val="FootnoteText"/>
        <w:jc w:val="both"/>
        <w:rPr>
          <w:rFonts w:ascii="Times New Roman" w:hAnsi="Times New Roman" w:cs="Times New Roman"/>
          <w:lang w:val="es-ES"/>
        </w:rPr>
      </w:pPr>
      <w:r w:rsidRPr="00706FD2">
        <w:rPr>
          <w:rStyle w:val="FootnoteReference"/>
          <w:rFonts w:ascii="Times New Roman" w:hAnsi="Times New Roman" w:cs="Times New Roman"/>
        </w:rPr>
        <w:footnoteRef/>
      </w:r>
      <w:r w:rsidRPr="00706FD2">
        <w:rPr>
          <w:rFonts w:ascii="Times New Roman" w:hAnsi="Times New Roman" w:cs="Times New Roman"/>
          <w:lang w:val="es-ES"/>
        </w:rPr>
        <w:t xml:space="preserve"> Para más informaciones véase la página (</w:t>
      </w:r>
      <w:r w:rsidRPr="00706FD2">
        <w:rPr>
          <w:rFonts w:ascii="Times New Roman" w:hAnsi="Times New Roman" w:cs="Times New Roman"/>
          <w:b/>
          <w:bCs/>
          <w:lang w:val="es-ES"/>
        </w:rPr>
        <w:t>§ 1.4.</w:t>
      </w:r>
      <w:r w:rsidRPr="00706FD2">
        <w:rPr>
          <w:rFonts w:ascii="Times New Roman" w:hAnsi="Times New Roman" w:cs="Times New Roman"/>
          <w:lang w:val="es-ES"/>
        </w:rPr>
        <w:t>)</w:t>
      </w:r>
    </w:p>
  </w:footnote>
  <w:footnote w:id="29">
    <w:p w:rsidR="00A0743F" w:rsidRPr="002B0C9A" w:rsidRDefault="00A0743F" w:rsidP="003A20EC">
      <w:pPr>
        <w:pStyle w:val="FootnoteText"/>
        <w:rPr>
          <w:rFonts w:asciiTheme="majorBidi" w:hAnsiTheme="majorBidi" w:cstheme="majorBidi"/>
          <w:lang w:val="es-ES"/>
        </w:rPr>
      </w:pPr>
      <w:r w:rsidRPr="002B0C9A">
        <w:rPr>
          <w:rStyle w:val="FootnoteReference"/>
          <w:rFonts w:asciiTheme="majorBidi" w:hAnsiTheme="majorBidi" w:cstheme="majorBidi"/>
        </w:rPr>
        <w:footnoteRef/>
      </w:r>
      <w:r w:rsidRPr="002B0C9A">
        <w:rPr>
          <w:rFonts w:asciiTheme="majorBidi" w:hAnsiTheme="majorBidi" w:cstheme="majorBidi"/>
          <w:lang w:val="es-ES"/>
        </w:rPr>
        <w:t xml:space="preserve"> Para mas informaciones se puede consultar : </w:t>
      </w:r>
      <w:r>
        <w:rPr>
          <w:rFonts w:asciiTheme="majorBidi" w:hAnsiTheme="majorBidi" w:cstheme="majorBidi"/>
          <w:lang w:val="es-ES"/>
        </w:rPr>
        <w:t xml:space="preserve">Recuperado el 12 de 03 de 2021 de; </w:t>
      </w:r>
      <w:r w:rsidRPr="003F324B">
        <w:rPr>
          <w:rFonts w:asciiTheme="majorBidi" w:hAnsiTheme="majorBidi" w:cstheme="majorBidi"/>
          <w:lang w:val="es-ES"/>
        </w:rPr>
        <w:t xml:space="preserve"> </w:t>
      </w:r>
      <w:hyperlink r:id="rId6" w:history="1">
        <w:r w:rsidRPr="002B0C9A">
          <w:rPr>
            <w:rStyle w:val="Hyperlink"/>
            <w:rFonts w:asciiTheme="majorBidi" w:hAnsiTheme="majorBidi" w:cstheme="majorBidi"/>
            <w:lang w:val="es-ES"/>
          </w:rPr>
          <w:t>https://cvc.cervantes.es/ensenanza/biblioteca_ele/inmigracion/debate/cita_xiv.htm</w:t>
        </w:r>
      </w:hyperlink>
      <w:r w:rsidRPr="002B0C9A">
        <w:rPr>
          <w:rFonts w:asciiTheme="majorBidi" w:hAnsiTheme="majorBidi" w:cstheme="majorBidi"/>
          <w:lang w:val="es-ES"/>
        </w:rPr>
        <w:t xml:space="preserve"> </w:t>
      </w:r>
    </w:p>
  </w:footnote>
  <w:footnote w:id="30">
    <w:p w:rsidR="00A0743F" w:rsidRPr="00706FD2" w:rsidRDefault="00A0743F" w:rsidP="003A20EC">
      <w:pPr>
        <w:pStyle w:val="FootnoteText"/>
        <w:rPr>
          <w:rFonts w:ascii="Times New Roman" w:hAnsi="Times New Roman" w:cs="Times New Roman"/>
          <w:lang w:val="es-ES"/>
        </w:rPr>
      </w:pPr>
      <w:r w:rsidRPr="00706FD2">
        <w:rPr>
          <w:rStyle w:val="FootnoteReference"/>
          <w:rFonts w:ascii="Times New Roman" w:hAnsi="Times New Roman" w:cs="Times New Roman"/>
        </w:rPr>
        <w:footnoteRef/>
      </w:r>
      <w:r>
        <w:rPr>
          <w:rFonts w:asciiTheme="majorBidi" w:hAnsiTheme="majorBidi" w:cstheme="majorBidi"/>
          <w:lang w:val="es-ES"/>
        </w:rPr>
        <w:t xml:space="preserve">Recuperado el 10 de 04 de 2021 de; </w:t>
      </w:r>
      <w:r w:rsidRPr="003F324B">
        <w:rPr>
          <w:rFonts w:asciiTheme="majorBidi" w:hAnsiTheme="majorBidi" w:cstheme="majorBidi"/>
          <w:lang w:val="es-ES"/>
        </w:rPr>
        <w:t xml:space="preserve"> </w:t>
      </w:r>
      <w:r w:rsidRPr="00706FD2">
        <w:rPr>
          <w:rFonts w:ascii="Times New Roman" w:hAnsi="Times New Roman" w:cs="Times New Roman"/>
          <w:lang w:val="es-ES"/>
        </w:rPr>
        <w:t xml:space="preserve"> https://cvc.cervantes.es/Ensenanza/biblioteca_ele/diccio_ele/diccionario/enfoqueproceso.htm</w:t>
      </w:r>
    </w:p>
  </w:footnote>
  <w:footnote w:id="31">
    <w:p w:rsidR="00A0743F" w:rsidRPr="00706FD2" w:rsidRDefault="00A0743F" w:rsidP="003A20EC">
      <w:pPr>
        <w:pStyle w:val="FootnoteText"/>
        <w:jc w:val="both"/>
        <w:rPr>
          <w:rFonts w:ascii="Times New Roman" w:hAnsi="Times New Roman" w:cs="Times New Roman"/>
          <w:lang w:val="es-ES"/>
        </w:rPr>
      </w:pPr>
      <w:r w:rsidRPr="00706FD2">
        <w:rPr>
          <w:rStyle w:val="FootnoteReference"/>
          <w:rFonts w:ascii="Times New Roman" w:hAnsi="Times New Roman" w:cs="Times New Roman"/>
        </w:rPr>
        <w:footnoteRef/>
      </w:r>
      <w:r w:rsidRPr="00706FD2">
        <w:rPr>
          <w:rFonts w:ascii="Times New Roman" w:hAnsi="Times New Roman" w:cs="Times New Roman"/>
          <w:lang w:val="es-ES"/>
        </w:rPr>
        <w:t xml:space="preserve"> </w:t>
      </w:r>
      <w:r>
        <w:rPr>
          <w:rFonts w:asciiTheme="majorBidi" w:hAnsiTheme="majorBidi" w:cstheme="majorBidi"/>
          <w:lang w:val="es-ES"/>
        </w:rPr>
        <w:t xml:space="preserve">Recuperado el 20 de 03 de 2021 de; </w:t>
      </w:r>
      <w:r w:rsidRPr="003F324B">
        <w:rPr>
          <w:rFonts w:asciiTheme="majorBidi" w:hAnsiTheme="majorBidi" w:cstheme="majorBidi"/>
          <w:lang w:val="es-ES"/>
        </w:rPr>
        <w:t xml:space="preserve"> </w:t>
      </w:r>
      <w:hyperlink r:id="rId7" w:history="1">
        <w:r w:rsidRPr="00706FD2">
          <w:rPr>
            <w:rStyle w:val="Hyperlink"/>
            <w:rFonts w:ascii="Times New Roman" w:hAnsi="Times New Roman" w:cs="Times New Roman"/>
            <w:lang w:val="es-ES"/>
          </w:rPr>
          <w:t>https://cvc.cervantes.es/Ensenanza/biblioteca_ele/diccio_ele/diccionario/enfoquecomunicativo.htm</w:t>
        </w:r>
      </w:hyperlink>
      <w:r w:rsidRPr="00706FD2">
        <w:rPr>
          <w:rFonts w:ascii="Times New Roman" w:hAnsi="Times New Roman" w:cs="Times New Roman"/>
          <w:lang w:val="es-ES"/>
        </w:rPr>
        <w:t xml:space="preserve"> </w:t>
      </w:r>
    </w:p>
  </w:footnote>
  <w:footnote w:id="32">
    <w:p w:rsidR="00A0743F" w:rsidRPr="002B0C9A" w:rsidRDefault="00A0743F" w:rsidP="003A20EC">
      <w:pPr>
        <w:pStyle w:val="FootnoteText"/>
        <w:rPr>
          <w:lang w:val="es-ES"/>
        </w:rPr>
      </w:pPr>
      <w:r>
        <w:rPr>
          <w:rStyle w:val="FootnoteReference"/>
        </w:rPr>
        <w:footnoteRef/>
      </w:r>
      <w:r w:rsidRPr="002B0C9A">
        <w:rPr>
          <w:lang w:val="es-ES"/>
        </w:rPr>
        <w:t xml:space="preserve"> </w:t>
      </w:r>
      <w:r>
        <w:rPr>
          <w:rFonts w:asciiTheme="majorBidi" w:hAnsiTheme="majorBidi" w:cstheme="majorBidi"/>
          <w:lang w:val="es-ES"/>
        </w:rPr>
        <w:t xml:space="preserve">Recuperado el 20 de 03 de 2021 de; </w:t>
      </w:r>
      <w:r w:rsidRPr="003F324B">
        <w:rPr>
          <w:rFonts w:asciiTheme="majorBidi" w:hAnsiTheme="majorBidi" w:cstheme="majorBidi"/>
          <w:lang w:val="es-ES"/>
        </w:rPr>
        <w:t xml:space="preserve"> </w:t>
      </w:r>
      <w:hyperlink r:id="rId8" w:history="1">
        <w:r w:rsidRPr="007A37B5">
          <w:rPr>
            <w:rStyle w:val="Hyperlink"/>
            <w:lang w:val="es-ES"/>
          </w:rPr>
          <w:t>https://cvc.cervantes.es/ensenanza/biblioteca_ele/antologia_didactica/enfoque_comunicativo/fruns02.htm</w:t>
        </w:r>
      </w:hyperlink>
      <w:r>
        <w:rPr>
          <w:lang w:val="es-ES"/>
        </w:rPr>
        <w:t xml:space="preserve"> </w:t>
      </w:r>
    </w:p>
  </w:footnote>
  <w:footnote w:id="33">
    <w:p w:rsidR="00A0743F" w:rsidRDefault="00A0743F" w:rsidP="00C51279">
      <w:pPr>
        <w:pStyle w:val="FootnoteText"/>
        <w:jc w:val="both"/>
        <w:rPr>
          <w:rFonts w:ascii="Times New Roman" w:hAnsi="Times New Roman" w:cs="Times New Roman"/>
          <w:lang w:val="es-ES"/>
        </w:rPr>
      </w:pPr>
      <w:r w:rsidRPr="00706FD2">
        <w:rPr>
          <w:rStyle w:val="FootnoteReference"/>
          <w:rFonts w:ascii="Times New Roman" w:hAnsi="Times New Roman" w:cs="Times New Roman"/>
        </w:rPr>
        <w:footnoteRef/>
      </w:r>
      <w:r w:rsidRPr="00706FD2">
        <w:rPr>
          <w:rFonts w:ascii="Times New Roman" w:hAnsi="Times New Roman" w:cs="Times New Roman"/>
          <w:lang w:val="es-ES"/>
        </w:rPr>
        <w:t xml:space="preserve">Para mas informaciones sobre el tratamiento del error  se puede consultar : </w:t>
      </w:r>
    </w:p>
    <w:p w:rsidR="00A0743F" w:rsidRPr="000B7F49" w:rsidRDefault="00A0743F" w:rsidP="003A20EC">
      <w:pPr>
        <w:pStyle w:val="FootnoteText"/>
        <w:jc w:val="both"/>
        <w:rPr>
          <w:rFonts w:ascii="Times New Roman" w:hAnsi="Times New Roman" w:cs="Times New Roman"/>
          <w:lang w:val="es-ES"/>
        </w:rPr>
      </w:pPr>
      <w:r>
        <w:rPr>
          <w:rFonts w:asciiTheme="majorBidi" w:hAnsiTheme="majorBidi" w:cstheme="majorBidi"/>
          <w:lang w:val="es-ES"/>
        </w:rPr>
        <w:t xml:space="preserve">Recuperado el 7 de 04 de 2021 de; </w:t>
      </w:r>
      <w:r w:rsidRPr="003F324B">
        <w:rPr>
          <w:rFonts w:asciiTheme="majorBidi" w:hAnsiTheme="majorBidi" w:cstheme="majorBidi"/>
          <w:lang w:val="es-ES"/>
        </w:rPr>
        <w:t xml:space="preserve"> </w:t>
      </w:r>
      <w:hyperlink r:id="rId9" w:history="1">
        <w:r w:rsidRPr="000B7F49">
          <w:rPr>
            <w:rStyle w:val="Hyperlink"/>
            <w:rFonts w:ascii="Times New Roman" w:hAnsi="Times New Roman" w:cs="Times New Roman"/>
            <w:lang w:val="es-ES"/>
          </w:rPr>
          <w:t>https://gredos.usal.es/bitstream/handle/10366/132580/TG_S%C3%A1ezFajardoS_Elerror.pdf?sequence=1&amp;isAllowed=y</w:t>
        </w:r>
      </w:hyperlink>
    </w:p>
    <w:p w:rsidR="00A0743F" w:rsidRPr="000B7F49" w:rsidRDefault="00A0743F" w:rsidP="00C51279">
      <w:pPr>
        <w:pStyle w:val="FootnoteText"/>
        <w:jc w:val="both"/>
        <w:rPr>
          <w:rFonts w:ascii="Times New Roman" w:hAnsi="Times New Roman" w:cs="Times New Roman"/>
          <w:lang w:val="es-ES"/>
        </w:rPr>
      </w:pPr>
      <w:hyperlink r:id="rId10" w:history="1">
        <w:r w:rsidRPr="000B7F49">
          <w:rPr>
            <w:rStyle w:val="Hyperlink"/>
            <w:rFonts w:ascii="Times New Roman" w:hAnsi="Times New Roman" w:cs="Times New Roman"/>
            <w:lang w:val="es-ES"/>
          </w:rPr>
          <w:t>https://cvc.cervantes.es/ensenanza/biblioteca_ele/diccio_ele/diccionario/correccionerrores.htm</w:t>
        </w:r>
      </w:hyperlink>
    </w:p>
    <w:p w:rsidR="00A0743F" w:rsidRPr="00706FD2" w:rsidRDefault="00A0743F" w:rsidP="00C51279">
      <w:pPr>
        <w:pStyle w:val="FootnoteText"/>
        <w:jc w:val="both"/>
        <w:rPr>
          <w:rFonts w:ascii="Times New Roman" w:hAnsi="Times New Roman" w:cs="Times New Roman"/>
          <w:lang w:val="es-ES"/>
        </w:rPr>
      </w:pPr>
    </w:p>
  </w:footnote>
  <w:footnote w:id="34">
    <w:p w:rsidR="00A0743F" w:rsidRDefault="00A0743F" w:rsidP="00C51279">
      <w:pPr>
        <w:pStyle w:val="FootnoteText"/>
        <w:jc w:val="both"/>
        <w:rPr>
          <w:rFonts w:ascii="Times New Roman" w:hAnsi="Times New Roman" w:cs="Times New Roman"/>
          <w:lang w:val="es-ES"/>
        </w:rPr>
      </w:pPr>
      <w:r w:rsidRPr="00706FD2">
        <w:rPr>
          <w:rStyle w:val="FootnoteReference"/>
          <w:rFonts w:ascii="Times New Roman" w:hAnsi="Times New Roman" w:cs="Times New Roman"/>
          <w:lang w:val="es-ES"/>
        </w:rPr>
        <w:footnoteRef/>
      </w:r>
      <w:r>
        <w:rPr>
          <w:rFonts w:ascii="Times New Roman" w:hAnsi="Times New Roman" w:cs="Times New Roman"/>
          <w:lang w:val="es-ES"/>
        </w:rPr>
        <w:t xml:space="preserve"> Véase la propuesta </w:t>
      </w:r>
    </w:p>
    <w:p w:rsidR="00A0743F" w:rsidRDefault="00A0743F" w:rsidP="00C51279">
      <w:pPr>
        <w:pStyle w:val="FootnoteText"/>
        <w:jc w:val="both"/>
        <w:rPr>
          <w:rFonts w:ascii="Times New Roman" w:hAnsi="Times New Roman" w:cs="Times New Roman"/>
          <w:lang w:val="es-ES"/>
        </w:rPr>
      </w:pPr>
    </w:p>
    <w:p w:rsidR="00A0743F" w:rsidRPr="00706FD2" w:rsidRDefault="00A0743F" w:rsidP="00C51279">
      <w:pPr>
        <w:pStyle w:val="FootnoteText"/>
        <w:jc w:val="both"/>
        <w:rPr>
          <w:rFonts w:ascii="Times New Roman" w:hAnsi="Times New Roman" w:cs="Times New Roman"/>
          <w:lang w:val="es-ES"/>
        </w:rPr>
      </w:pPr>
    </w:p>
  </w:footnote>
  <w:footnote w:id="35">
    <w:p w:rsidR="00A0743F" w:rsidRPr="000B7F49" w:rsidRDefault="00A0743F" w:rsidP="003A20EC">
      <w:pPr>
        <w:pStyle w:val="FootnoteText"/>
        <w:rPr>
          <w:lang w:val="es-ES"/>
        </w:rPr>
      </w:pPr>
      <w:r>
        <w:rPr>
          <w:rStyle w:val="FootnoteReference"/>
        </w:rPr>
        <w:footnoteRef/>
      </w:r>
      <w:r w:rsidRPr="000B7F49">
        <w:rPr>
          <w:lang w:val="es-ES"/>
        </w:rPr>
        <w:t xml:space="preserve"> </w:t>
      </w:r>
      <w:r>
        <w:rPr>
          <w:rFonts w:asciiTheme="majorBidi" w:hAnsiTheme="majorBidi" w:cstheme="majorBidi"/>
          <w:lang w:val="es-ES"/>
        </w:rPr>
        <w:t xml:space="preserve">Recuperado el 24 de 08de 2021 de; </w:t>
      </w:r>
      <w:r w:rsidRPr="003F324B">
        <w:rPr>
          <w:rFonts w:asciiTheme="majorBidi" w:hAnsiTheme="majorBidi" w:cstheme="majorBidi"/>
          <w:lang w:val="es-ES"/>
        </w:rPr>
        <w:t xml:space="preserve"> </w:t>
      </w:r>
      <w:hyperlink r:id="rId11" w:history="1">
        <w:r w:rsidRPr="000B7F49">
          <w:rPr>
            <w:rStyle w:val="Hyperlink"/>
            <w:lang w:val="es-ES"/>
          </w:rPr>
          <w:t>https://accedacris.ulpgc.es/bitstream/10553/5020/2/0235347_01991_0025.pdf</w:t>
        </w:r>
      </w:hyperlink>
      <w:r w:rsidRPr="000B7F49">
        <w:rPr>
          <w:lang w:val="es-ES"/>
        </w:rPr>
        <w:t xml:space="preserve"> </w:t>
      </w:r>
    </w:p>
  </w:footnote>
  <w:footnote w:id="36">
    <w:p w:rsidR="00A0743F" w:rsidRPr="009F32A6" w:rsidRDefault="00A0743F" w:rsidP="0038602B">
      <w:pPr>
        <w:pStyle w:val="FootnoteText"/>
        <w:rPr>
          <w:lang w:val="es-ES"/>
        </w:rPr>
      </w:pPr>
      <w:r w:rsidRPr="009F32A6">
        <w:rPr>
          <w:rStyle w:val="FootnoteReference"/>
          <w:lang w:val="es-ES"/>
        </w:rPr>
        <w:footnoteRef/>
      </w:r>
      <w:r w:rsidRPr="009F32A6">
        <w:rPr>
          <w:lang w:val="es-ES"/>
        </w:rPr>
        <w:t xml:space="preserve"> Verbo transitivo </w:t>
      </w:r>
    </w:p>
  </w:footnote>
  <w:footnote w:id="37">
    <w:p w:rsidR="00A0743F" w:rsidRDefault="00A0743F" w:rsidP="0038602B">
      <w:pPr>
        <w:pStyle w:val="FootnoteText"/>
      </w:pPr>
      <w:r>
        <w:rPr>
          <w:rStyle w:val="FootnoteReference"/>
        </w:rPr>
        <w:footnoteRef/>
      </w:r>
      <w:r>
        <w:t xml:space="preserve"> </w:t>
      </w:r>
      <w:proofErr w:type="spellStart"/>
      <w:r>
        <w:t>Verbo</w:t>
      </w:r>
      <w:proofErr w:type="spellEnd"/>
      <w:r>
        <w:t xml:space="preserve"> pronominal </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0743F" w:rsidRPr="00DB2E28" w:rsidRDefault="00A0743F" w:rsidP="00020E0B">
    <w:pPr>
      <w:pStyle w:val="Header"/>
      <w:jc w:val="center"/>
      <w:rPr>
        <w:rStyle w:val="IntenseReference"/>
      </w:rPr>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0743F" w:rsidRDefault="00A0743F">
    <w:pPr>
      <w:pStyle w:val="Header"/>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0743F" w:rsidRPr="00BF00A9" w:rsidRDefault="00A0743F">
    <w:pPr>
      <w:pStyle w:val="Header"/>
      <w:rPr>
        <w:lang w:val="es-ES"/>
      </w:rPr>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0743F" w:rsidRDefault="00A0743F">
    <w:pPr>
      <w:pStyle w:val="Header"/>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0743F" w:rsidRPr="00BF00A9" w:rsidRDefault="00A0743F">
    <w:pPr>
      <w:pStyle w:val="Header"/>
      <w:rPr>
        <w:lang w:val="es-ES"/>
      </w:rPr>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0743F" w:rsidRPr="00AB5845" w:rsidRDefault="00A0743F" w:rsidP="00AB5845">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0743F" w:rsidRPr="00AB5845" w:rsidRDefault="00A0743F" w:rsidP="00AB5845">
    <w:pPr>
      <w:pStyle w:val="Heade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0743F" w:rsidRPr="00AB5845" w:rsidRDefault="00A0743F" w:rsidP="00AB5845">
    <w:pPr>
      <w:pStyle w:val="Heade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0743F" w:rsidRPr="00AB5845" w:rsidRDefault="00A0743F" w:rsidP="00AB5845">
    <w:pPr>
      <w:pStyle w:val="Heade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0743F" w:rsidRPr="00AB5845" w:rsidRDefault="00A0743F" w:rsidP="00AB5845">
    <w:pPr>
      <w:pStyle w:val="Heade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0743F" w:rsidRPr="00AB5845" w:rsidRDefault="00A0743F" w:rsidP="00AB5845">
    <w:pPr>
      <w:pStyle w:val="Heade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0743F" w:rsidRPr="00AB5845" w:rsidRDefault="00A0743F" w:rsidP="00AB5845">
    <w:pPr>
      <w:pStyle w:val="Heade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0743F" w:rsidRPr="00AB5845" w:rsidRDefault="00A0743F" w:rsidP="00AB5845">
    <w:pPr>
      <w:pStyle w:val="Heade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0743F" w:rsidRPr="00AB5845" w:rsidRDefault="00A0743F" w:rsidP="00AB5845">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FA729F"/>
    <w:multiLevelType w:val="hybridMultilevel"/>
    <w:tmpl w:val="4224CC9C"/>
    <w:lvl w:ilvl="0" w:tplc="2E443B58">
      <w:start w:val="1"/>
      <w:numFmt w:val="decimal"/>
      <w:pStyle w:val="Heading5"/>
      <w:lvlText w:val="%1."/>
      <w:lvlJc w:val="left"/>
      <w:pPr>
        <w:ind w:left="1296" w:hanging="360"/>
      </w:pPr>
    </w:lvl>
    <w:lvl w:ilvl="1" w:tplc="040C0019" w:tentative="1">
      <w:start w:val="1"/>
      <w:numFmt w:val="lowerLetter"/>
      <w:lvlText w:val="%2."/>
      <w:lvlJc w:val="left"/>
      <w:pPr>
        <w:ind w:left="2016" w:hanging="360"/>
      </w:pPr>
    </w:lvl>
    <w:lvl w:ilvl="2" w:tplc="040C001B" w:tentative="1">
      <w:start w:val="1"/>
      <w:numFmt w:val="lowerRoman"/>
      <w:lvlText w:val="%3."/>
      <w:lvlJc w:val="right"/>
      <w:pPr>
        <w:ind w:left="2736" w:hanging="180"/>
      </w:pPr>
    </w:lvl>
    <w:lvl w:ilvl="3" w:tplc="040C000F" w:tentative="1">
      <w:start w:val="1"/>
      <w:numFmt w:val="decimal"/>
      <w:lvlText w:val="%4."/>
      <w:lvlJc w:val="left"/>
      <w:pPr>
        <w:ind w:left="3456" w:hanging="360"/>
      </w:pPr>
    </w:lvl>
    <w:lvl w:ilvl="4" w:tplc="040C0019" w:tentative="1">
      <w:start w:val="1"/>
      <w:numFmt w:val="lowerLetter"/>
      <w:lvlText w:val="%5."/>
      <w:lvlJc w:val="left"/>
      <w:pPr>
        <w:ind w:left="4176" w:hanging="360"/>
      </w:pPr>
    </w:lvl>
    <w:lvl w:ilvl="5" w:tplc="040C001B" w:tentative="1">
      <w:start w:val="1"/>
      <w:numFmt w:val="lowerRoman"/>
      <w:lvlText w:val="%6."/>
      <w:lvlJc w:val="right"/>
      <w:pPr>
        <w:ind w:left="4896" w:hanging="180"/>
      </w:pPr>
    </w:lvl>
    <w:lvl w:ilvl="6" w:tplc="040C000F" w:tentative="1">
      <w:start w:val="1"/>
      <w:numFmt w:val="decimal"/>
      <w:lvlText w:val="%7."/>
      <w:lvlJc w:val="left"/>
      <w:pPr>
        <w:ind w:left="5616" w:hanging="360"/>
      </w:pPr>
    </w:lvl>
    <w:lvl w:ilvl="7" w:tplc="040C0019" w:tentative="1">
      <w:start w:val="1"/>
      <w:numFmt w:val="lowerLetter"/>
      <w:lvlText w:val="%8."/>
      <w:lvlJc w:val="left"/>
      <w:pPr>
        <w:ind w:left="6336" w:hanging="360"/>
      </w:pPr>
    </w:lvl>
    <w:lvl w:ilvl="8" w:tplc="040C001B" w:tentative="1">
      <w:start w:val="1"/>
      <w:numFmt w:val="lowerRoman"/>
      <w:lvlText w:val="%9."/>
      <w:lvlJc w:val="right"/>
      <w:pPr>
        <w:ind w:left="7056" w:hanging="180"/>
      </w:pPr>
    </w:lvl>
  </w:abstractNum>
  <w:abstractNum w:abstractNumId="1">
    <w:nsid w:val="07AD35AA"/>
    <w:multiLevelType w:val="hybridMultilevel"/>
    <w:tmpl w:val="DE1A342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082C4087"/>
    <w:multiLevelType w:val="hybridMultilevel"/>
    <w:tmpl w:val="65A87B14"/>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14D147C7"/>
    <w:multiLevelType w:val="hybridMultilevel"/>
    <w:tmpl w:val="1C4626D8"/>
    <w:lvl w:ilvl="0" w:tplc="618CD51C">
      <w:start w:val="1"/>
      <w:numFmt w:val="decimal"/>
      <w:lvlText w:val="%1."/>
      <w:lvlJc w:val="left"/>
      <w:pPr>
        <w:ind w:left="927" w:hanging="360"/>
      </w:pPr>
      <w:rPr>
        <w:rFonts w:hint="default"/>
      </w:rPr>
    </w:lvl>
    <w:lvl w:ilvl="1" w:tplc="040C0019" w:tentative="1">
      <w:start w:val="1"/>
      <w:numFmt w:val="lowerLetter"/>
      <w:lvlText w:val="%2."/>
      <w:lvlJc w:val="left"/>
      <w:pPr>
        <w:ind w:left="1647" w:hanging="360"/>
      </w:pPr>
    </w:lvl>
    <w:lvl w:ilvl="2" w:tplc="040C001B" w:tentative="1">
      <w:start w:val="1"/>
      <w:numFmt w:val="lowerRoman"/>
      <w:lvlText w:val="%3."/>
      <w:lvlJc w:val="right"/>
      <w:pPr>
        <w:ind w:left="2367" w:hanging="180"/>
      </w:pPr>
    </w:lvl>
    <w:lvl w:ilvl="3" w:tplc="040C000F" w:tentative="1">
      <w:start w:val="1"/>
      <w:numFmt w:val="decimal"/>
      <w:lvlText w:val="%4."/>
      <w:lvlJc w:val="left"/>
      <w:pPr>
        <w:ind w:left="3087" w:hanging="360"/>
      </w:pPr>
    </w:lvl>
    <w:lvl w:ilvl="4" w:tplc="040C0019" w:tentative="1">
      <w:start w:val="1"/>
      <w:numFmt w:val="lowerLetter"/>
      <w:lvlText w:val="%5."/>
      <w:lvlJc w:val="left"/>
      <w:pPr>
        <w:ind w:left="3807" w:hanging="360"/>
      </w:pPr>
    </w:lvl>
    <w:lvl w:ilvl="5" w:tplc="040C001B" w:tentative="1">
      <w:start w:val="1"/>
      <w:numFmt w:val="lowerRoman"/>
      <w:lvlText w:val="%6."/>
      <w:lvlJc w:val="right"/>
      <w:pPr>
        <w:ind w:left="4527" w:hanging="180"/>
      </w:pPr>
    </w:lvl>
    <w:lvl w:ilvl="6" w:tplc="040C000F" w:tentative="1">
      <w:start w:val="1"/>
      <w:numFmt w:val="decimal"/>
      <w:lvlText w:val="%7."/>
      <w:lvlJc w:val="left"/>
      <w:pPr>
        <w:ind w:left="5247" w:hanging="360"/>
      </w:pPr>
    </w:lvl>
    <w:lvl w:ilvl="7" w:tplc="040C0019" w:tentative="1">
      <w:start w:val="1"/>
      <w:numFmt w:val="lowerLetter"/>
      <w:lvlText w:val="%8."/>
      <w:lvlJc w:val="left"/>
      <w:pPr>
        <w:ind w:left="5967" w:hanging="360"/>
      </w:pPr>
    </w:lvl>
    <w:lvl w:ilvl="8" w:tplc="040C001B" w:tentative="1">
      <w:start w:val="1"/>
      <w:numFmt w:val="lowerRoman"/>
      <w:lvlText w:val="%9."/>
      <w:lvlJc w:val="right"/>
      <w:pPr>
        <w:ind w:left="6687" w:hanging="180"/>
      </w:pPr>
    </w:lvl>
  </w:abstractNum>
  <w:abstractNum w:abstractNumId="4">
    <w:nsid w:val="19A20600"/>
    <w:multiLevelType w:val="hybridMultilevel"/>
    <w:tmpl w:val="3656C9AA"/>
    <w:lvl w:ilvl="0" w:tplc="040C0001">
      <w:start w:val="1"/>
      <w:numFmt w:val="bullet"/>
      <w:lvlText w:val=""/>
      <w:lvlJc w:val="left"/>
      <w:pPr>
        <w:ind w:left="778" w:hanging="360"/>
      </w:pPr>
      <w:rPr>
        <w:rFonts w:ascii="Symbol" w:hAnsi="Symbol" w:hint="default"/>
      </w:rPr>
    </w:lvl>
    <w:lvl w:ilvl="1" w:tplc="040C0003" w:tentative="1">
      <w:start w:val="1"/>
      <w:numFmt w:val="bullet"/>
      <w:lvlText w:val="o"/>
      <w:lvlJc w:val="left"/>
      <w:pPr>
        <w:ind w:left="1498" w:hanging="360"/>
      </w:pPr>
      <w:rPr>
        <w:rFonts w:ascii="Courier New" w:hAnsi="Courier New" w:cs="Courier New" w:hint="default"/>
      </w:rPr>
    </w:lvl>
    <w:lvl w:ilvl="2" w:tplc="040C0005" w:tentative="1">
      <w:start w:val="1"/>
      <w:numFmt w:val="bullet"/>
      <w:lvlText w:val=""/>
      <w:lvlJc w:val="left"/>
      <w:pPr>
        <w:ind w:left="2218" w:hanging="360"/>
      </w:pPr>
      <w:rPr>
        <w:rFonts w:ascii="Wingdings" w:hAnsi="Wingdings" w:hint="default"/>
      </w:rPr>
    </w:lvl>
    <w:lvl w:ilvl="3" w:tplc="040C0001" w:tentative="1">
      <w:start w:val="1"/>
      <w:numFmt w:val="bullet"/>
      <w:lvlText w:val=""/>
      <w:lvlJc w:val="left"/>
      <w:pPr>
        <w:ind w:left="2938" w:hanging="360"/>
      </w:pPr>
      <w:rPr>
        <w:rFonts w:ascii="Symbol" w:hAnsi="Symbol" w:hint="default"/>
      </w:rPr>
    </w:lvl>
    <w:lvl w:ilvl="4" w:tplc="040C0003" w:tentative="1">
      <w:start w:val="1"/>
      <w:numFmt w:val="bullet"/>
      <w:lvlText w:val="o"/>
      <w:lvlJc w:val="left"/>
      <w:pPr>
        <w:ind w:left="3658" w:hanging="360"/>
      </w:pPr>
      <w:rPr>
        <w:rFonts w:ascii="Courier New" w:hAnsi="Courier New" w:cs="Courier New" w:hint="default"/>
      </w:rPr>
    </w:lvl>
    <w:lvl w:ilvl="5" w:tplc="040C0005" w:tentative="1">
      <w:start w:val="1"/>
      <w:numFmt w:val="bullet"/>
      <w:lvlText w:val=""/>
      <w:lvlJc w:val="left"/>
      <w:pPr>
        <w:ind w:left="4378" w:hanging="360"/>
      </w:pPr>
      <w:rPr>
        <w:rFonts w:ascii="Wingdings" w:hAnsi="Wingdings" w:hint="default"/>
      </w:rPr>
    </w:lvl>
    <w:lvl w:ilvl="6" w:tplc="040C0001" w:tentative="1">
      <w:start w:val="1"/>
      <w:numFmt w:val="bullet"/>
      <w:lvlText w:val=""/>
      <w:lvlJc w:val="left"/>
      <w:pPr>
        <w:ind w:left="5098" w:hanging="360"/>
      </w:pPr>
      <w:rPr>
        <w:rFonts w:ascii="Symbol" w:hAnsi="Symbol" w:hint="default"/>
      </w:rPr>
    </w:lvl>
    <w:lvl w:ilvl="7" w:tplc="040C0003" w:tentative="1">
      <w:start w:val="1"/>
      <w:numFmt w:val="bullet"/>
      <w:lvlText w:val="o"/>
      <w:lvlJc w:val="left"/>
      <w:pPr>
        <w:ind w:left="5818" w:hanging="360"/>
      </w:pPr>
      <w:rPr>
        <w:rFonts w:ascii="Courier New" w:hAnsi="Courier New" w:cs="Courier New" w:hint="default"/>
      </w:rPr>
    </w:lvl>
    <w:lvl w:ilvl="8" w:tplc="040C0005" w:tentative="1">
      <w:start w:val="1"/>
      <w:numFmt w:val="bullet"/>
      <w:lvlText w:val=""/>
      <w:lvlJc w:val="left"/>
      <w:pPr>
        <w:ind w:left="6538" w:hanging="360"/>
      </w:pPr>
      <w:rPr>
        <w:rFonts w:ascii="Wingdings" w:hAnsi="Wingdings" w:hint="default"/>
      </w:rPr>
    </w:lvl>
  </w:abstractNum>
  <w:abstractNum w:abstractNumId="5">
    <w:nsid w:val="1A4800CA"/>
    <w:multiLevelType w:val="hybridMultilevel"/>
    <w:tmpl w:val="0BAAEEE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1BB94496"/>
    <w:multiLevelType w:val="hybridMultilevel"/>
    <w:tmpl w:val="7A0A48FE"/>
    <w:lvl w:ilvl="0" w:tplc="A58A48EA">
      <w:start w:val="1"/>
      <w:numFmt w:val="decimal"/>
      <w:pStyle w:val="Heading3"/>
      <w:lvlText w:val="%1."/>
      <w:lvlJc w:val="left"/>
      <w:pPr>
        <w:ind w:left="927" w:hanging="360"/>
      </w:pPr>
    </w:lvl>
    <w:lvl w:ilvl="1" w:tplc="040C0019" w:tentative="1">
      <w:start w:val="1"/>
      <w:numFmt w:val="lowerLetter"/>
      <w:lvlText w:val="%2."/>
      <w:lvlJc w:val="left"/>
      <w:pPr>
        <w:ind w:left="1728" w:hanging="360"/>
      </w:pPr>
    </w:lvl>
    <w:lvl w:ilvl="2" w:tplc="040C001B" w:tentative="1">
      <w:start w:val="1"/>
      <w:numFmt w:val="lowerRoman"/>
      <w:lvlText w:val="%3."/>
      <w:lvlJc w:val="right"/>
      <w:pPr>
        <w:ind w:left="2448" w:hanging="180"/>
      </w:pPr>
    </w:lvl>
    <w:lvl w:ilvl="3" w:tplc="040C000F" w:tentative="1">
      <w:start w:val="1"/>
      <w:numFmt w:val="decimal"/>
      <w:lvlText w:val="%4."/>
      <w:lvlJc w:val="left"/>
      <w:pPr>
        <w:ind w:left="3168" w:hanging="360"/>
      </w:pPr>
    </w:lvl>
    <w:lvl w:ilvl="4" w:tplc="040C0019" w:tentative="1">
      <w:start w:val="1"/>
      <w:numFmt w:val="lowerLetter"/>
      <w:lvlText w:val="%5."/>
      <w:lvlJc w:val="left"/>
      <w:pPr>
        <w:ind w:left="3888" w:hanging="360"/>
      </w:pPr>
    </w:lvl>
    <w:lvl w:ilvl="5" w:tplc="040C001B" w:tentative="1">
      <w:start w:val="1"/>
      <w:numFmt w:val="lowerRoman"/>
      <w:lvlText w:val="%6."/>
      <w:lvlJc w:val="right"/>
      <w:pPr>
        <w:ind w:left="4608" w:hanging="180"/>
      </w:pPr>
    </w:lvl>
    <w:lvl w:ilvl="6" w:tplc="040C000F" w:tentative="1">
      <w:start w:val="1"/>
      <w:numFmt w:val="decimal"/>
      <w:lvlText w:val="%7."/>
      <w:lvlJc w:val="left"/>
      <w:pPr>
        <w:ind w:left="5328" w:hanging="360"/>
      </w:pPr>
    </w:lvl>
    <w:lvl w:ilvl="7" w:tplc="040C0019" w:tentative="1">
      <w:start w:val="1"/>
      <w:numFmt w:val="lowerLetter"/>
      <w:lvlText w:val="%8."/>
      <w:lvlJc w:val="left"/>
      <w:pPr>
        <w:ind w:left="6048" w:hanging="360"/>
      </w:pPr>
    </w:lvl>
    <w:lvl w:ilvl="8" w:tplc="040C001B" w:tentative="1">
      <w:start w:val="1"/>
      <w:numFmt w:val="lowerRoman"/>
      <w:lvlText w:val="%9."/>
      <w:lvlJc w:val="right"/>
      <w:pPr>
        <w:ind w:left="6768" w:hanging="180"/>
      </w:pPr>
    </w:lvl>
  </w:abstractNum>
  <w:abstractNum w:abstractNumId="7">
    <w:nsid w:val="1D9520A9"/>
    <w:multiLevelType w:val="hybridMultilevel"/>
    <w:tmpl w:val="5CC2F2D6"/>
    <w:lvl w:ilvl="0" w:tplc="DA06989C">
      <w:start w:val="1"/>
      <w:numFmt w:val="decimal"/>
      <w:pStyle w:val="Heading1"/>
      <w:lvlText w:val="%1."/>
      <w:lvlJc w:val="left"/>
      <w:pPr>
        <w:ind w:left="1080" w:hanging="360"/>
      </w:p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8">
    <w:nsid w:val="23DC68CA"/>
    <w:multiLevelType w:val="multilevel"/>
    <w:tmpl w:val="F6D039AC"/>
    <w:lvl w:ilvl="0">
      <w:start w:val="1"/>
      <w:numFmt w:val="decimal"/>
      <w:lvlText w:val="%1."/>
      <w:lvlJc w:val="left"/>
      <w:pPr>
        <w:ind w:left="1068" w:hanging="360"/>
      </w:pPr>
      <w:rPr>
        <w:rFonts w:hint="default"/>
      </w:rPr>
    </w:lvl>
    <w:lvl w:ilvl="1">
      <w:start w:val="1"/>
      <w:numFmt w:val="decimal"/>
      <w:isLgl/>
      <w:lvlText w:val="%1.%2."/>
      <w:lvlJc w:val="left"/>
      <w:pPr>
        <w:ind w:left="1188" w:hanging="480"/>
      </w:pPr>
      <w:rPr>
        <w:rFonts w:hint="default"/>
      </w:rPr>
    </w:lvl>
    <w:lvl w:ilvl="2">
      <w:start w:val="1"/>
      <w:numFmt w:val="decimal"/>
      <w:isLgl/>
      <w:lvlText w:val="%1.%2.%3."/>
      <w:lvlJc w:val="left"/>
      <w:pPr>
        <w:ind w:left="1428" w:hanging="720"/>
      </w:pPr>
      <w:rPr>
        <w:rFonts w:hint="default"/>
      </w:rPr>
    </w:lvl>
    <w:lvl w:ilvl="3">
      <w:start w:val="1"/>
      <w:numFmt w:val="decimal"/>
      <w:isLgl/>
      <w:lvlText w:val="%1.%2.%3.%4."/>
      <w:lvlJc w:val="left"/>
      <w:pPr>
        <w:ind w:left="1428" w:hanging="720"/>
      </w:pPr>
      <w:rPr>
        <w:rFonts w:hint="default"/>
      </w:rPr>
    </w:lvl>
    <w:lvl w:ilvl="4">
      <w:start w:val="1"/>
      <w:numFmt w:val="decimal"/>
      <w:isLgl/>
      <w:lvlText w:val="%1.%2.%3.%4.%5."/>
      <w:lvlJc w:val="left"/>
      <w:pPr>
        <w:ind w:left="1788" w:hanging="1080"/>
      </w:pPr>
      <w:rPr>
        <w:rFonts w:hint="default"/>
      </w:rPr>
    </w:lvl>
    <w:lvl w:ilvl="5">
      <w:start w:val="1"/>
      <w:numFmt w:val="decimal"/>
      <w:isLgl/>
      <w:lvlText w:val="%1.%2.%3.%4.%5.%6."/>
      <w:lvlJc w:val="left"/>
      <w:pPr>
        <w:ind w:left="1788" w:hanging="1080"/>
      </w:pPr>
      <w:rPr>
        <w:rFonts w:hint="default"/>
      </w:rPr>
    </w:lvl>
    <w:lvl w:ilvl="6">
      <w:start w:val="1"/>
      <w:numFmt w:val="decimal"/>
      <w:isLgl/>
      <w:lvlText w:val="%1.%2.%3.%4.%5.%6.%7."/>
      <w:lvlJc w:val="left"/>
      <w:pPr>
        <w:ind w:left="2148" w:hanging="1440"/>
      </w:pPr>
      <w:rPr>
        <w:rFonts w:hint="default"/>
      </w:rPr>
    </w:lvl>
    <w:lvl w:ilvl="7">
      <w:start w:val="1"/>
      <w:numFmt w:val="decimal"/>
      <w:isLgl/>
      <w:lvlText w:val="%1.%2.%3.%4.%5.%6.%7.%8."/>
      <w:lvlJc w:val="left"/>
      <w:pPr>
        <w:ind w:left="2148" w:hanging="1440"/>
      </w:pPr>
      <w:rPr>
        <w:rFonts w:hint="default"/>
      </w:rPr>
    </w:lvl>
    <w:lvl w:ilvl="8">
      <w:start w:val="1"/>
      <w:numFmt w:val="decimal"/>
      <w:isLgl/>
      <w:lvlText w:val="%1.%2.%3.%4.%5.%6.%7.%8.%9."/>
      <w:lvlJc w:val="left"/>
      <w:pPr>
        <w:ind w:left="2508" w:hanging="1800"/>
      </w:pPr>
      <w:rPr>
        <w:rFonts w:hint="default"/>
      </w:rPr>
    </w:lvl>
  </w:abstractNum>
  <w:abstractNum w:abstractNumId="9">
    <w:nsid w:val="26B102A2"/>
    <w:multiLevelType w:val="hybridMultilevel"/>
    <w:tmpl w:val="6834F03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281314B8"/>
    <w:multiLevelType w:val="hybridMultilevel"/>
    <w:tmpl w:val="1414A8F0"/>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2BA0586D"/>
    <w:multiLevelType w:val="hybridMultilevel"/>
    <w:tmpl w:val="4EAEC9F0"/>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2E09433F"/>
    <w:multiLevelType w:val="hybridMultilevel"/>
    <w:tmpl w:val="82D6C278"/>
    <w:lvl w:ilvl="0" w:tplc="040C000B">
      <w:start w:val="1"/>
      <w:numFmt w:val="bullet"/>
      <w:lvlText w:val=""/>
      <w:lvlJc w:val="left"/>
      <w:pPr>
        <w:tabs>
          <w:tab w:val="num" w:pos="720"/>
        </w:tabs>
        <w:ind w:left="720" w:hanging="360"/>
      </w:pPr>
      <w:rPr>
        <w:rFonts w:ascii="Wingdings" w:hAnsi="Wingdings" w:hint="default"/>
      </w:rPr>
    </w:lvl>
    <w:lvl w:ilvl="1" w:tplc="439AC05E" w:tentative="1">
      <w:start w:val="1"/>
      <w:numFmt w:val="bullet"/>
      <w:lvlText w:val=""/>
      <w:lvlJc w:val="left"/>
      <w:pPr>
        <w:tabs>
          <w:tab w:val="num" w:pos="1440"/>
        </w:tabs>
        <w:ind w:left="1440" w:hanging="360"/>
      </w:pPr>
      <w:rPr>
        <w:rFonts w:ascii="Wingdings 2" w:hAnsi="Wingdings 2" w:hint="default"/>
      </w:rPr>
    </w:lvl>
    <w:lvl w:ilvl="2" w:tplc="6370568C" w:tentative="1">
      <w:start w:val="1"/>
      <w:numFmt w:val="bullet"/>
      <w:lvlText w:val=""/>
      <w:lvlJc w:val="left"/>
      <w:pPr>
        <w:tabs>
          <w:tab w:val="num" w:pos="2160"/>
        </w:tabs>
        <w:ind w:left="2160" w:hanging="360"/>
      </w:pPr>
      <w:rPr>
        <w:rFonts w:ascii="Wingdings 2" w:hAnsi="Wingdings 2" w:hint="default"/>
      </w:rPr>
    </w:lvl>
    <w:lvl w:ilvl="3" w:tplc="9B56B7F0" w:tentative="1">
      <w:start w:val="1"/>
      <w:numFmt w:val="bullet"/>
      <w:lvlText w:val=""/>
      <w:lvlJc w:val="left"/>
      <w:pPr>
        <w:tabs>
          <w:tab w:val="num" w:pos="2880"/>
        </w:tabs>
        <w:ind w:left="2880" w:hanging="360"/>
      </w:pPr>
      <w:rPr>
        <w:rFonts w:ascii="Wingdings 2" w:hAnsi="Wingdings 2" w:hint="default"/>
      </w:rPr>
    </w:lvl>
    <w:lvl w:ilvl="4" w:tplc="01F6AC54" w:tentative="1">
      <w:start w:val="1"/>
      <w:numFmt w:val="bullet"/>
      <w:lvlText w:val=""/>
      <w:lvlJc w:val="left"/>
      <w:pPr>
        <w:tabs>
          <w:tab w:val="num" w:pos="3600"/>
        </w:tabs>
        <w:ind w:left="3600" w:hanging="360"/>
      </w:pPr>
      <w:rPr>
        <w:rFonts w:ascii="Wingdings 2" w:hAnsi="Wingdings 2" w:hint="default"/>
      </w:rPr>
    </w:lvl>
    <w:lvl w:ilvl="5" w:tplc="988EE4BE" w:tentative="1">
      <w:start w:val="1"/>
      <w:numFmt w:val="bullet"/>
      <w:lvlText w:val=""/>
      <w:lvlJc w:val="left"/>
      <w:pPr>
        <w:tabs>
          <w:tab w:val="num" w:pos="4320"/>
        </w:tabs>
        <w:ind w:left="4320" w:hanging="360"/>
      </w:pPr>
      <w:rPr>
        <w:rFonts w:ascii="Wingdings 2" w:hAnsi="Wingdings 2" w:hint="default"/>
      </w:rPr>
    </w:lvl>
    <w:lvl w:ilvl="6" w:tplc="06B00F7C" w:tentative="1">
      <w:start w:val="1"/>
      <w:numFmt w:val="bullet"/>
      <w:lvlText w:val=""/>
      <w:lvlJc w:val="left"/>
      <w:pPr>
        <w:tabs>
          <w:tab w:val="num" w:pos="5040"/>
        </w:tabs>
        <w:ind w:left="5040" w:hanging="360"/>
      </w:pPr>
      <w:rPr>
        <w:rFonts w:ascii="Wingdings 2" w:hAnsi="Wingdings 2" w:hint="default"/>
      </w:rPr>
    </w:lvl>
    <w:lvl w:ilvl="7" w:tplc="79FE7B08" w:tentative="1">
      <w:start w:val="1"/>
      <w:numFmt w:val="bullet"/>
      <w:lvlText w:val=""/>
      <w:lvlJc w:val="left"/>
      <w:pPr>
        <w:tabs>
          <w:tab w:val="num" w:pos="5760"/>
        </w:tabs>
        <w:ind w:left="5760" w:hanging="360"/>
      </w:pPr>
      <w:rPr>
        <w:rFonts w:ascii="Wingdings 2" w:hAnsi="Wingdings 2" w:hint="default"/>
      </w:rPr>
    </w:lvl>
    <w:lvl w:ilvl="8" w:tplc="72A83998" w:tentative="1">
      <w:start w:val="1"/>
      <w:numFmt w:val="bullet"/>
      <w:lvlText w:val=""/>
      <w:lvlJc w:val="left"/>
      <w:pPr>
        <w:tabs>
          <w:tab w:val="num" w:pos="6480"/>
        </w:tabs>
        <w:ind w:left="6480" w:hanging="360"/>
      </w:pPr>
      <w:rPr>
        <w:rFonts w:ascii="Wingdings 2" w:hAnsi="Wingdings 2" w:hint="default"/>
      </w:rPr>
    </w:lvl>
  </w:abstractNum>
  <w:abstractNum w:abstractNumId="13">
    <w:nsid w:val="2FC970AC"/>
    <w:multiLevelType w:val="hybridMultilevel"/>
    <w:tmpl w:val="928A4ED0"/>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311817CF"/>
    <w:multiLevelType w:val="hybridMultilevel"/>
    <w:tmpl w:val="C96273AA"/>
    <w:lvl w:ilvl="0" w:tplc="0C4E65EE">
      <w:start w:val="1"/>
      <w:numFmt w:val="decimal"/>
      <w:lvlText w:val="%1."/>
      <w:lvlJc w:val="left"/>
      <w:pPr>
        <w:ind w:left="1068" w:hanging="360"/>
      </w:pPr>
      <w:rPr>
        <w:rFonts w:hint="default"/>
      </w:rPr>
    </w:lvl>
    <w:lvl w:ilvl="1" w:tplc="040C0019" w:tentative="1">
      <w:start w:val="1"/>
      <w:numFmt w:val="lowerLetter"/>
      <w:lvlText w:val="%2."/>
      <w:lvlJc w:val="left"/>
      <w:pPr>
        <w:ind w:left="1788" w:hanging="360"/>
      </w:pPr>
    </w:lvl>
    <w:lvl w:ilvl="2" w:tplc="040C001B" w:tentative="1">
      <w:start w:val="1"/>
      <w:numFmt w:val="lowerRoman"/>
      <w:lvlText w:val="%3."/>
      <w:lvlJc w:val="right"/>
      <w:pPr>
        <w:ind w:left="2508" w:hanging="180"/>
      </w:pPr>
    </w:lvl>
    <w:lvl w:ilvl="3" w:tplc="040C000F" w:tentative="1">
      <w:start w:val="1"/>
      <w:numFmt w:val="decimal"/>
      <w:lvlText w:val="%4."/>
      <w:lvlJc w:val="left"/>
      <w:pPr>
        <w:ind w:left="3228" w:hanging="360"/>
      </w:pPr>
    </w:lvl>
    <w:lvl w:ilvl="4" w:tplc="040C0019" w:tentative="1">
      <w:start w:val="1"/>
      <w:numFmt w:val="lowerLetter"/>
      <w:lvlText w:val="%5."/>
      <w:lvlJc w:val="left"/>
      <w:pPr>
        <w:ind w:left="3948" w:hanging="360"/>
      </w:pPr>
    </w:lvl>
    <w:lvl w:ilvl="5" w:tplc="040C001B" w:tentative="1">
      <w:start w:val="1"/>
      <w:numFmt w:val="lowerRoman"/>
      <w:lvlText w:val="%6."/>
      <w:lvlJc w:val="right"/>
      <w:pPr>
        <w:ind w:left="4668" w:hanging="180"/>
      </w:pPr>
    </w:lvl>
    <w:lvl w:ilvl="6" w:tplc="040C000F" w:tentative="1">
      <w:start w:val="1"/>
      <w:numFmt w:val="decimal"/>
      <w:lvlText w:val="%7."/>
      <w:lvlJc w:val="left"/>
      <w:pPr>
        <w:ind w:left="5388" w:hanging="360"/>
      </w:pPr>
    </w:lvl>
    <w:lvl w:ilvl="7" w:tplc="040C0019" w:tentative="1">
      <w:start w:val="1"/>
      <w:numFmt w:val="lowerLetter"/>
      <w:lvlText w:val="%8."/>
      <w:lvlJc w:val="left"/>
      <w:pPr>
        <w:ind w:left="6108" w:hanging="360"/>
      </w:pPr>
    </w:lvl>
    <w:lvl w:ilvl="8" w:tplc="040C001B" w:tentative="1">
      <w:start w:val="1"/>
      <w:numFmt w:val="lowerRoman"/>
      <w:lvlText w:val="%9."/>
      <w:lvlJc w:val="right"/>
      <w:pPr>
        <w:ind w:left="6828" w:hanging="180"/>
      </w:pPr>
    </w:lvl>
  </w:abstractNum>
  <w:abstractNum w:abstractNumId="15">
    <w:nsid w:val="32F4699C"/>
    <w:multiLevelType w:val="hybridMultilevel"/>
    <w:tmpl w:val="8864E0C0"/>
    <w:lvl w:ilvl="0" w:tplc="C1964228">
      <w:start w:val="1"/>
      <w:numFmt w:val="upperLetter"/>
      <w:pStyle w:val="Heading4"/>
      <w:lvlText w:val="%1."/>
      <w:lvlJc w:val="left"/>
      <w:pPr>
        <w:ind w:left="1440" w:hanging="360"/>
      </w:p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16">
    <w:nsid w:val="33102BC8"/>
    <w:multiLevelType w:val="hybridMultilevel"/>
    <w:tmpl w:val="B1B4C8CC"/>
    <w:lvl w:ilvl="0" w:tplc="040C000F">
      <w:start w:val="1"/>
      <w:numFmt w:val="decimal"/>
      <w:lvlText w:val="%1."/>
      <w:lvlJc w:val="left"/>
      <w:pPr>
        <w:ind w:left="780" w:hanging="360"/>
      </w:pPr>
      <w:rPr>
        <w:rFonts w:hint="default"/>
      </w:rPr>
    </w:lvl>
    <w:lvl w:ilvl="1" w:tplc="B5143892">
      <w:numFmt w:val="bullet"/>
      <w:lvlText w:val="·"/>
      <w:lvlJc w:val="left"/>
      <w:pPr>
        <w:ind w:left="1500" w:hanging="360"/>
      </w:pPr>
      <w:rPr>
        <w:rFonts w:ascii="Times New Roman" w:eastAsiaTheme="minorHAnsi" w:hAnsi="Times New Roman" w:cs="Times New Roman" w:hint="default"/>
      </w:rPr>
    </w:lvl>
    <w:lvl w:ilvl="2" w:tplc="040C0005" w:tentative="1">
      <w:start w:val="1"/>
      <w:numFmt w:val="bullet"/>
      <w:lvlText w:val=""/>
      <w:lvlJc w:val="left"/>
      <w:pPr>
        <w:ind w:left="2220" w:hanging="360"/>
      </w:pPr>
      <w:rPr>
        <w:rFonts w:ascii="Wingdings" w:hAnsi="Wingdings" w:hint="default"/>
      </w:rPr>
    </w:lvl>
    <w:lvl w:ilvl="3" w:tplc="040C0001" w:tentative="1">
      <w:start w:val="1"/>
      <w:numFmt w:val="bullet"/>
      <w:lvlText w:val=""/>
      <w:lvlJc w:val="left"/>
      <w:pPr>
        <w:ind w:left="2940" w:hanging="360"/>
      </w:pPr>
      <w:rPr>
        <w:rFonts w:ascii="Symbol" w:hAnsi="Symbol" w:hint="default"/>
      </w:rPr>
    </w:lvl>
    <w:lvl w:ilvl="4" w:tplc="040C0003" w:tentative="1">
      <w:start w:val="1"/>
      <w:numFmt w:val="bullet"/>
      <w:lvlText w:val="o"/>
      <w:lvlJc w:val="left"/>
      <w:pPr>
        <w:ind w:left="3660" w:hanging="360"/>
      </w:pPr>
      <w:rPr>
        <w:rFonts w:ascii="Courier New" w:hAnsi="Courier New" w:cs="Courier New" w:hint="default"/>
      </w:rPr>
    </w:lvl>
    <w:lvl w:ilvl="5" w:tplc="040C0005" w:tentative="1">
      <w:start w:val="1"/>
      <w:numFmt w:val="bullet"/>
      <w:lvlText w:val=""/>
      <w:lvlJc w:val="left"/>
      <w:pPr>
        <w:ind w:left="4380" w:hanging="360"/>
      </w:pPr>
      <w:rPr>
        <w:rFonts w:ascii="Wingdings" w:hAnsi="Wingdings" w:hint="default"/>
      </w:rPr>
    </w:lvl>
    <w:lvl w:ilvl="6" w:tplc="040C0001" w:tentative="1">
      <w:start w:val="1"/>
      <w:numFmt w:val="bullet"/>
      <w:lvlText w:val=""/>
      <w:lvlJc w:val="left"/>
      <w:pPr>
        <w:ind w:left="5100" w:hanging="360"/>
      </w:pPr>
      <w:rPr>
        <w:rFonts w:ascii="Symbol" w:hAnsi="Symbol" w:hint="default"/>
      </w:rPr>
    </w:lvl>
    <w:lvl w:ilvl="7" w:tplc="040C0003" w:tentative="1">
      <w:start w:val="1"/>
      <w:numFmt w:val="bullet"/>
      <w:lvlText w:val="o"/>
      <w:lvlJc w:val="left"/>
      <w:pPr>
        <w:ind w:left="5820" w:hanging="360"/>
      </w:pPr>
      <w:rPr>
        <w:rFonts w:ascii="Courier New" w:hAnsi="Courier New" w:cs="Courier New" w:hint="default"/>
      </w:rPr>
    </w:lvl>
    <w:lvl w:ilvl="8" w:tplc="040C0005" w:tentative="1">
      <w:start w:val="1"/>
      <w:numFmt w:val="bullet"/>
      <w:lvlText w:val=""/>
      <w:lvlJc w:val="left"/>
      <w:pPr>
        <w:ind w:left="6540" w:hanging="360"/>
      </w:pPr>
      <w:rPr>
        <w:rFonts w:ascii="Wingdings" w:hAnsi="Wingdings" w:hint="default"/>
      </w:rPr>
    </w:lvl>
  </w:abstractNum>
  <w:abstractNum w:abstractNumId="17">
    <w:nsid w:val="37E91FFE"/>
    <w:multiLevelType w:val="hybridMultilevel"/>
    <w:tmpl w:val="F2984C8E"/>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8">
    <w:nsid w:val="392749DD"/>
    <w:multiLevelType w:val="multilevel"/>
    <w:tmpl w:val="8952990A"/>
    <w:lvl w:ilvl="0">
      <w:start w:val="1"/>
      <w:numFmt w:val="decimal"/>
      <w:lvlText w:val="%1."/>
      <w:lvlJc w:val="left"/>
      <w:pPr>
        <w:ind w:left="108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9">
    <w:nsid w:val="3CA8310A"/>
    <w:multiLevelType w:val="hybridMultilevel"/>
    <w:tmpl w:val="E4DC5524"/>
    <w:lvl w:ilvl="0" w:tplc="ABEE79B0">
      <w:start w:val="1"/>
      <w:numFmt w:val="decimal"/>
      <w:lvlText w:val="%1."/>
      <w:lvlJc w:val="left"/>
      <w:pPr>
        <w:ind w:left="1068" w:hanging="360"/>
      </w:pPr>
      <w:rPr>
        <w:rFonts w:hint="default"/>
      </w:rPr>
    </w:lvl>
    <w:lvl w:ilvl="1" w:tplc="040C0019" w:tentative="1">
      <w:start w:val="1"/>
      <w:numFmt w:val="lowerLetter"/>
      <w:lvlText w:val="%2."/>
      <w:lvlJc w:val="left"/>
      <w:pPr>
        <w:ind w:left="1788" w:hanging="360"/>
      </w:pPr>
    </w:lvl>
    <w:lvl w:ilvl="2" w:tplc="040C001B" w:tentative="1">
      <w:start w:val="1"/>
      <w:numFmt w:val="lowerRoman"/>
      <w:lvlText w:val="%3."/>
      <w:lvlJc w:val="right"/>
      <w:pPr>
        <w:ind w:left="2508" w:hanging="180"/>
      </w:pPr>
    </w:lvl>
    <w:lvl w:ilvl="3" w:tplc="040C000F" w:tentative="1">
      <w:start w:val="1"/>
      <w:numFmt w:val="decimal"/>
      <w:lvlText w:val="%4."/>
      <w:lvlJc w:val="left"/>
      <w:pPr>
        <w:ind w:left="3228" w:hanging="360"/>
      </w:pPr>
    </w:lvl>
    <w:lvl w:ilvl="4" w:tplc="040C0019" w:tentative="1">
      <w:start w:val="1"/>
      <w:numFmt w:val="lowerLetter"/>
      <w:lvlText w:val="%5."/>
      <w:lvlJc w:val="left"/>
      <w:pPr>
        <w:ind w:left="3948" w:hanging="360"/>
      </w:pPr>
    </w:lvl>
    <w:lvl w:ilvl="5" w:tplc="040C001B" w:tentative="1">
      <w:start w:val="1"/>
      <w:numFmt w:val="lowerRoman"/>
      <w:lvlText w:val="%6."/>
      <w:lvlJc w:val="right"/>
      <w:pPr>
        <w:ind w:left="4668" w:hanging="180"/>
      </w:pPr>
    </w:lvl>
    <w:lvl w:ilvl="6" w:tplc="040C000F" w:tentative="1">
      <w:start w:val="1"/>
      <w:numFmt w:val="decimal"/>
      <w:lvlText w:val="%7."/>
      <w:lvlJc w:val="left"/>
      <w:pPr>
        <w:ind w:left="5388" w:hanging="360"/>
      </w:pPr>
    </w:lvl>
    <w:lvl w:ilvl="7" w:tplc="040C0019" w:tentative="1">
      <w:start w:val="1"/>
      <w:numFmt w:val="lowerLetter"/>
      <w:lvlText w:val="%8."/>
      <w:lvlJc w:val="left"/>
      <w:pPr>
        <w:ind w:left="6108" w:hanging="360"/>
      </w:pPr>
    </w:lvl>
    <w:lvl w:ilvl="8" w:tplc="040C001B" w:tentative="1">
      <w:start w:val="1"/>
      <w:numFmt w:val="lowerRoman"/>
      <w:lvlText w:val="%9."/>
      <w:lvlJc w:val="right"/>
      <w:pPr>
        <w:ind w:left="6828" w:hanging="180"/>
      </w:pPr>
    </w:lvl>
  </w:abstractNum>
  <w:abstractNum w:abstractNumId="20">
    <w:nsid w:val="3CE97A62"/>
    <w:multiLevelType w:val="multilevel"/>
    <w:tmpl w:val="8FAC1B14"/>
    <w:lvl w:ilvl="0">
      <w:start w:val="1"/>
      <w:numFmt w:val="decimal"/>
      <w:lvlText w:val="%1."/>
      <w:lvlJc w:val="left"/>
      <w:pPr>
        <w:ind w:left="720" w:hanging="36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1">
    <w:nsid w:val="3ECA0294"/>
    <w:multiLevelType w:val="hybridMultilevel"/>
    <w:tmpl w:val="28500022"/>
    <w:lvl w:ilvl="0" w:tplc="040C0001">
      <w:start w:val="1"/>
      <w:numFmt w:val="bullet"/>
      <w:lvlText w:val=""/>
      <w:lvlJc w:val="left"/>
      <w:pPr>
        <w:ind w:left="720" w:hanging="360"/>
      </w:pPr>
      <w:rPr>
        <w:rFonts w:ascii="Symbol" w:hAnsi="Symbol" w:hint="default"/>
      </w:rPr>
    </w:lvl>
    <w:lvl w:ilvl="1" w:tplc="929E566E">
      <w:numFmt w:val="bullet"/>
      <w:lvlText w:val="-"/>
      <w:lvlJc w:val="left"/>
      <w:pPr>
        <w:ind w:left="1440" w:hanging="360"/>
      </w:pPr>
      <w:rPr>
        <w:rFonts w:ascii="Times New Roman" w:eastAsiaTheme="minorHAnsi" w:hAnsi="Times New Roman" w:cs="Times New Roman"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nsid w:val="48B75466"/>
    <w:multiLevelType w:val="hybridMultilevel"/>
    <w:tmpl w:val="123285F8"/>
    <w:lvl w:ilvl="0" w:tplc="730C0A1E">
      <w:start w:val="1"/>
      <w:numFmt w:val="decimal"/>
      <w:pStyle w:val="Title"/>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3">
    <w:nsid w:val="4A9E5A7E"/>
    <w:multiLevelType w:val="hybridMultilevel"/>
    <w:tmpl w:val="9328D6A2"/>
    <w:lvl w:ilvl="0" w:tplc="040C000B">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24">
    <w:nsid w:val="4CC850DB"/>
    <w:multiLevelType w:val="hybridMultilevel"/>
    <w:tmpl w:val="408A5ADE"/>
    <w:lvl w:ilvl="0" w:tplc="040C0017">
      <w:start w:val="1"/>
      <w:numFmt w:val="lowerLetter"/>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5">
    <w:nsid w:val="58853D32"/>
    <w:multiLevelType w:val="hybridMultilevel"/>
    <w:tmpl w:val="BB64709C"/>
    <w:lvl w:ilvl="0" w:tplc="C0368D50">
      <w:start w:val="1"/>
      <w:numFmt w:val="bullet"/>
      <w:lvlText w:val=""/>
      <w:lvlJc w:val="left"/>
      <w:pPr>
        <w:tabs>
          <w:tab w:val="num" w:pos="720"/>
        </w:tabs>
        <w:ind w:left="720" w:hanging="360"/>
      </w:pPr>
      <w:rPr>
        <w:rFonts w:ascii="Wingdings" w:hAnsi="Wingdings" w:hint="default"/>
      </w:rPr>
    </w:lvl>
    <w:lvl w:ilvl="1" w:tplc="040C0019" w:tentative="1">
      <w:start w:val="1"/>
      <w:numFmt w:val="bullet"/>
      <w:lvlText w:val=""/>
      <w:lvlJc w:val="left"/>
      <w:pPr>
        <w:tabs>
          <w:tab w:val="num" w:pos="1440"/>
        </w:tabs>
        <w:ind w:left="1440" w:hanging="360"/>
      </w:pPr>
      <w:rPr>
        <w:rFonts w:ascii="Wingdings" w:hAnsi="Wingdings" w:hint="default"/>
      </w:rPr>
    </w:lvl>
    <w:lvl w:ilvl="2" w:tplc="040C001B" w:tentative="1">
      <w:start w:val="1"/>
      <w:numFmt w:val="bullet"/>
      <w:lvlText w:val=""/>
      <w:lvlJc w:val="left"/>
      <w:pPr>
        <w:tabs>
          <w:tab w:val="num" w:pos="2160"/>
        </w:tabs>
        <w:ind w:left="2160" w:hanging="360"/>
      </w:pPr>
      <w:rPr>
        <w:rFonts w:ascii="Wingdings" w:hAnsi="Wingdings" w:hint="default"/>
      </w:rPr>
    </w:lvl>
    <w:lvl w:ilvl="3" w:tplc="040C000F" w:tentative="1">
      <w:start w:val="1"/>
      <w:numFmt w:val="bullet"/>
      <w:lvlText w:val=""/>
      <w:lvlJc w:val="left"/>
      <w:pPr>
        <w:tabs>
          <w:tab w:val="num" w:pos="2880"/>
        </w:tabs>
        <w:ind w:left="2880" w:hanging="360"/>
      </w:pPr>
      <w:rPr>
        <w:rFonts w:ascii="Wingdings" w:hAnsi="Wingdings" w:hint="default"/>
      </w:rPr>
    </w:lvl>
    <w:lvl w:ilvl="4" w:tplc="040C0019" w:tentative="1">
      <w:start w:val="1"/>
      <w:numFmt w:val="bullet"/>
      <w:lvlText w:val=""/>
      <w:lvlJc w:val="left"/>
      <w:pPr>
        <w:tabs>
          <w:tab w:val="num" w:pos="3600"/>
        </w:tabs>
        <w:ind w:left="3600" w:hanging="360"/>
      </w:pPr>
      <w:rPr>
        <w:rFonts w:ascii="Wingdings" w:hAnsi="Wingdings" w:hint="default"/>
      </w:rPr>
    </w:lvl>
    <w:lvl w:ilvl="5" w:tplc="040C001B" w:tentative="1">
      <w:start w:val="1"/>
      <w:numFmt w:val="bullet"/>
      <w:lvlText w:val=""/>
      <w:lvlJc w:val="left"/>
      <w:pPr>
        <w:tabs>
          <w:tab w:val="num" w:pos="4320"/>
        </w:tabs>
        <w:ind w:left="4320" w:hanging="360"/>
      </w:pPr>
      <w:rPr>
        <w:rFonts w:ascii="Wingdings" w:hAnsi="Wingdings" w:hint="default"/>
      </w:rPr>
    </w:lvl>
    <w:lvl w:ilvl="6" w:tplc="040C000F" w:tentative="1">
      <w:start w:val="1"/>
      <w:numFmt w:val="bullet"/>
      <w:lvlText w:val=""/>
      <w:lvlJc w:val="left"/>
      <w:pPr>
        <w:tabs>
          <w:tab w:val="num" w:pos="5040"/>
        </w:tabs>
        <w:ind w:left="5040" w:hanging="360"/>
      </w:pPr>
      <w:rPr>
        <w:rFonts w:ascii="Wingdings" w:hAnsi="Wingdings" w:hint="default"/>
      </w:rPr>
    </w:lvl>
    <w:lvl w:ilvl="7" w:tplc="040C0019" w:tentative="1">
      <w:start w:val="1"/>
      <w:numFmt w:val="bullet"/>
      <w:lvlText w:val=""/>
      <w:lvlJc w:val="left"/>
      <w:pPr>
        <w:tabs>
          <w:tab w:val="num" w:pos="5760"/>
        </w:tabs>
        <w:ind w:left="5760" w:hanging="360"/>
      </w:pPr>
      <w:rPr>
        <w:rFonts w:ascii="Wingdings" w:hAnsi="Wingdings" w:hint="default"/>
      </w:rPr>
    </w:lvl>
    <w:lvl w:ilvl="8" w:tplc="040C001B" w:tentative="1">
      <w:start w:val="1"/>
      <w:numFmt w:val="bullet"/>
      <w:lvlText w:val=""/>
      <w:lvlJc w:val="left"/>
      <w:pPr>
        <w:tabs>
          <w:tab w:val="num" w:pos="6480"/>
        </w:tabs>
        <w:ind w:left="6480" w:hanging="360"/>
      </w:pPr>
      <w:rPr>
        <w:rFonts w:ascii="Wingdings" w:hAnsi="Wingdings" w:hint="default"/>
      </w:rPr>
    </w:lvl>
  </w:abstractNum>
  <w:abstractNum w:abstractNumId="26">
    <w:nsid w:val="5D7642C0"/>
    <w:multiLevelType w:val="hybridMultilevel"/>
    <w:tmpl w:val="A15CE2B6"/>
    <w:lvl w:ilvl="0" w:tplc="E7AE82FE">
      <w:start w:val="1"/>
      <w:numFmt w:val="bullet"/>
      <w:lvlText w:val=""/>
      <w:lvlJc w:val="left"/>
      <w:pPr>
        <w:ind w:left="720" w:hanging="360"/>
      </w:pPr>
      <w:rPr>
        <w:rFonts w:ascii="Symbol" w:hAnsi="Symbol" w:hint="default"/>
      </w:rPr>
    </w:lvl>
    <w:lvl w:ilvl="1" w:tplc="040C0019">
      <w:numFmt w:val="bullet"/>
      <w:lvlText w:val="·"/>
      <w:lvlJc w:val="left"/>
      <w:pPr>
        <w:ind w:left="1440" w:hanging="360"/>
      </w:pPr>
      <w:rPr>
        <w:rFonts w:ascii="Times New Roman" w:eastAsiaTheme="minorHAnsi" w:hAnsi="Times New Roman" w:cs="Times New Roman" w:hint="default"/>
      </w:rPr>
    </w:lvl>
    <w:lvl w:ilvl="2" w:tplc="040C001B" w:tentative="1">
      <w:start w:val="1"/>
      <w:numFmt w:val="bullet"/>
      <w:lvlText w:val=""/>
      <w:lvlJc w:val="left"/>
      <w:pPr>
        <w:ind w:left="2160" w:hanging="360"/>
      </w:pPr>
      <w:rPr>
        <w:rFonts w:ascii="Wingdings" w:hAnsi="Wingdings" w:hint="default"/>
      </w:rPr>
    </w:lvl>
    <w:lvl w:ilvl="3" w:tplc="040C000F" w:tentative="1">
      <w:start w:val="1"/>
      <w:numFmt w:val="bullet"/>
      <w:lvlText w:val=""/>
      <w:lvlJc w:val="left"/>
      <w:pPr>
        <w:ind w:left="2880" w:hanging="360"/>
      </w:pPr>
      <w:rPr>
        <w:rFonts w:ascii="Symbol" w:hAnsi="Symbol" w:hint="default"/>
      </w:rPr>
    </w:lvl>
    <w:lvl w:ilvl="4" w:tplc="040C0019" w:tentative="1">
      <w:start w:val="1"/>
      <w:numFmt w:val="bullet"/>
      <w:lvlText w:val="o"/>
      <w:lvlJc w:val="left"/>
      <w:pPr>
        <w:ind w:left="3600" w:hanging="360"/>
      </w:pPr>
      <w:rPr>
        <w:rFonts w:ascii="Courier New" w:hAnsi="Courier New" w:cs="Courier New" w:hint="default"/>
      </w:rPr>
    </w:lvl>
    <w:lvl w:ilvl="5" w:tplc="040C001B" w:tentative="1">
      <w:start w:val="1"/>
      <w:numFmt w:val="bullet"/>
      <w:lvlText w:val=""/>
      <w:lvlJc w:val="left"/>
      <w:pPr>
        <w:ind w:left="4320" w:hanging="360"/>
      </w:pPr>
      <w:rPr>
        <w:rFonts w:ascii="Wingdings" w:hAnsi="Wingdings" w:hint="default"/>
      </w:rPr>
    </w:lvl>
    <w:lvl w:ilvl="6" w:tplc="040C000F" w:tentative="1">
      <w:start w:val="1"/>
      <w:numFmt w:val="bullet"/>
      <w:lvlText w:val=""/>
      <w:lvlJc w:val="left"/>
      <w:pPr>
        <w:ind w:left="5040" w:hanging="360"/>
      </w:pPr>
      <w:rPr>
        <w:rFonts w:ascii="Symbol" w:hAnsi="Symbol" w:hint="default"/>
      </w:rPr>
    </w:lvl>
    <w:lvl w:ilvl="7" w:tplc="040C0019" w:tentative="1">
      <w:start w:val="1"/>
      <w:numFmt w:val="bullet"/>
      <w:lvlText w:val="o"/>
      <w:lvlJc w:val="left"/>
      <w:pPr>
        <w:ind w:left="5760" w:hanging="360"/>
      </w:pPr>
      <w:rPr>
        <w:rFonts w:ascii="Courier New" w:hAnsi="Courier New" w:cs="Courier New" w:hint="default"/>
      </w:rPr>
    </w:lvl>
    <w:lvl w:ilvl="8" w:tplc="040C001B" w:tentative="1">
      <w:start w:val="1"/>
      <w:numFmt w:val="bullet"/>
      <w:lvlText w:val=""/>
      <w:lvlJc w:val="left"/>
      <w:pPr>
        <w:ind w:left="6480" w:hanging="360"/>
      </w:pPr>
      <w:rPr>
        <w:rFonts w:ascii="Wingdings" w:hAnsi="Wingdings" w:hint="default"/>
      </w:rPr>
    </w:lvl>
  </w:abstractNum>
  <w:abstractNum w:abstractNumId="27">
    <w:nsid w:val="5EC155B7"/>
    <w:multiLevelType w:val="hybridMultilevel"/>
    <w:tmpl w:val="53185334"/>
    <w:lvl w:ilvl="0" w:tplc="040C0001">
      <w:start w:val="1"/>
      <w:numFmt w:val="lowerLetter"/>
      <w:lvlText w:val="%1."/>
      <w:lvlJc w:val="left"/>
      <w:pPr>
        <w:ind w:left="720" w:hanging="360"/>
      </w:pPr>
      <w:rPr>
        <w:rFonts w:asciiTheme="majorBidi" w:hAnsiTheme="majorBidi" w:cstheme="majorBidi" w:hint="default"/>
        <w:color w:val="auto"/>
        <w:sz w:val="24"/>
      </w:rPr>
    </w:lvl>
    <w:lvl w:ilvl="1" w:tplc="EE08631A" w:tentative="1">
      <w:start w:val="1"/>
      <w:numFmt w:val="lowerLetter"/>
      <w:lvlText w:val="%2."/>
      <w:lvlJc w:val="left"/>
      <w:pPr>
        <w:ind w:left="1440" w:hanging="360"/>
      </w:pPr>
    </w:lvl>
    <w:lvl w:ilvl="2" w:tplc="040C0005" w:tentative="1">
      <w:start w:val="1"/>
      <w:numFmt w:val="lowerRoman"/>
      <w:lvlText w:val="%3."/>
      <w:lvlJc w:val="right"/>
      <w:pPr>
        <w:ind w:left="2160" w:hanging="180"/>
      </w:pPr>
    </w:lvl>
    <w:lvl w:ilvl="3" w:tplc="040C0001" w:tentative="1">
      <w:start w:val="1"/>
      <w:numFmt w:val="decimal"/>
      <w:lvlText w:val="%4."/>
      <w:lvlJc w:val="left"/>
      <w:pPr>
        <w:ind w:left="2880" w:hanging="360"/>
      </w:pPr>
    </w:lvl>
    <w:lvl w:ilvl="4" w:tplc="040C0003" w:tentative="1">
      <w:start w:val="1"/>
      <w:numFmt w:val="lowerLetter"/>
      <w:lvlText w:val="%5."/>
      <w:lvlJc w:val="left"/>
      <w:pPr>
        <w:ind w:left="3600" w:hanging="360"/>
      </w:pPr>
    </w:lvl>
    <w:lvl w:ilvl="5" w:tplc="040C0005" w:tentative="1">
      <w:start w:val="1"/>
      <w:numFmt w:val="lowerRoman"/>
      <w:lvlText w:val="%6."/>
      <w:lvlJc w:val="right"/>
      <w:pPr>
        <w:ind w:left="4320" w:hanging="180"/>
      </w:pPr>
    </w:lvl>
    <w:lvl w:ilvl="6" w:tplc="040C0001" w:tentative="1">
      <w:start w:val="1"/>
      <w:numFmt w:val="decimal"/>
      <w:lvlText w:val="%7."/>
      <w:lvlJc w:val="left"/>
      <w:pPr>
        <w:ind w:left="5040" w:hanging="360"/>
      </w:pPr>
    </w:lvl>
    <w:lvl w:ilvl="7" w:tplc="040C0003" w:tentative="1">
      <w:start w:val="1"/>
      <w:numFmt w:val="lowerLetter"/>
      <w:lvlText w:val="%8."/>
      <w:lvlJc w:val="left"/>
      <w:pPr>
        <w:ind w:left="5760" w:hanging="360"/>
      </w:pPr>
    </w:lvl>
    <w:lvl w:ilvl="8" w:tplc="040C0005" w:tentative="1">
      <w:start w:val="1"/>
      <w:numFmt w:val="lowerRoman"/>
      <w:lvlText w:val="%9."/>
      <w:lvlJc w:val="right"/>
      <w:pPr>
        <w:ind w:left="6480" w:hanging="180"/>
      </w:pPr>
    </w:lvl>
  </w:abstractNum>
  <w:abstractNum w:abstractNumId="28">
    <w:nsid w:val="615A1054"/>
    <w:multiLevelType w:val="hybridMultilevel"/>
    <w:tmpl w:val="D6B21A5A"/>
    <w:lvl w:ilvl="0" w:tplc="45B6C2FC">
      <w:start w:val="1"/>
      <w:numFmt w:val="decimal"/>
      <w:lvlText w:val="%1)"/>
      <w:lvlJc w:val="left"/>
      <w:pPr>
        <w:ind w:left="786" w:hanging="360"/>
      </w:pPr>
      <w:rPr>
        <w:rFonts w:hint="default"/>
      </w:rPr>
    </w:lvl>
    <w:lvl w:ilvl="1" w:tplc="040C0019" w:tentative="1">
      <w:start w:val="1"/>
      <w:numFmt w:val="lowerLetter"/>
      <w:lvlText w:val="%2."/>
      <w:lvlJc w:val="left"/>
      <w:pPr>
        <w:ind w:left="1506" w:hanging="360"/>
      </w:pPr>
    </w:lvl>
    <w:lvl w:ilvl="2" w:tplc="040C001B" w:tentative="1">
      <w:start w:val="1"/>
      <w:numFmt w:val="lowerRoman"/>
      <w:lvlText w:val="%3."/>
      <w:lvlJc w:val="right"/>
      <w:pPr>
        <w:ind w:left="2226" w:hanging="180"/>
      </w:pPr>
    </w:lvl>
    <w:lvl w:ilvl="3" w:tplc="040C000F" w:tentative="1">
      <w:start w:val="1"/>
      <w:numFmt w:val="decimal"/>
      <w:lvlText w:val="%4."/>
      <w:lvlJc w:val="left"/>
      <w:pPr>
        <w:ind w:left="2946" w:hanging="360"/>
      </w:pPr>
    </w:lvl>
    <w:lvl w:ilvl="4" w:tplc="040C0019" w:tentative="1">
      <w:start w:val="1"/>
      <w:numFmt w:val="lowerLetter"/>
      <w:lvlText w:val="%5."/>
      <w:lvlJc w:val="left"/>
      <w:pPr>
        <w:ind w:left="3666" w:hanging="360"/>
      </w:pPr>
    </w:lvl>
    <w:lvl w:ilvl="5" w:tplc="040C001B" w:tentative="1">
      <w:start w:val="1"/>
      <w:numFmt w:val="lowerRoman"/>
      <w:lvlText w:val="%6."/>
      <w:lvlJc w:val="right"/>
      <w:pPr>
        <w:ind w:left="4386" w:hanging="180"/>
      </w:pPr>
    </w:lvl>
    <w:lvl w:ilvl="6" w:tplc="040C000F" w:tentative="1">
      <w:start w:val="1"/>
      <w:numFmt w:val="decimal"/>
      <w:lvlText w:val="%7."/>
      <w:lvlJc w:val="left"/>
      <w:pPr>
        <w:ind w:left="5106" w:hanging="360"/>
      </w:pPr>
    </w:lvl>
    <w:lvl w:ilvl="7" w:tplc="040C0019" w:tentative="1">
      <w:start w:val="1"/>
      <w:numFmt w:val="lowerLetter"/>
      <w:lvlText w:val="%8."/>
      <w:lvlJc w:val="left"/>
      <w:pPr>
        <w:ind w:left="5826" w:hanging="360"/>
      </w:pPr>
    </w:lvl>
    <w:lvl w:ilvl="8" w:tplc="040C001B" w:tentative="1">
      <w:start w:val="1"/>
      <w:numFmt w:val="lowerRoman"/>
      <w:lvlText w:val="%9."/>
      <w:lvlJc w:val="right"/>
      <w:pPr>
        <w:ind w:left="6546" w:hanging="180"/>
      </w:pPr>
    </w:lvl>
  </w:abstractNum>
  <w:abstractNum w:abstractNumId="29">
    <w:nsid w:val="6D9F3465"/>
    <w:multiLevelType w:val="hybridMultilevel"/>
    <w:tmpl w:val="A8123FAC"/>
    <w:lvl w:ilvl="0" w:tplc="C7DCBE24">
      <w:start w:val="1"/>
      <w:numFmt w:val="bullet"/>
      <w:lvlText w:val=""/>
      <w:lvlJc w:val="left"/>
      <w:pPr>
        <w:ind w:left="720" w:hanging="360"/>
      </w:pPr>
      <w:rPr>
        <w:rFonts w:ascii="Wingdings" w:hAnsi="Wingdings" w:hint="default"/>
      </w:rPr>
    </w:lvl>
    <w:lvl w:ilvl="1" w:tplc="FD80A63E" w:tentative="1">
      <w:start w:val="1"/>
      <w:numFmt w:val="bullet"/>
      <w:lvlText w:val="o"/>
      <w:lvlJc w:val="left"/>
      <w:pPr>
        <w:ind w:left="1440" w:hanging="360"/>
      </w:pPr>
      <w:rPr>
        <w:rFonts w:ascii="Courier New" w:hAnsi="Courier New" w:cs="Courier New" w:hint="default"/>
      </w:rPr>
    </w:lvl>
    <w:lvl w:ilvl="2" w:tplc="010A3FB4" w:tentative="1">
      <w:start w:val="1"/>
      <w:numFmt w:val="bullet"/>
      <w:lvlText w:val=""/>
      <w:lvlJc w:val="left"/>
      <w:pPr>
        <w:ind w:left="2160" w:hanging="360"/>
      </w:pPr>
      <w:rPr>
        <w:rFonts w:ascii="Wingdings" w:hAnsi="Wingdings" w:hint="default"/>
      </w:rPr>
    </w:lvl>
    <w:lvl w:ilvl="3" w:tplc="391E803C" w:tentative="1">
      <w:start w:val="1"/>
      <w:numFmt w:val="bullet"/>
      <w:lvlText w:val=""/>
      <w:lvlJc w:val="left"/>
      <w:pPr>
        <w:ind w:left="2880" w:hanging="360"/>
      </w:pPr>
      <w:rPr>
        <w:rFonts w:ascii="Symbol" w:hAnsi="Symbol" w:hint="default"/>
      </w:rPr>
    </w:lvl>
    <w:lvl w:ilvl="4" w:tplc="1A72E888" w:tentative="1">
      <w:start w:val="1"/>
      <w:numFmt w:val="bullet"/>
      <w:lvlText w:val="o"/>
      <w:lvlJc w:val="left"/>
      <w:pPr>
        <w:ind w:left="3600" w:hanging="360"/>
      </w:pPr>
      <w:rPr>
        <w:rFonts w:ascii="Courier New" w:hAnsi="Courier New" w:cs="Courier New" w:hint="default"/>
      </w:rPr>
    </w:lvl>
    <w:lvl w:ilvl="5" w:tplc="55E6C7C2" w:tentative="1">
      <w:start w:val="1"/>
      <w:numFmt w:val="bullet"/>
      <w:lvlText w:val=""/>
      <w:lvlJc w:val="left"/>
      <w:pPr>
        <w:ind w:left="4320" w:hanging="360"/>
      </w:pPr>
      <w:rPr>
        <w:rFonts w:ascii="Wingdings" w:hAnsi="Wingdings" w:hint="default"/>
      </w:rPr>
    </w:lvl>
    <w:lvl w:ilvl="6" w:tplc="D4707DD6" w:tentative="1">
      <w:start w:val="1"/>
      <w:numFmt w:val="bullet"/>
      <w:lvlText w:val=""/>
      <w:lvlJc w:val="left"/>
      <w:pPr>
        <w:ind w:left="5040" w:hanging="360"/>
      </w:pPr>
      <w:rPr>
        <w:rFonts w:ascii="Symbol" w:hAnsi="Symbol" w:hint="default"/>
      </w:rPr>
    </w:lvl>
    <w:lvl w:ilvl="7" w:tplc="FE107778" w:tentative="1">
      <w:start w:val="1"/>
      <w:numFmt w:val="bullet"/>
      <w:lvlText w:val="o"/>
      <w:lvlJc w:val="left"/>
      <w:pPr>
        <w:ind w:left="5760" w:hanging="360"/>
      </w:pPr>
      <w:rPr>
        <w:rFonts w:ascii="Courier New" w:hAnsi="Courier New" w:cs="Courier New" w:hint="default"/>
      </w:rPr>
    </w:lvl>
    <w:lvl w:ilvl="8" w:tplc="9D788A4A" w:tentative="1">
      <w:start w:val="1"/>
      <w:numFmt w:val="bullet"/>
      <w:lvlText w:val=""/>
      <w:lvlJc w:val="left"/>
      <w:pPr>
        <w:ind w:left="6480" w:hanging="360"/>
      </w:pPr>
      <w:rPr>
        <w:rFonts w:ascii="Wingdings" w:hAnsi="Wingdings" w:hint="default"/>
      </w:rPr>
    </w:lvl>
  </w:abstractNum>
  <w:abstractNum w:abstractNumId="30">
    <w:nsid w:val="6FDA4755"/>
    <w:multiLevelType w:val="hybridMultilevel"/>
    <w:tmpl w:val="5CC440B0"/>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1">
    <w:nsid w:val="6FDB6F15"/>
    <w:multiLevelType w:val="hybridMultilevel"/>
    <w:tmpl w:val="98244A7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nsid w:val="792006F6"/>
    <w:multiLevelType w:val="hybridMultilevel"/>
    <w:tmpl w:val="926812CC"/>
    <w:lvl w:ilvl="0" w:tplc="040C000B">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3">
    <w:nsid w:val="7A0A1B2D"/>
    <w:multiLevelType w:val="hybridMultilevel"/>
    <w:tmpl w:val="6F1E2F16"/>
    <w:lvl w:ilvl="0" w:tplc="040C0015">
      <w:start w:val="1"/>
      <w:numFmt w:val="upperLetter"/>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4">
    <w:nsid w:val="7A1C597D"/>
    <w:multiLevelType w:val="multilevel"/>
    <w:tmpl w:val="F392DBFC"/>
    <w:lvl w:ilvl="0">
      <w:start w:val="1"/>
      <w:numFmt w:val="upperRoman"/>
      <w:lvlText w:val="%1."/>
      <w:lvlJc w:val="right"/>
      <w:pPr>
        <w:ind w:left="360" w:hanging="360"/>
      </w:p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pStyle w:val="Heading6"/>
      <w:lvlText w:val="%6)"/>
      <w:lvlJc w:val="left"/>
      <w:pPr>
        <w:ind w:left="1152" w:hanging="432"/>
      </w:pPr>
    </w:lvl>
    <w:lvl w:ilvl="6">
      <w:start w:val="1"/>
      <w:numFmt w:val="lowerRoman"/>
      <w:pStyle w:val="Heading7"/>
      <w:lvlText w:val="%7)"/>
      <w:lvlJc w:val="right"/>
      <w:pPr>
        <w:ind w:left="1296" w:hanging="288"/>
      </w:pPr>
    </w:lvl>
    <w:lvl w:ilvl="7">
      <w:start w:val="1"/>
      <w:numFmt w:val="lowerLetter"/>
      <w:pStyle w:val="Heading8"/>
      <w:lvlText w:val="%8."/>
      <w:lvlJc w:val="left"/>
      <w:pPr>
        <w:ind w:left="1440" w:hanging="432"/>
      </w:pPr>
    </w:lvl>
    <w:lvl w:ilvl="8">
      <w:start w:val="1"/>
      <w:numFmt w:val="lowerRoman"/>
      <w:pStyle w:val="Heading9"/>
      <w:lvlText w:val="%9."/>
      <w:lvlJc w:val="right"/>
      <w:pPr>
        <w:ind w:left="1584" w:hanging="144"/>
      </w:pPr>
    </w:lvl>
  </w:abstractNum>
  <w:num w:numId="1">
    <w:abstractNumId w:val="25"/>
  </w:num>
  <w:num w:numId="2">
    <w:abstractNumId w:val="12"/>
  </w:num>
  <w:num w:numId="3">
    <w:abstractNumId w:val="11"/>
  </w:num>
  <w:num w:numId="4">
    <w:abstractNumId w:val="13"/>
  </w:num>
  <w:num w:numId="5">
    <w:abstractNumId w:val="34"/>
  </w:num>
  <w:num w:numId="6">
    <w:abstractNumId w:val="27"/>
  </w:num>
  <w:num w:numId="7">
    <w:abstractNumId w:val="20"/>
  </w:num>
  <w:num w:numId="8">
    <w:abstractNumId w:val="21"/>
  </w:num>
  <w:num w:numId="9">
    <w:abstractNumId w:val="1"/>
  </w:num>
  <w:num w:numId="10">
    <w:abstractNumId w:val="9"/>
  </w:num>
  <w:num w:numId="11">
    <w:abstractNumId w:val="17"/>
  </w:num>
  <w:num w:numId="12">
    <w:abstractNumId w:val="7"/>
  </w:num>
  <w:num w:numId="13">
    <w:abstractNumId w:val="22"/>
  </w:num>
  <w:num w:numId="14">
    <w:abstractNumId w:val="6"/>
  </w:num>
  <w:num w:numId="15">
    <w:abstractNumId w:val="2"/>
  </w:num>
  <w:num w:numId="16">
    <w:abstractNumId w:val="32"/>
  </w:num>
  <w:num w:numId="17">
    <w:abstractNumId w:val="16"/>
  </w:num>
  <w:num w:numId="18">
    <w:abstractNumId w:val="26"/>
  </w:num>
  <w:num w:numId="19">
    <w:abstractNumId w:val="23"/>
  </w:num>
  <w:num w:numId="20">
    <w:abstractNumId w:val="29"/>
  </w:num>
  <w:num w:numId="21">
    <w:abstractNumId w:val="10"/>
  </w:num>
  <w:num w:numId="22">
    <w:abstractNumId w:val="5"/>
  </w:num>
  <w:num w:numId="23">
    <w:abstractNumId w:val="4"/>
  </w:num>
  <w:num w:numId="24">
    <w:abstractNumId w:val="15"/>
  </w:num>
  <w:num w:numId="25">
    <w:abstractNumId w:val="33"/>
  </w:num>
  <w:num w:numId="26">
    <w:abstractNumId w:val="3"/>
  </w:num>
  <w:num w:numId="27">
    <w:abstractNumId w:val="24"/>
  </w:num>
  <w:num w:numId="28">
    <w:abstractNumId w:val="31"/>
  </w:num>
  <w:num w:numId="29">
    <w:abstractNumId w:val="0"/>
  </w:num>
  <w:num w:numId="30">
    <w:abstractNumId w:val="30"/>
  </w:num>
  <w:num w:numId="31">
    <w:abstractNumId w:val="8"/>
  </w:num>
  <w:num w:numId="32">
    <w:abstractNumId w:val="18"/>
  </w:num>
  <w:num w:numId="33">
    <w:abstractNumId w:val="19"/>
  </w:num>
  <w:num w:numId="34">
    <w:abstractNumId w:val="28"/>
  </w:num>
  <w:num w:numId="35">
    <w:abstractNumId w:val="14"/>
  </w:num>
  <w:numIdMacAtCleanup w:val="3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4"/>
  <w:proofState w:spelling="clean"/>
  <w:defaultTabStop w:val="708"/>
  <w:hyphenationZone w:val="425"/>
  <w:drawingGridHorizontalSpacing w:val="110"/>
  <w:displayHorizontalDrawingGridEvery w:val="2"/>
  <w:characterSpacingControl w:val="doNotCompress"/>
  <w:hdrShapeDefaults>
    <o:shapedefaults v:ext="edit" spidmax="13314"/>
  </w:hdrShapeDefaults>
  <w:footnotePr>
    <w:footnote w:id="-1"/>
    <w:footnote w:id="0"/>
  </w:footnotePr>
  <w:endnotePr>
    <w:endnote w:id="-1"/>
    <w:endnote w:id="0"/>
  </w:endnotePr>
  <w:compat/>
  <w:rsids>
    <w:rsidRoot w:val="00EE78D2"/>
    <w:rsid w:val="00020E0B"/>
    <w:rsid w:val="000821AD"/>
    <w:rsid w:val="00117EB0"/>
    <w:rsid w:val="001202F5"/>
    <w:rsid w:val="00143DBB"/>
    <w:rsid w:val="00292C89"/>
    <w:rsid w:val="002B13EC"/>
    <w:rsid w:val="002C081B"/>
    <w:rsid w:val="002C2C1B"/>
    <w:rsid w:val="00311DA6"/>
    <w:rsid w:val="0038602B"/>
    <w:rsid w:val="003A20EC"/>
    <w:rsid w:val="003B5E0A"/>
    <w:rsid w:val="003D007B"/>
    <w:rsid w:val="003F324B"/>
    <w:rsid w:val="00433FF9"/>
    <w:rsid w:val="00440879"/>
    <w:rsid w:val="004650AB"/>
    <w:rsid w:val="00492EDC"/>
    <w:rsid w:val="004C0948"/>
    <w:rsid w:val="005607B3"/>
    <w:rsid w:val="00575D4C"/>
    <w:rsid w:val="005917A8"/>
    <w:rsid w:val="005D790E"/>
    <w:rsid w:val="00661FF3"/>
    <w:rsid w:val="008029E0"/>
    <w:rsid w:val="008C1CB5"/>
    <w:rsid w:val="00957B3D"/>
    <w:rsid w:val="009C37DB"/>
    <w:rsid w:val="00A0743F"/>
    <w:rsid w:val="00AB5845"/>
    <w:rsid w:val="00B40419"/>
    <w:rsid w:val="00B53553"/>
    <w:rsid w:val="00B75199"/>
    <w:rsid w:val="00BC3A89"/>
    <w:rsid w:val="00BD0D2A"/>
    <w:rsid w:val="00C51279"/>
    <w:rsid w:val="00CD6800"/>
    <w:rsid w:val="00D05535"/>
    <w:rsid w:val="00DB2E28"/>
    <w:rsid w:val="00EE5B84"/>
    <w:rsid w:val="00EE78D2"/>
    <w:rsid w:val="00EF0D69"/>
    <w:rsid w:val="00EF2E2A"/>
    <w:rsid w:val="00F0785F"/>
    <w:rsid w:val="00F41865"/>
    <w:rsid w:val="00FA5CB3"/>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33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E78D2"/>
    <w:pPr>
      <w:spacing w:after="160" w:line="259" w:lineRule="auto"/>
    </w:pPr>
  </w:style>
  <w:style w:type="paragraph" w:styleId="Heading1">
    <w:name w:val="heading 1"/>
    <w:basedOn w:val="Heading2"/>
    <w:next w:val="Heading2"/>
    <w:link w:val="Heading1Char"/>
    <w:uiPriority w:val="9"/>
    <w:qFormat/>
    <w:rsid w:val="00C51279"/>
    <w:pPr>
      <w:numPr>
        <w:numId w:val="12"/>
      </w:numPr>
      <w:spacing w:before="120" w:after="120"/>
      <w:outlineLvl w:val="0"/>
    </w:pPr>
    <w:rPr>
      <w:rFonts w:asciiTheme="majorHAnsi" w:hAnsiTheme="majorHAnsi"/>
      <w:b/>
      <w:bCs/>
      <w:szCs w:val="28"/>
    </w:rPr>
  </w:style>
  <w:style w:type="paragraph" w:styleId="Heading2">
    <w:name w:val="heading 2"/>
    <w:aliases w:val="titre"/>
    <w:basedOn w:val="Heading3"/>
    <w:next w:val="Heading3"/>
    <w:link w:val="Heading2Char"/>
    <w:uiPriority w:val="9"/>
    <w:unhideWhenUsed/>
    <w:qFormat/>
    <w:rsid w:val="00957B3D"/>
    <w:pPr>
      <w:numPr>
        <w:numId w:val="0"/>
      </w:numPr>
      <w:ind w:left="708"/>
      <w:outlineLvl w:val="1"/>
    </w:pPr>
    <w:rPr>
      <w:rFonts w:asciiTheme="minorHAnsi" w:hAnsiTheme="minorHAnsi"/>
      <w:b w:val="0"/>
      <w:bCs w:val="0"/>
      <w:color w:val="000000" w:themeColor="text1"/>
      <w:szCs w:val="26"/>
    </w:rPr>
  </w:style>
  <w:style w:type="paragraph" w:styleId="Heading3">
    <w:name w:val="heading 3"/>
    <w:basedOn w:val="Normal"/>
    <w:next w:val="Normal"/>
    <w:link w:val="Heading3Char"/>
    <w:autoRedefine/>
    <w:uiPriority w:val="9"/>
    <w:unhideWhenUsed/>
    <w:qFormat/>
    <w:rsid w:val="00C51279"/>
    <w:pPr>
      <w:keepNext/>
      <w:keepLines/>
      <w:numPr>
        <w:numId w:val="14"/>
      </w:numPr>
      <w:spacing w:before="200" w:after="0"/>
      <w:outlineLvl w:val="2"/>
    </w:pPr>
    <w:rPr>
      <w:rFonts w:asciiTheme="majorHAnsi" w:eastAsiaTheme="majorEastAsia" w:hAnsiTheme="majorHAnsi" w:cstheme="majorBidi"/>
      <w:b/>
      <w:bCs/>
      <w:sz w:val="24"/>
      <w:szCs w:val="24"/>
      <w:lang w:val="es-ES"/>
    </w:rPr>
  </w:style>
  <w:style w:type="paragraph" w:styleId="Heading4">
    <w:name w:val="heading 4"/>
    <w:basedOn w:val="Normal"/>
    <w:next w:val="Normal"/>
    <w:link w:val="Heading4Char"/>
    <w:uiPriority w:val="9"/>
    <w:unhideWhenUsed/>
    <w:qFormat/>
    <w:rsid w:val="00C51279"/>
    <w:pPr>
      <w:keepNext/>
      <w:keepLines/>
      <w:numPr>
        <w:numId w:val="24"/>
      </w:numPr>
      <w:spacing w:before="200" w:after="0"/>
      <w:outlineLvl w:val="3"/>
    </w:pPr>
    <w:rPr>
      <w:rFonts w:asciiTheme="majorHAnsi" w:eastAsiaTheme="majorEastAsia" w:hAnsiTheme="majorHAnsi" w:cstheme="majorBidi"/>
      <w:b/>
      <w:bCs/>
      <w:iCs/>
    </w:rPr>
  </w:style>
  <w:style w:type="paragraph" w:styleId="Heading5">
    <w:name w:val="heading 5"/>
    <w:basedOn w:val="Normal"/>
    <w:next w:val="Normal"/>
    <w:link w:val="Heading5Char"/>
    <w:uiPriority w:val="9"/>
    <w:unhideWhenUsed/>
    <w:qFormat/>
    <w:rsid w:val="00957B3D"/>
    <w:pPr>
      <w:keepNext/>
      <w:keepLines/>
      <w:numPr>
        <w:numId w:val="29"/>
      </w:numPr>
      <w:spacing w:before="200" w:after="0"/>
      <w:outlineLvl w:val="4"/>
    </w:pPr>
    <w:rPr>
      <w:rFonts w:asciiTheme="majorHAnsi" w:eastAsiaTheme="majorEastAsia" w:hAnsiTheme="majorHAnsi" w:cstheme="majorBidi"/>
      <w:sz w:val="24"/>
    </w:rPr>
  </w:style>
  <w:style w:type="paragraph" w:styleId="Heading6">
    <w:name w:val="heading 6"/>
    <w:basedOn w:val="Normal"/>
    <w:next w:val="Normal"/>
    <w:link w:val="Heading6Char"/>
    <w:uiPriority w:val="9"/>
    <w:semiHidden/>
    <w:unhideWhenUsed/>
    <w:qFormat/>
    <w:rsid w:val="00EE78D2"/>
    <w:pPr>
      <w:keepNext/>
      <w:keepLines/>
      <w:numPr>
        <w:ilvl w:val="5"/>
        <w:numId w:val="5"/>
      </w:numPr>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EE78D2"/>
    <w:pPr>
      <w:keepNext/>
      <w:keepLines/>
      <w:numPr>
        <w:ilvl w:val="6"/>
        <w:numId w:val="5"/>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EE78D2"/>
    <w:pPr>
      <w:keepNext/>
      <w:keepLines/>
      <w:numPr>
        <w:ilvl w:val="7"/>
        <w:numId w:val="5"/>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EE78D2"/>
    <w:pPr>
      <w:keepNext/>
      <w:keepLines/>
      <w:numPr>
        <w:ilvl w:val="8"/>
        <w:numId w:val="5"/>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oromisin">
    <w:name w:val="Por omisión"/>
    <w:rsid w:val="00EE78D2"/>
    <w:pPr>
      <w:pBdr>
        <w:top w:val="nil"/>
        <w:left w:val="nil"/>
        <w:bottom w:val="nil"/>
        <w:right w:val="nil"/>
        <w:between w:val="nil"/>
        <w:bar w:val="nil"/>
      </w:pBdr>
      <w:spacing w:before="160" w:after="0" w:line="240" w:lineRule="auto"/>
    </w:pPr>
    <w:rPr>
      <w:rFonts w:ascii="Helvetica Neue" w:eastAsia="Arial Unicode MS" w:hAnsi="Helvetica Neue" w:cs="Arial Unicode MS"/>
      <w:color w:val="000000"/>
      <w:sz w:val="24"/>
      <w:szCs w:val="24"/>
      <w:bdr w:val="nil"/>
      <w:shd w:val="nil"/>
      <w:lang w:val="es-ES_tradnl" w:eastAsia="fr-FR"/>
    </w:rPr>
  </w:style>
  <w:style w:type="character" w:customStyle="1" w:styleId="Azul">
    <w:name w:val="Azul"/>
    <w:rsid w:val="00EE78D2"/>
    <w:rPr>
      <w:outline w:val="0"/>
      <w:color w:val="357CA2"/>
      <w:lang w:val="es-ES_tradnl"/>
    </w:rPr>
  </w:style>
  <w:style w:type="paragraph" w:customStyle="1" w:styleId="Estilodetabla2">
    <w:name w:val="Estilo de tabla 2"/>
    <w:rsid w:val="00EE78D2"/>
    <w:pPr>
      <w:pBdr>
        <w:top w:val="nil"/>
        <w:left w:val="nil"/>
        <w:bottom w:val="nil"/>
        <w:right w:val="nil"/>
        <w:between w:val="nil"/>
        <w:bar w:val="nil"/>
      </w:pBdr>
      <w:spacing w:after="0" w:line="240" w:lineRule="auto"/>
    </w:pPr>
    <w:rPr>
      <w:rFonts w:ascii="Helvetica Neue" w:eastAsia="Helvetica Neue" w:hAnsi="Helvetica Neue" w:cs="Helvetica Neue"/>
      <w:color w:val="000000"/>
      <w:sz w:val="20"/>
      <w:szCs w:val="20"/>
      <w:bdr w:val="nil"/>
      <w:shd w:val="nil"/>
      <w:lang w:eastAsia="fr-FR"/>
    </w:rPr>
  </w:style>
  <w:style w:type="paragraph" w:styleId="Footer">
    <w:name w:val="footer"/>
    <w:basedOn w:val="Normal"/>
    <w:link w:val="FooterChar"/>
    <w:uiPriority w:val="99"/>
    <w:unhideWhenUsed/>
    <w:rsid w:val="00EE78D2"/>
    <w:pPr>
      <w:tabs>
        <w:tab w:val="center" w:pos="4536"/>
        <w:tab w:val="right" w:pos="9072"/>
      </w:tabs>
      <w:spacing w:after="0" w:line="240" w:lineRule="auto"/>
    </w:pPr>
  </w:style>
  <w:style w:type="character" w:customStyle="1" w:styleId="FooterChar">
    <w:name w:val="Footer Char"/>
    <w:basedOn w:val="DefaultParagraphFont"/>
    <w:link w:val="Footer"/>
    <w:uiPriority w:val="99"/>
    <w:rsid w:val="00EE78D2"/>
  </w:style>
  <w:style w:type="paragraph" w:styleId="BalloonText">
    <w:name w:val="Balloon Text"/>
    <w:basedOn w:val="Normal"/>
    <w:link w:val="BalloonTextChar"/>
    <w:uiPriority w:val="99"/>
    <w:semiHidden/>
    <w:unhideWhenUsed/>
    <w:rsid w:val="00EE78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E78D2"/>
    <w:rPr>
      <w:rFonts w:ascii="Tahoma" w:hAnsi="Tahoma" w:cs="Tahoma"/>
      <w:sz w:val="16"/>
      <w:szCs w:val="16"/>
    </w:rPr>
  </w:style>
  <w:style w:type="paragraph" w:styleId="ListParagraph">
    <w:name w:val="List Paragraph"/>
    <w:basedOn w:val="Normal"/>
    <w:uiPriority w:val="34"/>
    <w:qFormat/>
    <w:rsid w:val="00EE78D2"/>
    <w:pPr>
      <w:ind w:left="720"/>
      <w:contextualSpacing/>
    </w:pPr>
  </w:style>
  <w:style w:type="character" w:customStyle="1" w:styleId="Heading1Char">
    <w:name w:val="Heading 1 Char"/>
    <w:basedOn w:val="DefaultParagraphFont"/>
    <w:link w:val="Heading1"/>
    <w:uiPriority w:val="9"/>
    <w:rsid w:val="00C51279"/>
    <w:rPr>
      <w:rFonts w:asciiTheme="majorHAnsi" w:eastAsiaTheme="majorEastAsia" w:hAnsiTheme="majorHAnsi" w:cstheme="majorBidi"/>
      <w:b/>
      <w:bCs/>
      <w:color w:val="000000" w:themeColor="text1"/>
      <w:sz w:val="24"/>
      <w:szCs w:val="28"/>
      <w:lang w:val="es-ES"/>
    </w:rPr>
  </w:style>
  <w:style w:type="character" w:styleId="Emphasis">
    <w:name w:val="Emphasis"/>
    <w:basedOn w:val="DefaultParagraphFont"/>
    <w:uiPriority w:val="20"/>
    <w:qFormat/>
    <w:rsid w:val="00EE78D2"/>
    <w:rPr>
      <w:i/>
      <w:iCs/>
    </w:rPr>
  </w:style>
  <w:style w:type="character" w:customStyle="1" w:styleId="Heading2Char">
    <w:name w:val="Heading 2 Char"/>
    <w:aliases w:val="titre Char"/>
    <w:basedOn w:val="DefaultParagraphFont"/>
    <w:link w:val="Heading2"/>
    <w:uiPriority w:val="9"/>
    <w:rsid w:val="00957B3D"/>
    <w:rPr>
      <w:rFonts w:eastAsiaTheme="majorEastAsia" w:cstheme="majorBidi"/>
      <w:color w:val="000000" w:themeColor="text1"/>
      <w:sz w:val="24"/>
      <w:szCs w:val="26"/>
      <w:lang w:val="es-ES"/>
    </w:rPr>
  </w:style>
  <w:style w:type="character" w:customStyle="1" w:styleId="Heading3Char">
    <w:name w:val="Heading 3 Char"/>
    <w:basedOn w:val="DefaultParagraphFont"/>
    <w:link w:val="Heading3"/>
    <w:uiPriority w:val="9"/>
    <w:rsid w:val="00C51279"/>
    <w:rPr>
      <w:rFonts w:asciiTheme="majorHAnsi" w:eastAsiaTheme="majorEastAsia" w:hAnsiTheme="majorHAnsi" w:cstheme="majorBidi"/>
      <w:b/>
      <w:bCs/>
      <w:sz w:val="24"/>
      <w:szCs w:val="24"/>
      <w:lang w:val="es-ES"/>
    </w:rPr>
  </w:style>
  <w:style w:type="character" w:customStyle="1" w:styleId="Heading4Char">
    <w:name w:val="Heading 4 Char"/>
    <w:basedOn w:val="DefaultParagraphFont"/>
    <w:link w:val="Heading4"/>
    <w:uiPriority w:val="9"/>
    <w:rsid w:val="00C51279"/>
    <w:rPr>
      <w:rFonts w:asciiTheme="majorHAnsi" w:eastAsiaTheme="majorEastAsia" w:hAnsiTheme="majorHAnsi" w:cstheme="majorBidi"/>
      <w:b/>
      <w:bCs/>
      <w:iCs/>
    </w:rPr>
  </w:style>
  <w:style w:type="character" w:customStyle="1" w:styleId="Heading5Char">
    <w:name w:val="Heading 5 Char"/>
    <w:basedOn w:val="DefaultParagraphFont"/>
    <w:link w:val="Heading5"/>
    <w:uiPriority w:val="9"/>
    <w:rsid w:val="00957B3D"/>
    <w:rPr>
      <w:rFonts w:asciiTheme="majorHAnsi" w:eastAsiaTheme="majorEastAsia" w:hAnsiTheme="majorHAnsi" w:cstheme="majorBidi"/>
      <w:sz w:val="24"/>
    </w:rPr>
  </w:style>
  <w:style w:type="character" w:customStyle="1" w:styleId="Heading6Char">
    <w:name w:val="Heading 6 Char"/>
    <w:basedOn w:val="DefaultParagraphFont"/>
    <w:link w:val="Heading6"/>
    <w:uiPriority w:val="9"/>
    <w:semiHidden/>
    <w:rsid w:val="00EE78D2"/>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EE78D2"/>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EE78D2"/>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EE78D2"/>
    <w:rPr>
      <w:rFonts w:asciiTheme="majorHAnsi" w:eastAsiaTheme="majorEastAsia" w:hAnsiTheme="majorHAnsi" w:cstheme="majorBidi"/>
      <w:i/>
      <w:iCs/>
      <w:color w:val="404040" w:themeColor="text1" w:themeTint="BF"/>
      <w:sz w:val="20"/>
      <w:szCs w:val="20"/>
    </w:rPr>
  </w:style>
  <w:style w:type="paragraph" w:styleId="Header">
    <w:name w:val="header"/>
    <w:basedOn w:val="Normal"/>
    <w:link w:val="HeaderChar"/>
    <w:uiPriority w:val="99"/>
    <w:unhideWhenUsed/>
    <w:rsid w:val="00B53553"/>
    <w:pPr>
      <w:tabs>
        <w:tab w:val="center" w:pos="4536"/>
        <w:tab w:val="right" w:pos="9072"/>
      </w:tabs>
      <w:spacing w:after="0" w:line="240" w:lineRule="auto"/>
    </w:pPr>
  </w:style>
  <w:style w:type="character" w:customStyle="1" w:styleId="HeaderChar">
    <w:name w:val="Header Char"/>
    <w:basedOn w:val="DefaultParagraphFont"/>
    <w:link w:val="Header"/>
    <w:uiPriority w:val="99"/>
    <w:rsid w:val="00B53553"/>
  </w:style>
  <w:style w:type="character" w:styleId="IntenseReference">
    <w:name w:val="Intense Reference"/>
    <w:basedOn w:val="Heading1Char"/>
    <w:uiPriority w:val="32"/>
    <w:qFormat/>
    <w:rsid w:val="00DB2E28"/>
    <w:rPr>
      <w:rFonts w:ascii="Georgia" w:hAnsi="Georgia"/>
      <w:smallCaps/>
      <w:color w:val="auto"/>
      <w:spacing w:val="5"/>
      <w:sz w:val="32"/>
      <w:u w:val="none"/>
    </w:rPr>
  </w:style>
  <w:style w:type="paragraph" w:styleId="TOCHeading">
    <w:name w:val="TOC Heading"/>
    <w:basedOn w:val="Heading1"/>
    <w:next w:val="Normal"/>
    <w:uiPriority w:val="39"/>
    <w:unhideWhenUsed/>
    <w:qFormat/>
    <w:rsid w:val="00DB2E28"/>
    <w:pPr>
      <w:spacing w:before="480" w:after="0" w:line="276" w:lineRule="auto"/>
      <w:outlineLvl w:val="9"/>
    </w:pPr>
    <w:rPr>
      <w:color w:val="365F91" w:themeColor="accent1" w:themeShade="BF"/>
      <w:sz w:val="28"/>
    </w:rPr>
  </w:style>
  <w:style w:type="paragraph" w:styleId="TOC1">
    <w:name w:val="toc 1"/>
    <w:basedOn w:val="Normal"/>
    <w:next w:val="Normal"/>
    <w:autoRedefine/>
    <w:uiPriority w:val="39"/>
    <w:unhideWhenUsed/>
    <w:qFormat/>
    <w:rsid w:val="00DB2E28"/>
    <w:pPr>
      <w:spacing w:after="100"/>
    </w:pPr>
  </w:style>
  <w:style w:type="character" w:styleId="Hyperlink">
    <w:name w:val="Hyperlink"/>
    <w:basedOn w:val="DefaultParagraphFont"/>
    <w:uiPriority w:val="99"/>
    <w:unhideWhenUsed/>
    <w:rsid w:val="00DB2E28"/>
    <w:rPr>
      <w:color w:val="0000FF" w:themeColor="hyperlink"/>
      <w:u w:val="single"/>
    </w:rPr>
  </w:style>
  <w:style w:type="character" w:customStyle="1" w:styleId="name">
    <w:name w:val="name"/>
    <w:basedOn w:val="DefaultParagraphFont"/>
    <w:rsid w:val="00AB5845"/>
  </w:style>
  <w:style w:type="paragraph" w:styleId="FootnoteText">
    <w:name w:val="footnote text"/>
    <w:basedOn w:val="Normal"/>
    <w:link w:val="FootnoteTextChar"/>
    <w:uiPriority w:val="99"/>
    <w:semiHidden/>
    <w:unhideWhenUsed/>
    <w:rsid w:val="00AB584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B5845"/>
    <w:rPr>
      <w:sz w:val="20"/>
      <w:szCs w:val="20"/>
    </w:rPr>
  </w:style>
  <w:style w:type="character" w:styleId="FootnoteReference">
    <w:name w:val="footnote reference"/>
    <w:basedOn w:val="DefaultParagraphFont"/>
    <w:uiPriority w:val="99"/>
    <w:semiHidden/>
    <w:unhideWhenUsed/>
    <w:rsid w:val="00AB5845"/>
    <w:rPr>
      <w:vertAlign w:val="superscript"/>
    </w:rPr>
  </w:style>
  <w:style w:type="paragraph" w:styleId="BodyText">
    <w:name w:val="Body Text"/>
    <w:basedOn w:val="Normal"/>
    <w:link w:val="BodyTextChar"/>
    <w:uiPriority w:val="1"/>
    <w:qFormat/>
    <w:rsid w:val="00AB5845"/>
    <w:pPr>
      <w:widowControl w:val="0"/>
      <w:autoSpaceDE w:val="0"/>
      <w:autoSpaceDN w:val="0"/>
      <w:spacing w:after="0" w:line="240" w:lineRule="auto"/>
    </w:pPr>
    <w:rPr>
      <w:rFonts w:ascii="Arial" w:eastAsia="Arial" w:hAnsi="Arial" w:cs="Arial"/>
      <w:sz w:val="24"/>
      <w:szCs w:val="24"/>
      <w:lang w:val="es-ES"/>
    </w:rPr>
  </w:style>
  <w:style w:type="character" w:customStyle="1" w:styleId="BodyTextChar">
    <w:name w:val="Body Text Char"/>
    <w:basedOn w:val="DefaultParagraphFont"/>
    <w:link w:val="BodyText"/>
    <w:uiPriority w:val="1"/>
    <w:rsid w:val="00AB5845"/>
    <w:rPr>
      <w:rFonts w:ascii="Arial" w:eastAsia="Arial" w:hAnsi="Arial" w:cs="Arial"/>
      <w:sz w:val="24"/>
      <w:szCs w:val="24"/>
      <w:lang w:val="es-ES"/>
    </w:rPr>
  </w:style>
  <w:style w:type="paragraph" w:customStyle="1" w:styleId="Heading21">
    <w:name w:val="Heading 21"/>
    <w:basedOn w:val="Normal"/>
    <w:uiPriority w:val="1"/>
    <w:qFormat/>
    <w:rsid w:val="00AB5845"/>
    <w:pPr>
      <w:widowControl w:val="0"/>
      <w:autoSpaceDE w:val="0"/>
      <w:autoSpaceDN w:val="0"/>
      <w:spacing w:after="0" w:line="240" w:lineRule="auto"/>
      <w:ind w:left="60"/>
      <w:outlineLvl w:val="2"/>
    </w:pPr>
    <w:rPr>
      <w:rFonts w:ascii="Arial" w:eastAsia="Arial" w:hAnsi="Arial" w:cs="Arial"/>
      <w:b/>
      <w:bCs/>
      <w:sz w:val="28"/>
      <w:szCs w:val="28"/>
      <w:lang w:val="es-ES"/>
    </w:rPr>
  </w:style>
  <w:style w:type="character" w:styleId="Strong">
    <w:name w:val="Strong"/>
    <w:basedOn w:val="DefaultParagraphFont"/>
    <w:uiPriority w:val="22"/>
    <w:qFormat/>
    <w:rsid w:val="00AB5845"/>
    <w:rPr>
      <w:b/>
      <w:bCs/>
    </w:rPr>
  </w:style>
  <w:style w:type="table" w:customStyle="1" w:styleId="Ombrageclair1">
    <w:name w:val="Ombrage clair1"/>
    <w:basedOn w:val="TableNormal"/>
    <w:uiPriority w:val="60"/>
    <w:rsid w:val="00AB5845"/>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rtejustify">
    <w:name w:val="rtejustify"/>
    <w:basedOn w:val="Normal"/>
    <w:rsid w:val="00AB5845"/>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Title">
    <w:name w:val="Title"/>
    <w:basedOn w:val="Normal"/>
    <w:next w:val="Normal"/>
    <w:link w:val="TitleChar"/>
    <w:uiPriority w:val="10"/>
    <w:qFormat/>
    <w:rsid w:val="00C51279"/>
    <w:pPr>
      <w:numPr>
        <w:numId w:val="13"/>
      </w:numPr>
      <w:spacing w:after="0" w:line="480" w:lineRule="auto"/>
      <w:contextualSpacing/>
    </w:pPr>
    <w:rPr>
      <w:rFonts w:ascii="Times New Roman" w:eastAsiaTheme="majorEastAsia" w:hAnsi="Times New Roman" w:cstheme="majorBidi"/>
      <w:spacing w:val="5"/>
      <w:kern w:val="28"/>
      <w:sz w:val="24"/>
      <w:szCs w:val="52"/>
    </w:rPr>
  </w:style>
  <w:style w:type="character" w:customStyle="1" w:styleId="TitleChar">
    <w:name w:val="Title Char"/>
    <w:basedOn w:val="DefaultParagraphFont"/>
    <w:link w:val="Title"/>
    <w:uiPriority w:val="10"/>
    <w:rsid w:val="00C51279"/>
    <w:rPr>
      <w:rFonts w:ascii="Times New Roman" w:eastAsiaTheme="majorEastAsia" w:hAnsi="Times New Roman" w:cstheme="majorBidi"/>
      <w:spacing w:val="5"/>
      <w:kern w:val="28"/>
      <w:sz w:val="24"/>
      <w:szCs w:val="52"/>
    </w:rPr>
  </w:style>
  <w:style w:type="paragraph" w:styleId="TOC3">
    <w:name w:val="toc 3"/>
    <w:basedOn w:val="Normal"/>
    <w:next w:val="Normal"/>
    <w:autoRedefine/>
    <w:uiPriority w:val="39"/>
    <w:unhideWhenUsed/>
    <w:qFormat/>
    <w:rsid w:val="00AB5845"/>
    <w:pPr>
      <w:spacing w:after="100"/>
      <w:ind w:left="440"/>
    </w:pPr>
  </w:style>
  <w:style w:type="paragraph" w:styleId="NormalWeb">
    <w:name w:val="Normal (Web)"/>
    <w:basedOn w:val="Normal"/>
    <w:uiPriority w:val="99"/>
    <w:unhideWhenUsed/>
    <w:rsid w:val="00C51279"/>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Subtitle">
    <w:name w:val="Subtitle"/>
    <w:basedOn w:val="Heading2"/>
    <w:next w:val="Heading2"/>
    <w:link w:val="SubtitleChar"/>
    <w:autoRedefine/>
    <w:uiPriority w:val="11"/>
    <w:qFormat/>
    <w:rsid w:val="00957B3D"/>
    <w:rPr>
      <w:iCs/>
      <w:spacing w:val="15"/>
      <w:szCs w:val="36"/>
      <w:lang w:bidi="ar-DZ"/>
    </w:rPr>
  </w:style>
  <w:style w:type="character" w:customStyle="1" w:styleId="SubtitleChar">
    <w:name w:val="Subtitle Char"/>
    <w:basedOn w:val="DefaultParagraphFont"/>
    <w:link w:val="Subtitle"/>
    <w:uiPriority w:val="11"/>
    <w:rsid w:val="00957B3D"/>
    <w:rPr>
      <w:rFonts w:eastAsiaTheme="majorEastAsia" w:cstheme="majorBidi"/>
      <w:iCs/>
      <w:color w:val="000000" w:themeColor="text1"/>
      <w:spacing w:val="15"/>
      <w:sz w:val="24"/>
      <w:szCs w:val="36"/>
      <w:lang w:val="es-ES" w:bidi="ar-DZ"/>
    </w:rPr>
  </w:style>
  <w:style w:type="paragraph" w:styleId="TOC2">
    <w:name w:val="toc 2"/>
    <w:basedOn w:val="Normal"/>
    <w:next w:val="Normal"/>
    <w:autoRedefine/>
    <w:uiPriority w:val="39"/>
    <w:unhideWhenUsed/>
    <w:qFormat/>
    <w:rsid w:val="00661FF3"/>
    <w:pPr>
      <w:tabs>
        <w:tab w:val="right" w:leader="dot" w:pos="9016"/>
      </w:tabs>
      <w:spacing w:after="100"/>
      <w:ind w:left="220"/>
      <w:jc w:val="center"/>
    </w:pPr>
    <w:rPr>
      <w:rFonts w:asciiTheme="majorBidi" w:hAnsiTheme="majorBidi" w:cstheme="majorBidi"/>
      <w:lang w:val="es-ES" w:bidi="ar-DZ"/>
    </w:rPr>
  </w:style>
  <w:style w:type="character" w:styleId="HTMLAcronym">
    <w:name w:val="HTML Acronym"/>
    <w:basedOn w:val="DefaultParagraphFont"/>
    <w:uiPriority w:val="99"/>
    <w:semiHidden/>
    <w:unhideWhenUsed/>
    <w:rsid w:val="00C51279"/>
  </w:style>
  <w:style w:type="table" w:styleId="TableGrid">
    <w:name w:val="Table Grid"/>
    <w:basedOn w:val="TableNormal"/>
    <w:uiPriority w:val="59"/>
    <w:rsid w:val="00C5127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nacep">
    <w:name w:val="n_acep"/>
    <w:basedOn w:val="DefaultParagraphFont"/>
    <w:rsid w:val="00957B3D"/>
  </w:style>
  <w:style w:type="paragraph" w:customStyle="1" w:styleId="j2">
    <w:name w:val="j2"/>
    <w:basedOn w:val="Normal"/>
    <w:rsid w:val="00957B3D"/>
    <w:pPr>
      <w:spacing w:before="100" w:beforeAutospacing="1" w:after="100" w:afterAutospacing="1" w:line="240" w:lineRule="auto"/>
    </w:pPr>
    <w:rPr>
      <w:rFonts w:ascii="Times New Roman" w:eastAsia="Times New Roman" w:hAnsi="Times New Roman" w:cs="Times New Roman"/>
      <w:sz w:val="24"/>
      <w:szCs w:val="24"/>
      <w:lang w:eastAsia="fr-FR"/>
    </w:rPr>
  </w:style>
  <w:style w:type="table" w:customStyle="1" w:styleId="Ombrageclair2">
    <w:name w:val="Ombrage clair2"/>
    <w:basedOn w:val="TableNormal"/>
    <w:uiPriority w:val="60"/>
    <w:rsid w:val="00957B3D"/>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DocumentMap">
    <w:name w:val="Document Map"/>
    <w:basedOn w:val="Normal"/>
    <w:link w:val="DocumentMapChar"/>
    <w:uiPriority w:val="99"/>
    <w:semiHidden/>
    <w:unhideWhenUsed/>
    <w:rsid w:val="002B13EC"/>
    <w:pPr>
      <w:spacing w:after="0"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2B13EC"/>
    <w:rPr>
      <w:rFonts w:ascii="Tahoma" w:hAnsi="Tahoma" w:cs="Tahoma"/>
      <w:sz w:val="16"/>
      <w:szCs w:val="16"/>
    </w:rPr>
  </w:style>
  <w:style w:type="character" w:customStyle="1" w:styleId="ng-star-inserted">
    <w:name w:val="ng-star-inserted"/>
    <w:basedOn w:val="DefaultParagraphFont"/>
    <w:rsid w:val="005917A8"/>
  </w:style>
  <w:style w:type="paragraph" w:styleId="Bibliography">
    <w:name w:val="Bibliography"/>
    <w:basedOn w:val="Normal"/>
    <w:next w:val="Normal"/>
    <w:uiPriority w:val="37"/>
    <w:unhideWhenUsed/>
    <w:rsid w:val="0038602B"/>
  </w:style>
  <w:style w:type="paragraph" w:styleId="EndnoteText">
    <w:name w:val="endnote text"/>
    <w:basedOn w:val="Normal"/>
    <w:link w:val="EndnoteTextChar"/>
    <w:uiPriority w:val="99"/>
    <w:semiHidden/>
    <w:unhideWhenUsed/>
    <w:rsid w:val="003A20EC"/>
    <w:pPr>
      <w:spacing w:after="0" w:line="240" w:lineRule="auto"/>
    </w:pPr>
    <w:rPr>
      <w:sz w:val="20"/>
      <w:szCs w:val="20"/>
    </w:rPr>
  </w:style>
  <w:style w:type="character" w:customStyle="1" w:styleId="EndnoteTextChar">
    <w:name w:val="Endnote Text Char"/>
    <w:basedOn w:val="DefaultParagraphFont"/>
    <w:link w:val="EndnoteText"/>
    <w:uiPriority w:val="99"/>
    <w:semiHidden/>
    <w:rsid w:val="003A20EC"/>
    <w:rPr>
      <w:sz w:val="20"/>
      <w:szCs w:val="20"/>
    </w:rPr>
  </w:style>
  <w:style w:type="character" w:styleId="EndnoteReference">
    <w:name w:val="endnote reference"/>
    <w:basedOn w:val="DefaultParagraphFont"/>
    <w:uiPriority w:val="99"/>
    <w:semiHidden/>
    <w:unhideWhenUsed/>
    <w:rsid w:val="003A20EC"/>
    <w:rPr>
      <w:vertAlign w:val="superscript"/>
    </w:rPr>
  </w:style>
</w:styles>
</file>

<file path=word/webSettings.xml><?xml version="1.0" encoding="utf-8"?>
<w:webSettings xmlns:r="http://schemas.openxmlformats.org/officeDocument/2006/relationships" xmlns:w="http://schemas.openxmlformats.org/wordprocessingml/2006/main">
  <w:divs>
    <w:div w:id="13127833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eader" Target="header4.xml"/><Relationship Id="rId117" Type="http://schemas.openxmlformats.org/officeDocument/2006/relationships/hyperlink" Target="https://cvc.cervantes.es/ensenanza/biblioteca_ele/antologia_didactica/enfoque_comunicativo/fruns02.htm" TargetMode="External"/><Relationship Id="rId21" Type="http://schemas.openxmlformats.org/officeDocument/2006/relationships/footer" Target="footer11.xml"/><Relationship Id="rId42" Type="http://schemas.openxmlformats.org/officeDocument/2006/relationships/hyperlink" Target="javascript:abrir('metodologia',650,470,'yes')" TargetMode="External"/><Relationship Id="rId47" Type="http://schemas.openxmlformats.org/officeDocument/2006/relationships/footer" Target="footer16.xml"/><Relationship Id="rId63" Type="http://schemas.openxmlformats.org/officeDocument/2006/relationships/chart" Target="charts/chart7.xml"/><Relationship Id="rId68" Type="http://schemas.openxmlformats.org/officeDocument/2006/relationships/chart" Target="charts/chart12.xml"/><Relationship Id="rId84" Type="http://schemas.openxmlformats.org/officeDocument/2006/relationships/chart" Target="charts/chart28.xml"/><Relationship Id="rId89" Type="http://schemas.openxmlformats.org/officeDocument/2006/relationships/chart" Target="charts/chart33.xml"/><Relationship Id="rId112" Type="http://schemas.openxmlformats.org/officeDocument/2006/relationships/hyperlink" Target="https://dialnet.unirioja.es/descarga/articulo/3303901.pdf" TargetMode="External"/><Relationship Id="rId133" Type="http://schemas.openxmlformats.org/officeDocument/2006/relationships/theme" Target="theme/theme1.xml"/><Relationship Id="rId16" Type="http://schemas.openxmlformats.org/officeDocument/2006/relationships/footer" Target="footer8.xml"/><Relationship Id="rId107" Type="http://schemas.openxmlformats.org/officeDocument/2006/relationships/hyperlink" Target="http://www.cervantesvirtual.com/nd/ark:/59851/bmc9k4t4" TargetMode="External"/><Relationship Id="rId11" Type="http://schemas.openxmlformats.org/officeDocument/2006/relationships/footer" Target="footer3.xml"/><Relationship Id="rId32" Type="http://schemas.openxmlformats.org/officeDocument/2006/relationships/diagramLayout" Target="diagrams/layout1.xml"/><Relationship Id="rId37" Type="http://schemas.openxmlformats.org/officeDocument/2006/relationships/hyperlink" Target="javascript:abrir('comunidadhabla',650,470,'yes')" TargetMode="External"/><Relationship Id="rId53" Type="http://schemas.openxmlformats.org/officeDocument/2006/relationships/footer" Target="footer19.xml"/><Relationship Id="rId58" Type="http://schemas.openxmlformats.org/officeDocument/2006/relationships/chart" Target="charts/chart2.xml"/><Relationship Id="rId74" Type="http://schemas.openxmlformats.org/officeDocument/2006/relationships/chart" Target="charts/chart18.xml"/><Relationship Id="rId79" Type="http://schemas.openxmlformats.org/officeDocument/2006/relationships/chart" Target="charts/chart23.xml"/><Relationship Id="rId102" Type="http://schemas.openxmlformats.org/officeDocument/2006/relationships/footer" Target="footer26.xml"/><Relationship Id="rId123" Type="http://schemas.openxmlformats.org/officeDocument/2006/relationships/hyperlink" Target="https://femrecerca.cat/drodriguez/publication/cuestionario-entrevista/cuestionario-entrevista.pdf" TargetMode="External"/><Relationship Id="rId128" Type="http://schemas.openxmlformats.org/officeDocument/2006/relationships/hyperlink" Target="http://dzfootball.free.fr/EN/Pays/Cuba/liste-des-matchs-de-l-en-a.html" TargetMode="External"/><Relationship Id="rId5" Type="http://schemas.openxmlformats.org/officeDocument/2006/relationships/webSettings" Target="webSettings.xml"/><Relationship Id="rId90" Type="http://schemas.openxmlformats.org/officeDocument/2006/relationships/chart" Target="charts/chart34.xml"/><Relationship Id="rId95" Type="http://schemas.openxmlformats.org/officeDocument/2006/relationships/footer" Target="footer22.xml"/><Relationship Id="rId14" Type="http://schemas.openxmlformats.org/officeDocument/2006/relationships/footer" Target="footer6.xml"/><Relationship Id="rId22" Type="http://schemas.openxmlformats.org/officeDocument/2006/relationships/header" Target="header2.xml"/><Relationship Id="rId27" Type="http://schemas.openxmlformats.org/officeDocument/2006/relationships/footer" Target="footer14.xml"/><Relationship Id="rId30" Type="http://schemas.openxmlformats.org/officeDocument/2006/relationships/image" Target="media/image2.jpeg"/><Relationship Id="rId35" Type="http://schemas.microsoft.com/office/2007/relationships/diagramDrawing" Target="diagrams/drawing1.xml"/><Relationship Id="rId43" Type="http://schemas.openxmlformats.org/officeDocument/2006/relationships/hyperlink" Target="javascript:abrir('evaluacion',650,470,'yes')" TargetMode="External"/><Relationship Id="rId48" Type="http://schemas.openxmlformats.org/officeDocument/2006/relationships/header" Target="header7.xml"/><Relationship Id="rId56" Type="http://schemas.openxmlformats.org/officeDocument/2006/relationships/footer" Target="footer21.xml"/><Relationship Id="rId64" Type="http://schemas.openxmlformats.org/officeDocument/2006/relationships/chart" Target="charts/chart8.xml"/><Relationship Id="rId69" Type="http://schemas.openxmlformats.org/officeDocument/2006/relationships/chart" Target="charts/chart13.xml"/><Relationship Id="rId77" Type="http://schemas.openxmlformats.org/officeDocument/2006/relationships/chart" Target="charts/chart21.xml"/><Relationship Id="rId100" Type="http://schemas.openxmlformats.org/officeDocument/2006/relationships/footer" Target="footer24.xml"/><Relationship Id="rId105" Type="http://schemas.openxmlformats.org/officeDocument/2006/relationships/hyperlink" Target="http://www.juventudrebelde.cu/cultura/2019-02-12/argelia-trae-a-cuba-lo-mejor-de-su-cultura" TargetMode="External"/><Relationship Id="rId113" Type="http://schemas.openxmlformats.org/officeDocument/2006/relationships/hyperlink" Target="https://www.bbc.com/mundo/noticias-internacional-45787272" TargetMode="External"/><Relationship Id="rId118" Type="http://schemas.openxmlformats.org/officeDocument/2006/relationships/hyperlink" Target="https://www.researchgate.net/publication/237541528_La_comunicacion_con_pacientes_hispano_hablantes_en_Estados_Unidos" TargetMode="External"/><Relationship Id="rId126" Type="http://schemas.openxmlformats.org/officeDocument/2006/relationships/hyperlink" Target="https://fundacionlacaixa.org/documents/10280/610232/mediacion_intercultural_en_el_ambito_de_la_salud_es.pdf/8b5ef961-b70d-4747-841b-33facb96a452" TargetMode="External"/><Relationship Id="rId8" Type="http://schemas.openxmlformats.org/officeDocument/2006/relationships/image" Target="media/image1.jpeg"/><Relationship Id="rId51" Type="http://schemas.openxmlformats.org/officeDocument/2006/relationships/footer" Target="footer18.xml"/><Relationship Id="rId72" Type="http://schemas.openxmlformats.org/officeDocument/2006/relationships/chart" Target="charts/chart16.xml"/><Relationship Id="rId80" Type="http://schemas.openxmlformats.org/officeDocument/2006/relationships/chart" Target="charts/chart24.xml"/><Relationship Id="rId85" Type="http://schemas.openxmlformats.org/officeDocument/2006/relationships/chart" Target="charts/chart29.xml"/><Relationship Id="rId93" Type="http://schemas.openxmlformats.org/officeDocument/2006/relationships/chart" Target="charts/chart37.xml"/><Relationship Id="rId98" Type="http://schemas.openxmlformats.org/officeDocument/2006/relationships/image" Target="media/image11.jpeg"/><Relationship Id="rId121" Type="http://schemas.openxmlformats.org/officeDocument/2006/relationships/hyperlink" Target="http://www.segundaslenguaseinmigracion.com/Dosieres/Dosier4.pdf" TargetMode="External"/><Relationship Id="rId3" Type="http://schemas.openxmlformats.org/officeDocument/2006/relationships/styles" Target="styles.xml"/><Relationship Id="rId12" Type="http://schemas.openxmlformats.org/officeDocument/2006/relationships/footer" Target="footer4.xml"/><Relationship Id="rId17" Type="http://schemas.openxmlformats.org/officeDocument/2006/relationships/header" Target="header1.xml"/><Relationship Id="rId25" Type="http://schemas.openxmlformats.org/officeDocument/2006/relationships/footer" Target="footer13.xml"/><Relationship Id="rId33" Type="http://schemas.openxmlformats.org/officeDocument/2006/relationships/diagramQuickStyle" Target="diagrams/quickStyle1.xml"/><Relationship Id="rId38" Type="http://schemas.openxmlformats.org/officeDocument/2006/relationships/hyperlink" Target="javascript:abrir('objetivos',650,470,'yes')" TargetMode="External"/><Relationship Id="rId46" Type="http://schemas.openxmlformats.org/officeDocument/2006/relationships/header" Target="header6.xml"/><Relationship Id="rId59" Type="http://schemas.openxmlformats.org/officeDocument/2006/relationships/chart" Target="charts/chart3.xml"/><Relationship Id="rId67" Type="http://schemas.openxmlformats.org/officeDocument/2006/relationships/chart" Target="charts/chart11.xml"/><Relationship Id="rId103" Type="http://schemas.openxmlformats.org/officeDocument/2006/relationships/footer" Target="footer27.xml"/><Relationship Id="rId108" Type="http://schemas.openxmlformats.org/officeDocument/2006/relationships/hyperlink" Target="https://cvc.cervantes.es/ensenanza/biblioteca_ele/asele/pdf/24/24_207.pdf" TargetMode="External"/><Relationship Id="rId116" Type="http://schemas.openxmlformats.org/officeDocument/2006/relationships/hyperlink" Target="http://www.cervantesvirtual.com/nd/ark:/59851/bmc9k4t4" TargetMode="External"/><Relationship Id="rId124" Type="http://schemas.openxmlformats.org/officeDocument/2006/relationships/hyperlink" Target="https://www.redalyc.org/pdf/1052/105222406019.pdf" TargetMode="External"/><Relationship Id="rId129" Type="http://schemas.openxmlformats.org/officeDocument/2006/relationships/hyperlink" Target="https://www.ecured.cu/VI_Vuelta_Cicl%C3%ADstica_a_Cuba" TargetMode="External"/><Relationship Id="rId20" Type="http://schemas.openxmlformats.org/officeDocument/2006/relationships/footer" Target="footer10.xml"/><Relationship Id="rId41" Type="http://schemas.openxmlformats.org/officeDocument/2006/relationships/hyperlink" Target="javascript:abrir('activaprendizaje',650,470,'yes')" TargetMode="External"/><Relationship Id="rId54" Type="http://schemas.openxmlformats.org/officeDocument/2006/relationships/header" Target="header10.xml"/><Relationship Id="rId62" Type="http://schemas.openxmlformats.org/officeDocument/2006/relationships/chart" Target="charts/chart6.xml"/><Relationship Id="rId70" Type="http://schemas.openxmlformats.org/officeDocument/2006/relationships/chart" Target="charts/chart14.xml"/><Relationship Id="rId75" Type="http://schemas.openxmlformats.org/officeDocument/2006/relationships/chart" Target="charts/chart19.xml"/><Relationship Id="rId83" Type="http://schemas.openxmlformats.org/officeDocument/2006/relationships/chart" Target="charts/chart27.xml"/><Relationship Id="rId88" Type="http://schemas.openxmlformats.org/officeDocument/2006/relationships/chart" Target="charts/chart32.xml"/><Relationship Id="rId91" Type="http://schemas.openxmlformats.org/officeDocument/2006/relationships/chart" Target="charts/chart35.xml"/><Relationship Id="rId96" Type="http://schemas.openxmlformats.org/officeDocument/2006/relationships/header" Target="header12.xml"/><Relationship Id="rId111" Type="http://schemas.openxmlformats.org/officeDocument/2006/relationships/hyperlink" Target="https://www.nodal.am/2014/12/cuba-diversifica-relaciones-economicas-con-argelia/" TargetMode="External"/><Relationship Id="rId132"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footer" Target="footer7.xml"/><Relationship Id="rId23" Type="http://schemas.openxmlformats.org/officeDocument/2006/relationships/footer" Target="footer12.xml"/><Relationship Id="rId28" Type="http://schemas.openxmlformats.org/officeDocument/2006/relationships/hyperlink" Target="javascript:abrir('comunidadhabla',650,470,'yes')" TargetMode="External"/><Relationship Id="rId36" Type="http://schemas.openxmlformats.org/officeDocument/2006/relationships/hyperlink" Target="javascript:abrir('marcosconocimiento',650,470,'yes')" TargetMode="External"/><Relationship Id="rId49" Type="http://schemas.openxmlformats.org/officeDocument/2006/relationships/footer" Target="footer17.xml"/><Relationship Id="rId57" Type="http://schemas.openxmlformats.org/officeDocument/2006/relationships/chart" Target="charts/chart1.xml"/><Relationship Id="rId106" Type="http://schemas.openxmlformats.org/officeDocument/2006/relationships/hyperlink" Target="https://www.afrique-asie.fr/fidel-castro-a-oran/" TargetMode="External"/><Relationship Id="rId114" Type="http://schemas.openxmlformats.org/officeDocument/2006/relationships/hyperlink" Target="http://www.granma.cu/mundo/2018-01-30/cuba-y-argelia-firman-acuerdo-para-continuar-cooperacion-bilateral-30-01-2018-23-01-58" TargetMode="External"/><Relationship Id="rId119" Type="http://schemas.openxmlformats.org/officeDocument/2006/relationships/hyperlink" Target="https://www.lemonde.fr/mondephilatelique/article/2018/01/14/une-histoire-d-amitie-entre-l-algerie-et-cuba-timbree-par-med-achour-ali-ahmed_5998416_5470897.html" TargetMode="External"/><Relationship Id="rId127" Type="http://schemas.openxmlformats.org/officeDocument/2006/relationships/hyperlink" Target="https://dialnet.unirioja.es/servlet/articulo?codigo=4810674" TargetMode="External"/><Relationship Id="rId10" Type="http://schemas.openxmlformats.org/officeDocument/2006/relationships/footer" Target="footer2.xml"/><Relationship Id="rId31" Type="http://schemas.openxmlformats.org/officeDocument/2006/relationships/diagramData" Target="diagrams/data1.xml"/><Relationship Id="rId44" Type="http://schemas.openxmlformats.org/officeDocument/2006/relationships/header" Target="header5.xml"/><Relationship Id="rId52" Type="http://schemas.openxmlformats.org/officeDocument/2006/relationships/header" Target="header9.xml"/><Relationship Id="rId60" Type="http://schemas.openxmlformats.org/officeDocument/2006/relationships/chart" Target="charts/chart4.xml"/><Relationship Id="rId65" Type="http://schemas.openxmlformats.org/officeDocument/2006/relationships/chart" Target="charts/chart9.xml"/><Relationship Id="rId73" Type="http://schemas.openxmlformats.org/officeDocument/2006/relationships/chart" Target="charts/chart17.xml"/><Relationship Id="rId78" Type="http://schemas.openxmlformats.org/officeDocument/2006/relationships/chart" Target="charts/chart22.xml"/><Relationship Id="rId81" Type="http://schemas.openxmlformats.org/officeDocument/2006/relationships/chart" Target="charts/chart25.xml"/><Relationship Id="rId86" Type="http://schemas.openxmlformats.org/officeDocument/2006/relationships/chart" Target="charts/chart30.xml"/><Relationship Id="rId94" Type="http://schemas.openxmlformats.org/officeDocument/2006/relationships/header" Target="header11.xml"/><Relationship Id="rId99" Type="http://schemas.openxmlformats.org/officeDocument/2006/relationships/header" Target="header13.xml"/><Relationship Id="rId101" Type="http://schemas.openxmlformats.org/officeDocument/2006/relationships/footer" Target="footer25.xml"/><Relationship Id="rId122" Type="http://schemas.openxmlformats.org/officeDocument/2006/relationships/hyperlink" Target="https://cvc.cervantes.es/ensenanza/biblioteca_ele/publicaciones_centros/PDF/rio_2007/45_paz.pdf" TargetMode="External"/><Relationship Id="rId130" Type="http://schemas.openxmlformats.org/officeDocument/2006/relationships/header" Target="header14.xml"/><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footer" Target="footer5.xml"/><Relationship Id="rId18" Type="http://schemas.openxmlformats.org/officeDocument/2006/relationships/footer" Target="footer9.xml"/><Relationship Id="rId39" Type="http://schemas.openxmlformats.org/officeDocument/2006/relationships/hyperlink" Target="javascript:abrir('secuenciacion',650,470,'yes')" TargetMode="External"/><Relationship Id="rId109" Type="http://schemas.openxmlformats.org/officeDocument/2006/relationships/hyperlink" Target="https://cvc.cervantes.es/ensenanza/biblioteca_ele/diccio_ele/diccionario/competenciacomunicativa.htm" TargetMode="External"/><Relationship Id="rId34" Type="http://schemas.openxmlformats.org/officeDocument/2006/relationships/diagramColors" Target="diagrams/colors1.xml"/><Relationship Id="rId50" Type="http://schemas.openxmlformats.org/officeDocument/2006/relationships/header" Target="header8.xml"/><Relationship Id="rId55" Type="http://schemas.openxmlformats.org/officeDocument/2006/relationships/footer" Target="footer20.xml"/><Relationship Id="rId76" Type="http://schemas.openxmlformats.org/officeDocument/2006/relationships/chart" Target="charts/chart20.xml"/><Relationship Id="rId97" Type="http://schemas.openxmlformats.org/officeDocument/2006/relationships/footer" Target="footer23.xml"/><Relationship Id="rId104" Type="http://schemas.openxmlformats.org/officeDocument/2006/relationships/footer" Target="footer28.xml"/><Relationship Id="rId120" Type="http://schemas.openxmlformats.org/officeDocument/2006/relationships/hyperlink" Target="https://www.lemonde.fr/mondephilatelique/article/2018/01/14/une-histoire-d-amitie-entre-l-algerie-et-cuba-timbree-par-med-achour-ali-ahmed_5998416_5470897.htm" TargetMode="External"/><Relationship Id="rId125" Type="http://schemas.openxmlformats.org/officeDocument/2006/relationships/hyperlink" Target="http://misiones.minrex.gob.cu/es/articulo/pelicula-cubana-inocencia-clausura-festival-internacional-de-cine-de-argel" TargetMode="External"/><Relationship Id="rId7" Type="http://schemas.openxmlformats.org/officeDocument/2006/relationships/endnotes" Target="endnotes.xml"/><Relationship Id="rId71" Type="http://schemas.openxmlformats.org/officeDocument/2006/relationships/chart" Target="charts/chart15.xml"/><Relationship Id="rId92" Type="http://schemas.openxmlformats.org/officeDocument/2006/relationships/chart" Target="charts/chart36.xml"/><Relationship Id="rId2" Type="http://schemas.openxmlformats.org/officeDocument/2006/relationships/numbering" Target="numbering.xml"/><Relationship Id="rId29" Type="http://schemas.openxmlformats.org/officeDocument/2006/relationships/hyperlink" Target="javascript:abrir('usolengua',650,470,'yes')" TargetMode="External"/><Relationship Id="rId24" Type="http://schemas.openxmlformats.org/officeDocument/2006/relationships/header" Target="header3.xml"/><Relationship Id="rId40" Type="http://schemas.openxmlformats.org/officeDocument/2006/relationships/hyperlink" Target="javascript:abrir('contenidos',650,470,'yes')" TargetMode="External"/><Relationship Id="rId45" Type="http://schemas.openxmlformats.org/officeDocument/2006/relationships/footer" Target="footer15.xml"/><Relationship Id="rId66" Type="http://schemas.openxmlformats.org/officeDocument/2006/relationships/chart" Target="charts/chart10.xml"/><Relationship Id="rId87" Type="http://schemas.openxmlformats.org/officeDocument/2006/relationships/chart" Target="charts/chart31.xml"/><Relationship Id="rId110" Type="http://schemas.openxmlformats.org/officeDocument/2006/relationships/hyperlink" Target="https://ciencia.lasalle.edu.co/cgi/viewcontent.cgi?article=1084&amp;context=lic_lenguas" TargetMode="External"/><Relationship Id="rId115" Type="http://schemas.openxmlformats.org/officeDocument/2006/relationships/hyperlink" Target="https://www.educacionyfp.gob.es/dam/jcr:531cb7ab-49a4-48ce-98fc-785793405aa2/2015-bv-16-15-weronika-halabis-pdf.pdf" TargetMode="External"/><Relationship Id="rId131" Type="http://schemas.openxmlformats.org/officeDocument/2006/relationships/footer" Target="footer29.xml"/><Relationship Id="rId61" Type="http://schemas.openxmlformats.org/officeDocument/2006/relationships/chart" Target="charts/chart5.xml"/><Relationship Id="rId82" Type="http://schemas.openxmlformats.org/officeDocument/2006/relationships/chart" Target="charts/chart26.xml"/><Relationship Id="rId19" Type="http://schemas.openxmlformats.org/officeDocument/2006/relationships/hyperlink" Target="https://scholar.google.es/scholar?as_q=&amp;as_epq=&amp;as_oq=&amp;as_eq=&amp;as_occt=any&amp;as_sauthors=Marta%20Gancedo%20Ruiz&amp;as_publication=&amp;as_ylo=&amp;as_yhi=&amp;btnG=&amp;hl=es&amp;as_sdt=0%2C5"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s://cvc.cervantes.es/ensenanza/biblioteca_ele/antologia_didactica/enfoque_comunicativo/fruns02.htm" TargetMode="External"/><Relationship Id="rId3" Type="http://schemas.openxmlformats.org/officeDocument/2006/relationships/hyperlink" Target="https://es.wikipedia.org/wiki/1963" TargetMode="External"/><Relationship Id="rId7" Type="http://schemas.openxmlformats.org/officeDocument/2006/relationships/hyperlink" Target="https://cvc.cervantes.es/Ensenanza/biblioteca_ele/diccio_ele/diccionario/enfoquecomunicativo.htm" TargetMode="External"/><Relationship Id="rId2" Type="http://schemas.openxmlformats.org/officeDocument/2006/relationships/hyperlink" Target="https://es.wikipedia.org/wiki/Argelia" TargetMode="External"/><Relationship Id="rId1" Type="http://schemas.openxmlformats.org/officeDocument/2006/relationships/hyperlink" Target="https://es.wikipedia.org/wiki/Marruecos" TargetMode="External"/><Relationship Id="rId6" Type="http://schemas.openxmlformats.org/officeDocument/2006/relationships/hyperlink" Target="https://cvc.cervantes.es/ensenanza/biblioteca_ele/inmigracion/debate/cita_xiv.htm" TargetMode="External"/><Relationship Id="rId11" Type="http://schemas.openxmlformats.org/officeDocument/2006/relationships/hyperlink" Target="https://accedacris.ulpgc.es/bitstream/10553/5020/2/0235347_01991_0025.pdf" TargetMode="External"/><Relationship Id="rId5" Type="http://schemas.openxmlformats.org/officeDocument/2006/relationships/hyperlink" Target="https://dle.rae.es/oftalmolog%C3%ADa" TargetMode="External"/><Relationship Id="rId10" Type="http://schemas.openxmlformats.org/officeDocument/2006/relationships/hyperlink" Target="https://cvc.cervantes.es/ensenanza/biblioteca_ele/diccio_ele/diccionario/correccionerrores.htm" TargetMode="External"/><Relationship Id="rId4" Type="http://schemas.openxmlformats.org/officeDocument/2006/relationships/hyperlink" Target="https://cvc.cervantes.es/ensenanza/biblioteca_ele/diccio_ele/diccionario/ensenanzafinesespec.htm" TargetMode="External"/><Relationship Id="rId9" Type="http://schemas.openxmlformats.org/officeDocument/2006/relationships/hyperlink" Target="https://gredos.usal.es/bitstream/handle/10366/132580/TG_S%C3%A1ezFajardoS_Elerror.pdf?sequence=1&amp;isAllowed=y" TargetMode="Externa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Office_Excel_Worksheet1.xlsx"/><Relationship Id="rId1" Type="http://schemas.openxmlformats.org/officeDocument/2006/relationships/image" Target="../media/image3.jpeg"/></Relationships>
</file>

<file path=word/charts/_rels/chart10.xml.rels><?xml version="1.0" encoding="UTF-8" standalone="yes"?>
<Relationships xmlns="http://schemas.openxmlformats.org/package/2006/relationships"><Relationship Id="rId1" Type="http://schemas.openxmlformats.org/officeDocument/2006/relationships/package" Target="../embeddings/Microsoft_Office_Excel_Worksheet10.xlsx"/></Relationships>
</file>

<file path=word/charts/_rels/chart11.xml.rels><?xml version="1.0" encoding="UTF-8" standalone="yes"?>
<Relationships xmlns="http://schemas.openxmlformats.org/package/2006/relationships"><Relationship Id="rId3" Type="http://schemas.openxmlformats.org/officeDocument/2006/relationships/image" Target="../media/image9.jpeg"/><Relationship Id="rId2" Type="http://schemas.openxmlformats.org/officeDocument/2006/relationships/image" Target="../media/image8.jpeg"/><Relationship Id="rId1" Type="http://schemas.openxmlformats.org/officeDocument/2006/relationships/image" Target="../media/image7.jpeg"/><Relationship Id="rId5" Type="http://schemas.openxmlformats.org/officeDocument/2006/relationships/package" Target="../embeddings/Microsoft_Office_Excel_Worksheet11.xlsx"/><Relationship Id="rId4" Type="http://schemas.openxmlformats.org/officeDocument/2006/relationships/image" Target="../media/image6.jpeg"/></Relationships>
</file>

<file path=word/charts/_rels/chart12.xml.rels><?xml version="1.0" encoding="UTF-8" standalone="yes"?>
<Relationships xmlns="http://schemas.openxmlformats.org/package/2006/relationships"><Relationship Id="rId2" Type="http://schemas.openxmlformats.org/officeDocument/2006/relationships/package" Target="../embeddings/Microsoft_Office_Excel_Worksheet12.xlsx"/><Relationship Id="rId1" Type="http://schemas.openxmlformats.org/officeDocument/2006/relationships/image" Target="../media/image10.jpeg"/></Relationships>
</file>

<file path=word/charts/_rels/chart13.xml.rels><?xml version="1.0" encoding="UTF-8" standalone="yes"?>
<Relationships xmlns="http://schemas.openxmlformats.org/package/2006/relationships"><Relationship Id="rId1" Type="http://schemas.openxmlformats.org/officeDocument/2006/relationships/package" Target="../embeddings/Microsoft_Office_Excel_Worksheet13.xlsx"/></Relationships>
</file>

<file path=word/charts/_rels/chart14.xml.rels><?xml version="1.0" encoding="UTF-8" standalone="yes"?>
<Relationships xmlns="http://schemas.openxmlformats.org/package/2006/relationships"><Relationship Id="rId1" Type="http://schemas.openxmlformats.org/officeDocument/2006/relationships/package" Target="../embeddings/Microsoft_Office_Excel_Worksheet14.xlsx"/></Relationships>
</file>

<file path=word/charts/_rels/chart15.xml.rels><?xml version="1.0" encoding="UTF-8" standalone="yes"?>
<Relationships xmlns="http://schemas.openxmlformats.org/package/2006/relationships"><Relationship Id="rId1" Type="http://schemas.openxmlformats.org/officeDocument/2006/relationships/package" Target="../embeddings/Microsoft_Office_Excel_Worksheet15.xlsx"/></Relationships>
</file>

<file path=word/charts/_rels/chart16.xml.rels><?xml version="1.0" encoding="UTF-8" standalone="yes"?>
<Relationships xmlns="http://schemas.openxmlformats.org/package/2006/relationships"><Relationship Id="rId1" Type="http://schemas.openxmlformats.org/officeDocument/2006/relationships/package" Target="../embeddings/Microsoft_Office_Excel_Worksheet16.xlsx"/></Relationships>
</file>

<file path=word/charts/_rels/chart17.xml.rels><?xml version="1.0" encoding="UTF-8" standalone="yes"?>
<Relationships xmlns="http://schemas.openxmlformats.org/package/2006/relationships"><Relationship Id="rId1" Type="http://schemas.openxmlformats.org/officeDocument/2006/relationships/package" Target="../embeddings/Microsoft_Office_Excel_Worksheet17.xlsx"/></Relationships>
</file>

<file path=word/charts/_rels/chart18.xml.rels><?xml version="1.0" encoding="UTF-8" standalone="yes"?>
<Relationships xmlns="http://schemas.openxmlformats.org/package/2006/relationships"><Relationship Id="rId1" Type="http://schemas.openxmlformats.org/officeDocument/2006/relationships/package" Target="../embeddings/Microsoft_Office_Excel_Worksheet18.xlsx"/></Relationships>
</file>

<file path=word/charts/_rels/chart19.xml.rels><?xml version="1.0" encoding="UTF-8" standalone="yes"?>
<Relationships xmlns="http://schemas.openxmlformats.org/package/2006/relationships"><Relationship Id="rId1" Type="http://schemas.openxmlformats.org/officeDocument/2006/relationships/package" Target="../embeddings/Microsoft_Office_Excel_Worksheet19.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Office_Excel_Worksheet2.xlsx"/></Relationships>
</file>

<file path=word/charts/_rels/chart20.xml.rels><?xml version="1.0" encoding="UTF-8" standalone="yes"?>
<Relationships xmlns="http://schemas.openxmlformats.org/package/2006/relationships"><Relationship Id="rId1" Type="http://schemas.openxmlformats.org/officeDocument/2006/relationships/package" Target="../embeddings/Microsoft_Office_Excel_Worksheet20.xlsx"/></Relationships>
</file>

<file path=word/charts/_rels/chart21.xml.rels><?xml version="1.0" encoding="UTF-8" standalone="yes"?>
<Relationships xmlns="http://schemas.openxmlformats.org/package/2006/relationships"><Relationship Id="rId1" Type="http://schemas.openxmlformats.org/officeDocument/2006/relationships/package" Target="../embeddings/Microsoft_Office_Excel_Worksheet21.xlsx"/></Relationships>
</file>

<file path=word/charts/_rels/chart22.xml.rels><?xml version="1.0" encoding="UTF-8" standalone="yes"?>
<Relationships xmlns="http://schemas.openxmlformats.org/package/2006/relationships"><Relationship Id="rId1" Type="http://schemas.openxmlformats.org/officeDocument/2006/relationships/package" Target="../embeddings/Microsoft_Office_Excel_Worksheet22.xlsx"/></Relationships>
</file>

<file path=word/charts/_rels/chart23.xml.rels><?xml version="1.0" encoding="UTF-8" standalone="yes"?>
<Relationships xmlns="http://schemas.openxmlformats.org/package/2006/relationships"><Relationship Id="rId1" Type="http://schemas.openxmlformats.org/officeDocument/2006/relationships/package" Target="../embeddings/Microsoft_Office_Excel_Worksheet23.xlsx"/></Relationships>
</file>

<file path=word/charts/_rels/chart24.xml.rels><?xml version="1.0" encoding="UTF-8" standalone="yes"?>
<Relationships xmlns="http://schemas.openxmlformats.org/package/2006/relationships"><Relationship Id="rId1" Type="http://schemas.openxmlformats.org/officeDocument/2006/relationships/package" Target="../embeddings/Microsoft_Office_Excel_Worksheet24.xlsx"/></Relationships>
</file>

<file path=word/charts/_rels/chart25.xml.rels><?xml version="1.0" encoding="UTF-8" standalone="yes"?>
<Relationships xmlns="http://schemas.openxmlformats.org/package/2006/relationships"><Relationship Id="rId1" Type="http://schemas.openxmlformats.org/officeDocument/2006/relationships/package" Target="../embeddings/Microsoft_Office_Excel_Worksheet25.xlsx"/></Relationships>
</file>

<file path=word/charts/_rels/chart26.xml.rels><?xml version="1.0" encoding="UTF-8" standalone="yes"?>
<Relationships xmlns="http://schemas.openxmlformats.org/package/2006/relationships"><Relationship Id="rId1" Type="http://schemas.openxmlformats.org/officeDocument/2006/relationships/package" Target="../embeddings/Microsoft_Office_Excel_Worksheet26.xlsx"/></Relationships>
</file>

<file path=word/charts/_rels/chart27.xml.rels><?xml version="1.0" encoding="UTF-8" standalone="yes"?>
<Relationships xmlns="http://schemas.openxmlformats.org/package/2006/relationships"><Relationship Id="rId1" Type="http://schemas.openxmlformats.org/officeDocument/2006/relationships/package" Target="../embeddings/Microsoft_Office_Excel_Worksheet27.xlsx"/></Relationships>
</file>

<file path=word/charts/_rels/chart28.xml.rels><?xml version="1.0" encoding="UTF-8" standalone="yes"?>
<Relationships xmlns="http://schemas.openxmlformats.org/package/2006/relationships"><Relationship Id="rId1" Type="http://schemas.openxmlformats.org/officeDocument/2006/relationships/package" Target="../embeddings/Microsoft_Office_Excel_Worksheet28.xlsx"/></Relationships>
</file>

<file path=word/charts/_rels/chart29.xml.rels><?xml version="1.0" encoding="UTF-8" standalone="yes"?>
<Relationships xmlns="http://schemas.openxmlformats.org/package/2006/relationships"><Relationship Id="rId2" Type="http://schemas.openxmlformats.org/officeDocument/2006/relationships/package" Target="../embeddings/Microsoft_Office_Excel_Worksheet29.xlsx"/><Relationship Id="rId1" Type="http://schemas.openxmlformats.org/officeDocument/2006/relationships/image" Target="../media/image5.jpeg"/></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Office_Excel_Worksheet3.xlsx"/></Relationships>
</file>

<file path=word/charts/_rels/chart30.xml.rels><?xml version="1.0" encoding="UTF-8" standalone="yes"?>
<Relationships xmlns="http://schemas.openxmlformats.org/package/2006/relationships"><Relationship Id="rId1" Type="http://schemas.openxmlformats.org/officeDocument/2006/relationships/package" Target="../embeddings/Microsoft_Office_Excel_Worksheet30.xlsx"/></Relationships>
</file>

<file path=word/charts/_rels/chart31.xml.rels><?xml version="1.0" encoding="UTF-8" standalone="yes"?>
<Relationships xmlns="http://schemas.openxmlformats.org/package/2006/relationships"><Relationship Id="rId1" Type="http://schemas.openxmlformats.org/officeDocument/2006/relationships/package" Target="../embeddings/Microsoft_Office_Excel_Worksheet31.xlsx"/></Relationships>
</file>

<file path=word/charts/_rels/chart32.xml.rels><?xml version="1.0" encoding="UTF-8" standalone="yes"?>
<Relationships xmlns="http://schemas.openxmlformats.org/package/2006/relationships"><Relationship Id="rId1" Type="http://schemas.openxmlformats.org/officeDocument/2006/relationships/package" Target="../embeddings/Microsoft_Office_Excel_Worksheet32.xlsx"/></Relationships>
</file>

<file path=word/charts/_rels/chart33.xml.rels><?xml version="1.0" encoding="UTF-8" standalone="yes"?>
<Relationships xmlns="http://schemas.openxmlformats.org/package/2006/relationships"><Relationship Id="rId1" Type="http://schemas.openxmlformats.org/officeDocument/2006/relationships/package" Target="../embeddings/Microsoft_Office_Excel_Worksheet33.xlsx"/></Relationships>
</file>

<file path=word/charts/_rels/chart34.xml.rels><?xml version="1.0" encoding="UTF-8" standalone="yes"?>
<Relationships xmlns="http://schemas.openxmlformats.org/package/2006/relationships"><Relationship Id="rId1" Type="http://schemas.openxmlformats.org/officeDocument/2006/relationships/package" Target="../embeddings/Microsoft_Office_Excel_Worksheet34.xlsx"/></Relationships>
</file>

<file path=word/charts/_rels/chart35.xml.rels><?xml version="1.0" encoding="UTF-8" standalone="yes"?>
<Relationships xmlns="http://schemas.openxmlformats.org/package/2006/relationships"><Relationship Id="rId1" Type="http://schemas.openxmlformats.org/officeDocument/2006/relationships/package" Target="../embeddings/Microsoft_Office_Excel_Worksheet35.xlsx"/></Relationships>
</file>

<file path=word/charts/_rels/chart36.xml.rels><?xml version="1.0" encoding="UTF-8" standalone="yes"?>
<Relationships xmlns="http://schemas.openxmlformats.org/package/2006/relationships"><Relationship Id="rId2" Type="http://schemas.openxmlformats.org/officeDocument/2006/relationships/package" Target="../embeddings/Microsoft_Office_Excel_Worksheet36.xlsx"/><Relationship Id="rId1" Type="http://schemas.openxmlformats.org/officeDocument/2006/relationships/image" Target="../media/image3.jpeg"/></Relationships>
</file>

<file path=word/charts/_rels/chart37.xml.rels><?xml version="1.0" encoding="UTF-8" standalone="yes"?>
<Relationships xmlns="http://schemas.openxmlformats.org/package/2006/relationships"><Relationship Id="rId1" Type="http://schemas.openxmlformats.org/officeDocument/2006/relationships/package" Target="../embeddings/Microsoft_Office_Excel_Worksheet37.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Office_Excel_Worksheet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Office_Excel_Worksheet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Office_Excel_Worksheet6.xlsx"/></Relationships>
</file>

<file path=word/charts/_rels/chart7.xml.rels><?xml version="1.0" encoding="UTF-8" standalone="yes"?>
<Relationships xmlns="http://schemas.openxmlformats.org/package/2006/relationships"><Relationship Id="rId3" Type="http://schemas.openxmlformats.org/officeDocument/2006/relationships/image" Target="../media/image6.jpeg"/><Relationship Id="rId2" Type="http://schemas.openxmlformats.org/officeDocument/2006/relationships/image" Target="../media/image5.jpeg"/><Relationship Id="rId1" Type="http://schemas.openxmlformats.org/officeDocument/2006/relationships/image" Target="../media/image4.jpeg"/><Relationship Id="rId4" Type="http://schemas.openxmlformats.org/officeDocument/2006/relationships/package" Target="../embeddings/Microsoft_Office_Excel_Worksheet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Microsoft_Office_Excel_Worksheet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Microsoft_Office_Excel_Worksheet9.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sz="1200" b="0">
                <a:latin typeface="Times New Roman" pitchFamily="18" charset="0"/>
                <a:cs typeface="Times New Roman" pitchFamily="18" charset="0"/>
              </a:rPr>
              <a:t>¿Cuántos años ha trabajado como docente de EFE?</a:t>
            </a:r>
          </a:p>
        </c:rich>
      </c:tx>
      <c:layout>
        <c:manualLayout>
          <c:xMode val="edge"/>
          <c:yMode val="edge"/>
          <c:x val="9.5144919900174027E-2"/>
          <c:y val="0"/>
        </c:manualLayout>
      </c:layout>
    </c:title>
    <c:view3D>
      <c:rotX val="75"/>
      <c:perspective val="30"/>
    </c:view3D>
    <c:plotArea>
      <c:layout>
        <c:manualLayout>
          <c:layoutTarget val="inner"/>
          <c:xMode val="edge"/>
          <c:yMode val="edge"/>
          <c:x val="3.9351851851851853E-2"/>
          <c:y val="0.29873484564429448"/>
          <c:w val="0.82407407407408007"/>
          <c:h val="0.70054618172727678"/>
        </c:manualLayout>
      </c:layout>
      <c:pie3DChart>
        <c:varyColors val="1"/>
        <c:ser>
          <c:idx val="0"/>
          <c:order val="0"/>
          <c:tx>
            <c:strRef>
              <c:f>Sheet1!$B$1</c:f>
              <c:strCache>
                <c:ptCount val="1"/>
                <c:pt idx="0">
                  <c:v>¿Cuántos años ha trabajado como docente de EFE?</c:v>
                </c:pt>
              </c:strCache>
            </c:strRef>
          </c:tx>
          <c:dPt>
            <c:idx val="0"/>
            <c:spPr>
              <a:solidFill>
                <a:srgbClr val="E02CB9"/>
              </a:solidFill>
            </c:spPr>
          </c:dPt>
          <c:dPt>
            <c:idx val="1"/>
            <c:spPr>
              <a:solidFill>
                <a:srgbClr val="82C836"/>
              </a:solidFill>
            </c:spPr>
          </c:dPt>
          <c:dLbls>
            <c:showCatName val="1"/>
            <c:showPercent val="1"/>
            <c:showLeaderLines val="1"/>
          </c:dLbls>
          <c:cat>
            <c:strRef>
              <c:f>Sheet1!$A$2:$A$3</c:f>
              <c:strCache>
                <c:ptCount val="2"/>
                <c:pt idx="0">
                  <c:v>Más de 5 años </c:v>
                </c:pt>
                <c:pt idx="1">
                  <c:v> Menos de 5 años </c:v>
                </c:pt>
              </c:strCache>
            </c:strRef>
          </c:cat>
          <c:val>
            <c:numRef>
              <c:f>Sheet1!$B$2:$B$3</c:f>
              <c:numCache>
                <c:formatCode>General</c:formatCode>
                <c:ptCount val="2"/>
                <c:pt idx="0">
                  <c:v>4</c:v>
                </c:pt>
                <c:pt idx="1">
                  <c:v>2</c:v>
                </c:pt>
              </c:numCache>
            </c:numRef>
          </c:val>
        </c:ser>
        <c:dLbls>
          <c:showCatName val="1"/>
          <c:showPercent val="1"/>
        </c:dLbls>
      </c:pie3DChart>
      <c:spPr>
        <a:blipFill>
          <a:blip xmlns:r="http://schemas.openxmlformats.org/officeDocument/2006/relationships" r:embed="rId1"/>
          <a:tile tx="0" ty="0" sx="100000" sy="100000" flip="none" algn="tl"/>
        </a:blipFill>
      </c:spPr>
    </c:plotArea>
    <c:plotVisOnly val="1"/>
  </c:chart>
  <c:spPr>
    <a:blipFill>
      <a:blip xmlns:r="http://schemas.openxmlformats.org/officeDocument/2006/relationships" r:embed="rId1"/>
      <a:tile tx="0" ty="0" sx="100000" sy="100000" flip="none" algn="tl"/>
    </a:blipFill>
  </c:spPr>
  <c:externalData r:id="rId2"/>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n-US"/>
  <c:style val="34"/>
  <c:chart>
    <c:title>
      <c:tx>
        <c:rich>
          <a:bodyPr/>
          <a:lstStyle/>
          <a:p>
            <a:pPr>
              <a:defRPr/>
            </a:pPr>
            <a:r>
              <a:rPr lang="en-US" sz="1200" b="0" baseline="0">
                <a:latin typeface="Times New Roman" pitchFamily="18" charset="0"/>
                <a:cs typeface="Times New Roman" pitchFamily="18" charset="0"/>
              </a:rPr>
              <a:t> </a:t>
            </a:r>
            <a:r>
              <a:rPr lang="en-US" sz="1200" b="0">
                <a:latin typeface="Times New Roman" pitchFamily="18" charset="0"/>
                <a:cs typeface="Times New Roman" pitchFamily="18" charset="0"/>
              </a:rPr>
              <a:t>Qué tipo de evaluación realiza en su clase de EFE?</a:t>
            </a:r>
          </a:p>
        </c:rich>
      </c:tx>
      <c:layout>
        <c:manualLayout>
          <c:xMode val="edge"/>
          <c:yMode val="edge"/>
          <c:x val="0.10472538275934452"/>
          <c:y val="0"/>
        </c:manualLayout>
      </c:layout>
    </c:title>
    <c:view3D>
      <c:rotX val="30"/>
      <c:perspective val="30"/>
    </c:view3D>
    <c:plotArea>
      <c:layout>
        <c:manualLayout>
          <c:layoutTarget val="inner"/>
          <c:xMode val="edge"/>
          <c:yMode val="edge"/>
          <c:x val="0.1083428136000683"/>
          <c:y val="0.40804945028591055"/>
          <c:w val="0.52400672964928152"/>
          <c:h val="0.57542160931103381"/>
        </c:manualLayout>
      </c:layout>
      <c:pie3DChart>
        <c:varyColors val="1"/>
        <c:ser>
          <c:idx val="0"/>
          <c:order val="0"/>
          <c:tx>
            <c:strRef>
              <c:f>'Feuil1'!$B$1</c:f>
              <c:strCache>
                <c:ptCount val="1"/>
                <c:pt idx="0">
                  <c:v>Qué tipo de evaluación realiza en su clase de EFE?</c:v>
                </c:pt>
              </c:strCache>
            </c:strRef>
          </c:tx>
          <c:dPt>
            <c:idx val="1"/>
            <c:spPr>
              <a:solidFill>
                <a:srgbClr val="FFFF00"/>
              </a:solidFill>
            </c:spPr>
          </c:dPt>
          <c:dPt>
            <c:idx val="2"/>
            <c:spPr>
              <a:solidFill>
                <a:schemeClr val="tx2">
                  <a:lumMod val="20000"/>
                  <a:lumOff val="80000"/>
                </a:schemeClr>
              </a:solidFill>
            </c:spPr>
          </c:dPt>
          <c:dPt>
            <c:idx val="3"/>
            <c:spPr>
              <a:solidFill>
                <a:srgbClr val="92D050"/>
              </a:solidFill>
            </c:spPr>
          </c:dPt>
          <c:dLbls>
            <c:dLbl>
              <c:idx val="0"/>
              <c:tx>
                <c:rich>
                  <a:bodyPr/>
                  <a:lstStyle/>
                  <a:p>
                    <a:r>
                      <a:rPr lang="en-US" sz="960" baseline="0"/>
                      <a:t>D</a:t>
                    </a:r>
                    <a:r>
                      <a:rPr lang="en-US"/>
                      <a:t> 
0%                 </a:t>
                    </a:r>
                  </a:p>
                </c:rich>
              </c:tx>
              <c:showPercent val="1"/>
            </c:dLbl>
            <c:txPr>
              <a:bodyPr/>
              <a:lstStyle/>
              <a:p>
                <a:pPr>
                  <a:defRPr sz="960" baseline="0"/>
                </a:pPr>
                <a:endParaRPr lang="en-US"/>
              </a:p>
            </c:txPr>
            <c:showPercent val="1"/>
            <c:showLeaderLines val="1"/>
          </c:dLbls>
          <c:cat>
            <c:strRef>
              <c:f>'Feuil1'!$A$2:$A$5</c:f>
              <c:strCache>
                <c:ptCount val="4"/>
                <c:pt idx="0">
                  <c:v>Diagnóstica </c:v>
                </c:pt>
                <c:pt idx="1">
                  <c:v>Formativa</c:v>
                </c:pt>
                <c:pt idx="2">
                  <c:v>Sumativa</c:v>
                </c:pt>
                <c:pt idx="3">
                  <c:v>Todos</c:v>
                </c:pt>
              </c:strCache>
            </c:strRef>
          </c:cat>
          <c:val>
            <c:numRef>
              <c:f>'Feuil1'!$B$2:$B$5</c:f>
              <c:numCache>
                <c:formatCode>General</c:formatCode>
                <c:ptCount val="4"/>
                <c:pt idx="0">
                  <c:v>0</c:v>
                </c:pt>
                <c:pt idx="1">
                  <c:v>42.09</c:v>
                </c:pt>
                <c:pt idx="2">
                  <c:v>14.13</c:v>
                </c:pt>
                <c:pt idx="3">
                  <c:v>42.9</c:v>
                </c:pt>
              </c:numCache>
            </c:numRef>
          </c:val>
        </c:ser>
        <c:dLbls>
          <c:showPercent val="1"/>
        </c:dLbls>
      </c:pie3DChart>
    </c:plotArea>
    <c:legend>
      <c:legendPos val="r"/>
      <c:layout>
        <c:manualLayout>
          <c:xMode val="edge"/>
          <c:yMode val="edge"/>
          <c:x val="0.76048633768352603"/>
          <c:y val="0.59488378258408792"/>
          <c:w val="0.22588354297243926"/>
          <c:h val="0.40055045535529782"/>
        </c:manualLayout>
      </c:layout>
    </c:legend>
    <c:plotVisOnly val="1"/>
  </c:chart>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en-US"/>
  <c:style val="28"/>
  <c:chart>
    <c:title>
      <c:tx>
        <c:rich>
          <a:bodyPr/>
          <a:lstStyle/>
          <a:p>
            <a:pPr>
              <a:defRPr b="0"/>
            </a:pPr>
            <a:r>
              <a:rPr lang="en-US" sz="1200" b="0">
                <a:latin typeface="Times New Roman" pitchFamily="18" charset="0"/>
                <a:cs typeface="Times New Roman" pitchFamily="18" charset="0"/>
              </a:rPr>
              <a:t>¿En el caso de la carencia del material necesario para ense</a:t>
            </a:r>
            <a:r>
              <a:rPr lang="es-ES" sz="1200" b="0">
                <a:latin typeface="Times New Roman" pitchFamily="18" charset="0"/>
                <a:cs typeface="Times New Roman" pitchFamily="18" charset="0"/>
              </a:rPr>
              <a:t>ñ</a:t>
            </a:r>
            <a:r>
              <a:rPr lang="en-US" sz="1200" b="0">
                <a:latin typeface="Times New Roman" pitchFamily="18" charset="0"/>
                <a:cs typeface="Times New Roman" pitchFamily="18" charset="0"/>
              </a:rPr>
              <a:t>ar EFE, qué medidas toma usted?</a:t>
            </a:r>
          </a:p>
        </c:rich>
      </c:tx>
      <c:layout>
        <c:manualLayout>
          <c:xMode val="edge"/>
          <c:yMode val="edge"/>
          <c:x val="8.6179924612576689E-2"/>
          <c:y val="0"/>
        </c:manualLayout>
      </c:layout>
    </c:title>
    <c:plotArea>
      <c:layout>
        <c:manualLayout>
          <c:layoutTarget val="inner"/>
          <c:xMode val="edge"/>
          <c:yMode val="edge"/>
          <c:x val="9.1236204969845316E-2"/>
          <c:y val="0.49500356856057931"/>
          <c:w val="0.79597539655895044"/>
          <c:h val="0.50006922739546888"/>
        </c:manualLayout>
      </c:layout>
      <c:ofPieChart>
        <c:ofPieType val="bar"/>
        <c:varyColors val="1"/>
        <c:ser>
          <c:idx val="0"/>
          <c:order val="0"/>
          <c:tx>
            <c:strRef>
              <c:f>Sheet1!$B$1</c:f>
              <c:strCache>
                <c:ptCount val="1"/>
                <c:pt idx="0">
                  <c:v> 12. ¿En el caso de la carencia del material necesario para ensenar EFE, qué medidas toma usted?</c:v>
                </c:pt>
              </c:strCache>
            </c:strRef>
          </c:tx>
          <c:spPr>
            <a:blipFill>
              <a:blip xmlns:r="http://schemas.openxmlformats.org/officeDocument/2006/relationships" r:embed="rId1"/>
              <a:tile tx="0" ty="0" sx="100000" sy="100000" flip="none" algn="tl"/>
            </a:blipFill>
          </c:spPr>
          <c:explosion val="25"/>
          <c:dPt>
            <c:idx val="0"/>
            <c:spPr>
              <a:blipFill>
                <a:blip xmlns:r="http://schemas.openxmlformats.org/officeDocument/2006/relationships" r:embed="rId2"/>
                <a:tile tx="0" ty="0" sx="100000" sy="100000" flip="none" algn="tl"/>
              </a:blipFill>
            </c:spPr>
          </c:dPt>
          <c:dPt>
            <c:idx val="1"/>
            <c:spPr>
              <a:blipFill>
                <a:blip xmlns:r="http://schemas.openxmlformats.org/officeDocument/2006/relationships" r:embed="rId3"/>
                <a:tile tx="0" ty="0" sx="100000" sy="100000" flip="none" algn="tl"/>
              </a:blipFill>
            </c:spPr>
          </c:dPt>
          <c:dPt>
            <c:idx val="2"/>
            <c:spPr>
              <a:blipFill>
                <a:blip xmlns:r="http://schemas.openxmlformats.org/officeDocument/2006/relationships" r:embed="rId4"/>
                <a:tile tx="0" ty="0" sx="100000" sy="100000" flip="none" algn="tl"/>
              </a:blipFill>
            </c:spPr>
          </c:dPt>
          <c:dLbls>
            <c:showCatName val="1"/>
            <c:showPercent val="1"/>
            <c:showLeaderLines val="1"/>
          </c:dLbls>
          <c:cat>
            <c:strRef>
              <c:f>Sheet1!$A$2:$A$4</c:f>
              <c:strCache>
                <c:ptCount val="3"/>
                <c:pt idx="0">
                  <c:v>Buscar en Internet</c:v>
                </c:pt>
                <c:pt idx="1">
                  <c:v> Buscar en manuales </c:v>
                </c:pt>
                <c:pt idx="2">
                  <c:v>Esfuerzo personal</c:v>
                </c:pt>
              </c:strCache>
            </c:strRef>
          </c:cat>
          <c:val>
            <c:numRef>
              <c:f>Sheet1!$B$2:$B$4</c:f>
              <c:numCache>
                <c:formatCode>General</c:formatCode>
                <c:ptCount val="3"/>
                <c:pt idx="0">
                  <c:v>40</c:v>
                </c:pt>
                <c:pt idx="1">
                  <c:v>10</c:v>
                </c:pt>
                <c:pt idx="2">
                  <c:v>50</c:v>
                </c:pt>
              </c:numCache>
            </c:numRef>
          </c:val>
        </c:ser>
        <c:dLbls>
          <c:showCatName val="1"/>
          <c:showPercent val="1"/>
        </c:dLbls>
        <c:gapWidth val="150"/>
        <c:secondPieSize val="75"/>
        <c:serLines/>
      </c:ofPieChart>
    </c:plotArea>
    <c:plotVisOnly val="1"/>
  </c:chart>
  <c:externalData r:id="rId5"/>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en-US"/>
  <c:style val="28"/>
  <c:chart>
    <c:title>
      <c:tx>
        <c:rich>
          <a:bodyPr/>
          <a:lstStyle/>
          <a:p>
            <a:pPr>
              <a:defRPr/>
            </a:pPr>
            <a:r>
              <a:rPr lang="fr-FR" sz="1200" b="0">
                <a:latin typeface="Times New Roman" pitchFamily="18" charset="0"/>
                <a:cs typeface="Times New Roman" pitchFamily="18" charset="0"/>
              </a:rPr>
              <a:t>¿Qué estilo de aprendizaje es el más usado en su clase?</a:t>
            </a:r>
          </a:p>
        </c:rich>
      </c:tx>
      <c:layout>
        <c:manualLayout>
          <c:xMode val="edge"/>
          <c:yMode val="edge"/>
          <c:x val="0.10311543043436615"/>
          <c:y val="0"/>
        </c:manualLayout>
      </c:layout>
    </c:title>
    <c:plotArea>
      <c:layout>
        <c:manualLayout>
          <c:layoutTarget val="inner"/>
          <c:xMode val="edge"/>
          <c:yMode val="edge"/>
          <c:x val="0.33953631782933474"/>
          <c:y val="0.43923595745220462"/>
          <c:w val="0.34527483201426434"/>
          <c:h val="0.55931427885254859"/>
        </c:manualLayout>
      </c:layout>
      <c:pieChart>
        <c:varyColors val="1"/>
        <c:ser>
          <c:idx val="0"/>
          <c:order val="0"/>
          <c:tx>
            <c:strRef>
              <c:f>'Feuil1'!$B$1</c:f>
              <c:strCache>
                <c:ptCount val="1"/>
                <c:pt idx="0">
                  <c:v>¿Qué estilo de aprendizaje es el más usado en su clase?</c:v>
                </c:pt>
              </c:strCache>
            </c:strRef>
          </c:tx>
          <c:dPt>
            <c:idx val="0"/>
            <c:spPr>
              <a:solidFill>
                <a:srgbClr val="FF66CC"/>
              </a:solidFill>
            </c:spPr>
          </c:dPt>
          <c:dPt>
            <c:idx val="2"/>
            <c:spPr>
              <a:solidFill>
                <a:srgbClr val="FF33CC"/>
              </a:solidFill>
            </c:spPr>
          </c:dPt>
          <c:dPt>
            <c:idx val="3"/>
            <c:spPr>
              <a:solidFill>
                <a:srgbClr val="FF99CC"/>
              </a:solidFill>
            </c:spPr>
          </c:dPt>
          <c:dLbls>
            <c:showCatName val="1"/>
            <c:showPercent val="1"/>
            <c:showLeaderLines val="1"/>
          </c:dLbls>
          <c:cat>
            <c:strRef>
              <c:f>'Feuil1'!$A$2:$A$5</c:f>
              <c:strCache>
                <c:ptCount val="4"/>
                <c:pt idx="0">
                  <c:v>Visual </c:v>
                </c:pt>
                <c:pt idx="1">
                  <c:v>Auditiva</c:v>
                </c:pt>
                <c:pt idx="2">
                  <c:v>Todos</c:v>
                </c:pt>
                <c:pt idx="3">
                  <c:v>kinésitca</c:v>
                </c:pt>
              </c:strCache>
            </c:strRef>
          </c:cat>
          <c:val>
            <c:numRef>
              <c:f>'Feuil1'!$B$2:$B$5</c:f>
              <c:numCache>
                <c:formatCode>General</c:formatCode>
                <c:ptCount val="4"/>
                <c:pt idx="0">
                  <c:v>16.7</c:v>
                </c:pt>
                <c:pt idx="1">
                  <c:v>0</c:v>
                </c:pt>
                <c:pt idx="2">
                  <c:v>66.7</c:v>
                </c:pt>
                <c:pt idx="3">
                  <c:v>16.7</c:v>
                </c:pt>
              </c:numCache>
            </c:numRef>
          </c:val>
        </c:ser>
        <c:dLbls>
          <c:showCatName val="1"/>
          <c:showPercent val="1"/>
        </c:dLbls>
        <c:firstSliceAng val="0"/>
      </c:pieChart>
    </c:plotArea>
    <c:plotVisOnly val="1"/>
  </c:chart>
  <c:spPr>
    <a:blipFill>
      <a:blip xmlns:r="http://schemas.openxmlformats.org/officeDocument/2006/relationships" r:embed="rId1"/>
      <a:tile tx="0" ty="0" sx="100000" sy="100000" flip="none" algn="tl"/>
    </a:blipFill>
  </c:spPr>
  <c:externalData r:id="rId2"/>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sz="1400"/>
              <a:t>Sexo   </a:t>
            </a:r>
          </a:p>
        </c:rich>
      </c:tx>
    </c:title>
    <c:view3D>
      <c:rotX val="30"/>
      <c:perspective val="30"/>
    </c:view3D>
    <c:plotArea>
      <c:layout/>
      <c:pie3DChart>
        <c:varyColors val="1"/>
        <c:ser>
          <c:idx val="0"/>
          <c:order val="0"/>
          <c:tx>
            <c:strRef>
              <c:f>Feuil1!$B$1</c:f>
              <c:strCache>
                <c:ptCount val="1"/>
                <c:pt idx="0">
                  <c:v>Sexo   </c:v>
                </c:pt>
              </c:strCache>
            </c:strRef>
          </c:tx>
          <c:explosion val="25"/>
          <c:dPt>
            <c:idx val="0"/>
            <c:spPr>
              <a:solidFill>
                <a:srgbClr val="FFFF00"/>
              </a:solidFill>
            </c:spPr>
          </c:dPt>
          <c:dPt>
            <c:idx val="1"/>
            <c:spPr>
              <a:solidFill>
                <a:srgbClr val="92D050"/>
              </a:solidFill>
            </c:spPr>
          </c:dPt>
          <c:dLbls>
            <c:showPercent val="1"/>
            <c:showLeaderLines val="1"/>
          </c:dLbls>
          <c:cat>
            <c:strRef>
              <c:f>Feuil1!$A$2:$A$3</c:f>
              <c:strCache>
                <c:ptCount val="2"/>
                <c:pt idx="0">
                  <c:v>Femenino</c:v>
                </c:pt>
                <c:pt idx="1">
                  <c:v>Masculino </c:v>
                </c:pt>
              </c:strCache>
            </c:strRef>
          </c:cat>
          <c:val>
            <c:numRef>
              <c:f>Feuil1!$B$2:$B$3</c:f>
              <c:numCache>
                <c:formatCode>General</c:formatCode>
                <c:ptCount val="2"/>
                <c:pt idx="0">
                  <c:v>36.36</c:v>
                </c:pt>
                <c:pt idx="1">
                  <c:v>72.72</c:v>
                </c:pt>
              </c:numCache>
            </c:numRef>
          </c:val>
        </c:ser>
        <c:dLbls>
          <c:showPercent val="1"/>
        </c:dLbls>
      </c:pie3DChart>
    </c:plotArea>
    <c:legend>
      <c:legendPos val="r"/>
    </c:legend>
    <c:plotVisOnly val="1"/>
  </c:chart>
  <c:externalData r:id="rId1"/>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lgn="ctr">
              <a:defRPr/>
            </a:pPr>
            <a:r>
              <a:rPr lang="en-US" sz="1200" b="0">
                <a:latin typeface="Times New Roman" pitchFamily="18" charset="0"/>
                <a:cs typeface="Times New Roman" pitchFamily="18" charset="0"/>
              </a:rPr>
              <a:t> ¿Cuántos años ha trabajado en el hospital?                                 </a:t>
            </a:r>
          </a:p>
        </c:rich>
      </c:tx>
      <c:layout>
        <c:manualLayout>
          <c:xMode val="edge"/>
          <c:yMode val="edge"/>
          <c:x val="0.16877637130801687"/>
          <c:y val="0"/>
        </c:manualLayout>
      </c:layout>
    </c:title>
    <c:view3D>
      <c:rotX val="30"/>
      <c:perspective val="30"/>
    </c:view3D>
    <c:plotArea>
      <c:layout>
        <c:manualLayout>
          <c:layoutTarget val="inner"/>
          <c:xMode val="edge"/>
          <c:yMode val="edge"/>
          <c:x val="9.7955828692145266E-2"/>
          <c:y val="0.49131282955943079"/>
          <c:w val="0.80486119879914741"/>
          <c:h val="0.45397853840362612"/>
        </c:manualLayout>
      </c:layout>
      <c:pie3DChart>
        <c:varyColors val="1"/>
        <c:ser>
          <c:idx val="0"/>
          <c:order val="0"/>
          <c:tx>
            <c:strRef>
              <c:f>Feuil1!$B$1</c:f>
              <c:strCache>
                <c:ptCount val="1"/>
                <c:pt idx="0">
                  <c:v>1. ¿Cuántos años ha trabajado en el hospital?                                 </c:v>
                </c:pt>
              </c:strCache>
            </c:strRef>
          </c:tx>
          <c:explosion val="49"/>
          <c:dPt>
            <c:idx val="0"/>
            <c:spPr>
              <a:solidFill>
                <a:srgbClr val="FFC000"/>
              </a:solidFill>
            </c:spPr>
          </c:dPt>
          <c:dPt>
            <c:idx val="1"/>
            <c:spPr>
              <a:solidFill>
                <a:srgbClr val="00B0F0"/>
              </a:solidFill>
            </c:spPr>
          </c:dPt>
          <c:dLbls>
            <c:showPercent val="1"/>
            <c:showLeaderLines val="1"/>
          </c:dLbls>
          <c:cat>
            <c:strRef>
              <c:f>Feuil1!$A$2:$A$3</c:f>
              <c:strCache>
                <c:ptCount val="2"/>
                <c:pt idx="0">
                  <c:v>Menos de 5 años</c:v>
                </c:pt>
                <c:pt idx="1">
                  <c:v>más de 5 Años</c:v>
                </c:pt>
              </c:strCache>
            </c:strRef>
          </c:cat>
          <c:val>
            <c:numRef>
              <c:f>Feuil1!$B$2:$B$3</c:f>
              <c:numCache>
                <c:formatCode>General</c:formatCode>
                <c:ptCount val="2"/>
                <c:pt idx="0">
                  <c:v>6</c:v>
                </c:pt>
                <c:pt idx="1">
                  <c:v>72.72</c:v>
                </c:pt>
              </c:numCache>
            </c:numRef>
          </c:val>
        </c:ser>
        <c:dLbls>
          <c:showPercent val="1"/>
        </c:dLbls>
      </c:pie3DChart>
    </c:plotArea>
    <c:legend>
      <c:legendPos val="t"/>
      <c:layout>
        <c:manualLayout>
          <c:xMode val="edge"/>
          <c:yMode val="edge"/>
          <c:x val="0.16055836253185021"/>
          <c:y val="0.21325497983936495"/>
          <c:w val="0.62768372630403446"/>
          <c:h val="0.14406074161743754"/>
        </c:manualLayout>
      </c:layout>
    </c:legend>
    <c:plotVisOnly val="1"/>
  </c:chart>
  <c:externalData r:id="rId1"/>
</c:chartSpace>
</file>

<file path=word/charts/chart15.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sz="1200" b="0"/>
              <a:t>¿Cómo sintió usted en su primer día de trabajo? </a:t>
            </a:r>
          </a:p>
        </c:rich>
      </c:tx>
      <c:layout>
        <c:manualLayout>
          <c:xMode val="edge"/>
          <c:yMode val="edge"/>
          <c:x val="0.13487842184577969"/>
          <c:y val="0"/>
        </c:manualLayout>
      </c:layout>
    </c:title>
    <c:view3D>
      <c:rotX val="75"/>
      <c:perspective val="30"/>
    </c:view3D>
    <c:plotArea>
      <c:layout>
        <c:manualLayout>
          <c:layoutTarget val="inner"/>
          <c:xMode val="edge"/>
          <c:yMode val="edge"/>
          <c:x val="0.13388636374001561"/>
          <c:y val="0.3781040394338499"/>
          <c:w val="0.80280673392015633"/>
          <c:h val="0.62189596056615404"/>
        </c:manualLayout>
      </c:layout>
      <c:pie3DChart>
        <c:varyColors val="1"/>
        <c:ser>
          <c:idx val="0"/>
          <c:order val="0"/>
          <c:tx>
            <c:strRef>
              <c:f>Feuil1!$B$1</c:f>
              <c:strCache>
                <c:ptCount val="1"/>
                <c:pt idx="0">
                  <c:v>2. ¿Cómo sintió usted en su primer día de trabajo? </c:v>
                </c:pt>
              </c:strCache>
            </c:strRef>
          </c:tx>
          <c:dLbls>
            <c:dLbl>
              <c:idx val="4"/>
              <c:tx>
                <c:rich>
                  <a:bodyPr/>
                  <a:lstStyle/>
                  <a:p>
                    <a:r>
                      <a:rPr lang="en-US"/>
                      <a:t>Eufórico 
9%</a:t>
                    </a:r>
                  </a:p>
                </c:rich>
              </c:tx>
              <c:showCatName val="1"/>
              <c:showPercent val="1"/>
            </c:dLbl>
            <c:showCatName val="1"/>
            <c:showPercent val="1"/>
            <c:showLeaderLines val="1"/>
          </c:dLbls>
          <c:cat>
            <c:strRef>
              <c:f>Feuil1!$A$2:$A$6</c:f>
              <c:strCache>
                <c:ptCount val="5"/>
                <c:pt idx="0">
                  <c:v>Perdido</c:v>
                </c:pt>
                <c:pt idx="1">
                  <c:v>Muy difícil </c:v>
                </c:pt>
                <c:pt idx="2">
                  <c:v>Tener miedo</c:v>
                </c:pt>
                <c:pt idx="3">
                  <c:v>Bien </c:v>
                </c:pt>
                <c:pt idx="4">
                  <c:v>Eufórico </c:v>
                </c:pt>
              </c:strCache>
            </c:strRef>
          </c:cat>
          <c:val>
            <c:numRef>
              <c:f>Feuil1!$B$2:$B$6</c:f>
              <c:numCache>
                <c:formatCode>General</c:formatCode>
                <c:ptCount val="5"/>
                <c:pt idx="0">
                  <c:v>18.18</c:v>
                </c:pt>
                <c:pt idx="1">
                  <c:v>22.72</c:v>
                </c:pt>
                <c:pt idx="2">
                  <c:v>40.9</c:v>
                </c:pt>
                <c:pt idx="3">
                  <c:v>13.63</c:v>
                </c:pt>
                <c:pt idx="4">
                  <c:v>9.09</c:v>
                </c:pt>
              </c:numCache>
            </c:numRef>
          </c:val>
        </c:ser>
        <c:dLbls>
          <c:showCatName val="1"/>
          <c:showPercent val="1"/>
        </c:dLbls>
      </c:pie3DChart>
    </c:plotArea>
    <c:plotVisOnly val="1"/>
  </c:chart>
  <c:externalData r:id="rId1"/>
</c:chartSpace>
</file>

<file path=word/charts/chart16.xml><?xml version="1.0" encoding="utf-8"?>
<c:chartSpace xmlns:c="http://schemas.openxmlformats.org/drawingml/2006/chart" xmlns:a="http://schemas.openxmlformats.org/drawingml/2006/main" xmlns:r="http://schemas.openxmlformats.org/officeDocument/2006/relationships">
  <c:date1904 val="1"/>
  <c:lang val="en-US"/>
  <c:style val="39"/>
  <c:chart>
    <c:title>
      <c:tx>
        <c:rich>
          <a:bodyPr/>
          <a:lstStyle/>
          <a:p>
            <a:pPr>
              <a:defRPr/>
            </a:pPr>
            <a:r>
              <a:rPr lang="en-US" sz="1200" b="0">
                <a:latin typeface="Times New Roman" pitchFamily="18" charset="0"/>
                <a:cs typeface="Times New Roman" pitchFamily="18" charset="0"/>
              </a:rPr>
              <a:t>¿Ha tenido alguna formación médica al inicio de su carrera?                             </a:t>
            </a:r>
          </a:p>
        </c:rich>
      </c:tx>
      <c:layout>
        <c:manualLayout>
          <c:xMode val="edge"/>
          <c:yMode val="edge"/>
          <c:x val="0.1470504757965452"/>
          <c:y val="0"/>
        </c:manualLayout>
      </c:layout>
    </c:title>
    <c:plotArea>
      <c:layout>
        <c:manualLayout>
          <c:layoutTarget val="inner"/>
          <c:xMode val="edge"/>
          <c:yMode val="edge"/>
          <c:x val="0.34264151673832971"/>
          <c:y val="0.35629962367673779"/>
          <c:w val="0.38056636194087201"/>
          <c:h val="0.67409694981461121"/>
        </c:manualLayout>
      </c:layout>
      <c:pieChart>
        <c:varyColors val="1"/>
        <c:ser>
          <c:idx val="0"/>
          <c:order val="0"/>
          <c:tx>
            <c:strRef>
              <c:f>Feuil1!$B$1</c:f>
              <c:strCache>
                <c:ptCount val="1"/>
                <c:pt idx="0">
                  <c:v> ¿Ha tenido alguna formación médica al inicio de su carrera?                             </c:v>
                </c:pt>
              </c:strCache>
            </c:strRef>
          </c:tx>
          <c:dLbls>
            <c:showCatName val="1"/>
            <c:showPercent val="1"/>
            <c:showLeaderLines val="1"/>
          </c:dLbls>
          <c:cat>
            <c:strRef>
              <c:f>Feuil1!$A$2:$A$3</c:f>
              <c:strCache>
                <c:ptCount val="2"/>
                <c:pt idx="0">
                  <c:v>Sí</c:v>
                </c:pt>
                <c:pt idx="1">
                  <c:v>No</c:v>
                </c:pt>
              </c:strCache>
            </c:strRef>
          </c:cat>
          <c:val>
            <c:numRef>
              <c:f>Feuil1!$B$2:$B$3</c:f>
              <c:numCache>
                <c:formatCode>General</c:formatCode>
                <c:ptCount val="2"/>
                <c:pt idx="0">
                  <c:v>4.54</c:v>
                </c:pt>
                <c:pt idx="1">
                  <c:v>95.45</c:v>
                </c:pt>
              </c:numCache>
            </c:numRef>
          </c:val>
        </c:ser>
        <c:dLbls>
          <c:showCatName val="1"/>
          <c:showPercent val="1"/>
        </c:dLbls>
        <c:firstSliceAng val="0"/>
      </c:pieChart>
    </c:plotArea>
    <c:plotVisOnly val="1"/>
  </c:chart>
  <c:externalData r:id="rId1"/>
</c:chartSpace>
</file>

<file path=word/charts/chart17.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b="0"/>
            </a:pPr>
            <a:r>
              <a:rPr lang="en-US" sz="1100" b="0">
                <a:latin typeface="Times New Roman" pitchFamily="18" charset="0"/>
                <a:cs typeface="Times New Roman" pitchFamily="18" charset="0"/>
              </a:rPr>
              <a:t>¿</a:t>
            </a:r>
            <a:r>
              <a:rPr lang="en-US" sz="1200" b="0">
                <a:latin typeface="Times New Roman" pitchFamily="18" charset="0"/>
                <a:cs typeface="Times New Roman" pitchFamily="18" charset="0"/>
              </a:rPr>
              <a:t>Qué domina más la traducción escrita o la oral?                                 </a:t>
            </a:r>
            <a:endParaRPr lang="en-US" sz="1100" b="0">
              <a:latin typeface="Times New Roman" pitchFamily="18" charset="0"/>
              <a:cs typeface="Times New Roman" pitchFamily="18" charset="0"/>
            </a:endParaRPr>
          </a:p>
        </c:rich>
      </c:tx>
      <c:layout>
        <c:manualLayout>
          <c:xMode val="edge"/>
          <c:yMode val="edge"/>
          <c:x val="0.10908189822044755"/>
          <c:y val="0"/>
        </c:manualLayout>
      </c:layout>
    </c:title>
    <c:view3D>
      <c:rotX val="30"/>
      <c:perspective val="30"/>
    </c:view3D>
    <c:plotArea>
      <c:layout>
        <c:manualLayout>
          <c:layoutTarget val="inner"/>
          <c:xMode val="edge"/>
          <c:yMode val="edge"/>
          <c:x val="5.5339462999402324E-2"/>
          <c:y val="0.55783495061025934"/>
          <c:w val="0.89476715263135831"/>
          <c:h val="0.44129597661484432"/>
        </c:manualLayout>
      </c:layout>
      <c:pie3DChart>
        <c:varyColors val="1"/>
        <c:ser>
          <c:idx val="0"/>
          <c:order val="0"/>
          <c:tx>
            <c:strRef>
              <c:f>Feuil1!$B$1</c:f>
              <c:strCache>
                <c:ptCount val="1"/>
                <c:pt idx="0">
                  <c:v>4. ¿Qué domina más la traducción escrita o la oral?                                 </c:v>
                </c:pt>
              </c:strCache>
            </c:strRef>
          </c:tx>
          <c:dPt>
            <c:idx val="1"/>
            <c:spPr>
              <a:solidFill>
                <a:srgbClr val="FF0000"/>
              </a:solidFill>
            </c:spPr>
          </c:dPt>
          <c:dPt>
            <c:idx val="2"/>
            <c:spPr>
              <a:solidFill>
                <a:srgbClr val="FFC000"/>
              </a:solidFill>
            </c:spPr>
          </c:dPt>
          <c:dPt>
            <c:idx val="3"/>
            <c:spPr>
              <a:solidFill>
                <a:srgbClr val="7030A0"/>
              </a:solidFill>
            </c:spPr>
          </c:dPt>
          <c:dLbls>
            <c:showPercent val="1"/>
            <c:showLeaderLines val="1"/>
          </c:dLbls>
          <c:cat>
            <c:strRef>
              <c:f>Feuil1!$A$2:$A$5</c:f>
              <c:strCache>
                <c:ptCount val="4"/>
                <c:pt idx="0">
                  <c:v> La traducción escrita</c:v>
                </c:pt>
                <c:pt idx="1">
                  <c:v> la traducción oral</c:v>
                </c:pt>
                <c:pt idx="2">
                  <c:v>Las dos</c:v>
                </c:pt>
                <c:pt idx="3">
                  <c:v>En blanco</c:v>
                </c:pt>
              </c:strCache>
            </c:strRef>
          </c:cat>
          <c:val>
            <c:numRef>
              <c:f>Feuil1!$B$2:$B$5</c:f>
              <c:numCache>
                <c:formatCode>General</c:formatCode>
                <c:ptCount val="4"/>
                <c:pt idx="0">
                  <c:v>5</c:v>
                </c:pt>
                <c:pt idx="1">
                  <c:v>13.63</c:v>
                </c:pt>
                <c:pt idx="2">
                  <c:v>77.27</c:v>
                </c:pt>
                <c:pt idx="3">
                  <c:v>4.54</c:v>
                </c:pt>
              </c:numCache>
            </c:numRef>
          </c:val>
        </c:ser>
        <c:dLbls>
          <c:showPercent val="1"/>
        </c:dLbls>
      </c:pie3DChart>
    </c:plotArea>
    <c:legend>
      <c:legendPos val="t"/>
      <c:layout>
        <c:manualLayout>
          <c:xMode val="edge"/>
          <c:yMode val="edge"/>
          <c:x val="0"/>
          <c:y val="0.23298480677723232"/>
          <c:w val="1"/>
          <c:h val="0.20772471230046646"/>
        </c:manualLayout>
      </c:layout>
      <c:txPr>
        <a:bodyPr/>
        <a:lstStyle/>
        <a:p>
          <a:pPr>
            <a:defRPr sz="950"/>
          </a:pPr>
          <a:endParaRPr lang="en-US"/>
        </a:p>
      </c:txPr>
    </c:legend>
    <c:plotVisOnly val="1"/>
  </c:chart>
  <c:externalData r:id="rId1"/>
</c:chartSpace>
</file>

<file path=word/charts/chart18.xml><?xml version="1.0" encoding="utf-8"?>
<c:chartSpace xmlns:c="http://schemas.openxmlformats.org/drawingml/2006/chart" xmlns:a="http://schemas.openxmlformats.org/drawingml/2006/main" xmlns:r="http://schemas.openxmlformats.org/officeDocument/2006/relationships">
  <c:date1904 val="1"/>
  <c:lang val="en-US"/>
  <c:style val="6"/>
  <c:chart>
    <c:title>
      <c:tx>
        <c:rich>
          <a:bodyPr/>
          <a:lstStyle/>
          <a:p>
            <a:pPr>
              <a:defRPr/>
            </a:pPr>
            <a:r>
              <a:rPr lang="en-US" sz="1200" b="0"/>
              <a:t>¿Sabe traducir un informe médico?  </a:t>
            </a:r>
          </a:p>
        </c:rich>
      </c:tx>
    </c:title>
    <c:plotArea>
      <c:layout>
        <c:manualLayout>
          <c:layoutTarget val="inner"/>
          <c:xMode val="edge"/>
          <c:yMode val="edge"/>
          <c:x val="0.22130010899087418"/>
          <c:y val="0.20121769900978323"/>
          <c:w val="0.44733560170589132"/>
          <c:h val="0.79872740331719461"/>
        </c:manualLayout>
      </c:layout>
      <c:pieChart>
        <c:varyColors val="1"/>
        <c:ser>
          <c:idx val="0"/>
          <c:order val="0"/>
          <c:tx>
            <c:strRef>
              <c:f>Feuil1!$B$1</c:f>
              <c:strCache>
                <c:ptCount val="1"/>
                <c:pt idx="0">
                  <c:v>5. ¿Sabe traducir un informe médico?  </c:v>
                </c:pt>
              </c:strCache>
            </c:strRef>
          </c:tx>
          <c:explosion val="3"/>
          <c:dPt>
            <c:idx val="0"/>
            <c:spPr>
              <a:solidFill>
                <a:srgbClr val="FF33CC"/>
              </a:solidFill>
            </c:spPr>
          </c:dPt>
          <c:dPt>
            <c:idx val="1"/>
            <c:spPr>
              <a:solidFill>
                <a:schemeClr val="accent5">
                  <a:lumMod val="60000"/>
                  <a:lumOff val="40000"/>
                </a:schemeClr>
              </a:solidFill>
              <a:effectLst>
                <a:softEdge rad="12700"/>
              </a:effectLst>
            </c:spPr>
          </c:dPt>
          <c:dLbls>
            <c:showCatName val="1"/>
            <c:showPercent val="1"/>
            <c:showLeaderLines val="1"/>
          </c:dLbls>
          <c:cat>
            <c:strRef>
              <c:f>Feuil1!$A$2:$A$3</c:f>
              <c:strCache>
                <c:ptCount val="2"/>
                <c:pt idx="0">
                  <c:v>Sí</c:v>
                </c:pt>
                <c:pt idx="1">
                  <c:v>No</c:v>
                </c:pt>
              </c:strCache>
            </c:strRef>
          </c:cat>
          <c:val>
            <c:numRef>
              <c:f>Feuil1!$B$2:$B$3</c:f>
              <c:numCache>
                <c:formatCode>General</c:formatCode>
                <c:ptCount val="2"/>
                <c:pt idx="0">
                  <c:v>4.54</c:v>
                </c:pt>
                <c:pt idx="1">
                  <c:v>3.2</c:v>
                </c:pt>
              </c:numCache>
            </c:numRef>
          </c:val>
        </c:ser>
        <c:dLbls>
          <c:showCatName val="1"/>
          <c:showPercent val="1"/>
        </c:dLbls>
        <c:firstSliceAng val="0"/>
      </c:pieChart>
    </c:plotArea>
    <c:plotVisOnly val="1"/>
  </c:chart>
  <c:externalData r:id="rId1"/>
</c:chartSpace>
</file>

<file path=word/charts/chart19.xml><?xml version="1.0" encoding="utf-8"?>
<c:chartSpace xmlns:c="http://schemas.openxmlformats.org/drawingml/2006/chart" xmlns:a="http://schemas.openxmlformats.org/drawingml/2006/main" xmlns:r="http://schemas.openxmlformats.org/officeDocument/2006/relationships">
  <c:date1904 val="1"/>
  <c:lang val="en-US"/>
  <c:style val="10"/>
  <c:chart>
    <c:title>
      <c:tx>
        <c:rich>
          <a:bodyPr/>
          <a:lstStyle/>
          <a:p>
            <a:pPr>
              <a:defRPr/>
            </a:pPr>
            <a:r>
              <a:rPr lang="fr-FR" sz="1200" b="0">
                <a:latin typeface="Times New Roman" pitchFamily="18" charset="0"/>
                <a:cs typeface="Times New Roman" pitchFamily="18" charset="0"/>
              </a:rPr>
              <a:t>¿Es fácil trabajar como traductor en el hospital?                         </a:t>
            </a:r>
          </a:p>
        </c:rich>
      </c:tx>
      <c:layout>
        <c:manualLayout>
          <c:xMode val="edge"/>
          <c:yMode val="edge"/>
          <c:x val="0.14124709738203914"/>
          <c:y val="0"/>
        </c:manualLayout>
      </c:layout>
    </c:title>
    <c:plotArea>
      <c:layout>
        <c:manualLayout>
          <c:layoutTarget val="inner"/>
          <c:xMode val="edge"/>
          <c:yMode val="edge"/>
          <c:x val="0.38268367988170193"/>
          <c:y val="0.35826551928225542"/>
          <c:w val="0.25679124895322564"/>
          <c:h val="0.60878534999523859"/>
        </c:manualLayout>
      </c:layout>
      <c:pieChart>
        <c:varyColors val="1"/>
        <c:ser>
          <c:idx val="0"/>
          <c:order val="0"/>
          <c:tx>
            <c:strRef>
              <c:f>'Feuil1'!$B$1</c:f>
              <c:strCache>
                <c:ptCount val="1"/>
                <c:pt idx="0">
                  <c:v>6.  ¿Es fácil trabajar como traductor en el hospital?                         </c:v>
                </c:pt>
              </c:strCache>
            </c:strRef>
          </c:tx>
          <c:dLbls>
            <c:showPercent val="1"/>
            <c:showLeaderLines val="1"/>
          </c:dLbls>
          <c:cat>
            <c:strRef>
              <c:f>'Feuil1'!$A$2:$A$3</c:f>
              <c:strCache>
                <c:ptCount val="2"/>
                <c:pt idx="0">
                  <c:v>Sí</c:v>
                </c:pt>
                <c:pt idx="1">
                  <c:v>No</c:v>
                </c:pt>
              </c:strCache>
            </c:strRef>
          </c:cat>
          <c:val>
            <c:numRef>
              <c:f>'Feuil1'!$B$2:$B$3</c:f>
              <c:numCache>
                <c:formatCode>General</c:formatCode>
                <c:ptCount val="2"/>
                <c:pt idx="0">
                  <c:v>59.09</c:v>
                </c:pt>
                <c:pt idx="1">
                  <c:v>3.2</c:v>
                </c:pt>
              </c:numCache>
            </c:numRef>
          </c:val>
        </c:ser>
        <c:dLbls>
          <c:showPercent val="1"/>
        </c:dLbls>
        <c:firstSliceAng val="0"/>
      </c:pieChart>
    </c:plotArea>
    <c:legend>
      <c:legendPos val="r"/>
      <c:layout>
        <c:manualLayout>
          <c:xMode val="edge"/>
          <c:yMode val="edge"/>
          <c:x val="0.71285867475856024"/>
          <c:y val="0.50344857333695459"/>
          <c:w val="0.25847192590743157"/>
          <c:h val="0.19750492365143121"/>
        </c:manualLayout>
      </c:layout>
    </c:legend>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sz="1200" b="0">
                <a:latin typeface="Times New Roman" pitchFamily="18" charset="0"/>
                <a:cs typeface="Times New Roman" pitchFamily="18" charset="0"/>
              </a:rPr>
              <a:t>¿Hizo alguna formación de EFE?</a:t>
            </a:r>
          </a:p>
        </c:rich>
      </c:tx>
      <c:layout>
        <c:manualLayout>
          <c:xMode val="edge"/>
          <c:yMode val="edge"/>
          <c:x val="0.15503910584657324"/>
          <c:y val="0"/>
        </c:manualLayout>
      </c:layout>
    </c:title>
    <c:view3D>
      <c:rotX val="30"/>
      <c:perspective val="30"/>
    </c:view3D>
    <c:plotArea>
      <c:layout>
        <c:manualLayout>
          <c:layoutTarget val="inner"/>
          <c:xMode val="edge"/>
          <c:yMode val="edge"/>
          <c:x val="0.11156241224218706"/>
          <c:y val="0.46696975955505632"/>
          <c:w val="0.88843758775780546"/>
          <c:h val="0.5321938680041437"/>
        </c:manualLayout>
      </c:layout>
      <c:pie3DChart>
        <c:varyColors val="1"/>
        <c:ser>
          <c:idx val="0"/>
          <c:order val="0"/>
          <c:tx>
            <c:strRef>
              <c:f>Sheet1!$B$1</c:f>
              <c:strCache>
                <c:ptCount val="1"/>
                <c:pt idx="0">
                  <c:v>1.      ¿Hizo alguna formación de EFE?</c:v>
                </c:pt>
              </c:strCache>
            </c:strRef>
          </c:tx>
          <c:dLbls>
            <c:showPercent val="1"/>
            <c:showLeaderLines val="1"/>
          </c:dLbls>
          <c:cat>
            <c:strRef>
              <c:f>Sheet1!$A$2:$A$3</c:f>
              <c:strCache>
                <c:ptCount val="2"/>
                <c:pt idx="0">
                  <c:v>Sí </c:v>
                </c:pt>
                <c:pt idx="1">
                  <c:v>No</c:v>
                </c:pt>
              </c:strCache>
            </c:strRef>
          </c:cat>
          <c:val>
            <c:numRef>
              <c:f>Sheet1!$B$2:$B$3</c:f>
              <c:numCache>
                <c:formatCode>General</c:formatCode>
                <c:ptCount val="2"/>
                <c:pt idx="0">
                  <c:v>99</c:v>
                </c:pt>
                <c:pt idx="1">
                  <c:v>1</c:v>
                </c:pt>
              </c:numCache>
            </c:numRef>
          </c:val>
        </c:ser>
        <c:dLbls>
          <c:showPercent val="1"/>
        </c:dLbls>
      </c:pie3DChart>
    </c:plotArea>
    <c:legend>
      <c:legendPos val="t"/>
      <c:layout>
        <c:manualLayout>
          <c:xMode val="edge"/>
          <c:yMode val="edge"/>
          <c:x val="0.27054918375018761"/>
          <c:y val="0.26092555314631877"/>
          <c:w val="0.45135353193158567"/>
          <c:h val="0.11617811767129323"/>
        </c:manualLayout>
      </c:layout>
    </c:legend>
    <c:plotVisOnly val="1"/>
  </c:chart>
  <c:externalData r:id="rId1"/>
</c:chartSpace>
</file>

<file path=word/charts/chart20.xml><?xml version="1.0" encoding="utf-8"?>
<c:chartSpace xmlns:c="http://schemas.openxmlformats.org/drawingml/2006/chart" xmlns:a="http://schemas.openxmlformats.org/drawingml/2006/main" xmlns:r="http://schemas.openxmlformats.org/officeDocument/2006/relationships">
  <c:date1904 val="1"/>
  <c:lang val="en-US"/>
  <c:style val="16"/>
  <c:chart>
    <c:title>
      <c:tx>
        <c:rich>
          <a:bodyPr/>
          <a:lstStyle/>
          <a:p>
            <a:pPr>
              <a:defRPr/>
            </a:pPr>
            <a:r>
              <a:rPr lang="en-US" sz="1100" b="0">
                <a:latin typeface="Times New Roman" pitchFamily="18" charset="0"/>
                <a:cs typeface="Times New Roman" pitchFamily="18" charset="0"/>
              </a:rPr>
              <a:t>¿La formación universitaria ELE es suficiente para ser un traductor médico ?     </a:t>
            </a:r>
          </a:p>
        </c:rich>
      </c:tx>
      <c:layout>
        <c:manualLayout>
          <c:xMode val="edge"/>
          <c:yMode val="edge"/>
          <c:x val="0.10563021366391211"/>
          <c:y val="0"/>
        </c:manualLayout>
      </c:layout>
    </c:title>
    <c:view3D>
      <c:rotX val="30"/>
      <c:perspective val="30"/>
    </c:view3D>
    <c:plotArea>
      <c:layout>
        <c:manualLayout>
          <c:layoutTarget val="inner"/>
          <c:xMode val="edge"/>
          <c:yMode val="edge"/>
          <c:x val="9.6510142567818591E-2"/>
          <c:y val="0.39629402097313943"/>
          <c:w val="0.90348985743218679"/>
          <c:h val="0.60282365282005279"/>
        </c:manualLayout>
      </c:layout>
      <c:pie3DChart>
        <c:varyColors val="1"/>
        <c:ser>
          <c:idx val="0"/>
          <c:order val="0"/>
          <c:tx>
            <c:strRef>
              <c:f>Feuil1!$B$1</c:f>
              <c:strCache>
                <c:ptCount val="1"/>
                <c:pt idx="0">
                  <c:v>7.¿La formación universitaria ELE es  suficiente para ser un traductor?     </c:v>
                </c:pt>
              </c:strCache>
            </c:strRef>
          </c:tx>
          <c:dLbls>
            <c:showCatName val="1"/>
            <c:showPercent val="1"/>
            <c:showLeaderLines val="1"/>
          </c:dLbls>
          <c:cat>
            <c:strRef>
              <c:f>Feuil1!$A$2:$A$4</c:f>
              <c:strCache>
                <c:ptCount val="3"/>
                <c:pt idx="0">
                  <c:v>Sí</c:v>
                </c:pt>
                <c:pt idx="1">
                  <c:v>No</c:v>
                </c:pt>
                <c:pt idx="2">
                  <c:v>Otros</c:v>
                </c:pt>
              </c:strCache>
            </c:strRef>
          </c:cat>
          <c:val>
            <c:numRef>
              <c:f>Feuil1!$B$2:$B$4</c:f>
              <c:numCache>
                <c:formatCode>General</c:formatCode>
                <c:ptCount val="3"/>
                <c:pt idx="0">
                  <c:v>0</c:v>
                </c:pt>
                <c:pt idx="1">
                  <c:v>90</c:v>
                </c:pt>
                <c:pt idx="2">
                  <c:v>20</c:v>
                </c:pt>
              </c:numCache>
            </c:numRef>
          </c:val>
        </c:ser>
        <c:dLbls>
          <c:showCatName val="1"/>
          <c:showPercent val="1"/>
        </c:dLbls>
      </c:pie3DChart>
    </c:plotArea>
    <c:plotVisOnly val="1"/>
  </c:chart>
  <c:externalData r:id="rId1"/>
</c:chartSpace>
</file>

<file path=word/charts/chart21.xml><?xml version="1.0" encoding="utf-8"?>
<c:chartSpace xmlns:c="http://schemas.openxmlformats.org/drawingml/2006/chart" xmlns:a="http://schemas.openxmlformats.org/drawingml/2006/main" xmlns:r="http://schemas.openxmlformats.org/officeDocument/2006/relationships">
  <c:date1904 val="1"/>
  <c:lang val="en-US"/>
  <c:style val="34"/>
  <c:chart>
    <c:title>
      <c:tx>
        <c:rich>
          <a:bodyPr/>
          <a:lstStyle/>
          <a:p>
            <a:pPr>
              <a:defRPr/>
            </a:pPr>
            <a:r>
              <a:rPr lang="en-US" sz="1200" b="0">
                <a:latin typeface="Times New Roman" pitchFamily="18" charset="0"/>
                <a:cs typeface="Times New Roman" pitchFamily="18" charset="0"/>
              </a:rPr>
              <a:t> ¿Cuáles son los  idiomas  que necesita  un traductor para trabajar en un hospital  oftalmológico aquí en Argelia?</a:t>
            </a:r>
          </a:p>
        </c:rich>
      </c:tx>
      <c:layout>
        <c:manualLayout>
          <c:xMode val="edge"/>
          <c:yMode val="edge"/>
          <c:x val="0.14503561094868037"/>
          <c:y val="2.1791903093835272E-3"/>
        </c:manualLayout>
      </c:layout>
    </c:title>
    <c:view3D>
      <c:rotX val="30"/>
      <c:perspective val="30"/>
    </c:view3D>
    <c:plotArea>
      <c:layout>
        <c:manualLayout>
          <c:layoutTarget val="inner"/>
          <c:xMode val="edge"/>
          <c:yMode val="edge"/>
          <c:x val="6.7548850967261695E-2"/>
          <c:y val="0.56991298161444948"/>
          <c:w val="0.89395289805289391"/>
          <c:h val="0.42850906712853681"/>
        </c:manualLayout>
      </c:layout>
      <c:pie3DChart>
        <c:varyColors val="1"/>
        <c:ser>
          <c:idx val="0"/>
          <c:order val="0"/>
          <c:tx>
            <c:strRef>
              <c:f>Feuil1!$B$1</c:f>
              <c:strCache>
                <c:ptCount val="1"/>
                <c:pt idx="0">
                  <c:v>10. ¿Cuáles son los  idiomas  que necesita  un traductor para trabajar en un hospital  oftalmológico aquí en Argelia?</c:v>
                </c:pt>
              </c:strCache>
            </c:strRef>
          </c:tx>
          <c:dLbls>
            <c:showPercent val="1"/>
            <c:showLeaderLines val="1"/>
          </c:dLbls>
          <c:cat>
            <c:strRef>
              <c:f>Feuil1!$A$2:$A$7</c:f>
              <c:strCache>
                <c:ptCount val="6"/>
                <c:pt idx="0">
                  <c:v> Árabe Academico </c:v>
                </c:pt>
                <c:pt idx="1">
                  <c:v>Árabe dialectal </c:v>
                </c:pt>
                <c:pt idx="2">
                  <c:v>Español</c:v>
                </c:pt>
                <c:pt idx="3">
                  <c:v> Francés</c:v>
                </c:pt>
                <c:pt idx="4">
                  <c:v>Inglés</c:v>
                </c:pt>
                <c:pt idx="5">
                  <c:v>Beréber (Amazigh)</c:v>
                </c:pt>
              </c:strCache>
            </c:strRef>
          </c:cat>
          <c:val>
            <c:numRef>
              <c:f>Feuil1!$B$2:$B$7</c:f>
              <c:numCache>
                <c:formatCode>General</c:formatCode>
                <c:ptCount val="6"/>
                <c:pt idx="0">
                  <c:v>77.27</c:v>
                </c:pt>
                <c:pt idx="1">
                  <c:v>22.72</c:v>
                </c:pt>
                <c:pt idx="2">
                  <c:v>100</c:v>
                </c:pt>
                <c:pt idx="3">
                  <c:v>90.9</c:v>
                </c:pt>
                <c:pt idx="4">
                  <c:v>22.72</c:v>
                </c:pt>
                <c:pt idx="5">
                  <c:v>22.72</c:v>
                </c:pt>
              </c:numCache>
            </c:numRef>
          </c:val>
        </c:ser>
        <c:dLbls>
          <c:showPercent val="1"/>
        </c:dLbls>
      </c:pie3DChart>
    </c:plotArea>
    <c:legend>
      <c:legendPos val="t"/>
      <c:layout>
        <c:manualLayout>
          <c:xMode val="edge"/>
          <c:yMode val="edge"/>
          <c:x val="2.6948826028504017E-2"/>
          <c:y val="0.29996231356845743"/>
          <c:w val="0.96747918717051862"/>
          <c:h val="0.16447822971838535"/>
        </c:manualLayout>
      </c:layout>
    </c:legend>
    <c:plotVisOnly val="1"/>
  </c:chart>
  <c:externalData r:id="rId1"/>
</c:chartSpace>
</file>

<file path=word/charts/chart22.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lgn="ctr">
              <a:defRPr/>
            </a:pPr>
            <a:r>
              <a:rPr lang="en-US" sz="1200" b="0">
                <a:latin typeface="Times New Roman" pitchFamily="18" charset="0"/>
                <a:cs typeface="Times New Roman" pitchFamily="18" charset="0"/>
              </a:rPr>
              <a:t> ¿Qué tipo de documentos suele traducir?</a:t>
            </a:r>
            <a:endParaRPr lang="en-US" sz="1400" b="0">
              <a:latin typeface="Times New Roman" pitchFamily="18" charset="0"/>
              <a:cs typeface="Times New Roman" pitchFamily="18" charset="0"/>
            </a:endParaRPr>
          </a:p>
        </c:rich>
      </c:tx>
      <c:layout>
        <c:manualLayout>
          <c:xMode val="edge"/>
          <c:yMode val="edge"/>
          <c:x val="0.10273024011277362"/>
          <c:y val="0"/>
        </c:manualLayout>
      </c:layout>
    </c:title>
    <c:view3D>
      <c:rotX val="75"/>
      <c:perspective val="30"/>
    </c:view3D>
    <c:plotArea>
      <c:layout>
        <c:manualLayout>
          <c:layoutTarget val="inner"/>
          <c:xMode val="edge"/>
          <c:yMode val="edge"/>
          <c:x val="0.15810549722951298"/>
          <c:y val="0.27297244094488737"/>
          <c:w val="0.39675215077282305"/>
          <c:h val="0.68014654418197729"/>
        </c:manualLayout>
      </c:layout>
      <c:pie3DChart>
        <c:varyColors val="1"/>
        <c:ser>
          <c:idx val="0"/>
          <c:order val="0"/>
          <c:tx>
            <c:strRef>
              <c:f>Sheet1!$B$1</c:f>
              <c:strCache>
                <c:ptCount val="1"/>
                <c:pt idx="0">
                  <c:v> 11. ¿Qué tipo de documentos suele traducir?</c:v>
                </c:pt>
              </c:strCache>
            </c:strRef>
          </c:tx>
          <c:dLbls>
            <c:showCatName val="1"/>
            <c:showPercent val="1"/>
            <c:showLeaderLines val="1"/>
          </c:dLbls>
          <c:cat>
            <c:strRef>
              <c:f>Sheet1!$A$2:$A$9</c:f>
              <c:strCache>
                <c:ptCount val="8"/>
                <c:pt idx="0">
                  <c:v> Recetas médicas</c:v>
                </c:pt>
                <c:pt idx="1">
                  <c:v> Informes</c:v>
                </c:pt>
                <c:pt idx="2">
                  <c:v> Certificado  diagnóstico</c:v>
                </c:pt>
                <c:pt idx="3">
                  <c:v> Resumen médico</c:v>
                </c:pt>
                <c:pt idx="4">
                  <c:v>Revisión</c:v>
                </c:pt>
                <c:pt idx="5">
                  <c:v>El suguro</c:v>
                </c:pt>
                <c:pt idx="6">
                  <c:v> Todo</c:v>
                </c:pt>
                <c:pt idx="7">
                  <c:v>No traduzco</c:v>
                </c:pt>
              </c:strCache>
            </c:strRef>
          </c:cat>
          <c:val>
            <c:numRef>
              <c:f>Sheet1!$B$2:$B$9</c:f>
              <c:numCache>
                <c:formatCode>General</c:formatCode>
                <c:ptCount val="8"/>
                <c:pt idx="0">
                  <c:v>9.9</c:v>
                </c:pt>
                <c:pt idx="1">
                  <c:v>4.54</c:v>
                </c:pt>
                <c:pt idx="2">
                  <c:v>18.18</c:v>
                </c:pt>
                <c:pt idx="3">
                  <c:v>18.18</c:v>
                </c:pt>
                <c:pt idx="4">
                  <c:v>4.54</c:v>
                </c:pt>
                <c:pt idx="5">
                  <c:v>4.54</c:v>
                </c:pt>
                <c:pt idx="6">
                  <c:v>45.45</c:v>
                </c:pt>
                <c:pt idx="7">
                  <c:v>9.9</c:v>
                </c:pt>
              </c:numCache>
            </c:numRef>
          </c:val>
        </c:ser>
        <c:dLbls>
          <c:showCatName val="1"/>
          <c:showPercent val="1"/>
        </c:dLbls>
      </c:pie3DChart>
    </c:plotArea>
    <c:plotVisOnly val="1"/>
  </c:chart>
  <c:externalData r:id="rId1"/>
</c:chartSpace>
</file>

<file path=word/charts/chart23.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sz="1200" b="0">
                <a:latin typeface="Times New Roman" pitchFamily="18" charset="0"/>
                <a:cs typeface="Times New Roman" pitchFamily="18" charset="0"/>
              </a:rPr>
              <a:t>  ¿Qué tipo de recursos utiliza para traducir?</a:t>
            </a:r>
          </a:p>
        </c:rich>
      </c:tx>
      <c:layout>
        <c:manualLayout>
          <c:xMode val="edge"/>
          <c:yMode val="edge"/>
          <c:x val="0.14038213224350587"/>
          <c:y val="0"/>
        </c:manualLayout>
      </c:layout>
    </c:title>
    <c:plotArea>
      <c:layout>
        <c:manualLayout>
          <c:layoutTarget val="inner"/>
          <c:xMode val="edge"/>
          <c:yMode val="edge"/>
          <c:x val="0.24559569453199462"/>
          <c:y val="0.14587177978254787"/>
          <c:w val="0.30325079115491926"/>
          <c:h val="0.80877807423997694"/>
        </c:manualLayout>
      </c:layout>
      <c:doughnutChart>
        <c:varyColors val="1"/>
        <c:ser>
          <c:idx val="0"/>
          <c:order val="0"/>
          <c:tx>
            <c:strRef>
              <c:f>Sheet1!$B$1</c:f>
              <c:strCache>
                <c:ptCount val="1"/>
                <c:pt idx="0">
                  <c:v> 12. ¿Qué tipo de recursos utiliza para traducir?</c:v>
                </c:pt>
              </c:strCache>
            </c:strRef>
          </c:tx>
          <c:explosion val="2"/>
          <c:dLbls>
            <c:showPercent val="1"/>
            <c:showLeaderLines val="1"/>
          </c:dLbls>
          <c:cat>
            <c:strRef>
              <c:f>Sheet1!$A$2:$A$4</c:f>
              <c:strCache>
                <c:ptCount val="3"/>
                <c:pt idx="0">
                  <c:v>Programas de traducción</c:v>
                </c:pt>
                <c:pt idx="1">
                  <c:v> Diccionarios electrónicos</c:v>
                </c:pt>
                <c:pt idx="2">
                  <c:v>Otros</c:v>
                </c:pt>
              </c:strCache>
            </c:strRef>
          </c:cat>
          <c:val>
            <c:numRef>
              <c:f>Sheet1!$B$2:$B$4</c:f>
              <c:numCache>
                <c:formatCode>General</c:formatCode>
                <c:ptCount val="3"/>
                <c:pt idx="0">
                  <c:v>40.9</c:v>
                </c:pt>
                <c:pt idx="1">
                  <c:v>18.18</c:v>
                </c:pt>
                <c:pt idx="2">
                  <c:v>36.36</c:v>
                </c:pt>
              </c:numCache>
            </c:numRef>
          </c:val>
        </c:ser>
        <c:dLbls>
          <c:showPercent val="1"/>
        </c:dLbls>
        <c:firstSliceAng val="0"/>
        <c:holeSize val="50"/>
      </c:doughnutChart>
    </c:plotArea>
    <c:legend>
      <c:legendPos val="r"/>
      <c:layout>
        <c:manualLayout>
          <c:xMode val="edge"/>
          <c:yMode val="edge"/>
          <c:x val="0.62571403449955265"/>
          <c:y val="0.22489192163990337"/>
          <c:w val="0.36902796949354755"/>
          <c:h val="0.73894242031229462"/>
        </c:manualLayout>
      </c:layout>
    </c:legend>
    <c:plotVisOnly val="1"/>
  </c:chart>
  <c:externalData r:id="rId1"/>
</c:chartSpace>
</file>

<file path=word/charts/chart24.xml><?xml version="1.0" encoding="utf-8"?>
<c:chartSpace xmlns:c="http://schemas.openxmlformats.org/drawingml/2006/chart" xmlns:a="http://schemas.openxmlformats.org/drawingml/2006/main" xmlns:r="http://schemas.openxmlformats.org/officeDocument/2006/relationships">
  <c:date1904 val="1"/>
  <c:lang val="en-US"/>
  <c:style val="32"/>
  <c:chart>
    <c:title>
      <c:tx>
        <c:rich>
          <a:bodyPr/>
          <a:lstStyle/>
          <a:p>
            <a:pPr algn="ctr">
              <a:defRPr/>
            </a:pPr>
            <a:r>
              <a:rPr lang="en-US" sz="1200" b="0">
                <a:latin typeface="Times New Roman" pitchFamily="18" charset="0"/>
                <a:cs typeface="Times New Roman" pitchFamily="18" charset="0"/>
              </a:rPr>
              <a:t>¿Un traductor puede trabajar en todas las especialidades?      </a:t>
            </a:r>
          </a:p>
        </c:rich>
      </c:tx>
      <c:layout>
        <c:manualLayout>
          <c:xMode val="edge"/>
          <c:yMode val="edge"/>
          <c:x val="0.13588313060008436"/>
          <c:y val="0"/>
        </c:manualLayout>
      </c:layout>
    </c:title>
    <c:plotArea>
      <c:layout>
        <c:manualLayout>
          <c:layoutTarget val="inner"/>
          <c:xMode val="edge"/>
          <c:yMode val="edge"/>
          <c:x val="0.36951413392475146"/>
          <c:y val="0.31341777118722985"/>
          <c:w val="0.45219577773173725"/>
          <c:h val="0.6292669980311334"/>
        </c:manualLayout>
      </c:layout>
      <c:doughnutChart>
        <c:varyColors val="1"/>
        <c:ser>
          <c:idx val="0"/>
          <c:order val="0"/>
          <c:tx>
            <c:strRef>
              <c:f>Sheet1!$B$1</c:f>
              <c:strCache>
                <c:ptCount val="1"/>
                <c:pt idx="0">
                  <c:v>¿Un traductor puede trabajar en todas las especialidades?      </c:v>
                </c:pt>
              </c:strCache>
            </c:strRef>
          </c:tx>
          <c:explosion val="25"/>
          <c:dLbls>
            <c:showPercent val="1"/>
            <c:showLeaderLines val="1"/>
          </c:dLbls>
          <c:cat>
            <c:strRef>
              <c:f>Sheet1!$A$2:$A$3</c:f>
              <c:strCache>
                <c:ptCount val="2"/>
                <c:pt idx="0">
                  <c:v>Sí</c:v>
                </c:pt>
                <c:pt idx="1">
                  <c:v>No</c:v>
                </c:pt>
              </c:strCache>
            </c:strRef>
          </c:cat>
          <c:val>
            <c:numRef>
              <c:f>Sheet1!$B$2:$B$3</c:f>
              <c:numCache>
                <c:formatCode>General</c:formatCode>
                <c:ptCount val="2"/>
                <c:pt idx="0">
                  <c:v>0</c:v>
                </c:pt>
                <c:pt idx="1">
                  <c:v>13.629999999999999</c:v>
                </c:pt>
              </c:numCache>
            </c:numRef>
          </c:val>
        </c:ser>
        <c:dLbls>
          <c:showPercent val="1"/>
        </c:dLbls>
        <c:firstSliceAng val="0"/>
        <c:holeSize val="50"/>
      </c:doughnutChart>
    </c:plotArea>
    <c:legend>
      <c:legendPos val="t"/>
      <c:layout>
        <c:manualLayout>
          <c:xMode val="edge"/>
          <c:yMode val="edge"/>
          <c:x val="0"/>
          <c:y val="0.55809283356620065"/>
          <c:w val="0.27570538786137816"/>
          <c:h val="0.25100394351493205"/>
        </c:manualLayout>
      </c:layout>
    </c:legend>
    <c:plotVisOnly val="1"/>
  </c:chart>
  <c:externalData r:id="rId1"/>
</c:chartSpace>
</file>

<file path=word/charts/chart25.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sz="1200" b="0">
                <a:latin typeface="Times New Roman" pitchFamily="18" charset="0"/>
                <a:cs typeface="Times New Roman" pitchFamily="18" charset="0"/>
              </a:rPr>
              <a:t>¿Es obligatorio  ejercer el turno de noche? </a:t>
            </a:r>
          </a:p>
        </c:rich>
      </c:tx>
      <c:layout>
        <c:manualLayout>
          <c:xMode val="edge"/>
          <c:yMode val="edge"/>
          <c:x val="0.14340716246148547"/>
          <c:y val="0"/>
        </c:manualLayout>
      </c:layout>
    </c:title>
    <c:view3D>
      <c:rotX val="30"/>
      <c:perspective val="30"/>
    </c:view3D>
    <c:plotArea>
      <c:layout>
        <c:manualLayout>
          <c:layoutTarget val="inner"/>
          <c:xMode val="edge"/>
          <c:yMode val="edge"/>
          <c:x val="7.278593848911849E-2"/>
          <c:y val="0.30851058325821695"/>
          <c:w val="0.89363603327650165"/>
          <c:h val="0.68859937118609382"/>
        </c:manualLayout>
      </c:layout>
      <c:pie3DChart>
        <c:varyColors val="1"/>
        <c:ser>
          <c:idx val="0"/>
          <c:order val="0"/>
          <c:tx>
            <c:strRef>
              <c:f>Sheet1!$B$1</c:f>
              <c:strCache>
                <c:ptCount val="1"/>
                <c:pt idx="0">
                  <c:v> 14. ¿Es obligatorio  ejercer el turno de noche? </c:v>
                </c:pt>
              </c:strCache>
            </c:strRef>
          </c:tx>
          <c:dLbls>
            <c:showCatName val="1"/>
            <c:showPercent val="1"/>
            <c:showLeaderLines val="1"/>
          </c:dLbls>
          <c:cat>
            <c:strRef>
              <c:f>Sheet1!$A$2:$A$3</c:f>
              <c:strCache>
                <c:ptCount val="2"/>
                <c:pt idx="0">
                  <c:v> Sí</c:v>
                </c:pt>
                <c:pt idx="1">
                  <c:v>No</c:v>
                </c:pt>
              </c:strCache>
            </c:strRef>
          </c:cat>
          <c:val>
            <c:numRef>
              <c:f>Sheet1!$B$2:$B$3</c:f>
              <c:numCache>
                <c:formatCode>General</c:formatCode>
                <c:ptCount val="2"/>
                <c:pt idx="0">
                  <c:v>90.9</c:v>
                </c:pt>
                <c:pt idx="1">
                  <c:v>50</c:v>
                </c:pt>
              </c:numCache>
            </c:numRef>
          </c:val>
        </c:ser>
        <c:dLbls>
          <c:showCatName val="1"/>
          <c:showPercent val="1"/>
        </c:dLbls>
      </c:pie3DChart>
    </c:plotArea>
    <c:plotVisOnly val="1"/>
  </c:chart>
  <c:externalData r:id="rId1"/>
</c:chartSpace>
</file>

<file path=word/charts/chart26.xml><?xml version="1.0" encoding="utf-8"?>
<c:chartSpace xmlns:c="http://schemas.openxmlformats.org/drawingml/2006/chart" xmlns:a="http://schemas.openxmlformats.org/drawingml/2006/main" xmlns:r="http://schemas.openxmlformats.org/officeDocument/2006/relationships">
  <c:date1904 val="1"/>
  <c:lang val="en-US"/>
  <c:style val="26"/>
  <c:chart>
    <c:title>
      <c:tx>
        <c:rich>
          <a:bodyPr/>
          <a:lstStyle/>
          <a:p>
            <a:pPr>
              <a:defRPr/>
            </a:pPr>
            <a:r>
              <a:rPr lang="en-US" sz="1200" b="0">
                <a:latin typeface="Times New Roman" pitchFamily="18" charset="0"/>
                <a:cs typeface="Times New Roman" pitchFamily="18" charset="0"/>
              </a:rPr>
              <a:t> ¿Cuánto tiempo requiere este trabajo? </a:t>
            </a:r>
          </a:p>
        </c:rich>
      </c:tx>
      <c:layout>
        <c:manualLayout>
          <c:xMode val="edge"/>
          <c:yMode val="edge"/>
          <c:x val="8.3586231588815146E-2"/>
          <c:y val="1.6176929171939141E-3"/>
        </c:manualLayout>
      </c:layout>
    </c:title>
    <c:plotArea>
      <c:layout>
        <c:manualLayout>
          <c:layoutTarget val="inner"/>
          <c:xMode val="edge"/>
          <c:yMode val="edge"/>
          <c:x val="0.26842980969582703"/>
          <c:y val="0.19850553008198829"/>
          <c:w val="0.27099803256292176"/>
          <c:h val="0.79582960981212569"/>
        </c:manualLayout>
      </c:layout>
      <c:doughnutChart>
        <c:varyColors val="1"/>
        <c:ser>
          <c:idx val="0"/>
          <c:order val="0"/>
          <c:tx>
            <c:strRef>
              <c:f>Sheet1!$B$1</c:f>
              <c:strCache>
                <c:ptCount val="1"/>
                <c:pt idx="0">
                  <c:v>15. ¿Cuánto tiempo requiere este trabajo? </c:v>
                </c:pt>
              </c:strCache>
            </c:strRef>
          </c:tx>
          <c:explosion val="25"/>
          <c:dLbls>
            <c:showPercent val="1"/>
            <c:showLeaderLines val="1"/>
          </c:dLbls>
          <c:cat>
            <c:strRef>
              <c:f>Sheet1!$A$2:$A$5</c:f>
              <c:strCache>
                <c:ptCount val="4"/>
                <c:pt idx="0">
                  <c:v>10 horas</c:v>
                </c:pt>
                <c:pt idx="1">
                  <c:v>Más de 10 horas</c:v>
                </c:pt>
                <c:pt idx="2">
                  <c:v> Menos de 10 horas </c:v>
                </c:pt>
                <c:pt idx="3">
                  <c:v> Otro</c:v>
                </c:pt>
              </c:strCache>
            </c:strRef>
          </c:cat>
          <c:val>
            <c:numRef>
              <c:f>Sheet1!$B$2:$B$5</c:f>
              <c:numCache>
                <c:formatCode>General</c:formatCode>
                <c:ptCount val="4"/>
                <c:pt idx="0">
                  <c:v>13.63</c:v>
                </c:pt>
                <c:pt idx="1">
                  <c:v>13.63</c:v>
                </c:pt>
                <c:pt idx="2">
                  <c:v>50</c:v>
                </c:pt>
                <c:pt idx="3">
                  <c:v>9.09</c:v>
                </c:pt>
              </c:numCache>
            </c:numRef>
          </c:val>
        </c:ser>
        <c:dLbls>
          <c:showPercent val="1"/>
        </c:dLbls>
        <c:firstSliceAng val="0"/>
        <c:holeSize val="50"/>
      </c:doughnutChart>
    </c:plotArea>
    <c:legend>
      <c:legendPos val="r"/>
    </c:legend>
    <c:plotVisOnly val="1"/>
  </c:chart>
  <c:externalData r:id="rId1"/>
</c:chartSpace>
</file>

<file path=word/charts/chart27.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sz="1200" b="0">
                <a:latin typeface="Times New Roman" pitchFamily="18" charset="0"/>
                <a:cs typeface="Times New Roman" pitchFamily="18" charset="0"/>
              </a:rPr>
              <a:t> ¿Cómo evalúa su experiencia en Argelia desde el punto de vista idiomático?</a:t>
            </a:r>
          </a:p>
        </c:rich>
      </c:tx>
      <c:layout>
        <c:manualLayout>
          <c:xMode val="edge"/>
          <c:yMode val="edge"/>
          <c:x val="0.11577767607318608"/>
          <c:y val="0"/>
        </c:manualLayout>
      </c:layout>
    </c:title>
    <c:view3D>
      <c:rotX val="30"/>
      <c:perspective val="30"/>
    </c:view3D>
    <c:plotArea>
      <c:layout>
        <c:manualLayout>
          <c:layoutTarget val="inner"/>
          <c:xMode val="edge"/>
          <c:yMode val="edge"/>
          <c:x val="8.1597589777140364E-2"/>
          <c:y val="0.48905969641379526"/>
          <c:w val="0.67424133780792461"/>
          <c:h val="0.50355560037982261"/>
        </c:manualLayout>
      </c:layout>
      <c:pie3DChart>
        <c:varyColors val="1"/>
        <c:ser>
          <c:idx val="0"/>
          <c:order val="0"/>
          <c:tx>
            <c:strRef>
              <c:f>Sheet1!$B$1</c:f>
              <c:strCache>
                <c:ptCount val="1"/>
                <c:pt idx="0">
                  <c:v> 1. ¿Cómo evalúa su experiencia en Argelia desde el punto de vista idiomático?</c:v>
                </c:pt>
              </c:strCache>
            </c:strRef>
          </c:tx>
          <c:explosion val="25"/>
          <c:dLbls>
            <c:showPercent val="1"/>
            <c:showLeaderLines val="1"/>
          </c:dLbls>
          <c:cat>
            <c:strRef>
              <c:f>Sheet1!$A$2:$A$4</c:f>
              <c:strCache>
                <c:ptCount val="3"/>
                <c:pt idx="0">
                  <c:v>Buena</c:v>
                </c:pt>
                <c:pt idx="1">
                  <c:v>Mala</c:v>
                </c:pt>
                <c:pt idx="2">
                  <c:v>Basica</c:v>
                </c:pt>
              </c:strCache>
            </c:strRef>
          </c:cat>
          <c:val>
            <c:numRef>
              <c:f>Sheet1!$B$2:$B$4</c:f>
              <c:numCache>
                <c:formatCode>General</c:formatCode>
                <c:ptCount val="3"/>
                <c:pt idx="0">
                  <c:v>35</c:v>
                </c:pt>
                <c:pt idx="1">
                  <c:v>40</c:v>
                </c:pt>
                <c:pt idx="2">
                  <c:v>90</c:v>
                </c:pt>
              </c:numCache>
            </c:numRef>
          </c:val>
        </c:ser>
        <c:dLbls>
          <c:showPercent val="1"/>
        </c:dLbls>
      </c:pie3DChart>
    </c:plotArea>
    <c:legend>
      <c:legendPos val="r"/>
      <c:layout>
        <c:manualLayout>
          <c:xMode val="edge"/>
          <c:yMode val="edge"/>
          <c:x val="0.75544368050426991"/>
          <c:y val="0.42171664374140388"/>
          <c:w val="0.21283105891677176"/>
          <c:h val="0.47282347546996978"/>
        </c:manualLayout>
      </c:layout>
    </c:legend>
    <c:plotVisOnly val="1"/>
  </c:chart>
  <c:externalData r:id="rId1"/>
</c:chartSpace>
</file>

<file path=word/charts/chart28.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lgn="ctr">
              <a:defRPr/>
            </a:pPr>
            <a:r>
              <a:rPr lang="es-ES" sz="1100" b="0" baseline="0">
                <a:latin typeface="Times New Roman" pitchFamily="18" charset="0"/>
                <a:cs typeface="Times New Roman" pitchFamily="18" charset="0"/>
              </a:rPr>
              <a:t> </a:t>
            </a:r>
            <a:r>
              <a:rPr lang="es-ES" sz="1100" b="0">
                <a:latin typeface="Times New Roman" pitchFamily="18" charset="0"/>
                <a:cs typeface="Times New Roman" pitchFamily="18" charset="0"/>
              </a:rPr>
              <a:t>¿</a:t>
            </a:r>
            <a:r>
              <a:rPr lang="en-US" sz="1100" b="0">
                <a:latin typeface="Times New Roman" pitchFamily="18" charset="0"/>
                <a:cs typeface="Times New Roman" pitchFamily="18" charset="0"/>
              </a:rPr>
              <a:t>Ha ejercido  su carrera en otro hospital aquí en Argelia?</a:t>
            </a:r>
          </a:p>
        </c:rich>
      </c:tx>
      <c:layout>
        <c:manualLayout>
          <c:xMode val="edge"/>
          <c:yMode val="edge"/>
          <c:x val="0.10127032745828271"/>
          <c:y val="0"/>
        </c:manualLayout>
      </c:layout>
    </c:title>
    <c:view3D>
      <c:rotX val="30"/>
      <c:perspective val="30"/>
    </c:view3D>
    <c:plotArea>
      <c:layout>
        <c:manualLayout>
          <c:layoutTarget val="inner"/>
          <c:xMode val="edge"/>
          <c:yMode val="edge"/>
          <c:x val="3.8943258047163642E-2"/>
          <c:y val="0.39176650981492261"/>
          <c:w val="0.91149631356406069"/>
          <c:h val="0.60731447454566834"/>
        </c:manualLayout>
      </c:layout>
      <c:pie3DChart>
        <c:varyColors val="1"/>
        <c:ser>
          <c:idx val="0"/>
          <c:order val="0"/>
          <c:tx>
            <c:strRef>
              <c:f>Sheet1!$B$1</c:f>
              <c:strCache>
                <c:ptCount val="1"/>
                <c:pt idx="0">
                  <c:v> Ha ejercido  su carrera en otro hospital aquí en Argelia?</c:v>
                </c:pt>
              </c:strCache>
            </c:strRef>
          </c:tx>
          <c:explosion val="25"/>
          <c:dLbls>
            <c:showPercent val="1"/>
            <c:showLeaderLines val="1"/>
          </c:dLbls>
          <c:cat>
            <c:strRef>
              <c:f>Sheet1!$A$2:$A$3</c:f>
              <c:strCache>
                <c:ptCount val="2"/>
                <c:pt idx="0">
                  <c:v> Sí</c:v>
                </c:pt>
                <c:pt idx="1">
                  <c:v> No</c:v>
                </c:pt>
              </c:strCache>
            </c:strRef>
          </c:cat>
          <c:val>
            <c:numRef>
              <c:f>Sheet1!$B$2:$B$3</c:f>
              <c:numCache>
                <c:formatCode>General</c:formatCode>
                <c:ptCount val="2"/>
                <c:pt idx="0">
                  <c:v>20</c:v>
                </c:pt>
                <c:pt idx="1">
                  <c:v>80</c:v>
                </c:pt>
              </c:numCache>
            </c:numRef>
          </c:val>
        </c:ser>
        <c:dLbls>
          <c:showPercent val="1"/>
        </c:dLbls>
      </c:pie3DChart>
    </c:plotArea>
    <c:legend>
      <c:legendPos val="r"/>
    </c:legend>
    <c:plotVisOnly val="1"/>
  </c:chart>
  <c:externalData r:id="rId1"/>
</c:chartSpace>
</file>

<file path=word/charts/chart29.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sz="1200" b="0">
                <a:latin typeface="Times New Roman" pitchFamily="18" charset="0"/>
                <a:cs typeface="Times New Roman" pitchFamily="18" charset="0"/>
              </a:rPr>
              <a:t>Como médicos aquí en el hospital ¿Necesitan hablar otro idioma?      </a:t>
            </a:r>
          </a:p>
        </c:rich>
      </c:tx>
      <c:layout>
        <c:manualLayout>
          <c:xMode val="edge"/>
          <c:yMode val="edge"/>
          <c:x val="0.16644616096253281"/>
          <c:y val="0"/>
        </c:manualLayout>
      </c:layout>
      <c:spPr>
        <a:solidFill>
          <a:schemeClr val="bg1">
            <a:lumMod val="95000"/>
          </a:schemeClr>
        </a:solidFill>
        <a:ln>
          <a:solidFill>
            <a:srgbClr val="FFCCFF"/>
          </a:solidFill>
        </a:ln>
      </c:spPr>
    </c:title>
    <c:plotArea>
      <c:layout>
        <c:manualLayout>
          <c:layoutTarget val="inner"/>
          <c:xMode val="edge"/>
          <c:yMode val="edge"/>
          <c:x val="0.25014930370546845"/>
          <c:y val="0.37161566586171235"/>
          <c:w val="0.35907261808374336"/>
          <c:h val="0.60209879569601032"/>
        </c:manualLayout>
      </c:layout>
      <c:doughnutChart>
        <c:varyColors val="1"/>
        <c:ser>
          <c:idx val="0"/>
          <c:order val="0"/>
          <c:tx>
            <c:strRef>
              <c:f>Sheet1!$B$1</c:f>
              <c:strCache>
                <c:ptCount val="1"/>
                <c:pt idx="0">
                  <c:v>Como médicos aquí en el hospital ¿Necesitan hablar otro idioma?      </c:v>
                </c:pt>
              </c:strCache>
            </c:strRef>
          </c:tx>
          <c:explosion val="25"/>
          <c:dPt>
            <c:idx val="0"/>
            <c:spPr>
              <a:solidFill>
                <a:srgbClr val="33EDE9"/>
              </a:solidFill>
            </c:spPr>
          </c:dPt>
          <c:dPt>
            <c:idx val="1"/>
            <c:spPr>
              <a:solidFill>
                <a:srgbClr val="FFC000"/>
              </a:solidFill>
            </c:spPr>
          </c:dPt>
          <c:dLbls>
            <c:showPercent val="1"/>
            <c:showLeaderLines val="1"/>
          </c:dLbls>
          <c:cat>
            <c:strRef>
              <c:f>Sheet1!$A$2:$A$3</c:f>
              <c:strCache>
                <c:ptCount val="2"/>
                <c:pt idx="0">
                  <c:v>  Sí </c:v>
                </c:pt>
                <c:pt idx="1">
                  <c:v> No</c:v>
                </c:pt>
              </c:strCache>
            </c:strRef>
          </c:cat>
          <c:val>
            <c:numRef>
              <c:f>Sheet1!$B$2:$B$3</c:f>
              <c:numCache>
                <c:formatCode>General</c:formatCode>
                <c:ptCount val="2"/>
                <c:pt idx="0">
                  <c:v>10</c:v>
                </c:pt>
                <c:pt idx="1">
                  <c:v>90</c:v>
                </c:pt>
              </c:numCache>
            </c:numRef>
          </c:val>
        </c:ser>
        <c:dLbls>
          <c:showPercent val="1"/>
        </c:dLbls>
        <c:firstSliceAng val="0"/>
        <c:holeSize val="50"/>
      </c:doughnutChart>
    </c:plotArea>
    <c:legend>
      <c:legendPos val="r"/>
    </c:legend>
    <c:plotVisOnly val="1"/>
  </c:chart>
  <c:spPr>
    <a:blipFill>
      <a:blip xmlns:r="http://schemas.openxmlformats.org/officeDocument/2006/relationships" r:embed="rId1"/>
      <a:tile tx="0" ty="0" sx="100000" sy="100000" flip="none" algn="tl"/>
    </a:blipFill>
  </c:spPr>
  <c:externalData r:id="rId2"/>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style val="10"/>
  <c:chart>
    <c:title>
      <c:tx>
        <c:rich>
          <a:bodyPr/>
          <a:lstStyle/>
          <a:p>
            <a:pPr>
              <a:defRPr/>
            </a:pPr>
            <a:r>
              <a:rPr lang="en-US" sz="1200" b="0">
                <a:latin typeface="Times New Roman" pitchFamily="18" charset="0"/>
                <a:cs typeface="Times New Roman" pitchFamily="18" charset="0"/>
              </a:rPr>
              <a:t>¿En su universidad, se enseñan EFE de manera general o según  el mercado laboral que requiere la región?</a:t>
            </a:r>
          </a:p>
        </c:rich>
      </c:tx>
      <c:layout>
        <c:manualLayout>
          <c:xMode val="edge"/>
          <c:yMode val="edge"/>
          <c:x val="0.12837540491862637"/>
          <c:y val="0"/>
        </c:manualLayout>
      </c:layout>
    </c:title>
    <c:view3D>
      <c:rotX val="75"/>
      <c:perspective val="30"/>
    </c:view3D>
    <c:plotArea>
      <c:layout>
        <c:manualLayout>
          <c:layoutTarget val="inner"/>
          <c:xMode val="edge"/>
          <c:yMode val="edge"/>
          <c:x val="2.9866415210680441E-3"/>
          <c:y val="0.43500758887240998"/>
          <c:w val="0.85728646809689835"/>
          <c:h val="0.56499241112759713"/>
        </c:manualLayout>
      </c:layout>
      <c:pie3DChart>
        <c:varyColors val="1"/>
        <c:ser>
          <c:idx val="0"/>
          <c:order val="0"/>
          <c:tx>
            <c:strRef>
              <c:f>Sheet1!$B$1</c:f>
              <c:strCache>
                <c:ptCount val="1"/>
                <c:pt idx="0">
                  <c:v>1.      ¿En su universidad, se enseñan EFE de manera general o según  el mercado laboral que requiere la región?</c:v>
                </c:pt>
              </c:strCache>
            </c:strRef>
          </c:tx>
          <c:dLbls>
            <c:dLblPos val="bestFit"/>
            <c:showPercent val="1"/>
            <c:showLeaderLines val="1"/>
          </c:dLbls>
          <c:cat>
            <c:strRef>
              <c:f>Sheet1!$A$2:$A$3</c:f>
              <c:strCache>
                <c:ptCount val="2"/>
                <c:pt idx="0">
                  <c:v>De manera general</c:v>
                </c:pt>
                <c:pt idx="1">
                  <c:v>Según el mercado laboral</c:v>
                </c:pt>
              </c:strCache>
            </c:strRef>
          </c:cat>
          <c:val>
            <c:numRef>
              <c:f>Sheet1!$B$2:$B$3</c:f>
              <c:numCache>
                <c:formatCode>General</c:formatCode>
                <c:ptCount val="2"/>
                <c:pt idx="0">
                  <c:v>80</c:v>
                </c:pt>
                <c:pt idx="1">
                  <c:v>20</c:v>
                </c:pt>
              </c:numCache>
            </c:numRef>
          </c:val>
        </c:ser>
        <c:dLbls>
          <c:showPercent val="1"/>
        </c:dLbls>
      </c:pie3DChart>
    </c:plotArea>
    <c:legend>
      <c:legendPos val="t"/>
      <c:layout>
        <c:manualLayout>
          <c:xMode val="edge"/>
          <c:yMode val="edge"/>
          <c:x val="0.69231021938259263"/>
          <c:y val="0.49217179692961288"/>
          <c:w val="0.30171036039337418"/>
          <c:h val="0.4746659072669378"/>
        </c:manualLayout>
      </c:layout>
    </c:legend>
    <c:plotVisOnly val="1"/>
  </c:chart>
  <c:externalData r:id="rId1"/>
</c:chartSpace>
</file>

<file path=word/charts/chart30.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sz="1200" b="0">
                <a:latin typeface="Times New Roman" pitchFamily="18" charset="0"/>
                <a:cs typeface="Times New Roman" pitchFamily="18" charset="0"/>
              </a:rPr>
              <a:t>  ¿Puede trabajar solo con los pacientes o necesita ayuda?</a:t>
            </a:r>
          </a:p>
        </c:rich>
      </c:tx>
      <c:layout>
        <c:manualLayout>
          <c:xMode val="edge"/>
          <c:yMode val="edge"/>
          <c:x val="0.1247857516213966"/>
          <c:y val="0"/>
        </c:manualLayout>
      </c:layout>
    </c:title>
    <c:view3D>
      <c:rotX val="30"/>
      <c:perspective val="30"/>
    </c:view3D>
    <c:plotArea>
      <c:layout>
        <c:manualLayout>
          <c:layoutTarget val="inner"/>
          <c:xMode val="edge"/>
          <c:yMode val="edge"/>
          <c:x val="7.6507370939669084E-2"/>
          <c:y val="0.42493899647917632"/>
          <c:w val="0.62323751964352903"/>
          <c:h val="0.5745958050686556"/>
        </c:manualLayout>
      </c:layout>
      <c:pie3DChart>
        <c:varyColors val="1"/>
        <c:ser>
          <c:idx val="0"/>
          <c:order val="0"/>
          <c:tx>
            <c:strRef>
              <c:f>Sheet1!$B$1</c:f>
              <c:strCache>
                <c:ptCount val="1"/>
                <c:pt idx="0">
                  <c:v> 4. ¿Puede trabajar solo con los pacientes o necesita ayuda?</c:v>
                </c:pt>
              </c:strCache>
            </c:strRef>
          </c:tx>
          <c:explosion val="25"/>
          <c:dLbls>
            <c:showPercent val="1"/>
            <c:showLeaderLines val="1"/>
          </c:dLbls>
          <c:cat>
            <c:strRef>
              <c:f>Sheet1!$A$2:$A$3</c:f>
              <c:strCache>
                <c:ptCount val="2"/>
                <c:pt idx="0">
                  <c:v>Puedo trabajar solo</c:v>
                </c:pt>
                <c:pt idx="1">
                  <c:v>necesito un traductor</c:v>
                </c:pt>
              </c:strCache>
            </c:strRef>
          </c:cat>
          <c:val>
            <c:numRef>
              <c:f>Sheet1!$B$2:$B$3</c:f>
              <c:numCache>
                <c:formatCode>General</c:formatCode>
                <c:ptCount val="2"/>
                <c:pt idx="0">
                  <c:v>10</c:v>
                </c:pt>
                <c:pt idx="1">
                  <c:v>90</c:v>
                </c:pt>
              </c:numCache>
            </c:numRef>
          </c:val>
        </c:ser>
        <c:dLbls>
          <c:showPercent val="1"/>
        </c:dLbls>
      </c:pie3DChart>
    </c:plotArea>
    <c:legend>
      <c:legendPos val="r"/>
      <c:layout>
        <c:manualLayout>
          <c:xMode val="edge"/>
          <c:yMode val="edge"/>
          <c:x val="0.63477480694771138"/>
          <c:y val="0.36035328949225703"/>
          <c:w val="0.33727192013948187"/>
          <c:h val="0.47330651798855211"/>
        </c:manualLayout>
      </c:layout>
    </c:legend>
    <c:plotVisOnly val="1"/>
  </c:chart>
  <c:externalData r:id="rId1"/>
</c:chartSpace>
</file>

<file path=word/charts/chart31.xml><?xml version="1.0" encoding="utf-8"?>
<c:chartSpace xmlns:c="http://schemas.openxmlformats.org/drawingml/2006/chart" xmlns:a="http://schemas.openxmlformats.org/drawingml/2006/main" xmlns:r="http://schemas.openxmlformats.org/officeDocument/2006/relationships">
  <c:date1904 val="1"/>
  <c:lang val="en-US"/>
  <c:style val="40"/>
  <c:chart>
    <c:title>
      <c:tx>
        <c:rich>
          <a:bodyPr/>
          <a:lstStyle/>
          <a:p>
            <a:pPr algn="ctr">
              <a:defRPr/>
            </a:pPr>
            <a:r>
              <a:rPr lang="en-US" sz="1200" b="0">
                <a:latin typeface="Times New Roman" pitchFamily="18" charset="0"/>
                <a:cs typeface="Times New Roman" pitchFamily="18" charset="0"/>
              </a:rPr>
              <a:t>¿Es suficiente trabajar con un traductor </a:t>
            </a:r>
            <a:r>
              <a:rPr lang="en-US" sz="1200" b="0" baseline="0">
                <a:latin typeface="Times New Roman" pitchFamily="18" charset="0"/>
                <a:cs typeface="Times New Roman" pitchFamily="18" charset="0"/>
              </a:rPr>
              <a:t> y</a:t>
            </a:r>
            <a:r>
              <a:rPr lang="en-US" sz="1200" b="0">
                <a:latin typeface="Times New Roman" pitchFamily="18" charset="0"/>
                <a:cs typeface="Times New Roman" pitchFamily="18" charset="0"/>
              </a:rPr>
              <a:t> /o intérprete que habla español como lengua general? </a:t>
            </a:r>
          </a:p>
        </c:rich>
      </c:tx>
      <c:layout>
        <c:manualLayout>
          <c:xMode val="edge"/>
          <c:yMode val="edge"/>
          <c:x val="0.11075042624340689"/>
          <c:y val="0"/>
        </c:manualLayout>
      </c:layout>
    </c:title>
    <c:view3D>
      <c:rotX val="30"/>
      <c:perspective val="30"/>
    </c:view3D>
    <c:plotArea>
      <c:layout>
        <c:manualLayout>
          <c:layoutTarget val="inner"/>
          <c:xMode val="edge"/>
          <c:yMode val="edge"/>
          <c:x val="4.8681066076586857E-2"/>
          <c:y val="0.44417658949436056"/>
          <c:w val="0.9513189339234136"/>
          <c:h val="0.54973854824486601"/>
        </c:manualLayout>
      </c:layout>
      <c:pie3DChart>
        <c:varyColors val="1"/>
        <c:ser>
          <c:idx val="0"/>
          <c:order val="0"/>
          <c:tx>
            <c:strRef>
              <c:f>Sheet1!$B$1</c:f>
              <c:strCache>
                <c:ptCount val="1"/>
                <c:pt idx="0">
                  <c:v> 5. ¿Es suficiente trabajar con un traductor /intérprete que habla español como lengua general? </c:v>
                </c:pt>
              </c:strCache>
            </c:strRef>
          </c:tx>
          <c:explosion val="25"/>
          <c:dLbls>
            <c:showPercent val="1"/>
            <c:showLeaderLines val="1"/>
          </c:dLbls>
          <c:cat>
            <c:strRef>
              <c:f>Sheet1!$A$2:$A$3</c:f>
              <c:strCache>
                <c:ptCount val="2"/>
                <c:pt idx="0">
                  <c:v>  Sí</c:v>
                </c:pt>
                <c:pt idx="1">
                  <c:v>No</c:v>
                </c:pt>
              </c:strCache>
            </c:strRef>
          </c:cat>
          <c:val>
            <c:numRef>
              <c:f>Sheet1!$B$2:$B$3</c:f>
              <c:numCache>
                <c:formatCode>General</c:formatCode>
                <c:ptCount val="2"/>
                <c:pt idx="0">
                  <c:v>80</c:v>
                </c:pt>
                <c:pt idx="1">
                  <c:v>20</c:v>
                </c:pt>
              </c:numCache>
            </c:numRef>
          </c:val>
        </c:ser>
        <c:dLbls>
          <c:showPercent val="1"/>
        </c:dLbls>
      </c:pie3DChart>
    </c:plotArea>
    <c:legend>
      <c:legendPos val="r"/>
    </c:legend>
    <c:plotVisOnly val="1"/>
  </c:chart>
  <c:externalData r:id="rId1"/>
</c:chartSpace>
</file>

<file path=word/charts/chart32.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sz="1200" b="0">
                <a:latin typeface="Times New Roman" pitchFamily="18" charset="0"/>
                <a:cs typeface="Times New Roman" pitchFamily="18" charset="0"/>
              </a:rPr>
              <a:t>¿Consideran que es necesario que el traductor tenga una preparación previa ? </a:t>
            </a:r>
          </a:p>
        </c:rich>
      </c:tx>
      <c:layout>
        <c:manualLayout>
          <c:xMode val="edge"/>
          <c:yMode val="edge"/>
          <c:x val="0.14116738018764144"/>
          <c:y val="0"/>
        </c:manualLayout>
      </c:layout>
    </c:title>
    <c:view3D>
      <c:rotX val="30"/>
      <c:perspective val="30"/>
    </c:view3D>
    <c:plotArea>
      <c:layout>
        <c:manualLayout>
          <c:layoutTarget val="inner"/>
          <c:xMode val="edge"/>
          <c:yMode val="edge"/>
          <c:x val="5.5910463148572023E-2"/>
          <c:y val="0.51760528501436309"/>
          <c:w val="0.9440895368514286"/>
          <c:h val="0.48018772729796505"/>
        </c:manualLayout>
      </c:layout>
      <c:pie3DChart>
        <c:varyColors val="1"/>
        <c:ser>
          <c:idx val="0"/>
          <c:order val="0"/>
          <c:tx>
            <c:strRef>
              <c:f>Sheet1!$B$1</c:f>
              <c:strCache>
                <c:ptCount val="1"/>
                <c:pt idx="0">
                  <c:v> 7. ¿Consideran que es necesario que el traductor tenga una preparación previa ? </c:v>
                </c:pt>
              </c:strCache>
            </c:strRef>
          </c:tx>
          <c:dPt>
            <c:idx val="0"/>
            <c:spPr>
              <a:solidFill>
                <a:schemeClr val="bg2">
                  <a:lumMod val="75000"/>
                </a:schemeClr>
              </a:solidFill>
            </c:spPr>
          </c:dPt>
          <c:dPt>
            <c:idx val="1"/>
            <c:spPr>
              <a:solidFill>
                <a:srgbClr val="FF99FF"/>
              </a:solidFill>
            </c:spPr>
          </c:dPt>
          <c:dLbls>
            <c:showPercent val="1"/>
            <c:showLeaderLines val="1"/>
          </c:dLbls>
          <c:cat>
            <c:strRef>
              <c:f>Sheet1!$A$2:$A$3</c:f>
              <c:strCache>
                <c:ptCount val="2"/>
                <c:pt idx="0">
                  <c:v> Sí</c:v>
                </c:pt>
                <c:pt idx="1">
                  <c:v>No</c:v>
                </c:pt>
              </c:strCache>
            </c:strRef>
          </c:cat>
          <c:val>
            <c:numRef>
              <c:f>Sheet1!$B$2:$B$3</c:f>
              <c:numCache>
                <c:formatCode>General</c:formatCode>
                <c:ptCount val="2"/>
                <c:pt idx="0">
                  <c:v>95</c:v>
                </c:pt>
                <c:pt idx="1">
                  <c:v>5</c:v>
                </c:pt>
              </c:numCache>
            </c:numRef>
          </c:val>
        </c:ser>
        <c:dLbls>
          <c:showPercent val="1"/>
        </c:dLbls>
      </c:pie3DChart>
    </c:plotArea>
    <c:legend>
      <c:legendPos val="t"/>
    </c:legend>
    <c:plotVisOnly val="1"/>
  </c:chart>
  <c:externalData r:id="rId1"/>
</c:chartSpace>
</file>

<file path=word/charts/chart33.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8.2903473355898968E-2"/>
          <c:y val="6.1455730977867579E-2"/>
          <c:w val="0.47639957943882888"/>
          <c:h val="0.83239346096945221"/>
        </c:manualLayout>
      </c:layout>
      <c:pieChart>
        <c:varyColors val="1"/>
        <c:ser>
          <c:idx val="0"/>
          <c:order val="0"/>
          <c:tx>
            <c:strRef>
              <c:f>Sheet1!$B$1</c:f>
              <c:strCache>
                <c:ptCount val="1"/>
                <c:pt idx="0">
                  <c:v> 8. ¿Cuántas especialidades existen en la oftalmología?</c:v>
                </c:pt>
              </c:strCache>
            </c:strRef>
          </c:tx>
          <c:explosion val="25"/>
          <c:dPt>
            <c:idx val="0"/>
            <c:spPr>
              <a:solidFill>
                <a:srgbClr val="0033CC"/>
              </a:solidFill>
            </c:spPr>
          </c:dPt>
          <c:dPt>
            <c:idx val="1"/>
            <c:spPr>
              <a:solidFill>
                <a:srgbClr val="C00000"/>
              </a:solidFill>
            </c:spPr>
          </c:dPt>
          <c:dPt>
            <c:idx val="2"/>
            <c:spPr>
              <a:solidFill>
                <a:srgbClr val="00B050"/>
              </a:solidFill>
            </c:spPr>
          </c:dPt>
          <c:dPt>
            <c:idx val="3"/>
            <c:spPr>
              <a:solidFill>
                <a:srgbClr val="CC0099"/>
              </a:solidFill>
            </c:spPr>
          </c:dPt>
          <c:cat>
            <c:strRef>
              <c:f>Sheet1!$A$2:$A$15</c:f>
              <c:strCache>
                <c:ptCount val="14"/>
                <c:pt idx="0">
                  <c:v>Cataracta</c:v>
                </c:pt>
                <c:pt idx="1">
                  <c:v>Retina</c:v>
                </c:pt>
                <c:pt idx="2">
                  <c:v> Neuro-oftalmología</c:v>
                </c:pt>
                <c:pt idx="3">
                  <c:v>pediatría</c:v>
                </c:pt>
                <c:pt idx="4">
                  <c:v>Córnea</c:v>
                </c:pt>
                <c:pt idx="5">
                  <c:v>Oculoplastia</c:v>
                </c:pt>
                <c:pt idx="6">
                  <c:v>Cirugía refractiva</c:v>
                </c:pt>
                <c:pt idx="7">
                  <c:v>Glaucoma</c:v>
                </c:pt>
                <c:pt idx="8">
                  <c:v>estrabismo</c:v>
                </c:pt>
                <c:pt idx="9">
                  <c:v>Petirigion</c:v>
                </c:pt>
                <c:pt idx="10">
                  <c:v>Astigmatismo</c:v>
                </c:pt>
                <c:pt idx="11">
                  <c:v>Queratitis</c:v>
                </c:pt>
                <c:pt idx="12">
                  <c:v>Neuropatia</c:v>
                </c:pt>
                <c:pt idx="13">
                  <c:v>Traumatología </c:v>
                </c:pt>
              </c:strCache>
            </c:strRef>
          </c:cat>
          <c:val>
            <c:numRef>
              <c:f>Sheet1!$B$2:$B$15</c:f>
              <c:numCache>
                <c:formatCode>General</c:formatCode>
                <c:ptCount val="14"/>
                <c:pt idx="0">
                  <c:v>100</c:v>
                </c:pt>
                <c:pt idx="1">
                  <c:v>100</c:v>
                </c:pt>
                <c:pt idx="2">
                  <c:v>100</c:v>
                </c:pt>
                <c:pt idx="3">
                  <c:v>100</c:v>
                </c:pt>
                <c:pt idx="4">
                  <c:v>100</c:v>
                </c:pt>
                <c:pt idx="5">
                  <c:v>100</c:v>
                </c:pt>
                <c:pt idx="6">
                  <c:v>100</c:v>
                </c:pt>
                <c:pt idx="7">
                  <c:v>100</c:v>
                </c:pt>
                <c:pt idx="8">
                  <c:v>100</c:v>
                </c:pt>
                <c:pt idx="9">
                  <c:v>100</c:v>
                </c:pt>
                <c:pt idx="10">
                  <c:v>100</c:v>
                </c:pt>
                <c:pt idx="11">
                  <c:v>100</c:v>
                </c:pt>
                <c:pt idx="12">
                  <c:v>100</c:v>
                </c:pt>
                <c:pt idx="13">
                  <c:v>50</c:v>
                </c:pt>
              </c:numCache>
            </c:numRef>
          </c:val>
        </c:ser>
        <c:ser>
          <c:idx val="1"/>
          <c:order val="1"/>
          <c:tx>
            <c:strRef>
              <c:f>Sheet1!$C$1</c:f>
              <c:strCache>
                <c:ptCount val="1"/>
                <c:pt idx="0">
                  <c:v>Column1</c:v>
                </c:pt>
              </c:strCache>
            </c:strRef>
          </c:tx>
          <c:explosion val="25"/>
          <c:cat>
            <c:strRef>
              <c:f>Sheet1!$A$2:$A$15</c:f>
              <c:strCache>
                <c:ptCount val="14"/>
                <c:pt idx="0">
                  <c:v>Cataracta</c:v>
                </c:pt>
                <c:pt idx="1">
                  <c:v>Retina</c:v>
                </c:pt>
                <c:pt idx="2">
                  <c:v> Neuro-oftalmología</c:v>
                </c:pt>
                <c:pt idx="3">
                  <c:v>pediatría</c:v>
                </c:pt>
                <c:pt idx="4">
                  <c:v>Córnea</c:v>
                </c:pt>
                <c:pt idx="5">
                  <c:v>Oculoplastia</c:v>
                </c:pt>
                <c:pt idx="6">
                  <c:v>Cirugía refractiva</c:v>
                </c:pt>
                <c:pt idx="7">
                  <c:v>Glaucoma</c:v>
                </c:pt>
                <c:pt idx="8">
                  <c:v>estrabismo</c:v>
                </c:pt>
                <c:pt idx="9">
                  <c:v>Petirigion</c:v>
                </c:pt>
                <c:pt idx="10">
                  <c:v>Astigmatismo</c:v>
                </c:pt>
                <c:pt idx="11">
                  <c:v>Queratitis</c:v>
                </c:pt>
                <c:pt idx="12">
                  <c:v>Neuropatia</c:v>
                </c:pt>
                <c:pt idx="13">
                  <c:v>Traumatología </c:v>
                </c:pt>
              </c:strCache>
            </c:strRef>
          </c:cat>
          <c:val>
            <c:numRef>
              <c:f>Sheet1!$C$2:$C$15</c:f>
              <c:numCache>
                <c:formatCode>General</c:formatCode>
                <c:ptCount val="14"/>
                <c:pt idx="6">
                  <c:v>0</c:v>
                </c:pt>
              </c:numCache>
            </c:numRef>
          </c:val>
        </c:ser>
        <c:firstSliceAng val="0"/>
      </c:pieChart>
    </c:plotArea>
    <c:legend>
      <c:legendPos val="r"/>
      <c:layout>
        <c:manualLayout>
          <c:xMode val="edge"/>
          <c:yMode val="edge"/>
          <c:x val="0.56998311784338362"/>
          <c:y val="4.1565566082569765E-3"/>
          <c:w val="0.42439999777622717"/>
          <c:h val="0.99584346116626499"/>
        </c:manualLayout>
      </c:layout>
    </c:legend>
    <c:plotVisOnly val="1"/>
  </c:chart>
  <c:externalData r:id="rId1"/>
</c:chartSpace>
</file>

<file path=word/charts/chart34.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sz="1200" b="0">
                <a:latin typeface="Times New Roman" pitchFamily="18" charset="0"/>
                <a:cs typeface="Times New Roman" pitchFamily="18" charset="0"/>
              </a:rPr>
              <a:t>¿Todas están  garantizadas aquí en el hospital de Djelfa ?</a:t>
            </a:r>
            <a:endParaRPr lang="en-US" sz="1100" b="0">
              <a:latin typeface="Times New Roman" pitchFamily="18" charset="0"/>
              <a:cs typeface="Times New Roman" pitchFamily="18" charset="0"/>
            </a:endParaRPr>
          </a:p>
        </c:rich>
      </c:tx>
      <c:layout>
        <c:manualLayout>
          <c:xMode val="edge"/>
          <c:yMode val="edge"/>
          <c:x val="0.13391891534469291"/>
          <c:y val="0"/>
        </c:manualLayout>
      </c:layout>
    </c:title>
    <c:plotArea>
      <c:layout>
        <c:manualLayout>
          <c:layoutTarget val="inner"/>
          <c:xMode val="edge"/>
          <c:yMode val="edge"/>
          <c:x val="0.28620865462400702"/>
          <c:y val="0.31746376165807438"/>
          <c:w val="0.32445446280297968"/>
          <c:h val="0.68253623834192856"/>
        </c:manualLayout>
      </c:layout>
      <c:pieChart>
        <c:varyColors val="1"/>
        <c:ser>
          <c:idx val="0"/>
          <c:order val="0"/>
          <c:tx>
            <c:strRef>
              <c:f>Sheet1!$B$1</c:f>
              <c:strCache>
                <c:ptCount val="1"/>
                <c:pt idx="0">
                  <c:v> 10. ¿Todas están  garantizadas aquí en el hospital de Djelfa ?</c:v>
                </c:pt>
              </c:strCache>
            </c:strRef>
          </c:tx>
          <c:explosion val="59"/>
          <c:dPt>
            <c:idx val="0"/>
            <c:spPr>
              <a:solidFill>
                <a:schemeClr val="tx2">
                  <a:lumMod val="20000"/>
                  <a:lumOff val="80000"/>
                </a:schemeClr>
              </a:solidFill>
            </c:spPr>
          </c:dPt>
          <c:dPt>
            <c:idx val="1"/>
            <c:spPr>
              <a:solidFill>
                <a:srgbClr val="FFFF99"/>
              </a:solidFill>
            </c:spPr>
          </c:dPt>
          <c:dPt>
            <c:idx val="2"/>
            <c:spPr>
              <a:solidFill>
                <a:srgbClr val="74CA70"/>
              </a:solidFill>
            </c:spPr>
          </c:dPt>
          <c:dLbls>
            <c:showCatName val="1"/>
            <c:showPercent val="1"/>
            <c:showLeaderLines val="1"/>
          </c:dLbls>
          <c:cat>
            <c:strRef>
              <c:f>Sheet1!$A$2:$A$4</c:f>
              <c:strCache>
                <c:ptCount val="3"/>
                <c:pt idx="0">
                  <c:v> Sí</c:v>
                </c:pt>
                <c:pt idx="1">
                  <c:v> No</c:v>
                </c:pt>
                <c:pt idx="2">
                  <c:v> La mayoría de ellas</c:v>
                </c:pt>
              </c:strCache>
            </c:strRef>
          </c:cat>
          <c:val>
            <c:numRef>
              <c:f>Sheet1!$B$2:$B$4</c:f>
              <c:numCache>
                <c:formatCode>General</c:formatCode>
                <c:ptCount val="3"/>
                <c:pt idx="0">
                  <c:v>80</c:v>
                </c:pt>
                <c:pt idx="1">
                  <c:v>10</c:v>
                </c:pt>
                <c:pt idx="2">
                  <c:v>90</c:v>
                </c:pt>
              </c:numCache>
            </c:numRef>
          </c:val>
        </c:ser>
        <c:dLbls>
          <c:showCatName val="1"/>
          <c:showPercent val="1"/>
        </c:dLbls>
        <c:firstSliceAng val="0"/>
      </c:pieChart>
    </c:plotArea>
    <c:plotVisOnly val="1"/>
  </c:chart>
  <c:externalData r:id="rId1"/>
</c:chartSpace>
</file>

<file path=word/charts/chart35.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sz="1100" b="0">
                <a:latin typeface="Times New Roman" pitchFamily="18" charset="0"/>
                <a:cs typeface="Times New Roman" pitchFamily="18" charset="0"/>
              </a:rPr>
              <a:t> ¿Qué enfermedades son más frecuentes en el hospital?</a:t>
            </a:r>
          </a:p>
        </c:rich>
      </c:tx>
      <c:layout>
        <c:manualLayout>
          <c:xMode val="edge"/>
          <c:yMode val="edge"/>
          <c:x val="2.2407902750347449E-3"/>
          <c:y val="8.0792511691594997E-3"/>
        </c:manualLayout>
      </c:layout>
    </c:title>
    <c:view3D>
      <c:rotX val="30"/>
      <c:perspective val="30"/>
    </c:view3D>
    <c:plotArea>
      <c:layout>
        <c:manualLayout>
          <c:layoutTarget val="inner"/>
          <c:xMode val="edge"/>
          <c:yMode val="edge"/>
          <c:x val="7.7827799914617607E-2"/>
          <c:y val="0.4066900312625264"/>
          <c:w val="0.50018919811904106"/>
          <c:h val="0.59029409348217465"/>
        </c:manualLayout>
      </c:layout>
      <c:pie3DChart>
        <c:varyColors val="1"/>
        <c:ser>
          <c:idx val="0"/>
          <c:order val="0"/>
          <c:tx>
            <c:strRef>
              <c:f>Sheet1!$B$1</c:f>
              <c:strCache>
                <c:ptCount val="1"/>
                <c:pt idx="0">
                  <c:v>  ¿Qué enfermedades son más frecuentes en el hospital?</c:v>
                </c:pt>
              </c:strCache>
            </c:strRef>
          </c:tx>
          <c:explosion val="25"/>
          <c:dPt>
            <c:idx val="0"/>
            <c:spPr>
              <a:solidFill>
                <a:srgbClr val="996633"/>
              </a:solidFill>
            </c:spPr>
          </c:dPt>
          <c:dPt>
            <c:idx val="1"/>
            <c:spPr>
              <a:solidFill>
                <a:srgbClr val="FFFF00"/>
              </a:solidFill>
            </c:spPr>
          </c:dPt>
          <c:dPt>
            <c:idx val="2"/>
            <c:spPr>
              <a:solidFill>
                <a:schemeClr val="accent6">
                  <a:lumMod val="75000"/>
                </a:schemeClr>
              </a:solidFill>
            </c:spPr>
          </c:dPt>
          <c:dPt>
            <c:idx val="3"/>
            <c:spPr>
              <a:solidFill>
                <a:schemeClr val="accent4">
                  <a:lumMod val="75000"/>
                </a:schemeClr>
              </a:solidFill>
            </c:spPr>
          </c:dPt>
          <c:dLbls>
            <c:showPercent val="1"/>
            <c:showLeaderLines val="1"/>
          </c:dLbls>
          <c:cat>
            <c:strRef>
              <c:f>Sheet1!$A$2:$A$9</c:f>
              <c:strCache>
                <c:ptCount val="8"/>
                <c:pt idx="0">
                  <c:v> Catarata</c:v>
                </c:pt>
                <c:pt idx="1">
                  <c:v>Glaucoma</c:v>
                </c:pt>
                <c:pt idx="2">
                  <c:v>Traumatología</c:v>
                </c:pt>
                <c:pt idx="3">
                  <c:v>Miopia</c:v>
                </c:pt>
                <c:pt idx="4">
                  <c:v>Afecciones oculares</c:v>
                </c:pt>
                <c:pt idx="5">
                  <c:v>Cristalino</c:v>
                </c:pt>
                <c:pt idx="6">
                  <c:v>Conjuntivitis</c:v>
                </c:pt>
                <c:pt idx="7">
                  <c:v>Córnea</c:v>
                </c:pt>
              </c:strCache>
            </c:strRef>
          </c:cat>
          <c:val>
            <c:numRef>
              <c:f>Sheet1!$B$2:$B$9</c:f>
              <c:numCache>
                <c:formatCode>General</c:formatCode>
                <c:ptCount val="8"/>
                <c:pt idx="0">
                  <c:v>100</c:v>
                </c:pt>
                <c:pt idx="1">
                  <c:v>100</c:v>
                </c:pt>
                <c:pt idx="2">
                  <c:v>90</c:v>
                </c:pt>
                <c:pt idx="3">
                  <c:v>80</c:v>
                </c:pt>
                <c:pt idx="4">
                  <c:v>80</c:v>
                </c:pt>
                <c:pt idx="5">
                  <c:v>70</c:v>
                </c:pt>
                <c:pt idx="6">
                  <c:v>75</c:v>
                </c:pt>
                <c:pt idx="7">
                  <c:v>70</c:v>
                </c:pt>
              </c:numCache>
            </c:numRef>
          </c:val>
        </c:ser>
        <c:dLbls>
          <c:showPercent val="1"/>
        </c:dLbls>
      </c:pie3DChart>
    </c:plotArea>
    <c:legend>
      <c:legendPos val="r"/>
      <c:layout>
        <c:manualLayout>
          <c:xMode val="edge"/>
          <c:yMode val="edge"/>
          <c:x val="0.67319708660495303"/>
          <c:y val="0.16315388753635873"/>
          <c:w val="0.32406196627342843"/>
          <c:h val="0.83615009133378215"/>
        </c:manualLayout>
      </c:layout>
    </c:legend>
    <c:plotVisOnly val="1"/>
  </c:chart>
  <c:externalData r:id="rId1"/>
</c:chartSpace>
</file>

<file path=word/charts/chart36.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sz="1200" b="0">
                <a:latin typeface="Times New Roman" pitchFamily="18" charset="0"/>
                <a:cs typeface="Times New Roman" pitchFamily="18" charset="0"/>
              </a:rPr>
              <a:t>¿Se elaboran cirugías aquí ?            </a:t>
            </a:r>
          </a:p>
        </c:rich>
      </c:tx>
      <c:layout>
        <c:manualLayout>
          <c:xMode val="edge"/>
          <c:yMode val="edge"/>
          <c:x val="0.23800728131673679"/>
          <c:y val="0"/>
        </c:manualLayout>
      </c:layout>
    </c:title>
    <c:view3D>
      <c:rotX val="30"/>
      <c:perspective val="30"/>
    </c:view3D>
    <c:plotArea>
      <c:layout>
        <c:manualLayout>
          <c:layoutTarget val="inner"/>
          <c:xMode val="edge"/>
          <c:yMode val="edge"/>
          <c:x val="0.13170418260208194"/>
          <c:y val="0.45943882789058732"/>
          <c:w val="0.70913364081719887"/>
          <c:h val="0.53817171420560062"/>
        </c:manualLayout>
      </c:layout>
      <c:pie3DChart>
        <c:varyColors val="1"/>
        <c:ser>
          <c:idx val="0"/>
          <c:order val="0"/>
          <c:tx>
            <c:strRef>
              <c:f>Sheet1!$B$1</c:f>
              <c:strCache>
                <c:ptCount val="1"/>
                <c:pt idx="0">
                  <c:v> ¿Se elaboran cirugías aquí ?            </c:v>
                </c:pt>
              </c:strCache>
            </c:strRef>
          </c:tx>
          <c:explosion val="38"/>
          <c:dPt>
            <c:idx val="0"/>
            <c:spPr>
              <a:blipFill>
                <a:blip xmlns:r="http://schemas.openxmlformats.org/officeDocument/2006/relationships" r:embed="rId1"/>
                <a:tile tx="0" ty="0" sx="100000" sy="100000" flip="none" algn="tl"/>
              </a:blipFill>
            </c:spPr>
          </c:dPt>
          <c:dPt>
            <c:idx val="1"/>
            <c:spPr>
              <a:solidFill>
                <a:srgbClr val="99FFCC"/>
              </a:solidFill>
            </c:spPr>
          </c:dPt>
          <c:dLbls>
            <c:showPercent val="1"/>
            <c:showLeaderLines val="1"/>
          </c:dLbls>
          <c:cat>
            <c:strRef>
              <c:f>Sheet1!$A$2:$A$3</c:f>
              <c:strCache>
                <c:ptCount val="2"/>
                <c:pt idx="0">
                  <c:v>  Sí </c:v>
                </c:pt>
                <c:pt idx="1">
                  <c:v> No</c:v>
                </c:pt>
              </c:strCache>
            </c:strRef>
          </c:cat>
          <c:val>
            <c:numRef>
              <c:f>Sheet1!$B$2:$B$3</c:f>
              <c:numCache>
                <c:formatCode>General</c:formatCode>
                <c:ptCount val="2"/>
                <c:pt idx="0">
                  <c:v>100</c:v>
                </c:pt>
                <c:pt idx="1">
                  <c:v>0</c:v>
                </c:pt>
              </c:numCache>
            </c:numRef>
          </c:val>
        </c:ser>
        <c:dLbls>
          <c:showPercent val="1"/>
        </c:dLbls>
      </c:pie3DChart>
    </c:plotArea>
    <c:legend>
      <c:legendPos val="r"/>
    </c:legend>
    <c:plotVisOnly val="1"/>
  </c:chart>
  <c:externalData r:id="rId2"/>
</c:chartSpace>
</file>

<file path=word/charts/chart37.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sz="1200" b="0">
                <a:latin typeface="Times New Roman" pitchFamily="18" charset="0"/>
                <a:cs typeface="Times New Roman" pitchFamily="18" charset="0"/>
              </a:rPr>
              <a:t>¿Todas las cirurgías están garantizadas aquí en el hospital?</a:t>
            </a:r>
          </a:p>
        </c:rich>
      </c:tx>
      <c:layout>
        <c:manualLayout>
          <c:xMode val="edge"/>
          <c:yMode val="edge"/>
          <c:x val="0.11860591760966598"/>
          <c:y val="0"/>
        </c:manualLayout>
      </c:layout>
    </c:title>
    <c:view3D>
      <c:perspective val="30"/>
    </c:view3D>
    <c:plotArea>
      <c:layout>
        <c:manualLayout>
          <c:layoutTarget val="inner"/>
          <c:xMode val="edge"/>
          <c:yMode val="edge"/>
          <c:x val="4.5982974172351504E-2"/>
          <c:y val="0.39604483946812552"/>
          <c:w val="0.53125400661631561"/>
          <c:h val="0.59909957548313575"/>
        </c:manualLayout>
      </c:layout>
      <c:pie3DChart>
        <c:varyColors val="1"/>
        <c:ser>
          <c:idx val="0"/>
          <c:order val="0"/>
          <c:tx>
            <c:strRef>
              <c:f>Sheet1!$B$1</c:f>
              <c:strCache>
                <c:ptCount val="1"/>
                <c:pt idx="0">
                  <c:v>¿Todas las cerurgías están garantizadas aquí en el hospital?</c:v>
                </c:pt>
              </c:strCache>
            </c:strRef>
          </c:tx>
          <c:explosion val="25"/>
          <c:dLbls>
            <c:showPercent val="1"/>
            <c:showLeaderLines val="1"/>
          </c:dLbls>
          <c:cat>
            <c:strRef>
              <c:f>Sheet1!$A$2:$A$4</c:f>
              <c:strCache>
                <c:ptCount val="3"/>
                <c:pt idx="0">
                  <c:v>Sí</c:v>
                </c:pt>
                <c:pt idx="1">
                  <c:v>No todas</c:v>
                </c:pt>
                <c:pt idx="2">
                  <c:v> La mayoría de ellas</c:v>
                </c:pt>
              </c:strCache>
            </c:strRef>
          </c:cat>
          <c:val>
            <c:numRef>
              <c:f>Sheet1!$B$2:$B$4</c:f>
              <c:numCache>
                <c:formatCode>General</c:formatCode>
                <c:ptCount val="3"/>
                <c:pt idx="0">
                  <c:v>100</c:v>
                </c:pt>
                <c:pt idx="1">
                  <c:v>20</c:v>
                </c:pt>
                <c:pt idx="2">
                  <c:v>90</c:v>
                </c:pt>
              </c:numCache>
            </c:numRef>
          </c:val>
        </c:ser>
        <c:ser>
          <c:idx val="1"/>
          <c:order val="1"/>
          <c:tx>
            <c:strRef>
              <c:f>Sheet1!$C$1</c:f>
              <c:strCache>
                <c:ptCount val="1"/>
                <c:pt idx="0">
                  <c:v>Series 2</c:v>
                </c:pt>
              </c:strCache>
            </c:strRef>
          </c:tx>
          <c:explosion val="25"/>
          <c:dLbls>
            <c:showPercent val="1"/>
            <c:showLeaderLines val="1"/>
          </c:dLbls>
          <c:cat>
            <c:strRef>
              <c:f>Sheet1!$A$2:$A$4</c:f>
              <c:strCache>
                <c:ptCount val="3"/>
                <c:pt idx="0">
                  <c:v>Sí</c:v>
                </c:pt>
                <c:pt idx="1">
                  <c:v>No todas</c:v>
                </c:pt>
                <c:pt idx="2">
                  <c:v> La mayoría de ellas</c:v>
                </c:pt>
              </c:strCache>
            </c:strRef>
          </c:cat>
          <c:val>
            <c:numRef>
              <c:f>Sheet1!$C$2:$C$4</c:f>
              <c:numCache>
                <c:formatCode>General</c:formatCode>
                <c:ptCount val="3"/>
                <c:pt idx="0">
                  <c:v>2.4</c:v>
                </c:pt>
                <c:pt idx="1">
                  <c:v>4.4000000000000004</c:v>
                </c:pt>
                <c:pt idx="2">
                  <c:v>1.8</c:v>
                </c:pt>
              </c:numCache>
            </c:numRef>
          </c:val>
        </c:ser>
        <c:ser>
          <c:idx val="2"/>
          <c:order val="2"/>
          <c:tx>
            <c:strRef>
              <c:f>Sheet1!$D$1</c:f>
              <c:strCache>
                <c:ptCount val="1"/>
                <c:pt idx="0">
                  <c:v>Series 3</c:v>
                </c:pt>
              </c:strCache>
            </c:strRef>
          </c:tx>
          <c:explosion val="25"/>
          <c:dLbls>
            <c:showPercent val="1"/>
            <c:showLeaderLines val="1"/>
          </c:dLbls>
          <c:cat>
            <c:strRef>
              <c:f>Sheet1!$A$2:$A$4</c:f>
              <c:strCache>
                <c:ptCount val="3"/>
                <c:pt idx="0">
                  <c:v>Sí</c:v>
                </c:pt>
                <c:pt idx="1">
                  <c:v>No todas</c:v>
                </c:pt>
                <c:pt idx="2">
                  <c:v> La mayoría de ellas</c:v>
                </c:pt>
              </c:strCache>
            </c:strRef>
          </c:cat>
          <c:val>
            <c:numRef>
              <c:f>Sheet1!$D$2:$D$4</c:f>
              <c:numCache>
                <c:formatCode>General</c:formatCode>
                <c:ptCount val="3"/>
                <c:pt idx="0">
                  <c:v>2</c:v>
                </c:pt>
                <c:pt idx="1">
                  <c:v>2</c:v>
                </c:pt>
                <c:pt idx="2">
                  <c:v>3</c:v>
                </c:pt>
              </c:numCache>
            </c:numRef>
          </c:val>
        </c:ser>
        <c:dLbls>
          <c:showPercent val="1"/>
        </c:dLbls>
      </c:pie3DChart>
    </c:plotArea>
    <c:legend>
      <c:legendPos val="r"/>
      <c:layout>
        <c:manualLayout>
          <c:xMode val="edge"/>
          <c:yMode val="edge"/>
          <c:x val="0.68942611696606038"/>
          <c:y val="0.28439600996747844"/>
          <c:w val="0.28903271871019859"/>
          <c:h val="0.59690877209200544"/>
        </c:manualLayout>
      </c:layout>
    </c:legend>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style val="34"/>
  <c:chart>
    <c:title>
      <c:tx>
        <c:rich>
          <a:bodyPr/>
          <a:lstStyle/>
          <a:p>
            <a:pPr>
              <a:defRPr/>
            </a:pPr>
            <a:r>
              <a:rPr lang="en-US" sz="1100" b="0">
                <a:latin typeface="Times New Roman" pitchFamily="18" charset="0"/>
                <a:cs typeface="Times New Roman" pitchFamily="18" charset="0"/>
              </a:rPr>
              <a:t>¿Cuáles son las especialidades que ha enseñado?</a:t>
            </a:r>
          </a:p>
        </c:rich>
      </c:tx>
      <c:layout>
        <c:manualLayout>
          <c:xMode val="edge"/>
          <c:yMode val="edge"/>
          <c:x val="0.12318362448725155"/>
          <c:y val="0"/>
        </c:manualLayout>
      </c:layout>
    </c:title>
    <c:plotArea>
      <c:layout/>
      <c:pieChart>
        <c:varyColors val="1"/>
        <c:ser>
          <c:idx val="0"/>
          <c:order val="0"/>
          <c:tx>
            <c:strRef>
              <c:f>Sheet1!$B$1</c:f>
              <c:strCache>
                <c:ptCount val="1"/>
                <c:pt idx="0">
                  <c:v>¿Cuáles son las especialidades que ha enseñado</c:v>
                </c:pt>
              </c:strCache>
            </c:strRef>
          </c:tx>
          <c:dLbls>
            <c:showPercent val="1"/>
            <c:showLeaderLines val="1"/>
          </c:dLbls>
          <c:cat>
            <c:strRef>
              <c:f>Sheet1!$A$2:$A$8</c:f>
              <c:strCache>
                <c:ptCount val="7"/>
                <c:pt idx="0">
                  <c:v>Juridico</c:v>
                </c:pt>
                <c:pt idx="1">
                  <c:v>Comercio</c:v>
                </c:pt>
                <c:pt idx="2">
                  <c:v>Turismo</c:v>
                </c:pt>
                <c:pt idx="3">
                  <c:v>Religión</c:v>
                </c:pt>
                <c:pt idx="4">
                  <c:v>Ciencia</c:v>
                </c:pt>
                <c:pt idx="5">
                  <c:v>Marketing</c:v>
                </c:pt>
                <c:pt idx="6">
                  <c:v>Informática</c:v>
                </c:pt>
              </c:strCache>
            </c:strRef>
          </c:cat>
          <c:val>
            <c:numRef>
              <c:f>Sheet1!$B$2:$B$8</c:f>
              <c:numCache>
                <c:formatCode>General</c:formatCode>
                <c:ptCount val="7"/>
                <c:pt idx="0">
                  <c:v>8.2000000000000011</c:v>
                </c:pt>
                <c:pt idx="1">
                  <c:v>3.2</c:v>
                </c:pt>
                <c:pt idx="2">
                  <c:v>2.4</c:v>
                </c:pt>
                <c:pt idx="3">
                  <c:v>1.2</c:v>
                </c:pt>
                <c:pt idx="4">
                  <c:v>10</c:v>
                </c:pt>
                <c:pt idx="5">
                  <c:v>0.70000000000000062</c:v>
                </c:pt>
                <c:pt idx="6">
                  <c:v>1.5</c:v>
                </c:pt>
              </c:numCache>
            </c:numRef>
          </c:val>
        </c:ser>
        <c:dLbls>
          <c:showPercent val="1"/>
        </c:dLbls>
        <c:firstSliceAng val="0"/>
      </c:pieChart>
    </c:plotArea>
    <c:legend>
      <c:legendPos val="r"/>
    </c:legend>
    <c:plotVisOnly val="1"/>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style val="37"/>
  <c:chart>
    <c:title>
      <c:tx>
        <c:rich>
          <a:bodyPr/>
          <a:lstStyle/>
          <a:p>
            <a:pPr algn="ctr">
              <a:defRPr b="0">
                <a:latin typeface="Times" pitchFamily="2" charset="0"/>
              </a:defRPr>
            </a:pPr>
            <a:r>
              <a:rPr lang="en-US" sz="1200" b="0">
                <a:latin typeface="Times New Roman" pitchFamily="18" charset="0"/>
                <a:cs typeface="Times New Roman" pitchFamily="18" charset="0"/>
              </a:rPr>
              <a:t>¿Tiene un manual o material que pueda ayudarle para enseñar esta asignatura?</a:t>
            </a:r>
          </a:p>
        </c:rich>
      </c:tx>
      <c:layout>
        <c:manualLayout>
          <c:xMode val="edge"/>
          <c:yMode val="edge"/>
          <c:x val="0.10452173348216136"/>
          <c:y val="0"/>
        </c:manualLayout>
      </c:layout>
    </c:title>
    <c:plotArea>
      <c:layout>
        <c:manualLayout>
          <c:layoutTarget val="inner"/>
          <c:xMode val="edge"/>
          <c:yMode val="edge"/>
          <c:x val="0.29627406760755004"/>
          <c:y val="0.480692828635711"/>
          <c:w val="0.47453662099206267"/>
          <c:h val="0.51930717136428906"/>
        </c:manualLayout>
      </c:layout>
      <c:pieChart>
        <c:varyColors val="1"/>
        <c:ser>
          <c:idx val="0"/>
          <c:order val="0"/>
          <c:tx>
            <c:strRef>
              <c:f>Sheet1!$B$1</c:f>
              <c:strCache>
                <c:ptCount val="1"/>
                <c:pt idx="0">
                  <c:v>¿Tiene un manual o material que pueda ayudarle para enseñar esta asignatura?</c:v>
                </c:pt>
              </c:strCache>
            </c:strRef>
          </c:tx>
          <c:explosion val="62"/>
          <c:dPt>
            <c:idx val="1"/>
            <c:explosion val="0"/>
          </c:dPt>
          <c:dLbls>
            <c:showPercent val="1"/>
            <c:showLeaderLines val="1"/>
          </c:dLbls>
          <c:cat>
            <c:strRef>
              <c:f>Sheet1!$A$2:$A$3</c:f>
              <c:strCache>
                <c:ptCount val="2"/>
                <c:pt idx="0">
                  <c:v>Sí </c:v>
                </c:pt>
                <c:pt idx="1">
                  <c:v>No</c:v>
                </c:pt>
              </c:strCache>
            </c:strRef>
          </c:cat>
          <c:val>
            <c:numRef>
              <c:f>Sheet1!$B$2:$B$3</c:f>
              <c:numCache>
                <c:formatCode>General</c:formatCode>
                <c:ptCount val="2"/>
                <c:pt idx="0">
                  <c:v>0</c:v>
                </c:pt>
                <c:pt idx="1">
                  <c:v>100</c:v>
                </c:pt>
              </c:numCache>
            </c:numRef>
          </c:val>
        </c:ser>
        <c:dLbls>
          <c:showPercent val="1"/>
        </c:dLbls>
        <c:firstSliceAng val="0"/>
      </c:pieChart>
    </c:plotArea>
    <c:legend>
      <c:legendPos val="r"/>
    </c:legend>
    <c:plotVisOnly val="1"/>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style val="18"/>
  <c:chart>
    <c:title>
      <c:tx>
        <c:rich>
          <a:bodyPr/>
          <a:lstStyle/>
          <a:p>
            <a:pPr>
              <a:defRPr/>
            </a:pPr>
            <a:r>
              <a:rPr lang="en-US" sz="1200" b="0">
                <a:latin typeface="Times New Roman" pitchFamily="18" charset="0"/>
                <a:cs typeface="Times New Roman" pitchFamily="18" charset="0"/>
              </a:rPr>
              <a:t>¿En qué tipo de especialidades de EFE falta el material para enseñar?</a:t>
            </a:r>
          </a:p>
        </c:rich>
      </c:tx>
      <c:layout>
        <c:manualLayout>
          <c:xMode val="edge"/>
          <c:yMode val="edge"/>
          <c:x val="0.11905152230736993"/>
          <c:y val="0"/>
        </c:manualLayout>
      </c:layout>
    </c:title>
    <c:view3D>
      <c:rotX val="75"/>
      <c:perspective val="30"/>
    </c:view3D>
    <c:plotArea>
      <c:layout>
        <c:manualLayout>
          <c:layoutTarget val="inner"/>
          <c:xMode val="edge"/>
          <c:yMode val="edge"/>
          <c:x val="0.11912765331306029"/>
          <c:y val="0.43170100413242946"/>
          <c:w val="0.79713706378206506"/>
          <c:h val="0.56485726348373688"/>
        </c:manualLayout>
      </c:layout>
      <c:pie3DChart>
        <c:varyColors val="1"/>
        <c:ser>
          <c:idx val="0"/>
          <c:order val="0"/>
          <c:tx>
            <c:strRef>
              <c:f>Feuil1!$B$1</c:f>
              <c:strCache>
                <c:ptCount val="1"/>
                <c:pt idx="0">
                  <c:v>¿En qué tipo de especialidades de EFE falta el material para enseñar?</c:v>
                </c:pt>
              </c:strCache>
            </c:strRef>
          </c:tx>
          <c:dLbls>
            <c:showCatName val="1"/>
            <c:showPercent val="1"/>
            <c:showLeaderLines val="1"/>
          </c:dLbls>
          <c:cat>
            <c:strRef>
              <c:f>Feuil1!$A$2:$A$6</c:f>
              <c:strCache>
                <c:ptCount val="5"/>
                <c:pt idx="0">
                  <c:v>Turismo</c:v>
                </c:pt>
                <c:pt idx="1">
                  <c:v>Medicina</c:v>
                </c:pt>
                <c:pt idx="2">
                  <c:v>Comercio</c:v>
                </c:pt>
                <c:pt idx="3">
                  <c:v>Jurídico</c:v>
                </c:pt>
                <c:pt idx="4">
                  <c:v>otro</c:v>
                </c:pt>
              </c:strCache>
            </c:strRef>
          </c:cat>
          <c:val>
            <c:numRef>
              <c:f>Feuil1!$B$2:$B$6</c:f>
              <c:numCache>
                <c:formatCode>General</c:formatCode>
                <c:ptCount val="5"/>
                <c:pt idx="0">
                  <c:v>28.72</c:v>
                </c:pt>
                <c:pt idx="1">
                  <c:v>71.42</c:v>
                </c:pt>
                <c:pt idx="2">
                  <c:v>14.3</c:v>
                </c:pt>
                <c:pt idx="3">
                  <c:v>57.14</c:v>
                </c:pt>
                <c:pt idx="4">
                  <c:v>14.3</c:v>
                </c:pt>
              </c:numCache>
            </c:numRef>
          </c:val>
        </c:ser>
        <c:dLbls>
          <c:showCatName val="1"/>
          <c:showPercent val="1"/>
        </c:dLbls>
      </c:pie3DChart>
    </c:plotArea>
    <c:plotVisOnly val="1"/>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sz="1200" b="0">
                <a:latin typeface="Times New Roman" pitchFamily="18" charset="0"/>
                <a:cs typeface="Times New Roman" pitchFamily="18" charset="0"/>
              </a:rPr>
              <a:t>¿En su carrera, ha enseñado el español de las ciencias de la salud?</a:t>
            </a:r>
          </a:p>
        </c:rich>
      </c:tx>
      <c:layout>
        <c:manualLayout>
          <c:xMode val="edge"/>
          <c:yMode val="edge"/>
          <c:x val="0.10713324645608586"/>
          <c:y val="0"/>
        </c:manualLayout>
      </c:layout>
    </c:title>
    <c:view3D>
      <c:rotX val="30"/>
      <c:perspective val="30"/>
    </c:view3D>
    <c:plotArea>
      <c:layout>
        <c:manualLayout>
          <c:layoutTarget val="inner"/>
          <c:xMode val="edge"/>
          <c:yMode val="edge"/>
          <c:x val="0.1155017910215857"/>
          <c:y val="0.50262332035350565"/>
          <c:w val="0.88449820897841469"/>
          <c:h val="0.4965451309775929"/>
        </c:manualLayout>
      </c:layout>
      <c:pie3DChart>
        <c:varyColors val="1"/>
        <c:ser>
          <c:idx val="0"/>
          <c:order val="0"/>
          <c:tx>
            <c:strRef>
              <c:f>Sheet1!$B$1</c:f>
              <c:strCache>
                <c:ptCount val="1"/>
                <c:pt idx="0">
                  <c:v>En su carrera, ha enseñado español técnico de en el campo de la salud?</c:v>
                </c:pt>
              </c:strCache>
            </c:strRef>
          </c:tx>
          <c:explosion val="25"/>
          <c:dPt>
            <c:idx val="0"/>
            <c:spPr>
              <a:blipFill>
                <a:blip xmlns:r="http://schemas.openxmlformats.org/officeDocument/2006/relationships" r:embed="rId1"/>
                <a:tile tx="0" ty="0" sx="100000" sy="100000" flip="none" algn="tl"/>
              </a:blipFill>
            </c:spPr>
          </c:dPt>
          <c:dPt>
            <c:idx val="1"/>
            <c:spPr>
              <a:blipFill>
                <a:blip xmlns:r="http://schemas.openxmlformats.org/officeDocument/2006/relationships" r:embed="rId2"/>
                <a:tile tx="0" ty="0" sx="100000" sy="100000" flip="none" algn="tl"/>
              </a:blipFill>
            </c:spPr>
          </c:dPt>
          <c:dLbls>
            <c:showPercent val="1"/>
            <c:showLeaderLines val="1"/>
          </c:dLbls>
          <c:cat>
            <c:strRef>
              <c:f>Sheet1!$A$2:$A$3</c:f>
              <c:strCache>
                <c:ptCount val="2"/>
                <c:pt idx="0">
                  <c:v>Sí </c:v>
                </c:pt>
                <c:pt idx="1">
                  <c:v>No</c:v>
                </c:pt>
              </c:strCache>
            </c:strRef>
          </c:cat>
          <c:val>
            <c:numRef>
              <c:f>Sheet1!$B$2:$B$3</c:f>
              <c:numCache>
                <c:formatCode>General</c:formatCode>
                <c:ptCount val="2"/>
                <c:pt idx="0">
                  <c:v>1</c:v>
                </c:pt>
                <c:pt idx="1">
                  <c:v>5</c:v>
                </c:pt>
              </c:numCache>
            </c:numRef>
          </c:val>
        </c:ser>
        <c:dLbls>
          <c:showPercent val="1"/>
        </c:dLbls>
      </c:pie3DChart>
    </c:plotArea>
    <c:legend>
      <c:legendPos val="t"/>
    </c:legend>
    <c:plotVisOnly val="1"/>
  </c:chart>
  <c:spPr>
    <a:blipFill>
      <a:blip xmlns:r="http://schemas.openxmlformats.org/officeDocument/2006/relationships" r:embed="rId3"/>
      <a:tile tx="0" ty="0" sx="100000" sy="100000" flip="none" algn="tl"/>
    </a:blipFill>
  </c:spPr>
  <c:externalData r:id="rId4"/>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n-US"/>
  <c:style val="26"/>
  <c:chart>
    <c:title>
      <c:tx>
        <c:rich>
          <a:bodyPr/>
          <a:lstStyle/>
          <a:p>
            <a:pPr>
              <a:defRPr/>
            </a:pPr>
            <a:r>
              <a:rPr lang="en-US" sz="1100" b="0">
                <a:latin typeface="Times New Roman" pitchFamily="18" charset="0"/>
                <a:cs typeface="Times New Roman" pitchFamily="18" charset="0"/>
              </a:rPr>
              <a:t>¿En un curso  de EFE, se basa sobre actividades orales o escritas?</a:t>
            </a:r>
          </a:p>
        </c:rich>
      </c:tx>
      <c:layout>
        <c:manualLayout>
          <c:xMode val="edge"/>
          <c:yMode val="edge"/>
          <c:x val="7.9347314445490424E-2"/>
          <c:y val="0"/>
        </c:manualLayout>
      </c:layout>
    </c:title>
    <c:plotArea>
      <c:layout>
        <c:manualLayout>
          <c:layoutTarget val="inner"/>
          <c:xMode val="edge"/>
          <c:yMode val="edge"/>
          <c:x val="0.37108598549280769"/>
          <c:y val="0.49773625714933639"/>
          <c:w val="0.26471118260437393"/>
          <c:h val="0.50226374285065956"/>
        </c:manualLayout>
      </c:layout>
      <c:pieChart>
        <c:varyColors val="1"/>
        <c:ser>
          <c:idx val="0"/>
          <c:order val="0"/>
          <c:tx>
            <c:strRef>
              <c:f>Sheet1!$B$1</c:f>
              <c:strCache>
                <c:ptCount val="1"/>
                <c:pt idx="0">
                  <c:v>¿En un curso  de EFE, se basa sobre actividades orales o escritas?</c:v>
                </c:pt>
              </c:strCache>
            </c:strRef>
          </c:tx>
          <c:explosion val="25"/>
          <c:dLbls>
            <c:showCatName val="1"/>
            <c:showPercent val="1"/>
            <c:showLeaderLines val="1"/>
          </c:dLbls>
          <c:cat>
            <c:strRef>
              <c:f>Sheet1!$A$2:$A$4</c:f>
              <c:strCache>
                <c:ptCount val="3"/>
                <c:pt idx="0">
                  <c:v>Actividades orales  </c:v>
                </c:pt>
                <c:pt idx="1">
                  <c:v>Actividades escritas  </c:v>
                </c:pt>
                <c:pt idx="2">
                  <c:v>Otras</c:v>
                </c:pt>
              </c:strCache>
            </c:strRef>
          </c:cat>
          <c:val>
            <c:numRef>
              <c:f>Sheet1!$B$2:$B$4</c:f>
              <c:numCache>
                <c:formatCode>General</c:formatCode>
                <c:ptCount val="3"/>
                <c:pt idx="0">
                  <c:v>1</c:v>
                </c:pt>
                <c:pt idx="1">
                  <c:v>2</c:v>
                </c:pt>
                <c:pt idx="2">
                  <c:v>1</c:v>
                </c:pt>
              </c:numCache>
            </c:numRef>
          </c:val>
        </c:ser>
        <c:dLbls>
          <c:showCatName val="1"/>
          <c:showPercent val="1"/>
        </c:dLbls>
        <c:firstSliceAng val="0"/>
      </c:pieChart>
    </c:plotArea>
    <c:plotVisOnly val="1"/>
  </c:chart>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n-US"/>
  <c:style val="10"/>
  <c:chart>
    <c:title>
      <c:tx>
        <c:rich>
          <a:bodyPr/>
          <a:lstStyle/>
          <a:p>
            <a:pPr>
              <a:defRPr/>
            </a:pPr>
            <a:r>
              <a:rPr lang="en-US" sz="1200" b="0">
                <a:latin typeface="Times New Roman" pitchFamily="18" charset="0"/>
                <a:cs typeface="Times New Roman" pitchFamily="18" charset="0"/>
              </a:rPr>
              <a:t>¿Enseñar EFE  y ELE resuelta igual?</a:t>
            </a:r>
          </a:p>
        </c:rich>
      </c:tx>
      <c:layout>
        <c:manualLayout>
          <c:xMode val="edge"/>
          <c:yMode val="edge"/>
          <c:x val="0.13804101391575338"/>
          <c:y val="0"/>
        </c:manualLayout>
      </c:layout>
    </c:title>
    <c:plotArea>
      <c:layout>
        <c:manualLayout>
          <c:layoutTarget val="inner"/>
          <c:xMode val="edge"/>
          <c:yMode val="edge"/>
          <c:x val="0.40033044263085482"/>
          <c:y val="0.14634731248271113"/>
          <c:w val="0.33694963629835412"/>
          <c:h val="0.84796943699849092"/>
        </c:manualLayout>
      </c:layout>
      <c:pieChart>
        <c:varyColors val="1"/>
        <c:ser>
          <c:idx val="0"/>
          <c:order val="0"/>
          <c:tx>
            <c:strRef>
              <c:f>Sheet1!$B$1</c:f>
              <c:strCache>
                <c:ptCount val="1"/>
                <c:pt idx="0">
                  <c:v>¿Enseñar EFE  y ELE resuelta igual?</c:v>
                </c:pt>
              </c:strCache>
            </c:strRef>
          </c:tx>
          <c:explosion val="25"/>
          <c:dLbls>
            <c:showPercent val="1"/>
            <c:showLeaderLines val="1"/>
          </c:dLbls>
          <c:cat>
            <c:strRef>
              <c:f>Sheet1!$A$2:$A$3</c:f>
              <c:strCache>
                <c:ptCount val="2"/>
                <c:pt idx="0">
                  <c:v>Sí </c:v>
                </c:pt>
                <c:pt idx="1">
                  <c:v>No</c:v>
                </c:pt>
              </c:strCache>
            </c:strRef>
          </c:cat>
          <c:val>
            <c:numRef>
              <c:f>Sheet1!$B$2:$B$3</c:f>
              <c:numCache>
                <c:formatCode>General</c:formatCode>
                <c:ptCount val="2"/>
                <c:pt idx="0">
                  <c:v>8.2000000000000011</c:v>
                </c:pt>
                <c:pt idx="1">
                  <c:v>3.2</c:v>
                </c:pt>
              </c:numCache>
            </c:numRef>
          </c:val>
        </c:ser>
        <c:dLbls>
          <c:showPercent val="1"/>
        </c:dLbls>
        <c:firstSliceAng val="0"/>
      </c:pieChart>
    </c:plotArea>
    <c:legend>
      <c:legendPos val="t"/>
      <c:layout>
        <c:manualLayout>
          <c:xMode val="edge"/>
          <c:yMode val="edge"/>
          <c:x val="2.3975635161165052E-2"/>
          <c:y val="0.47190120909927141"/>
          <c:w val="0.28355270083877981"/>
          <c:h val="0.12480521361332368"/>
        </c:manualLayout>
      </c:layout>
    </c:legend>
    <c:plotVisOnly val="1"/>
  </c:chart>
  <c:externalData r:id="rId1"/>
</c:chartSpace>
</file>

<file path=word/diagrams/colors1.xml><?xml version="1.0" encoding="utf-8"?>
<dgm:colorsDef xmlns:dgm="http://schemas.openxmlformats.org/drawingml/2006/diagram" xmlns:a="http://schemas.openxmlformats.org/drawingml/2006/main" uniqueId="urn:microsoft.com/office/officeart/2005/8/colors/colorful3">
  <dgm:title val=""/>
  <dgm:desc val=""/>
  <dgm:catLst>
    <dgm:cat type="colorful" pri="10300"/>
  </dgm:catLst>
  <dgm:styleLbl name="node0">
    <dgm:fillClrLst meth="repeat">
      <a:schemeClr val="accent2"/>
    </dgm:fillClrLst>
    <dgm:linClrLst meth="repeat">
      <a:schemeClr val="lt1"/>
    </dgm:linClrLst>
    <dgm:effectClrLst/>
    <dgm:txLinClrLst/>
    <dgm:txFillClrLst/>
    <dgm:txEffectClrLst/>
  </dgm:styleLbl>
  <dgm:styleLbl name="node1">
    <dgm:fillClrLst>
      <a:schemeClr val="accent3"/>
      <a:schemeClr val="accent4"/>
    </dgm:fillClrLst>
    <dgm:linClrLst meth="repeat">
      <a:schemeClr val="lt1"/>
    </dgm:linClrLst>
    <dgm:effectClrLst/>
    <dgm:txLinClrLst/>
    <dgm:txFillClrLst/>
    <dgm:txEffectClrLst/>
  </dgm:styleLbl>
  <dgm:styleLbl name="alignNode1">
    <dgm:fillClrLst>
      <a:schemeClr val="accent3"/>
      <a:schemeClr val="accent4"/>
    </dgm:fillClrLst>
    <dgm:linClrLst>
      <a:schemeClr val="accent3"/>
      <a:schemeClr val="accent4"/>
    </dgm:linClrLst>
    <dgm:effectClrLst/>
    <dgm:txLinClrLst/>
    <dgm:txFillClrLst/>
    <dgm:txEffectClrLst/>
  </dgm:styleLbl>
  <dgm:styleLbl name="lnNode1">
    <dgm:fillClrLst>
      <a:schemeClr val="accent3"/>
      <a:schemeClr val="accent4"/>
    </dgm:fillClrLst>
    <dgm:linClrLst meth="repeat">
      <a:schemeClr val="lt1"/>
    </dgm:linClrLst>
    <dgm:effectClrLst/>
    <dgm:txLinClrLst/>
    <dgm:txFillClrLst/>
    <dgm:txEffectClrLst/>
  </dgm:styleLbl>
  <dgm:styleLbl name="vennNode1">
    <dgm:fillClrLst>
      <a:schemeClr val="accent3">
        <a:alpha val="50000"/>
      </a:schemeClr>
      <a:schemeClr val="accent4">
        <a:alpha val="50000"/>
      </a:schemeClr>
    </dgm:fillClrLst>
    <dgm:linClrLst meth="repeat">
      <a:schemeClr val="lt1"/>
    </dgm:linClrLst>
    <dgm:effectClrLst/>
    <dgm:txLinClrLst/>
    <dgm:txFillClrLst/>
    <dgm:txEffectClrLst/>
  </dgm:styleLbl>
  <dgm:styleLbl name="node2">
    <dgm:fillClrLst>
      <a:schemeClr val="accent4"/>
    </dgm:fillClrLst>
    <dgm:linClrLst meth="repeat">
      <a:schemeClr val="lt1"/>
    </dgm:linClrLst>
    <dgm:effectClrLst/>
    <dgm:txLinClrLst/>
    <dgm:txFillClrLst/>
    <dgm:txEffectClrLst/>
  </dgm:styleLbl>
  <dgm:styleLbl name="node3">
    <dgm:fillClrLst>
      <a:schemeClr val="accent5"/>
    </dgm:fillClrLst>
    <dgm:linClrLst meth="repeat">
      <a:schemeClr val="lt1"/>
    </dgm:linClrLst>
    <dgm:effectClrLst/>
    <dgm:txLinClrLst/>
    <dgm:txFillClrLst/>
    <dgm:txEffectClrLst/>
  </dgm:styleLbl>
  <dgm:styleLbl name="node4">
    <dgm:fillClrLst>
      <a:schemeClr val="accent6"/>
    </dgm:fillClrLst>
    <dgm:linClrLst meth="repeat">
      <a:schemeClr val="lt1"/>
    </dgm:linClrLst>
    <dgm:effectClrLst/>
    <dgm:txLinClrLst/>
    <dgm:txFillClrLst/>
    <dgm:txEffectClrLst/>
  </dgm:styleLbl>
  <dgm:styleLbl name="fgImgPlace1">
    <dgm:fillClrLst>
      <a:schemeClr val="accent3">
        <a:tint val="50000"/>
      </a:schemeClr>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chemeClr val="accent4"/>
    </dgm:fillClrLst>
    <dgm:linClrLst meth="repeat">
      <a:schemeClr val="lt1"/>
    </dgm:linClrLst>
    <dgm:effectClrLst/>
    <dgm:txLinClrLst/>
    <dgm:txFillClrLst/>
    <dgm:txEffectClrLst/>
  </dgm:styleLbl>
  <dgm:styleLbl name="fgSibTrans2D1">
    <dgm:fillClrLst>
      <a:schemeClr val="accent3"/>
      <a:schemeClr val="accent4"/>
    </dgm:fillClrLst>
    <dgm:linClrLst meth="repeat">
      <a:schemeClr val="lt1"/>
    </dgm:linClrLst>
    <dgm:effectClrLst/>
    <dgm:txLinClrLst/>
    <dgm:txFillClrLst meth="repeat">
      <a:schemeClr val="lt1"/>
    </dgm:txFillClrLst>
    <dgm:txEffectClrLst/>
  </dgm:styleLbl>
  <dgm:styleLbl name="bgSibTrans2D1">
    <dgm:fillClrLst>
      <a:schemeClr val="accent3"/>
      <a:schemeClr val="accent4"/>
    </dgm:fillClrLst>
    <dgm:linClrLst meth="repeat">
      <a:schemeClr val="lt1"/>
    </dgm:linClrLst>
    <dgm:effectClrLst/>
    <dgm:txLinClrLst/>
    <dgm:txFillClrLst meth="repeat">
      <a:schemeClr val="lt1"/>
    </dgm:txFillClrLst>
    <dgm:txEffectClrLst/>
  </dgm:styleLbl>
  <dgm:styleLbl name="sibTrans1D1">
    <dgm:fillClrLst/>
    <dgm:linClrLst>
      <a:schemeClr val="accent3"/>
      <a:schemeClr val="accent4"/>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a:shade val="80000"/>
      </a:schemeClr>
    </dgm:linClrLst>
    <dgm:effectClrLst/>
    <dgm:txLinClrLst/>
    <dgm:txFillClrLst/>
    <dgm:txEffectClrLst/>
  </dgm:styleLbl>
  <dgm:styleLbl name="asst1">
    <dgm:fillClrLst meth="repeat">
      <a:schemeClr val="accent4"/>
    </dgm:fillClrLst>
    <dgm:linClrLst meth="repeat">
      <a:schemeClr val="lt1">
        <a:shade val="80000"/>
      </a:schemeClr>
    </dgm:linClrLst>
    <dgm:effectClrLst/>
    <dgm:txLinClrLst/>
    <dgm:txFillClrLst/>
    <dgm:txEffectClrLst/>
  </dgm:styleLbl>
  <dgm:styleLbl name="asst2">
    <dgm:fillClrLst>
      <a:schemeClr val="accent5"/>
    </dgm:fillClrLst>
    <dgm:linClrLst meth="repeat">
      <a:schemeClr val="lt1"/>
    </dgm:linClrLst>
    <dgm:effectClrLst/>
    <dgm:txLinClrLst/>
    <dgm:txFillClrLst/>
    <dgm:txEffectClrLst/>
  </dgm:styleLbl>
  <dgm:styleLbl name="asst3">
    <dgm:fillClrLst>
      <a:schemeClr val="accent6"/>
    </dgm:fillClrLst>
    <dgm:linClrLst meth="repeat">
      <a:schemeClr val="lt1"/>
    </dgm:linClrLst>
    <dgm:effectClrLst/>
    <dgm:txLinClrLst/>
    <dgm:txFillClrLst/>
    <dgm:txEffectClrLst/>
  </dgm:styleLbl>
  <dgm:styleLbl name="asst4">
    <dgm:fillClrLst>
      <a:schemeClr val="accent1"/>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3"/>
    </dgm:fillClrLst>
    <dgm:linClrLst meth="repeat">
      <a:schemeClr val="accent3"/>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4"/>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5"/>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solidFgAcc1">
    <dgm:fillClrLst meth="repeat">
      <a:schemeClr val="lt1"/>
    </dgm:fillClrLst>
    <dgm:linClrLst>
      <a:schemeClr val="accent3"/>
      <a:schemeClr val="accent4"/>
    </dgm:linClrLst>
    <dgm:effectClrLst/>
    <dgm:txLinClrLst/>
    <dgm:txFillClrLst meth="repeat">
      <a:schemeClr val="dk1"/>
    </dgm:txFillClrLst>
    <dgm:txEffectClrLst/>
  </dgm:styleLbl>
  <dgm:styleLbl name="solidAlignAcc1">
    <dgm:fillClrLst meth="repeat">
      <a:schemeClr val="lt1"/>
    </dgm:fillClrLst>
    <dgm:linClrLst>
      <a:schemeClr val="accent3"/>
      <a:schemeClr val="accent4"/>
    </dgm:linClrLst>
    <dgm:effectClrLst/>
    <dgm:txLinClrLst/>
    <dgm:txFillClrLst meth="repeat">
      <a:schemeClr val="dk1"/>
    </dgm:txFillClrLst>
    <dgm:txEffectClrLst/>
  </dgm:styleLbl>
  <dgm:styleLbl name="solidBgAcc1">
    <dgm:fillClrLst meth="repeat">
      <a:schemeClr val="lt1"/>
    </dgm:fillClrLst>
    <dgm:linClrLst>
      <a:schemeClr val="accent3"/>
      <a:schemeClr val="accent4"/>
    </dgm:linClrLst>
    <dgm:effectClrLst/>
    <dgm:txLinClrLst/>
    <dgm:txFillClrLst meth="repeat">
      <a:schemeClr val="dk1"/>
    </dgm:txFillClrLst>
    <dgm:txEffectClrLst/>
  </dgm:styleLbl>
  <dgm:styleLbl name="f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align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b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2"/>
    </dgm:linClrLst>
    <dgm:effectClrLst/>
    <dgm:txLinClrLst/>
    <dgm:txFillClrLst meth="repeat">
      <a:schemeClr val="dk1"/>
    </dgm:txFillClrLst>
    <dgm:txEffectClrLst/>
  </dgm:styleLbl>
  <dgm:styleLbl name="fgAcc2">
    <dgm:fillClrLst meth="repeat">
      <a:schemeClr val="lt1">
        <a:alpha val="90000"/>
      </a:schemeClr>
    </dgm:fillClrLst>
    <dgm:linClrLst>
      <a:schemeClr val="accent4"/>
    </dgm:linClrLst>
    <dgm:effectClrLst/>
    <dgm:txLinClrLst/>
    <dgm:txFillClrLst meth="repeat">
      <a:schemeClr val="dk1"/>
    </dgm:txFillClrLst>
    <dgm:txEffectClrLst/>
  </dgm:styleLbl>
  <dgm:styleLbl name="fgAcc3">
    <dgm:fillClrLst meth="repeat">
      <a:schemeClr val="lt1">
        <a:alpha val="90000"/>
      </a:schemeClr>
    </dgm:fillClrLst>
    <dgm:linClrLst>
      <a:schemeClr val="accent5"/>
    </dgm:linClrLst>
    <dgm:effectClrLst/>
    <dgm:txLinClrLst/>
    <dgm:txFillClrLst meth="repeat">
      <a:schemeClr val="dk1"/>
    </dgm:txFillClrLst>
    <dgm:txEffectClrLst/>
  </dgm:styleLbl>
  <dgm:styleLbl name="fgAcc4">
    <dgm:fillClrLst meth="repeat">
      <a:schemeClr val="lt1">
        <a:alpha val="90000"/>
      </a:schemeClr>
    </dgm:fillClrLst>
    <dgm:linClrLst>
      <a:schemeClr val="accent6"/>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BEEE3711-1ED3-42A0-9ACD-6F503F8F58D3}" type="doc">
      <dgm:prSet loTypeId="urn:microsoft.com/office/officeart/2005/8/layout/list1" loCatId="list" qsTypeId="urn:microsoft.com/office/officeart/2005/8/quickstyle/3d2" qsCatId="3D" csTypeId="urn:microsoft.com/office/officeart/2005/8/colors/colorful3" csCatId="colorful" phldr="1"/>
      <dgm:spPr/>
      <dgm:t>
        <a:bodyPr/>
        <a:lstStyle/>
        <a:p>
          <a:endParaRPr lang="fr-FR"/>
        </a:p>
      </dgm:t>
    </dgm:pt>
    <dgm:pt modelId="{961EE633-6B0A-4BBF-A0C2-2CF783ED5BE5}">
      <dgm:prSet phldrT="[Texte]" custT="1"/>
      <dgm:spPr/>
      <dgm:t>
        <a:bodyPr/>
        <a:lstStyle/>
        <a:p>
          <a:pPr algn="ctr"/>
          <a:r>
            <a:rPr lang="fr-FR" sz="1000" b="1">
              <a:solidFill>
                <a:sysClr val="windowText" lastClr="000000"/>
              </a:solidFill>
              <a:latin typeface="Times New Roman" pitchFamily="18" charset="0"/>
              <a:cs typeface="Times New Roman" pitchFamily="18" charset="0"/>
            </a:rPr>
            <a:t>Establecer derivaciones (familias léxicas)</a:t>
          </a:r>
        </a:p>
      </dgm:t>
    </dgm:pt>
    <dgm:pt modelId="{1CE89F45-8F68-47F1-AD8F-14461F556D1E}" type="parTrans" cxnId="{130CFFE8-1CAD-4EF7-A1F9-2050D74685E9}">
      <dgm:prSet/>
      <dgm:spPr/>
      <dgm:t>
        <a:bodyPr/>
        <a:lstStyle/>
        <a:p>
          <a:pPr algn="ctr"/>
          <a:endParaRPr lang="fr-FR"/>
        </a:p>
      </dgm:t>
    </dgm:pt>
    <dgm:pt modelId="{A67D9FE7-F8E8-4BF4-B169-F05FF63A642B}" type="sibTrans" cxnId="{130CFFE8-1CAD-4EF7-A1F9-2050D74685E9}">
      <dgm:prSet/>
      <dgm:spPr/>
      <dgm:t>
        <a:bodyPr/>
        <a:lstStyle/>
        <a:p>
          <a:pPr algn="ctr"/>
          <a:endParaRPr lang="fr-FR"/>
        </a:p>
      </dgm:t>
    </dgm:pt>
    <dgm:pt modelId="{A17B386A-3A56-4373-A989-66F8CD3AE349}">
      <dgm:prSet phldrT="[Texte]" custT="1"/>
      <dgm:spPr/>
      <dgm:t>
        <a:bodyPr/>
        <a:lstStyle/>
        <a:p>
          <a:pPr algn="ctr"/>
          <a:r>
            <a:rPr lang="fr-FR" sz="1000" b="1">
              <a:solidFill>
                <a:sysClr val="windowText" lastClr="000000"/>
              </a:solidFill>
              <a:latin typeface="Times New Roman" pitchFamily="18" charset="0"/>
              <a:cs typeface="Times New Roman" pitchFamily="18" charset="0"/>
            </a:rPr>
            <a:t>Dialogos en situacion </a:t>
          </a:r>
        </a:p>
      </dgm:t>
    </dgm:pt>
    <dgm:pt modelId="{9C8796D8-8962-4ECF-9C60-519493FD0570}" type="parTrans" cxnId="{1C88D001-0EF3-4240-B8A3-113952F90AF4}">
      <dgm:prSet/>
      <dgm:spPr/>
      <dgm:t>
        <a:bodyPr/>
        <a:lstStyle/>
        <a:p>
          <a:pPr algn="ctr"/>
          <a:endParaRPr lang="fr-FR"/>
        </a:p>
      </dgm:t>
    </dgm:pt>
    <dgm:pt modelId="{973B618E-9CF2-4AB9-B9C1-DE40CDA6F426}" type="sibTrans" cxnId="{1C88D001-0EF3-4240-B8A3-113952F90AF4}">
      <dgm:prSet/>
      <dgm:spPr/>
      <dgm:t>
        <a:bodyPr/>
        <a:lstStyle/>
        <a:p>
          <a:pPr algn="ctr"/>
          <a:endParaRPr lang="fr-FR"/>
        </a:p>
      </dgm:t>
    </dgm:pt>
    <dgm:pt modelId="{9176BE01-96F7-4E82-BF78-34FBAADDC9DE}">
      <dgm:prSet phldrT="[Texte]" custT="1"/>
      <dgm:spPr/>
      <dgm:t>
        <a:bodyPr/>
        <a:lstStyle/>
        <a:p>
          <a:pPr algn="ctr"/>
          <a:r>
            <a:rPr lang="fr-FR" sz="1000" b="1">
              <a:solidFill>
                <a:sysClr val="windowText" lastClr="000000"/>
              </a:solidFill>
              <a:latin typeface="Times New Roman" pitchFamily="18" charset="0"/>
              <a:cs typeface="Times New Roman" pitchFamily="18" charset="0"/>
            </a:rPr>
            <a:t>Actividad en torno a varias audiciones</a:t>
          </a:r>
        </a:p>
      </dgm:t>
    </dgm:pt>
    <dgm:pt modelId="{ED708E4E-1E96-4489-A73F-63039EF05828}" type="parTrans" cxnId="{D85B8E61-4E27-403A-B963-042774070763}">
      <dgm:prSet/>
      <dgm:spPr/>
      <dgm:t>
        <a:bodyPr/>
        <a:lstStyle/>
        <a:p>
          <a:pPr algn="ctr"/>
          <a:endParaRPr lang="fr-FR"/>
        </a:p>
      </dgm:t>
    </dgm:pt>
    <dgm:pt modelId="{6326EDC9-C8BD-4176-B8D9-706461D075E4}" type="sibTrans" cxnId="{D85B8E61-4E27-403A-B963-042774070763}">
      <dgm:prSet/>
      <dgm:spPr/>
      <dgm:t>
        <a:bodyPr/>
        <a:lstStyle/>
        <a:p>
          <a:pPr algn="ctr"/>
          <a:endParaRPr lang="fr-FR"/>
        </a:p>
      </dgm:t>
    </dgm:pt>
    <dgm:pt modelId="{4C65D60F-D1D3-46A8-B496-FEF776059119}">
      <dgm:prSet phldrT="[Texte]" custT="1"/>
      <dgm:spPr/>
      <dgm:t>
        <a:bodyPr/>
        <a:lstStyle/>
        <a:p>
          <a:pPr algn="ctr"/>
          <a:r>
            <a:rPr lang="es-ES" sz="1000" b="1">
              <a:solidFill>
                <a:sysClr val="windowText" lastClr="000000"/>
              </a:solidFill>
              <a:latin typeface="Times New Roman" pitchFamily="18" charset="0"/>
              <a:cs typeface="Times New Roman" pitchFamily="18" charset="0"/>
            </a:rPr>
            <a:t>Actividad para trabajar las colocaciones</a:t>
          </a:r>
          <a:endParaRPr lang="fr-FR" sz="1000" b="1">
            <a:solidFill>
              <a:sysClr val="windowText" lastClr="000000"/>
            </a:solidFill>
            <a:latin typeface="Times New Roman" pitchFamily="18" charset="0"/>
            <a:cs typeface="Times New Roman" pitchFamily="18" charset="0"/>
          </a:endParaRPr>
        </a:p>
      </dgm:t>
    </dgm:pt>
    <dgm:pt modelId="{457BA2A4-7EC2-49DC-B55F-764AEB54475B}" type="parTrans" cxnId="{39F9AAEA-5304-4582-8CC1-520CD7F78F4F}">
      <dgm:prSet/>
      <dgm:spPr/>
      <dgm:t>
        <a:bodyPr/>
        <a:lstStyle/>
        <a:p>
          <a:pPr algn="ctr"/>
          <a:endParaRPr lang="fr-FR"/>
        </a:p>
      </dgm:t>
    </dgm:pt>
    <dgm:pt modelId="{2B086477-1F3D-48E0-9B36-E3DDCB4B34B1}" type="sibTrans" cxnId="{39F9AAEA-5304-4582-8CC1-520CD7F78F4F}">
      <dgm:prSet/>
      <dgm:spPr/>
      <dgm:t>
        <a:bodyPr/>
        <a:lstStyle/>
        <a:p>
          <a:pPr algn="ctr"/>
          <a:endParaRPr lang="fr-FR"/>
        </a:p>
      </dgm:t>
    </dgm:pt>
    <dgm:pt modelId="{2120AF0F-BE5B-4EAC-8D2B-3DCA2C984823}">
      <dgm:prSet phldrT="[Texte]" custT="1"/>
      <dgm:spPr>
        <a:gradFill rotWithShape="0">
          <a:gsLst>
            <a:gs pos="0">
              <a:srgbClr val="5E9EFF"/>
            </a:gs>
            <a:gs pos="39999">
              <a:srgbClr val="85C2FF"/>
            </a:gs>
            <a:gs pos="70000">
              <a:srgbClr val="C4D6EB"/>
            </a:gs>
            <a:gs pos="100000">
              <a:srgbClr val="FFEBFA"/>
            </a:gs>
          </a:gsLst>
          <a:lin ang="16200000" scaled="0"/>
        </a:gradFill>
      </dgm:spPr>
      <dgm:t>
        <a:bodyPr/>
        <a:lstStyle/>
        <a:p>
          <a:pPr algn="ctr"/>
          <a:r>
            <a:rPr lang="fr-FR" sz="1000" b="1">
              <a:solidFill>
                <a:sysClr val="windowText" lastClr="000000"/>
              </a:solidFill>
              <a:latin typeface="Times New Roman" pitchFamily="18" charset="0"/>
              <a:cs typeface="Times New Roman" pitchFamily="18" charset="0"/>
            </a:rPr>
            <a:t>Formar palabras cruzadas</a:t>
          </a:r>
        </a:p>
      </dgm:t>
    </dgm:pt>
    <dgm:pt modelId="{857020F9-4AB4-4F8C-80B1-8B6FAFF1EADA}" type="parTrans" cxnId="{57482920-5781-42BB-89F4-DE70B0BE7102}">
      <dgm:prSet/>
      <dgm:spPr/>
      <dgm:t>
        <a:bodyPr/>
        <a:lstStyle/>
        <a:p>
          <a:pPr algn="ctr"/>
          <a:endParaRPr lang="fr-FR"/>
        </a:p>
      </dgm:t>
    </dgm:pt>
    <dgm:pt modelId="{1FFE6F55-AE46-452F-B581-E438297E5D70}" type="sibTrans" cxnId="{57482920-5781-42BB-89F4-DE70B0BE7102}">
      <dgm:prSet/>
      <dgm:spPr/>
      <dgm:t>
        <a:bodyPr/>
        <a:lstStyle/>
        <a:p>
          <a:pPr algn="ctr"/>
          <a:endParaRPr lang="fr-FR"/>
        </a:p>
      </dgm:t>
    </dgm:pt>
    <dgm:pt modelId="{7DEC26D1-1ABA-49CD-AB27-4AE66720A7B2}">
      <dgm:prSet phldrT="[Texte]" custT="1"/>
      <dgm:spPr>
        <a:gradFill rotWithShape="0">
          <a:gsLst>
            <a:gs pos="0">
              <a:srgbClr val="FFF200"/>
            </a:gs>
            <a:gs pos="45000">
              <a:srgbClr val="FF7A00"/>
            </a:gs>
            <a:gs pos="70000">
              <a:srgbClr val="FF0300"/>
            </a:gs>
            <a:gs pos="100000">
              <a:srgbClr val="4D0808"/>
            </a:gs>
          </a:gsLst>
          <a:lin ang="16200000" scaled="0"/>
        </a:gradFill>
      </dgm:spPr>
      <dgm:t>
        <a:bodyPr/>
        <a:lstStyle/>
        <a:p>
          <a:pPr algn="ctr"/>
          <a:r>
            <a:rPr lang="fr-FR" sz="1000" b="1">
              <a:solidFill>
                <a:sysClr val="windowText" lastClr="000000"/>
              </a:solidFill>
              <a:latin typeface="Times New Roman" pitchFamily="18" charset="0"/>
              <a:cs typeface="Times New Roman" pitchFamily="18" charset="0"/>
            </a:rPr>
            <a:t>Sopa de letras </a:t>
          </a:r>
        </a:p>
      </dgm:t>
    </dgm:pt>
    <dgm:pt modelId="{FED2976E-1D58-49ED-8280-3A543309F04C}" type="sibTrans" cxnId="{BE35E997-512E-41C8-AE5B-7393ABBA49ED}">
      <dgm:prSet/>
      <dgm:spPr/>
      <dgm:t>
        <a:bodyPr/>
        <a:lstStyle/>
        <a:p>
          <a:pPr algn="ctr"/>
          <a:endParaRPr lang="fr-FR"/>
        </a:p>
      </dgm:t>
    </dgm:pt>
    <dgm:pt modelId="{9CE522A0-55B0-4E50-BC30-F6248BD49266}" type="parTrans" cxnId="{BE35E997-512E-41C8-AE5B-7393ABBA49ED}">
      <dgm:prSet/>
      <dgm:spPr/>
      <dgm:t>
        <a:bodyPr/>
        <a:lstStyle/>
        <a:p>
          <a:pPr algn="ctr"/>
          <a:endParaRPr lang="fr-FR"/>
        </a:p>
      </dgm:t>
    </dgm:pt>
    <dgm:pt modelId="{191F1945-F214-4FEA-971C-2C2CB3C1002E}" type="pres">
      <dgm:prSet presAssocID="{BEEE3711-1ED3-42A0-9ACD-6F503F8F58D3}" presName="linear" presStyleCnt="0">
        <dgm:presLayoutVars>
          <dgm:dir/>
          <dgm:animLvl val="lvl"/>
          <dgm:resizeHandles val="exact"/>
        </dgm:presLayoutVars>
      </dgm:prSet>
      <dgm:spPr/>
      <dgm:t>
        <a:bodyPr/>
        <a:lstStyle/>
        <a:p>
          <a:endParaRPr lang="fr-FR"/>
        </a:p>
      </dgm:t>
    </dgm:pt>
    <dgm:pt modelId="{29F39991-FE68-4179-979F-6A1D369A27FF}" type="pres">
      <dgm:prSet presAssocID="{961EE633-6B0A-4BBF-A0C2-2CF783ED5BE5}" presName="parentLin" presStyleCnt="0"/>
      <dgm:spPr/>
    </dgm:pt>
    <dgm:pt modelId="{01B16610-074F-4364-B8B9-88DAD35144B1}" type="pres">
      <dgm:prSet presAssocID="{961EE633-6B0A-4BBF-A0C2-2CF783ED5BE5}" presName="parentLeftMargin" presStyleLbl="node1" presStyleIdx="0" presStyleCnt="6"/>
      <dgm:spPr/>
      <dgm:t>
        <a:bodyPr/>
        <a:lstStyle/>
        <a:p>
          <a:endParaRPr lang="fr-FR"/>
        </a:p>
      </dgm:t>
    </dgm:pt>
    <dgm:pt modelId="{F22D8B3F-0341-4C9E-B6DA-627103ADD783}" type="pres">
      <dgm:prSet presAssocID="{961EE633-6B0A-4BBF-A0C2-2CF783ED5BE5}" presName="parentText" presStyleLbl="node1" presStyleIdx="0" presStyleCnt="6" custAng="0" custLinFactX="8967" custLinFactNeighborX="100000" custLinFactNeighborY="-20679">
        <dgm:presLayoutVars>
          <dgm:chMax val="0"/>
          <dgm:bulletEnabled val="1"/>
        </dgm:presLayoutVars>
      </dgm:prSet>
      <dgm:spPr/>
      <dgm:t>
        <a:bodyPr/>
        <a:lstStyle/>
        <a:p>
          <a:endParaRPr lang="fr-FR"/>
        </a:p>
      </dgm:t>
    </dgm:pt>
    <dgm:pt modelId="{C24760A0-F42B-46A9-BAAC-2313FF0C747B}" type="pres">
      <dgm:prSet presAssocID="{961EE633-6B0A-4BBF-A0C2-2CF783ED5BE5}" presName="negativeSpace" presStyleCnt="0"/>
      <dgm:spPr/>
    </dgm:pt>
    <dgm:pt modelId="{0C081FDF-D824-42B8-BC8A-3E965015CDE2}" type="pres">
      <dgm:prSet presAssocID="{961EE633-6B0A-4BBF-A0C2-2CF783ED5BE5}" presName="childText" presStyleLbl="conFgAcc1" presStyleIdx="0" presStyleCnt="6" custAng="0" custLinFactY="-2795" custLinFactNeighborX="-2065" custLinFactNeighborY="-100000">
        <dgm:presLayoutVars>
          <dgm:bulletEnabled val="1"/>
        </dgm:presLayoutVars>
      </dgm:prSet>
      <dgm:spPr/>
    </dgm:pt>
    <dgm:pt modelId="{D60CA198-40AB-4E75-8AD5-A0C644978A5F}" type="pres">
      <dgm:prSet presAssocID="{A67D9FE7-F8E8-4BF4-B169-F05FF63A642B}" presName="spaceBetweenRectangles" presStyleCnt="0"/>
      <dgm:spPr/>
    </dgm:pt>
    <dgm:pt modelId="{73B02659-5E69-426D-83F0-60A7B038A1AA}" type="pres">
      <dgm:prSet presAssocID="{4C65D60F-D1D3-46A8-B496-FEF776059119}" presName="parentLin" presStyleCnt="0"/>
      <dgm:spPr/>
    </dgm:pt>
    <dgm:pt modelId="{C1613487-EA72-4A9C-883A-35E413D68EBA}" type="pres">
      <dgm:prSet presAssocID="{4C65D60F-D1D3-46A8-B496-FEF776059119}" presName="parentLeftMargin" presStyleLbl="node1" presStyleIdx="0" presStyleCnt="6"/>
      <dgm:spPr/>
      <dgm:t>
        <a:bodyPr/>
        <a:lstStyle/>
        <a:p>
          <a:endParaRPr lang="fr-FR"/>
        </a:p>
      </dgm:t>
    </dgm:pt>
    <dgm:pt modelId="{5C871D96-F236-4EC7-9809-EB10A104F90E}" type="pres">
      <dgm:prSet presAssocID="{4C65D60F-D1D3-46A8-B496-FEF776059119}" presName="parentText" presStyleLbl="node1" presStyleIdx="1" presStyleCnt="6" custAng="0" custLinFactX="8967" custLinFactNeighborX="100000" custLinFactNeighborY="-20679">
        <dgm:presLayoutVars>
          <dgm:chMax val="0"/>
          <dgm:bulletEnabled val="1"/>
        </dgm:presLayoutVars>
      </dgm:prSet>
      <dgm:spPr/>
      <dgm:t>
        <a:bodyPr/>
        <a:lstStyle/>
        <a:p>
          <a:endParaRPr lang="fr-FR"/>
        </a:p>
      </dgm:t>
    </dgm:pt>
    <dgm:pt modelId="{EBC49806-DFD7-4BF7-85B9-1A2946D758FA}" type="pres">
      <dgm:prSet presAssocID="{4C65D60F-D1D3-46A8-B496-FEF776059119}" presName="negativeSpace" presStyleCnt="0"/>
      <dgm:spPr/>
    </dgm:pt>
    <dgm:pt modelId="{600E7CB2-A12B-4953-98D4-B7CF7F5D3972}" type="pres">
      <dgm:prSet presAssocID="{4C65D60F-D1D3-46A8-B496-FEF776059119}" presName="childText" presStyleLbl="conFgAcc1" presStyleIdx="1" presStyleCnt="6" custAng="0" custLinFactY="-51176" custLinFactNeighborX="-2065" custLinFactNeighborY="-100000">
        <dgm:presLayoutVars>
          <dgm:bulletEnabled val="1"/>
        </dgm:presLayoutVars>
      </dgm:prSet>
      <dgm:spPr/>
    </dgm:pt>
    <dgm:pt modelId="{46A5FBFB-6CC6-4A14-A7A9-2A8B9CF533F7}" type="pres">
      <dgm:prSet presAssocID="{2B086477-1F3D-48E0-9B36-E3DDCB4B34B1}" presName="spaceBetweenRectangles" presStyleCnt="0"/>
      <dgm:spPr/>
    </dgm:pt>
    <dgm:pt modelId="{133020B1-3453-4DC0-8AC0-C54CB24F3E8C}" type="pres">
      <dgm:prSet presAssocID="{7DEC26D1-1ABA-49CD-AB27-4AE66720A7B2}" presName="parentLin" presStyleCnt="0"/>
      <dgm:spPr/>
    </dgm:pt>
    <dgm:pt modelId="{3779D338-AD8B-4B8B-AB56-4FC9FF3E92A5}" type="pres">
      <dgm:prSet presAssocID="{7DEC26D1-1ABA-49CD-AB27-4AE66720A7B2}" presName="parentLeftMargin" presStyleLbl="node1" presStyleIdx="1" presStyleCnt="6"/>
      <dgm:spPr/>
      <dgm:t>
        <a:bodyPr/>
        <a:lstStyle/>
        <a:p>
          <a:endParaRPr lang="fr-FR"/>
        </a:p>
      </dgm:t>
    </dgm:pt>
    <dgm:pt modelId="{922BE725-4F85-4FDB-9AAF-FD4AD46FA717}" type="pres">
      <dgm:prSet presAssocID="{7DEC26D1-1ABA-49CD-AB27-4AE66720A7B2}" presName="parentText" presStyleLbl="node1" presStyleIdx="2" presStyleCnt="6" custAng="0" custLinFactX="8967" custLinFactNeighborX="100000" custLinFactNeighborY="-20679">
        <dgm:presLayoutVars>
          <dgm:chMax val="0"/>
          <dgm:bulletEnabled val="1"/>
        </dgm:presLayoutVars>
      </dgm:prSet>
      <dgm:spPr/>
      <dgm:t>
        <a:bodyPr/>
        <a:lstStyle/>
        <a:p>
          <a:endParaRPr lang="fr-FR"/>
        </a:p>
      </dgm:t>
    </dgm:pt>
    <dgm:pt modelId="{26F79836-F24E-4625-A30B-3E06158185B9}" type="pres">
      <dgm:prSet presAssocID="{7DEC26D1-1ABA-49CD-AB27-4AE66720A7B2}" presName="negativeSpace" presStyleCnt="0"/>
      <dgm:spPr/>
    </dgm:pt>
    <dgm:pt modelId="{E1B45A76-0AB6-465B-ADF8-0CE545322BD0}" type="pres">
      <dgm:prSet presAssocID="{7DEC26D1-1ABA-49CD-AB27-4AE66720A7B2}" presName="childText" presStyleLbl="conFgAcc1" presStyleIdx="2" presStyleCnt="6" custAng="0" custLinFactY="-2795" custLinFactNeighborX="-2065" custLinFactNeighborY="-100000">
        <dgm:presLayoutVars>
          <dgm:bulletEnabled val="1"/>
        </dgm:presLayoutVars>
      </dgm:prSet>
      <dgm:spPr/>
    </dgm:pt>
    <dgm:pt modelId="{1151104F-1283-49BB-89D5-98375CE98030}" type="pres">
      <dgm:prSet presAssocID="{FED2976E-1D58-49ED-8280-3A543309F04C}" presName="spaceBetweenRectangles" presStyleCnt="0"/>
      <dgm:spPr/>
    </dgm:pt>
    <dgm:pt modelId="{FCBD560E-90ED-46B5-8AF5-38C02A64CEBD}" type="pres">
      <dgm:prSet presAssocID="{2120AF0F-BE5B-4EAC-8D2B-3DCA2C984823}" presName="parentLin" presStyleCnt="0"/>
      <dgm:spPr/>
    </dgm:pt>
    <dgm:pt modelId="{0580BED8-4032-4DCD-98D4-1A63AE5A0570}" type="pres">
      <dgm:prSet presAssocID="{2120AF0F-BE5B-4EAC-8D2B-3DCA2C984823}" presName="parentLeftMargin" presStyleLbl="node1" presStyleIdx="2" presStyleCnt="6"/>
      <dgm:spPr/>
      <dgm:t>
        <a:bodyPr/>
        <a:lstStyle/>
        <a:p>
          <a:endParaRPr lang="fr-FR"/>
        </a:p>
      </dgm:t>
    </dgm:pt>
    <dgm:pt modelId="{24048691-CF3A-4EB8-A935-155602F7E835}" type="pres">
      <dgm:prSet presAssocID="{2120AF0F-BE5B-4EAC-8D2B-3DCA2C984823}" presName="parentText" presStyleLbl="node1" presStyleIdx="3" presStyleCnt="6" custAng="0" custLinFactX="8967" custLinFactNeighborX="100000" custLinFactNeighborY="-20679">
        <dgm:presLayoutVars>
          <dgm:chMax val="0"/>
          <dgm:bulletEnabled val="1"/>
        </dgm:presLayoutVars>
      </dgm:prSet>
      <dgm:spPr/>
      <dgm:t>
        <a:bodyPr/>
        <a:lstStyle/>
        <a:p>
          <a:endParaRPr lang="fr-FR"/>
        </a:p>
      </dgm:t>
    </dgm:pt>
    <dgm:pt modelId="{81A6E80C-34FA-4865-953A-F3FEE34AE31B}" type="pres">
      <dgm:prSet presAssocID="{2120AF0F-BE5B-4EAC-8D2B-3DCA2C984823}" presName="negativeSpace" presStyleCnt="0"/>
      <dgm:spPr/>
    </dgm:pt>
    <dgm:pt modelId="{5B7729A2-1F45-44A0-B2F2-070584F07331}" type="pres">
      <dgm:prSet presAssocID="{2120AF0F-BE5B-4EAC-8D2B-3DCA2C984823}" presName="childText" presStyleLbl="conFgAcc1" presStyleIdx="3" presStyleCnt="6" custAng="0" custLinFactY="-2795" custLinFactNeighborX="-2065" custLinFactNeighborY="-100000">
        <dgm:presLayoutVars>
          <dgm:bulletEnabled val="1"/>
        </dgm:presLayoutVars>
      </dgm:prSet>
      <dgm:spPr/>
    </dgm:pt>
    <dgm:pt modelId="{27806E54-AA43-4221-A2C1-032F6643C32D}" type="pres">
      <dgm:prSet presAssocID="{1FFE6F55-AE46-452F-B581-E438297E5D70}" presName="spaceBetweenRectangles" presStyleCnt="0"/>
      <dgm:spPr/>
    </dgm:pt>
    <dgm:pt modelId="{07D86AA7-DD1E-4EF2-BE3E-CCD969BDB085}" type="pres">
      <dgm:prSet presAssocID="{A17B386A-3A56-4373-A989-66F8CD3AE349}" presName="parentLin" presStyleCnt="0"/>
      <dgm:spPr/>
    </dgm:pt>
    <dgm:pt modelId="{6F96A8C2-9346-4775-9455-2A978624DB59}" type="pres">
      <dgm:prSet presAssocID="{A17B386A-3A56-4373-A989-66F8CD3AE349}" presName="parentLeftMargin" presStyleLbl="node1" presStyleIdx="3" presStyleCnt="6"/>
      <dgm:spPr/>
      <dgm:t>
        <a:bodyPr/>
        <a:lstStyle/>
        <a:p>
          <a:endParaRPr lang="fr-FR"/>
        </a:p>
      </dgm:t>
    </dgm:pt>
    <dgm:pt modelId="{D2872FDF-41BD-4AF2-B6B7-3F4BA8979F88}" type="pres">
      <dgm:prSet presAssocID="{A17B386A-3A56-4373-A989-66F8CD3AE349}" presName="parentText" presStyleLbl="node1" presStyleIdx="4" presStyleCnt="6" custAng="0" custLinFactX="8967" custLinFactNeighborX="100000" custLinFactNeighborY="-20679">
        <dgm:presLayoutVars>
          <dgm:chMax val="0"/>
          <dgm:bulletEnabled val="1"/>
        </dgm:presLayoutVars>
      </dgm:prSet>
      <dgm:spPr/>
      <dgm:t>
        <a:bodyPr/>
        <a:lstStyle/>
        <a:p>
          <a:endParaRPr lang="fr-FR"/>
        </a:p>
      </dgm:t>
    </dgm:pt>
    <dgm:pt modelId="{2A7E9628-0A93-4F9A-9709-29E063CF6EA8}" type="pres">
      <dgm:prSet presAssocID="{A17B386A-3A56-4373-A989-66F8CD3AE349}" presName="negativeSpace" presStyleCnt="0"/>
      <dgm:spPr/>
    </dgm:pt>
    <dgm:pt modelId="{42B3CAC5-DF49-494A-B602-0E8C33BA8B41}" type="pres">
      <dgm:prSet presAssocID="{A17B386A-3A56-4373-A989-66F8CD3AE349}" presName="childText" presStyleLbl="conFgAcc1" presStyleIdx="4" presStyleCnt="6" custAng="0" custLinFactY="-2795" custLinFactNeighborX="-2065" custLinFactNeighborY="-100000">
        <dgm:presLayoutVars>
          <dgm:bulletEnabled val="1"/>
        </dgm:presLayoutVars>
      </dgm:prSet>
      <dgm:spPr/>
    </dgm:pt>
    <dgm:pt modelId="{C2FBFDE9-EAB7-4C42-940B-59DADDF117BB}" type="pres">
      <dgm:prSet presAssocID="{973B618E-9CF2-4AB9-B9C1-DE40CDA6F426}" presName="spaceBetweenRectangles" presStyleCnt="0"/>
      <dgm:spPr/>
    </dgm:pt>
    <dgm:pt modelId="{5E4FEF3D-7E80-49AE-A528-A7EBF93701E6}" type="pres">
      <dgm:prSet presAssocID="{9176BE01-96F7-4E82-BF78-34FBAADDC9DE}" presName="parentLin" presStyleCnt="0"/>
      <dgm:spPr/>
    </dgm:pt>
    <dgm:pt modelId="{7E49EDD3-05BC-4F0A-A4D2-66D34D565BBF}" type="pres">
      <dgm:prSet presAssocID="{9176BE01-96F7-4E82-BF78-34FBAADDC9DE}" presName="parentLeftMargin" presStyleLbl="node1" presStyleIdx="4" presStyleCnt="6"/>
      <dgm:spPr/>
      <dgm:t>
        <a:bodyPr/>
        <a:lstStyle/>
        <a:p>
          <a:endParaRPr lang="fr-FR"/>
        </a:p>
      </dgm:t>
    </dgm:pt>
    <dgm:pt modelId="{657314CB-0DC8-48FC-9FB9-86BDDD814CDA}" type="pres">
      <dgm:prSet presAssocID="{9176BE01-96F7-4E82-BF78-34FBAADDC9DE}" presName="parentText" presStyleLbl="node1" presStyleIdx="5" presStyleCnt="6" custAng="0" custLinFactX="8967" custLinFactNeighborX="100000" custLinFactNeighborY="-20679">
        <dgm:presLayoutVars>
          <dgm:chMax val="0"/>
          <dgm:bulletEnabled val="1"/>
        </dgm:presLayoutVars>
      </dgm:prSet>
      <dgm:spPr/>
      <dgm:t>
        <a:bodyPr/>
        <a:lstStyle/>
        <a:p>
          <a:endParaRPr lang="fr-FR"/>
        </a:p>
      </dgm:t>
    </dgm:pt>
    <dgm:pt modelId="{F795C2A4-1A47-4D6C-95F4-0D4343243813}" type="pres">
      <dgm:prSet presAssocID="{9176BE01-96F7-4E82-BF78-34FBAADDC9DE}" presName="negativeSpace" presStyleCnt="0"/>
      <dgm:spPr/>
    </dgm:pt>
    <dgm:pt modelId="{4FE6673F-E617-4BD9-9ED0-D0666F2D20B1}" type="pres">
      <dgm:prSet presAssocID="{9176BE01-96F7-4E82-BF78-34FBAADDC9DE}" presName="childText" presStyleLbl="conFgAcc1" presStyleIdx="5" presStyleCnt="6" custAng="0" custLinFactNeighborX="-2065" custLinFactNeighborY="-41357">
        <dgm:presLayoutVars>
          <dgm:bulletEnabled val="1"/>
        </dgm:presLayoutVars>
      </dgm:prSet>
      <dgm:spPr/>
    </dgm:pt>
  </dgm:ptLst>
  <dgm:cxnLst>
    <dgm:cxn modelId="{130CFFE8-1CAD-4EF7-A1F9-2050D74685E9}" srcId="{BEEE3711-1ED3-42A0-9ACD-6F503F8F58D3}" destId="{961EE633-6B0A-4BBF-A0C2-2CF783ED5BE5}" srcOrd="0" destOrd="0" parTransId="{1CE89F45-8F68-47F1-AD8F-14461F556D1E}" sibTransId="{A67D9FE7-F8E8-4BF4-B169-F05FF63A642B}"/>
    <dgm:cxn modelId="{1C88D001-0EF3-4240-B8A3-113952F90AF4}" srcId="{BEEE3711-1ED3-42A0-9ACD-6F503F8F58D3}" destId="{A17B386A-3A56-4373-A989-66F8CD3AE349}" srcOrd="4" destOrd="0" parTransId="{9C8796D8-8962-4ECF-9C60-519493FD0570}" sibTransId="{973B618E-9CF2-4AB9-B9C1-DE40CDA6F426}"/>
    <dgm:cxn modelId="{BE9AB5EF-9743-4209-A64A-F493A008FEC1}" type="presOf" srcId="{961EE633-6B0A-4BBF-A0C2-2CF783ED5BE5}" destId="{F22D8B3F-0341-4C9E-B6DA-627103ADD783}" srcOrd="1" destOrd="0" presId="urn:microsoft.com/office/officeart/2005/8/layout/list1"/>
    <dgm:cxn modelId="{57482920-5781-42BB-89F4-DE70B0BE7102}" srcId="{BEEE3711-1ED3-42A0-9ACD-6F503F8F58D3}" destId="{2120AF0F-BE5B-4EAC-8D2B-3DCA2C984823}" srcOrd="3" destOrd="0" parTransId="{857020F9-4AB4-4F8C-80B1-8B6FAFF1EADA}" sibTransId="{1FFE6F55-AE46-452F-B581-E438297E5D70}"/>
    <dgm:cxn modelId="{3CBC2AE3-43CF-488C-AF77-23596CFE456C}" type="presOf" srcId="{9176BE01-96F7-4E82-BF78-34FBAADDC9DE}" destId="{657314CB-0DC8-48FC-9FB9-86BDDD814CDA}" srcOrd="1" destOrd="0" presId="urn:microsoft.com/office/officeart/2005/8/layout/list1"/>
    <dgm:cxn modelId="{EFE9C92F-B4DC-44F1-8F45-E79CDF22C7A9}" type="presOf" srcId="{961EE633-6B0A-4BBF-A0C2-2CF783ED5BE5}" destId="{01B16610-074F-4364-B8B9-88DAD35144B1}" srcOrd="0" destOrd="0" presId="urn:microsoft.com/office/officeart/2005/8/layout/list1"/>
    <dgm:cxn modelId="{E9E5BF6F-FF96-42C7-B21B-DD559382F0E0}" type="presOf" srcId="{2120AF0F-BE5B-4EAC-8D2B-3DCA2C984823}" destId="{24048691-CF3A-4EB8-A935-155602F7E835}" srcOrd="1" destOrd="0" presId="urn:microsoft.com/office/officeart/2005/8/layout/list1"/>
    <dgm:cxn modelId="{5E2F03EC-1863-4861-8AE4-69DA038E3C95}" type="presOf" srcId="{7DEC26D1-1ABA-49CD-AB27-4AE66720A7B2}" destId="{922BE725-4F85-4FDB-9AAF-FD4AD46FA717}" srcOrd="1" destOrd="0" presId="urn:microsoft.com/office/officeart/2005/8/layout/list1"/>
    <dgm:cxn modelId="{ECE4BB8B-271F-4243-BDA1-0C3E18D79576}" type="presOf" srcId="{9176BE01-96F7-4E82-BF78-34FBAADDC9DE}" destId="{7E49EDD3-05BC-4F0A-A4D2-66D34D565BBF}" srcOrd="0" destOrd="0" presId="urn:microsoft.com/office/officeart/2005/8/layout/list1"/>
    <dgm:cxn modelId="{4D5BF4BD-5215-44F1-8956-8EBF6982BB60}" type="presOf" srcId="{A17B386A-3A56-4373-A989-66F8CD3AE349}" destId="{6F96A8C2-9346-4775-9455-2A978624DB59}" srcOrd="0" destOrd="0" presId="urn:microsoft.com/office/officeart/2005/8/layout/list1"/>
    <dgm:cxn modelId="{39F9AAEA-5304-4582-8CC1-520CD7F78F4F}" srcId="{BEEE3711-1ED3-42A0-9ACD-6F503F8F58D3}" destId="{4C65D60F-D1D3-46A8-B496-FEF776059119}" srcOrd="1" destOrd="0" parTransId="{457BA2A4-7EC2-49DC-B55F-764AEB54475B}" sibTransId="{2B086477-1F3D-48E0-9B36-E3DDCB4B34B1}"/>
    <dgm:cxn modelId="{BE35E997-512E-41C8-AE5B-7393ABBA49ED}" srcId="{BEEE3711-1ED3-42A0-9ACD-6F503F8F58D3}" destId="{7DEC26D1-1ABA-49CD-AB27-4AE66720A7B2}" srcOrd="2" destOrd="0" parTransId="{9CE522A0-55B0-4E50-BC30-F6248BD49266}" sibTransId="{FED2976E-1D58-49ED-8280-3A543309F04C}"/>
    <dgm:cxn modelId="{272F4F3D-A0E8-4D57-ABA7-C67657EC979D}" type="presOf" srcId="{4C65D60F-D1D3-46A8-B496-FEF776059119}" destId="{5C871D96-F236-4EC7-9809-EB10A104F90E}" srcOrd="1" destOrd="0" presId="urn:microsoft.com/office/officeart/2005/8/layout/list1"/>
    <dgm:cxn modelId="{2D198C3A-B6DF-4310-9174-6FE831EA13C2}" type="presOf" srcId="{BEEE3711-1ED3-42A0-9ACD-6F503F8F58D3}" destId="{191F1945-F214-4FEA-971C-2C2CB3C1002E}" srcOrd="0" destOrd="0" presId="urn:microsoft.com/office/officeart/2005/8/layout/list1"/>
    <dgm:cxn modelId="{DB655AD4-0227-4E42-8B4C-F645D2A7A565}" type="presOf" srcId="{A17B386A-3A56-4373-A989-66F8CD3AE349}" destId="{D2872FDF-41BD-4AF2-B6B7-3F4BA8979F88}" srcOrd="1" destOrd="0" presId="urn:microsoft.com/office/officeart/2005/8/layout/list1"/>
    <dgm:cxn modelId="{FE4E00C4-9887-456F-BC20-5DE75DBA2A88}" type="presOf" srcId="{7DEC26D1-1ABA-49CD-AB27-4AE66720A7B2}" destId="{3779D338-AD8B-4B8B-AB56-4FC9FF3E92A5}" srcOrd="0" destOrd="0" presId="urn:microsoft.com/office/officeart/2005/8/layout/list1"/>
    <dgm:cxn modelId="{9E7F2FB9-D72C-4741-A78B-25E0C60BC887}" type="presOf" srcId="{4C65D60F-D1D3-46A8-B496-FEF776059119}" destId="{C1613487-EA72-4A9C-883A-35E413D68EBA}" srcOrd="0" destOrd="0" presId="urn:microsoft.com/office/officeart/2005/8/layout/list1"/>
    <dgm:cxn modelId="{D85B8E61-4E27-403A-B963-042774070763}" srcId="{BEEE3711-1ED3-42A0-9ACD-6F503F8F58D3}" destId="{9176BE01-96F7-4E82-BF78-34FBAADDC9DE}" srcOrd="5" destOrd="0" parTransId="{ED708E4E-1E96-4489-A73F-63039EF05828}" sibTransId="{6326EDC9-C8BD-4176-B8D9-706461D075E4}"/>
    <dgm:cxn modelId="{A0450F09-F5A5-41D3-A839-10FD574E5DB3}" type="presOf" srcId="{2120AF0F-BE5B-4EAC-8D2B-3DCA2C984823}" destId="{0580BED8-4032-4DCD-98D4-1A63AE5A0570}" srcOrd="0" destOrd="0" presId="urn:microsoft.com/office/officeart/2005/8/layout/list1"/>
    <dgm:cxn modelId="{95450896-E8E7-476A-8159-3312AB99890C}" type="presParOf" srcId="{191F1945-F214-4FEA-971C-2C2CB3C1002E}" destId="{29F39991-FE68-4179-979F-6A1D369A27FF}" srcOrd="0" destOrd="0" presId="urn:microsoft.com/office/officeart/2005/8/layout/list1"/>
    <dgm:cxn modelId="{96D9E582-B9BE-448A-AC25-F6F130B78DF2}" type="presParOf" srcId="{29F39991-FE68-4179-979F-6A1D369A27FF}" destId="{01B16610-074F-4364-B8B9-88DAD35144B1}" srcOrd="0" destOrd="0" presId="urn:microsoft.com/office/officeart/2005/8/layout/list1"/>
    <dgm:cxn modelId="{244D1FE2-7E5A-496A-843D-4DBA3A51703A}" type="presParOf" srcId="{29F39991-FE68-4179-979F-6A1D369A27FF}" destId="{F22D8B3F-0341-4C9E-B6DA-627103ADD783}" srcOrd="1" destOrd="0" presId="urn:microsoft.com/office/officeart/2005/8/layout/list1"/>
    <dgm:cxn modelId="{12F153AD-BACE-4336-B9B7-38D6A25B93CB}" type="presParOf" srcId="{191F1945-F214-4FEA-971C-2C2CB3C1002E}" destId="{C24760A0-F42B-46A9-BAAC-2313FF0C747B}" srcOrd="1" destOrd="0" presId="urn:microsoft.com/office/officeart/2005/8/layout/list1"/>
    <dgm:cxn modelId="{27CD0FBF-22BB-4E99-B151-986C38FA5E1A}" type="presParOf" srcId="{191F1945-F214-4FEA-971C-2C2CB3C1002E}" destId="{0C081FDF-D824-42B8-BC8A-3E965015CDE2}" srcOrd="2" destOrd="0" presId="urn:microsoft.com/office/officeart/2005/8/layout/list1"/>
    <dgm:cxn modelId="{E7243CD9-936D-48A0-94ED-53065563D8FF}" type="presParOf" srcId="{191F1945-F214-4FEA-971C-2C2CB3C1002E}" destId="{D60CA198-40AB-4E75-8AD5-A0C644978A5F}" srcOrd="3" destOrd="0" presId="urn:microsoft.com/office/officeart/2005/8/layout/list1"/>
    <dgm:cxn modelId="{B14FF21E-DB08-4502-9392-798467572702}" type="presParOf" srcId="{191F1945-F214-4FEA-971C-2C2CB3C1002E}" destId="{73B02659-5E69-426D-83F0-60A7B038A1AA}" srcOrd="4" destOrd="0" presId="urn:microsoft.com/office/officeart/2005/8/layout/list1"/>
    <dgm:cxn modelId="{F730C7AF-9A38-4BCF-89F7-5142B25D105C}" type="presParOf" srcId="{73B02659-5E69-426D-83F0-60A7B038A1AA}" destId="{C1613487-EA72-4A9C-883A-35E413D68EBA}" srcOrd="0" destOrd="0" presId="urn:microsoft.com/office/officeart/2005/8/layout/list1"/>
    <dgm:cxn modelId="{AEC094C4-9A48-4015-B6EB-0587D3B8EE64}" type="presParOf" srcId="{73B02659-5E69-426D-83F0-60A7B038A1AA}" destId="{5C871D96-F236-4EC7-9809-EB10A104F90E}" srcOrd="1" destOrd="0" presId="urn:microsoft.com/office/officeart/2005/8/layout/list1"/>
    <dgm:cxn modelId="{97AFDBA8-1124-46D3-9506-28CBBF5AB187}" type="presParOf" srcId="{191F1945-F214-4FEA-971C-2C2CB3C1002E}" destId="{EBC49806-DFD7-4BF7-85B9-1A2946D758FA}" srcOrd="5" destOrd="0" presId="urn:microsoft.com/office/officeart/2005/8/layout/list1"/>
    <dgm:cxn modelId="{C0F2CA08-7097-4AB2-8DA4-5A7F76E7AEBF}" type="presParOf" srcId="{191F1945-F214-4FEA-971C-2C2CB3C1002E}" destId="{600E7CB2-A12B-4953-98D4-B7CF7F5D3972}" srcOrd="6" destOrd="0" presId="urn:microsoft.com/office/officeart/2005/8/layout/list1"/>
    <dgm:cxn modelId="{ADA5BB5D-B2A9-489E-AA35-2A2004488C91}" type="presParOf" srcId="{191F1945-F214-4FEA-971C-2C2CB3C1002E}" destId="{46A5FBFB-6CC6-4A14-A7A9-2A8B9CF533F7}" srcOrd="7" destOrd="0" presId="urn:microsoft.com/office/officeart/2005/8/layout/list1"/>
    <dgm:cxn modelId="{2C159FA7-1D7E-46B7-9714-B1DD21792B02}" type="presParOf" srcId="{191F1945-F214-4FEA-971C-2C2CB3C1002E}" destId="{133020B1-3453-4DC0-8AC0-C54CB24F3E8C}" srcOrd="8" destOrd="0" presId="urn:microsoft.com/office/officeart/2005/8/layout/list1"/>
    <dgm:cxn modelId="{001B804B-3CFB-406B-8A87-995C7C23296F}" type="presParOf" srcId="{133020B1-3453-4DC0-8AC0-C54CB24F3E8C}" destId="{3779D338-AD8B-4B8B-AB56-4FC9FF3E92A5}" srcOrd="0" destOrd="0" presId="urn:microsoft.com/office/officeart/2005/8/layout/list1"/>
    <dgm:cxn modelId="{4FD190A7-D2A7-4ECF-B26D-0A0A29A12A79}" type="presParOf" srcId="{133020B1-3453-4DC0-8AC0-C54CB24F3E8C}" destId="{922BE725-4F85-4FDB-9AAF-FD4AD46FA717}" srcOrd="1" destOrd="0" presId="urn:microsoft.com/office/officeart/2005/8/layout/list1"/>
    <dgm:cxn modelId="{8824C146-89A4-4777-87A9-54D92CDB0924}" type="presParOf" srcId="{191F1945-F214-4FEA-971C-2C2CB3C1002E}" destId="{26F79836-F24E-4625-A30B-3E06158185B9}" srcOrd="9" destOrd="0" presId="urn:microsoft.com/office/officeart/2005/8/layout/list1"/>
    <dgm:cxn modelId="{F49EE9A4-BB12-4FC5-8BB8-B4E48FE83D9D}" type="presParOf" srcId="{191F1945-F214-4FEA-971C-2C2CB3C1002E}" destId="{E1B45A76-0AB6-465B-ADF8-0CE545322BD0}" srcOrd="10" destOrd="0" presId="urn:microsoft.com/office/officeart/2005/8/layout/list1"/>
    <dgm:cxn modelId="{A115CB1B-3178-4E0F-AAAC-76CCBEC9BDA3}" type="presParOf" srcId="{191F1945-F214-4FEA-971C-2C2CB3C1002E}" destId="{1151104F-1283-49BB-89D5-98375CE98030}" srcOrd="11" destOrd="0" presId="urn:microsoft.com/office/officeart/2005/8/layout/list1"/>
    <dgm:cxn modelId="{90C77C35-3E6D-4DD5-ABAF-618934A16C55}" type="presParOf" srcId="{191F1945-F214-4FEA-971C-2C2CB3C1002E}" destId="{FCBD560E-90ED-46B5-8AF5-38C02A64CEBD}" srcOrd="12" destOrd="0" presId="urn:microsoft.com/office/officeart/2005/8/layout/list1"/>
    <dgm:cxn modelId="{48B4A970-357C-4BD7-94A0-053AAD6F50AA}" type="presParOf" srcId="{FCBD560E-90ED-46B5-8AF5-38C02A64CEBD}" destId="{0580BED8-4032-4DCD-98D4-1A63AE5A0570}" srcOrd="0" destOrd="0" presId="urn:microsoft.com/office/officeart/2005/8/layout/list1"/>
    <dgm:cxn modelId="{A5DD7C2C-BF0A-4B47-A80D-C51FED6478E7}" type="presParOf" srcId="{FCBD560E-90ED-46B5-8AF5-38C02A64CEBD}" destId="{24048691-CF3A-4EB8-A935-155602F7E835}" srcOrd="1" destOrd="0" presId="urn:microsoft.com/office/officeart/2005/8/layout/list1"/>
    <dgm:cxn modelId="{CE834143-ED21-4C0E-8CBC-BB9F2072884C}" type="presParOf" srcId="{191F1945-F214-4FEA-971C-2C2CB3C1002E}" destId="{81A6E80C-34FA-4865-953A-F3FEE34AE31B}" srcOrd="13" destOrd="0" presId="urn:microsoft.com/office/officeart/2005/8/layout/list1"/>
    <dgm:cxn modelId="{BFB7D479-FBF2-44A4-9AF6-47A84B36C4EA}" type="presParOf" srcId="{191F1945-F214-4FEA-971C-2C2CB3C1002E}" destId="{5B7729A2-1F45-44A0-B2F2-070584F07331}" srcOrd="14" destOrd="0" presId="urn:microsoft.com/office/officeart/2005/8/layout/list1"/>
    <dgm:cxn modelId="{5BAC3F1D-C806-4778-B90E-A464C23739B7}" type="presParOf" srcId="{191F1945-F214-4FEA-971C-2C2CB3C1002E}" destId="{27806E54-AA43-4221-A2C1-032F6643C32D}" srcOrd="15" destOrd="0" presId="urn:microsoft.com/office/officeart/2005/8/layout/list1"/>
    <dgm:cxn modelId="{7385238E-6954-4D54-A261-F7DB60EBF2A5}" type="presParOf" srcId="{191F1945-F214-4FEA-971C-2C2CB3C1002E}" destId="{07D86AA7-DD1E-4EF2-BE3E-CCD969BDB085}" srcOrd="16" destOrd="0" presId="urn:microsoft.com/office/officeart/2005/8/layout/list1"/>
    <dgm:cxn modelId="{B79A5343-D4B4-4006-B257-482AAC2F90C9}" type="presParOf" srcId="{07D86AA7-DD1E-4EF2-BE3E-CCD969BDB085}" destId="{6F96A8C2-9346-4775-9455-2A978624DB59}" srcOrd="0" destOrd="0" presId="urn:microsoft.com/office/officeart/2005/8/layout/list1"/>
    <dgm:cxn modelId="{49526915-9AE0-49A1-95A9-0CCCEB384F1F}" type="presParOf" srcId="{07D86AA7-DD1E-4EF2-BE3E-CCD969BDB085}" destId="{D2872FDF-41BD-4AF2-B6B7-3F4BA8979F88}" srcOrd="1" destOrd="0" presId="urn:microsoft.com/office/officeart/2005/8/layout/list1"/>
    <dgm:cxn modelId="{38A5D641-34A8-4323-B090-9D98F58C2E9D}" type="presParOf" srcId="{191F1945-F214-4FEA-971C-2C2CB3C1002E}" destId="{2A7E9628-0A93-4F9A-9709-29E063CF6EA8}" srcOrd="17" destOrd="0" presId="urn:microsoft.com/office/officeart/2005/8/layout/list1"/>
    <dgm:cxn modelId="{1A7B1A15-BEC8-4696-885F-C2DC29A8B0D9}" type="presParOf" srcId="{191F1945-F214-4FEA-971C-2C2CB3C1002E}" destId="{42B3CAC5-DF49-494A-B602-0E8C33BA8B41}" srcOrd="18" destOrd="0" presId="urn:microsoft.com/office/officeart/2005/8/layout/list1"/>
    <dgm:cxn modelId="{B92F9849-BE3F-449E-B827-F4041D8E7A6F}" type="presParOf" srcId="{191F1945-F214-4FEA-971C-2C2CB3C1002E}" destId="{C2FBFDE9-EAB7-4C42-940B-59DADDF117BB}" srcOrd="19" destOrd="0" presId="urn:microsoft.com/office/officeart/2005/8/layout/list1"/>
    <dgm:cxn modelId="{E6106B4D-74E9-48FB-B8E4-A72A5894BA9A}" type="presParOf" srcId="{191F1945-F214-4FEA-971C-2C2CB3C1002E}" destId="{5E4FEF3D-7E80-49AE-A528-A7EBF93701E6}" srcOrd="20" destOrd="0" presId="urn:microsoft.com/office/officeart/2005/8/layout/list1"/>
    <dgm:cxn modelId="{EA6B4ACE-D758-4233-8486-8D26EB347CD4}" type="presParOf" srcId="{5E4FEF3D-7E80-49AE-A528-A7EBF93701E6}" destId="{7E49EDD3-05BC-4F0A-A4D2-66D34D565BBF}" srcOrd="0" destOrd="0" presId="urn:microsoft.com/office/officeart/2005/8/layout/list1"/>
    <dgm:cxn modelId="{6CF5A986-B73F-4A7D-91A1-4770DE72A250}" type="presParOf" srcId="{5E4FEF3D-7E80-49AE-A528-A7EBF93701E6}" destId="{657314CB-0DC8-48FC-9FB9-86BDDD814CDA}" srcOrd="1" destOrd="0" presId="urn:microsoft.com/office/officeart/2005/8/layout/list1"/>
    <dgm:cxn modelId="{9D050A08-86BE-49AF-B8E2-2EB912089E98}" type="presParOf" srcId="{191F1945-F214-4FEA-971C-2C2CB3C1002E}" destId="{F795C2A4-1A47-4D6C-95F4-0D4343243813}" srcOrd="21" destOrd="0" presId="urn:microsoft.com/office/officeart/2005/8/layout/list1"/>
    <dgm:cxn modelId="{D3B049CA-BE97-402F-982B-F3774C58A965}" type="presParOf" srcId="{191F1945-F214-4FEA-971C-2C2CB3C1002E}" destId="{4FE6673F-E617-4BD9-9ED0-D0666F2D20B1}" srcOrd="22" destOrd="0" presId="urn:microsoft.com/office/officeart/2005/8/layout/list1"/>
  </dgm:cxnLst>
  <dgm:bg/>
  <dgm:whole/>
  <dgm:extLst>
    <a:ext uri="http://schemas.microsoft.com/office/drawing/2008/diagram">
      <dsp:dataModelExt xmlns:dsp="http://schemas.microsoft.com/office/drawing/2008/diagram" xmlns="" relId="rId35" minVer="http://schemas.openxmlformats.org/drawingml/2006/diagram"/>
    </a:ext>
  </dgm:extLst>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0C081FDF-D824-42B8-BC8A-3E965015CDE2}">
      <dsp:nvSpPr>
        <dsp:cNvPr id="0" name=""/>
        <dsp:cNvSpPr/>
      </dsp:nvSpPr>
      <dsp:spPr>
        <a:xfrm>
          <a:off x="0" y="173620"/>
          <a:ext cx="5384877" cy="151200"/>
        </a:xfrm>
        <a:prstGeom prst="rect">
          <a:avLst/>
        </a:prstGeom>
        <a:solidFill>
          <a:schemeClr val="lt1">
            <a:alpha val="90000"/>
            <a:hueOff val="0"/>
            <a:satOff val="0"/>
            <a:lumOff val="0"/>
            <a:alphaOff val="0"/>
          </a:schemeClr>
        </a:solidFill>
        <a:ln w="9525" cap="flat" cmpd="sng" algn="ctr">
          <a:solidFill>
            <a:schemeClr val="accent3">
              <a:hueOff val="0"/>
              <a:satOff val="0"/>
              <a:lumOff val="0"/>
              <a:alphaOff val="0"/>
            </a:scheme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z="152400" extrusionH="63500" prstMaterial="dkEdge">
          <a:bevelT w="135400" h="16350" prst="relaxedInset"/>
          <a:contourClr>
            <a:schemeClr val="bg1"/>
          </a:contourClr>
        </a:sp3d>
      </dsp:spPr>
      <dsp:style>
        <a:lnRef idx="1">
          <a:scrgbClr r="0" g="0" b="0"/>
        </a:lnRef>
        <a:fillRef idx="1">
          <a:scrgbClr r="0" g="0" b="0"/>
        </a:fillRef>
        <a:effectRef idx="2">
          <a:scrgbClr r="0" g="0" b="0"/>
        </a:effectRef>
        <a:fontRef idx="minor"/>
      </dsp:style>
    </dsp:sp>
    <dsp:sp modelId="{F22D8B3F-0341-4C9E-B6DA-627103ADD783}">
      <dsp:nvSpPr>
        <dsp:cNvPr id="0" name=""/>
        <dsp:cNvSpPr/>
      </dsp:nvSpPr>
      <dsp:spPr>
        <a:xfrm>
          <a:off x="876491" y="85059"/>
          <a:ext cx="3769413" cy="177120"/>
        </a:xfrm>
        <a:prstGeom prst="roundRect">
          <a:avLst/>
        </a:prstGeom>
        <a:gradFill rotWithShape="0">
          <a:gsLst>
            <a:gs pos="0">
              <a:schemeClr val="accent3">
                <a:hueOff val="0"/>
                <a:satOff val="0"/>
                <a:lumOff val="0"/>
                <a:alphaOff val="0"/>
                <a:shade val="51000"/>
                <a:satMod val="130000"/>
              </a:schemeClr>
            </a:gs>
            <a:gs pos="80000">
              <a:schemeClr val="accent3">
                <a:hueOff val="0"/>
                <a:satOff val="0"/>
                <a:lumOff val="0"/>
                <a:alphaOff val="0"/>
                <a:shade val="93000"/>
                <a:satMod val="130000"/>
              </a:schemeClr>
            </a:gs>
            <a:gs pos="100000">
              <a:schemeClr val="accent3">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142475" tIns="0" rIns="142475" bIns="0" numCol="1" spcCol="1270" anchor="ctr" anchorCtr="0">
          <a:noAutofit/>
        </a:bodyPr>
        <a:lstStyle/>
        <a:p>
          <a:pPr lvl="0" algn="ctr" defTabSz="444500">
            <a:lnSpc>
              <a:spcPct val="90000"/>
            </a:lnSpc>
            <a:spcBef>
              <a:spcPct val="0"/>
            </a:spcBef>
            <a:spcAft>
              <a:spcPct val="35000"/>
            </a:spcAft>
          </a:pPr>
          <a:r>
            <a:rPr lang="fr-FR" sz="1000" b="1" kern="1200">
              <a:solidFill>
                <a:sysClr val="windowText" lastClr="000000"/>
              </a:solidFill>
              <a:latin typeface="Times New Roman" pitchFamily="18" charset="0"/>
              <a:cs typeface="Times New Roman" pitchFamily="18" charset="0"/>
            </a:rPr>
            <a:t>Establecer derivaciones (familias léxicas)</a:t>
          </a:r>
        </a:p>
      </dsp:txBody>
      <dsp:txXfrm>
        <a:off x="876491" y="85059"/>
        <a:ext cx="3769413" cy="177120"/>
      </dsp:txXfrm>
    </dsp:sp>
    <dsp:sp modelId="{600E7CB2-A12B-4953-98D4-B7CF7F5D3972}">
      <dsp:nvSpPr>
        <dsp:cNvPr id="0" name=""/>
        <dsp:cNvSpPr/>
      </dsp:nvSpPr>
      <dsp:spPr>
        <a:xfrm>
          <a:off x="0" y="372628"/>
          <a:ext cx="5384877" cy="151200"/>
        </a:xfrm>
        <a:prstGeom prst="rect">
          <a:avLst/>
        </a:prstGeom>
        <a:solidFill>
          <a:schemeClr val="lt1">
            <a:alpha val="90000"/>
            <a:hueOff val="0"/>
            <a:satOff val="0"/>
            <a:lumOff val="0"/>
            <a:alphaOff val="0"/>
          </a:schemeClr>
        </a:solidFill>
        <a:ln w="9525" cap="flat" cmpd="sng" algn="ctr">
          <a:solidFill>
            <a:schemeClr val="accent3">
              <a:hueOff val="2250053"/>
              <a:satOff val="-3376"/>
              <a:lumOff val="-549"/>
              <a:alphaOff val="0"/>
            </a:scheme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z="152400" extrusionH="63500" prstMaterial="dkEdge">
          <a:bevelT w="135400" h="16350" prst="relaxedInset"/>
          <a:contourClr>
            <a:schemeClr val="bg1"/>
          </a:contourClr>
        </a:sp3d>
      </dsp:spPr>
      <dsp:style>
        <a:lnRef idx="1">
          <a:scrgbClr r="0" g="0" b="0"/>
        </a:lnRef>
        <a:fillRef idx="1">
          <a:scrgbClr r="0" g="0" b="0"/>
        </a:fillRef>
        <a:effectRef idx="2">
          <a:scrgbClr r="0" g="0" b="0"/>
        </a:effectRef>
        <a:fontRef idx="minor"/>
      </dsp:style>
    </dsp:sp>
    <dsp:sp modelId="{5C871D96-F236-4EC7-9809-EB10A104F90E}">
      <dsp:nvSpPr>
        <dsp:cNvPr id="0" name=""/>
        <dsp:cNvSpPr/>
      </dsp:nvSpPr>
      <dsp:spPr>
        <a:xfrm>
          <a:off x="876491" y="357219"/>
          <a:ext cx="3769413" cy="177120"/>
        </a:xfrm>
        <a:prstGeom prst="roundRect">
          <a:avLst/>
        </a:prstGeom>
        <a:gradFill rotWithShape="0">
          <a:gsLst>
            <a:gs pos="0">
              <a:schemeClr val="accent3">
                <a:hueOff val="2250053"/>
                <a:satOff val="-3376"/>
                <a:lumOff val="-549"/>
                <a:alphaOff val="0"/>
                <a:shade val="51000"/>
                <a:satMod val="130000"/>
              </a:schemeClr>
            </a:gs>
            <a:gs pos="80000">
              <a:schemeClr val="accent3">
                <a:hueOff val="2250053"/>
                <a:satOff val="-3376"/>
                <a:lumOff val="-549"/>
                <a:alphaOff val="0"/>
                <a:shade val="93000"/>
                <a:satMod val="130000"/>
              </a:schemeClr>
            </a:gs>
            <a:gs pos="100000">
              <a:schemeClr val="accent3">
                <a:hueOff val="2250053"/>
                <a:satOff val="-3376"/>
                <a:lumOff val="-549"/>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142475" tIns="0" rIns="142475" bIns="0" numCol="1" spcCol="1270" anchor="ctr" anchorCtr="0">
          <a:noAutofit/>
        </a:bodyPr>
        <a:lstStyle/>
        <a:p>
          <a:pPr lvl="0" algn="ctr" defTabSz="444500">
            <a:lnSpc>
              <a:spcPct val="90000"/>
            </a:lnSpc>
            <a:spcBef>
              <a:spcPct val="0"/>
            </a:spcBef>
            <a:spcAft>
              <a:spcPct val="35000"/>
            </a:spcAft>
          </a:pPr>
          <a:r>
            <a:rPr lang="es-ES" sz="1000" b="1" kern="1200">
              <a:solidFill>
                <a:sysClr val="windowText" lastClr="000000"/>
              </a:solidFill>
              <a:latin typeface="Times New Roman" pitchFamily="18" charset="0"/>
              <a:cs typeface="Times New Roman" pitchFamily="18" charset="0"/>
            </a:rPr>
            <a:t>Actividad para trabajar las colocaciones</a:t>
          </a:r>
          <a:endParaRPr lang="fr-FR" sz="1000" b="1" kern="1200">
            <a:solidFill>
              <a:sysClr val="windowText" lastClr="000000"/>
            </a:solidFill>
            <a:latin typeface="Times New Roman" pitchFamily="18" charset="0"/>
            <a:cs typeface="Times New Roman" pitchFamily="18" charset="0"/>
          </a:endParaRPr>
        </a:p>
      </dsp:txBody>
      <dsp:txXfrm>
        <a:off x="876491" y="357219"/>
        <a:ext cx="3769413" cy="177120"/>
      </dsp:txXfrm>
    </dsp:sp>
    <dsp:sp modelId="{E1B45A76-0AB6-465B-ADF8-0CE545322BD0}">
      <dsp:nvSpPr>
        <dsp:cNvPr id="0" name=""/>
        <dsp:cNvSpPr/>
      </dsp:nvSpPr>
      <dsp:spPr>
        <a:xfrm>
          <a:off x="0" y="717940"/>
          <a:ext cx="5384877" cy="151200"/>
        </a:xfrm>
        <a:prstGeom prst="rect">
          <a:avLst/>
        </a:prstGeom>
        <a:solidFill>
          <a:schemeClr val="lt1">
            <a:alpha val="90000"/>
            <a:hueOff val="0"/>
            <a:satOff val="0"/>
            <a:lumOff val="0"/>
            <a:alphaOff val="0"/>
          </a:schemeClr>
        </a:solidFill>
        <a:ln w="9525" cap="flat" cmpd="sng" algn="ctr">
          <a:solidFill>
            <a:schemeClr val="accent3">
              <a:hueOff val="4500106"/>
              <a:satOff val="-6752"/>
              <a:lumOff val="-1098"/>
              <a:alphaOff val="0"/>
            </a:scheme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z="152400" extrusionH="63500" prstMaterial="dkEdge">
          <a:bevelT w="135400" h="16350" prst="relaxedInset"/>
          <a:contourClr>
            <a:schemeClr val="bg1"/>
          </a:contourClr>
        </a:sp3d>
      </dsp:spPr>
      <dsp:style>
        <a:lnRef idx="1">
          <a:scrgbClr r="0" g="0" b="0"/>
        </a:lnRef>
        <a:fillRef idx="1">
          <a:scrgbClr r="0" g="0" b="0"/>
        </a:fillRef>
        <a:effectRef idx="2">
          <a:scrgbClr r="0" g="0" b="0"/>
        </a:effectRef>
        <a:fontRef idx="minor"/>
      </dsp:style>
    </dsp:sp>
    <dsp:sp modelId="{922BE725-4F85-4FDB-9AAF-FD4AD46FA717}">
      <dsp:nvSpPr>
        <dsp:cNvPr id="0" name=""/>
        <dsp:cNvSpPr/>
      </dsp:nvSpPr>
      <dsp:spPr>
        <a:xfrm>
          <a:off x="876491" y="629379"/>
          <a:ext cx="3769413" cy="177120"/>
        </a:xfrm>
        <a:prstGeom prst="roundRect">
          <a:avLst/>
        </a:prstGeom>
        <a:gradFill rotWithShape="0">
          <a:gsLst>
            <a:gs pos="0">
              <a:srgbClr val="FFF200"/>
            </a:gs>
            <a:gs pos="45000">
              <a:srgbClr val="FF7A00"/>
            </a:gs>
            <a:gs pos="70000">
              <a:srgbClr val="FF0300"/>
            </a:gs>
            <a:gs pos="100000">
              <a:srgbClr val="4D0808"/>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142475" tIns="0" rIns="142475" bIns="0" numCol="1" spcCol="1270" anchor="ctr" anchorCtr="0">
          <a:noAutofit/>
        </a:bodyPr>
        <a:lstStyle/>
        <a:p>
          <a:pPr lvl="0" algn="ctr" defTabSz="444500">
            <a:lnSpc>
              <a:spcPct val="90000"/>
            </a:lnSpc>
            <a:spcBef>
              <a:spcPct val="0"/>
            </a:spcBef>
            <a:spcAft>
              <a:spcPct val="35000"/>
            </a:spcAft>
          </a:pPr>
          <a:r>
            <a:rPr lang="fr-FR" sz="1000" b="1" kern="1200">
              <a:solidFill>
                <a:sysClr val="windowText" lastClr="000000"/>
              </a:solidFill>
              <a:latin typeface="Times New Roman" pitchFamily="18" charset="0"/>
              <a:cs typeface="Times New Roman" pitchFamily="18" charset="0"/>
            </a:rPr>
            <a:t>Sopa de letras </a:t>
          </a:r>
        </a:p>
      </dsp:txBody>
      <dsp:txXfrm>
        <a:off x="876491" y="629379"/>
        <a:ext cx="3769413" cy="177120"/>
      </dsp:txXfrm>
    </dsp:sp>
    <dsp:sp modelId="{5B7729A2-1F45-44A0-B2F2-070584F07331}">
      <dsp:nvSpPr>
        <dsp:cNvPr id="0" name=""/>
        <dsp:cNvSpPr/>
      </dsp:nvSpPr>
      <dsp:spPr>
        <a:xfrm>
          <a:off x="0" y="990100"/>
          <a:ext cx="5384877" cy="151200"/>
        </a:xfrm>
        <a:prstGeom prst="rect">
          <a:avLst/>
        </a:prstGeom>
        <a:solidFill>
          <a:schemeClr val="lt1">
            <a:alpha val="90000"/>
            <a:hueOff val="0"/>
            <a:satOff val="0"/>
            <a:lumOff val="0"/>
            <a:alphaOff val="0"/>
          </a:schemeClr>
        </a:solidFill>
        <a:ln w="9525" cap="flat" cmpd="sng" algn="ctr">
          <a:solidFill>
            <a:schemeClr val="accent3">
              <a:hueOff val="6750158"/>
              <a:satOff val="-10128"/>
              <a:lumOff val="-1647"/>
              <a:alphaOff val="0"/>
            </a:scheme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z="152400" extrusionH="63500" prstMaterial="dkEdge">
          <a:bevelT w="135400" h="16350" prst="relaxedInset"/>
          <a:contourClr>
            <a:schemeClr val="bg1"/>
          </a:contourClr>
        </a:sp3d>
      </dsp:spPr>
      <dsp:style>
        <a:lnRef idx="1">
          <a:scrgbClr r="0" g="0" b="0"/>
        </a:lnRef>
        <a:fillRef idx="1">
          <a:scrgbClr r="0" g="0" b="0"/>
        </a:fillRef>
        <a:effectRef idx="2">
          <a:scrgbClr r="0" g="0" b="0"/>
        </a:effectRef>
        <a:fontRef idx="minor"/>
      </dsp:style>
    </dsp:sp>
    <dsp:sp modelId="{24048691-CF3A-4EB8-A935-155602F7E835}">
      <dsp:nvSpPr>
        <dsp:cNvPr id="0" name=""/>
        <dsp:cNvSpPr/>
      </dsp:nvSpPr>
      <dsp:spPr>
        <a:xfrm>
          <a:off x="876491" y="901539"/>
          <a:ext cx="3769413" cy="177120"/>
        </a:xfrm>
        <a:prstGeom prst="roundRect">
          <a:avLst/>
        </a:prstGeom>
        <a:gradFill rotWithShape="0">
          <a:gsLst>
            <a:gs pos="0">
              <a:srgbClr val="5E9EFF"/>
            </a:gs>
            <a:gs pos="39999">
              <a:srgbClr val="85C2FF"/>
            </a:gs>
            <a:gs pos="70000">
              <a:srgbClr val="C4D6EB"/>
            </a:gs>
            <a:gs pos="100000">
              <a:srgbClr val="FFEBFA"/>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142475" tIns="0" rIns="142475" bIns="0" numCol="1" spcCol="1270" anchor="ctr" anchorCtr="0">
          <a:noAutofit/>
        </a:bodyPr>
        <a:lstStyle/>
        <a:p>
          <a:pPr lvl="0" algn="ctr" defTabSz="444500">
            <a:lnSpc>
              <a:spcPct val="90000"/>
            </a:lnSpc>
            <a:spcBef>
              <a:spcPct val="0"/>
            </a:spcBef>
            <a:spcAft>
              <a:spcPct val="35000"/>
            </a:spcAft>
          </a:pPr>
          <a:r>
            <a:rPr lang="fr-FR" sz="1000" b="1" kern="1200">
              <a:solidFill>
                <a:sysClr val="windowText" lastClr="000000"/>
              </a:solidFill>
              <a:latin typeface="Times New Roman" pitchFamily="18" charset="0"/>
              <a:cs typeface="Times New Roman" pitchFamily="18" charset="0"/>
            </a:rPr>
            <a:t>Formar palabras cruzadas</a:t>
          </a:r>
        </a:p>
      </dsp:txBody>
      <dsp:txXfrm>
        <a:off x="876491" y="901539"/>
        <a:ext cx="3769413" cy="177120"/>
      </dsp:txXfrm>
    </dsp:sp>
    <dsp:sp modelId="{42B3CAC5-DF49-494A-B602-0E8C33BA8B41}">
      <dsp:nvSpPr>
        <dsp:cNvPr id="0" name=""/>
        <dsp:cNvSpPr/>
      </dsp:nvSpPr>
      <dsp:spPr>
        <a:xfrm>
          <a:off x="0" y="1262260"/>
          <a:ext cx="5384877" cy="151200"/>
        </a:xfrm>
        <a:prstGeom prst="rect">
          <a:avLst/>
        </a:prstGeom>
        <a:solidFill>
          <a:schemeClr val="lt1">
            <a:alpha val="90000"/>
            <a:hueOff val="0"/>
            <a:satOff val="0"/>
            <a:lumOff val="0"/>
            <a:alphaOff val="0"/>
          </a:schemeClr>
        </a:solidFill>
        <a:ln w="9525" cap="flat" cmpd="sng" algn="ctr">
          <a:solidFill>
            <a:schemeClr val="accent3">
              <a:hueOff val="9000211"/>
              <a:satOff val="-13504"/>
              <a:lumOff val="-2196"/>
              <a:alphaOff val="0"/>
            </a:scheme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z="152400" extrusionH="63500" prstMaterial="dkEdge">
          <a:bevelT w="135400" h="16350" prst="relaxedInset"/>
          <a:contourClr>
            <a:schemeClr val="bg1"/>
          </a:contourClr>
        </a:sp3d>
      </dsp:spPr>
      <dsp:style>
        <a:lnRef idx="1">
          <a:scrgbClr r="0" g="0" b="0"/>
        </a:lnRef>
        <a:fillRef idx="1">
          <a:scrgbClr r="0" g="0" b="0"/>
        </a:fillRef>
        <a:effectRef idx="2">
          <a:scrgbClr r="0" g="0" b="0"/>
        </a:effectRef>
        <a:fontRef idx="minor"/>
      </dsp:style>
    </dsp:sp>
    <dsp:sp modelId="{D2872FDF-41BD-4AF2-B6B7-3F4BA8979F88}">
      <dsp:nvSpPr>
        <dsp:cNvPr id="0" name=""/>
        <dsp:cNvSpPr/>
      </dsp:nvSpPr>
      <dsp:spPr>
        <a:xfrm>
          <a:off x="876491" y="1173699"/>
          <a:ext cx="3769413" cy="177120"/>
        </a:xfrm>
        <a:prstGeom prst="roundRect">
          <a:avLst/>
        </a:prstGeom>
        <a:gradFill rotWithShape="0">
          <a:gsLst>
            <a:gs pos="0">
              <a:schemeClr val="accent3">
                <a:hueOff val="9000211"/>
                <a:satOff val="-13504"/>
                <a:lumOff val="-2196"/>
                <a:alphaOff val="0"/>
                <a:shade val="51000"/>
                <a:satMod val="130000"/>
              </a:schemeClr>
            </a:gs>
            <a:gs pos="80000">
              <a:schemeClr val="accent3">
                <a:hueOff val="9000211"/>
                <a:satOff val="-13504"/>
                <a:lumOff val="-2196"/>
                <a:alphaOff val="0"/>
                <a:shade val="93000"/>
                <a:satMod val="130000"/>
              </a:schemeClr>
            </a:gs>
            <a:gs pos="100000">
              <a:schemeClr val="accent3">
                <a:hueOff val="9000211"/>
                <a:satOff val="-13504"/>
                <a:lumOff val="-2196"/>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142475" tIns="0" rIns="142475" bIns="0" numCol="1" spcCol="1270" anchor="ctr" anchorCtr="0">
          <a:noAutofit/>
        </a:bodyPr>
        <a:lstStyle/>
        <a:p>
          <a:pPr lvl="0" algn="ctr" defTabSz="444500">
            <a:lnSpc>
              <a:spcPct val="90000"/>
            </a:lnSpc>
            <a:spcBef>
              <a:spcPct val="0"/>
            </a:spcBef>
            <a:spcAft>
              <a:spcPct val="35000"/>
            </a:spcAft>
          </a:pPr>
          <a:r>
            <a:rPr lang="fr-FR" sz="1000" b="1" kern="1200">
              <a:solidFill>
                <a:sysClr val="windowText" lastClr="000000"/>
              </a:solidFill>
              <a:latin typeface="Times New Roman" pitchFamily="18" charset="0"/>
              <a:cs typeface="Times New Roman" pitchFamily="18" charset="0"/>
            </a:rPr>
            <a:t>Dialogos en situacion </a:t>
          </a:r>
        </a:p>
      </dsp:txBody>
      <dsp:txXfrm>
        <a:off x="876491" y="1173699"/>
        <a:ext cx="3769413" cy="177120"/>
      </dsp:txXfrm>
    </dsp:sp>
    <dsp:sp modelId="{4FE6673F-E617-4BD9-9ED0-D0666F2D20B1}">
      <dsp:nvSpPr>
        <dsp:cNvPr id="0" name=""/>
        <dsp:cNvSpPr/>
      </dsp:nvSpPr>
      <dsp:spPr>
        <a:xfrm>
          <a:off x="0" y="1534420"/>
          <a:ext cx="5384877" cy="151200"/>
        </a:xfrm>
        <a:prstGeom prst="rect">
          <a:avLst/>
        </a:prstGeom>
        <a:solidFill>
          <a:schemeClr val="lt1">
            <a:alpha val="90000"/>
            <a:hueOff val="0"/>
            <a:satOff val="0"/>
            <a:lumOff val="0"/>
            <a:alphaOff val="0"/>
          </a:schemeClr>
        </a:solidFill>
        <a:ln w="9525" cap="flat" cmpd="sng" algn="ctr">
          <a:solidFill>
            <a:schemeClr val="accent3">
              <a:hueOff val="11250264"/>
              <a:satOff val="-16880"/>
              <a:lumOff val="-2745"/>
              <a:alphaOff val="0"/>
            </a:scheme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z="152400" extrusionH="63500" prstMaterial="dkEdge">
          <a:bevelT w="135400" h="16350" prst="relaxedInset"/>
          <a:contourClr>
            <a:schemeClr val="bg1"/>
          </a:contourClr>
        </a:sp3d>
      </dsp:spPr>
      <dsp:style>
        <a:lnRef idx="1">
          <a:scrgbClr r="0" g="0" b="0"/>
        </a:lnRef>
        <a:fillRef idx="1">
          <a:scrgbClr r="0" g="0" b="0"/>
        </a:fillRef>
        <a:effectRef idx="2">
          <a:scrgbClr r="0" g="0" b="0"/>
        </a:effectRef>
        <a:fontRef idx="minor"/>
      </dsp:style>
    </dsp:sp>
    <dsp:sp modelId="{657314CB-0DC8-48FC-9FB9-86BDDD814CDA}">
      <dsp:nvSpPr>
        <dsp:cNvPr id="0" name=""/>
        <dsp:cNvSpPr/>
      </dsp:nvSpPr>
      <dsp:spPr>
        <a:xfrm>
          <a:off x="876491" y="1445859"/>
          <a:ext cx="3769413" cy="177120"/>
        </a:xfrm>
        <a:prstGeom prst="roundRect">
          <a:avLst/>
        </a:prstGeom>
        <a:gradFill rotWithShape="0">
          <a:gsLst>
            <a:gs pos="0">
              <a:schemeClr val="accent3">
                <a:hueOff val="11250264"/>
                <a:satOff val="-16880"/>
                <a:lumOff val="-2745"/>
                <a:alphaOff val="0"/>
                <a:shade val="51000"/>
                <a:satMod val="130000"/>
              </a:schemeClr>
            </a:gs>
            <a:gs pos="80000">
              <a:schemeClr val="accent3">
                <a:hueOff val="11250264"/>
                <a:satOff val="-16880"/>
                <a:lumOff val="-2745"/>
                <a:alphaOff val="0"/>
                <a:shade val="93000"/>
                <a:satMod val="130000"/>
              </a:schemeClr>
            </a:gs>
            <a:gs pos="100000">
              <a:schemeClr val="accent3">
                <a:hueOff val="11250264"/>
                <a:satOff val="-16880"/>
                <a:lumOff val="-2745"/>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142475" tIns="0" rIns="142475" bIns="0" numCol="1" spcCol="1270" anchor="ctr" anchorCtr="0">
          <a:noAutofit/>
        </a:bodyPr>
        <a:lstStyle/>
        <a:p>
          <a:pPr lvl="0" algn="ctr" defTabSz="444500">
            <a:lnSpc>
              <a:spcPct val="90000"/>
            </a:lnSpc>
            <a:spcBef>
              <a:spcPct val="0"/>
            </a:spcBef>
            <a:spcAft>
              <a:spcPct val="35000"/>
            </a:spcAft>
          </a:pPr>
          <a:r>
            <a:rPr lang="fr-FR" sz="1000" b="1" kern="1200">
              <a:solidFill>
                <a:sysClr val="windowText" lastClr="000000"/>
              </a:solidFill>
              <a:latin typeface="Times New Roman" pitchFamily="18" charset="0"/>
              <a:cs typeface="Times New Roman" pitchFamily="18" charset="0"/>
            </a:rPr>
            <a:t>Actividad en torno a varias audiciones</a:t>
          </a:r>
        </a:p>
      </dsp:txBody>
      <dsp:txXfrm>
        <a:off x="876491" y="1445859"/>
        <a:ext cx="3769413" cy="177120"/>
      </dsp:txXfrm>
    </dsp:sp>
  </dsp:spTree>
</dsp:drawing>
</file>

<file path=word/diagrams/layout1.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ersonnalisé 1">
      <a:majorFont>
        <a:latin typeface="Times New Roman"/>
        <a:ea typeface=""/>
        <a:cs typeface=""/>
      </a:majorFont>
      <a:minorFont>
        <a:latin typeface="Times New Roman"/>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b:Source>
    <b:Tag>Esp181</b:Tag>
    <b:SourceType>InternetSite</b:SourceType>
    <b:Guid>{AAF7872B-99FC-4F8C-8A91-5D84107B4123}</b:Guid>
    <b:LCID>3082</b:LCID>
    <b:Author>
      <b:Author>
        <b:NameList>
          <b:Person>
            <b:Last>Esparza</b:Last>
            <b:First>Pablo</b:First>
          </b:Person>
        </b:NameList>
      </b:Author>
      <b:Editor>
        <b:NameList>
          <b:Person>
            <b:Last>Mundo</b:Last>
            <b:First>BBC</b:First>
          </b:Person>
        </b:NameList>
      </b:Editor>
    </b:Author>
    <b:Title>Los soldados que Cuba envió a una guerra en África (en la que nunca llegaron a combatir)</b:Title>
    <b:Year>2018</b:Year>
    <b:Month>10</b:Month>
    <b:Day>13</b:Day>
    <b:InternetSiteTitle>BBC/ News Mundo</b:InternetSiteTitle>
    <b:YearAccessed>2021</b:YearAccessed>
    <b:MonthAccessed>4</b:MonthAccessed>
    <b:DayAccessed>30</b:DayAccessed>
    <b:URL>https://www.bbc.com/mundo/noticias-internacional-45787272</b:URL>
    <b:RefOrder>1</b:RefOrder>
  </b:Source>
  <b:Source>
    <b:Tag>Ben16</b:Tag>
    <b:SourceType>InternetSite</b:SourceType>
    <b:Guid>{EED7B872-2561-42AA-B3CB-385A3991F340}</b:Guid>
    <b:LCID>3082</b:LCID>
    <b:Author>
      <b:Author>
        <b:NameList>
          <b:Person>
            <b:Last>Bensaada</b:Last>
            <b:First>Ahmed</b:First>
          </b:Person>
        </b:NameList>
      </b:Author>
    </b:Author>
    <b:Title>Afrique Asie</b:Title>
    <b:InternetSiteTitle>Fidel Castro à Oran</b:InternetSiteTitle>
    <b:Year>2016</b:Year>
    <b:Month>12</b:Month>
    <b:Day>30</b:Day>
    <b:URL>https://www.afrique-asie.fr/fidel-castro-a-oran/</b:URL>
    <b:YearAccessed>2021</b:YearAccessed>
    <b:MonthAccessed>2</b:MonthAccessed>
    <b:RefOrder>2</b:RefOrder>
  </b:Source>
  <b:Source>
    <b:Tag>EcuSF</b:Tag>
    <b:SourceType>InternetSite</b:SourceType>
    <b:Guid>{54EF0DDE-A119-455B-A0B1-D75CD7AE7ED4}</b:Guid>
    <b:LCID>3082</b:LCID>
    <b:Author>
      <b:Author>
        <b:Corporate>EcuRed</b:Corporate>
      </b:Author>
    </b:Author>
    <b:Title>EcuRed. Enciclopedia colaborativa en la red cubana</b:Title>
    <b:Year>S.F</b:Year>
    <b:InternetSiteTitle>VI Vuelta Ciclística a Cuba</b:InternetSiteTitle>
    <b:YearAccessed>2021</b:YearAccessed>
    <b:MonthAccessed>1</b:MonthAccessed>
    <b:DayAccessed>11</b:DayAccessed>
    <b:URL>https://www.ecured.cu/VI_Vuelta_Cicl%C3%ADstica_a_Cuba</b:URL>
    <b:RefOrder>4</b:RefOrder>
  </b:Source>
  <b:Source>
    <b:Tag>Red14</b:Tag>
    <b:SourceType>Misc</b:SourceType>
    <b:Guid>{4D27C51A-9501-4E7B-8DD4-152AA273DA60}</b:Guid>
    <b:LCID>3082</b:LCID>
    <b:Author>
      <b:Author>
        <b:NameList>
          <b:Person>
            <b:Last>Kenichi</b:Last>
            <b:First>Redouane</b:First>
          </b:Person>
        </b:NameList>
      </b:Author>
      <b:Editor>
        <b:NameList>
          <b:Person>
            <b:Last>Oran</b:Last>
            <b:First>Universidad</b:First>
            <b:Middle>de</b:Middle>
          </b:Person>
        </b:NameList>
      </b:Editor>
    </b:Author>
    <b:Title>Relaciones argelino-cubanasbajo la presencia de Huari Bu medien 1965-1978</b:Title>
    <b:Year>2014</b:Year>
    <b:Pages>53</b:Pages>
    <b:Month>2</b:Month>
    <b:Day>17</b:Day>
    <b:City>Oran </b:City>
    <b:CountryRegion>Argelia </b:CountryRegion>
    <b:Medium>Tesis </b:Medium>
    <b:RefOrder>3</b:RefOrder>
  </b:Source>
  <b:Source>
    <b:Tag>Pie18</b:Tag>
    <b:SourceType>InternetSite</b:SourceType>
    <b:Guid>{0AEBDC7B-8C2D-47B5-9B22-83E0557E56D7}</b:Guid>
    <b:LCID>3082</b:LCID>
    <b:Author>
      <b:Author>
        <b:NameList>
          <b:Person>
            <b:Last>Jullien</b:Last>
            <b:First>Pierre</b:First>
          </b:Person>
        </b:NameList>
      </b:Author>
    </b:Author>
    <b:Title>Le Monde</b:Title>
    <b:InternetSiteTitle>Une histoire d'amitié entre l'Algérie et Cuba timbrée</b:InternetSiteTitle>
    <b:Year>2018</b:Year>
    <b:Month>1</b:Month>
    <b:Day>14</b:Day>
    <b:URL>https://www.lemonde.fr/mondephilatelique/article/2018/01/14/une-histoire-d-amitie-entre-l-algerie-et-cuba-timbree-par-med-achour-ali-ahmed_5998416_5470897.html</b:URL>
    <b:YearAccessed>2021</b:YearAccessed>
    <b:MonthAccessed>2</b:MonthAccessed>
    <b:DayAccessed>22</b:DayAccessed>
    <b:RefOrder>5</b:RefOrder>
  </b:Source>
  <b:Source>
    <b:Tag>ACN201</b:Tag>
    <b:SourceType>InternetSite</b:SourceType>
    <b:Guid>{B905BB21-B965-4D7B-9AA8-A9F41D298D75}</b:Guid>
    <b:LCID>3082</b:LCID>
    <b:Author>
      <b:Author>
        <b:Corporate>ACNOA</b:Corporate>
      </b:Author>
    </b:Author>
    <b:Title>ACNOA</b:Title>
    <b:InternetSiteTitle>Les responsables de L’ACNOA à Cuba : Un riche et fructueux séjour empreint d’amitié et de travail</b:InternetSiteTitle>
    <b:Year>2020</b:Year>
    <b:Month>2</b:Month>
    <b:Day>12</b:Day>
    <b:URL>http://africaolympic.com/les-responsables-de-lacnoa-a-cuba-un-riche-et-fructueux-sejour-empreint-damitie-et-de-travail/</b:URL>
    <b:YearAccessed>2021</b:YearAccessed>
    <b:MonthAccessed>2</b:MonthAccessed>
    <b:DayAccessed>2</b:DayAccessed>
    <b:RefOrder>6</b:RefOrder>
  </b:Source>
  <b:Source>
    <b:Tag>Car74</b:Tag>
    <b:SourceType>Misc</b:SourceType>
    <b:Guid>{ACFF9E4D-C999-4B1F-9EB1-42E4FA9DA154}</b:Guid>
    <b:LCID>0</b:LCID>
    <b:Author>
      <b:Author>
        <b:NameList>
          <b:Person>
            <b:Last>Carranca</b:Last>
            <b:First>Luis</b:First>
            <b:Middle>Lazo</b:Middle>
          </b:Person>
        </b:NameList>
      </b:Author>
    </b:Author>
    <b:Title>Importante comvenio entre Cuba y Argelia</b:Title>
    <b:Year>1974</b:Year>
    <b:Month>4</b:Month>
    <b:Day>19</b:Day>
    <b:Publisher>Granma</b:Publisher>
    <b:Issue>2154</b:Issue>
    <b:RefOrder>8</b:RefOrder>
  </b:Source>
  <b:Source>
    <b:Tag>Cap19</b:Tag>
    <b:SourceType>InternetSite</b:SourceType>
    <b:Guid>{1740B423-CAD6-4B5A-8F24-906DAF18C9BF}</b:Guid>
    <b:LCID>3082</b:LCID>
    <b:Author>
      <b:Author>
        <b:NameList>
          <b:Person>
            <b:Last>Capote</b:Last>
            <b:First>Raúl</b:First>
            <b:Middle>Antonio</b:Middle>
          </b:Person>
        </b:NameList>
      </b:Author>
    </b:Author>
    <b:Title>Granma</b:Title>
    <b:InternetSiteTitle>Algo especial nos une a Argelia</b:InternetSiteTitle>
    <b:Year>2019</b:Year>
    <b:Month>2</b:Month>
    <b:Day>7</b:Day>
    <b:URL>http://www.granma.cu/cultura/2019-02-07/algo-especial-nos-une-a-argelia-07-02-2019-21-02-49</b:URL>
    <b:YearAccessed>2021</b:YearAccessed>
    <b:MonthAccessed>2</b:MonthAccessed>
    <b:DayAccessed>2</b:DayAccessed>
    <b:StandardNumber>0864-0424 </b:StandardNumber>
    <b:RefOrder>9</b:RefOrder>
  </b:Source>
  <b:Source>
    <b:Tag>Min191</b:Tag>
    <b:SourceType>InternetSite</b:SourceType>
    <b:Guid>{2657C3AB-A54B-4451-B4E1-04922ACC9767}</b:Guid>
    <b:LCID>3082</b:LCID>
    <b:Author>
      <b:Author>
        <b:Corporate>Ministerio de Relaciones Exteriores de Cuba</b:Corporate>
      </b:Author>
    </b:Author>
    <b:Title>Ministerio de Relaciones Exteriores de Cuba</b:Title>
    <b:InternetSiteTitle>Película cubana Inocencia clausura Festival Internacional de Cine de Argel</b:InternetSiteTitle>
    <b:Year>2019</b:Year>
    <b:Month>11</b:Month>
    <b:Day>14</b:Day>
    <b:URL>http://misiones.minrex.gob.cu/es/articulo/pelicula-cubana-inocencia-clausura-festival-internacional-de-cine-de-argel</b:URL>
    <b:YearAccessed>2021</b:YearAccessed>
    <b:MonthAccessed>2</b:MonthAccessed>
    <b:DayAccessed>2</b:DayAccessed>
    <b:RefOrder>10</b:RefOrder>
  </b:Source>
  <b:Source>
    <b:Tag>Esq13</b:Tag>
    <b:SourceType>ElectronicSource</b:SourceType>
    <b:Guid>{D9069D99-4132-4F92-A8FD-316DD307BF5F}</b:Guid>
    <b:LCID>3082</b:LCID>
    <b:Author>
      <b:Author>
        <b:NameList>
          <b:Person>
            <b:Last>Esquivel</b:Last>
            <b:First>Carmen</b:First>
          </b:Person>
        </b:NameList>
      </b:Author>
    </b:Author>
    <b:Title>Médicos cubanos en misión de salud en Argelia</b:Title>
    <b:Year>2013</b:Year>
    <b:Month>07</b:Month>
    <b:Day>26</b:Day>
    <b:CountryRegion>Argelia</b:CountryRegion>
    <b:PublicationTitle>Médicos cubanos en Argelia</b:PublicationTitle>
    <b:RefOrder>11</b:RefOrder>
  </b:Source>
  <b:Source>
    <b:Tag>Lor07</b:Tag>
    <b:SourceType>Misc</b:SourceType>
    <b:Guid>{4C47E392-7A42-4290-84B2-A9B643D03FD1}</b:Guid>
    <b:LCID>3082</b:LCID>
    <b:Author>
      <b:Author>
        <b:NameList>
          <b:Person>
            <b:Last>Lorenzo Salazar</b:Last>
            <b:First>Danica</b:First>
          </b:Person>
        </b:NameList>
      </b:Author>
    </b:Author>
    <b:Title>Propuesta curricular para la enseñanza de español L2 con fines laborales a inmigrantes filipinos</b:Title>
    <b:PublicationTitle>Dosieres de segundas lenguas e inmigración, Número 4</b:PublicationTitle>
    <b:Year> 2007</b:Year>
    <b:Month>noviembre</b:Month>
    <b:City>Barcelona</b:City>
    <b:CountryRegion>España</b:CountryRegion>
    <b:StandardNumber>1988-9038</b:StandardNumber>
    <b:RefOrder>13</b:RefOrder>
  </b:Source>
  <b:Source>
    <b:Tag>Dic21</b:Tag>
    <b:SourceType>InternetSite</b:SourceType>
    <b:Guid>{4882EA72-837D-448E-A128-D63D7B21CD6B}</b:Guid>
    <b:LCID>3082</b:LCID>
    <b:Author>
      <b:Author>
        <b:Corporate>Diccionario de términos clave de ELE</b:Corporate>
      </b:Author>
    </b:Author>
    <b:Year>1997-2021</b:Year>
    <b:Publisher>Centro Virtual Cervantes</b:Publisher>
    <b:YearAccessed>2021</b:YearAccessed>
    <b:MonthAccessed>02</b:MonthAccessed>
    <b:DayAccessed>4</b:DayAccessed>
    <b:InternetSiteTitle>Competencia comunicativa</b:InternetSiteTitle>
    <b:URL>https://cvc.cervantes.es/ensenanza/biblioteca_ele/diccio_ele/diccionario/competenciacomunicativa.htm</b:URL>
    <b:RefOrder>14</b:RefOrder>
  </b:Source>
  <b:Source>
    <b:Tag>San06</b:Tag>
    <b:SourceType>Book</b:SourceType>
    <b:Guid>{FF3563DF-440A-4811-99AD-7E6DE55BB153}</b:Guid>
    <b:LCID>3082</b:LCID>
    <b:Author>
      <b:Author>
        <b:NameList>
          <b:Person>
            <b:Last>Santamaria Pérez</b:Last>
            <b:First>M.ª</b:First>
            <b:Middle>I.</b:Middle>
          </b:Person>
        </b:NameList>
      </b:Author>
    </b:Author>
    <b:Title>La enseñanza del léxico en español como lengua extranjera </b:Title>
    <b:Year>2006</b:Year>
    <b:City> Alicante</b:City>
    <b:Publisher> Universitat d’Alacant / Universidad de Alicante, Servicio dePublicaciones.</b:Publisher>
    <b:RefOrder>15</b:RefOrder>
  </b:Source>
  <b:Source>
    <b:Tag>Mar21</b:Tag>
    <b:SourceType>DocumentFromInternetSite</b:SourceType>
    <b:Guid>{42A12205-D943-4946-8C16-2DDD95675F2C}</b:Guid>
    <b:LCID>3082</b:LCID>
    <b:Author>
      <b:Author>
        <b:NameList>
          <b:Person>
            <b:Last>Marina Paz</b:Last>
            <b:First>Gabriela</b:First>
          </b:Person>
        </b:NameList>
      </b:Author>
    </b:Author>
    <b:InternetSiteTitle>El enfoque léxico: una perspectiva innovadora en la enseñanza de ELE</b:InternetSiteTitle>
    <b:URL>https://cvc.cervantes.es/ensenanza/biblioteca_ele/publicaciones_centros/PDF/rio_2007/45_paz.pdf</b:URL>
    <b:ProductionCompany>Editoriales Thomson Learning Brasil-Edinumen</b:ProductionCompany>
    <b:YearAccessed>2021</b:YearAccessed>
    <b:MonthAccessed>2</b:MonthAccessed>
    <b:DayAccessed>5</b:DayAccessed>
    <b:Year>S.f</b:Year>
    <b:RefOrder>16</b:RefOrder>
  </b:Source>
  <b:Source>
    <b:Tag>Dan03</b:Tag>
    <b:SourceType>ConferenceProceedings</b:SourceType>
    <b:Guid>{46D151EE-BA7E-41DD-A9B8-E166BFE3B8C3}</b:Guid>
    <b:LCID>3082</b:LCID>
    <b:Author>
      <b:Author>
        <b:NameList>
          <b:Person>
            <b:Last>Cassany</b:Last>
            <b:First>Daniel</b:First>
          </b:Person>
        </b:NameList>
      </b:Author>
      <b:Editor>
        <b:NameList>
          <b:Person>
            <b:Last>CIEFE</b:Last>
          </b:Person>
        </b:NameList>
      </b:Editor>
    </b:Author>
    <b:Title>La lectura y la escritura de géneros profesionales en EpFE</b:Title>
    <b:Year>2003</b:Year>
    <b:City>Ámsterdam.</b:City>
    <b:Pages>41-64</b:Pages>
    <b:Volume>V</b:Volume>
    <b:Comments>http://www.ehu.eus/PAT/compe/lanak/Lectura_y_escritura_de_textos_profesionales_Cassany.pdf</b:Comments>
    <b:ConferenceName>Actas del II Congreso Internacional de Español para Fines Específicos </b:ConferenceName>
    <b:RefOrder>17</b:RefOrder>
  </b:Source>
  <b:Source>
    <b:Tag>Bru21</b:Tag>
    <b:SourceType>Misc</b:SourceType>
    <b:Guid>{06A426FA-8FED-454F-9174-33CC746D3B05}</b:Guid>
    <b:Title>La enseñanza del español para fines económicos y comerciales</b:Title>
    <b:Publisher>CIEFE</b:Publisher>
    <b:ConferenceName>El Español como lengua</b:ConferenceName>
    <b:Author>
      <b:Author>
        <b:NameList>
          <b:Person>
            <b:Last>Vangehuchten y Moreno Bruna</b:Last>
            <b:First>A.</b:First>
            <b:Middle>M.</b:Middle>
          </b:Person>
        </b:NameList>
      </b:Author>
    </b:Author>
    <b:YearAccessed>2021</b:YearAccessed>
    <b:MonthAccessed>02</b:MonthAccessed>
    <b:DayAccessed>1</b:DayAccessed>
    <b:LCID>3082</b:LCID>
    <b:Year>2015</b:Year>
    <b:City>Madrid</b:City>
    <b:CountryRegion>Espana</b:CountryRegion>
    <b:Pages>p.75-87</b:Pages>
    <b:RefOrder>18</b:RefOrder>
  </b:Source>
  <b:Source>
    <b:Tag>Agu12</b:Tag>
    <b:SourceType>Book</b:SourceType>
    <b:Guid>{1A1DFDF8-8C8D-43AB-A623-E61B7D5D20EB}</b:Guid>
    <b:LCID>3082</b:LCID>
    <b:Author>
      <b:Author>
        <b:NameList>
          <b:Person>
            <b:Last>Aguirre Beltrán</b:Last>
            <b:First>Blanca</b:First>
          </b:Person>
        </b:NameList>
      </b:Author>
    </b:Author>
    <b:Title>Aprendizaje y enseñanza de español con fines específicos.Comunicación en ámbitos académicos y profesionales</b:Title>
    <b:Year>2012</b:Year>
    <b:City>Madrid</b:City>
    <b:Publisher>SEGL</b:Publisher>
    <b:RefOrder>19</b:RefOrder>
  </b:Source>
  <b:Source>
    <b:Tag>Mon07</b:Tag>
    <b:SourceType>InternetSite</b:SourceType>
    <b:Guid>{E125E4E7-C319-4E39-BFB5-6D83A742E50C}</b:Guid>
    <b:LCID>3082</b:LCID>
    <b:Author>
      <b:Author>
        <b:NameList>
          <b:Person>
            <b:Last>Cristina Montealegre</b:Last>
            <b:First>Claudia</b:First>
          </b:Person>
        </b:NameList>
      </b:Author>
    </b:Author>
    <b:Title>Traducción del francés al español de invitación: iniciación aux cahiers Lasalliens</b:Title>
    <b:Year>2007</b:Year>
    <b:City>Bogotá</b:City>
    <b:Month>1</b:Month>
    <b:Day>1</b:Day>
    <b:URL>https://ciencia.lasalle.edu.co/cgi/viewcontent.cgi?article=1084&amp;context=lic_lenguas</b:URL>
    <b:YearAccessed>2021</b:YearAccessed>
    <b:MonthAccessed>05</b:MonthAccessed>
    <b:DayAccessed>1</b:DayAccessed>
    <b:StandardNumber>23992263</b:StandardNumber>
    <b:Edition>Universidad de La Salle</b:Edition>
    <b:RefOrder>23</b:RefOrder>
  </b:Source>
  <b:Source>
    <b:Tag>GVá97</b:Tag>
    <b:SourceType>Book</b:SourceType>
    <b:Guid>{011E14EC-7D1E-430B-8BDE-2378245ECBE1}</b:Guid>
    <b:LCID>3082</b:LCID>
    <b:Author>
      <b:Author>
        <b:NameList>
          <b:Person>
            <b:Last>Vázquez Ayora</b:Last>
            <b:First>Gerardo</b:First>
          </b:Person>
        </b:NameList>
      </b:Author>
    </b:Author>
    <b:Title>Introducción a la traductología</b:Title>
    <b:Year>1997</b:Year>
    <b:City>Washington</b:City>
    <b:Publisher>Georgetown</b:Publisher>
    <b:RefOrder>24</b:RefOrder>
  </b:Source>
  <b:Source>
    <b:Tag>Hur01</b:Tag>
    <b:SourceType>Book</b:SourceType>
    <b:Guid>{9C4F1AAE-77BF-46F5-94D8-BA23E60E5540}</b:Guid>
    <b:LCID>3082</b:LCID>
    <b:Author>
      <b:Author>
        <b:NameList>
          <b:Person>
            <b:Last>Hurtado</b:Last>
            <b:First>Albir</b:First>
          </b:Person>
        </b:NameList>
      </b:Author>
    </b:Author>
    <b:Title>Traducción y Traductología: Introducción a la Traductología</b:Title>
    <b:Year>2001</b:Year>
    <b:City>Madrid</b:City>
    <b:Publisher>Ediciones Cátedra</b:Publisher>
    <b:RefOrder>25</b:RefOrder>
  </b:Source>
  <b:Source>
    <b:Tag>Muñ08</b:Tag>
    <b:SourceType>ConferenceProceedings</b:SourceType>
    <b:Guid>{EDA3C135-AD9B-4434-9E08-8B84B0EA7EA3}</b:Guid>
    <b:LCID>3082</b:LCID>
    <b:Author>
      <b:Author>
        <b:NameList>
          <b:Person>
            <b:Last>Muñoz</b:Last>
            <b:First>Ana</b:First>
          </b:Person>
        </b:NameList>
      </b:Author>
    </b:Author>
    <b:Title>El acceso al campo profesional de la traducción médica: hacia una definición social del traductor médico</b:Title>
    <b:Year>2008</b:Year>
    <b:Publisher>Universitat Jaume I.</b:Publisher>
    <b:Pages>3</b:Pages>
    <b:ConferenceName>Jornades de Foment de la Investigació</b:ConferenceName>
    <b:RefOrder>26</b:RefOrder>
  </b:Source>
  <b:Source>
    <b:Tag>Cor16</b:Tag>
    <b:SourceType>Book</b:SourceType>
    <b:Guid>{F5DBC394-22AD-431C-98BA-BF57B653E3E6}</b:Guid>
    <b:LCID>3082</b:LCID>
    <b:Author>
      <b:Author>
        <b:NameList>
          <b:Person>
            <b:Last>Cortazzo</b:Last>
            <b:First>Patricia</b:First>
            <b:Middle>Schettini / Inés</b:Middle>
          </b:Person>
        </b:NameList>
      </b:Author>
    </b:Author>
    <b:Title>Técnicas y estrategias en la investigación cualitativa</b:Title>
    <b:Year>2016</b:Year>
    <b:City>La plata</b:City>
    <b:Publisher>Edulp </b:Publisher>
    <b:StateProvince>Buenos Aires</b:StateProvince>
    <b:CountryRegion>Argentina </b:CountryRegion>
    <b:StandardNumber>978-950-34-1327-2</b:StandardNumber>
    <b:Pages>18</b:Pages>
    <b:Edition>primera edicion </b:Edition>
    <b:RefOrder>27</b:RefOrder>
  </b:Source>
  <b:Source>
    <b:Tag>Rod</b:Tag>
    <b:SourceType>Book</b:SourceType>
    <b:Guid>{4511489E-7E33-4D99-9EA2-D023324FF7E8}</b:Guid>
    <b:LCID>0</b:LCID>
    <b:Author>
      <b:Author>
        <b:NameList>
          <b:Person>
            <b:Last>Rodríguez</b:Last>
            <b:First>Julio</b:First>
            <b:Middle>Meneses David</b:Middle>
          </b:Person>
        </b:NameList>
      </b:Author>
    </b:Author>
    <b:Title>El cuestionario y la entrevista</b:Title>
    <b:Publisher>UOC</b:Publisher>
    <b:StateProvince>Catalunya </b:StateProvince>
    <b:Pages>35</b:Pages>
    <b:RefOrder>28</b:RefOrder>
  </b:Source>
</b:Sources>
</file>

<file path=customXml/itemProps1.xml><?xml version="1.0" encoding="utf-8"?>
<ds:datastoreItem xmlns:ds="http://schemas.openxmlformats.org/officeDocument/2006/customXml" ds:itemID="{C3AAA02B-905E-4B4E-8648-AB004725F0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127</Pages>
  <Words>33704</Words>
  <Characters>192113</Characters>
  <Application>Microsoft Office Word</Application>
  <DocSecurity>0</DocSecurity>
  <Lines>1600</Lines>
  <Paragraphs>450</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
      <vt:lpstr>                                                                                         Marco teórico                                                                                                        </vt:lpstr>
    </vt:vector>
  </TitlesOfParts>
  <Company/>
  <LinksUpToDate>false</LinksUpToDate>
  <CharactersWithSpaces>225367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c:creator>
  <cp:lastModifiedBy>User1</cp:lastModifiedBy>
  <cp:revision>2</cp:revision>
  <dcterms:created xsi:type="dcterms:W3CDTF">2021-12-12T23:07:00Z</dcterms:created>
  <dcterms:modified xsi:type="dcterms:W3CDTF">2021-12-12T23:07:00Z</dcterms:modified>
</cp:coreProperties>
</file>