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225C" w:rsidRPr="00A4225C" w:rsidRDefault="00A4225C" w:rsidP="00A4225C">
      <w:pPr>
        <w:bidi/>
        <w:spacing w:after="0" w:line="276" w:lineRule="auto"/>
        <w:ind w:left="-427"/>
        <w:jc w:val="center"/>
        <w:rPr>
          <w:rFonts w:ascii="Traditional Arabic" w:eastAsia="Calibri" w:hAnsi="Traditional Arabic" w:cs="Traditional Arabic"/>
          <w:b/>
          <w:bCs/>
          <w:sz w:val="36"/>
          <w:szCs w:val="36"/>
          <w:rtl/>
          <w:lang w:bidi="ar-DZ"/>
        </w:rPr>
      </w:pPr>
      <w:r w:rsidRPr="00A4225C">
        <w:rPr>
          <w:rFonts w:ascii="Traditional Arabic" w:eastAsia="Calibri" w:hAnsi="Traditional Arabic" w:cs="Traditional Arabic"/>
          <w:b/>
          <w:bCs/>
          <w:sz w:val="36"/>
          <w:szCs w:val="36"/>
          <w:rtl/>
          <w:lang w:bidi="ar-DZ"/>
        </w:rPr>
        <w:t>وزارة التعليم العالي والبحث العلمي</w:t>
      </w:r>
    </w:p>
    <w:p w:rsidR="00A4225C" w:rsidRPr="00A4225C" w:rsidRDefault="00A4225C" w:rsidP="00A4225C">
      <w:pPr>
        <w:bidi/>
        <w:spacing w:after="0" w:line="276" w:lineRule="auto"/>
        <w:ind w:left="-427"/>
        <w:jc w:val="center"/>
        <w:rPr>
          <w:rFonts w:ascii="Traditional Arabic" w:eastAsia="Calibri" w:hAnsi="Traditional Arabic" w:cs="Traditional Arabic"/>
          <w:b/>
          <w:bCs/>
          <w:sz w:val="36"/>
          <w:szCs w:val="36"/>
          <w:rtl/>
          <w:lang w:bidi="ar-DZ"/>
        </w:rPr>
      </w:pPr>
      <w:r w:rsidRPr="00A4225C">
        <w:rPr>
          <w:rFonts w:ascii="Traditional Arabic" w:eastAsia="Calibri" w:hAnsi="Traditional Arabic" w:cs="Traditional Arabic" w:hint="cs"/>
          <w:b/>
          <w:bCs/>
          <w:sz w:val="36"/>
          <w:szCs w:val="36"/>
          <w:rtl/>
          <w:lang w:bidi="ar-DZ"/>
        </w:rPr>
        <w:t>جامعة</w:t>
      </w:r>
      <w:r w:rsidRPr="00A4225C">
        <w:rPr>
          <w:rFonts w:ascii="Traditional Arabic" w:eastAsia="Calibri" w:hAnsi="Traditional Arabic" w:cs="Traditional Arabic"/>
          <w:b/>
          <w:bCs/>
          <w:sz w:val="36"/>
          <w:szCs w:val="36"/>
          <w:rtl/>
          <w:lang w:bidi="ar-DZ"/>
        </w:rPr>
        <w:t xml:space="preserve"> عمار ثليجي –</w:t>
      </w:r>
      <w:r w:rsidRPr="00A4225C">
        <w:rPr>
          <w:rFonts w:ascii="Traditional Arabic" w:eastAsia="Calibri" w:hAnsi="Traditional Arabic" w:cs="Traditional Arabic" w:hint="cs"/>
          <w:b/>
          <w:bCs/>
          <w:sz w:val="36"/>
          <w:szCs w:val="36"/>
          <w:rtl/>
          <w:lang w:bidi="ar-DZ"/>
        </w:rPr>
        <w:t xml:space="preserve"> </w:t>
      </w:r>
      <w:r w:rsidRPr="00A4225C">
        <w:rPr>
          <w:rFonts w:ascii="Traditional Arabic" w:eastAsia="Calibri" w:hAnsi="Traditional Arabic" w:cs="Traditional Arabic"/>
          <w:b/>
          <w:bCs/>
          <w:sz w:val="36"/>
          <w:szCs w:val="36"/>
          <w:rtl/>
          <w:lang w:bidi="ar-DZ"/>
        </w:rPr>
        <w:t>الأغواط-</w:t>
      </w:r>
    </w:p>
    <w:p w:rsidR="00A4225C" w:rsidRPr="00A4225C" w:rsidRDefault="00A4225C" w:rsidP="00A4225C">
      <w:pPr>
        <w:bidi/>
        <w:spacing w:after="0" w:line="276" w:lineRule="auto"/>
        <w:ind w:left="-427"/>
        <w:jc w:val="center"/>
        <w:rPr>
          <w:rFonts w:ascii="Traditional Arabic" w:eastAsia="Calibri" w:hAnsi="Traditional Arabic" w:cs="Traditional Arabic"/>
          <w:b/>
          <w:bCs/>
          <w:sz w:val="36"/>
          <w:szCs w:val="36"/>
          <w:rtl/>
          <w:lang w:bidi="ar-DZ"/>
        </w:rPr>
      </w:pPr>
      <w:r w:rsidRPr="00A4225C">
        <w:rPr>
          <w:rFonts w:ascii="Traditional Arabic" w:eastAsia="Calibri" w:hAnsi="Traditional Arabic" w:cs="Traditional Arabic"/>
          <w:b/>
          <w:bCs/>
          <w:sz w:val="36"/>
          <w:szCs w:val="36"/>
          <w:rtl/>
          <w:lang w:bidi="ar-DZ"/>
        </w:rPr>
        <w:t xml:space="preserve">كلية العلوم </w:t>
      </w:r>
      <w:r w:rsidRPr="00A4225C">
        <w:rPr>
          <w:rFonts w:ascii="Traditional Arabic" w:eastAsia="Calibri" w:hAnsi="Traditional Arabic" w:cs="Traditional Arabic" w:hint="cs"/>
          <w:b/>
          <w:bCs/>
          <w:sz w:val="36"/>
          <w:szCs w:val="36"/>
          <w:rtl/>
          <w:lang w:bidi="ar-DZ"/>
        </w:rPr>
        <w:t>الاقتصادية</w:t>
      </w:r>
      <w:r w:rsidRPr="00A4225C">
        <w:rPr>
          <w:rFonts w:ascii="Traditional Arabic" w:eastAsia="Calibri" w:hAnsi="Traditional Arabic" w:cs="Traditional Arabic"/>
          <w:b/>
          <w:bCs/>
          <w:sz w:val="36"/>
          <w:szCs w:val="36"/>
          <w:rtl/>
          <w:lang w:bidi="ar-DZ"/>
        </w:rPr>
        <w:t xml:space="preserve"> والتجارية وعلوم التسيير</w:t>
      </w:r>
    </w:p>
    <w:p w:rsidR="00A4225C" w:rsidRPr="00A4225C" w:rsidRDefault="00A4225C" w:rsidP="00A4225C">
      <w:pPr>
        <w:bidi/>
        <w:spacing w:after="0" w:line="276" w:lineRule="auto"/>
        <w:ind w:left="-427"/>
        <w:jc w:val="center"/>
        <w:rPr>
          <w:rFonts w:ascii="Traditional Arabic" w:eastAsia="Calibri" w:hAnsi="Traditional Arabic" w:cs="Traditional Arabic"/>
          <w:b/>
          <w:bCs/>
          <w:sz w:val="36"/>
          <w:szCs w:val="36"/>
          <w:rtl/>
          <w:lang w:bidi="ar-DZ"/>
        </w:rPr>
      </w:pPr>
      <w:r w:rsidRPr="00A4225C">
        <w:rPr>
          <w:rFonts w:ascii="Traditional Arabic" w:eastAsia="Calibri" w:hAnsi="Traditional Arabic" w:cs="Traditional Arabic" w:hint="cs"/>
          <w:b/>
          <w:bCs/>
          <w:sz w:val="36"/>
          <w:szCs w:val="36"/>
          <w:rtl/>
          <w:lang w:bidi="ar-DZ"/>
        </w:rPr>
        <w:t>قسم:</w:t>
      </w:r>
      <w:r w:rsidRPr="00A4225C">
        <w:rPr>
          <w:rFonts w:ascii="Traditional Arabic" w:eastAsia="Calibri" w:hAnsi="Traditional Arabic" w:cs="Traditional Arabic"/>
          <w:b/>
          <w:bCs/>
          <w:sz w:val="36"/>
          <w:szCs w:val="36"/>
          <w:lang w:bidi="ar-DZ"/>
        </w:rPr>
        <w:t xml:space="preserve"> </w:t>
      </w:r>
      <w:r w:rsidRPr="00A4225C">
        <w:rPr>
          <w:rFonts w:ascii="Traditional Arabic" w:eastAsia="Calibri" w:hAnsi="Traditional Arabic" w:cs="Traditional Arabic"/>
          <w:b/>
          <w:bCs/>
          <w:sz w:val="36"/>
          <w:szCs w:val="36"/>
          <w:rtl/>
          <w:lang w:bidi="ar-DZ"/>
        </w:rPr>
        <w:t>علوم التسيير</w:t>
      </w:r>
    </w:p>
    <w:p w:rsidR="00A4225C" w:rsidRPr="00A4225C" w:rsidRDefault="00A4225C" w:rsidP="00A4225C">
      <w:pPr>
        <w:bidi/>
        <w:spacing w:after="0" w:line="276" w:lineRule="auto"/>
        <w:jc w:val="center"/>
        <w:rPr>
          <w:rFonts w:ascii="Traditional Arabic" w:eastAsia="Calibri" w:hAnsi="Traditional Arabic" w:cs="Traditional Arabic"/>
          <w:b/>
          <w:bCs/>
          <w:sz w:val="32"/>
          <w:szCs w:val="32"/>
          <w:rtl/>
          <w:lang w:bidi="ar-DZ"/>
        </w:rPr>
      </w:pPr>
      <w:r w:rsidRPr="00A4225C">
        <w:rPr>
          <w:rFonts w:ascii="Traditional Arabic" w:eastAsia="Calibri" w:hAnsi="Traditional Arabic" w:cs="Traditional Arabic"/>
          <w:b/>
          <w:bCs/>
          <w:sz w:val="32"/>
          <w:szCs w:val="32"/>
          <w:rtl/>
          <w:lang w:bidi="ar-DZ"/>
        </w:rPr>
        <w:t>مذكرة لنيل شهادة الماستر</w:t>
      </w:r>
      <w:r w:rsidRPr="00A4225C">
        <w:rPr>
          <w:rFonts w:ascii="Traditional Arabic" w:eastAsia="Calibri" w:hAnsi="Traditional Arabic" w:cs="Traditional Arabic" w:hint="cs"/>
          <w:b/>
          <w:bCs/>
          <w:sz w:val="32"/>
          <w:szCs w:val="32"/>
          <w:rtl/>
          <w:lang w:bidi="ar-DZ"/>
        </w:rPr>
        <w:t xml:space="preserve"> </w:t>
      </w:r>
      <w:r w:rsidRPr="00A4225C">
        <w:rPr>
          <w:rFonts w:ascii="Traditional Arabic" w:eastAsia="Calibri" w:hAnsi="Traditional Arabic" w:cs="Traditional Arabic"/>
          <w:b/>
          <w:bCs/>
          <w:sz w:val="32"/>
          <w:szCs w:val="32"/>
          <w:rtl/>
          <w:lang w:bidi="ar-DZ"/>
        </w:rPr>
        <w:t>في علوم التسيير</w:t>
      </w:r>
    </w:p>
    <w:p w:rsidR="00A4225C" w:rsidRPr="00A4225C" w:rsidRDefault="00A4225C" w:rsidP="00A4225C">
      <w:pPr>
        <w:bidi/>
        <w:spacing w:after="0" w:line="276" w:lineRule="auto"/>
        <w:jc w:val="center"/>
        <w:rPr>
          <w:rFonts w:ascii="Traditional Arabic" w:eastAsia="Calibri" w:hAnsi="Traditional Arabic" w:cs="Traditional Arabic"/>
          <w:sz w:val="32"/>
          <w:szCs w:val="32"/>
          <w:rtl/>
          <w:lang w:bidi="ar-DZ"/>
        </w:rPr>
      </w:pPr>
      <w:r w:rsidRPr="00A4225C">
        <w:rPr>
          <w:rFonts w:ascii="Traditional Arabic" w:eastAsia="Calibri" w:hAnsi="Traditional Arabic" w:cs="Traditional Arabic"/>
          <w:b/>
          <w:bCs/>
          <w:sz w:val="32"/>
          <w:szCs w:val="32"/>
          <w:rtl/>
          <w:lang w:bidi="ar-DZ"/>
        </w:rPr>
        <w:t>تخصص :ادارة مالية</w:t>
      </w:r>
    </w:p>
    <w:p w:rsidR="00A4225C" w:rsidRPr="00A4225C" w:rsidRDefault="00A4225C" w:rsidP="00A4225C">
      <w:pPr>
        <w:bidi/>
        <w:spacing w:after="0" w:line="276" w:lineRule="auto"/>
        <w:jc w:val="center"/>
        <w:rPr>
          <w:rFonts w:ascii="Traditional Arabic" w:eastAsia="Calibri" w:hAnsi="Traditional Arabic" w:cs="Traditional Arabic"/>
          <w:sz w:val="32"/>
          <w:szCs w:val="32"/>
          <w:rtl/>
          <w:lang w:bidi="ar-DZ"/>
        </w:rPr>
      </w:pPr>
      <w:r w:rsidRPr="00A4225C">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659264" behindDoc="0" locked="0" layoutInCell="1" allowOverlap="1" wp14:anchorId="0C9D8846" wp14:editId="128190F7">
                <wp:simplePos x="0" y="0"/>
                <wp:positionH relativeFrom="column">
                  <wp:posOffset>203835</wp:posOffset>
                </wp:positionH>
                <wp:positionV relativeFrom="paragraph">
                  <wp:posOffset>126479</wp:posOffset>
                </wp:positionV>
                <wp:extent cx="5519351" cy="1762125"/>
                <wp:effectExtent l="38100" t="95250" r="120015" b="66675"/>
                <wp:wrapNone/>
                <wp:docPr id="532" name="Rectangle à coins arrondis 532"/>
                <wp:cNvGraphicFramePr/>
                <a:graphic xmlns:a="http://schemas.openxmlformats.org/drawingml/2006/main">
                  <a:graphicData uri="http://schemas.microsoft.com/office/word/2010/wordprocessingShape">
                    <wps:wsp>
                      <wps:cNvSpPr/>
                      <wps:spPr>
                        <a:xfrm>
                          <a:off x="0" y="0"/>
                          <a:ext cx="5519351" cy="1762125"/>
                        </a:xfrm>
                        <a:prstGeom prst="roundRect">
                          <a:avLst/>
                        </a:prstGeom>
                        <a:noFill/>
                        <a:ln w="12700" cap="flat" cmpd="sng" algn="ctr">
                          <a:solidFill>
                            <a:sysClr val="windowText" lastClr="000000">
                              <a:lumMod val="95000"/>
                              <a:lumOff val="5000"/>
                            </a:sysClr>
                          </a:solidFill>
                          <a:prstDash val="solid"/>
                        </a:ln>
                        <a:effectLst>
                          <a:outerShdw blurRad="50800" dist="38100" dir="18900000" algn="b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532" o:spid="_x0000_s1026" style="position:absolute;margin-left:16.05pt;margin-top:9.95pt;width:434.6pt;height:138.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" filled="f" strokecolor="#0d0d0d" strokeweight="1pt">
                <v:shadow on="t" color="black" opacity="26214f" origin="-.5,.5" offset=".74836mm,-.74836mm"/>
              </v:roundrect>
            </w:pict>
          </mc:Fallback>
        </mc:AlternateContent>
      </w:r>
    </w:p>
    <w:p w:rsidR="00A4225C" w:rsidRPr="00A4225C" w:rsidRDefault="00A4225C" w:rsidP="00A4225C">
      <w:pPr>
        <w:spacing w:after="200" w:line="276" w:lineRule="auto"/>
        <w:jc w:val="center"/>
        <w:rPr>
          <w:rFonts w:ascii="Traditional Arabic" w:eastAsia="Calibri" w:hAnsi="Traditional Arabic" w:cs="Traditional Arabic"/>
          <w:b/>
          <w:bCs/>
          <w:color w:val="1D1B11"/>
          <w:sz w:val="38"/>
          <w:szCs w:val="38"/>
        </w:rPr>
      </w:pPr>
      <w:r w:rsidRPr="00A4225C">
        <w:rPr>
          <w:rFonts w:ascii="Traditional Arabic" w:eastAsia="Calibri" w:hAnsi="Traditional Arabic" w:cs="Traditional Arabic"/>
          <w:b/>
          <w:bCs/>
          <w:color w:val="1D1B11"/>
          <w:sz w:val="38"/>
          <w:szCs w:val="38"/>
          <w:rtl/>
        </w:rPr>
        <w:t xml:space="preserve">أثر الرفع المالي على </w:t>
      </w:r>
      <w:r w:rsidRPr="00A4225C">
        <w:rPr>
          <w:rFonts w:ascii="Traditional Arabic" w:eastAsia="Calibri" w:hAnsi="Traditional Arabic" w:cs="Traditional Arabic" w:hint="cs"/>
          <w:b/>
          <w:bCs/>
          <w:color w:val="1D1B11"/>
          <w:sz w:val="38"/>
          <w:szCs w:val="38"/>
          <w:rtl/>
        </w:rPr>
        <w:t xml:space="preserve">أبعاد </w:t>
      </w:r>
      <w:r w:rsidRPr="00A4225C">
        <w:rPr>
          <w:rFonts w:ascii="Traditional Arabic" w:eastAsia="Calibri" w:hAnsi="Traditional Arabic" w:cs="Traditional Arabic"/>
          <w:b/>
          <w:bCs/>
          <w:color w:val="1D1B11"/>
          <w:sz w:val="38"/>
          <w:szCs w:val="38"/>
          <w:rtl/>
        </w:rPr>
        <w:t>الأداء المالي</w:t>
      </w:r>
      <w:r w:rsidRPr="00A4225C">
        <w:rPr>
          <w:rFonts w:ascii="Traditional Arabic" w:eastAsia="Calibri" w:hAnsi="Traditional Arabic" w:cs="Traditional Arabic" w:hint="cs"/>
          <w:b/>
          <w:bCs/>
          <w:color w:val="1D1B11"/>
          <w:sz w:val="38"/>
          <w:szCs w:val="38"/>
          <w:rtl/>
        </w:rPr>
        <w:t xml:space="preserve"> للمؤسسات الاقتصادية</w:t>
      </w:r>
    </w:p>
    <w:p w:rsidR="00A4225C" w:rsidRPr="00A4225C" w:rsidRDefault="00A4225C" w:rsidP="00A4225C">
      <w:pPr>
        <w:spacing w:after="200" w:line="276" w:lineRule="auto"/>
        <w:jc w:val="center"/>
        <w:rPr>
          <w:rFonts w:ascii="Traditional Arabic" w:eastAsia="Calibri" w:hAnsi="Traditional Arabic" w:cs="Traditional Arabic"/>
          <w:b/>
          <w:bCs/>
          <w:color w:val="1D1B11"/>
          <w:sz w:val="38"/>
          <w:szCs w:val="38"/>
          <w:rtl/>
        </w:rPr>
      </w:pPr>
      <w:r w:rsidRPr="00A4225C">
        <w:rPr>
          <w:rFonts w:ascii="Traditional Arabic" w:eastAsia="Calibri" w:hAnsi="Traditional Arabic" w:cs="Traditional Arabic"/>
          <w:b/>
          <w:bCs/>
          <w:color w:val="1D1B11"/>
          <w:sz w:val="38"/>
          <w:szCs w:val="38"/>
          <w:rtl/>
        </w:rPr>
        <w:t>- دراسة حالة مطاحن الأغواط- خلال الفترة</w:t>
      </w:r>
    </w:p>
    <w:p w:rsidR="00A4225C" w:rsidRPr="00A4225C" w:rsidRDefault="00A4225C" w:rsidP="00A4225C">
      <w:pPr>
        <w:spacing w:after="200" w:line="276" w:lineRule="auto"/>
        <w:jc w:val="center"/>
        <w:rPr>
          <w:rFonts w:ascii="Traditional Arabic" w:eastAsia="Calibri" w:hAnsi="Traditional Arabic" w:cs="Traditional Arabic"/>
          <w:color w:val="1D1B11"/>
          <w:sz w:val="38"/>
          <w:szCs w:val="38"/>
        </w:rPr>
      </w:pPr>
      <w:r w:rsidRPr="00A4225C">
        <w:rPr>
          <w:rFonts w:ascii="Traditional Arabic" w:eastAsia="Calibri" w:hAnsi="Traditional Arabic" w:cs="Traditional Arabic"/>
          <w:b/>
          <w:bCs/>
          <w:color w:val="1D1B11"/>
          <w:sz w:val="38"/>
          <w:szCs w:val="38"/>
          <w:rtl/>
        </w:rPr>
        <w:t>"2013-2022"</w:t>
      </w:r>
    </w:p>
    <w:p w:rsidR="00A4225C" w:rsidRPr="00A4225C" w:rsidRDefault="00A4225C" w:rsidP="00A4225C">
      <w:pPr>
        <w:bidi/>
        <w:spacing w:after="0" w:line="276" w:lineRule="auto"/>
        <w:ind w:left="-285"/>
        <w:rPr>
          <w:rFonts w:ascii="Traditional Arabic" w:eastAsia="Calibri" w:hAnsi="Traditional Arabic" w:cs="Traditional Arabic"/>
          <w:b/>
          <w:bCs/>
          <w:sz w:val="32"/>
          <w:szCs w:val="32"/>
          <w:u w:val="single"/>
          <w:rtl/>
          <w:lang w:bidi="ar-DZ"/>
        </w:rPr>
      </w:pPr>
    </w:p>
    <w:p w:rsidR="00A4225C" w:rsidRPr="00A4225C" w:rsidRDefault="00A4225C" w:rsidP="00A4225C">
      <w:pPr>
        <w:bidi/>
        <w:spacing w:after="0" w:line="276" w:lineRule="auto"/>
        <w:ind w:left="-285"/>
        <w:rPr>
          <w:rFonts w:ascii="Traditional Arabic" w:eastAsia="Calibri" w:hAnsi="Traditional Arabic" w:cs="Traditional Arabic"/>
          <w:b/>
          <w:bCs/>
          <w:sz w:val="32"/>
          <w:szCs w:val="32"/>
          <w:u w:val="single"/>
          <w:rtl/>
          <w:lang w:bidi="ar-DZ"/>
        </w:rPr>
      </w:pPr>
      <w:r w:rsidRPr="00A4225C">
        <w:rPr>
          <w:rFonts w:ascii="Traditional Arabic" w:eastAsia="Calibri" w:hAnsi="Traditional Arabic" w:cs="Traditional Arabic"/>
          <w:b/>
          <w:bCs/>
          <w:sz w:val="32"/>
          <w:szCs w:val="32"/>
          <w:u w:val="single"/>
          <w:rtl/>
          <w:lang w:bidi="ar-DZ"/>
        </w:rPr>
        <w:t xml:space="preserve">من </w:t>
      </w:r>
      <w:r w:rsidRPr="00A4225C">
        <w:rPr>
          <w:rFonts w:ascii="Traditional Arabic" w:eastAsia="Calibri" w:hAnsi="Traditional Arabic" w:cs="Traditional Arabic"/>
          <w:b/>
          <w:bCs/>
          <w:sz w:val="32"/>
          <w:szCs w:val="32"/>
          <w:u w:val="single"/>
          <w:rtl/>
        </w:rPr>
        <w:t>إ</w:t>
      </w:r>
      <w:r w:rsidRPr="00A4225C">
        <w:rPr>
          <w:rFonts w:ascii="Traditional Arabic" w:eastAsia="Calibri" w:hAnsi="Traditional Arabic" w:cs="Traditional Arabic"/>
          <w:b/>
          <w:bCs/>
          <w:sz w:val="32"/>
          <w:szCs w:val="32"/>
          <w:u w:val="single"/>
          <w:rtl/>
          <w:lang w:bidi="ar-DZ"/>
        </w:rPr>
        <w:t>عداد الطالبتين:</w:t>
      </w:r>
      <w:r w:rsidRPr="00A4225C">
        <w:rPr>
          <w:rFonts w:ascii="Traditional Arabic" w:eastAsia="Calibri" w:hAnsi="Traditional Arabic" w:cs="Traditional Arabic"/>
          <w:b/>
          <w:bCs/>
          <w:sz w:val="32"/>
          <w:szCs w:val="32"/>
          <w:rtl/>
          <w:lang w:bidi="ar-DZ"/>
        </w:rPr>
        <w:t xml:space="preserve"> </w:t>
      </w:r>
      <w:r w:rsidRPr="00A4225C">
        <w:rPr>
          <w:rFonts w:ascii="Traditional Arabic" w:eastAsia="Calibri" w:hAnsi="Traditional Arabic" w:cs="Traditional Arabic" w:hint="cs"/>
          <w:b/>
          <w:bCs/>
          <w:sz w:val="32"/>
          <w:szCs w:val="32"/>
          <w:rtl/>
          <w:lang w:bidi="ar-DZ"/>
        </w:rPr>
        <w:t xml:space="preserve">                                                                       </w:t>
      </w:r>
      <w:r w:rsidRPr="00A4225C">
        <w:rPr>
          <w:rFonts w:ascii="Traditional Arabic" w:eastAsia="Calibri" w:hAnsi="Traditional Arabic" w:cs="Traditional Arabic" w:hint="cs"/>
          <w:b/>
          <w:bCs/>
          <w:sz w:val="32"/>
          <w:szCs w:val="32"/>
          <w:u w:val="single"/>
          <w:rtl/>
          <w:lang w:bidi="ar-DZ"/>
        </w:rPr>
        <w:t xml:space="preserve"> </w:t>
      </w:r>
      <w:r w:rsidRPr="00A4225C">
        <w:rPr>
          <w:rFonts w:ascii="Traditional Arabic" w:eastAsia="Calibri" w:hAnsi="Traditional Arabic" w:cs="Traditional Arabic"/>
          <w:b/>
          <w:bCs/>
          <w:sz w:val="32"/>
          <w:szCs w:val="32"/>
          <w:u w:val="single"/>
          <w:rtl/>
          <w:lang w:bidi="ar-DZ"/>
        </w:rPr>
        <w:t>تحت إشراف:</w:t>
      </w:r>
    </w:p>
    <w:p w:rsidR="00A4225C" w:rsidRPr="00A4225C" w:rsidRDefault="00A4225C" w:rsidP="00A4225C">
      <w:pPr>
        <w:numPr>
          <w:ilvl w:val="0"/>
          <w:numId w:val="1"/>
        </w:numPr>
        <w:bidi/>
        <w:spacing w:after="0" w:line="276" w:lineRule="auto"/>
        <w:ind w:left="140"/>
        <w:contextualSpacing/>
        <w:rPr>
          <w:rFonts w:ascii="Traditional Arabic" w:eastAsia="Calibri" w:hAnsi="Traditional Arabic" w:cs="Traditional Arabic"/>
          <w:sz w:val="32"/>
          <w:szCs w:val="32"/>
          <w:rtl/>
          <w:lang w:bidi="ar-DZ"/>
        </w:rPr>
      </w:pPr>
      <w:r w:rsidRPr="00A4225C">
        <w:rPr>
          <w:rFonts w:ascii="Traditional Arabic" w:eastAsia="Calibri" w:hAnsi="Traditional Arabic" w:cs="Traditional Arabic"/>
          <w:sz w:val="32"/>
          <w:szCs w:val="32"/>
          <w:rtl/>
          <w:lang w:bidi="ar-DZ"/>
        </w:rPr>
        <w:t>حليمة بهلولي</w:t>
      </w:r>
      <w:r w:rsidRPr="00A4225C">
        <w:rPr>
          <w:rFonts w:ascii="Traditional Arabic" w:eastAsia="Calibri" w:hAnsi="Traditional Arabic" w:cs="Traditional Arabic" w:hint="cs"/>
          <w:sz w:val="32"/>
          <w:szCs w:val="32"/>
          <w:rtl/>
          <w:lang w:bidi="ar-DZ"/>
        </w:rPr>
        <w:t xml:space="preserve">                                                                              </w:t>
      </w:r>
      <w:r w:rsidRPr="00A4225C">
        <w:rPr>
          <w:rFonts w:ascii="Traditional Arabic" w:eastAsia="Calibri" w:hAnsi="Traditional Arabic" w:cs="Traditional Arabic"/>
          <w:sz w:val="32"/>
          <w:szCs w:val="32"/>
          <w:rtl/>
          <w:lang w:bidi="ar-DZ"/>
        </w:rPr>
        <w:t xml:space="preserve">د. سمية طعابة </w:t>
      </w:r>
    </w:p>
    <w:p w:rsidR="00A4225C" w:rsidRPr="00A4225C" w:rsidRDefault="00A4225C" w:rsidP="00A4225C">
      <w:pPr>
        <w:numPr>
          <w:ilvl w:val="0"/>
          <w:numId w:val="1"/>
        </w:numPr>
        <w:bidi/>
        <w:spacing w:after="0" w:line="276" w:lineRule="auto"/>
        <w:ind w:left="140"/>
        <w:contextualSpacing/>
        <w:rPr>
          <w:rFonts w:ascii="Traditional Arabic" w:eastAsia="Calibri" w:hAnsi="Traditional Arabic" w:cs="Traditional Arabic"/>
          <w:sz w:val="32"/>
          <w:szCs w:val="32"/>
          <w:rtl/>
          <w:lang w:bidi="ar-DZ"/>
        </w:rPr>
      </w:pPr>
      <w:r w:rsidRPr="00A4225C">
        <w:rPr>
          <w:rFonts w:ascii="Traditional Arabic" w:eastAsia="Calibri" w:hAnsi="Traditional Arabic" w:cs="Traditional Arabic"/>
          <w:sz w:val="32"/>
          <w:szCs w:val="32"/>
          <w:rtl/>
          <w:lang w:bidi="ar-DZ"/>
        </w:rPr>
        <w:t xml:space="preserve">وئام بومقواس      </w:t>
      </w:r>
    </w:p>
    <w:p w:rsidR="00A4225C" w:rsidRPr="00A4225C" w:rsidRDefault="00A4225C" w:rsidP="00A4225C">
      <w:pPr>
        <w:bidi/>
        <w:spacing w:after="0" w:line="276" w:lineRule="auto"/>
        <w:jc w:val="center"/>
        <w:rPr>
          <w:rFonts w:ascii="Traditional Arabic" w:eastAsia="Calibri" w:hAnsi="Traditional Arabic" w:cs="Traditional Arabic"/>
          <w:b/>
          <w:bCs/>
          <w:sz w:val="32"/>
          <w:szCs w:val="32"/>
          <w:rtl/>
          <w:lang w:bidi="ar-DZ"/>
        </w:rPr>
      </w:pPr>
      <w:r w:rsidRPr="00A4225C">
        <w:rPr>
          <w:rFonts w:ascii="Traditional Arabic" w:eastAsia="Calibri" w:hAnsi="Traditional Arabic" w:cs="Traditional Arabic"/>
          <w:b/>
          <w:bCs/>
          <w:sz w:val="32"/>
          <w:szCs w:val="32"/>
          <w:rtl/>
          <w:lang w:bidi="ar-DZ"/>
        </w:rPr>
        <w:t>أعضاء لجنة المناقشة:</w:t>
      </w:r>
    </w:p>
    <w:tbl>
      <w:tblPr>
        <w:tblStyle w:val="Grilledutableau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836"/>
      </w:tblGrid>
      <w:tr w:rsidR="00A4225C" w:rsidRPr="00A4225C" w:rsidTr="00C43B6C">
        <w:trPr>
          <w:trHeight w:val="601"/>
          <w:jc w:val="center"/>
        </w:trPr>
        <w:tc>
          <w:tcPr>
            <w:tcW w:w="2835" w:type="dxa"/>
          </w:tcPr>
          <w:p w:rsidR="00A4225C" w:rsidRPr="00A4225C" w:rsidRDefault="00A4225C" w:rsidP="00A4225C">
            <w:pPr>
              <w:bidi/>
              <w:spacing w:after="200" w:line="276" w:lineRule="auto"/>
              <w:rPr>
                <w:rFonts w:ascii="Traditional Arabic" w:eastAsia="Calibri" w:hAnsi="Traditional Arabic" w:cs="Traditional Arabic"/>
                <w:sz w:val="32"/>
                <w:szCs w:val="32"/>
                <w:highlight w:val="yellow"/>
                <w:rtl/>
                <w:lang w:bidi="ar-DZ"/>
              </w:rPr>
            </w:pPr>
            <w:r w:rsidRPr="00A4225C">
              <w:rPr>
                <w:rFonts w:ascii="Traditional Arabic" w:eastAsia="Calibri" w:hAnsi="Traditional Arabic" w:cs="Traditional Arabic" w:hint="cs"/>
                <w:sz w:val="32"/>
                <w:szCs w:val="32"/>
                <w:rtl/>
                <w:lang w:bidi="ar-DZ"/>
              </w:rPr>
              <w:t>أ.د.</w:t>
            </w:r>
            <w:r w:rsidRPr="00A4225C">
              <w:rPr>
                <w:rFonts w:ascii="Traditional Arabic" w:eastAsia="Calibri" w:hAnsi="Traditional Arabic" w:cs="Traditional Arabic"/>
                <w:sz w:val="32"/>
                <w:szCs w:val="32"/>
                <w:rtl/>
                <w:lang w:bidi="ar-DZ"/>
              </w:rPr>
              <w:t xml:space="preserve"> عائشة صفراني</w:t>
            </w:r>
          </w:p>
        </w:tc>
        <w:tc>
          <w:tcPr>
            <w:tcW w:w="2835" w:type="dxa"/>
          </w:tcPr>
          <w:p w:rsidR="00A4225C" w:rsidRPr="00A4225C" w:rsidRDefault="00A4225C" w:rsidP="00A4225C">
            <w:pPr>
              <w:bidi/>
              <w:spacing w:after="200" w:line="276" w:lineRule="auto"/>
              <w:jc w:val="center"/>
              <w:rPr>
                <w:rFonts w:ascii="Traditional Arabic" w:eastAsia="Calibri" w:hAnsi="Traditional Arabic" w:cs="Traditional Arabic"/>
                <w:sz w:val="32"/>
                <w:szCs w:val="32"/>
                <w:highlight w:val="yellow"/>
                <w:rtl/>
                <w:lang w:bidi="ar-DZ"/>
              </w:rPr>
            </w:pPr>
            <w:r w:rsidRPr="00A4225C">
              <w:rPr>
                <w:rFonts w:ascii="Traditional Arabic" w:eastAsia="Calibri" w:hAnsi="Traditional Arabic" w:cs="Traditional Arabic" w:hint="cs"/>
                <w:sz w:val="32"/>
                <w:szCs w:val="32"/>
                <w:rtl/>
                <w:lang w:bidi="ar-DZ"/>
              </w:rPr>
              <w:t xml:space="preserve">أستاذة </w:t>
            </w:r>
          </w:p>
        </w:tc>
        <w:tc>
          <w:tcPr>
            <w:tcW w:w="2836" w:type="dxa"/>
          </w:tcPr>
          <w:p w:rsidR="00A4225C" w:rsidRPr="00A4225C" w:rsidRDefault="00A4225C" w:rsidP="00A4225C">
            <w:pPr>
              <w:bidi/>
              <w:spacing w:after="200" w:line="276" w:lineRule="auto"/>
              <w:jc w:val="center"/>
              <w:rPr>
                <w:rFonts w:ascii="Traditional Arabic" w:eastAsia="Calibri" w:hAnsi="Traditional Arabic" w:cs="Traditional Arabic"/>
                <w:sz w:val="32"/>
                <w:szCs w:val="32"/>
                <w:rtl/>
                <w:lang w:bidi="ar-DZ"/>
              </w:rPr>
            </w:pPr>
            <w:r w:rsidRPr="00A4225C">
              <w:rPr>
                <w:rFonts w:ascii="Traditional Arabic" w:eastAsia="Calibri" w:hAnsi="Traditional Arabic" w:cs="Traditional Arabic"/>
                <w:sz w:val="32"/>
                <w:szCs w:val="32"/>
                <w:rtl/>
                <w:lang w:bidi="ar-DZ"/>
              </w:rPr>
              <w:t>رئيس</w:t>
            </w:r>
            <w:r w:rsidRPr="00A4225C">
              <w:rPr>
                <w:rFonts w:ascii="Traditional Arabic" w:eastAsia="Calibri" w:hAnsi="Traditional Arabic" w:cs="Traditional Arabic" w:hint="cs"/>
                <w:sz w:val="32"/>
                <w:szCs w:val="32"/>
                <w:rtl/>
                <w:lang w:bidi="ar-DZ"/>
              </w:rPr>
              <w:t>ا</w:t>
            </w:r>
          </w:p>
        </w:tc>
      </w:tr>
      <w:tr w:rsidR="00A4225C" w:rsidRPr="00A4225C" w:rsidTr="00C43B6C">
        <w:trPr>
          <w:trHeight w:val="579"/>
          <w:jc w:val="center"/>
        </w:trPr>
        <w:tc>
          <w:tcPr>
            <w:tcW w:w="2835" w:type="dxa"/>
          </w:tcPr>
          <w:p w:rsidR="00A4225C" w:rsidRPr="00A4225C" w:rsidRDefault="00A4225C" w:rsidP="00A4225C">
            <w:pPr>
              <w:bidi/>
              <w:spacing w:after="200" w:line="276" w:lineRule="auto"/>
              <w:rPr>
                <w:rFonts w:ascii="Traditional Arabic" w:eastAsia="Calibri" w:hAnsi="Traditional Arabic" w:cs="Traditional Arabic"/>
                <w:sz w:val="32"/>
                <w:szCs w:val="32"/>
                <w:highlight w:val="yellow"/>
                <w:rtl/>
                <w:lang w:bidi="ar-DZ"/>
              </w:rPr>
            </w:pPr>
            <w:r w:rsidRPr="00A4225C">
              <w:rPr>
                <w:rFonts w:ascii="Traditional Arabic" w:eastAsia="Calibri" w:hAnsi="Traditional Arabic" w:cs="Traditional Arabic" w:hint="cs"/>
                <w:sz w:val="32"/>
                <w:szCs w:val="32"/>
                <w:rtl/>
                <w:lang w:bidi="ar-DZ"/>
              </w:rPr>
              <w:t xml:space="preserve">  د.سمية طعابة</w:t>
            </w:r>
          </w:p>
        </w:tc>
        <w:tc>
          <w:tcPr>
            <w:tcW w:w="2835" w:type="dxa"/>
          </w:tcPr>
          <w:p w:rsidR="00A4225C" w:rsidRPr="00A4225C" w:rsidRDefault="00A4225C" w:rsidP="00A4225C">
            <w:pPr>
              <w:bidi/>
              <w:spacing w:after="200" w:line="276" w:lineRule="auto"/>
              <w:jc w:val="center"/>
              <w:rPr>
                <w:rFonts w:ascii="Traditional Arabic" w:eastAsia="Calibri" w:hAnsi="Traditional Arabic" w:cs="Traditional Arabic"/>
                <w:sz w:val="32"/>
                <w:szCs w:val="32"/>
                <w:highlight w:val="yellow"/>
                <w:rtl/>
                <w:lang w:bidi="ar-DZ"/>
              </w:rPr>
            </w:pPr>
            <w:r w:rsidRPr="00A4225C">
              <w:rPr>
                <w:rFonts w:ascii="Traditional Arabic" w:eastAsia="Calibri" w:hAnsi="Traditional Arabic" w:cs="Traditional Arabic" w:hint="cs"/>
                <w:sz w:val="32"/>
                <w:szCs w:val="32"/>
                <w:rtl/>
                <w:lang w:bidi="ar-DZ"/>
              </w:rPr>
              <w:t>أستاذ محاضر ب</w:t>
            </w:r>
          </w:p>
        </w:tc>
        <w:tc>
          <w:tcPr>
            <w:tcW w:w="2836" w:type="dxa"/>
          </w:tcPr>
          <w:p w:rsidR="00A4225C" w:rsidRPr="00A4225C" w:rsidRDefault="00A4225C" w:rsidP="00A4225C">
            <w:pPr>
              <w:bidi/>
              <w:spacing w:after="200" w:line="276" w:lineRule="auto"/>
              <w:jc w:val="center"/>
              <w:rPr>
                <w:rFonts w:ascii="Traditional Arabic" w:eastAsia="Calibri" w:hAnsi="Traditional Arabic" w:cs="Traditional Arabic"/>
                <w:sz w:val="32"/>
                <w:szCs w:val="32"/>
                <w:rtl/>
                <w:lang w:bidi="ar-DZ"/>
              </w:rPr>
            </w:pPr>
            <w:r w:rsidRPr="00A4225C">
              <w:rPr>
                <w:rFonts w:ascii="Traditional Arabic" w:eastAsia="Calibri" w:hAnsi="Traditional Arabic" w:cs="Traditional Arabic"/>
                <w:sz w:val="32"/>
                <w:szCs w:val="32"/>
                <w:rtl/>
                <w:lang w:bidi="ar-DZ"/>
              </w:rPr>
              <w:t>مشرف</w:t>
            </w:r>
            <w:r w:rsidRPr="00A4225C">
              <w:rPr>
                <w:rFonts w:ascii="Traditional Arabic" w:eastAsia="Calibri" w:hAnsi="Traditional Arabic" w:cs="Traditional Arabic" w:hint="cs"/>
                <w:sz w:val="32"/>
                <w:szCs w:val="32"/>
                <w:rtl/>
                <w:lang w:bidi="ar-DZ"/>
              </w:rPr>
              <w:t>ا</w:t>
            </w:r>
          </w:p>
        </w:tc>
      </w:tr>
      <w:tr w:rsidR="00A4225C" w:rsidRPr="00A4225C" w:rsidTr="00C43B6C">
        <w:trPr>
          <w:trHeight w:val="601"/>
          <w:jc w:val="center"/>
        </w:trPr>
        <w:tc>
          <w:tcPr>
            <w:tcW w:w="2835" w:type="dxa"/>
          </w:tcPr>
          <w:p w:rsidR="00A4225C" w:rsidRPr="00A4225C" w:rsidRDefault="00A4225C" w:rsidP="00A4225C">
            <w:pPr>
              <w:bidi/>
              <w:spacing w:after="200" w:line="276" w:lineRule="auto"/>
              <w:rPr>
                <w:rFonts w:ascii="Traditional Arabic" w:eastAsia="Calibri" w:hAnsi="Traditional Arabic" w:cs="Traditional Arabic"/>
                <w:sz w:val="32"/>
                <w:szCs w:val="32"/>
                <w:highlight w:val="yellow"/>
                <w:rtl/>
                <w:lang w:bidi="ar-DZ"/>
              </w:rPr>
            </w:pPr>
            <w:r w:rsidRPr="00A4225C">
              <w:rPr>
                <w:rFonts w:ascii="Traditional Arabic" w:eastAsia="Calibri" w:hAnsi="Traditional Arabic" w:cs="Traditional Arabic" w:hint="cs"/>
                <w:sz w:val="32"/>
                <w:szCs w:val="32"/>
                <w:rtl/>
                <w:lang w:bidi="ar-DZ"/>
              </w:rPr>
              <w:t>أ.د.</w:t>
            </w:r>
            <w:r w:rsidRPr="00A4225C">
              <w:rPr>
                <w:rFonts w:ascii="Traditional Arabic" w:eastAsia="Calibri" w:hAnsi="Traditional Arabic" w:cs="Traditional Arabic"/>
                <w:sz w:val="32"/>
                <w:szCs w:val="32"/>
                <w:rtl/>
                <w:lang w:bidi="ar-DZ"/>
              </w:rPr>
              <w:t xml:space="preserve"> سارة بودربالة</w:t>
            </w:r>
          </w:p>
        </w:tc>
        <w:tc>
          <w:tcPr>
            <w:tcW w:w="2835" w:type="dxa"/>
          </w:tcPr>
          <w:p w:rsidR="00A4225C" w:rsidRPr="00A4225C" w:rsidRDefault="00A4225C" w:rsidP="00A4225C">
            <w:pPr>
              <w:bidi/>
              <w:spacing w:after="200" w:line="276" w:lineRule="auto"/>
              <w:jc w:val="center"/>
              <w:rPr>
                <w:rFonts w:ascii="Traditional Arabic" w:eastAsia="Calibri" w:hAnsi="Traditional Arabic" w:cs="Traditional Arabic"/>
                <w:sz w:val="32"/>
                <w:szCs w:val="32"/>
                <w:highlight w:val="yellow"/>
                <w:rtl/>
                <w:lang w:bidi="ar-DZ"/>
              </w:rPr>
            </w:pPr>
            <w:r w:rsidRPr="00A4225C">
              <w:rPr>
                <w:rFonts w:ascii="Traditional Arabic" w:eastAsia="Calibri" w:hAnsi="Traditional Arabic" w:cs="Traditional Arabic" w:hint="cs"/>
                <w:sz w:val="32"/>
                <w:szCs w:val="32"/>
                <w:rtl/>
                <w:lang w:bidi="ar-DZ"/>
              </w:rPr>
              <w:t xml:space="preserve">أستاذة </w:t>
            </w:r>
          </w:p>
        </w:tc>
        <w:tc>
          <w:tcPr>
            <w:tcW w:w="2836" w:type="dxa"/>
          </w:tcPr>
          <w:p w:rsidR="00A4225C" w:rsidRPr="00A4225C" w:rsidRDefault="00A4225C" w:rsidP="00A4225C">
            <w:pPr>
              <w:bidi/>
              <w:spacing w:after="200" w:line="276" w:lineRule="auto"/>
              <w:jc w:val="center"/>
              <w:rPr>
                <w:rFonts w:ascii="Traditional Arabic" w:eastAsia="Calibri" w:hAnsi="Traditional Arabic" w:cs="Traditional Arabic"/>
                <w:sz w:val="32"/>
                <w:szCs w:val="32"/>
                <w:rtl/>
                <w:lang w:bidi="ar-DZ"/>
              </w:rPr>
            </w:pPr>
            <w:r w:rsidRPr="00A4225C">
              <w:rPr>
                <w:rFonts w:ascii="Traditional Arabic" w:eastAsia="Calibri" w:hAnsi="Traditional Arabic" w:cs="Traditional Arabic"/>
                <w:sz w:val="32"/>
                <w:szCs w:val="32"/>
                <w:rtl/>
                <w:lang w:bidi="ar-DZ"/>
              </w:rPr>
              <w:t>مناقش</w:t>
            </w:r>
            <w:r w:rsidRPr="00A4225C">
              <w:rPr>
                <w:rFonts w:ascii="Traditional Arabic" w:eastAsia="Calibri" w:hAnsi="Traditional Arabic" w:cs="Traditional Arabic" w:hint="cs"/>
                <w:sz w:val="32"/>
                <w:szCs w:val="32"/>
                <w:rtl/>
                <w:lang w:bidi="ar-DZ"/>
              </w:rPr>
              <w:t>ا</w:t>
            </w:r>
          </w:p>
        </w:tc>
      </w:tr>
    </w:tbl>
    <w:p w:rsidR="00A4225C" w:rsidRPr="00A4225C" w:rsidRDefault="00A4225C" w:rsidP="00A4225C">
      <w:pPr>
        <w:bidi/>
        <w:spacing w:after="0" w:line="276" w:lineRule="auto"/>
        <w:jc w:val="center"/>
        <w:rPr>
          <w:rFonts w:ascii="Traditional Arabic" w:eastAsia="Calibri" w:hAnsi="Traditional Arabic" w:cs="Traditional Arabic"/>
          <w:sz w:val="32"/>
          <w:szCs w:val="32"/>
          <w:rtl/>
          <w:lang w:bidi="ar-DZ"/>
        </w:rPr>
      </w:pPr>
    </w:p>
    <w:p w:rsidR="00A4225C" w:rsidRPr="00A4225C" w:rsidRDefault="00A4225C" w:rsidP="00A4225C">
      <w:pPr>
        <w:bidi/>
        <w:spacing w:after="0" w:line="276" w:lineRule="auto"/>
        <w:jc w:val="center"/>
        <w:rPr>
          <w:rFonts w:ascii="Traditional Arabic" w:eastAsia="Calibri" w:hAnsi="Traditional Arabic" w:cs="Traditional Arabic"/>
          <w:sz w:val="32"/>
          <w:szCs w:val="32"/>
          <w:rtl/>
          <w:lang w:bidi="ar-DZ"/>
        </w:rPr>
      </w:pPr>
    </w:p>
    <w:p w:rsidR="00A4225C" w:rsidRDefault="00A4225C" w:rsidP="00A4225C">
      <w:pPr>
        <w:bidi/>
        <w:spacing w:after="0" w:line="276" w:lineRule="auto"/>
        <w:jc w:val="center"/>
        <w:rPr>
          <w:rFonts w:ascii="Traditional Arabic" w:eastAsia="Calibri" w:hAnsi="Traditional Arabic" w:cs="Traditional Arabic"/>
          <w:b/>
          <w:bCs/>
          <w:sz w:val="32"/>
          <w:szCs w:val="32"/>
          <w:lang w:bidi="ar-DZ"/>
        </w:rPr>
      </w:pPr>
      <w:r w:rsidRPr="00A4225C">
        <w:rPr>
          <w:rFonts w:ascii="Traditional Arabic" w:eastAsia="Calibri" w:hAnsi="Traditional Arabic" w:cs="Traditional Arabic"/>
          <w:b/>
          <w:bCs/>
          <w:sz w:val="32"/>
          <w:szCs w:val="32"/>
          <w:rtl/>
          <w:lang w:bidi="ar-DZ"/>
        </w:rPr>
        <w:t>السنة الجامعية 2022-2023</w:t>
      </w:r>
    </w:p>
    <w:p w:rsidR="00A4225C" w:rsidRPr="00A4225C" w:rsidRDefault="00A4225C" w:rsidP="00A4225C">
      <w:pPr>
        <w:bidi/>
        <w:spacing w:after="0" w:line="276" w:lineRule="auto"/>
        <w:jc w:val="center"/>
        <w:rPr>
          <w:rFonts w:ascii="Traditional Arabic" w:eastAsia="Calibri" w:hAnsi="Traditional Arabic" w:cs="Traditional Arabic"/>
          <w:b/>
          <w:bCs/>
          <w:sz w:val="32"/>
          <w:szCs w:val="32"/>
          <w:rtl/>
          <w:lang w:bidi="ar-DZ"/>
        </w:rPr>
      </w:pPr>
    </w:p>
    <w:p w:rsidR="00A4225C" w:rsidRPr="00A4225C" w:rsidRDefault="00A4225C" w:rsidP="00A4225C">
      <w:pPr>
        <w:bidi/>
        <w:spacing w:after="0" w:line="276" w:lineRule="auto"/>
        <w:rPr>
          <w:rFonts w:ascii="Times New Roman" w:eastAsia="Calibri" w:hAnsi="Times New Roman" w:cs="Times New Roman"/>
          <w:b/>
          <w:bCs/>
          <w:sz w:val="32"/>
          <w:szCs w:val="32"/>
          <w:lang w:bidi="ar-DZ"/>
        </w:rPr>
      </w:pPr>
      <w:r w:rsidRPr="00A4225C">
        <w:rPr>
          <w:rFonts w:ascii="Times New Roman" w:eastAsia="Calibri" w:hAnsi="Times New Roman" w:cs="Times New Roman" w:hint="cs"/>
          <w:sz w:val="32"/>
          <w:szCs w:val="32"/>
          <w:rtl/>
          <w:lang w:bidi="ar-DZ"/>
        </w:rPr>
        <w:t xml:space="preserve">   </w:t>
      </w:r>
      <w:r w:rsidRPr="00A4225C">
        <w:rPr>
          <w:rFonts w:ascii="Times New Roman" w:eastAsia="Calibri" w:hAnsi="Times New Roman" w:cs="Times New Roman"/>
          <w:b/>
          <w:bCs/>
          <w:sz w:val="32"/>
          <w:szCs w:val="32"/>
          <w:rtl/>
          <w:lang w:bidi="ar-DZ"/>
        </w:rPr>
        <w:t xml:space="preserve">الملخص                                      </w:t>
      </w:r>
    </w:p>
    <w:p w:rsidR="00A4225C" w:rsidRPr="00A4225C" w:rsidRDefault="00A4225C" w:rsidP="00A4225C">
      <w:pPr>
        <w:bidi/>
        <w:spacing w:after="0" w:line="276" w:lineRule="auto"/>
        <w:rPr>
          <w:rFonts w:ascii="Times New Roman" w:eastAsia="Calibri" w:hAnsi="Times New Roman" w:cs="Times New Roman"/>
          <w:sz w:val="32"/>
          <w:szCs w:val="32"/>
          <w:lang w:bidi="ar-DZ"/>
        </w:rPr>
      </w:pPr>
      <w:r w:rsidRPr="00A4225C">
        <w:rPr>
          <w:rFonts w:ascii="Times New Roman" w:eastAsia="Calibri" w:hAnsi="Times New Roman" w:cs="Times New Roman"/>
          <w:sz w:val="32"/>
          <w:szCs w:val="32"/>
          <w:rtl/>
          <w:lang w:bidi="ar-DZ"/>
        </w:rPr>
        <w:t xml:space="preserve">    هدفت هذه الدراسة الى التعرف على أثر الرفع المالي على الأداء المالي لمؤسسة مطاحن الأغواط خلال الفترة الممتدة بين 2013-2022، ولتحقيق أهداف الدراسة تم استخدام المنهج الوصفي التحليلي ومنهج دراسة حالة، حيث تم الاعتماد على مجموعة من المعايير و المؤشرات المالية الأكثر تناسبا مع موضوع الدراسة المتمثلة(المردودية المالية، المردودية الاقتصادية...)، وتحليل الانحدار الخطي البسيط لاختبار أثر الرفع المالي على بعض مؤشرات الأداء المالي </w:t>
      </w:r>
    </w:p>
    <w:p w:rsidR="00A4225C" w:rsidRPr="00A4225C" w:rsidRDefault="00A4225C" w:rsidP="00A4225C">
      <w:pPr>
        <w:bidi/>
        <w:spacing w:after="0" w:line="276" w:lineRule="auto"/>
        <w:rPr>
          <w:rFonts w:ascii="Times New Roman" w:eastAsia="Calibri" w:hAnsi="Times New Roman" w:cs="Times New Roman"/>
          <w:sz w:val="32"/>
          <w:szCs w:val="32"/>
          <w:lang w:bidi="ar-DZ"/>
        </w:rPr>
      </w:pPr>
      <w:r w:rsidRPr="00A4225C">
        <w:rPr>
          <w:rFonts w:ascii="Times New Roman" w:eastAsia="Calibri" w:hAnsi="Times New Roman" w:cs="Times New Roman"/>
          <w:sz w:val="32"/>
          <w:szCs w:val="32"/>
          <w:rtl/>
          <w:lang w:bidi="ar-DZ"/>
        </w:rPr>
        <w:t>ومن أهم النتائج المتوصل اليها:</w:t>
      </w:r>
    </w:p>
    <w:p w:rsidR="00A4225C" w:rsidRPr="00A4225C" w:rsidRDefault="00A4225C" w:rsidP="00A4225C">
      <w:pPr>
        <w:bidi/>
        <w:spacing w:after="0" w:line="276" w:lineRule="auto"/>
        <w:rPr>
          <w:rFonts w:ascii="Times New Roman" w:eastAsia="Calibri" w:hAnsi="Times New Roman" w:cs="Times New Roman"/>
          <w:sz w:val="32"/>
          <w:szCs w:val="32"/>
          <w:lang w:bidi="ar-DZ"/>
        </w:rPr>
      </w:pPr>
      <w:r w:rsidRPr="00A4225C">
        <w:rPr>
          <w:rFonts w:ascii="Times New Roman" w:eastAsia="Calibri" w:hAnsi="Times New Roman" w:cs="Times New Roman"/>
          <w:sz w:val="32"/>
          <w:szCs w:val="32"/>
          <w:rtl/>
          <w:lang w:bidi="ar-DZ"/>
        </w:rPr>
        <w:t>-وجود أثر إيجابي للرفع المالي على المردودية المالية لمؤسسة مطاحن اللأغواطـ؛</w:t>
      </w:r>
    </w:p>
    <w:p w:rsidR="00A4225C" w:rsidRPr="00A4225C" w:rsidRDefault="00A4225C" w:rsidP="00A4225C">
      <w:pPr>
        <w:bidi/>
        <w:spacing w:after="0" w:line="276" w:lineRule="auto"/>
        <w:rPr>
          <w:rFonts w:ascii="Times New Roman" w:eastAsia="Calibri" w:hAnsi="Times New Roman" w:cs="Times New Roman"/>
          <w:sz w:val="32"/>
          <w:szCs w:val="32"/>
          <w:lang w:bidi="ar-DZ"/>
        </w:rPr>
      </w:pPr>
      <w:r w:rsidRPr="00A4225C">
        <w:rPr>
          <w:rFonts w:ascii="Times New Roman" w:eastAsia="Calibri" w:hAnsi="Times New Roman" w:cs="Times New Roman"/>
          <w:sz w:val="32"/>
          <w:szCs w:val="32"/>
          <w:rtl/>
          <w:lang w:bidi="ar-DZ"/>
        </w:rPr>
        <w:t xml:space="preserve">-وجود أثر معنوي للرفع المالي على السيولة العامة؛  </w:t>
      </w:r>
    </w:p>
    <w:p w:rsidR="00A4225C" w:rsidRPr="00A4225C" w:rsidRDefault="00A4225C" w:rsidP="00A4225C">
      <w:pPr>
        <w:bidi/>
        <w:spacing w:after="0" w:line="276" w:lineRule="auto"/>
        <w:rPr>
          <w:rFonts w:ascii="Times New Roman" w:eastAsia="Calibri" w:hAnsi="Times New Roman" w:cs="Times New Roman"/>
          <w:sz w:val="32"/>
          <w:szCs w:val="32"/>
          <w:lang w:bidi="ar-DZ"/>
        </w:rPr>
      </w:pPr>
      <w:r w:rsidRPr="00A4225C">
        <w:rPr>
          <w:rFonts w:ascii="Times New Roman" w:eastAsia="Calibri" w:hAnsi="Times New Roman" w:cs="Times New Roman"/>
          <w:sz w:val="32"/>
          <w:szCs w:val="32"/>
          <w:rtl/>
          <w:lang w:bidi="ar-DZ"/>
        </w:rPr>
        <w:t>-لا يوجد أثر معنوي  للرفع المالي على معدل دوران الأصول.</w:t>
      </w:r>
    </w:p>
    <w:p w:rsidR="00A4225C" w:rsidRPr="00A4225C" w:rsidRDefault="00A4225C" w:rsidP="00A4225C">
      <w:pPr>
        <w:bidi/>
        <w:spacing w:after="0" w:line="276" w:lineRule="auto"/>
        <w:rPr>
          <w:rFonts w:ascii="Times New Roman" w:eastAsia="Calibri" w:hAnsi="Times New Roman" w:cs="Times New Roman"/>
          <w:sz w:val="32"/>
          <w:szCs w:val="32"/>
          <w:lang w:bidi="ar-DZ"/>
        </w:rPr>
      </w:pPr>
      <w:r w:rsidRPr="00A4225C">
        <w:rPr>
          <w:rFonts w:ascii="Times New Roman" w:eastAsia="Calibri" w:hAnsi="Times New Roman" w:cs="Times New Roman"/>
          <w:sz w:val="32"/>
          <w:szCs w:val="32"/>
          <w:rtl/>
          <w:lang w:bidi="ar-DZ"/>
        </w:rPr>
        <w:t>الكلمات المفتاحية: رفع مالي، أداء مالي، مردودية مالية، مردودية إقتصادية.</w:t>
      </w:r>
    </w:p>
    <w:p w:rsidR="00A4225C" w:rsidRPr="00A4225C" w:rsidRDefault="00A4225C" w:rsidP="00A4225C">
      <w:pPr>
        <w:bidi/>
        <w:spacing w:after="0" w:line="276" w:lineRule="auto"/>
        <w:rPr>
          <w:rFonts w:ascii="Times New Roman" w:eastAsia="Calibri" w:hAnsi="Times New Roman" w:cs="Times New Roman"/>
          <w:sz w:val="32"/>
          <w:szCs w:val="32"/>
          <w:lang w:bidi="ar-DZ"/>
        </w:rPr>
      </w:pPr>
    </w:p>
    <w:p w:rsidR="00A4225C" w:rsidRPr="00A4225C" w:rsidRDefault="00A4225C" w:rsidP="00A4225C">
      <w:pPr>
        <w:bidi/>
        <w:spacing w:after="0" w:line="276" w:lineRule="auto"/>
        <w:jc w:val="right"/>
        <w:rPr>
          <w:rFonts w:ascii="Times New Roman" w:eastAsia="Calibri" w:hAnsi="Times New Roman" w:cs="Times New Roman"/>
          <w:sz w:val="32"/>
          <w:szCs w:val="32"/>
          <w:lang w:bidi="ar-DZ"/>
        </w:rPr>
      </w:pPr>
      <w:r w:rsidRPr="00A4225C">
        <w:rPr>
          <w:rFonts w:ascii="Times New Roman" w:eastAsia="Calibri" w:hAnsi="Times New Roman" w:cs="Times New Roman"/>
          <w:sz w:val="32"/>
          <w:szCs w:val="32"/>
          <w:lang w:bidi="ar-DZ"/>
        </w:rPr>
        <w:t xml:space="preserve">Abstract: </w:t>
      </w:r>
    </w:p>
    <w:p w:rsidR="00A4225C" w:rsidRPr="00A4225C" w:rsidRDefault="00A4225C" w:rsidP="00A4225C">
      <w:pPr>
        <w:bidi/>
        <w:spacing w:after="0" w:line="276" w:lineRule="auto"/>
        <w:jc w:val="right"/>
        <w:rPr>
          <w:rFonts w:ascii="Times New Roman" w:eastAsia="Calibri" w:hAnsi="Times New Roman" w:cs="Times New Roman"/>
          <w:sz w:val="32"/>
          <w:szCs w:val="32"/>
          <w:lang w:bidi="ar-DZ"/>
        </w:rPr>
      </w:pPr>
      <w:r w:rsidRPr="00A4225C">
        <w:rPr>
          <w:rFonts w:ascii="Times New Roman" w:eastAsia="Calibri" w:hAnsi="Times New Roman" w:cs="Times New Roman"/>
          <w:sz w:val="32"/>
          <w:szCs w:val="32"/>
          <w:rtl/>
          <w:lang w:bidi="ar-DZ"/>
        </w:rPr>
        <w:t xml:space="preserve">   </w:t>
      </w:r>
      <w:r w:rsidRPr="00A4225C">
        <w:rPr>
          <w:rFonts w:ascii="Times New Roman" w:eastAsia="Calibri" w:hAnsi="Times New Roman" w:cs="Times New Roman"/>
          <w:sz w:val="32"/>
          <w:szCs w:val="32"/>
          <w:lang w:bidi="ar-DZ"/>
        </w:rPr>
        <w:t>This study aims to identify the impact of financial leverage on the financial performance of Lagouat  mills during the period between 20132022. to achieve the objectives of the study,  the descriptive analytical approach and a case study approach were used, where a set of criteria and financial indicators were most appropriate to the subject of the study(financial profitability</w:t>
      </w:r>
      <w:r w:rsidRPr="00A4225C">
        <w:rPr>
          <w:rFonts w:ascii="Times New Roman" w:eastAsia="Calibri" w:hAnsi="Times New Roman" w:cs="Times New Roman"/>
          <w:sz w:val="32"/>
          <w:szCs w:val="32"/>
          <w:rtl/>
          <w:lang w:bidi="ar-DZ"/>
        </w:rPr>
        <w:t xml:space="preserve">، </w:t>
      </w:r>
      <w:r w:rsidRPr="00A4225C">
        <w:rPr>
          <w:rFonts w:ascii="Times New Roman" w:eastAsia="Calibri" w:hAnsi="Times New Roman" w:cs="Times New Roman"/>
          <w:sz w:val="32"/>
          <w:szCs w:val="32"/>
          <w:lang w:bidi="ar-DZ"/>
        </w:rPr>
        <w:t>economic profitability...), And simple linear regression analysis to test the effect of leverage on some financial performance indicators</w:t>
      </w:r>
    </w:p>
    <w:p w:rsidR="00A4225C" w:rsidRPr="00A4225C" w:rsidRDefault="00A4225C" w:rsidP="00A4225C">
      <w:pPr>
        <w:bidi/>
        <w:spacing w:after="0" w:line="276" w:lineRule="auto"/>
        <w:jc w:val="right"/>
        <w:rPr>
          <w:rFonts w:ascii="Times New Roman" w:eastAsia="Calibri" w:hAnsi="Times New Roman" w:cs="Times New Roman"/>
          <w:sz w:val="32"/>
          <w:szCs w:val="32"/>
          <w:lang w:val="en-US" w:bidi="ar-DZ"/>
        </w:rPr>
      </w:pPr>
      <w:r w:rsidRPr="00A4225C">
        <w:rPr>
          <w:rFonts w:ascii="Times New Roman" w:eastAsia="Calibri" w:hAnsi="Times New Roman" w:cs="Times New Roman"/>
          <w:sz w:val="32"/>
          <w:szCs w:val="32"/>
          <w:rtl/>
          <w:lang w:bidi="ar-DZ"/>
        </w:rPr>
        <w:t xml:space="preserve"> : </w:t>
      </w:r>
      <w:r w:rsidRPr="00A4225C">
        <w:rPr>
          <w:rFonts w:ascii="Times New Roman" w:eastAsia="Calibri" w:hAnsi="Times New Roman" w:cs="Times New Roman"/>
          <w:sz w:val="32"/>
          <w:szCs w:val="32"/>
          <w:lang w:val="en-US" w:bidi="ar-DZ"/>
        </w:rPr>
        <w:t>The most important results are</w:t>
      </w:r>
      <w:r w:rsidRPr="00A4225C">
        <w:rPr>
          <w:rFonts w:ascii="Times New Roman" w:eastAsia="Calibri" w:hAnsi="Times New Roman" w:cs="Times New Roman" w:hint="cs"/>
          <w:sz w:val="32"/>
          <w:szCs w:val="32"/>
          <w:rtl/>
          <w:lang w:bidi="ar-DZ"/>
        </w:rPr>
        <w:t xml:space="preserve"> </w:t>
      </w:r>
      <w:r w:rsidRPr="00A4225C">
        <w:rPr>
          <w:rFonts w:ascii="Times New Roman" w:eastAsia="Calibri" w:hAnsi="Times New Roman" w:cs="Times New Roman"/>
          <w:sz w:val="32"/>
          <w:szCs w:val="32"/>
          <w:lang w:val="en-US" w:bidi="ar-DZ"/>
        </w:rPr>
        <w:t>The existence of a positive impact of financial leverage on the financial profitability of the company</w:t>
      </w:r>
    </w:p>
    <w:p w:rsidR="00A4225C" w:rsidRPr="00A4225C" w:rsidRDefault="00A4225C" w:rsidP="00A4225C">
      <w:pPr>
        <w:bidi/>
        <w:spacing w:after="0" w:line="276" w:lineRule="auto"/>
        <w:jc w:val="right"/>
        <w:rPr>
          <w:rFonts w:ascii="Times New Roman" w:eastAsia="Calibri" w:hAnsi="Times New Roman" w:cs="Times New Roman"/>
          <w:sz w:val="32"/>
          <w:szCs w:val="32"/>
          <w:lang w:val="en-US" w:bidi="ar-DZ"/>
        </w:rPr>
      </w:pPr>
      <w:r w:rsidRPr="00A4225C">
        <w:rPr>
          <w:rFonts w:ascii="Times New Roman" w:eastAsia="Calibri" w:hAnsi="Times New Roman" w:cs="Times New Roman"/>
          <w:sz w:val="32"/>
          <w:szCs w:val="32"/>
          <w:lang w:val="en-US" w:bidi="ar-DZ"/>
        </w:rPr>
        <w:t>The presence of a moral impact of financial leverage on public liquidity</w:t>
      </w:r>
    </w:p>
    <w:p w:rsidR="00A4225C" w:rsidRPr="00A4225C" w:rsidRDefault="00A4225C" w:rsidP="00A4225C">
      <w:pPr>
        <w:bidi/>
        <w:spacing w:after="0" w:line="276" w:lineRule="auto"/>
        <w:jc w:val="right"/>
        <w:rPr>
          <w:rFonts w:ascii="Times New Roman" w:eastAsia="Calibri" w:hAnsi="Times New Roman" w:cs="Times New Roman"/>
          <w:sz w:val="32"/>
          <w:szCs w:val="32"/>
          <w:lang w:val="en-US" w:bidi="ar-DZ"/>
        </w:rPr>
      </w:pPr>
      <w:r w:rsidRPr="00A4225C">
        <w:rPr>
          <w:rFonts w:ascii="Times New Roman" w:eastAsia="Calibri" w:hAnsi="Times New Roman" w:cs="Times New Roman"/>
          <w:sz w:val="32"/>
          <w:szCs w:val="32"/>
          <w:lang w:val="en-US" w:bidi="ar-DZ"/>
        </w:rPr>
        <w:t>There is no moral impact of financial leverage on asset turnover</w:t>
      </w:r>
    </w:p>
    <w:p w:rsidR="00A4225C" w:rsidRDefault="00A4225C" w:rsidP="00A4225C">
      <w:pPr>
        <w:bidi/>
        <w:spacing w:after="0" w:line="276" w:lineRule="auto"/>
        <w:jc w:val="right"/>
        <w:rPr>
          <w:rFonts w:ascii="Times New Roman" w:eastAsia="Calibri" w:hAnsi="Times New Roman" w:cs="Times New Roman"/>
          <w:sz w:val="32"/>
          <w:szCs w:val="32"/>
          <w:lang w:bidi="ar-DZ"/>
        </w:rPr>
      </w:pPr>
      <w:r w:rsidRPr="00A4225C">
        <w:rPr>
          <w:rFonts w:ascii="Times New Roman" w:eastAsia="Calibri" w:hAnsi="Times New Roman" w:cs="Times New Roman"/>
          <w:sz w:val="32"/>
          <w:szCs w:val="32"/>
          <w:lang w:bidi="ar-DZ"/>
        </w:rPr>
        <w:t>Keywords: financial leverage, financial performance, financial profitability, economic profitability</w:t>
      </w:r>
      <w:r>
        <w:rPr>
          <w:rFonts w:ascii="Times New Roman" w:eastAsia="Calibri" w:hAnsi="Times New Roman" w:cs="Times New Roman"/>
          <w:sz w:val="32"/>
          <w:szCs w:val="32"/>
          <w:lang w:bidi="ar-DZ"/>
        </w:rPr>
        <w:t>.</w:t>
      </w:r>
    </w:p>
    <w:p w:rsidR="00A4225C" w:rsidRDefault="00A4225C" w:rsidP="00A4225C">
      <w:pPr>
        <w:bidi/>
        <w:spacing w:after="0" w:line="276" w:lineRule="auto"/>
        <w:jc w:val="right"/>
        <w:rPr>
          <w:rFonts w:ascii="Times New Roman" w:eastAsia="Calibri" w:hAnsi="Times New Roman" w:cs="Times New Roman"/>
          <w:sz w:val="32"/>
          <w:szCs w:val="32"/>
          <w:lang w:bidi="ar-DZ"/>
        </w:rPr>
      </w:pPr>
    </w:p>
    <w:p w:rsidR="00A4225C" w:rsidRDefault="00A4225C" w:rsidP="00A4225C">
      <w:pPr>
        <w:bidi/>
        <w:spacing w:after="0" w:line="276" w:lineRule="auto"/>
        <w:jc w:val="right"/>
        <w:rPr>
          <w:rFonts w:ascii="Times New Roman" w:eastAsia="Calibri" w:hAnsi="Times New Roman" w:cs="Times New Roman" w:hint="cs"/>
          <w:sz w:val="32"/>
          <w:szCs w:val="32"/>
          <w:lang w:bidi="ar-DZ"/>
        </w:rPr>
      </w:pPr>
      <w:bookmarkStart w:id="0" w:name="_GoBack"/>
      <w:bookmarkEnd w:id="0"/>
    </w:p>
    <w:tbl>
      <w:tblPr>
        <w:tblStyle w:val="Grilledutableau"/>
        <w:bidiVisual/>
        <w:tblW w:w="9788" w:type="dxa"/>
        <w:jc w:val="center"/>
        <w:tblCellMar>
          <w:left w:w="70" w:type="dxa"/>
          <w:right w:w="70" w:type="dxa"/>
        </w:tblCellMar>
        <w:tblLook w:val="0000" w:firstRow="0" w:lastRow="0" w:firstColumn="0" w:lastColumn="0" w:noHBand="0" w:noVBand="0"/>
      </w:tblPr>
      <w:tblGrid>
        <w:gridCol w:w="8837"/>
        <w:gridCol w:w="62"/>
        <w:gridCol w:w="889"/>
      </w:tblGrid>
      <w:tr w:rsidR="00A4225C" w:rsidRPr="009B5719" w:rsidTr="00C43B6C">
        <w:trPr>
          <w:trHeight w:val="558"/>
          <w:jc w:val="center"/>
        </w:trPr>
        <w:tc>
          <w:tcPr>
            <w:tcW w:w="8837" w:type="dxa"/>
            <w:vAlign w:val="center"/>
          </w:tcPr>
          <w:p w:rsidR="00A4225C" w:rsidRPr="009B5719" w:rsidRDefault="00A4225C" w:rsidP="00C43B6C">
            <w:pPr>
              <w:bidi/>
              <w:spacing w:line="276" w:lineRule="auto"/>
              <w:jc w:val="center"/>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فهرس</w:t>
            </w:r>
            <w:r w:rsidRPr="009B5719">
              <w:rPr>
                <w:rFonts w:asciiTheme="majorBidi" w:hAnsiTheme="majorBidi" w:cstheme="majorBidi"/>
                <w:b/>
                <w:bCs/>
                <w:sz w:val="32"/>
                <w:szCs w:val="32"/>
                <w:rtl/>
                <w:lang w:bidi="ar-DZ"/>
              </w:rPr>
              <w:t xml:space="preserve"> المحتويات</w:t>
            </w:r>
          </w:p>
        </w:tc>
        <w:tc>
          <w:tcPr>
            <w:tcW w:w="951" w:type="dxa"/>
            <w:gridSpan w:val="2"/>
            <w:vAlign w:val="center"/>
          </w:tcPr>
          <w:p w:rsidR="00A4225C" w:rsidRPr="009B5719" w:rsidRDefault="00A4225C" w:rsidP="00C43B6C">
            <w:pPr>
              <w:bidi/>
              <w:spacing w:line="276" w:lineRule="auto"/>
              <w:jc w:val="center"/>
              <w:rPr>
                <w:rFonts w:asciiTheme="majorBidi" w:hAnsiTheme="majorBidi" w:cstheme="majorBidi"/>
                <w:b/>
                <w:bCs/>
                <w:sz w:val="32"/>
                <w:szCs w:val="32"/>
                <w:rtl/>
                <w:lang w:bidi="ar-DZ"/>
              </w:rPr>
            </w:pPr>
            <w:r w:rsidRPr="009B5719">
              <w:rPr>
                <w:rFonts w:asciiTheme="majorBidi" w:hAnsiTheme="majorBidi" w:cstheme="majorBidi"/>
                <w:b/>
                <w:bCs/>
                <w:sz w:val="32"/>
                <w:szCs w:val="32"/>
                <w:rtl/>
                <w:lang w:bidi="ar-DZ"/>
              </w:rPr>
              <w:t>الصفحة</w:t>
            </w:r>
          </w:p>
        </w:tc>
      </w:tr>
      <w:tr w:rsidR="00A4225C" w:rsidRPr="009B5719" w:rsidTr="00C43B6C">
        <w:tblPrEx>
          <w:tblCellMar>
            <w:left w:w="108" w:type="dxa"/>
            <w:right w:w="108" w:type="dxa"/>
          </w:tblCellMar>
          <w:tblLook w:val="04A0" w:firstRow="1" w:lastRow="0" w:firstColumn="1" w:lastColumn="0" w:noHBand="0" w:noVBand="1"/>
        </w:tblPrEx>
        <w:trPr>
          <w:jc w:val="center"/>
        </w:trPr>
        <w:tc>
          <w:tcPr>
            <w:tcW w:w="8899" w:type="dxa"/>
            <w:gridSpan w:val="2"/>
            <w:vAlign w:val="center"/>
          </w:tcPr>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b/>
                <w:bCs/>
                <w:sz w:val="32"/>
                <w:szCs w:val="32"/>
                <w:rtl/>
                <w:lang w:bidi="ar-DZ"/>
              </w:rPr>
              <w:t>الإهداء</w:t>
            </w:r>
            <w:r w:rsidRPr="009B5719">
              <w:rPr>
                <w:rFonts w:asciiTheme="majorBidi" w:hAnsiTheme="majorBidi" w:cstheme="majorBidi"/>
                <w:sz w:val="32"/>
                <w:szCs w:val="32"/>
                <w:rtl/>
                <w:lang w:bidi="ar-DZ"/>
              </w:rPr>
              <w:t>............................................................................................</w:t>
            </w:r>
          </w:p>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b/>
                <w:bCs/>
                <w:sz w:val="32"/>
                <w:szCs w:val="32"/>
                <w:rtl/>
                <w:lang w:bidi="ar-DZ"/>
              </w:rPr>
              <w:t xml:space="preserve">شكر وعرفان </w:t>
            </w:r>
            <w:r w:rsidRPr="009B5719">
              <w:rPr>
                <w:rFonts w:asciiTheme="majorBidi" w:hAnsiTheme="majorBidi" w:cstheme="majorBidi"/>
                <w:sz w:val="32"/>
                <w:szCs w:val="32"/>
                <w:rtl/>
                <w:lang w:bidi="ar-DZ"/>
              </w:rPr>
              <w:t>...................................................................................</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b/>
                <w:bCs/>
                <w:sz w:val="32"/>
                <w:szCs w:val="32"/>
                <w:rtl/>
                <w:lang w:bidi="ar-DZ"/>
              </w:rPr>
              <w:t>قائمة المحتويات</w:t>
            </w:r>
            <w:r w:rsidRPr="009B5719">
              <w:rPr>
                <w:rFonts w:asciiTheme="majorBidi" w:hAnsiTheme="majorBidi" w:cstheme="majorBidi"/>
                <w:sz w:val="32"/>
                <w:szCs w:val="32"/>
                <w:rtl/>
                <w:lang w:bidi="ar-DZ"/>
              </w:rPr>
              <w:t>..................................................................................</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b/>
                <w:bCs/>
                <w:sz w:val="32"/>
                <w:szCs w:val="32"/>
                <w:rtl/>
                <w:lang w:bidi="ar-DZ"/>
              </w:rPr>
              <w:t>قائمةالأشكال</w:t>
            </w:r>
            <w:r w:rsidRPr="009B5719">
              <w:rPr>
                <w:rFonts w:asciiTheme="majorBidi" w:hAnsiTheme="majorBidi" w:cstheme="majorBidi"/>
                <w:sz w:val="32"/>
                <w:szCs w:val="32"/>
                <w:rtl/>
                <w:lang w:bidi="ar-DZ"/>
              </w:rPr>
              <w:t>.....................................................................................</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b/>
                <w:bCs/>
                <w:sz w:val="32"/>
                <w:szCs w:val="32"/>
                <w:rtl/>
                <w:lang w:bidi="ar-DZ"/>
              </w:rPr>
              <w:t>قائمة الجداول</w:t>
            </w:r>
            <w:r w:rsidRPr="009B5719">
              <w:rPr>
                <w:rFonts w:asciiTheme="majorBidi" w:hAnsiTheme="majorBidi" w:cstheme="majorBidi"/>
                <w:sz w:val="32"/>
                <w:szCs w:val="32"/>
                <w:rtl/>
                <w:lang w:bidi="ar-DZ"/>
              </w:rPr>
              <w:t xml:space="preserve"> ....................................................................................</w:t>
            </w:r>
          </w:p>
          <w:p w:rsidR="00A4225C" w:rsidRPr="009B5719" w:rsidRDefault="00A4225C" w:rsidP="00C43B6C">
            <w:pPr>
              <w:bidi/>
              <w:spacing w:line="276" w:lineRule="auto"/>
              <w:jc w:val="center"/>
              <w:rPr>
                <w:rFonts w:asciiTheme="majorBidi" w:hAnsiTheme="majorBidi" w:cstheme="majorBidi"/>
                <w:b/>
                <w:bCs/>
                <w:sz w:val="32"/>
                <w:szCs w:val="32"/>
                <w:rtl/>
                <w:lang w:bidi="ar-DZ"/>
              </w:rPr>
            </w:pPr>
            <w:r w:rsidRPr="009B5719">
              <w:rPr>
                <w:rFonts w:asciiTheme="majorBidi" w:hAnsiTheme="majorBidi" w:cstheme="majorBidi"/>
                <w:b/>
                <w:bCs/>
                <w:sz w:val="32"/>
                <w:szCs w:val="32"/>
                <w:rtl/>
                <w:lang w:bidi="ar-DZ"/>
              </w:rPr>
              <w:t>قائمة الملاحق</w:t>
            </w:r>
            <w:r w:rsidRPr="009B5719">
              <w:rPr>
                <w:rFonts w:asciiTheme="majorBidi" w:hAnsiTheme="majorBidi" w:cstheme="majorBidi"/>
                <w:sz w:val="32"/>
                <w:szCs w:val="32"/>
                <w:rtl/>
                <w:lang w:bidi="ar-DZ"/>
              </w:rPr>
              <w:t xml:space="preserve"> ....................................................................................</w:t>
            </w:r>
          </w:p>
          <w:p w:rsidR="00A4225C" w:rsidRPr="009B5719" w:rsidRDefault="00A4225C" w:rsidP="00C43B6C">
            <w:pPr>
              <w:bidi/>
              <w:spacing w:line="276" w:lineRule="auto"/>
              <w:rPr>
                <w:rFonts w:asciiTheme="majorBidi" w:hAnsiTheme="majorBidi" w:cstheme="majorBidi"/>
                <w:b/>
                <w:bCs/>
                <w:sz w:val="32"/>
                <w:szCs w:val="32"/>
                <w:rtl/>
                <w:lang w:bidi="ar-DZ"/>
              </w:rPr>
            </w:pPr>
            <w:r w:rsidRPr="009B5719">
              <w:rPr>
                <w:rFonts w:asciiTheme="majorBidi" w:hAnsiTheme="majorBidi" w:cstheme="majorBidi"/>
                <w:b/>
                <w:bCs/>
                <w:sz w:val="32"/>
                <w:szCs w:val="32"/>
                <w:rtl/>
                <w:lang w:bidi="ar-DZ"/>
              </w:rPr>
              <w:t>ملخص الدراسة</w:t>
            </w:r>
            <w:r w:rsidRPr="009B5719">
              <w:rPr>
                <w:rFonts w:asciiTheme="majorBidi" w:hAnsiTheme="majorBidi" w:cstheme="majorBidi"/>
                <w:sz w:val="32"/>
                <w:szCs w:val="32"/>
                <w:rtl/>
                <w:lang w:bidi="ar-DZ"/>
              </w:rPr>
              <w:t>..................................................................................</w:t>
            </w:r>
          </w:p>
        </w:tc>
        <w:tc>
          <w:tcPr>
            <w:tcW w:w="889" w:type="dxa"/>
            <w:vAlign w:val="center"/>
          </w:tcPr>
          <w:p w:rsidR="00A4225C" w:rsidRPr="009B5719" w:rsidRDefault="00A4225C" w:rsidP="00C43B6C">
            <w:pPr>
              <w:bidi/>
              <w:spacing w:line="276" w:lineRule="auto"/>
              <w:jc w:val="center"/>
              <w:rPr>
                <w:rFonts w:asciiTheme="majorBidi" w:hAnsiTheme="majorBidi" w:cstheme="majorBidi"/>
                <w:sz w:val="32"/>
                <w:szCs w:val="32"/>
                <w:rtl/>
                <w:lang w:bidi="ar-DZ"/>
              </w:rPr>
            </w:pPr>
          </w:p>
          <w:p w:rsidR="00A4225C" w:rsidRPr="009B5719" w:rsidRDefault="00A4225C" w:rsidP="00C43B6C">
            <w:pPr>
              <w:bidi/>
              <w:spacing w:line="276" w:lineRule="auto"/>
              <w:jc w:val="center"/>
              <w:rPr>
                <w:rFonts w:asciiTheme="majorBidi" w:hAnsiTheme="majorBidi" w:cstheme="majorBidi"/>
                <w:sz w:val="32"/>
                <w:szCs w:val="32"/>
                <w:rtl/>
                <w:lang w:bidi="ar-DZ"/>
              </w:rPr>
            </w:pPr>
          </w:p>
          <w:p w:rsidR="00A4225C" w:rsidRPr="009B5719" w:rsidRDefault="00A4225C" w:rsidP="00C43B6C">
            <w:pPr>
              <w:bidi/>
              <w:spacing w:line="276" w:lineRule="auto"/>
              <w:jc w:val="center"/>
              <w:rPr>
                <w:rFonts w:asciiTheme="majorBidi" w:hAnsiTheme="majorBidi" w:cstheme="majorBidi"/>
                <w:sz w:val="32"/>
                <w:szCs w:val="32"/>
                <w:rtl/>
                <w:lang w:bidi="ar-DZ"/>
              </w:rPr>
            </w:pPr>
          </w:p>
        </w:tc>
      </w:tr>
      <w:tr w:rsidR="00A4225C" w:rsidRPr="009B5719" w:rsidTr="00C43B6C">
        <w:tblPrEx>
          <w:tblCellMar>
            <w:left w:w="108" w:type="dxa"/>
            <w:right w:w="108" w:type="dxa"/>
          </w:tblCellMar>
          <w:tblLook w:val="04A0" w:firstRow="1" w:lastRow="0" w:firstColumn="1" w:lastColumn="0" w:noHBand="0" w:noVBand="1"/>
        </w:tblPrEx>
        <w:trPr>
          <w:jc w:val="center"/>
        </w:trPr>
        <w:tc>
          <w:tcPr>
            <w:tcW w:w="8899" w:type="dxa"/>
            <w:gridSpan w:val="2"/>
            <w:vAlign w:val="center"/>
          </w:tcPr>
          <w:p w:rsidR="00A4225C" w:rsidRPr="009B5719" w:rsidRDefault="00A4225C" w:rsidP="00C43B6C">
            <w:pPr>
              <w:bidi/>
              <w:spacing w:line="276" w:lineRule="auto"/>
              <w:jc w:val="center"/>
              <w:rPr>
                <w:rFonts w:asciiTheme="majorBidi" w:hAnsiTheme="majorBidi" w:cstheme="majorBidi"/>
                <w:b/>
                <w:bCs/>
                <w:sz w:val="32"/>
                <w:szCs w:val="32"/>
                <w:rtl/>
                <w:lang w:bidi="ar-DZ"/>
              </w:rPr>
            </w:pPr>
            <w:r w:rsidRPr="009B5719">
              <w:rPr>
                <w:rFonts w:asciiTheme="majorBidi" w:hAnsiTheme="majorBidi" w:cstheme="majorBidi"/>
                <w:b/>
                <w:bCs/>
                <w:sz w:val="32"/>
                <w:szCs w:val="32"/>
                <w:rtl/>
                <w:lang w:bidi="ar-DZ"/>
              </w:rPr>
              <w:t>مقدمة</w:t>
            </w:r>
            <w:r>
              <w:rPr>
                <w:rFonts w:asciiTheme="majorBidi" w:hAnsiTheme="majorBidi" w:cstheme="majorBidi"/>
                <w:b/>
                <w:bCs/>
                <w:sz w:val="32"/>
                <w:szCs w:val="32"/>
                <w:rtl/>
                <w:lang w:bidi="ar-DZ"/>
              </w:rPr>
              <w:t xml:space="preserve"> </w:t>
            </w:r>
          </w:p>
        </w:tc>
        <w:tc>
          <w:tcPr>
            <w:tcW w:w="889" w:type="dxa"/>
            <w:vAlign w:val="center"/>
          </w:tcPr>
          <w:p w:rsidR="00A4225C" w:rsidRPr="009B5719" w:rsidRDefault="00A4225C" w:rsidP="00C43B6C">
            <w:pPr>
              <w:bidi/>
              <w:spacing w:line="276" w:lineRule="auto"/>
              <w:jc w:val="center"/>
              <w:rPr>
                <w:rFonts w:asciiTheme="majorBidi" w:hAnsiTheme="majorBidi" w:cstheme="majorBidi"/>
                <w:b/>
                <w:bCs/>
                <w:sz w:val="32"/>
                <w:szCs w:val="32"/>
                <w:rtl/>
                <w:lang w:bidi="ar-DZ"/>
              </w:rPr>
            </w:pPr>
            <w:r w:rsidRPr="009B5719">
              <w:rPr>
                <w:rFonts w:asciiTheme="majorBidi" w:hAnsiTheme="majorBidi" w:cstheme="majorBidi"/>
                <w:b/>
                <w:bCs/>
                <w:sz w:val="32"/>
                <w:szCs w:val="32"/>
                <w:rtl/>
                <w:lang w:bidi="ar-DZ"/>
              </w:rPr>
              <w:t>أ-خ</w:t>
            </w:r>
          </w:p>
        </w:tc>
      </w:tr>
      <w:tr w:rsidR="00A4225C" w:rsidRPr="009B5719" w:rsidTr="00C43B6C">
        <w:tblPrEx>
          <w:tblCellMar>
            <w:left w:w="108" w:type="dxa"/>
            <w:right w:w="108" w:type="dxa"/>
          </w:tblCellMar>
          <w:tblLook w:val="04A0" w:firstRow="1" w:lastRow="0" w:firstColumn="1" w:lastColumn="0" w:noHBand="0" w:noVBand="1"/>
        </w:tblPrEx>
        <w:trPr>
          <w:jc w:val="center"/>
        </w:trPr>
        <w:tc>
          <w:tcPr>
            <w:tcW w:w="8899" w:type="dxa"/>
            <w:gridSpan w:val="2"/>
            <w:vAlign w:val="center"/>
          </w:tcPr>
          <w:p w:rsidR="00A4225C" w:rsidRPr="009B5719" w:rsidRDefault="00A4225C" w:rsidP="00C43B6C">
            <w:pPr>
              <w:bidi/>
              <w:spacing w:line="276" w:lineRule="auto"/>
              <w:jc w:val="center"/>
              <w:rPr>
                <w:rFonts w:asciiTheme="majorBidi" w:hAnsiTheme="majorBidi" w:cstheme="majorBidi"/>
                <w:b/>
                <w:bCs/>
                <w:sz w:val="32"/>
                <w:szCs w:val="32"/>
                <w:rtl/>
                <w:lang w:bidi="ar-DZ"/>
              </w:rPr>
            </w:pPr>
            <w:r w:rsidRPr="009B5719">
              <w:rPr>
                <w:rFonts w:asciiTheme="majorBidi" w:hAnsiTheme="majorBidi" w:cstheme="majorBidi"/>
                <w:b/>
                <w:bCs/>
                <w:sz w:val="32"/>
                <w:szCs w:val="32"/>
                <w:rtl/>
                <w:lang w:bidi="ar-DZ"/>
              </w:rPr>
              <w:t xml:space="preserve">الفصل الأول: الإطار النظري </w:t>
            </w:r>
            <w:r>
              <w:rPr>
                <w:rFonts w:asciiTheme="majorBidi" w:hAnsiTheme="majorBidi" w:cstheme="majorBidi" w:hint="cs"/>
                <w:b/>
                <w:bCs/>
                <w:sz w:val="32"/>
                <w:szCs w:val="32"/>
                <w:rtl/>
                <w:lang w:bidi="ar-DZ"/>
              </w:rPr>
              <w:t>للرفع المالي والأداء الملي</w:t>
            </w:r>
          </w:p>
        </w:tc>
        <w:tc>
          <w:tcPr>
            <w:tcW w:w="889" w:type="dxa"/>
            <w:vAlign w:val="center"/>
          </w:tcPr>
          <w:p w:rsidR="00A4225C" w:rsidRPr="009B5719" w:rsidRDefault="00A4225C" w:rsidP="00C43B6C">
            <w:pPr>
              <w:bidi/>
              <w:spacing w:line="276" w:lineRule="auto"/>
              <w:jc w:val="center"/>
              <w:rPr>
                <w:rFonts w:asciiTheme="majorBidi" w:hAnsiTheme="majorBidi" w:cstheme="majorBidi"/>
                <w:sz w:val="32"/>
                <w:szCs w:val="32"/>
                <w:rtl/>
                <w:lang w:bidi="ar-DZ"/>
              </w:rPr>
            </w:pPr>
            <w:r>
              <w:rPr>
                <w:rFonts w:asciiTheme="majorBidi" w:hAnsiTheme="majorBidi" w:cstheme="majorBidi"/>
                <w:sz w:val="32"/>
                <w:szCs w:val="32"/>
                <w:lang w:bidi="ar-DZ"/>
              </w:rPr>
              <w:t>1</w:t>
            </w:r>
          </w:p>
        </w:tc>
      </w:tr>
      <w:tr w:rsidR="00A4225C" w:rsidRPr="009B5719" w:rsidTr="00C43B6C">
        <w:tblPrEx>
          <w:tblCellMar>
            <w:left w:w="108" w:type="dxa"/>
            <w:right w:w="108" w:type="dxa"/>
          </w:tblCellMar>
          <w:tblLook w:val="04A0" w:firstRow="1" w:lastRow="0" w:firstColumn="1" w:lastColumn="0" w:noHBand="0" w:noVBand="1"/>
        </w:tblPrEx>
        <w:trPr>
          <w:trHeight w:val="464"/>
          <w:jc w:val="center"/>
        </w:trPr>
        <w:tc>
          <w:tcPr>
            <w:tcW w:w="8899" w:type="dxa"/>
            <w:gridSpan w:val="2"/>
            <w:vAlign w:val="center"/>
          </w:tcPr>
          <w:p w:rsidR="00A4225C" w:rsidRPr="009B5719" w:rsidRDefault="00A4225C" w:rsidP="00C43B6C">
            <w:pPr>
              <w:bidi/>
              <w:spacing w:line="276" w:lineRule="auto"/>
              <w:rPr>
                <w:rFonts w:asciiTheme="majorBidi" w:hAnsiTheme="majorBidi" w:cstheme="majorBidi"/>
                <w:b/>
                <w:bCs/>
                <w:sz w:val="32"/>
                <w:szCs w:val="32"/>
                <w:lang w:bidi="ar-DZ"/>
              </w:rPr>
            </w:pPr>
            <w:r w:rsidRPr="009B5719">
              <w:rPr>
                <w:rFonts w:asciiTheme="majorBidi" w:hAnsiTheme="majorBidi" w:cstheme="majorBidi"/>
                <w:b/>
                <w:bCs/>
                <w:sz w:val="32"/>
                <w:szCs w:val="32"/>
                <w:rtl/>
                <w:lang w:bidi="ar-DZ"/>
              </w:rPr>
              <w:t xml:space="preserve">تمهيد: </w:t>
            </w:r>
            <w:r w:rsidRPr="009B5719">
              <w:rPr>
                <w:rFonts w:asciiTheme="majorBidi" w:hAnsiTheme="majorBidi" w:cstheme="majorBidi"/>
                <w:sz w:val="32"/>
                <w:szCs w:val="32"/>
                <w:rtl/>
                <w:lang w:bidi="ar-DZ"/>
              </w:rPr>
              <w:t xml:space="preserve">........................................................................................   </w:t>
            </w:r>
          </w:p>
          <w:p w:rsidR="00A4225C" w:rsidRPr="009B5719" w:rsidRDefault="00A4225C" w:rsidP="00C43B6C">
            <w:pPr>
              <w:bidi/>
              <w:spacing w:line="276" w:lineRule="auto"/>
              <w:rPr>
                <w:rFonts w:asciiTheme="majorBidi" w:hAnsiTheme="majorBidi" w:cstheme="majorBidi"/>
                <w:sz w:val="32"/>
                <w:szCs w:val="32"/>
                <w:lang w:bidi="ar-DZ"/>
              </w:rPr>
            </w:pPr>
            <w:r w:rsidRPr="009B5719">
              <w:rPr>
                <w:rFonts w:asciiTheme="majorBidi" w:hAnsiTheme="majorBidi" w:cstheme="majorBidi"/>
                <w:b/>
                <w:bCs/>
                <w:sz w:val="32"/>
                <w:szCs w:val="32"/>
                <w:rtl/>
                <w:lang w:bidi="ar-DZ"/>
              </w:rPr>
              <w:t>المبحث الأول: الإمتداد النظري للرفع المالي</w:t>
            </w:r>
            <w:r w:rsidRPr="009B5719">
              <w:rPr>
                <w:rFonts w:asciiTheme="majorBidi" w:hAnsiTheme="majorBidi" w:cstheme="majorBidi"/>
                <w:sz w:val="32"/>
                <w:szCs w:val="32"/>
                <w:rtl/>
                <w:lang w:bidi="ar-DZ"/>
              </w:rPr>
              <w:t xml:space="preserve"> .............................................</w:t>
            </w:r>
          </w:p>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sz w:val="32"/>
                <w:szCs w:val="32"/>
                <w:rtl/>
                <w:lang w:bidi="ar-DZ"/>
              </w:rPr>
              <w:t>المطلب الأول</w:t>
            </w:r>
            <w:r w:rsidRPr="009B5719">
              <w:rPr>
                <w:rFonts w:asciiTheme="majorBidi" w:hAnsiTheme="majorBidi" w:cstheme="majorBidi"/>
                <w:b/>
                <w:bCs/>
                <w:sz w:val="32"/>
                <w:szCs w:val="32"/>
                <w:rtl/>
                <w:lang w:bidi="ar-DZ"/>
              </w:rPr>
              <w:t>:</w:t>
            </w:r>
            <w:r w:rsidRPr="009B5719">
              <w:rPr>
                <w:rFonts w:asciiTheme="majorBidi" w:hAnsiTheme="majorBidi" w:cstheme="majorBidi"/>
                <w:sz w:val="32"/>
                <w:szCs w:val="32"/>
                <w:rtl/>
                <w:lang w:bidi="ar-DZ"/>
              </w:rPr>
              <w:t xml:space="preserve"> مفهوم وأهمية الرفع المالي ....................................................</w:t>
            </w:r>
          </w:p>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sz w:val="32"/>
                <w:szCs w:val="32"/>
                <w:rtl/>
                <w:lang w:bidi="ar-DZ"/>
              </w:rPr>
              <w:t>المطلب الثاني</w:t>
            </w:r>
            <w:r w:rsidRPr="009B5719">
              <w:rPr>
                <w:rFonts w:asciiTheme="majorBidi" w:hAnsiTheme="majorBidi" w:cstheme="majorBidi"/>
                <w:b/>
                <w:bCs/>
                <w:sz w:val="32"/>
                <w:szCs w:val="32"/>
                <w:rtl/>
                <w:lang w:bidi="ar-DZ"/>
              </w:rPr>
              <w:t>:</w:t>
            </w:r>
            <w:r w:rsidRPr="009B5719">
              <w:rPr>
                <w:rFonts w:asciiTheme="majorBidi" w:hAnsiTheme="majorBidi" w:cstheme="majorBidi"/>
                <w:sz w:val="32"/>
                <w:szCs w:val="32"/>
                <w:rtl/>
                <w:lang w:bidi="ar-DZ"/>
              </w:rPr>
              <w:t xml:space="preserve"> مزايا ومخاطر الرفع المالي ....................................................</w:t>
            </w:r>
          </w:p>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sz w:val="32"/>
                <w:szCs w:val="32"/>
                <w:rtl/>
                <w:lang w:bidi="ar-DZ"/>
              </w:rPr>
              <w:t>المطلب الثالث</w:t>
            </w:r>
            <w:r w:rsidRPr="009B5719">
              <w:rPr>
                <w:rFonts w:asciiTheme="majorBidi" w:hAnsiTheme="majorBidi" w:cstheme="majorBidi"/>
                <w:b/>
                <w:bCs/>
                <w:sz w:val="32"/>
                <w:szCs w:val="32"/>
                <w:rtl/>
                <w:lang w:bidi="ar-DZ"/>
              </w:rPr>
              <w:t>:</w:t>
            </w:r>
            <w:r w:rsidRPr="009B5719">
              <w:rPr>
                <w:rFonts w:asciiTheme="majorBidi" w:hAnsiTheme="majorBidi" w:cstheme="majorBidi"/>
                <w:sz w:val="32"/>
                <w:szCs w:val="32"/>
                <w:rtl/>
                <w:lang w:bidi="ar-DZ"/>
              </w:rPr>
              <w:t xml:space="preserve"> الصيغة الرياضية لأثر الرفع المالي ونسبه ....................................</w:t>
            </w:r>
          </w:p>
          <w:p w:rsidR="00A4225C" w:rsidRPr="009B5719" w:rsidRDefault="00A4225C" w:rsidP="00C43B6C">
            <w:pPr>
              <w:bidi/>
              <w:spacing w:line="276" w:lineRule="auto"/>
              <w:rPr>
                <w:rFonts w:asciiTheme="majorBidi" w:hAnsiTheme="majorBidi" w:cstheme="majorBidi"/>
                <w:sz w:val="32"/>
                <w:szCs w:val="32"/>
                <w:lang w:bidi="ar-DZ"/>
              </w:rPr>
            </w:pPr>
            <w:r w:rsidRPr="009B5719">
              <w:rPr>
                <w:rFonts w:asciiTheme="majorBidi" w:hAnsiTheme="majorBidi" w:cstheme="majorBidi"/>
                <w:b/>
                <w:bCs/>
                <w:sz w:val="32"/>
                <w:szCs w:val="32"/>
                <w:rtl/>
                <w:lang w:bidi="ar-DZ"/>
              </w:rPr>
              <w:t xml:space="preserve">المبحث الثاني: أساسيات حول الأداء المالي </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p>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sz w:val="32"/>
                <w:szCs w:val="32"/>
                <w:rtl/>
                <w:lang w:bidi="ar-DZ"/>
              </w:rPr>
              <w:t>المطلب الأول</w:t>
            </w:r>
            <w:r w:rsidRPr="009B5719">
              <w:rPr>
                <w:rFonts w:asciiTheme="majorBidi" w:hAnsiTheme="majorBidi" w:cstheme="majorBidi"/>
                <w:b/>
                <w:bCs/>
                <w:sz w:val="32"/>
                <w:szCs w:val="32"/>
                <w:rtl/>
                <w:lang w:bidi="ar-DZ"/>
              </w:rPr>
              <w:t>:</w:t>
            </w:r>
            <w:r w:rsidRPr="009B5719">
              <w:rPr>
                <w:rFonts w:asciiTheme="majorBidi" w:hAnsiTheme="majorBidi" w:cstheme="majorBidi"/>
                <w:sz w:val="32"/>
                <w:szCs w:val="32"/>
                <w:rtl/>
                <w:lang w:bidi="ar-DZ"/>
              </w:rPr>
              <w:t xml:space="preserve"> مفهوم الأداء المالي ........................................................</w:t>
            </w:r>
          </w:p>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sz w:val="32"/>
                <w:szCs w:val="32"/>
                <w:rtl/>
                <w:lang w:bidi="ar-DZ"/>
              </w:rPr>
              <w:t>المطلب الثاني</w:t>
            </w:r>
            <w:r w:rsidRPr="009B5719">
              <w:rPr>
                <w:rFonts w:asciiTheme="majorBidi" w:hAnsiTheme="majorBidi" w:cstheme="majorBidi"/>
                <w:b/>
                <w:bCs/>
                <w:sz w:val="32"/>
                <w:szCs w:val="32"/>
                <w:rtl/>
                <w:lang w:bidi="ar-DZ"/>
              </w:rPr>
              <w:t>:</w:t>
            </w:r>
            <w:r w:rsidRPr="009B5719">
              <w:rPr>
                <w:rFonts w:asciiTheme="majorBidi" w:hAnsiTheme="majorBidi" w:cstheme="majorBidi"/>
                <w:sz w:val="32"/>
                <w:szCs w:val="32"/>
                <w:rtl/>
                <w:lang w:bidi="ar-DZ"/>
              </w:rPr>
              <w:t xml:space="preserve"> تقييم الأداء المالي ..........................................................</w:t>
            </w:r>
          </w:p>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sz w:val="32"/>
                <w:szCs w:val="32"/>
                <w:rtl/>
                <w:lang w:bidi="ar-DZ"/>
              </w:rPr>
              <w:t>المطلب الثالث</w:t>
            </w:r>
            <w:r w:rsidRPr="009B5719">
              <w:rPr>
                <w:rFonts w:asciiTheme="majorBidi" w:hAnsiTheme="majorBidi" w:cstheme="majorBidi"/>
                <w:b/>
                <w:bCs/>
                <w:sz w:val="32"/>
                <w:szCs w:val="32"/>
                <w:rtl/>
                <w:lang w:bidi="ar-DZ"/>
              </w:rPr>
              <w:t>:</w:t>
            </w:r>
            <w:r w:rsidRPr="009B5719">
              <w:rPr>
                <w:rFonts w:asciiTheme="majorBidi" w:hAnsiTheme="majorBidi" w:cstheme="majorBidi"/>
                <w:sz w:val="32"/>
                <w:szCs w:val="32"/>
                <w:rtl/>
                <w:lang w:bidi="ar-DZ"/>
              </w:rPr>
              <w:t xml:space="preserve"> مؤشرات ونسب تقييم الأداء المالي ..........................................</w:t>
            </w:r>
          </w:p>
          <w:p w:rsidR="00A4225C" w:rsidRPr="009B5719" w:rsidRDefault="00A4225C" w:rsidP="00C43B6C">
            <w:pPr>
              <w:bidi/>
              <w:spacing w:line="276" w:lineRule="auto"/>
              <w:rPr>
                <w:rFonts w:asciiTheme="majorBidi" w:hAnsiTheme="majorBidi" w:cstheme="majorBidi"/>
                <w:sz w:val="32"/>
                <w:szCs w:val="32"/>
                <w:lang w:bidi="ar-DZ"/>
              </w:rPr>
            </w:pPr>
            <w:r w:rsidRPr="009B5719">
              <w:rPr>
                <w:rFonts w:asciiTheme="majorBidi" w:hAnsiTheme="majorBidi" w:cstheme="majorBidi"/>
                <w:b/>
                <w:bCs/>
                <w:sz w:val="32"/>
                <w:szCs w:val="32"/>
                <w:rtl/>
                <w:lang w:bidi="ar-DZ"/>
              </w:rPr>
              <w:t xml:space="preserve">المبحث الثالث: النظريات المفسرة لتأثير الرفع المالي </w:t>
            </w:r>
            <w:r w:rsidRPr="009B5719">
              <w:rPr>
                <w:rFonts w:asciiTheme="majorBidi" w:hAnsiTheme="majorBidi" w:cstheme="majorBidi"/>
                <w:sz w:val="32"/>
                <w:szCs w:val="32"/>
                <w:rtl/>
                <w:lang w:bidi="ar-DZ"/>
              </w:rPr>
              <w:t>......................</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p>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sz w:val="32"/>
                <w:szCs w:val="32"/>
                <w:rtl/>
                <w:lang w:bidi="ar-DZ"/>
              </w:rPr>
              <w:t xml:space="preserve"> المطلب الأول</w:t>
            </w:r>
            <w:r w:rsidRPr="009B5719">
              <w:rPr>
                <w:rFonts w:asciiTheme="majorBidi" w:hAnsiTheme="majorBidi" w:cstheme="majorBidi"/>
                <w:b/>
                <w:bCs/>
                <w:sz w:val="32"/>
                <w:szCs w:val="32"/>
                <w:rtl/>
                <w:lang w:bidi="ar-DZ"/>
              </w:rPr>
              <w:t xml:space="preserve">: </w:t>
            </w:r>
            <w:r w:rsidRPr="009B5719">
              <w:rPr>
                <w:rFonts w:asciiTheme="majorBidi" w:hAnsiTheme="majorBidi" w:cstheme="majorBidi"/>
                <w:sz w:val="32"/>
                <w:szCs w:val="32"/>
                <w:rtl/>
                <w:lang w:bidi="ar-DZ"/>
              </w:rPr>
              <w:t>النظرية التقليدية ...........................................................</w:t>
            </w:r>
          </w:p>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sz w:val="32"/>
                <w:szCs w:val="32"/>
                <w:rtl/>
                <w:lang w:bidi="ar-DZ"/>
              </w:rPr>
              <w:t xml:space="preserve"> المطلب الثاني</w:t>
            </w:r>
            <w:r w:rsidRPr="009B5719">
              <w:rPr>
                <w:rFonts w:asciiTheme="majorBidi" w:hAnsiTheme="majorBidi" w:cstheme="majorBidi"/>
                <w:b/>
                <w:bCs/>
                <w:sz w:val="32"/>
                <w:szCs w:val="32"/>
                <w:rtl/>
                <w:lang w:bidi="ar-DZ"/>
              </w:rPr>
              <w:t xml:space="preserve">: </w:t>
            </w:r>
            <w:r w:rsidRPr="009B5719">
              <w:rPr>
                <w:rFonts w:asciiTheme="majorBidi" w:hAnsiTheme="majorBidi" w:cstheme="majorBidi"/>
                <w:sz w:val="32"/>
                <w:szCs w:val="32"/>
                <w:rtl/>
                <w:lang w:bidi="ar-DZ"/>
              </w:rPr>
              <w:t>نظرية مودكلياني و ميلر.....................................................</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 xml:space="preserve">    المطلب الثالث</w:t>
            </w:r>
            <w:r w:rsidRPr="009B5719">
              <w:rPr>
                <w:rFonts w:asciiTheme="majorBidi" w:hAnsiTheme="majorBidi" w:cstheme="majorBidi"/>
                <w:b/>
                <w:bCs/>
                <w:sz w:val="32"/>
                <w:szCs w:val="32"/>
                <w:rtl/>
                <w:lang w:bidi="ar-DZ"/>
              </w:rPr>
              <w:t xml:space="preserve">: </w:t>
            </w:r>
            <w:r w:rsidRPr="009B5719">
              <w:rPr>
                <w:rFonts w:asciiTheme="majorBidi" w:hAnsiTheme="majorBidi" w:cstheme="majorBidi"/>
                <w:sz w:val="32"/>
                <w:szCs w:val="32"/>
                <w:rtl/>
                <w:lang w:bidi="ar-DZ"/>
              </w:rPr>
              <w:t>النظرية الحديثة..............................................................</w:t>
            </w:r>
          </w:p>
          <w:p w:rsidR="00A4225C" w:rsidRPr="009B5719" w:rsidRDefault="00A4225C" w:rsidP="00C43B6C">
            <w:pPr>
              <w:bidi/>
              <w:spacing w:line="276" w:lineRule="auto"/>
              <w:rPr>
                <w:rFonts w:asciiTheme="majorBidi" w:hAnsiTheme="majorBidi" w:cstheme="majorBidi"/>
                <w:sz w:val="32"/>
                <w:szCs w:val="32"/>
                <w:rtl/>
                <w:lang w:bidi="ar-DZ"/>
              </w:rPr>
            </w:pPr>
            <w:r w:rsidRPr="009B5719">
              <w:rPr>
                <w:rFonts w:asciiTheme="majorBidi" w:hAnsiTheme="majorBidi" w:cstheme="majorBidi"/>
                <w:sz w:val="32"/>
                <w:szCs w:val="32"/>
                <w:rtl/>
                <w:lang w:bidi="ar-DZ"/>
              </w:rPr>
              <w:t xml:space="preserve">خلاصة </w:t>
            </w:r>
            <w:r>
              <w:rPr>
                <w:rFonts w:asciiTheme="majorBidi" w:hAnsiTheme="majorBidi" w:cstheme="majorBidi" w:hint="cs"/>
                <w:sz w:val="32"/>
                <w:szCs w:val="32"/>
                <w:rtl/>
                <w:lang w:bidi="ar-DZ"/>
              </w:rPr>
              <w:t>الفصل</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p>
        </w:tc>
        <w:tc>
          <w:tcPr>
            <w:tcW w:w="889" w:type="dxa"/>
            <w:vAlign w:val="center"/>
          </w:tcPr>
          <w:p w:rsidR="00A4225C" w:rsidRPr="009B5719" w:rsidRDefault="00A4225C" w:rsidP="00C43B6C">
            <w:pPr>
              <w:bidi/>
              <w:spacing w:line="276" w:lineRule="auto"/>
              <w:jc w:val="center"/>
              <w:rPr>
                <w:rFonts w:asciiTheme="majorBidi" w:hAnsiTheme="majorBidi" w:cstheme="majorBidi"/>
                <w:sz w:val="32"/>
                <w:szCs w:val="32"/>
                <w:rtl/>
                <w:lang w:bidi="ar-DZ"/>
              </w:rPr>
            </w:pPr>
            <w:r>
              <w:rPr>
                <w:rFonts w:asciiTheme="majorBidi" w:hAnsiTheme="majorBidi" w:cstheme="majorBidi"/>
                <w:sz w:val="32"/>
                <w:szCs w:val="32"/>
                <w:lang w:bidi="ar-DZ"/>
              </w:rPr>
              <w:t>2</w:t>
            </w:r>
          </w:p>
          <w:p w:rsidR="00A4225C" w:rsidRPr="009B5719" w:rsidRDefault="00A4225C" w:rsidP="00C43B6C">
            <w:pPr>
              <w:bidi/>
              <w:spacing w:line="276" w:lineRule="auto"/>
              <w:jc w:val="center"/>
              <w:rPr>
                <w:rFonts w:asciiTheme="majorBidi" w:hAnsiTheme="majorBidi" w:cstheme="majorBidi"/>
                <w:sz w:val="32"/>
                <w:szCs w:val="32"/>
                <w:lang w:bidi="ar-DZ"/>
              </w:rPr>
            </w:pPr>
          </w:p>
          <w:p w:rsidR="00A4225C" w:rsidRPr="009B5719" w:rsidRDefault="00A4225C" w:rsidP="00C43B6C">
            <w:pPr>
              <w:bidi/>
              <w:spacing w:line="276" w:lineRule="auto"/>
              <w:jc w:val="center"/>
              <w:rPr>
                <w:rFonts w:asciiTheme="majorBidi" w:hAnsiTheme="majorBidi" w:cstheme="majorBidi"/>
                <w:sz w:val="32"/>
                <w:szCs w:val="32"/>
                <w:lang w:bidi="ar-DZ"/>
              </w:rPr>
            </w:pPr>
            <w:r>
              <w:rPr>
                <w:rFonts w:asciiTheme="majorBidi" w:hAnsiTheme="majorBidi" w:cstheme="majorBidi"/>
                <w:sz w:val="32"/>
                <w:szCs w:val="32"/>
                <w:lang w:bidi="ar-DZ"/>
              </w:rPr>
              <w:t>3</w:t>
            </w:r>
          </w:p>
          <w:p w:rsidR="00A4225C" w:rsidRPr="009B5719" w:rsidRDefault="00A4225C" w:rsidP="00C43B6C">
            <w:pPr>
              <w:bidi/>
              <w:spacing w:line="276" w:lineRule="auto"/>
              <w:jc w:val="center"/>
              <w:rPr>
                <w:rFonts w:asciiTheme="majorBidi" w:hAnsiTheme="majorBidi" w:cstheme="majorBidi"/>
                <w:sz w:val="32"/>
                <w:szCs w:val="32"/>
                <w:lang w:bidi="ar-DZ"/>
              </w:rPr>
            </w:pPr>
            <w:r>
              <w:rPr>
                <w:rFonts w:asciiTheme="majorBidi" w:hAnsiTheme="majorBidi" w:cstheme="majorBidi"/>
                <w:sz w:val="32"/>
                <w:szCs w:val="32"/>
                <w:lang w:bidi="ar-DZ"/>
              </w:rPr>
              <w:t>3</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lang w:bidi="ar-DZ"/>
              </w:rPr>
              <w:t>5</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lang w:bidi="ar-DZ"/>
              </w:rPr>
              <w:t>6</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lang w:bidi="ar-DZ"/>
              </w:rPr>
              <w:t>10</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lang w:bidi="ar-DZ"/>
              </w:rPr>
              <w:t>10</w:t>
            </w:r>
          </w:p>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sz w:val="32"/>
                <w:szCs w:val="32"/>
                <w:rtl/>
                <w:lang w:bidi="ar-DZ"/>
              </w:rPr>
              <w:t>12</w:t>
            </w:r>
          </w:p>
          <w:p w:rsidR="00A4225C" w:rsidRPr="009B5719" w:rsidRDefault="00A4225C" w:rsidP="00C43B6C">
            <w:pPr>
              <w:bidi/>
              <w:spacing w:line="276" w:lineRule="auto"/>
              <w:jc w:val="center"/>
              <w:rPr>
                <w:rFonts w:asciiTheme="majorBidi" w:hAnsiTheme="majorBidi" w:cstheme="majorBidi"/>
                <w:sz w:val="32"/>
                <w:szCs w:val="32"/>
                <w:lang w:bidi="ar-DZ"/>
              </w:rPr>
            </w:pPr>
            <w:r w:rsidRPr="009B5719">
              <w:rPr>
                <w:rFonts w:asciiTheme="majorBidi" w:hAnsiTheme="majorBidi" w:cstheme="majorBidi"/>
                <w:sz w:val="32"/>
                <w:szCs w:val="32"/>
                <w:rtl/>
                <w:lang w:bidi="ar-DZ"/>
              </w:rPr>
              <w:t>16</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22</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22</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27</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30</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33</w:t>
            </w:r>
          </w:p>
        </w:tc>
      </w:tr>
      <w:tr w:rsidR="00A4225C" w:rsidRPr="009B5719" w:rsidTr="00C43B6C">
        <w:tblPrEx>
          <w:tblCellMar>
            <w:left w:w="108" w:type="dxa"/>
            <w:right w:w="108" w:type="dxa"/>
          </w:tblCellMar>
          <w:tblLook w:val="04A0" w:firstRow="1" w:lastRow="0" w:firstColumn="1" w:lastColumn="0" w:noHBand="0" w:noVBand="1"/>
        </w:tblPrEx>
        <w:trPr>
          <w:jc w:val="center"/>
        </w:trPr>
        <w:tc>
          <w:tcPr>
            <w:tcW w:w="8899" w:type="dxa"/>
            <w:gridSpan w:val="2"/>
            <w:vAlign w:val="center"/>
          </w:tcPr>
          <w:p w:rsidR="00A4225C" w:rsidRPr="009B5719" w:rsidRDefault="00A4225C" w:rsidP="00C43B6C">
            <w:pPr>
              <w:bidi/>
              <w:spacing w:line="276" w:lineRule="auto"/>
              <w:jc w:val="center"/>
              <w:rPr>
                <w:rFonts w:asciiTheme="majorBidi" w:hAnsiTheme="majorBidi" w:cstheme="majorBidi"/>
                <w:b/>
                <w:bCs/>
                <w:sz w:val="32"/>
                <w:szCs w:val="32"/>
                <w:rtl/>
                <w:lang w:bidi="ar-DZ"/>
              </w:rPr>
            </w:pPr>
            <w:r w:rsidRPr="009B5719">
              <w:rPr>
                <w:rFonts w:asciiTheme="majorBidi" w:hAnsiTheme="majorBidi" w:cstheme="majorBidi"/>
                <w:b/>
                <w:bCs/>
                <w:sz w:val="32"/>
                <w:szCs w:val="32"/>
                <w:rtl/>
                <w:lang w:bidi="ar-DZ"/>
              </w:rPr>
              <w:t>الفصل الثاني: دراسة حالة مؤسسة مطاحن الأغواط</w:t>
            </w:r>
          </w:p>
        </w:tc>
        <w:tc>
          <w:tcPr>
            <w:tcW w:w="889" w:type="dxa"/>
            <w:vAlign w:val="center"/>
          </w:tcPr>
          <w:p w:rsidR="00A4225C" w:rsidRPr="009B5719" w:rsidRDefault="00A4225C" w:rsidP="00C43B6C">
            <w:pPr>
              <w:bidi/>
              <w:spacing w:line="276" w:lineRule="auto"/>
              <w:jc w:val="center"/>
              <w:rPr>
                <w:rFonts w:asciiTheme="majorBidi" w:hAnsiTheme="majorBidi" w:cstheme="majorBidi"/>
                <w:sz w:val="32"/>
                <w:szCs w:val="32"/>
                <w:rtl/>
                <w:lang w:bidi="ar-DZ"/>
              </w:rPr>
            </w:pPr>
          </w:p>
        </w:tc>
      </w:tr>
      <w:tr w:rsidR="00A4225C" w:rsidRPr="009B5719" w:rsidTr="00C43B6C">
        <w:tblPrEx>
          <w:tblCellMar>
            <w:left w:w="108" w:type="dxa"/>
            <w:right w:w="108" w:type="dxa"/>
          </w:tblCellMar>
          <w:tblLook w:val="04A0" w:firstRow="1" w:lastRow="0" w:firstColumn="1" w:lastColumn="0" w:noHBand="0" w:noVBand="1"/>
        </w:tblPrEx>
        <w:trPr>
          <w:trHeight w:val="4088"/>
          <w:jc w:val="center"/>
        </w:trPr>
        <w:tc>
          <w:tcPr>
            <w:tcW w:w="8899" w:type="dxa"/>
            <w:gridSpan w:val="2"/>
            <w:vAlign w:val="center"/>
          </w:tcPr>
          <w:p w:rsidR="00A4225C" w:rsidRPr="009B5719" w:rsidRDefault="00A4225C" w:rsidP="00C43B6C">
            <w:pPr>
              <w:bidi/>
              <w:spacing w:line="276" w:lineRule="auto"/>
              <w:rPr>
                <w:rFonts w:asciiTheme="majorBidi" w:hAnsiTheme="majorBidi" w:cstheme="majorBidi"/>
                <w:sz w:val="32"/>
                <w:szCs w:val="32"/>
                <w:rtl/>
                <w:lang w:bidi="ar-DZ"/>
              </w:rPr>
            </w:pPr>
            <w:r w:rsidRPr="009B5719">
              <w:rPr>
                <w:rFonts w:asciiTheme="majorBidi" w:hAnsiTheme="majorBidi" w:cstheme="majorBidi"/>
                <w:b/>
                <w:bCs/>
                <w:sz w:val="32"/>
                <w:szCs w:val="32"/>
                <w:rtl/>
                <w:lang w:bidi="ar-DZ"/>
              </w:rPr>
              <w:lastRenderedPageBreak/>
              <w:t xml:space="preserve">تمهيد: </w:t>
            </w:r>
            <w:r w:rsidRPr="009B5719">
              <w:rPr>
                <w:rFonts w:asciiTheme="majorBidi" w:hAnsiTheme="majorBidi" w:cstheme="majorBidi"/>
                <w:sz w:val="32"/>
                <w:szCs w:val="32"/>
                <w:rtl/>
                <w:lang w:bidi="ar-DZ"/>
              </w:rPr>
              <w:t>...........................................................................................</w:t>
            </w:r>
            <w:r>
              <w:rPr>
                <w:rFonts w:asciiTheme="majorBidi" w:hAnsiTheme="majorBidi" w:cstheme="majorBidi" w:hint="cs"/>
                <w:sz w:val="32"/>
                <w:szCs w:val="32"/>
                <w:rtl/>
                <w:lang w:bidi="ar-DZ"/>
              </w:rPr>
              <w:t>.....</w:t>
            </w:r>
          </w:p>
          <w:p w:rsidR="00A4225C" w:rsidRPr="009B5719" w:rsidRDefault="00A4225C" w:rsidP="00C43B6C">
            <w:pPr>
              <w:bidi/>
              <w:spacing w:line="276" w:lineRule="auto"/>
              <w:rPr>
                <w:rFonts w:asciiTheme="majorBidi" w:hAnsiTheme="majorBidi" w:cstheme="majorBidi"/>
                <w:sz w:val="32"/>
                <w:szCs w:val="32"/>
                <w:rtl/>
                <w:lang w:bidi="ar-DZ"/>
              </w:rPr>
            </w:pPr>
            <w:r w:rsidRPr="009B5719">
              <w:rPr>
                <w:rFonts w:asciiTheme="majorBidi" w:hAnsiTheme="majorBidi" w:cstheme="majorBidi"/>
                <w:b/>
                <w:bCs/>
                <w:sz w:val="32"/>
                <w:szCs w:val="32"/>
                <w:rtl/>
                <w:lang w:bidi="ar-DZ"/>
              </w:rPr>
              <w:t>المبحث الأول:</w:t>
            </w:r>
            <w:r w:rsidRPr="009B5719">
              <w:rPr>
                <w:rFonts w:asciiTheme="majorBidi" w:hAnsiTheme="majorBidi" w:cstheme="majorBidi"/>
                <w:b/>
                <w:bCs/>
                <w:sz w:val="32"/>
                <w:szCs w:val="32"/>
                <w:rtl/>
              </w:rPr>
              <w:t xml:space="preserve"> </w:t>
            </w:r>
            <w:r w:rsidRPr="009B5719">
              <w:rPr>
                <w:rFonts w:asciiTheme="majorBidi" w:hAnsiTheme="majorBidi" w:cstheme="majorBidi"/>
                <w:b/>
                <w:bCs/>
                <w:sz w:val="32"/>
                <w:szCs w:val="32"/>
                <w:rtl/>
                <w:lang w:bidi="ar-DZ"/>
              </w:rPr>
              <w:t>عرض عام لمؤسسة مطاحن الأغواط</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p>
          <w:p w:rsidR="00A4225C" w:rsidRPr="009B5719" w:rsidRDefault="00A4225C" w:rsidP="00C43B6C">
            <w:pPr>
              <w:bidi/>
              <w:spacing w:line="276" w:lineRule="auto"/>
              <w:rPr>
                <w:rFonts w:asciiTheme="majorBidi" w:hAnsiTheme="majorBidi" w:cstheme="majorBidi"/>
                <w:sz w:val="32"/>
                <w:szCs w:val="32"/>
                <w:rtl/>
                <w:lang w:bidi="ar-DZ"/>
              </w:rPr>
            </w:pPr>
            <w:r>
              <w:rPr>
                <w:rFonts w:asciiTheme="majorBidi" w:hAnsiTheme="majorBidi" w:cstheme="majorBidi"/>
                <w:sz w:val="32"/>
                <w:szCs w:val="32"/>
                <w:rtl/>
                <w:lang w:bidi="ar-DZ"/>
              </w:rPr>
              <w:t xml:space="preserve"> </w:t>
            </w:r>
            <w:r w:rsidRPr="009B5719">
              <w:rPr>
                <w:rFonts w:asciiTheme="majorBidi" w:hAnsiTheme="majorBidi" w:cstheme="majorBidi"/>
                <w:sz w:val="32"/>
                <w:szCs w:val="32"/>
                <w:rtl/>
                <w:lang w:bidi="ar-DZ"/>
              </w:rPr>
              <w:t>المطلب الأول</w:t>
            </w:r>
            <w:r w:rsidRPr="009B5719">
              <w:rPr>
                <w:rFonts w:asciiTheme="majorBidi" w:hAnsiTheme="majorBidi" w:cstheme="majorBidi"/>
                <w:b/>
                <w:bCs/>
                <w:sz w:val="32"/>
                <w:szCs w:val="32"/>
                <w:rtl/>
                <w:lang w:bidi="ar-DZ"/>
              </w:rPr>
              <w:t>:</w:t>
            </w:r>
            <w:r w:rsidRPr="009B5719">
              <w:rPr>
                <w:rFonts w:asciiTheme="majorBidi" w:hAnsiTheme="majorBidi" w:cstheme="majorBidi"/>
                <w:sz w:val="32"/>
                <w:szCs w:val="32"/>
                <w:rtl/>
                <w:lang w:bidi="ar-DZ"/>
              </w:rPr>
              <w:t xml:space="preserve"> نبذة تاريخية عن المؤسسة محل الدراسة</w:t>
            </w:r>
            <w:r w:rsidRPr="009B5719">
              <w:rPr>
                <w:rFonts w:asciiTheme="majorBidi" w:hAnsiTheme="majorBidi" w:cstheme="majorBidi"/>
                <w:sz w:val="32"/>
                <w:szCs w:val="32"/>
                <w:lang w:bidi="ar-DZ"/>
              </w:rPr>
              <w:t xml:space="preserve"> </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r>
              <w:rPr>
                <w:rFonts w:asciiTheme="majorBidi" w:hAnsiTheme="majorBidi" w:cstheme="majorBidi" w:hint="cs"/>
                <w:sz w:val="32"/>
                <w:szCs w:val="32"/>
                <w:rtl/>
                <w:lang w:bidi="ar-DZ"/>
              </w:rPr>
              <w:t>...</w:t>
            </w:r>
          </w:p>
          <w:p w:rsidR="00A4225C" w:rsidRPr="009B5719" w:rsidRDefault="00A4225C" w:rsidP="00C43B6C">
            <w:pPr>
              <w:bidi/>
              <w:spacing w:line="276" w:lineRule="auto"/>
              <w:rPr>
                <w:rFonts w:asciiTheme="majorBidi" w:hAnsiTheme="majorBidi" w:cstheme="majorBidi"/>
                <w:sz w:val="32"/>
                <w:szCs w:val="32"/>
                <w:rtl/>
                <w:lang w:bidi="ar-DZ"/>
              </w:rPr>
            </w:pPr>
            <w:r w:rsidRPr="009B5719">
              <w:rPr>
                <w:rFonts w:asciiTheme="majorBidi" w:hAnsiTheme="majorBidi" w:cstheme="majorBidi"/>
                <w:sz w:val="32"/>
                <w:szCs w:val="32"/>
                <w:rtl/>
                <w:lang w:bidi="ar-DZ"/>
              </w:rPr>
              <w:t xml:space="preserve"> المطلب الثاني</w:t>
            </w:r>
            <w:r w:rsidRPr="009B5719">
              <w:rPr>
                <w:rFonts w:asciiTheme="majorBidi" w:hAnsiTheme="majorBidi" w:cstheme="majorBidi"/>
                <w:b/>
                <w:bCs/>
                <w:sz w:val="32"/>
                <w:szCs w:val="32"/>
                <w:rtl/>
                <w:lang w:bidi="ar-DZ"/>
              </w:rPr>
              <w:t xml:space="preserve">: </w:t>
            </w:r>
            <w:r w:rsidRPr="009B5719">
              <w:rPr>
                <w:rFonts w:asciiTheme="majorBidi" w:hAnsiTheme="majorBidi" w:cstheme="majorBidi"/>
                <w:sz w:val="32"/>
                <w:szCs w:val="32"/>
                <w:rtl/>
                <w:lang w:bidi="ar-DZ"/>
              </w:rPr>
              <w:t>التعريف بمختلف مصالح المؤسسة..............</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p>
          <w:p w:rsidR="00A4225C" w:rsidRPr="00F9503E" w:rsidRDefault="00A4225C" w:rsidP="00C43B6C">
            <w:pPr>
              <w:bidi/>
              <w:spacing w:line="276" w:lineRule="auto"/>
              <w:rPr>
                <w:rFonts w:asciiTheme="majorBidi" w:hAnsiTheme="majorBidi" w:cstheme="majorBidi"/>
                <w:sz w:val="32"/>
                <w:szCs w:val="32"/>
                <w:lang w:bidi="ar-DZ"/>
              </w:rPr>
            </w:pPr>
            <w:r w:rsidRPr="009B5719">
              <w:rPr>
                <w:rFonts w:asciiTheme="majorBidi" w:hAnsiTheme="majorBidi" w:cstheme="majorBidi"/>
                <w:sz w:val="32"/>
                <w:szCs w:val="32"/>
                <w:rtl/>
                <w:lang w:bidi="ar-DZ"/>
              </w:rPr>
              <w:t xml:space="preserve"> المطلب الثالث</w:t>
            </w:r>
            <w:r w:rsidRPr="009B5719">
              <w:rPr>
                <w:rFonts w:asciiTheme="majorBidi" w:hAnsiTheme="majorBidi" w:cstheme="majorBidi"/>
                <w:b/>
                <w:bCs/>
                <w:sz w:val="32"/>
                <w:szCs w:val="32"/>
                <w:rtl/>
                <w:lang w:bidi="ar-DZ"/>
              </w:rPr>
              <w:t>:</w:t>
            </w:r>
            <w:r w:rsidRPr="009B5719">
              <w:rPr>
                <w:rFonts w:asciiTheme="majorBidi" w:hAnsiTheme="majorBidi" w:cstheme="majorBidi"/>
                <w:sz w:val="32"/>
                <w:szCs w:val="32"/>
                <w:rtl/>
                <w:lang w:bidi="ar-DZ"/>
              </w:rPr>
              <w:t xml:space="preserve"> الأهداف العامة ل</w:t>
            </w:r>
            <w:r>
              <w:rPr>
                <w:rFonts w:asciiTheme="majorBidi" w:hAnsiTheme="majorBidi" w:cstheme="majorBidi"/>
                <w:sz w:val="32"/>
                <w:szCs w:val="32"/>
                <w:rtl/>
                <w:lang w:bidi="ar-DZ"/>
              </w:rPr>
              <w:t>لمؤسسة محل الدراسة.......</w:t>
            </w:r>
            <w:r w:rsidRPr="009B5719">
              <w:rPr>
                <w:rFonts w:asciiTheme="majorBidi" w:hAnsiTheme="majorBidi" w:cstheme="majorBidi"/>
                <w:sz w:val="32"/>
                <w:szCs w:val="32"/>
                <w:rtl/>
                <w:lang w:bidi="ar-DZ"/>
              </w:rPr>
              <w:t>............................</w:t>
            </w:r>
            <w:r>
              <w:rPr>
                <w:rFonts w:asciiTheme="majorBidi" w:hAnsiTheme="majorBidi" w:cstheme="majorBidi" w:hint="cs"/>
                <w:sz w:val="32"/>
                <w:szCs w:val="32"/>
                <w:rtl/>
                <w:lang w:bidi="ar-DZ"/>
              </w:rPr>
              <w:t>.</w:t>
            </w:r>
            <w:r w:rsidRPr="009B5719">
              <w:rPr>
                <w:rFonts w:asciiTheme="majorBidi" w:hAnsiTheme="majorBidi" w:cstheme="majorBidi"/>
                <w:b/>
                <w:bCs/>
                <w:sz w:val="32"/>
                <w:szCs w:val="32"/>
                <w:rtl/>
                <w:lang w:bidi="ar-DZ"/>
              </w:rPr>
              <w:t xml:space="preserve"> </w:t>
            </w:r>
            <w:r>
              <w:rPr>
                <w:rFonts w:asciiTheme="majorBidi" w:hAnsiTheme="majorBidi" w:cstheme="majorBidi" w:hint="cs"/>
                <w:sz w:val="32"/>
                <w:szCs w:val="32"/>
                <w:rtl/>
                <w:lang w:bidi="ar-DZ"/>
              </w:rPr>
              <w:t>..</w:t>
            </w:r>
          </w:p>
          <w:p w:rsidR="00A4225C" w:rsidRPr="009B5719" w:rsidRDefault="00A4225C" w:rsidP="00C43B6C">
            <w:pPr>
              <w:bidi/>
              <w:spacing w:line="276" w:lineRule="auto"/>
              <w:rPr>
                <w:rFonts w:asciiTheme="majorBidi" w:hAnsiTheme="majorBidi" w:cstheme="majorBidi"/>
                <w:b/>
                <w:bCs/>
                <w:sz w:val="32"/>
                <w:szCs w:val="32"/>
                <w:rtl/>
                <w:lang w:bidi="ar-DZ"/>
              </w:rPr>
            </w:pPr>
            <w:r w:rsidRPr="009B5719">
              <w:rPr>
                <w:rFonts w:asciiTheme="majorBidi" w:hAnsiTheme="majorBidi" w:cstheme="majorBidi"/>
                <w:b/>
                <w:bCs/>
                <w:sz w:val="32"/>
                <w:szCs w:val="32"/>
                <w:rtl/>
                <w:lang w:bidi="ar-DZ"/>
              </w:rPr>
              <w:t>المبحث الثاني: تقييم الأداء المالي لمطاحن الأغواط</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p>
          <w:p w:rsidR="00A4225C" w:rsidRPr="009B5719" w:rsidRDefault="00A4225C" w:rsidP="00C43B6C">
            <w:pPr>
              <w:bidi/>
              <w:spacing w:line="276" w:lineRule="auto"/>
              <w:rPr>
                <w:rFonts w:asciiTheme="majorBidi" w:hAnsiTheme="majorBidi" w:cstheme="majorBidi"/>
                <w:sz w:val="32"/>
                <w:szCs w:val="32"/>
                <w:rtl/>
                <w:lang w:bidi="ar-DZ"/>
              </w:rPr>
            </w:pPr>
            <w:r>
              <w:rPr>
                <w:rFonts w:asciiTheme="majorBidi" w:hAnsiTheme="majorBidi" w:cstheme="majorBidi"/>
                <w:sz w:val="32"/>
                <w:szCs w:val="32"/>
                <w:rtl/>
                <w:lang w:bidi="ar-DZ"/>
              </w:rPr>
              <w:t xml:space="preserve"> </w:t>
            </w:r>
            <w:r w:rsidRPr="009B5719">
              <w:rPr>
                <w:rFonts w:asciiTheme="majorBidi" w:hAnsiTheme="majorBidi" w:cstheme="majorBidi"/>
                <w:sz w:val="32"/>
                <w:szCs w:val="32"/>
                <w:rtl/>
                <w:lang w:bidi="ar-DZ"/>
              </w:rPr>
              <w:t>المطلب الأول</w:t>
            </w:r>
            <w:r w:rsidRPr="009B5719">
              <w:rPr>
                <w:rFonts w:asciiTheme="majorBidi" w:hAnsiTheme="majorBidi" w:cstheme="majorBidi"/>
                <w:b/>
                <w:bCs/>
                <w:sz w:val="32"/>
                <w:szCs w:val="32"/>
                <w:rtl/>
                <w:lang w:bidi="ar-DZ"/>
              </w:rPr>
              <w:t xml:space="preserve">: </w:t>
            </w:r>
            <w:r w:rsidRPr="009B5719">
              <w:rPr>
                <w:rFonts w:asciiTheme="majorBidi" w:hAnsiTheme="majorBidi" w:cstheme="majorBidi"/>
                <w:sz w:val="32"/>
                <w:szCs w:val="32"/>
                <w:rtl/>
                <w:lang w:bidi="ar-DZ"/>
              </w:rPr>
              <w:t>تحليل السيولة........................</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r>
              <w:rPr>
                <w:rFonts w:asciiTheme="majorBidi" w:hAnsiTheme="majorBidi" w:cstheme="majorBidi" w:hint="cs"/>
                <w:sz w:val="32"/>
                <w:szCs w:val="32"/>
                <w:rtl/>
                <w:lang w:bidi="ar-DZ"/>
              </w:rPr>
              <w:t>...</w:t>
            </w:r>
          </w:p>
          <w:p w:rsidR="00A4225C" w:rsidRPr="009B5719" w:rsidRDefault="00A4225C" w:rsidP="00C43B6C">
            <w:pPr>
              <w:bidi/>
              <w:spacing w:line="276" w:lineRule="auto"/>
              <w:rPr>
                <w:rFonts w:asciiTheme="majorBidi" w:hAnsiTheme="majorBidi" w:cstheme="majorBidi"/>
                <w:sz w:val="32"/>
                <w:szCs w:val="32"/>
                <w:rtl/>
                <w:lang w:bidi="ar-DZ"/>
              </w:rPr>
            </w:pPr>
            <w:r>
              <w:rPr>
                <w:rFonts w:asciiTheme="majorBidi" w:hAnsiTheme="majorBidi" w:cstheme="majorBidi"/>
                <w:sz w:val="32"/>
                <w:szCs w:val="32"/>
                <w:rtl/>
                <w:lang w:bidi="ar-DZ"/>
              </w:rPr>
              <w:t xml:space="preserve"> </w:t>
            </w:r>
            <w:r w:rsidRPr="009B5719">
              <w:rPr>
                <w:rFonts w:asciiTheme="majorBidi" w:hAnsiTheme="majorBidi" w:cstheme="majorBidi"/>
                <w:sz w:val="32"/>
                <w:szCs w:val="32"/>
                <w:rtl/>
                <w:lang w:bidi="ar-DZ"/>
              </w:rPr>
              <w:t>المطلب الثاني</w:t>
            </w:r>
            <w:r w:rsidRPr="009B5719">
              <w:rPr>
                <w:rFonts w:asciiTheme="majorBidi" w:hAnsiTheme="majorBidi" w:cstheme="majorBidi"/>
                <w:b/>
                <w:bCs/>
                <w:sz w:val="32"/>
                <w:szCs w:val="32"/>
                <w:rtl/>
                <w:lang w:bidi="ar-DZ"/>
              </w:rPr>
              <w:t xml:space="preserve">: </w:t>
            </w:r>
            <w:r w:rsidRPr="009B5719">
              <w:rPr>
                <w:rFonts w:asciiTheme="majorBidi" w:hAnsiTheme="majorBidi" w:cstheme="majorBidi"/>
                <w:sz w:val="32"/>
                <w:szCs w:val="32"/>
                <w:rtl/>
                <w:lang w:bidi="ar-DZ"/>
              </w:rPr>
              <w:t>تحليل الربحية</w:t>
            </w:r>
            <w:r w:rsidRPr="009B5719">
              <w:rPr>
                <w:rFonts w:asciiTheme="majorBidi" w:hAnsiTheme="majorBidi" w:cstheme="majorBidi"/>
                <w:sz w:val="32"/>
                <w:szCs w:val="32"/>
                <w:lang w:bidi="ar-DZ"/>
              </w:rPr>
              <w:t xml:space="preserve"> </w:t>
            </w:r>
            <w:r w:rsidRPr="009B5719">
              <w:rPr>
                <w:rFonts w:asciiTheme="majorBidi" w:hAnsiTheme="majorBidi" w:cstheme="majorBidi"/>
                <w:sz w:val="32"/>
                <w:szCs w:val="32"/>
                <w:rtl/>
                <w:lang w:bidi="ar-DZ"/>
              </w:rPr>
              <w:t>.....</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r>
              <w:rPr>
                <w:rFonts w:asciiTheme="majorBidi" w:hAnsiTheme="majorBidi" w:cstheme="majorBidi" w:hint="cs"/>
                <w:sz w:val="32"/>
                <w:szCs w:val="32"/>
                <w:rtl/>
                <w:lang w:bidi="ar-DZ"/>
              </w:rPr>
              <w:t>...</w:t>
            </w:r>
          </w:p>
          <w:p w:rsidR="00A4225C" w:rsidRPr="009B5719" w:rsidRDefault="00A4225C" w:rsidP="00C43B6C">
            <w:pPr>
              <w:bidi/>
              <w:spacing w:line="276" w:lineRule="auto"/>
              <w:rPr>
                <w:rFonts w:asciiTheme="majorBidi" w:hAnsiTheme="majorBidi" w:cstheme="majorBidi"/>
                <w:sz w:val="32"/>
                <w:szCs w:val="32"/>
                <w:rtl/>
                <w:lang w:bidi="ar-DZ"/>
              </w:rPr>
            </w:pPr>
            <w:r w:rsidRPr="009B5719">
              <w:rPr>
                <w:rFonts w:asciiTheme="majorBidi" w:hAnsiTheme="majorBidi" w:cstheme="majorBidi"/>
                <w:sz w:val="32"/>
                <w:szCs w:val="32"/>
                <w:rtl/>
                <w:lang w:bidi="ar-DZ"/>
              </w:rPr>
              <w:t xml:space="preserve"> المطلب الثالث</w:t>
            </w:r>
            <w:r w:rsidRPr="009B5719">
              <w:rPr>
                <w:rFonts w:asciiTheme="majorBidi" w:hAnsiTheme="majorBidi" w:cstheme="majorBidi"/>
                <w:b/>
                <w:bCs/>
                <w:sz w:val="32"/>
                <w:szCs w:val="32"/>
                <w:rtl/>
                <w:lang w:bidi="ar-DZ"/>
              </w:rPr>
              <w:t xml:space="preserve">: </w:t>
            </w:r>
            <w:r w:rsidRPr="009B5719">
              <w:rPr>
                <w:rFonts w:asciiTheme="majorBidi" w:hAnsiTheme="majorBidi" w:cstheme="majorBidi"/>
                <w:sz w:val="32"/>
                <w:szCs w:val="32"/>
                <w:rtl/>
                <w:lang w:bidi="ar-DZ"/>
              </w:rPr>
              <w:t>تحليل النشاط</w:t>
            </w:r>
            <w:r w:rsidRPr="009B5719">
              <w:rPr>
                <w:rFonts w:asciiTheme="majorBidi" w:hAnsiTheme="majorBidi" w:cstheme="majorBidi"/>
                <w:sz w:val="32"/>
                <w:szCs w:val="32"/>
                <w:lang w:bidi="ar-DZ"/>
              </w:rPr>
              <w:t xml:space="preserve"> </w:t>
            </w:r>
            <w:r w:rsidRPr="009B5719">
              <w:rPr>
                <w:rFonts w:asciiTheme="majorBidi" w:hAnsiTheme="majorBidi" w:cstheme="majorBidi"/>
                <w:sz w:val="32"/>
                <w:szCs w:val="32"/>
                <w:rtl/>
                <w:lang w:bidi="ar-DZ"/>
              </w:rPr>
              <w:t>..................................................................</w:t>
            </w:r>
            <w:r>
              <w:rPr>
                <w:rFonts w:asciiTheme="majorBidi" w:hAnsiTheme="majorBidi" w:cstheme="majorBidi" w:hint="cs"/>
                <w:sz w:val="32"/>
                <w:szCs w:val="32"/>
                <w:rtl/>
                <w:lang w:bidi="ar-DZ"/>
              </w:rPr>
              <w:t>..</w:t>
            </w:r>
          </w:p>
          <w:p w:rsidR="00A4225C" w:rsidRPr="009B5719" w:rsidRDefault="00A4225C" w:rsidP="00C43B6C">
            <w:pPr>
              <w:bidi/>
              <w:spacing w:line="276" w:lineRule="auto"/>
              <w:rPr>
                <w:rFonts w:asciiTheme="majorBidi" w:hAnsiTheme="majorBidi" w:cstheme="majorBidi"/>
                <w:b/>
                <w:bCs/>
                <w:sz w:val="32"/>
                <w:szCs w:val="32"/>
                <w:rtl/>
                <w:lang w:bidi="ar-DZ"/>
              </w:rPr>
            </w:pPr>
            <w:r w:rsidRPr="009B5719">
              <w:rPr>
                <w:rFonts w:asciiTheme="majorBidi" w:hAnsiTheme="majorBidi" w:cstheme="majorBidi"/>
                <w:b/>
                <w:bCs/>
                <w:sz w:val="32"/>
                <w:szCs w:val="32"/>
                <w:rtl/>
                <w:lang w:bidi="ar-DZ"/>
              </w:rPr>
              <w:t>المبحث الثالث: تحليل أثر الرفع المالي على الأداء المالي</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p>
          <w:p w:rsidR="00A4225C" w:rsidRPr="009B5719" w:rsidRDefault="00A4225C" w:rsidP="00C43B6C">
            <w:pPr>
              <w:bidi/>
              <w:spacing w:line="276" w:lineRule="auto"/>
              <w:rPr>
                <w:rFonts w:asciiTheme="majorBidi" w:hAnsiTheme="majorBidi" w:cstheme="majorBidi"/>
                <w:sz w:val="32"/>
                <w:szCs w:val="32"/>
                <w:rtl/>
                <w:lang w:bidi="ar-DZ"/>
              </w:rPr>
            </w:pPr>
            <w:r>
              <w:rPr>
                <w:rFonts w:asciiTheme="majorBidi" w:hAnsiTheme="majorBidi" w:cstheme="majorBidi"/>
                <w:sz w:val="32"/>
                <w:szCs w:val="32"/>
                <w:rtl/>
                <w:lang w:bidi="ar-DZ"/>
              </w:rPr>
              <w:t xml:space="preserve"> </w:t>
            </w:r>
            <w:r w:rsidRPr="009B5719">
              <w:rPr>
                <w:rFonts w:asciiTheme="majorBidi" w:hAnsiTheme="majorBidi" w:cstheme="majorBidi"/>
                <w:sz w:val="32"/>
                <w:szCs w:val="32"/>
                <w:rtl/>
                <w:lang w:bidi="ar-DZ"/>
              </w:rPr>
              <w:t>المطلب الأول</w:t>
            </w:r>
            <w:r w:rsidRPr="009B5719">
              <w:rPr>
                <w:rFonts w:asciiTheme="majorBidi" w:hAnsiTheme="majorBidi" w:cstheme="majorBidi"/>
                <w:b/>
                <w:bCs/>
                <w:sz w:val="32"/>
                <w:szCs w:val="32"/>
                <w:rtl/>
                <w:lang w:bidi="ar-DZ"/>
              </w:rPr>
              <w:t xml:space="preserve">: </w:t>
            </w:r>
            <w:r w:rsidRPr="009B5719">
              <w:rPr>
                <w:rFonts w:asciiTheme="majorBidi" w:hAnsiTheme="majorBidi" w:cstheme="majorBidi"/>
                <w:sz w:val="32"/>
                <w:szCs w:val="32"/>
                <w:rtl/>
                <w:lang w:bidi="ar-DZ"/>
              </w:rPr>
              <w:t>حساب نسب الرفع المالي</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r>
              <w:rPr>
                <w:rFonts w:asciiTheme="majorBidi" w:hAnsiTheme="majorBidi" w:cstheme="majorBidi" w:hint="cs"/>
                <w:sz w:val="32"/>
                <w:szCs w:val="32"/>
                <w:rtl/>
                <w:lang w:bidi="ar-DZ"/>
              </w:rPr>
              <w:t>......</w:t>
            </w:r>
          </w:p>
          <w:p w:rsidR="00A4225C" w:rsidRPr="009B5719" w:rsidRDefault="00A4225C" w:rsidP="00C43B6C">
            <w:pPr>
              <w:bidi/>
              <w:spacing w:line="276" w:lineRule="auto"/>
              <w:rPr>
                <w:rFonts w:asciiTheme="majorBidi" w:hAnsiTheme="majorBidi" w:cstheme="majorBidi"/>
                <w:sz w:val="32"/>
                <w:szCs w:val="32"/>
                <w:rtl/>
                <w:lang w:bidi="ar-DZ"/>
              </w:rPr>
            </w:pPr>
            <w:r w:rsidRPr="009B5719">
              <w:rPr>
                <w:rFonts w:asciiTheme="majorBidi" w:hAnsiTheme="majorBidi" w:cstheme="majorBidi"/>
                <w:sz w:val="32"/>
                <w:szCs w:val="32"/>
                <w:rtl/>
                <w:lang w:bidi="ar-DZ"/>
              </w:rPr>
              <w:t xml:space="preserve"> المطلب الثاني</w:t>
            </w:r>
            <w:r w:rsidRPr="009B5719">
              <w:rPr>
                <w:rFonts w:asciiTheme="majorBidi" w:hAnsiTheme="majorBidi" w:cstheme="majorBidi"/>
                <w:b/>
                <w:bCs/>
                <w:sz w:val="32"/>
                <w:szCs w:val="32"/>
                <w:rtl/>
                <w:lang w:bidi="ar-DZ"/>
              </w:rPr>
              <w:t xml:space="preserve">: </w:t>
            </w:r>
            <w:r w:rsidRPr="009B5719">
              <w:rPr>
                <w:rFonts w:asciiTheme="majorBidi" w:hAnsiTheme="majorBidi" w:cstheme="majorBidi"/>
                <w:sz w:val="32"/>
                <w:szCs w:val="32"/>
                <w:rtl/>
                <w:lang w:bidi="ar-DZ"/>
              </w:rPr>
              <w:t xml:space="preserve">دراسة أثر الرفع المالي على </w:t>
            </w:r>
            <w:r>
              <w:rPr>
                <w:rFonts w:asciiTheme="majorBidi" w:hAnsiTheme="majorBidi" w:cstheme="majorBidi"/>
                <w:sz w:val="32"/>
                <w:szCs w:val="32"/>
                <w:rtl/>
                <w:lang w:bidi="ar-DZ"/>
              </w:rPr>
              <w:t>مردودية الم</w:t>
            </w:r>
            <w:r>
              <w:rPr>
                <w:rFonts w:asciiTheme="majorBidi" w:hAnsiTheme="majorBidi" w:cstheme="majorBidi" w:hint="cs"/>
                <w:sz w:val="32"/>
                <w:szCs w:val="32"/>
                <w:rtl/>
                <w:lang w:bidi="ar-DZ"/>
              </w:rPr>
              <w:t>ؤسسة</w:t>
            </w:r>
            <w:r w:rsidRPr="009B5719">
              <w:rPr>
                <w:rFonts w:asciiTheme="majorBidi" w:hAnsiTheme="majorBidi" w:cstheme="majorBidi"/>
                <w:sz w:val="32"/>
                <w:szCs w:val="32"/>
                <w:rtl/>
                <w:lang w:bidi="ar-DZ"/>
              </w:rPr>
              <w:t>....</w:t>
            </w:r>
            <w:r>
              <w:rPr>
                <w:rFonts w:asciiTheme="majorBidi" w:hAnsiTheme="majorBidi" w:cstheme="majorBidi"/>
                <w:sz w:val="32"/>
                <w:szCs w:val="32"/>
                <w:rtl/>
                <w:lang w:bidi="ar-DZ"/>
              </w:rPr>
              <w:t>..................</w:t>
            </w:r>
            <w:r>
              <w:rPr>
                <w:rFonts w:asciiTheme="majorBidi" w:hAnsiTheme="majorBidi" w:cstheme="majorBidi" w:hint="cs"/>
                <w:sz w:val="32"/>
                <w:szCs w:val="32"/>
                <w:rtl/>
                <w:lang w:bidi="ar-DZ"/>
              </w:rPr>
              <w:t>......</w:t>
            </w:r>
          </w:p>
          <w:p w:rsidR="00A4225C" w:rsidRPr="009B5719" w:rsidRDefault="00A4225C" w:rsidP="00C43B6C">
            <w:pPr>
              <w:bidi/>
              <w:spacing w:line="276" w:lineRule="auto"/>
              <w:rPr>
                <w:rFonts w:asciiTheme="majorBidi" w:hAnsiTheme="majorBidi" w:cstheme="majorBidi"/>
                <w:sz w:val="32"/>
                <w:szCs w:val="32"/>
                <w:rtl/>
                <w:lang w:bidi="ar-DZ"/>
              </w:rPr>
            </w:pPr>
            <w:r w:rsidRPr="009B5719">
              <w:rPr>
                <w:rFonts w:asciiTheme="majorBidi" w:hAnsiTheme="majorBidi" w:cstheme="majorBidi"/>
                <w:sz w:val="32"/>
                <w:szCs w:val="32"/>
                <w:rtl/>
                <w:lang w:bidi="ar-DZ"/>
              </w:rPr>
              <w:t>المطلب الثالث: دراسة أثر الرفع المالي على سيولة ونشاط المؤسسة</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خلاصة</w:t>
            </w:r>
            <w:r>
              <w:rPr>
                <w:rFonts w:asciiTheme="majorBidi" w:hAnsiTheme="majorBidi" w:cstheme="majorBidi" w:hint="cs"/>
                <w:sz w:val="32"/>
                <w:szCs w:val="32"/>
                <w:rtl/>
                <w:lang w:bidi="ar-DZ"/>
              </w:rPr>
              <w:t xml:space="preserve"> الفصل</w:t>
            </w:r>
            <w:r w:rsidRPr="009B5719">
              <w:rPr>
                <w:rFonts w:asciiTheme="majorBidi" w:hAnsiTheme="majorBidi" w:cstheme="majorBidi"/>
                <w:sz w:val="32"/>
                <w:szCs w:val="32"/>
                <w:rtl/>
                <w:lang w:bidi="ar-DZ"/>
              </w:rPr>
              <w:t xml:space="preserve"> </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r>
              <w:rPr>
                <w:rFonts w:asciiTheme="majorBidi" w:hAnsiTheme="majorBidi" w:cstheme="majorBidi"/>
                <w:sz w:val="32"/>
                <w:szCs w:val="32"/>
                <w:rtl/>
                <w:lang w:bidi="ar-DZ"/>
              </w:rPr>
              <w:t>............</w:t>
            </w:r>
            <w:r w:rsidRPr="009B5719">
              <w:rPr>
                <w:rFonts w:asciiTheme="majorBidi" w:hAnsiTheme="majorBidi" w:cstheme="majorBidi"/>
                <w:sz w:val="32"/>
                <w:szCs w:val="32"/>
                <w:rtl/>
                <w:lang w:bidi="ar-DZ"/>
              </w:rPr>
              <w:t>.</w:t>
            </w:r>
          </w:p>
        </w:tc>
        <w:tc>
          <w:tcPr>
            <w:tcW w:w="889" w:type="dxa"/>
            <w:vAlign w:val="center"/>
          </w:tcPr>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44</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45</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45</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46</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52</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53</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53</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56</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59</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62</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62</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64</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65</w:t>
            </w:r>
          </w:p>
          <w:p w:rsidR="00A4225C" w:rsidRPr="009B5719" w:rsidRDefault="00A4225C" w:rsidP="00C43B6C">
            <w:pPr>
              <w:bidi/>
              <w:spacing w:line="276" w:lineRule="auto"/>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69</w:t>
            </w:r>
          </w:p>
        </w:tc>
      </w:tr>
      <w:tr w:rsidR="00A4225C" w:rsidRPr="009B5719" w:rsidTr="00C43B6C">
        <w:trPr>
          <w:trHeight w:val="601"/>
          <w:jc w:val="center"/>
        </w:trPr>
        <w:tc>
          <w:tcPr>
            <w:tcW w:w="8899" w:type="dxa"/>
            <w:gridSpan w:val="2"/>
            <w:vAlign w:val="center"/>
          </w:tcPr>
          <w:p w:rsidR="00A4225C" w:rsidRPr="009B5719" w:rsidRDefault="00A4225C" w:rsidP="00C43B6C">
            <w:pPr>
              <w:bidi/>
              <w:spacing w:line="276" w:lineRule="auto"/>
              <w:ind w:left="108"/>
              <w:rPr>
                <w:rFonts w:asciiTheme="majorBidi" w:hAnsiTheme="majorBidi" w:cstheme="majorBidi"/>
                <w:b/>
                <w:bCs/>
                <w:sz w:val="32"/>
                <w:szCs w:val="32"/>
                <w:rtl/>
                <w:lang w:bidi="ar-DZ"/>
              </w:rPr>
            </w:pPr>
            <w:r w:rsidRPr="009B5719">
              <w:rPr>
                <w:rFonts w:asciiTheme="majorBidi" w:hAnsiTheme="majorBidi" w:cstheme="majorBidi"/>
                <w:b/>
                <w:bCs/>
                <w:sz w:val="32"/>
                <w:szCs w:val="32"/>
                <w:rtl/>
                <w:lang w:bidi="ar-DZ"/>
              </w:rPr>
              <w:t>الخاتمة</w:t>
            </w:r>
          </w:p>
        </w:tc>
        <w:tc>
          <w:tcPr>
            <w:tcW w:w="889" w:type="dxa"/>
            <w:vAlign w:val="center"/>
          </w:tcPr>
          <w:p w:rsidR="00A4225C" w:rsidRPr="009B5719" w:rsidRDefault="00A4225C" w:rsidP="00C43B6C">
            <w:pPr>
              <w:bidi/>
              <w:spacing w:line="276" w:lineRule="auto"/>
              <w:ind w:left="108"/>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71</w:t>
            </w:r>
          </w:p>
        </w:tc>
      </w:tr>
      <w:tr w:rsidR="00A4225C" w:rsidRPr="009B5719" w:rsidTr="00C43B6C">
        <w:trPr>
          <w:trHeight w:val="617"/>
          <w:jc w:val="center"/>
        </w:trPr>
        <w:tc>
          <w:tcPr>
            <w:tcW w:w="8899" w:type="dxa"/>
            <w:gridSpan w:val="2"/>
            <w:vAlign w:val="center"/>
          </w:tcPr>
          <w:p w:rsidR="00A4225C" w:rsidRPr="009B5719" w:rsidRDefault="00A4225C" w:rsidP="00C43B6C">
            <w:pPr>
              <w:bidi/>
              <w:spacing w:line="276" w:lineRule="auto"/>
              <w:ind w:left="108"/>
              <w:jc w:val="center"/>
              <w:rPr>
                <w:rFonts w:asciiTheme="majorBidi" w:hAnsiTheme="majorBidi" w:cstheme="majorBidi"/>
                <w:sz w:val="32"/>
                <w:szCs w:val="32"/>
                <w:rtl/>
                <w:lang w:bidi="ar-DZ"/>
              </w:rPr>
            </w:pPr>
            <w:r w:rsidRPr="009B5719">
              <w:rPr>
                <w:rFonts w:asciiTheme="majorBidi" w:hAnsiTheme="majorBidi" w:cstheme="majorBidi"/>
                <w:b/>
                <w:bCs/>
                <w:sz w:val="32"/>
                <w:szCs w:val="32"/>
                <w:rtl/>
                <w:lang w:bidi="ar-DZ"/>
              </w:rPr>
              <w:t>قائمة المراجع</w:t>
            </w:r>
            <w:r w:rsidRPr="009B5719">
              <w:rPr>
                <w:rFonts w:asciiTheme="majorBidi" w:hAnsiTheme="majorBidi" w:cstheme="majorBidi"/>
                <w:sz w:val="32"/>
                <w:szCs w:val="32"/>
                <w:rtl/>
                <w:lang w:bidi="ar-DZ"/>
              </w:rPr>
              <w:t>....................................................................................</w:t>
            </w:r>
          </w:p>
        </w:tc>
        <w:tc>
          <w:tcPr>
            <w:tcW w:w="889" w:type="dxa"/>
            <w:vAlign w:val="center"/>
          </w:tcPr>
          <w:p w:rsidR="00A4225C" w:rsidRPr="009B5719" w:rsidRDefault="00A4225C" w:rsidP="00C43B6C">
            <w:pPr>
              <w:bidi/>
              <w:spacing w:line="276" w:lineRule="auto"/>
              <w:ind w:left="108"/>
              <w:jc w:val="center"/>
              <w:rPr>
                <w:rFonts w:asciiTheme="majorBidi" w:hAnsiTheme="majorBidi" w:cstheme="majorBidi"/>
                <w:sz w:val="32"/>
                <w:szCs w:val="32"/>
                <w:rtl/>
                <w:lang w:bidi="ar-DZ"/>
              </w:rPr>
            </w:pPr>
            <w:r w:rsidRPr="009B5719">
              <w:rPr>
                <w:rFonts w:asciiTheme="majorBidi" w:hAnsiTheme="majorBidi" w:cstheme="majorBidi"/>
                <w:sz w:val="32"/>
                <w:szCs w:val="32"/>
                <w:rtl/>
                <w:lang w:bidi="ar-DZ"/>
              </w:rPr>
              <w:t>74</w:t>
            </w:r>
          </w:p>
        </w:tc>
      </w:tr>
      <w:tr w:rsidR="00A4225C" w:rsidRPr="009B5719" w:rsidTr="00C43B6C">
        <w:trPr>
          <w:trHeight w:val="522"/>
          <w:jc w:val="center"/>
        </w:trPr>
        <w:tc>
          <w:tcPr>
            <w:tcW w:w="8899" w:type="dxa"/>
            <w:gridSpan w:val="2"/>
            <w:vAlign w:val="center"/>
          </w:tcPr>
          <w:p w:rsidR="00A4225C" w:rsidRPr="009B5719" w:rsidRDefault="00A4225C" w:rsidP="00C43B6C">
            <w:pPr>
              <w:bidi/>
              <w:spacing w:line="276" w:lineRule="auto"/>
              <w:rPr>
                <w:rFonts w:asciiTheme="majorBidi" w:hAnsiTheme="majorBidi" w:cstheme="majorBidi"/>
                <w:sz w:val="32"/>
                <w:szCs w:val="32"/>
                <w:rtl/>
                <w:lang w:bidi="ar-DZ"/>
              </w:rPr>
            </w:pPr>
            <w:r w:rsidRPr="009B5719">
              <w:rPr>
                <w:rFonts w:asciiTheme="majorBidi" w:hAnsiTheme="majorBidi" w:cstheme="majorBidi"/>
                <w:b/>
                <w:bCs/>
                <w:sz w:val="32"/>
                <w:szCs w:val="32"/>
                <w:rtl/>
                <w:lang w:bidi="ar-DZ"/>
              </w:rPr>
              <w:t xml:space="preserve"> الملاحق</w:t>
            </w:r>
            <w:r w:rsidRPr="009B5719">
              <w:rPr>
                <w:rFonts w:asciiTheme="majorBidi" w:hAnsiTheme="majorBidi" w:cstheme="majorBidi"/>
                <w:sz w:val="32"/>
                <w:szCs w:val="32"/>
                <w:rtl/>
                <w:lang w:bidi="ar-DZ"/>
              </w:rPr>
              <w:t>....................................................................................</w:t>
            </w:r>
            <w:r>
              <w:rPr>
                <w:rFonts w:asciiTheme="majorBidi" w:hAnsiTheme="majorBidi" w:cstheme="majorBidi" w:hint="cs"/>
                <w:sz w:val="32"/>
                <w:szCs w:val="32"/>
                <w:rtl/>
                <w:lang w:bidi="ar-DZ"/>
              </w:rPr>
              <w:t>............</w:t>
            </w:r>
          </w:p>
        </w:tc>
        <w:tc>
          <w:tcPr>
            <w:tcW w:w="889" w:type="dxa"/>
            <w:vAlign w:val="center"/>
          </w:tcPr>
          <w:p w:rsidR="00A4225C" w:rsidRPr="009B5719" w:rsidRDefault="00A4225C" w:rsidP="00C43B6C">
            <w:pPr>
              <w:bidi/>
              <w:spacing w:line="276" w:lineRule="auto"/>
              <w:ind w:left="108"/>
              <w:jc w:val="center"/>
              <w:rPr>
                <w:rFonts w:asciiTheme="majorBidi" w:hAnsiTheme="majorBidi" w:cstheme="majorBidi"/>
                <w:sz w:val="32"/>
                <w:szCs w:val="32"/>
                <w:rtl/>
                <w:lang w:bidi="ar-DZ"/>
              </w:rPr>
            </w:pPr>
          </w:p>
        </w:tc>
      </w:tr>
    </w:tbl>
    <w:p w:rsidR="00A4225C" w:rsidRPr="00A4225C" w:rsidRDefault="00A4225C" w:rsidP="00A4225C">
      <w:pPr>
        <w:bidi/>
        <w:spacing w:after="0" w:line="276" w:lineRule="auto"/>
        <w:jc w:val="right"/>
        <w:rPr>
          <w:rFonts w:ascii="Traditional Arabic" w:eastAsia="Calibri" w:hAnsi="Traditional Arabic" w:cs="Traditional Arabic"/>
          <w:sz w:val="32"/>
          <w:szCs w:val="32"/>
          <w:rtl/>
          <w:lang w:bidi="ar-DZ"/>
        </w:rPr>
      </w:pPr>
    </w:p>
    <w:p w:rsidR="001D4E8B" w:rsidRDefault="001D4E8B" w:rsidP="00A4225C">
      <w:pPr>
        <w:bidi/>
      </w:pPr>
    </w:p>
    <w:sectPr w:rsidR="001D4E8B" w:rsidSect="003A3279">
      <w:pgSz w:w="11906" w:h="16838"/>
      <w:pgMar w:top="1417" w:right="1417" w:bottom="1417" w:left="1417" w:header="708" w:footer="708" w:gutter="0"/>
      <w:pgBorders w:offsetFrom="page">
        <w:top w:val="single" w:sz="18" w:space="24" w:color="auto"/>
        <w:left w:val="single" w:sz="18" w:space="24" w:color="auto"/>
        <w:bottom w:val="single" w:sz="18" w:space="24" w:color="auto"/>
        <w:right w:val="single" w:sz="18"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aditional Arabic">
    <w:altName w:val="Noto Sans Syriac Western"/>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6B329E"/>
    <w:multiLevelType w:val="hybridMultilevel"/>
    <w:tmpl w:val="F20421F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225C"/>
    <w:rsid w:val="001D4E8B"/>
    <w:rsid w:val="003A3279"/>
    <w:rsid w:val="009454D8"/>
    <w:rsid w:val="00A4225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54D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Grilledutableau1">
    <w:name w:val="Grille du tableau1"/>
    <w:basedOn w:val="TableauNormal"/>
    <w:next w:val="Grilledutableau"/>
    <w:uiPriority w:val="59"/>
    <w:rsid w:val="00A422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dutableau">
    <w:name w:val="Table Grid"/>
    <w:basedOn w:val="TableauNormal"/>
    <w:uiPriority w:val="59"/>
    <w:rsid w:val="00A422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54D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Grilledutableau1">
    <w:name w:val="Grille du tableau1"/>
    <w:basedOn w:val="TableauNormal"/>
    <w:next w:val="Grilledutableau"/>
    <w:uiPriority w:val="59"/>
    <w:rsid w:val="00A422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dutableau">
    <w:name w:val="Table Grid"/>
    <w:basedOn w:val="TableauNormal"/>
    <w:uiPriority w:val="59"/>
    <w:rsid w:val="00A422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4</Pages>
  <Words>937</Words>
  <Characters>5159</Characters>
  <Application>Microsoft Office Word</Application>
  <DocSecurity>0</DocSecurity>
  <Lines>42</Lines>
  <Paragraphs>12</Paragraphs>
  <ScaleCrop>false</ScaleCrop>
  <Company/>
  <LinksUpToDate>false</LinksUpToDate>
  <CharactersWithSpaces>6084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dc:creator>
  <cp:lastModifiedBy>sim</cp:lastModifiedBy>
  <cp:revision>2</cp:revision>
  <dcterms:created xsi:type="dcterms:W3CDTF">2023-07-04T08:11:00Z</dcterms:created>
  <dcterms:modified xsi:type="dcterms:W3CDTF">2023-07-04T08:59:00Z</dcterms:modified>
</cp:coreProperties>
</file>