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302718" w14:textId="50F26467" w:rsidR="00B506EA" w:rsidRPr="00B506EA" w:rsidRDefault="00B506EA" w:rsidP="00B506EA">
      <w:pPr>
        <w:jc w:val="center"/>
        <w:rPr>
          <w:rFonts w:cs="MCS Jeddah E_U 3d."/>
          <w:b/>
          <w:bCs/>
          <w:sz w:val="36"/>
          <w:szCs w:val="34"/>
          <w:rtl/>
        </w:rPr>
      </w:pPr>
    </w:p>
    <w:p w14:paraId="1B58AA56" w14:textId="77777777" w:rsidR="00B506EA" w:rsidRDefault="00B506EA" w:rsidP="00B506EA">
      <w:pPr>
        <w:jc w:val="center"/>
        <w:rPr>
          <w:rFonts w:cs="MCS Jeddah E_U 3d."/>
          <w:b/>
          <w:bCs/>
          <w:sz w:val="36"/>
          <w:szCs w:val="34"/>
          <w:rtl/>
        </w:rPr>
      </w:pPr>
      <w:r w:rsidRPr="00B506EA">
        <w:rPr>
          <w:rFonts w:cs="MCS Jeddah E_U 3d." w:hint="cs"/>
          <w:b/>
          <w:bCs/>
          <w:sz w:val="36"/>
          <w:szCs w:val="34"/>
          <w:rtl/>
        </w:rPr>
        <w:t>جامعة عمار ثليجي الأغواط</w:t>
      </w:r>
    </w:p>
    <w:p w14:paraId="1BA65AEC" w14:textId="57FAC2C2" w:rsidR="00763E91" w:rsidRPr="00B506EA" w:rsidRDefault="00763E91" w:rsidP="00763E91">
      <w:pPr>
        <w:jc w:val="center"/>
        <w:rPr>
          <w:rFonts w:cs="MCS Jeddah E_U 3d."/>
          <w:b/>
          <w:bCs/>
          <w:sz w:val="36"/>
          <w:szCs w:val="34"/>
          <w:rtl/>
        </w:rPr>
      </w:pPr>
      <w:r>
        <w:rPr>
          <w:rFonts w:cs="MCS Jeddah E_U 3d." w:hint="cs"/>
          <w:b/>
          <w:bCs/>
          <w:sz w:val="36"/>
          <w:szCs w:val="34"/>
          <w:rtl/>
        </w:rPr>
        <w:t xml:space="preserve">كلية العلوم السياسية </w:t>
      </w:r>
    </w:p>
    <w:p w14:paraId="338B6289" w14:textId="1FBA8673" w:rsidR="00B506EA" w:rsidRPr="00616FF0" w:rsidRDefault="00B506EA" w:rsidP="00B506EA">
      <w:pPr>
        <w:jc w:val="center"/>
        <w:rPr>
          <w:rFonts w:cs="MCS Jeddah E_U 3d."/>
          <w:sz w:val="48"/>
          <w:szCs w:val="48"/>
          <w:rtl/>
          <w:lang w:bidi="ar-DZ"/>
        </w:rPr>
      </w:pPr>
      <w:r>
        <w:rPr>
          <w:rFonts w:cs="MCS Jeddah E_U 3d." w:hint="cs"/>
          <w:noProof/>
          <w:sz w:val="48"/>
          <w:szCs w:val="48"/>
          <w:rtl/>
        </w:rPr>
        <w:drawing>
          <wp:anchor distT="0" distB="0" distL="114300" distR="114300" simplePos="0" relativeHeight="251661312" behindDoc="0" locked="0" layoutInCell="1" allowOverlap="1" wp14:anchorId="010A8FEA" wp14:editId="262BBC86">
            <wp:simplePos x="0" y="0"/>
            <wp:positionH relativeFrom="margin">
              <wp:align>center</wp:align>
            </wp:positionH>
            <wp:positionV relativeFrom="paragraph">
              <wp:posOffset>97790</wp:posOffset>
            </wp:positionV>
            <wp:extent cx="1271905" cy="1206500"/>
            <wp:effectExtent l="0" t="0" r="444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71905" cy="1206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4FEB94" w14:textId="77777777" w:rsidR="00B506EA" w:rsidRPr="00616FF0" w:rsidRDefault="00B506EA" w:rsidP="00B506EA">
      <w:pPr>
        <w:tabs>
          <w:tab w:val="left" w:pos="7952"/>
        </w:tabs>
        <w:jc w:val="center"/>
        <w:rPr>
          <w:rFonts w:ascii="Goudy Stout" w:hAnsi="Goudy Stout" w:cs="MCS Jeddah E_U 3d."/>
          <w:sz w:val="48"/>
          <w:szCs w:val="48"/>
          <w:rtl/>
          <w:lang w:bidi="ar-DZ"/>
        </w:rPr>
      </w:pPr>
    </w:p>
    <w:p w14:paraId="2630498D" w14:textId="5FF39DA6" w:rsidR="00B506EA" w:rsidRDefault="00B506EA">
      <w:pPr>
        <w:rPr>
          <w:rFonts w:ascii="Calibri" w:eastAsia="Calibri" w:hAnsi="Calibri" w:cs="Arial"/>
          <w:b/>
          <w:bCs/>
          <w:kern w:val="0"/>
          <w:sz w:val="56"/>
          <w:szCs w:val="56"/>
          <w:rtl/>
          <w14:ligatures w14:val="none"/>
        </w:rPr>
      </w:pPr>
    </w:p>
    <w:p w14:paraId="4A0E8111" w14:textId="504D5A70" w:rsidR="00763E91" w:rsidRPr="00763E91" w:rsidRDefault="00763E91" w:rsidP="00763E91">
      <w:pPr>
        <w:jc w:val="center"/>
        <w:rPr>
          <w:rFonts w:ascii="Calibri" w:eastAsia="Calibri" w:hAnsi="Calibri" w:cs="Arial"/>
          <w:b/>
          <w:bCs/>
          <w:kern w:val="0"/>
          <w:sz w:val="32"/>
          <w:szCs w:val="32"/>
          <w:rtl/>
          <w:lang w:val="fr-FR" w:bidi="ar-DZ"/>
          <w14:ligatures w14:val="none"/>
        </w:rPr>
      </w:pPr>
      <w:r>
        <w:rPr>
          <w:rFonts w:ascii="Calibri" w:eastAsia="Calibri" w:hAnsi="Calibri" w:cs="Arial" w:hint="cs"/>
          <w:b/>
          <w:bCs/>
          <w:kern w:val="0"/>
          <w:sz w:val="32"/>
          <w:szCs w:val="32"/>
          <w:rtl/>
          <w:lang w:val="fr-FR" w:bidi="ar-DZ"/>
          <w14:ligatures w14:val="none"/>
        </w:rPr>
        <w:t xml:space="preserve">قسم الحقوق </w:t>
      </w:r>
    </w:p>
    <w:p w14:paraId="5CEF2EED" w14:textId="4B14B79A" w:rsidR="00763E91" w:rsidRDefault="00763E91" w:rsidP="00763E91">
      <w:pPr>
        <w:rPr>
          <w:rFonts w:ascii="Calibri" w:eastAsia="Calibri" w:hAnsi="Calibri" w:cs="Arial"/>
          <w:kern w:val="0"/>
          <w:sz w:val="44"/>
          <w:szCs w:val="44"/>
          <w:lang w:val="fr-FR" w:bidi="ar-DZ"/>
          <w14:ligatures w14:val="none"/>
        </w:rPr>
      </w:pPr>
      <w:r>
        <w:rPr>
          <w:rFonts w:ascii="Calibri" w:eastAsia="Calibri" w:hAnsi="Calibri" w:cs="Arial"/>
          <w:kern w:val="0"/>
          <w:sz w:val="32"/>
          <w:szCs w:val="32"/>
          <w:rtl/>
          <w:lang w:val="fr-FR" w:bidi="ar-DZ"/>
          <w14:ligatures w14:val="none"/>
        </w:rPr>
        <w:t>مذكرة تخرج</w:t>
      </w:r>
      <w:r>
        <w:rPr>
          <w:rFonts w:ascii="Calibri" w:eastAsia="Calibri" w:hAnsi="Calibri" w:cs="Arial"/>
          <w:kern w:val="0"/>
          <w:sz w:val="32"/>
          <w:szCs w:val="32"/>
          <w:lang w:val="fr-FR" w:bidi="ar-DZ"/>
          <w14:ligatures w14:val="none"/>
        </w:rPr>
        <w:t xml:space="preserve"> </w:t>
      </w:r>
      <w:r>
        <w:rPr>
          <w:rFonts w:ascii="Calibri" w:eastAsia="Calibri" w:hAnsi="Calibri" w:cs="Arial" w:hint="cs"/>
          <w:kern w:val="0"/>
          <w:sz w:val="32"/>
          <w:szCs w:val="32"/>
          <w:rtl/>
          <w:lang w:bidi="ar-DZ"/>
          <w14:ligatures w14:val="none"/>
        </w:rPr>
        <w:t>مكملة</w:t>
      </w:r>
      <w:r w:rsidRPr="00763E91">
        <w:rPr>
          <w:rFonts w:ascii="Calibri" w:eastAsia="Calibri" w:hAnsi="Calibri" w:cs="Arial"/>
          <w:kern w:val="0"/>
          <w:sz w:val="32"/>
          <w:szCs w:val="32"/>
          <w:rtl/>
          <w:lang w:val="fr-FR" w:bidi="ar-DZ"/>
          <w14:ligatures w14:val="none"/>
        </w:rPr>
        <w:t xml:space="preserve"> متطلبات نيل شهادة الماستر في الحقوق تخصص: قانون أعمال</w:t>
      </w:r>
    </w:p>
    <w:p w14:paraId="217D5F2F" w14:textId="77777777" w:rsidR="00B506EA" w:rsidRPr="00B506EA" w:rsidRDefault="00B506EA" w:rsidP="00B506EA">
      <w:pPr>
        <w:jc w:val="center"/>
        <w:rPr>
          <w:rFonts w:ascii="Calibri" w:eastAsia="Calibri" w:hAnsi="Calibri" w:cs="Arial"/>
          <w:kern w:val="0"/>
          <w:sz w:val="44"/>
          <w:szCs w:val="44"/>
          <w:lang w:val="fr-FR" w:bidi="ar-DZ"/>
          <w14:ligatures w14:val="none"/>
        </w:rPr>
      </w:pPr>
      <w:r w:rsidRPr="00763E91">
        <w:rPr>
          <w:rFonts w:ascii="Calibri" w:eastAsia="Calibri" w:hAnsi="Calibri" w:cs="Arial" w:hint="cs"/>
          <w:b/>
          <w:bCs/>
          <w:noProof/>
          <w:kern w:val="0"/>
          <w:sz w:val="44"/>
          <w:szCs w:val="44"/>
          <w:rtl/>
          <w14:ligatures w14:val="none"/>
        </w:rPr>
        <mc:AlternateContent>
          <mc:Choice Requires="wps">
            <w:drawing>
              <wp:anchor distT="0" distB="0" distL="114300" distR="114300" simplePos="0" relativeHeight="251663360" behindDoc="0" locked="0" layoutInCell="1" allowOverlap="1" wp14:anchorId="26B3AB84" wp14:editId="0916CBEF">
                <wp:simplePos x="0" y="0"/>
                <wp:positionH relativeFrom="margin">
                  <wp:align>center</wp:align>
                </wp:positionH>
                <wp:positionV relativeFrom="paragraph">
                  <wp:posOffset>438785</wp:posOffset>
                </wp:positionV>
                <wp:extent cx="6081395" cy="1362075"/>
                <wp:effectExtent l="0" t="0" r="14605" b="28575"/>
                <wp:wrapNone/>
                <wp:docPr id="16" name="Rectangle: Rounded Corners 4"/>
                <wp:cNvGraphicFramePr/>
                <a:graphic xmlns:a="http://schemas.openxmlformats.org/drawingml/2006/main">
                  <a:graphicData uri="http://schemas.microsoft.com/office/word/2010/wordprocessingShape">
                    <wps:wsp>
                      <wps:cNvSpPr/>
                      <wps:spPr>
                        <a:xfrm>
                          <a:off x="0" y="0"/>
                          <a:ext cx="6081395" cy="1362075"/>
                        </a:xfrm>
                        <a:prstGeom prst="roundRect">
                          <a:avLst>
                            <a:gd name="adj" fmla="val 45498"/>
                          </a:avLst>
                        </a:prstGeom>
                        <a:solidFill>
                          <a:srgbClr val="5B9BD5"/>
                        </a:solidFill>
                        <a:ln w="12700" cap="flat" cmpd="sng" algn="ctr">
                          <a:solidFill>
                            <a:srgbClr val="5B9BD5">
                              <a:shade val="50000"/>
                            </a:srgbClr>
                          </a:solidFill>
                          <a:prstDash val="solid"/>
                          <a:miter lim="800000"/>
                        </a:ln>
                        <a:effectLst/>
                      </wps:spPr>
                      <wps:txbx>
                        <w:txbxContent>
                          <w:p w14:paraId="41A3F4E4" w14:textId="77777777" w:rsidR="009815C5" w:rsidRPr="00B506EA" w:rsidRDefault="009815C5" w:rsidP="00B506EA">
                            <w:pPr>
                              <w:jc w:val="center"/>
                              <w:rPr>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B506EA">
                              <w:rPr>
                                <w:rFonts w:hint="cs"/>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مبدأ حرية الاثبات في المعاملات التجارية</w:t>
                            </w:r>
                          </w:p>
                          <w:p w14:paraId="48F0DB8E" w14:textId="49F6A2F9" w:rsidR="009815C5" w:rsidRPr="00B506EA" w:rsidRDefault="009815C5" w:rsidP="00B506EA">
                            <w:pPr>
                              <w:jc w:val="center"/>
                              <w:rPr>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B506EA">
                              <w:rPr>
                                <w:rFonts w:hint="cs"/>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و القيود الواردة عليه</w:t>
                            </w:r>
                          </w:p>
                          <w:p w14:paraId="5B23C10F" w14:textId="77777777" w:rsidR="009815C5" w:rsidRPr="00B506EA" w:rsidRDefault="009815C5" w:rsidP="00B506EA">
                            <w:pPr>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B3AB84" id="Rectangle: Rounded Corners 4" o:spid="_x0000_s1026" style="position:absolute;left:0;text-align:left;margin-left:0;margin-top:34.55pt;width:478.85pt;height:107.2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2981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" fillcolor="#5b9bd5" strokecolor="#41719c" strokeweight="1pt">
                <v:stroke joinstyle="miter"/>
                <v:textbox>
                  <w:txbxContent>
                    <w:p w14:paraId="41A3F4E4" w14:textId="77777777" w:rsidR="009815C5" w:rsidRPr="00B506EA" w:rsidRDefault="009815C5" w:rsidP="00B506EA">
                      <w:pPr>
                        <w:jc w:val="center"/>
                        <w:rPr>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B506EA">
                        <w:rPr>
                          <w:rFonts w:hint="cs"/>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مبدأ حرية الاثبات في المعاملات التجارية</w:t>
                      </w:r>
                    </w:p>
                    <w:p w14:paraId="48F0DB8E" w14:textId="49F6A2F9" w:rsidR="009815C5" w:rsidRPr="00B506EA" w:rsidRDefault="009815C5" w:rsidP="00B506EA">
                      <w:pPr>
                        <w:jc w:val="center"/>
                        <w:rPr>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B506EA">
                        <w:rPr>
                          <w:rFonts w:hint="cs"/>
                          <w:color w:val="000000"/>
                          <w:sz w:val="52"/>
                          <w:szCs w:val="52"/>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و القيود الواردة عليه</w:t>
                      </w:r>
                    </w:p>
                    <w:p w14:paraId="5B23C10F" w14:textId="77777777" w:rsidR="009815C5" w:rsidRPr="00B506EA" w:rsidRDefault="009815C5" w:rsidP="00B506EA">
                      <w:pPr>
                        <w:jc w:val="center"/>
                        <w:rPr>
                          <w:sz w:val="24"/>
                          <w:szCs w:val="24"/>
                        </w:rPr>
                      </w:pPr>
                    </w:p>
                  </w:txbxContent>
                </v:textbox>
                <w10:wrap anchorx="margin"/>
              </v:roundrect>
            </w:pict>
          </mc:Fallback>
        </mc:AlternateContent>
      </w:r>
      <w:r w:rsidRPr="00763E91">
        <w:rPr>
          <w:rFonts w:ascii="Calibri" w:eastAsia="Calibri" w:hAnsi="Calibri" w:cs="Arial" w:hint="cs"/>
          <w:b/>
          <w:bCs/>
          <w:kern w:val="0"/>
          <w:sz w:val="44"/>
          <w:szCs w:val="44"/>
          <w:rtl/>
          <w:lang w:val="fr-FR" w:bidi="ar-DZ"/>
          <w14:ligatures w14:val="none"/>
        </w:rPr>
        <w:t>الموضوع</w:t>
      </w:r>
      <w:r w:rsidRPr="00B506EA">
        <w:rPr>
          <w:rFonts w:ascii="Calibri" w:eastAsia="Calibri" w:hAnsi="Calibri" w:cs="Arial" w:hint="cs"/>
          <w:kern w:val="0"/>
          <w:sz w:val="44"/>
          <w:szCs w:val="44"/>
          <w:rtl/>
          <w:lang w:val="fr-FR" w:bidi="ar-DZ"/>
          <w14:ligatures w14:val="none"/>
        </w:rPr>
        <w:t xml:space="preserve"> : </w:t>
      </w:r>
    </w:p>
    <w:p w14:paraId="61B962BE" w14:textId="77777777" w:rsidR="00B506EA" w:rsidRPr="00B506EA" w:rsidRDefault="00B506EA" w:rsidP="00B506EA">
      <w:pPr>
        <w:jc w:val="center"/>
        <w:rPr>
          <w:rFonts w:ascii="Calibri" w:eastAsia="Calibri" w:hAnsi="Calibri" w:cs="Arial"/>
          <w:kern w:val="0"/>
          <w:sz w:val="44"/>
          <w:szCs w:val="44"/>
          <w:lang w:val="fr-FR" w:bidi="ar-DZ"/>
          <w14:ligatures w14:val="none"/>
        </w:rPr>
      </w:pPr>
    </w:p>
    <w:p w14:paraId="200DF69B" w14:textId="77777777" w:rsidR="00B506EA" w:rsidRPr="00B506EA" w:rsidRDefault="00B506EA" w:rsidP="00B506EA">
      <w:pPr>
        <w:jc w:val="center"/>
        <w:rPr>
          <w:rFonts w:ascii="Calibri" w:eastAsia="Calibri" w:hAnsi="Calibri" w:cs="Arial"/>
          <w:kern w:val="0"/>
          <w:sz w:val="44"/>
          <w:szCs w:val="44"/>
          <w:lang w:val="fr-FR" w:bidi="ar-DZ"/>
          <w14:ligatures w14:val="none"/>
        </w:rPr>
      </w:pPr>
    </w:p>
    <w:p w14:paraId="52BA5B25" w14:textId="77777777" w:rsidR="00B506EA" w:rsidRPr="00B506EA" w:rsidRDefault="00B506EA" w:rsidP="00B506EA">
      <w:pPr>
        <w:rPr>
          <w:rFonts w:ascii="Calibri" w:eastAsia="Calibri" w:hAnsi="Calibri" w:cs="Arial"/>
          <w:kern w:val="0"/>
          <w:sz w:val="44"/>
          <w:szCs w:val="44"/>
          <w:rtl/>
          <w:lang w:val="fr-FR" w:bidi="ar-DZ"/>
          <w14:ligatures w14:val="none"/>
        </w:rPr>
      </w:pPr>
    </w:p>
    <w:p w14:paraId="1A673E47" w14:textId="77777777" w:rsidR="00B506EA" w:rsidRPr="00AC49A6" w:rsidRDefault="00B506EA" w:rsidP="00B506EA">
      <w:pPr>
        <w:rPr>
          <w:rFonts w:ascii="Calibri" w:eastAsia="Calibri" w:hAnsi="Calibri" w:cs="Arial"/>
          <w:kern w:val="0"/>
          <w:sz w:val="36"/>
          <w:szCs w:val="36"/>
          <w:rtl/>
          <w:lang w:val="fr-FR" w:bidi="ar-DZ"/>
          <w14:ligatures w14:val="none"/>
        </w:rPr>
      </w:pPr>
      <w:r w:rsidRPr="00AC49A6">
        <w:rPr>
          <w:rFonts w:ascii="Calibri" w:eastAsia="Calibri" w:hAnsi="Calibri" w:cs="Arial" w:hint="cs"/>
          <w:kern w:val="0"/>
          <w:sz w:val="36"/>
          <w:szCs w:val="36"/>
          <w:rtl/>
          <w:lang w:val="fr-FR" w:bidi="ar-DZ"/>
          <w14:ligatures w14:val="none"/>
        </w:rPr>
        <w:t xml:space="preserve">من إعداد الطلبة : </w:t>
      </w:r>
    </w:p>
    <w:p w14:paraId="420319F4" w14:textId="77777777" w:rsidR="00AC49A6" w:rsidRPr="00AC49A6" w:rsidRDefault="00AC49A6" w:rsidP="00AC49A6">
      <w:pPr>
        <w:pStyle w:val="ListParagraph"/>
        <w:numPr>
          <w:ilvl w:val="0"/>
          <w:numId w:val="20"/>
        </w:numPr>
        <w:rPr>
          <w:rFonts w:ascii="Calibri" w:eastAsia="Calibri" w:hAnsi="Calibri" w:cs="Arial"/>
          <w:kern w:val="0"/>
          <w:sz w:val="36"/>
          <w:szCs w:val="36"/>
          <w:rtl/>
          <w:lang w:val="fr-FR" w:bidi="ar-DZ"/>
          <w14:ligatures w14:val="none"/>
        </w:rPr>
      </w:pPr>
      <w:r w:rsidRPr="00AC49A6">
        <w:rPr>
          <w:rFonts w:ascii="Calibri" w:eastAsia="Calibri" w:hAnsi="Calibri" w:cs="Arial" w:hint="cs"/>
          <w:kern w:val="0"/>
          <w:sz w:val="36"/>
          <w:szCs w:val="36"/>
          <w:rtl/>
          <w:lang w:val="fr-FR" w:bidi="ar-DZ"/>
          <w14:ligatures w14:val="none"/>
        </w:rPr>
        <w:t>سكحال طاهر</w:t>
      </w:r>
    </w:p>
    <w:p w14:paraId="62F6B378" w14:textId="4C91DA9E" w:rsidR="00AC49A6" w:rsidRPr="00763E91" w:rsidRDefault="00AC49A6" w:rsidP="00763E91">
      <w:pPr>
        <w:pStyle w:val="ListParagraph"/>
        <w:numPr>
          <w:ilvl w:val="0"/>
          <w:numId w:val="20"/>
        </w:numPr>
        <w:rPr>
          <w:rFonts w:ascii="Calibri" w:eastAsia="Calibri" w:hAnsi="Calibri" w:cs="Arial"/>
          <w:kern w:val="0"/>
          <w:sz w:val="36"/>
          <w:szCs w:val="36"/>
          <w:rtl/>
          <w:lang w:val="fr-FR" w:bidi="ar-DZ"/>
          <w14:ligatures w14:val="none"/>
        </w:rPr>
      </w:pPr>
      <w:r w:rsidRPr="00AC49A6">
        <w:rPr>
          <w:rFonts w:ascii="Calibri" w:eastAsia="Calibri" w:hAnsi="Calibri" w:cs="Arial" w:hint="cs"/>
          <w:kern w:val="0"/>
          <w:sz w:val="36"/>
          <w:szCs w:val="36"/>
          <w:rtl/>
          <w:lang w:val="fr-FR" w:bidi="ar-DZ"/>
          <w14:ligatures w14:val="none"/>
        </w:rPr>
        <w:t xml:space="preserve">نويوة نورالإيمان مامة </w:t>
      </w:r>
      <w:r w:rsidRPr="00AC49A6">
        <w:rPr>
          <w:rFonts w:ascii="Calibri" w:eastAsia="Calibri" w:hAnsi="Calibri" w:cs="Arial" w:hint="cs"/>
          <w:kern w:val="0"/>
          <w:sz w:val="36"/>
          <w:szCs w:val="36"/>
          <w:rtl/>
          <w:lang w:val="fr-FR" w:bidi="ar-DZ"/>
          <w14:ligatures w14:val="none"/>
        </w:rPr>
        <w:tab/>
      </w:r>
    </w:p>
    <w:p w14:paraId="327EBBCB" w14:textId="77777777" w:rsidR="00AA40CA" w:rsidRDefault="00AA40CA" w:rsidP="000D4571">
      <w:pPr>
        <w:jc w:val="center"/>
        <w:rPr>
          <w:rFonts w:ascii="Calibri" w:eastAsia="Calibri" w:hAnsi="Calibri" w:cs="Arial"/>
          <w:kern w:val="0"/>
          <w:sz w:val="40"/>
          <w:szCs w:val="40"/>
          <w:rtl/>
          <w:lang w:val="fr-FR" w:bidi="ar-DZ"/>
          <w14:ligatures w14:val="none"/>
        </w:rPr>
      </w:pPr>
    </w:p>
    <w:p w14:paraId="48FD4DE8" w14:textId="2DC102F7" w:rsidR="00B506EA" w:rsidRPr="00AA40CA" w:rsidRDefault="00B506EA" w:rsidP="000D4571">
      <w:pPr>
        <w:jc w:val="center"/>
        <w:rPr>
          <w:rFonts w:ascii="Calibri" w:eastAsia="Calibri" w:hAnsi="Calibri" w:cs="Arial"/>
          <w:b/>
          <w:bCs/>
          <w:kern w:val="0"/>
          <w:sz w:val="40"/>
          <w:szCs w:val="40"/>
          <w:rtl/>
          <w:lang w:val="fr-FR" w:bidi="ar-DZ"/>
          <w14:ligatures w14:val="none"/>
        </w:rPr>
      </w:pPr>
      <w:r w:rsidRPr="00AA40CA">
        <w:rPr>
          <w:rFonts w:ascii="Calibri" w:eastAsia="Calibri" w:hAnsi="Calibri" w:cs="Arial" w:hint="cs"/>
          <w:b/>
          <w:bCs/>
          <w:kern w:val="0"/>
          <w:sz w:val="40"/>
          <w:szCs w:val="40"/>
          <w:rtl/>
          <w:lang w:val="fr-FR" w:bidi="ar-DZ"/>
          <w14:ligatures w14:val="none"/>
        </w:rPr>
        <w:t>لجنة المناقشة</w:t>
      </w:r>
    </w:p>
    <w:tbl>
      <w:tblPr>
        <w:tblStyle w:val="TableGrid"/>
        <w:bidiVisual/>
        <w:tblW w:w="0" w:type="auto"/>
        <w:jc w:val="center"/>
        <w:tblLook w:val="04A0" w:firstRow="1" w:lastRow="0" w:firstColumn="1" w:lastColumn="0" w:noHBand="0" w:noVBand="1"/>
      </w:tblPr>
      <w:tblGrid>
        <w:gridCol w:w="3007"/>
        <w:gridCol w:w="3997"/>
      </w:tblGrid>
      <w:tr w:rsidR="000D4571" w:rsidRPr="00AC49A6" w14:paraId="407A6B48" w14:textId="77777777" w:rsidTr="00763E91">
        <w:trPr>
          <w:jc w:val="center"/>
        </w:trPr>
        <w:tc>
          <w:tcPr>
            <w:tcW w:w="3007" w:type="dxa"/>
          </w:tcPr>
          <w:p w14:paraId="38A29E8A" w14:textId="5C0E4EC5" w:rsidR="000D4571" w:rsidRPr="00AC49A6" w:rsidRDefault="000D4571" w:rsidP="000D4571">
            <w:pPr>
              <w:bidi/>
              <w:jc w:val="center"/>
              <w:rPr>
                <w:rFonts w:ascii="Calibri" w:eastAsia="Calibri" w:hAnsi="Calibri" w:cs="Arial"/>
                <w:sz w:val="40"/>
                <w:szCs w:val="40"/>
                <w:rtl/>
                <w:lang w:bidi="ar-DZ"/>
              </w:rPr>
            </w:pPr>
            <w:r w:rsidRPr="00AC49A6">
              <w:rPr>
                <w:rFonts w:ascii="Calibri" w:eastAsia="Calibri" w:hAnsi="Calibri" w:cs="Arial" w:hint="cs"/>
                <w:sz w:val="40"/>
                <w:szCs w:val="40"/>
                <w:rtl/>
                <w:lang w:bidi="ar-DZ"/>
              </w:rPr>
              <w:t>رئيس اللجنة</w:t>
            </w:r>
          </w:p>
        </w:tc>
        <w:tc>
          <w:tcPr>
            <w:tcW w:w="3997" w:type="dxa"/>
          </w:tcPr>
          <w:p w14:paraId="51A8E521" w14:textId="4FADC2F3" w:rsidR="000D4571" w:rsidRPr="00AC49A6" w:rsidRDefault="000D4571" w:rsidP="000D4571">
            <w:pPr>
              <w:bidi/>
              <w:jc w:val="center"/>
              <w:rPr>
                <w:rFonts w:ascii="Calibri" w:eastAsia="Calibri" w:hAnsi="Calibri" w:cs="Arial"/>
                <w:sz w:val="40"/>
                <w:szCs w:val="40"/>
                <w:rtl/>
                <w:lang w:bidi="ar-DZ"/>
              </w:rPr>
            </w:pPr>
            <w:r w:rsidRPr="00AC49A6">
              <w:rPr>
                <w:rFonts w:ascii="Calibri" w:eastAsia="Calibri" w:hAnsi="Calibri" w:cs="Arial" w:hint="cs"/>
                <w:sz w:val="40"/>
                <w:szCs w:val="40"/>
                <w:rtl/>
                <w:lang w:bidi="ar-DZ"/>
              </w:rPr>
              <w:t>د.النحوي سليمان</w:t>
            </w:r>
          </w:p>
        </w:tc>
      </w:tr>
      <w:tr w:rsidR="00763E91" w:rsidRPr="00AC49A6" w14:paraId="0222EB45" w14:textId="77777777" w:rsidTr="00763E91">
        <w:trPr>
          <w:jc w:val="center"/>
        </w:trPr>
        <w:tc>
          <w:tcPr>
            <w:tcW w:w="3007" w:type="dxa"/>
          </w:tcPr>
          <w:p w14:paraId="7261CD4B" w14:textId="751426F2" w:rsidR="00763E91" w:rsidRPr="00AC49A6" w:rsidRDefault="00763E91" w:rsidP="00763E91">
            <w:pPr>
              <w:jc w:val="center"/>
              <w:rPr>
                <w:rFonts w:ascii="Calibri" w:eastAsia="Calibri" w:hAnsi="Calibri" w:cs="Arial"/>
                <w:sz w:val="40"/>
                <w:szCs w:val="40"/>
                <w:rtl/>
                <w:lang w:bidi="ar-DZ"/>
              </w:rPr>
            </w:pPr>
            <w:r w:rsidRPr="00763E91">
              <w:rPr>
                <w:rFonts w:ascii="Calibri" w:eastAsia="Calibri" w:hAnsi="Calibri" w:cs="Arial"/>
                <w:sz w:val="40"/>
                <w:szCs w:val="40"/>
                <w:rtl/>
              </w:rPr>
              <w:t>الأستاذ المشرف</w:t>
            </w:r>
          </w:p>
        </w:tc>
        <w:tc>
          <w:tcPr>
            <w:tcW w:w="3997" w:type="dxa"/>
          </w:tcPr>
          <w:p w14:paraId="2D0DB69A" w14:textId="20367819" w:rsidR="00763E91" w:rsidRPr="00AC49A6" w:rsidRDefault="00763E91" w:rsidP="00763E91">
            <w:pPr>
              <w:jc w:val="center"/>
              <w:rPr>
                <w:rFonts w:ascii="Calibri" w:eastAsia="Calibri" w:hAnsi="Calibri" w:cs="Arial"/>
                <w:sz w:val="40"/>
                <w:szCs w:val="40"/>
                <w:rtl/>
                <w:lang w:bidi="ar-DZ"/>
              </w:rPr>
            </w:pPr>
            <w:r w:rsidRPr="00763E91">
              <w:rPr>
                <w:rFonts w:ascii="Calibri" w:eastAsia="Calibri" w:hAnsi="Calibri" w:cs="Arial" w:hint="cs"/>
                <w:sz w:val="40"/>
                <w:szCs w:val="40"/>
                <w:rtl/>
              </w:rPr>
              <w:t>د.رزق الله العربي بن مهيدي</w:t>
            </w:r>
          </w:p>
        </w:tc>
      </w:tr>
      <w:tr w:rsidR="000D4571" w:rsidRPr="00AC49A6" w14:paraId="39790356" w14:textId="77777777" w:rsidTr="00763E91">
        <w:trPr>
          <w:jc w:val="center"/>
        </w:trPr>
        <w:tc>
          <w:tcPr>
            <w:tcW w:w="3007" w:type="dxa"/>
          </w:tcPr>
          <w:p w14:paraId="3372718A" w14:textId="581CB7D2" w:rsidR="000D4571" w:rsidRPr="00AC49A6" w:rsidRDefault="000D4571" w:rsidP="000D4571">
            <w:pPr>
              <w:bidi/>
              <w:jc w:val="center"/>
              <w:rPr>
                <w:rFonts w:ascii="Calibri" w:eastAsia="Calibri" w:hAnsi="Calibri" w:cs="Arial"/>
                <w:sz w:val="40"/>
                <w:szCs w:val="40"/>
                <w:rtl/>
                <w:lang w:bidi="ar-DZ"/>
              </w:rPr>
            </w:pPr>
            <w:r w:rsidRPr="00AC49A6">
              <w:rPr>
                <w:rFonts w:ascii="Calibri" w:eastAsia="Calibri" w:hAnsi="Calibri" w:cs="Arial" w:hint="cs"/>
                <w:sz w:val="40"/>
                <w:szCs w:val="40"/>
                <w:rtl/>
                <w:lang w:bidi="ar-DZ"/>
              </w:rPr>
              <w:t xml:space="preserve">استاذ مناقش </w:t>
            </w:r>
          </w:p>
        </w:tc>
        <w:tc>
          <w:tcPr>
            <w:tcW w:w="3997" w:type="dxa"/>
          </w:tcPr>
          <w:p w14:paraId="487A8071" w14:textId="38728E70" w:rsidR="000D4571" w:rsidRPr="00AC49A6" w:rsidRDefault="00AA40CA" w:rsidP="000D4571">
            <w:pPr>
              <w:bidi/>
              <w:jc w:val="center"/>
              <w:rPr>
                <w:rFonts w:ascii="Calibri" w:eastAsia="Calibri" w:hAnsi="Calibri" w:cs="Arial"/>
                <w:sz w:val="40"/>
                <w:szCs w:val="40"/>
                <w:rtl/>
                <w:lang w:bidi="ar-DZ"/>
              </w:rPr>
            </w:pPr>
            <w:r>
              <w:rPr>
                <w:rFonts w:ascii="Calibri" w:eastAsia="Calibri" w:hAnsi="Calibri" w:cs="Arial" w:hint="cs"/>
                <w:sz w:val="40"/>
                <w:szCs w:val="40"/>
                <w:rtl/>
                <w:lang w:bidi="ar-DZ"/>
              </w:rPr>
              <w:t xml:space="preserve">د.طويسات عائشة </w:t>
            </w:r>
          </w:p>
        </w:tc>
      </w:tr>
    </w:tbl>
    <w:p w14:paraId="7E02ACD7" w14:textId="77777777" w:rsidR="00AA40CA" w:rsidRDefault="00AA40CA" w:rsidP="000D4571">
      <w:pPr>
        <w:jc w:val="center"/>
        <w:rPr>
          <w:rFonts w:ascii="Calibri" w:eastAsia="Calibri" w:hAnsi="Calibri" w:cs="Arial"/>
          <w:kern w:val="0"/>
          <w:sz w:val="44"/>
          <w:szCs w:val="44"/>
          <w:rtl/>
          <w:lang w:val="fr-FR" w:bidi="ar-DZ"/>
          <w14:ligatures w14:val="none"/>
        </w:rPr>
      </w:pPr>
    </w:p>
    <w:p w14:paraId="1C55E80B" w14:textId="77777777" w:rsidR="00B506EA" w:rsidRPr="00B506EA" w:rsidRDefault="00B506EA" w:rsidP="000D4571">
      <w:pPr>
        <w:jc w:val="center"/>
        <w:rPr>
          <w:rFonts w:ascii="Calibri" w:eastAsia="Calibri" w:hAnsi="Calibri" w:cs="Arial"/>
          <w:kern w:val="0"/>
          <w:sz w:val="44"/>
          <w:szCs w:val="44"/>
          <w:rtl/>
          <w:lang w:val="fr-FR" w:bidi="ar-DZ"/>
          <w14:ligatures w14:val="none"/>
        </w:rPr>
      </w:pPr>
      <w:r w:rsidRPr="00B506EA">
        <w:rPr>
          <w:rFonts w:ascii="Calibri" w:eastAsia="Calibri" w:hAnsi="Calibri" w:cs="Arial" w:hint="cs"/>
          <w:kern w:val="0"/>
          <w:sz w:val="44"/>
          <w:szCs w:val="44"/>
          <w:rtl/>
          <w:lang w:val="fr-FR" w:bidi="ar-DZ"/>
          <w14:ligatures w14:val="none"/>
        </w:rPr>
        <w:t>السنة الجامعية : 2024/2025</w:t>
      </w:r>
    </w:p>
    <w:p w14:paraId="10A0F4CE" w14:textId="77777777" w:rsidR="00AF2940" w:rsidRDefault="00AF2940" w:rsidP="00AF2940">
      <w:pPr>
        <w:spacing w:line="360" w:lineRule="auto"/>
        <w:jc w:val="center"/>
        <w:rPr>
          <w:rFonts w:ascii="Calibri" w:eastAsia="Calibri" w:hAnsi="Calibri" w:cs="Arial"/>
          <w:b/>
          <w:bCs/>
          <w:kern w:val="0"/>
          <w:sz w:val="56"/>
          <w:szCs w:val="56"/>
          <w:rtl/>
          <w14:ligatures w14:val="none"/>
        </w:rPr>
      </w:pPr>
    </w:p>
    <w:p w14:paraId="155BD255" w14:textId="1B6CE8EA" w:rsidR="00AF2940" w:rsidRDefault="00AF2940" w:rsidP="00AF2940">
      <w:pPr>
        <w:spacing w:line="360" w:lineRule="auto"/>
        <w:jc w:val="center"/>
        <w:rPr>
          <w:rFonts w:ascii="Calibri" w:eastAsia="Calibri" w:hAnsi="Calibri" w:cs="Arial"/>
          <w:b/>
          <w:bCs/>
          <w:kern w:val="0"/>
          <w:sz w:val="56"/>
          <w:szCs w:val="56"/>
          <w:rtl/>
          <w14:ligatures w14:val="none"/>
        </w:rPr>
      </w:pPr>
    </w:p>
    <w:p w14:paraId="7EA0B52E" w14:textId="660AB699" w:rsidR="00AF2940" w:rsidRDefault="00AF2940" w:rsidP="00AF2940">
      <w:pPr>
        <w:spacing w:line="360" w:lineRule="auto"/>
        <w:jc w:val="center"/>
        <w:rPr>
          <w:rFonts w:ascii="Calibri" w:eastAsia="Calibri" w:hAnsi="Calibri" w:cs="Arial"/>
          <w:b/>
          <w:bCs/>
          <w:kern w:val="0"/>
          <w:sz w:val="56"/>
          <w:szCs w:val="56"/>
          <w:rtl/>
          <w14:ligatures w14:val="none"/>
        </w:rPr>
      </w:pPr>
      <w:r w:rsidRPr="00AF2940">
        <w:rPr>
          <w:rFonts w:ascii="Simplified Arabic" w:eastAsia="Calibri" w:hAnsi="Simplified Arabic" w:cs="Simplified Arabic"/>
          <w:noProof/>
          <w:kern w:val="0"/>
          <w:sz w:val="32"/>
          <w:szCs w:val="32"/>
          <w:rtl/>
          <w14:ligatures w14:val="none"/>
        </w:rPr>
        <w:drawing>
          <wp:inline distT="0" distB="0" distL="0" distR="0" wp14:anchorId="234516A5" wp14:editId="1A8C596C">
            <wp:extent cx="5731510" cy="5854065"/>
            <wp:effectExtent l="0" t="0" r="254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5854065"/>
                    </a:xfrm>
                    <a:prstGeom prst="rect">
                      <a:avLst/>
                    </a:prstGeom>
                    <a:noFill/>
                    <a:ln>
                      <a:noFill/>
                    </a:ln>
                  </pic:spPr>
                </pic:pic>
              </a:graphicData>
            </a:graphic>
          </wp:inline>
        </w:drawing>
      </w:r>
    </w:p>
    <w:p w14:paraId="7653AFA7" w14:textId="774E1401" w:rsidR="00AF2940" w:rsidRDefault="00AF2940" w:rsidP="00AF2940">
      <w:pPr>
        <w:spacing w:line="360" w:lineRule="auto"/>
        <w:jc w:val="center"/>
        <w:rPr>
          <w:rFonts w:ascii="Calibri" w:eastAsia="Calibri" w:hAnsi="Calibri" w:cs="Arial"/>
          <w:b/>
          <w:bCs/>
          <w:kern w:val="0"/>
          <w:sz w:val="56"/>
          <w:szCs w:val="56"/>
          <w:rtl/>
          <w14:ligatures w14:val="none"/>
        </w:rPr>
      </w:pPr>
    </w:p>
    <w:p w14:paraId="164EAB63" w14:textId="45FBBAB3" w:rsidR="00AF2940" w:rsidRDefault="00AF2940" w:rsidP="00AF2940">
      <w:pPr>
        <w:spacing w:line="360" w:lineRule="auto"/>
        <w:rPr>
          <w:rFonts w:ascii="Calibri" w:eastAsia="Calibri" w:hAnsi="Calibri" w:cs="Arial"/>
          <w:b/>
          <w:bCs/>
          <w:kern w:val="0"/>
          <w:sz w:val="56"/>
          <w:szCs w:val="56"/>
          <w:rtl/>
          <w14:ligatures w14:val="none"/>
        </w:rPr>
      </w:pPr>
    </w:p>
    <w:p w14:paraId="38AB5AE3" w14:textId="65363EDD" w:rsidR="00AF2940" w:rsidRDefault="00B506EA" w:rsidP="00AF2940">
      <w:pPr>
        <w:spacing w:line="360" w:lineRule="auto"/>
        <w:rPr>
          <w:rFonts w:ascii="Calibri" w:eastAsia="Calibri" w:hAnsi="Calibri" w:cs="Arial"/>
          <w:b/>
          <w:bCs/>
          <w:kern w:val="0"/>
          <w:sz w:val="56"/>
          <w:szCs w:val="56"/>
          <w:rtl/>
          <w14:ligatures w14:val="none"/>
        </w:rPr>
      </w:pPr>
      <w:r w:rsidRPr="00B506EA">
        <w:rPr>
          <w:rFonts w:ascii="Simplified Arabic" w:eastAsia="Calibri" w:hAnsi="Simplified Arabic" w:cs="Simplified Arabic"/>
          <w:noProof/>
          <w:kern w:val="0"/>
          <w:sz w:val="32"/>
          <w:szCs w:val="32"/>
          <w14:ligatures w14:val="none"/>
        </w:rPr>
        <w:lastRenderedPageBreak/>
        <mc:AlternateContent>
          <mc:Choice Requires="wpg">
            <w:drawing>
              <wp:anchor distT="0" distB="0" distL="114300" distR="114300" simplePos="0" relativeHeight="251659264" behindDoc="1" locked="0" layoutInCell="1" allowOverlap="1" wp14:anchorId="25DEDAE4" wp14:editId="042805D2">
                <wp:simplePos x="0" y="0"/>
                <wp:positionH relativeFrom="margin">
                  <wp:align>center</wp:align>
                </wp:positionH>
                <wp:positionV relativeFrom="page">
                  <wp:align>top</wp:align>
                </wp:positionV>
                <wp:extent cx="8134726" cy="10562558"/>
                <wp:effectExtent l="0" t="0" r="0" b="0"/>
                <wp:wrapNone/>
                <wp:docPr id="11"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134726" cy="10562558"/>
                          <a:chOff x="99" y="103"/>
                          <a:chExt cx="12062" cy="15261"/>
                        </a:xfrm>
                      </wpg:grpSpPr>
                      <pic:pic xmlns:pic="http://schemas.openxmlformats.org/drawingml/2006/picture">
                        <pic:nvPicPr>
                          <pic:cNvPr id="12"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99" y="103"/>
                            <a:ext cx="12062" cy="152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 name="Picture 13" descr="19175-black-white-800x500.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989" y="1868"/>
                            <a:ext cx="5535" cy="181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FD488D1" id="Groupe 2" o:spid="_x0000_s1026" style="position:absolute;margin-left:0;margin-top:0;width:640.55pt;height:831.7pt;z-index:-251657216;mso-position-horizontal:center;mso-position-horizontal-relative:margin;mso-position-vertical:top;mso-position-vertical-relative:page" coordorigin="99,103" coordsize="12062,1526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left:99;top:103;width:12062;height:152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sqN/AAAAA2wAAAA8AAABkcnMvZG93bnJldi54bWxET01rg0AQvRf6H5Yp9NasCWkRmzUEseAx&#10;sUKugzt1Ne6suNvE/vtsodDbPN7n7PaLHcWVZt87VrBeJSCIW6d77hQ0nx8vKQgfkDWOjknBD3nY&#10;548PO8y0u/GJrnXoRAxhn6ECE8KUSelbQxb9yk3Ekftys8UQ4dxJPeMthttRbpLkTVrsOTYYnKgw&#10;1F7qb6tg++rqeihdei4qw+vTcVsOTaXU89NyeAcRaAn/4j93peP8Dfz+Eg+Q+R0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iqyo38AAAADbAAAADwAAAAAAAAAAAAAAAACfAgAA&#10;ZHJzL2Rvd25yZXYueG1sUEsFBgAAAAAEAAQA9wAAAIwDAAAAAA==&#10;">
                  <v:imagedata r:id="rId12" o:title=""/>
                </v:shape>
                <v:shape id="Picture 13" o:spid="_x0000_s1028" type="#_x0000_t75" alt="19175-black-white-800x500.png" style="position:absolute;left:1989;top:1868;width:5535;height:18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7n3DBAAAA2wAAAA8AAABkcnMvZG93bnJldi54bWxET02LwjAQvS/4H8IIe1tTVxGppkUUXdmb&#10;VQRvQzO2xWZSmqy2/94sCN7m8T5nmXamFndqXWVZwXgUgSDOra64UHA6br/mIJxH1lhbJgU9OUiT&#10;wccSY20ffKB75gsRQtjFqKD0vomldHlJBt3INsSBu9rWoA+wLaRu8RHCTS2/o2gmDVYcGkpsaF1S&#10;fsv+jAK96ae/B8p+Lv1xd1rX0362PVdKfQ671QKEp86/xS/3Xof5E/j/JRwgk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p7n3DBAAAA2wAAAA8AAAAAAAAAAAAAAAAAnwIA&#10;AGRycy9kb3ducmV2LnhtbFBLBQYAAAAABAAEAPcAAACNAwAAAAA=&#10;">
                  <v:imagedata r:id="rId13" o:title="19175-black-white-800x500"/>
                </v:shape>
                <w10:wrap anchorx="margin" anchory="page"/>
              </v:group>
            </w:pict>
          </mc:Fallback>
        </mc:AlternateContent>
      </w:r>
    </w:p>
    <w:p w14:paraId="0FB16BAF" w14:textId="77777777" w:rsidR="00B506EA" w:rsidRDefault="00B506EA" w:rsidP="00AF2940">
      <w:pPr>
        <w:spacing w:line="360" w:lineRule="auto"/>
        <w:jc w:val="center"/>
        <w:rPr>
          <w:rFonts w:ascii="Calibri" w:eastAsia="Calibri" w:hAnsi="Calibri" w:cs="Arial"/>
          <w:kern w:val="0"/>
          <w:sz w:val="40"/>
          <w:szCs w:val="40"/>
          <w:rtl/>
          <w14:ligatures w14:val="none"/>
        </w:rPr>
      </w:pPr>
    </w:p>
    <w:p w14:paraId="247CC216" w14:textId="77777777" w:rsidR="00B506EA" w:rsidRDefault="00B506EA" w:rsidP="00AF2940">
      <w:pPr>
        <w:spacing w:line="360" w:lineRule="auto"/>
        <w:jc w:val="center"/>
        <w:rPr>
          <w:rFonts w:ascii="Calibri" w:eastAsia="Calibri" w:hAnsi="Calibri" w:cs="Arial"/>
          <w:kern w:val="0"/>
          <w:sz w:val="40"/>
          <w:szCs w:val="40"/>
          <w:rtl/>
          <w14:ligatures w14:val="none"/>
        </w:rPr>
      </w:pPr>
    </w:p>
    <w:p w14:paraId="16911D07" w14:textId="77777777" w:rsidR="00AF2940" w:rsidRPr="00AF2940" w:rsidRDefault="00AF2940" w:rsidP="00AF2940">
      <w:pPr>
        <w:spacing w:line="360" w:lineRule="auto"/>
        <w:jc w:val="center"/>
        <w:rPr>
          <w:rFonts w:ascii="Calibri" w:eastAsia="Calibri" w:hAnsi="Calibri" w:cs="Arial"/>
          <w:b/>
          <w:bCs/>
          <w:kern w:val="0"/>
          <w:sz w:val="40"/>
          <w:szCs w:val="40"/>
          <w:rtl/>
          <w14:ligatures w14:val="none"/>
        </w:rPr>
      </w:pPr>
      <w:r w:rsidRPr="00AF2940">
        <w:rPr>
          <w:rFonts w:ascii="Calibri" w:eastAsia="Calibri" w:hAnsi="Calibri" w:cs="Arial"/>
          <w:b/>
          <w:bCs/>
          <w:kern w:val="0"/>
          <w:sz w:val="40"/>
          <w:szCs w:val="40"/>
          <w:rtl/>
          <w14:ligatures w14:val="none"/>
        </w:rPr>
        <w:t>الحمد لله أولًا وآخرًا، ظاهرًا وباطنًا، على ما أنعم به علينا من توفيق في إنجاز هذا العمل، والشكر له سبحانه على عونه وتسديده لنا في كل خطوة</w:t>
      </w:r>
      <w:r w:rsidRPr="00AF2940">
        <w:rPr>
          <w:rFonts w:ascii="Calibri" w:eastAsia="Calibri" w:hAnsi="Calibri" w:cs="Arial"/>
          <w:b/>
          <w:bCs/>
          <w:kern w:val="0"/>
          <w:sz w:val="40"/>
          <w:szCs w:val="40"/>
          <w14:ligatures w14:val="none"/>
        </w:rPr>
        <w:t>.</w:t>
      </w:r>
    </w:p>
    <w:p w14:paraId="58135DFF" w14:textId="40668D20" w:rsidR="00AF2940" w:rsidRPr="00AF2940" w:rsidRDefault="00AF2940" w:rsidP="00D0312B">
      <w:pPr>
        <w:spacing w:line="360" w:lineRule="auto"/>
        <w:jc w:val="center"/>
        <w:rPr>
          <w:rFonts w:ascii="Calibri" w:eastAsia="Calibri" w:hAnsi="Calibri" w:cs="Arial"/>
          <w:b/>
          <w:bCs/>
          <w:kern w:val="0"/>
          <w:sz w:val="40"/>
          <w:szCs w:val="40"/>
          <w:rtl/>
          <w14:ligatures w14:val="none"/>
        </w:rPr>
      </w:pPr>
      <w:r w:rsidRPr="00AF2940">
        <w:rPr>
          <w:rFonts w:ascii="Calibri" w:eastAsia="Calibri" w:hAnsi="Calibri" w:cs="Arial"/>
          <w:b/>
          <w:bCs/>
          <w:kern w:val="0"/>
          <w:sz w:val="40"/>
          <w:szCs w:val="40"/>
          <w:rtl/>
          <w14:ligatures w14:val="none"/>
        </w:rPr>
        <w:t xml:space="preserve">أتقدم بخالص عبارات الشكر والامتنان إلى الأستاذ المشرف </w:t>
      </w:r>
      <w:r w:rsidR="000E5C4A" w:rsidRPr="000E5C4A">
        <w:rPr>
          <w:rFonts w:ascii="Calibri" w:eastAsia="Calibri" w:hAnsi="Calibri" w:cs="Arial" w:hint="cs"/>
          <w:b/>
          <w:bCs/>
          <w:color w:val="C00000"/>
          <w:kern w:val="0"/>
          <w:sz w:val="40"/>
          <w:szCs w:val="40"/>
          <w:rtl/>
          <w14:ligatures w14:val="none"/>
        </w:rPr>
        <w:t>د.</w:t>
      </w:r>
      <w:r w:rsidR="00D0312B" w:rsidRPr="000E5C4A">
        <w:rPr>
          <w:rFonts w:ascii="Calibri" w:eastAsia="Calibri" w:hAnsi="Calibri" w:cs="Arial" w:hint="cs"/>
          <w:b/>
          <w:bCs/>
          <w:color w:val="C00000"/>
          <w:kern w:val="0"/>
          <w:sz w:val="40"/>
          <w:szCs w:val="40"/>
          <w:rtl/>
          <w14:ligatures w14:val="none"/>
        </w:rPr>
        <w:t>رزق الله العربي</w:t>
      </w:r>
      <w:r w:rsidR="00040383">
        <w:rPr>
          <w:rFonts w:ascii="Calibri" w:eastAsia="Calibri" w:hAnsi="Calibri" w:cs="Arial" w:hint="cs"/>
          <w:b/>
          <w:bCs/>
          <w:color w:val="C00000"/>
          <w:kern w:val="0"/>
          <w:sz w:val="40"/>
          <w:szCs w:val="40"/>
          <w:rtl/>
          <w14:ligatures w14:val="none"/>
        </w:rPr>
        <w:t xml:space="preserve"> بن مهيدي</w:t>
      </w:r>
      <w:r w:rsidR="00D0312B">
        <w:rPr>
          <w:rFonts w:ascii="Calibri" w:eastAsia="Calibri" w:hAnsi="Calibri" w:cs="Arial" w:hint="cs"/>
          <w:b/>
          <w:bCs/>
          <w:kern w:val="0"/>
          <w:sz w:val="40"/>
          <w:szCs w:val="40"/>
          <w:rtl/>
          <w14:ligatures w14:val="none"/>
        </w:rPr>
        <w:t xml:space="preserve"> </w:t>
      </w:r>
      <w:r w:rsidRPr="00AF2940">
        <w:rPr>
          <w:rFonts w:ascii="Calibri" w:eastAsia="Calibri" w:hAnsi="Calibri" w:cs="Arial"/>
          <w:b/>
          <w:bCs/>
          <w:kern w:val="0"/>
          <w:sz w:val="40"/>
          <w:szCs w:val="40"/>
          <w:rtl/>
          <w14:ligatures w14:val="none"/>
        </w:rPr>
        <w:t>على ما بذله من جهد وتوجيهات قيمة كان لها الأثر الكبير في إخراج هذا البحث إلى النور، فقد كان خير مُعين وداعم</w:t>
      </w:r>
      <w:r w:rsidRPr="00AF2940">
        <w:rPr>
          <w:rFonts w:ascii="Calibri" w:eastAsia="Calibri" w:hAnsi="Calibri" w:cs="Arial"/>
          <w:b/>
          <w:bCs/>
          <w:kern w:val="0"/>
          <w:sz w:val="40"/>
          <w:szCs w:val="40"/>
          <w14:ligatures w14:val="none"/>
        </w:rPr>
        <w:t>.</w:t>
      </w:r>
    </w:p>
    <w:p w14:paraId="7A09F246" w14:textId="77777777" w:rsidR="00AF2940" w:rsidRPr="00AF2940" w:rsidRDefault="00AF2940" w:rsidP="00AF2940">
      <w:pPr>
        <w:spacing w:line="360" w:lineRule="auto"/>
        <w:jc w:val="center"/>
        <w:rPr>
          <w:rFonts w:ascii="Calibri" w:eastAsia="Calibri" w:hAnsi="Calibri" w:cs="Arial"/>
          <w:b/>
          <w:bCs/>
          <w:kern w:val="0"/>
          <w:sz w:val="40"/>
          <w:szCs w:val="40"/>
          <w:rtl/>
          <w14:ligatures w14:val="none"/>
        </w:rPr>
      </w:pPr>
      <w:r w:rsidRPr="00AF2940">
        <w:rPr>
          <w:rFonts w:ascii="Calibri" w:eastAsia="Calibri" w:hAnsi="Calibri" w:cs="Arial"/>
          <w:b/>
          <w:bCs/>
          <w:kern w:val="0"/>
          <w:sz w:val="40"/>
          <w:szCs w:val="40"/>
          <w:rtl/>
          <w14:ligatures w14:val="none"/>
        </w:rPr>
        <w:t>ولا يفوتني أن أرفع أسمى آيات الشكر والتقدير إلى أعضاء لجنة المناقشة الموقّرين، الذين تفضلوا بقبول مناقشة هذه المذكرة، ومنحوني جزءًا من وقتهم الثمين لتقييم هذا العمل المتواضع</w:t>
      </w:r>
      <w:r w:rsidRPr="00AF2940">
        <w:rPr>
          <w:rFonts w:ascii="Calibri" w:eastAsia="Calibri" w:hAnsi="Calibri" w:cs="Arial"/>
          <w:b/>
          <w:bCs/>
          <w:kern w:val="0"/>
          <w:sz w:val="40"/>
          <w:szCs w:val="40"/>
          <w14:ligatures w14:val="none"/>
        </w:rPr>
        <w:t>.</w:t>
      </w:r>
    </w:p>
    <w:p w14:paraId="6AA0642F" w14:textId="77777777" w:rsidR="00AF2940" w:rsidRPr="00AF2940" w:rsidRDefault="00AF2940" w:rsidP="00AF2940">
      <w:pPr>
        <w:spacing w:line="360" w:lineRule="auto"/>
        <w:jc w:val="center"/>
        <w:rPr>
          <w:rFonts w:ascii="Calibri" w:eastAsia="Calibri" w:hAnsi="Calibri" w:cs="Arial"/>
          <w:kern w:val="0"/>
          <w:sz w:val="40"/>
          <w:szCs w:val="40"/>
          <w:rtl/>
          <w14:ligatures w14:val="none"/>
        </w:rPr>
      </w:pPr>
      <w:r w:rsidRPr="00AF2940">
        <w:rPr>
          <w:rFonts w:ascii="Calibri" w:eastAsia="Calibri" w:hAnsi="Calibri" w:cs="Arial"/>
          <w:b/>
          <w:bCs/>
          <w:kern w:val="0"/>
          <w:sz w:val="40"/>
          <w:szCs w:val="40"/>
          <w:rtl/>
          <w14:ligatures w14:val="none"/>
        </w:rPr>
        <w:t>ومن أي أبواب الثناء أدخل؟ وبأي كلمات أعبّر؟ فقد كان لوجودكم ودعمكم، كأساتذة وأهل علم، بالغ الأثر في مسيرتي، فكنتم كالسحابة المعطاءة، تروي الأرض فتنبت علمًا ونورًا</w:t>
      </w:r>
      <w:r w:rsidRPr="00AF2940">
        <w:rPr>
          <w:rFonts w:ascii="Calibri" w:eastAsia="Calibri" w:hAnsi="Calibri" w:cs="Arial"/>
          <w:b/>
          <w:bCs/>
          <w:kern w:val="0"/>
          <w:sz w:val="40"/>
          <w:szCs w:val="40"/>
          <w14:ligatures w14:val="none"/>
        </w:rPr>
        <w:t>.</w:t>
      </w:r>
    </w:p>
    <w:p w14:paraId="09DC30FF" w14:textId="77777777" w:rsidR="00B506EA" w:rsidRDefault="00B506EA" w:rsidP="00B506EA">
      <w:pPr>
        <w:rPr>
          <w:rFonts w:ascii="Aldhabi" w:hAnsi="Aldhabi" w:cs="Aldhabi"/>
          <w:b/>
          <w:bCs/>
          <w:color w:val="FF0000"/>
          <w:sz w:val="96"/>
          <w:szCs w:val="96"/>
          <w:rtl/>
        </w:rPr>
      </w:pPr>
    </w:p>
    <w:p w14:paraId="355B2D73" w14:textId="405E4E6F" w:rsidR="00B73278" w:rsidRPr="00B506EA" w:rsidRDefault="00B73278" w:rsidP="00B506EA">
      <w:pPr>
        <w:jc w:val="center"/>
        <w:rPr>
          <w:rFonts w:ascii="Aldhabi" w:hAnsi="Aldhabi" w:cs="Aldhabi"/>
          <w:b/>
          <w:bCs/>
          <w:color w:val="FF0000"/>
          <w:sz w:val="72"/>
          <w:szCs w:val="72"/>
          <w:rtl/>
        </w:rPr>
      </w:pPr>
      <w:r w:rsidRPr="00B506EA">
        <w:rPr>
          <w:rFonts w:ascii="Aldhabi" w:hAnsi="Aldhabi" w:cs="Aldhabi" w:hint="cs"/>
          <w:b/>
          <w:bCs/>
          <w:color w:val="FF0000"/>
          <w:sz w:val="72"/>
          <w:szCs w:val="72"/>
          <w:rtl/>
        </w:rPr>
        <w:lastRenderedPageBreak/>
        <w:t>إهداء</w:t>
      </w:r>
    </w:p>
    <w:p w14:paraId="26E405C3" w14:textId="77777777" w:rsidR="00B73278" w:rsidRDefault="00B73278" w:rsidP="00B73278">
      <w:pPr>
        <w:spacing w:line="240" w:lineRule="auto"/>
        <w:jc w:val="center"/>
        <w:rPr>
          <w:rFonts w:ascii="Traditional Arabic" w:hAnsi="Traditional Arabic" w:cs="Traditional Arabic"/>
          <w:b/>
          <w:bCs/>
          <w:sz w:val="36"/>
          <w:szCs w:val="36"/>
          <w:rtl/>
        </w:rPr>
      </w:pPr>
      <w:r w:rsidRPr="00B73278">
        <w:rPr>
          <w:rFonts w:ascii="Traditional Arabic" w:hAnsi="Traditional Arabic" w:cs="Traditional Arabic"/>
          <w:b/>
          <w:bCs/>
          <w:sz w:val="36"/>
          <w:szCs w:val="36"/>
          <w:rtl/>
        </w:rPr>
        <w:t xml:space="preserve">من قال انا لها </w:t>
      </w:r>
      <w:r>
        <w:rPr>
          <w:rFonts w:ascii="Traditional Arabic" w:hAnsi="Traditional Arabic" w:cs="Traditional Arabic" w:hint="cs"/>
          <w:b/>
          <w:bCs/>
          <w:sz w:val="36"/>
          <w:szCs w:val="36"/>
          <w:rtl/>
        </w:rPr>
        <w:t>"</w:t>
      </w:r>
      <w:r w:rsidRPr="00B73278">
        <w:rPr>
          <w:rFonts w:ascii="Traditional Arabic" w:hAnsi="Traditional Arabic" w:cs="Traditional Arabic"/>
          <w:b/>
          <w:bCs/>
          <w:sz w:val="36"/>
          <w:szCs w:val="36"/>
          <w:rtl/>
        </w:rPr>
        <w:t>نالها"</w:t>
      </w:r>
    </w:p>
    <w:p w14:paraId="50BAFF93" w14:textId="77777777" w:rsidR="00B73278" w:rsidRDefault="00B73278" w:rsidP="00B73278">
      <w:pPr>
        <w:spacing w:line="240" w:lineRule="auto"/>
        <w:jc w:val="center"/>
        <w:rPr>
          <w:rFonts w:ascii="Traditional Arabic" w:hAnsi="Traditional Arabic" w:cs="Traditional Arabic"/>
          <w:b/>
          <w:bCs/>
          <w:sz w:val="36"/>
          <w:szCs w:val="36"/>
          <w:rtl/>
        </w:rPr>
      </w:pPr>
      <w:r w:rsidRPr="00B73278">
        <w:rPr>
          <w:rFonts w:ascii="Traditional Arabic" w:hAnsi="Traditional Arabic" w:cs="Traditional Arabic"/>
          <w:b/>
          <w:bCs/>
          <w:sz w:val="36"/>
          <w:szCs w:val="36"/>
          <w:rtl/>
        </w:rPr>
        <w:t xml:space="preserve"> وانا لها إن أبت رغما عنها أتيت بها.</w:t>
      </w:r>
    </w:p>
    <w:p w14:paraId="6EE5DDA4" w14:textId="77777777" w:rsidR="00B73278" w:rsidRDefault="00B73278" w:rsidP="00B73278">
      <w:pPr>
        <w:spacing w:line="240" w:lineRule="auto"/>
        <w:jc w:val="center"/>
        <w:rPr>
          <w:rFonts w:ascii="Traditional Arabic" w:hAnsi="Traditional Arabic" w:cs="Traditional Arabic"/>
          <w:b/>
          <w:bCs/>
          <w:sz w:val="36"/>
          <w:szCs w:val="36"/>
          <w:rtl/>
        </w:rPr>
      </w:pPr>
      <w:r w:rsidRPr="00B73278">
        <w:rPr>
          <w:rFonts w:ascii="Traditional Arabic" w:hAnsi="Traditional Arabic" w:cs="Traditional Arabic"/>
          <w:b/>
          <w:bCs/>
          <w:sz w:val="36"/>
          <w:szCs w:val="36"/>
          <w:rtl/>
        </w:rPr>
        <w:t xml:space="preserve"> لم تكن الرحلة قصيرة ولا ينبغي لها أن تكون لم يكن الحلم قريبا ولا الطريق كان محفوفا بالتسهيلات لكنني</w:t>
      </w:r>
      <w:r>
        <w:rPr>
          <w:rFonts w:ascii="Traditional Arabic" w:hAnsi="Traditional Arabic" w:cs="Traditional Arabic"/>
          <w:b/>
          <w:bCs/>
          <w:sz w:val="36"/>
          <w:szCs w:val="36"/>
          <w:rtl/>
        </w:rPr>
        <w:t xml:space="preserve"> فعلتها و</w:t>
      </w:r>
      <w:r>
        <w:rPr>
          <w:rFonts w:ascii="Traditional Arabic" w:hAnsi="Traditional Arabic" w:cs="Traditional Arabic" w:hint="cs"/>
          <w:b/>
          <w:bCs/>
          <w:sz w:val="36"/>
          <w:szCs w:val="36"/>
          <w:rtl/>
        </w:rPr>
        <w:t>ن</w:t>
      </w:r>
      <w:r w:rsidRPr="00B73278">
        <w:rPr>
          <w:rFonts w:ascii="Traditional Arabic" w:hAnsi="Traditional Arabic" w:cs="Traditional Arabic"/>
          <w:b/>
          <w:bCs/>
          <w:sz w:val="36"/>
          <w:szCs w:val="36"/>
          <w:rtl/>
        </w:rPr>
        <w:t>لتها</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 xml:space="preserve">إلى الذي زين أسمي بأجمل الألقاب من دعمني بلا حدود وأعطاني بلا مقابل إلى من علمني أن الدنيا كفاح وسلاحها العلم والمعرفة الى من غرس في روحي مكارم الأخلاق داعمي الأول في مسيرتي ملاذي بعد الله. </w:t>
      </w:r>
    </w:p>
    <w:p w14:paraId="39CE3C74" w14:textId="77777777" w:rsidR="002015D1" w:rsidRDefault="00B73278" w:rsidP="00B73278">
      <w:pPr>
        <w:spacing w:line="240" w:lineRule="auto"/>
        <w:jc w:val="center"/>
        <w:rPr>
          <w:rFonts w:ascii="Traditional Arabic" w:hAnsi="Traditional Arabic" w:cs="Traditional Arabic"/>
          <w:b/>
          <w:bCs/>
          <w:sz w:val="36"/>
          <w:szCs w:val="36"/>
          <w:rtl/>
        </w:rPr>
      </w:pPr>
      <w:r w:rsidRPr="00B73278">
        <w:rPr>
          <w:rFonts w:ascii="Traditional Arabic" w:hAnsi="Traditional Arabic" w:cs="Traditional Arabic"/>
          <w:b/>
          <w:bCs/>
          <w:sz w:val="36"/>
          <w:szCs w:val="36"/>
          <w:rtl/>
        </w:rPr>
        <w:t>إلى فخري واعتزازي والدي</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إلى من جعل الله الجنة تحت أقدامها واحتضنني قلبها قبل يدها وسهلت لي الشدائد بدعائها إلى القلب الحنون والشمعة التي كانت لي في الليالي المظلمات</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سر قوتي ونجاحي ومصباح دربي الى وهج حياتي والدتي</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الى الجندي المجهول واليد الخفية وامان ايامي الذي كان داعمي منذ الطفولة الى من انتظر هذه اللحظات ليفتخر بي الى من اراه خالدا وسط قلبي جدى جدتی</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الى ضلعي الثابت الى ملهمي نجاحي إلى من شددت عضدي بهم فكانو لي ينابيع ارتوي منها</w:t>
      </w:r>
    </w:p>
    <w:p w14:paraId="27FCE373" w14:textId="77777777" w:rsidR="00B506EA" w:rsidRDefault="00B73278" w:rsidP="00B506EA">
      <w:pPr>
        <w:spacing w:line="240" w:lineRule="auto"/>
        <w:jc w:val="center"/>
        <w:rPr>
          <w:rFonts w:ascii="Traditional Arabic" w:hAnsi="Traditional Arabic" w:cs="Traditional Arabic"/>
          <w:b/>
          <w:bCs/>
          <w:sz w:val="72"/>
          <w:szCs w:val="72"/>
          <w:rtl/>
        </w:rPr>
      </w:pPr>
      <w:r w:rsidRPr="00B73278">
        <w:rPr>
          <w:rFonts w:ascii="Traditional Arabic" w:hAnsi="Traditional Arabic" w:cs="Traditional Arabic"/>
          <w:b/>
          <w:bCs/>
          <w:sz w:val="36"/>
          <w:szCs w:val="36"/>
          <w:rtl/>
        </w:rPr>
        <w:t xml:space="preserve"> الى خيرة أيامي وصفوتها اخواني واخواتي</w:t>
      </w:r>
      <w:r w:rsidRPr="00B73278">
        <w:rPr>
          <w:rFonts w:ascii="Traditional Arabic" w:hAnsi="Traditional Arabic" w:cs="Traditional Arabic"/>
          <w:b/>
          <w:bCs/>
          <w:sz w:val="36"/>
          <w:szCs w:val="36"/>
        </w:rPr>
        <w:br/>
      </w:r>
      <w:r w:rsidRPr="00B73278">
        <w:rPr>
          <w:rFonts w:ascii="Traditional Arabic" w:hAnsi="Traditional Arabic" w:cs="Traditional Arabic"/>
          <w:b/>
          <w:bCs/>
          <w:sz w:val="36"/>
          <w:szCs w:val="36"/>
          <w:rtl/>
        </w:rPr>
        <w:t>واخيرا الشكر موصل لنفسي على الصبر والتي كانت اهلاً للمصاعب ها انا اختم كل ما مررت به الحمد لله من قبل ومن بعد راجية من الله تعالى أن ينفعني بما علمني وأن يعلمني ما أجهل ويجعله حجة لي لا علي</w:t>
      </w:r>
    </w:p>
    <w:p w14:paraId="07ADF525" w14:textId="2BAE8CC5" w:rsidR="00B73278" w:rsidRPr="00B506EA" w:rsidRDefault="00B73278" w:rsidP="00B506EA">
      <w:pPr>
        <w:spacing w:line="240" w:lineRule="auto"/>
        <w:jc w:val="right"/>
        <w:rPr>
          <w:rFonts w:ascii="Traditional Arabic" w:hAnsi="Traditional Arabic" w:cs="Traditional Arabic"/>
          <w:b/>
          <w:bCs/>
          <w:sz w:val="72"/>
          <w:szCs w:val="72"/>
        </w:rPr>
      </w:pPr>
      <w:r w:rsidRPr="002015D1">
        <w:rPr>
          <w:rFonts w:ascii="Aldhabi" w:hAnsi="Aldhabi" w:cs="Aldhabi"/>
          <w:b/>
          <w:bCs/>
          <w:sz w:val="72"/>
          <w:szCs w:val="72"/>
          <w:rtl/>
        </w:rPr>
        <w:t>نور</w:t>
      </w:r>
    </w:p>
    <w:p w14:paraId="4ED1500B" w14:textId="77777777" w:rsidR="002015D1" w:rsidRPr="00B506EA" w:rsidRDefault="002015D1" w:rsidP="002015D1">
      <w:pPr>
        <w:spacing w:line="240" w:lineRule="auto"/>
        <w:jc w:val="center"/>
        <w:rPr>
          <w:rFonts w:ascii="Aldhabi" w:hAnsi="Aldhabi" w:cs="Aldhabi"/>
          <w:b/>
          <w:bCs/>
          <w:color w:val="FF0000"/>
          <w:sz w:val="72"/>
          <w:szCs w:val="72"/>
          <w:rtl/>
        </w:rPr>
      </w:pPr>
      <w:r w:rsidRPr="00B506EA">
        <w:rPr>
          <w:rFonts w:ascii="Aldhabi" w:hAnsi="Aldhabi" w:cs="Aldhabi" w:hint="cs"/>
          <w:b/>
          <w:bCs/>
          <w:color w:val="FF0000"/>
          <w:sz w:val="72"/>
          <w:szCs w:val="72"/>
          <w:rtl/>
        </w:rPr>
        <w:lastRenderedPageBreak/>
        <w:t>إهداء</w:t>
      </w:r>
    </w:p>
    <w:p w14:paraId="2F403D32" w14:textId="77777777" w:rsidR="002015D1" w:rsidRDefault="002015D1" w:rsidP="002015D1">
      <w:pPr>
        <w:spacing w:line="360" w:lineRule="auto"/>
        <w:jc w:val="center"/>
        <w:rPr>
          <w:rFonts w:ascii="Traditional Arabic" w:hAnsi="Traditional Arabic" w:cs="Traditional Arabic"/>
          <w:b/>
          <w:bCs/>
          <w:sz w:val="32"/>
          <w:szCs w:val="32"/>
          <w:rtl/>
        </w:rPr>
      </w:pPr>
      <w:r w:rsidRPr="002015D1">
        <w:rPr>
          <w:rFonts w:ascii="Traditional Arabic" w:hAnsi="Traditional Arabic" w:cs="Traditional Arabic"/>
          <w:b/>
          <w:bCs/>
          <w:sz w:val="32"/>
          <w:szCs w:val="32"/>
          <w:rtl/>
        </w:rPr>
        <w:t>إلى أعظم نعمة في حياتي أمي وأبي وعائلتي الغالية</w:t>
      </w:r>
      <w:r>
        <w:rPr>
          <w:rFonts w:ascii="Traditional Arabic" w:hAnsi="Traditional Arabic" w:cs="Traditional Arabic"/>
          <w:b/>
          <w:bCs/>
          <w:sz w:val="32"/>
          <w:szCs w:val="32"/>
        </w:rPr>
        <w:t>:</w:t>
      </w:r>
      <w:r w:rsidRPr="002015D1">
        <w:rPr>
          <w:rFonts w:ascii="Traditional Arabic" w:hAnsi="Traditional Arabic" w:cs="Traditional Arabic"/>
          <w:b/>
          <w:bCs/>
          <w:sz w:val="32"/>
          <w:szCs w:val="32"/>
        </w:rPr>
        <w:br/>
      </w:r>
      <w:r w:rsidRPr="002015D1">
        <w:rPr>
          <w:rFonts w:ascii="Traditional Arabic" w:hAnsi="Traditional Arabic" w:cs="Traditional Arabic"/>
          <w:b/>
          <w:bCs/>
          <w:sz w:val="32"/>
          <w:szCs w:val="32"/>
          <w:rtl/>
        </w:rPr>
        <w:t>بكل خطوة</w:t>
      </w:r>
      <w:r w:rsidRPr="002015D1">
        <w:rPr>
          <w:rFonts w:ascii="Traditional Arabic" w:hAnsi="Traditional Arabic" w:cs="Traditional Arabic"/>
          <w:b/>
          <w:bCs/>
          <w:sz w:val="32"/>
          <w:szCs w:val="32"/>
        </w:rPr>
        <w:br/>
      </w:r>
      <w:r w:rsidRPr="002015D1">
        <w:rPr>
          <w:rFonts w:ascii="Traditional Arabic" w:hAnsi="Traditional Arabic" w:cs="Traditional Arabic"/>
          <w:b/>
          <w:bCs/>
          <w:sz w:val="32"/>
          <w:szCs w:val="32"/>
          <w:rtl/>
        </w:rPr>
        <w:t>اليوم، وأنا أحقق حلم التخرج، لا أرى هذا الإنجاز إلا مرآة لتعبكم، دعواتكم، وحبكم الذي أحاطني</w:t>
      </w:r>
      <w:r w:rsidRPr="002015D1">
        <w:rPr>
          <w:rFonts w:ascii="Traditional Arabic" w:hAnsi="Traditional Arabic" w:cs="Traditional Arabic"/>
          <w:b/>
          <w:bCs/>
          <w:sz w:val="32"/>
          <w:szCs w:val="32"/>
        </w:rPr>
        <w:br/>
      </w:r>
      <w:r w:rsidRPr="002015D1">
        <w:rPr>
          <w:rFonts w:ascii="Traditional Arabic" w:hAnsi="Traditional Arabic" w:cs="Traditional Arabic"/>
          <w:b/>
          <w:bCs/>
          <w:sz w:val="32"/>
          <w:szCs w:val="32"/>
          <w:rtl/>
        </w:rPr>
        <w:t>أمي الحبيبة كنت الحنان الذي احتواني والدعاء الذي رفعني في أصعب لحظاتي كلماتك كانت بلسما لروحي، وابتسامتك كانت نوري الذي يقودني مهما اشتدت ظلمة الطريق</w:t>
      </w:r>
      <w:r>
        <w:rPr>
          <w:rFonts w:ascii="Traditional Arabic" w:hAnsi="Traditional Arabic" w:cs="Traditional Arabic"/>
          <w:b/>
          <w:bCs/>
          <w:sz w:val="32"/>
          <w:szCs w:val="32"/>
        </w:rPr>
        <w:t>.</w:t>
      </w:r>
      <w:r w:rsidRPr="002015D1">
        <w:rPr>
          <w:rFonts w:ascii="Traditional Arabic" w:hAnsi="Traditional Arabic" w:cs="Traditional Arabic"/>
          <w:b/>
          <w:bCs/>
          <w:sz w:val="32"/>
          <w:szCs w:val="32"/>
        </w:rPr>
        <w:br/>
      </w:r>
      <w:r w:rsidRPr="002015D1">
        <w:rPr>
          <w:rFonts w:ascii="Traditional Arabic" w:hAnsi="Traditional Arabic" w:cs="Traditional Arabic"/>
          <w:b/>
          <w:bCs/>
          <w:sz w:val="32"/>
          <w:szCs w:val="32"/>
          <w:rtl/>
        </w:rPr>
        <w:t>ابي الغالي، يا من حملت عني أثقال الحياة دون أن تشتكي، كنت السند الذي يقويني والعين التي تراني دائما بأفضل صورة، علمتني كيف أواجه التحديات بثقة وأصنع من كل عثرة سلما للنجاح</w:t>
      </w:r>
      <w:r>
        <w:rPr>
          <w:rFonts w:ascii="Traditional Arabic" w:hAnsi="Traditional Arabic" w:cs="Traditional Arabic"/>
          <w:b/>
          <w:bCs/>
          <w:sz w:val="32"/>
          <w:szCs w:val="32"/>
        </w:rPr>
        <w:t>.</w:t>
      </w:r>
      <w:r w:rsidRPr="002015D1">
        <w:rPr>
          <w:rFonts w:ascii="Traditional Arabic" w:hAnsi="Traditional Arabic" w:cs="Traditional Arabic"/>
          <w:b/>
          <w:bCs/>
          <w:sz w:val="32"/>
          <w:szCs w:val="32"/>
        </w:rPr>
        <w:br/>
      </w:r>
      <w:r w:rsidRPr="002015D1">
        <w:rPr>
          <w:rFonts w:ascii="Traditional Arabic" w:hAnsi="Traditional Arabic" w:cs="Traditional Arabic"/>
          <w:b/>
          <w:bCs/>
          <w:sz w:val="32"/>
          <w:szCs w:val="32"/>
          <w:rtl/>
        </w:rPr>
        <w:t>إلى إخوتي وأخواتي، أنتم النبض الذي يمدني بالحياة، الضحكات التي تخفف أعبائي، والدعم الذي أشعر به حتى في صمتكم .</w:t>
      </w:r>
    </w:p>
    <w:p w14:paraId="7F199F1E" w14:textId="77777777" w:rsidR="002015D1" w:rsidRDefault="002015D1" w:rsidP="002015D1">
      <w:pPr>
        <w:spacing w:line="360" w:lineRule="auto"/>
        <w:jc w:val="center"/>
        <w:rPr>
          <w:rFonts w:ascii="Traditional Arabic" w:hAnsi="Traditional Arabic" w:cs="Traditional Arabic"/>
          <w:b/>
          <w:bCs/>
          <w:sz w:val="32"/>
          <w:szCs w:val="32"/>
          <w:rtl/>
        </w:rPr>
      </w:pPr>
      <w:r w:rsidRPr="002015D1">
        <w:rPr>
          <w:rFonts w:ascii="Traditional Arabic" w:hAnsi="Traditional Arabic" w:cs="Traditional Arabic"/>
          <w:b/>
          <w:bCs/>
          <w:sz w:val="32"/>
          <w:szCs w:val="32"/>
          <w:rtl/>
        </w:rPr>
        <w:t xml:space="preserve"> كنتم العائلة التي لا تهتز، والجدار الذي أستند عليه كلما شعرت بالتعب هذا التخرج ليس مجرد ورقة أو شهادة، بل هو شهادة حب وامتنان لكل لحظة كنتم فيها بجانبي، ولكل كلمة رفعتم بها معنوياتي، ولكل دمعة فرح رأيتها في أعينكم اليوم.</w:t>
      </w:r>
    </w:p>
    <w:p w14:paraId="61E318E1" w14:textId="77777777" w:rsidR="002015D1" w:rsidRDefault="002015D1" w:rsidP="002015D1">
      <w:pPr>
        <w:spacing w:line="360" w:lineRule="auto"/>
        <w:jc w:val="center"/>
        <w:rPr>
          <w:rFonts w:ascii="Traditional Arabic" w:hAnsi="Traditional Arabic" w:cs="Traditional Arabic"/>
          <w:b/>
          <w:bCs/>
          <w:sz w:val="32"/>
          <w:szCs w:val="32"/>
          <w:rtl/>
        </w:rPr>
      </w:pPr>
      <w:r w:rsidRPr="002015D1">
        <w:rPr>
          <w:rFonts w:ascii="Traditional Arabic" w:hAnsi="Traditional Arabic" w:cs="Traditional Arabic"/>
          <w:b/>
          <w:bCs/>
          <w:sz w:val="32"/>
          <w:szCs w:val="32"/>
          <w:rtl/>
        </w:rPr>
        <w:t xml:space="preserve"> أنتم هديتي من ن لاله وهذا النجاح أهديه إليكم بقلبي وروحي.</w:t>
      </w:r>
    </w:p>
    <w:p w14:paraId="7E9C7C19" w14:textId="5FC58EB7" w:rsidR="002015D1" w:rsidRDefault="002015D1" w:rsidP="002015D1">
      <w:pPr>
        <w:spacing w:line="360" w:lineRule="auto"/>
        <w:jc w:val="center"/>
        <w:rPr>
          <w:rFonts w:ascii="Aldhabi" w:hAnsi="Aldhabi" w:cs="Aldhabi"/>
          <w:b/>
          <w:bCs/>
          <w:sz w:val="48"/>
          <w:szCs w:val="48"/>
          <w:rtl/>
        </w:rPr>
      </w:pPr>
      <w:r w:rsidRPr="002015D1">
        <w:rPr>
          <w:rFonts w:ascii="Traditional Arabic" w:hAnsi="Traditional Arabic" w:cs="Traditional Arabic"/>
          <w:b/>
          <w:bCs/>
          <w:sz w:val="32"/>
          <w:szCs w:val="32"/>
          <w:rtl/>
        </w:rPr>
        <w:t>أحبكم أكثر مما تعبر عنه الكلمات، وأسأل الله أن يبقيكم سندا لي دائما كما كنتم وستظلون</w:t>
      </w:r>
      <w:r>
        <w:rPr>
          <w:rFonts w:ascii="Traditional Arabic" w:hAnsi="Traditional Arabic" w:cs="Traditional Arabic"/>
          <w:b/>
          <w:bCs/>
          <w:sz w:val="32"/>
          <w:szCs w:val="32"/>
        </w:rPr>
        <w:t>.</w:t>
      </w:r>
    </w:p>
    <w:p w14:paraId="270A0E8E" w14:textId="21D00F29" w:rsidR="00267FA5" w:rsidRPr="00AF2940" w:rsidRDefault="00AF2940" w:rsidP="00AF2940">
      <w:pPr>
        <w:spacing w:line="360" w:lineRule="auto"/>
        <w:jc w:val="right"/>
        <w:rPr>
          <w:rFonts w:ascii="Aldhabi" w:hAnsi="Aldhabi" w:cs="Aldhabi"/>
          <w:b/>
          <w:bCs/>
          <w:sz w:val="48"/>
          <w:szCs w:val="48"/>
          <w:rtl/>
        </w:rPr>
        <w:sectPr w:rsidR="00267FA5" w:rsidRPr="00AF2940" w:rsidSect="00AC49A6">
          <w:pgSz w:w="11906" w:h="16838"/>
          <w:pgMar w:top="1440" w:right="1440" w:bottom="1350" w:left="1440" w:header="708" w:footer="708" w:gutter="0"/>
          <w:pgBorders w:display="firstPage" w:offsetFrom="page">
            <w:top w:val="triple" w:sz="6" w:space="24" w:color="auto"/>
            <w:left w:val="triple" w:sz="6" w:space="24" w:color="auto"/>
            <w:bottom w:val="triple" w:sz="6" w:space="24" w:color="auto"/>
            <w:right w:val="triple" w:sz="6" w:space="24" w:color="auto"/>
          </w:pgBorders>
          <w:cols w:space="708"/>
          <w:docGrid w:linePitch="360"/>
        </w:sectPr>
      </w:pPr>
      <w:r>
        <w:rPr>
          <w:rFonts w:ascii="Aldhabi" w:hAnsi="Aldhabi" w:cs="Aldhabi" w:hint="cs"/>
          <w:b/>
          <w:bCs/>
          <w:sz w:val="48"/>
          <w:szCs w:val="48"/>
          <w:rtl/>
        </w:rPr>
        <w:t>طاهر</w:t>
      </w:r>
    </w:p>
    <w:p w14:paraId="02981787" w14:textId="35841443" w:rsidR="00267FA5" w:rsidRDefault="00267FA5" w:rsidP="00D7738D">
      <w:pPr>
        <w:spacing w:line="360" w:lineRule="auto"/>
        <w:jc w:val="both"/>
        <w:rPr>
          <w:rFonts w:ascii="Traditional Arabic" w:hAnsi="Traditional Arabic" w:cs="Traditional Arabic"/>
          <w:b/>
          <w:bCs/>
          <w:sz w:val="32"/>
          <w:szCs w:val="32"/>
          <w:rtl/>
        </w:rPr>
      </w:pPr>
    </w:p>
    <w:p w14:paraId="1FCB43FA" w14:textId="77777777" w:rsidR="00267FA5" w:rsidRDefault="00267FA5" w:rsidP="00D7738D">
      <w:pPr>
        <w:spacing w:line="360" w:lineRule="auto"/>
        <w:jc w:val="both"/>
        <w:rPr>
          <w:rFonts w:ascii="Traditional Arabic" w:hAnsi="Traditional Arabic" w:cs="Traditional Arabic"/>
          <w:b/>
          <w:bCs/>
          <w:sz w:val="32"/>
          <w:szCs w:val="32"/>
          <w:rtl/>
        </w:rPr>
      </w:pPr>
    </w:p>
    <w:p w14:paraId="04D5D553" w14:textId="77777777" w:rsidR="00267FA5" w:rsidRDefault="00267FA5" w:rsidP="00D7738D">
      <w:pPr>
        <w:spacing w:line="360" w:lineRule="auto"/>
        <w:jc w:val="both"/>
        <w:rPr>
          <w:rFonts w:ascii="Traditional Arabic" w:hAnsi="Traditional Arabic" w:cs="Traditional Arabic"/>
          <w:b/>
          <w:bCs/>
          <w:sz w:val="32"/>
          <w:szCs w:val="32"/>
          <w:rtl/>
        </w:rPr>
      </w:pPr>
    </w:p>
    <w:p w14:paraId="1A657F89" w14:textId="77777777" w:rsidR="00267FA5" w:rsidRDefault="00267FA5" w:rsidP="00D7738D">
      <w:pPr>
        <w:spacing w:line="360" w:lineRule="auto"/>
        <w:jc w:val="both"/>
        <w:rPr>
          <w:rFonts w:ascii="Traditional Arabic" w:hAnsi="Traditional Arabic" w:cs="Traditional Arabic"/>
          <w:b/>
          <w:bCs/>
          <w:sz w:val="32"/>
          <w:szCs w:val="32"/>
          <w:rtl/>
        </w:rPr>
      </w:pPr>
    </w:p>
    <w:p w14:paraId="42DA6EF4" w14:textId="77777777" w:rsidR="00267FA5" w:rsidRDefault="00267FA5" w:rsidP="00D7738D">
      <w:pPr>
        <w:spacing w:line="360" w:lineRule="auto"/>
        <w:jc w:val="both"/>
        <w:rPr>
          <w:rFonts w:ascii="Traditional Arabic" w:hAnsi="Traditional Arabic" w:cs="Traditional Arabic"/>
          <w:b/>
          <w:bCs/>
          <w:sz w:val="32"/>
          <w:szCs w:val="32"/>
          <w:rtl/>
        </w:rPr>
      </w:pPr>
    </w:p>
    <w:p w14:paraId="50DF6BB8" w14:textId="77777777" w:rsidR="00267FA5" w:rsidRDefault="00267FA5" w:rsidP="00D7738D">
      <w:pPr>
        <w:spacing w:line="360" w:lineRule="auto"/>
        <w:jc w:val="both"/>
        <w:rPr>
          <w:rFonts w:ascii="Traditional Arabic" w:hAnsi="Traditional Arabic" w:cs="Traditional Arabic"/>
          <w:b/>
          <w:bCs/>
          <w:sz w:val="32"/>
          <w:szCs w:val="32"/>
          <w:rtl/>
        </w:rPr>
      </w:pPr>
    </w:p>
    <w:p w14:paraId="5771B947" w14:textId="127CC1EF" w:rsidR="00AA7AB6" w:rsidRPr="00267FA5" w:rsidRDefault="00267FA5" w:rsidP="00763E91">
      <w:pPr>
        <w:spacing w:line="360" w:lineRule="auto"/>
        <w:jc w:val="center"/>
        <w:rPr>
          <w:rFonts w:ascii="Traditional Arabic" w:hAnsi="Traditional Arabic" w:cs="Traditional Arabic"/>
          <w:b/>
          <w:bCs/>
          <w:sz w:val="160"/>
          <w:szCs w:val="160"/>
          <w:rtl/>
        </w:rPr>
      </w:pPr>
      <w:r w:rsidRPr="00267FA5">
        <w:rPr>
          <w:rFonts w:ascii="Traditional Arabic" w:hAnsi="Traditional Arabic" w:cs="Traditional Arabic" w:hint="cs"/>
          <w:b/>
          <w:bCs/>
          <w:sz w:val="160"/>
          <w:szCs w:val="160"/>
          <w:rtl/>
        </w:rPr>
        <w:t xml:space="preserve">مقدمة </w:t>
      </w:r>
    </w:p>
    <w:p w14:paraId="3F79280C" w14:textId="77777777" w:rsidR="00267FA5" w:rsidRDefault="00267FA5" w:rsidP="00D7738D">
      <w:pPr>
        <w:spacing w:line="360" w:lineRule="auto"/>
        <w:jc w:val="both"/>
        <w:rPr>
          <w:rFonts w:ascii="Traditional Arabic" w:hAnsi="Traditional Arabic" w:cs="Traditional Arabic"/>
          <w:sz w:val="32"/>
          <w:szCs w:val="32"/>
          <w:rtl/>
        </w:rPr>
      </w:pPr>
    </w:p>
    <w:p w14:paraId="2602346B" w14:textId="77777777" w:rsidR="00267FA5" w:rsidRDefault="00267FA5" w:rsidP="00D7738D">
      <w:pPr>
        <w:spacing w:line="360" w:lineRule="auto"/>
        <w:jc w:val="both"/>
        <w:rPr>
          <w:rFonts w:ascii="Traditional Arabic" w:hAnsi="Traditional Arabic" w:cs="Traditional Arabic"/>
          <w:sz w:val="32"/>
          <w:szCs w:val="32"/>
          <w:rtl/>
        </w:rPr>
      </w:pPr>
    </w:p>
    <w:p w14:paraId="3DA1C177" w14:textId="77777777" w:rsidR="00267FA5" w:rsidRDefault="00267FA5" w:rsidP="00D7738D">
      <w:pPr>
        <w:spacing w:line="360" w:lineRule="auto"/>
        <w:jc w:val="both"/>
        <w:rPr>
          <w:rFonts w:ascii="Traditional Arabic" w:hAnsi="Traditional Arabic" w:cs="Traditional Arabic"/>
          <w:sz w:val="32"/>
          <w:szCs w:val="32"/>
          <w:rtl/>
        </w:rPr>
      </w:pPr>
    </w:p>
    <w:p w14:paraId="0187CED9" w14:textId="77777777" w:rsidR="00267FA5" w:rsidRDefault="00267FA5" w:rsidP="00D7738D">
      <w:pPr>
        <w:spacing w:line="360" w:lineRule="auto"/>
        <w:jc w:val="both"/>
        <w:rPr>
          <w:rFonts w:ascii="Traditional Arabic" w:hAnsi="Traditional Arabic" w:cs="Traditional Arabic"/>
          <w:sz w:val="32"/>
          <w:szCs w:val="32"/>
          <w:rtl/>
        </w:rPr>
      </w:pPr>
    </w:p>
    <w:p w14:paraId="59BDA84F" w14:textId="77777777" w:rsidR="00267FA5" w:rsidRDefault="00267FA5" w:rsidP="00D7738D">
      <w:pPr>
        <w:spacing w:line="360" w:lineRule="auto"/>
        <w:jc w:val="both"/>
        <w:rPr>
          <w:rFonts w:ascii="Traditional Arabic" w:hAnsi="Traditional Arabic" w:cs="Traditional Arabic"/>
          <w:sz w:val="32"/>
          <w:szCs w:val="32"/>
          <w:rtl/>
        </w:rPr>
        <w:sectPr w:rsidR="00267FA5" w:rsidSect="00267FA5">
          <w:headerReference w:type="default" r:id="rId14"/>
          <w:footerReference w:type="default" r:id="rId15"/>
          <w:type w:val="oddPage"/>
          <w:pgSz w:w="11906" w:h="16838"/>
          <w:pgMar w:top="1440" w:right="1440" w:bottom="1440" w:left="1440" w:header="708" w:footer="708" w:gutter="0"/>
          <w:cols w:space="708"/>
          <w:docGrid w:linePitch="360"/>
        </w:sectPr>
      </w:pPr>
    </w:p>
    <w:p w14:paraId="67EEFFDC"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lastRenderedPageBreak/>
        <w:t>يُعد الإثبات من أبرز المواضيع القانونية وأكثرها حساسية في أي نظام قضائي، إذ يمثل العمود الفقري للعمل القضائي، ولا يمكن تصور صدور حكم قضائي عادل دون وجود أدلة أو وسائل قانونية تساعد القاضي على تكوين قناعته بشأن الوقائع محل النزاع. فالقضاء لا يبني أحكامه على الادعاءات المجردة، وإنما على ما يقدم أمامه من وسائل إثبات قانونية تثبت أو تنفي واقعة معينة، وهو ما يجعل الإثبات أداة ضرورية لتحقيق العدالة وضمان الحقوق</w:t>
      </w:r>
      <w:r w:rsidRPr="00D7738D">
        <w:rPr>
          <w:rFonts w:ascii="Traditional Arabic" w:hAnsi="Traditional Arabic" w:cs="Traditional Arabic"/>
          <w:sz w:val="32"/>
          <w:szCs w:val="32"/>
          <w:lang w:bidi="ar-DZ"/>
        </w:rPr>
        <w:t>.</w:t>
      </w:r>
    </w:p>
    <w:p w14:paraId="56DA852B"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وتتجلى أهمية الإثبات في كونه الوسيلة التي تسمح للمدعي بإثبات دعواه، وللمدعى عليه بالدفاع عن نفسه، ولذلك أولاه المشرع عناية خاصة، حيث وضع له قواعد دقيقة تختلف حسب نوع العلاقة القانونية. وهنا تبرز الخصوصية الجوهرية لقواعد الإثبات في القانون التجاري مقارنة مع القانون المدني</w:t>
      </w:r>
      <w:r w:rsidRPr="00D7738D">
        <w:rPr>
          <w:rFonts w:ascii="Traditional Arabic" w:hAnsi="Traditional Arabic" w:cs="Traditional Arabic"/>
          <w:sz w:val="32"/>
          <w:szCs w:val="32"/>
          <w:lang w:bidi="ar-DZ"/>
        </w:rPr>
        <w:t>.</w:t>
      </w:r>
    </w:p>
    <w:p w14:paraId="1833B231"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ففي الوقت الذي ينص فيه القانون المدني على وسائل إثبات مقيدة، ويشترط في الكثير من الأحوال الكتابة لإثبات التصرفات القانونية، لا سيما إذا تجاوزت قيمة معينة (100.000 دج وفق المادة 333 من القانون المدني الجزائري)، نجد أن القانون التجاري قد تبنّى مبدأً أكثر مرونة، وهو مبدأ حرية الإثبات، وذلك لمواكبة طبيعة المعاملات التجارية، التي تتطلب السرعة والثقة والبعد عن التعقيدات الشكلية</w:t>
      </w:r>
      <w:r w:rsidRPr="00D7738D">
        <w:rPr>
          <w:rFonts w:ascii="Traditional Arabic" w:hAnsi="Traditional Arabic" w:cs="Traditional Arabic"/>
          <w:sz w:val="32"/>
          <w:szCs w:val="32"/>
          <w:lang w:bidi="ar-DZ"/>
        </w:rPr>
        <w:t>.</w:t>
      </w:r>
    </w:p>
    <w:p w14:paraId="1247C70A"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 xml:space="preserve">لقد أقر المشرع الجزائري هذا المبدأ بوضوح في المادة </w:t>
      </w:r>
      <w:r w:rsidRPr="00D7738D">
        <w:rPr>
          <w:rFonts w:ascii="Traditional Arabic" w:hAnsi="Traditional Arabic" w:cs="Traditional Arabic"/>
          <w:sz w:val="32"/>
          <w:szCs w:val="32"/>
          <w:lang w:bidi="ar-DZ"/>
        </w:rPr>
        <w:t xml:space="preserve">30 </w:t>
      </w:r>
      <w:r w:rsidRPr="00D7738D">
        <w:rPr>
          <w:rFonts w:ascii="Traditional Arabic" w:hAnsi="Traditional Arabic" w:cs="Traditional Arabic"/>
          <w:sz w:val="32"/>
          <w:szCs w:val="32"/>
          <w:rtl/>
        </w:rPr>
        <w:t>من القانون التجاري، والتي تنص على أنه "يُثبت كل عقد تجاري بجميع وسائل الإثبات"، بما في ذلك الفاتورات، الرسائل، الدفاتر التجارية، الشهادة، وحتى القرائن، وهو ما يعكس إدراك المشرع لطبيعة العمل التجاري الذي يقوم على السرعة في إبرام العقود وتنفيذ الالتزامات، ويُدار عادة بين محترفين (تجار) يدركون جيدًا التزاماتهم وحقوقهم، ولا يحتاجون إلى قيود شكلية صارمة كما هو الحال في المعاملات المدنية</w:t>
      </w:r>
      <w:r w:rsidRPr="00D7738D">
        <w:rPr>
          <w:rFonts w:ascii="Traditional Arabic" w:hAnsi="Traditional Arabic" w:cs="Traditional Arabic"/>
          <w:sz w:val="32"/>
          <w:szCs w:val="32"/>
          <w:lang w:bidi="ar-DZ"/>
        </w:rPr>
        <w:t>.</w:t>
      </w:r>
    </w:p>
    <w:p w14:paraId="66AB77D0"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 xml:space="preserve">غير أن هذه الحرية في الإثبات ليست مطلقة، إذ تظل محاطة بجملة من القيود التي تفرضها بعض النصوص الخاصة، أو تقتضيها طبيعة التصرف القانوني. ومن أبرز هذه القيود، ما يتعلق بوجوب الكتابة الرسمية في بعض العقود </w:t>
      </w:r>
      <w:r w:rsidRPr="00D7738D">
        <w:rPr>
          <w:rFonts w:ascii="Traditional Arabic" w:hAnsi="Traditional Arabic" w:cs="Traditional Arabic"/>
          <w:sz w:val="32"/>
          <w:szCs w:val="32"/>
          <w:rtl/>
        </w:rPr>
        <w:lastRenderedPageBreak/>
        <w:t>التجارية، مثل عقود الشركات أو بيع السفن أو نقل التكنولوجيا، وهي عقود ذات طابع معقد وطويل الأمد، تستوجب توثيقًا دقيقًا لضمان الحقوق ومنع التلاعب</w:t>
      </w:r>
      <w:r w:rsidRPr="00D7738D">
        <w:rPr>
          <w:rFonts w:ascii="Traditional Arabic" w:hAnsi="Traditional Arabic" w:cs="Traditional Arabic"/>
          <w:sz w:val="32"/>
          <w:szCs w:val="32"/>
          <w:lang w:bidi="ar-DZ"/>
        </w:rPr>
        <w:t>.</w:t>
      </w:r>
    </w:p>
    <w:p w14:paraId="5B2054B5"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إضافة إلى ذلك، قد يتفق الأطراف في علاقة تجارية معينة على اشتراط الكتابة وسيلة وحيدة للإثبات، وهو ما يلتزم به القاضي، احتراما لمبدأ سلطان الإرادة، رغم وجود قاعدة حرية الإثبات في أصلها</w:t>
      </w:r>
      <w:r w:rsidRPr="00D7738D">
        <w:rPr>
          <w:rFonts w:ascii="Traditional Arabic" w:hAnsi="Traditional Arabic" w:cs="Traditional Arabic"/>
          <w:sz w:val="32"/>
          <w:szCs w:val="32"/>
          <w:lang w:bidi="ar-DZ"/>
        </w:rPr>
        <w:t>.</w:t>
      </w:r>
    </w:p>
    <w:p w14:paraId="025E7E0C"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وتزداد أهمية هذا الموضوع في ظل التطورات التكنولوجية والمعلوماتية الحديثة، التي أنتجت أنماطًا جديدة من التعاملات، مثل العقود الإلكترونية، والتوقيعات الرقمية، والبيانات المسجلة إلكترونيًا، وهي وسائل أصبحت تُستخدم بشكل متزايد في المعاملات التجارية الوطنية والدولية، مما فرض على المشرع التكيف مع هذه المستجدات. ومن أبرز صور هذا التكيف، نجد المادة 323 مكرر 1 من القانون المدني الجزائري، التي منحت الدعامة الإلكترونية ذات القوة الثبوتية التي تتمتع بها المحررات الورقية، شريطة أن تكون موثقة وفق الشروط المحددة قانونًا</w:t>
      </w:r>
      <w:r w:rsidRPr="00D7738D">
        <w:rPr>
          <w:rFonts w:ascii="Traditional Arabic" w:hAnsi="Traditional Arabic" w:cs="Traditional Arabic"/>
          <w:sz w:val="32"/>
          <w:szCs w:val="32"/>
          <w:lang w:bidi="ar-DZ"/>
        </w:rPr>
        <w:t>.</w:t>
      </w:r>
    </w:p>
    <w:p w14:paraId="7E16411C"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لكن هذا التوجه نحو الاعتراف بالإثبات الرقمي أثار عدة إشكالات قانونية، خاصة من حيث مدى حجية الوثيقة الإلكترونية في الإثبات، ومعايير قبولها، والضمانات المرتبطة بها، ومدى قابليتها للطعن، ما يفتح المجال لنقاش قانوني معمق حول مفهوم "حرية الإثبات" في العصر الرقمي</w:t>
      </w:r>
      <w:r w:rsidRPr="00D7738D">
        <w:rPr>
          <w:rFonts w:ascii="Traditional Arabic" w:hAnsi="Traditional Arabic" w:cs="Traditional Arabic"/>
          <w:sz w:val="32"/>
          <w:szCs w:val="32"/>
          <w:lang w:bidi="ar-DZ"/>
        </w:rPr>
        <w:t>.</w:t>
      </w:r>
    </w:p>
    <w:p w14:paraId="36CCDC91"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إذًا، فموضوع حرية الإثبات في المعاملات التجارية ليس مجرد مبدأ نظري أو قاعدة قانونية معزولة، بل هو محور قانوني مركزي يعكس فلسفة القانون التجاري في التعامل مع الواقع العملي. وهو ما يجعل دراسة هذا المبدأ ضرورة علمية وعملية في ظل تزايد حجم المعاملات التجارية، وتعقدها، وتنوع وسائل إبرامها وتنفيذها، واحتدام التنافس التجاري، لا سيما في البيئة الرقمية الحديثة</w:t>
      </w:r>
      <w:r w:rsidRPr="00D7738D">
        <w:rPr>
          <w:rFonts w:ascii="Traditional Arabic" w:hAnsi="Traditional Arabic" w:cs="Traditional Arabic"/>
          <w:sz w:val="32"/>
          <w:szCs w:val="32"/>
          <w:lang w:bidi="ar-DZ"/>
        </w:rPr>
        <w:t>.</w:t>
      </w:r>
    </w:p>
    <w:p w14:paraId="6C3667C9" w14:textId="77777777" w:rsidR="00D7738D" w:rsidRPr="00D7738D" w:rsidRDefault="00D7738D" w:rsidP="00D7738D">
      <w:pPr>
        <w:spacing w:line="360" w:lineRule="auto"/>
        <w:jc w:val="both"/>
        <w:rPr>
          <w:rFonts w:ascii="Traditional Arabic" w:hAnsi="Traditional Arabic" w:cs="Traditional Arabic"/>
          <w:sz w:val="32"/>
          <w:szCs w:val="32"/>
          <w:lang w:bidi="ar-DZ"/>
        </w:rPr>
      </w:pPr>
      <w:r w:rsidRPr="00D7738D">
        <w:rPr>
          <w:rFonts w:ascii="Traditional Arabic" w:hAnsi="Traditional Arabic" w:cs="Traditional Arabic"/>
          <w:sz w:val="32"/>
          <w:szCs w:val="32"/>
          <w:rtl/>
        </w:rPr>
        <w:t xml:space="preserve">وفي هذا السياق، تسعى هذه الدراسة إلى إبراز الإطار القانوني لمبدأ حرية الإثبات في المعاملات التجارية وفق القانون الجزائري، من خلال تحليل النصوص القانونية ذات الصلة، واستعراض الاجتهادات القضائية والآراء الفقهية، مع </w:t>
      </w:r>
      <w:r w:rsidRPr="00D7738D">
        <w:rPr>
          <w:rFonts w:ascii="Traditional Arabic" w:hAnsi="Traditional Arabic" w:cs="Traditional Arabic"/>
          <w:sz w:val="32"/>
          <w:szCs w:val="32"/>
          <w:rtl/>
        </w:rPr>
        <w:lastRenderedPageBreak/>
        <w:t>التطرق إلى التحديات العملية والقيود التي قد تحد من إطلاق هذا المبدأ في بعض الحالات، وذلك في محاولة لإعطاء تصور شامل ومتوازن حوله، بما يخدم التطبيق القضائي السليم ويحمي حقوق التجار والمتعاملين الاقتصاديين على حد سواء</w:t>
      </w:r>
      <w:r w:rsidRPr="00D7738D">
        <w:rPr>
          <w:rFonts w:ascii="Traditional Arabic" w:hAnsi="Traditional Arabic" w:cs="Traditional Arabic"/>
          <w:sz w:val="32"/>
          <w:szCs w:val="32"/>
          <w:lang w:bidi="ar-DZ"/>
        </w:rPr>
        <w:t>.</w:t>
      </w:r>
    </w:p>
    <w:p w14:paraId="5475D9D4" w14:textId="27ED2CE5" w:rsidR="00D7738D" w:rsidRPr="00AA7AB6" w:rsidRDefault="00D7738D"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t>أهمية الموضوع</w:t>
      </w:r>
    </w:p>
    <w:p w14:paraId="48327C52" w14:textId="77777777" w:rsidR="00D7738D" w:rsidRPr="00D7738D" w:rsidRDefault="00D7738D" w:rsidP="00AA7AB6">
      <w:p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تبرز أهمية موضوع حرية الإثبات في المواد التجارية من عدة زوايا</w:t>
      </w:r>
      <w:r w:rsidRPr="00D7738D">
        <w:rPr>
          <w:rFonts w:ascii="Traditional Arabic" w:hAnsi="Traditional Arabic" w:cs="Traditional Arabic"/>
          <w:sz w:val="32"/>
          <w:szCs w:val="32"/>
          <w:lang w:bidi="ar-DZ"/>
        </w:rPr>
        <w:t>:</w:t>
      </w:r>
    </w:p>
    <w:p w14:paraId="53D83B9E" w14:textId="77777777" w:rsidR="00D7738D" w:rsidRPr="00D7738D" w:rsidRDefault="00D7738D" w:rsidP="00AA7AB6">
      <w:pPr>
        <w:numPr>
          <w:ilvl w:val="0"/>
          <w:numId w:val="8"/>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أهمية عملية</w:t>
      </w:r>
      <w:r w:rsidRPr="00D7738D">
        <w:rPr>
          <w:rFonts w:ascii="Traditional Arabic" w:hAnsi="Traditional Arabic" w:cs="Traditional Arabic"/>
          <w:sz w:val="32"/>
          <w:szCs w:val="32"/>
          <w:lang w:bidi="ar-DZ"/>
        </w:rPr>
        <w:t xml:space="preserve">: </w:t>
      </w:r>
      <w:r w:rsidRPr="00D7738D">
        <w:rPr>
          <w:rFonts w:ascii="Traditional Arabic" w:hAnsi="Traditional Arabic" w:cs="Traditional Arabic"/>
          <w:sz w:val="32"/>
          <w:szCs w:val="32"/>
          <w:rtl/>
        </w:rPr>
        <w:t>لما له من أثر مباشر على حماية حقوق التجار والمتعاملين الاقتصاديين، وسرعة حسم النزاعات التجارية</w:t>
      </w:r>
      <w:r w:rsidRPr="00D7738D">
        <w:rPr>
          <w:rFonts w:ascii="Traditional Arabic" w:hAnsi="Traditional Arabic" w:cs="Traditional Arabic"/>
          <w:sz w:val="32"/>
          <w:szCs w:val="32"/>
          <w:lang w:bidi="ar-DZ"/>
        </w:rPr>
        <w:t>.</w:t>
      </w:r>
    </w:p>
    <w:p w14:paraId="2973F078" w14:textId="77777777" w:rsidR="00D7738D" w:rsidRPr="00D7738D" w:rsidRDefault="00D7738D" w:rsidP="00AA7AB6">
      <w:pPr>
        <w:numPr>
          <w:ilvl w:val="0"/>
          <w:numId w:val="8"/>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أهمية قانونية</w:t>
      </w:r>
      <w:r w:rsidRPr="00D7738D">
        <w:rPr>
          <w:rFonts w:ascii="Traditional Arabic" w:hAnsi="Traditional Arabic" w:cs="Traditional Arabic"/>
          <w:sz w:val="32"/>
          <w:szCs w:val="32"/>
          <w:lang w:bidi="ar-DZ"/>
        </w:rPr>
        <w:t xml:space="preserve">: </w:t>
      </w:r>
      <w:r w:rsidRPr="00D7738D">
        <w:rPr>
          <w:rFonts w:ascii="Traditional Arabic" w:hAnsi="Traditional Arabic" w:cs="Traditional Arabic"/>
          <w:sz w:val="32"/>
          <w:szCs w:val="32"/>
          <w:rtl/>
        </w:rPr>
        <w:t>لأنه يمثل تمايزاً بين القانون المدني والقانون التجاري، ويُبرز الطابع المرن للمعاملات التجارية</w:t>
      </w:r>
      <w:r w:rsidRPr="00D7738D">
        <w:rPr>
          <w:rFonts w:ascii="Traditional Arabic" w:hAnsi="Traditional Arabic" w:cs="Traditional Arabic"/>
          <w:sz w:val="32"/>
          <w:szCs w:val="32"/>
          <w:lang w:bidi="ar-DZ"/>
        </w:rPr>
        <w:t>.</w:t>
      </w:r>
    </w:p>
    <w:p w14:paraId="5FDCFDCA" w14:textId="77777777" w:rsidR="00D7738D" w:rsidRPr="00D7738D" w:rsidRDefault="00D7738D" w:rsidP="00AA7AB6">
      <w:pPr>
        <w:numPr>
          <w:ilvl w:val="0"/>
          <w:numId w:val="8"/>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أهمية اقتصادية</w:t>
      </w:r>
      <w:r w:rsidRPr="00D7738D">
        <w:rPr>
          <w:rFonts w:ascii="Traditional Arabic" w:hAnsi="Traditional Arabic" w:cs="Traditional Arabic"/>
          <w:sz w:val="32"/>
          <w:szCs w:val="32"/>
          <w:lang w:bidi="ar-DZ"/>
        </w:rPr>
        <w:t xml:space="preserve">: </w:t>
      </w:r>
      <w:r w:rsidRPr="00D7738D">
        <w:rPr>
          <w:rFonts w:ascii="Traditional Arabic" w:hAnsi="Traditional Arabic" w:cs="Traditional Arabic"/>
          <w:sz w:val="32"/>
          <w:szCs w:val="32"/>
          <w:rtl/>
        </w:rPr>
        <w:t>لأن تشجيع الاستثمار يتطلب قوانين إثبات مرنة تتماشى مع وتيرة العمل التجاري السريع</w:t>
      </w:r>
      <w:r w:rsidRPr="00D7738D">
        <w:rPr>
          <w:rFonts w:ascii="Traditional Arabic" w:hAnsi="Traditional Arabic" w:cs="Traditional Arabic"/>
          <w:sz w:val="32"/>
          <w:szCs w:val="32"/>
          <w:lang w:bidi="ar-DZ"/>
        </w:rPr>
        <w:t>.</w:t>
      </w:r>
    </w:p>
    <w:p w14:paraId="3C011230" w14:textId="77777777" w:rsidR="00D7738D" w:rsidRPr="00D7738D" w:rsidRDefault="00D7738D" w:rsidP="00AA7AB6">
      <w:pPr>
        <w:numPr>
          <w:ilvl w:val="0"/>
          <w:numId w:val="8"/>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أهمية راهنية</w:t>
      </w:r>
      <w:r w:rsidRPr="00D7738D">
        <w:rPr>
          <w:rFonts w:ascii="Traditional Arabic" w:hAnsi="Traditional Arabic" w:cs="Traditional Arabic"/>
          <w:sz w:val="32"/>
          <w:szCs w:val="32"/>
          <w:lang w:bidi="ar-DZ"/>
        </w:rPr>
        <w:t xml:space="preserve">: </w:t>
      </w:r>
      <w:r w:rsidRPr="00D7738D">
        <w:rPr>
          <w:rFonts w:ascii="Traditional Arabic" w:hAnsi="Traditional Arabic" w:cs="Traditional Arabic"/>
          <w:sz w:val="32"/>
          <w:szCs w:val="32"/>
          <w:rtl/>
        </w:rPr>
        <w:t>بسبب التطورات التقنية والتشريعية التي طرأت على وسائل الإثبات، خاصة ما تعلق بالإثبات الرقمي والتوقيع الإلكتروني</w:t>
      </w:r>
      <w:r w:rsidRPr="00D7738D">
        <w:rPr>
          <w:rFonts w:ascii="Traditional Arabic" w:hAnsi="Traditional Arabic" w:cs="Traditional Arabic"/>
          <w:sz w:val="32"/>
          <w:szCs w:val="32"/>
          <w:lang w:bidi="ar-DZ"/>
        </w:rPr>
        <w:t>.</w:t>
      </w:r>
    </w:p>
    <w:p w14:paraId="23812286" w14:textId="77777777" w:rsidR="00D7738D" w:rsidRDefault="00D7738D" w:rsidP="00AA7AB6">
      <w:pPr>
        <w:spacing w:line="360" w:lineRule="auto"/>
        <w:rPr>
          <w:rFonts w:ascii="Traditional Arabic" w:hAnsi="Traditional Arabic" w:cs="Traditional Arabic"/>
          <w:b/>
          <w:bCs/>
          <w:sz w:val="32"/>
          <w:szCs w:val="32"/>
          <w:rtl/>
          <w:lang w:bidi="ar-DZ"/>
        </w:rPr>
      </w:pPr>
    </w:p>
    <w:p w14:paraId="6EF18351" w14:textId="77777777" w:rsidR="00AA7AB6" w:rsidRDefault="00AA7AB6" w:rsidP="00AA7AB6">
      <w:pPr>
        <w:spacing w:line="360" w:lineRule="auto"/>
        <w:rPr>
          <w:rFonts w:ascii="Traditional Arabic" w:hAnsi="Traditional Arabic" w:cs="Traditional Arabic"/>
          <w:b/>
          <w:bCs/>
          <w:sz w:val="32"/>
          <w:szCs w:val="32"/>
          <w:rtl/>
          <w:lang w:bidi="ar-DZ"/>
        </w:rPr>
      </w:pPr>
    </w:p>
    <w:p w14:paraId="56B85EF6" w14:textId="77777777" w:rsidR="00267FA5" w:rsidRDefault="00267FA5" w:rsidP="00AA7AB6">
      <w:pPr>
        <w:spacing w:line="360" w:lineRule="auto"/>
        <w:rPr>
          <w:rFonts w:ascii="Traditional Arabic" w:hAnsi="Traditional Arabic" w:cs="Traditional Arabic"/>
          <w:b/>
          <w:bCs/>
          <w:sz w:val="32"/>
          <w:szCs w:val="32"/>
          <w:rtl/>
          <w:lang w:bidi="ar-DZ"/>
        </w:rPr>
      </w:pPr>
    </w:p>
    <w:p w14:paraId="7A1FEAEA" w14:textId="77777777" w:rsidR="00267FA5" w:rsidRDefault="00267FA5" w:rsidP="00AA7AB6">
      <w:pPr>
        <w:spacing w:line="360" w:lineRule="auto"/>
        <w:rPr>
          <w:rFonts w:ascii="Traditional Arabic" w:hAnsi="Traditional Arabic" w:cs="Traditional Arabic"/>
          <w:b/>
          <w:bCs/>
          <w:sz w:val="32"/>
          <w:szCs w:val="32"/>
          <w:rtl/>
          <w:lang w:bidi="ar-DZ"/>
        </w:rPr>
      </w:pPr>
    </w:p>
    <w:p w14:paraId="3ED74216" w14:textId="458C97FC" w:rsidR="00D7738D" w:rsidRPr="00AA7AB6" w:rsidRDefault="00D7738D"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lastRenderedPageBreak/>
        <w:t>أهداف الدراسة</w:t>
      </w:r>
    </w:p>
    <w:p w14:paraId="630F11BE" w14:textId="77777777" w:rsidR="00D7738D" w:rsidRPr="00D7738D" w:rsidRDefault="00D7738D" w:rsidP="00AA7AB6">
      <w:p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تهدف هذه الدراسة إلى</w:t>
      </w:r>
      <w:r w:rsidRPr="00D7738D">
        <w:rPr>
          <w:rFonts w:ascii="Traditional Arabic" w:hAnsi="Traditional Arabic" w:cs="Traditional Arabic"/>
          <w:sz w:val="32"/>
          <w:szCs w:val="32"/>
          <w:lang w:bidi="ar-DZ"/>
        </w:rPr>
        <w:t>:</w:t>
      </w:r>
    </w:p>
    <w:p w14:paraId="5428985D" w14:textId="77777777" w:rsidR="00D7738D" w:rsidRPr="00D7738D" w:rsidRDefault="00D7738D" w:rsidP="00AA7AB6">
      <w:pPr>
        <w:numPr>
          <w:ilvl w:val="0"/>
          <w:numId w:val="9"/>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بيان ماهية مبدأ حرية الإثبات في المواد التجارية</w:t>
      </w:r>
      <w:r w:rsidRPr="00D7738D">
        <w:rPr>
          <w:rFonts w:ascii="Traditional Arabic" w:hAnsi="Traditional Arabic" w:cs="Traditional Arabic"/>
          <w:sz w:val="32"/>
          <w:szCs w:val="32"/>
          <w:lang w:bidi="ar-DZ"/>
        </w:rPr>
        <w:t>.</w:t>
      </w:r>
    </w:p>
    <w:p w14:paraId="346A08AB" w14:textId="77777777" w:rsidR="00D7738D" w:rsidRPr="00D7738D" w:rsidRDefault="00D7738D" w:rsidP="00AA7AB6">
      <w:pPr>
        <w:numPr>
          <w:ilvl w:val="0"/>
          <w:numId w:val="9"/>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تحديد نطاق تطبيق هذا المبدأ وحدوده القانونية</w:t>
      </w:r>
      <w:r w:rsidRPr="00D7738D">
        <w:rPr>
          <w:rFonts w:ascii="Traditional Arabic" w:hAnsi="Traditional Arabic" w:cs="Traditional Arabic"/>
          <w:sz w:val="32"/>
          <w:szCs w:val="32"/>
          <w:lang w:bidi="ar-DZ"/>
        </w:rPr>
        <w:t>.</w:t>
      </w:r>
    </w:p>
    <w:p w14:paraId="62DB5CA3" w14:textId="77777777" w:rsidR="00D7738D" w:rsidRPr="00D7738D" w:rsidRDefault="00D7738D" w:rsidP="00AA7AB6">
      <w:pPr>
        <w:numPr>
          <w:ilvl w:val="0"/>
          <w:numId w:val="9"/>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تحليل النصوص القانونية ذات العلاقة في التشريع الجزائري</w:t>
      </w:r>
      <w:r w:rsidRPr="00D7738D">
        <w:rPr>
          <w:rFonts w:ascii="Traditional Arabic" w:hAnsi="Traditional Arabic" w:cs="Traditional Arabic"/>
          <w:sz w:val="32"/>
          <w:szCs w:val="32"/>
          <w:lang w:bidi="ar-DZ"/>
        </w:rPr>
        <w:t>.</w:t>
      </w:r>
    </w:p>
    <w:p w14:paraId="147DD539" w14:textId="77777777" w:rsidR="00D7738D" w:rsidRPr="00D7738D" w:rsidRDefault="00D7738D" w:rsidP="00AA7AB6">
      <w:pPr>
        <w:numPr>
          <w:ilvl w:val="0"/>
          <w:numId w:val="9"/>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دراسة القيود والاستثناءات التي ترد على هذا المبدأ</w:t>
      </w:r>
      <w:r w:rsidRPr="00D7738D">
        <w:rPr>
          <w:rFonts w:ascii="Traditional Arabic" w:hAnsi="Traditional Arabic" w:cs="Traditional Arabic"/>
          <w:sz w:val="32"/>
          <w:szCs w:val="32"/>
          <w:lang w:bidi="ar-DZ"/>
        </w:rPr>
        <w:t>.</w:t>
      </w:r>
    </w:p>
    <w:p w14:paraId="543727B9" w14:textId="380FA870" w:rsidR="00D7738D" w:rsidRPr="00D7738D" w:rsidRDefault="00D7738D" w:rsidP="00AA7AB6">
      <w:pPr>
        <w:numPr>
          <w:ilvl w:val="0"/>
          <w:numId w:val="9"/>
        </w:numPr>
        <w:spacing w:line="360" w:lineRule="auto"/>
        <w:rPr>
          <w:rFonts w:ascii="Traditional Arabic" w:hAnsi="Traditional Arabic" w:cs="Traditional Arabic"/>
          <w:sz w:val="32"/>
          <w:szCs w:val="32"/>
          <w:rtl/>
          <w:lang w:bidi="ar-DZ"/>
        </w:rPr>
      </w:pPr>
      <w:r w:rsidRPr="00D7738D">
        <w:rPr>
          <w:rFonts w:ascii="Traditional Arabic" w:hAnsi="Traditional Arabic" w:cs="Traditional Arabic"/>
          <w:sz w:val="32"/>
          <w:szCs w:val="32"/>
          <w:rtl/>
        </w:rPr>
        <w:t>الوقوف على موقف القضاء والفقه من تطبيقات حرية الإثبات</w:t>
      </w:r>
      <w:r w:rsidRPr="00D7738D">
        <w:rPr>
          <w:rFonts w:ascii="Traditional Arabic" w:hAnsi="Traditional Arabic" w:cs="Traditional Arabic"/>
          <w:sz w:val="32"/>
          <w:szCs w:val="32"/>
          <w:lang w:bidi="ar-DZ"/>
        </w:rPr>
        <w:t>.</w:t>
      </w:r>
    </w:p>
    <w:p w14:paraId="1AF2FBB0" w14:textId="60040C9A" w:rsidR="00D7738D" w:rsidRPr="00AA7AB6" w:rsidRDefault="00D7738D"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t>أسباب اختيار الموضوع</w:t>
      </w:r>
    </w:p>
    <w:p w14:paraId="76AE5A2A" w14:textId="77777777" w:rsidR="00D7738D" w:rsidRPr="00D7738D" w:rsidRDefault="00D7738D" w:rsidP="00AA7AB6">
      <w:p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جاء اختيار هذا الموضوع لعدة اعتبارات، أهمها</w:t>
      </w:r>
      <w:r w:rsidRPr="00D7738D">
        <w:rPr>
          <w:rFonts w:ascii="Traditional Arabic" w:hAnsi="Traditional Arabic" w:cs="Traditional Arabic"/>
          <w:sz w:val="32"/>
          <w:szCs w:val="32"/>
          <w:lang w:bidi="ar-DZ"/>
        </w:rPr>
        <w:t>:</w:t>
      </w:r>
    </w:p>
    <w:p w14:paraId="19C5E530" w14:textId="77777777" w:rsidR="00D7738D" w:rsidRPr="00D7738D" w:rsidRDefault="00D7738D" w:rsidP="00AA7AB6">
      <w:pPr>
        <w:numPr>
          <w:ilvl w:val="0"/>
          <w:numId w:val="10"/>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قوة الطابع التطبيقي لموضوع الإثبات التجاري، وارتباطه الوثيق بالممارسات اليومية في النشاط الاقتصادي</w:t>
      </w:r>
      <w:r w:rsidRPr="00D7738D">
        <w:rPr>
          <w:rFonts w:ascii="Traditional Arabic" w:hAnsi="Traditional Arabic" w:cs="Traditional Arabic"/>
          <w:sz w:val="32"/>
          <w:szCs w:val="32"/>
          <w:lang w:bidi="ar-DZ"/>
        </w:rPr>
        <w:t>.</w:t>
      </w:r>
    </w:p>
    <w:p w14:paraId="165787D2" w14:textId="77777777" w:rsidR="00D7738D" w:rsidRPr="00D7738D" w:rsidRDefault="00D7738D" w:rsidP="00AA7AB6">
      <w:pPr>
        <w:numPr>
          <w:ilvl w:val="0"/>
          <w:numId w:val="10"/>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الرغبة الأكاديمية في تسليط الضوء على جوانب قانونية دقيقة ومهمة تساعد في تطوير المنظومة القانونية الجزائرية</w:t>
      </w:r>
      <w:r w:rsidRPr="00D7738D">
        <w:rPr>
          <w:rFonts w:ascii="Traditional Arabic" w:hAnsi="Traditional Arabic" w:cs="Traditional Arabic"/>
          <w:sz w:val="32"/>
          <w:szCs w:val="32"/>
          <w:lang w:bidi="ar-DZ"/>
        </w:rPr>
        <w:t>.</w:t>
      </w:r>
    </w:p>
    <w:p w14:paraId="449126C7" w14:textId="327584AD" w:rsidR="00D7738D" w:rsidRDefault="00D7738D" w:rsidP="00AA7AB6">
      <w:pPr>
        <w:numPr>
          <w:ilvl w:val="0"/>
          <w:numId w:val="10"/>
        </w:numPr>
        <w:spacing w:line="360" w:lineRule="auto"/>
        <w:rPr>
          <w:rFonts w:ascii="Traditional Arabic" w:hAnsi="Traditional Arabic" w:cs="Traditional Arabic"/>
          <w:sz w:val="32"/>
          <w:szCs w:val="32"/>
          <w:lang w:bidi="ar-DZ"/>
        </w:rPr>
      </w:pPr>
      <w:r w:rsidRPr="00D7738D">
        <w:rPr>
          <w:rFonts w:ascii="Traditional Arabic" w:hAnsi="Traditional Arabic" w:cs="Traditional Arabic"/>
          <w:sz w:val="32"/>
          <w:szCs w:val="32"/>
          <w:rtl/>
        </w:rPr>
        <w:t>المساهمة في إثراء النقاش القانوني حول تعارض مبدأ حرية الإثبات مع بعض القواعد الآمرة في القانون المدني أو التجاري</w:t>
      </w:r>
      <w:r w:rsidRPr="00D7738D">
        <w:rPr>
          <w:rFonts w:ascii="Traditional Arabic" w:hAnsi="Traditional Arabic" w:cs="Traditional Arabic"/>
          <w:sz w:val="32"/>
          <w:szCs w:val="32"/>
          <w:lang w:bidi="ar-DZ"/>
        </w:rPr>
        <w:t>.</w:t>
      </w:r>
    </w:p>
    <w:p w14:paraId="7848009D" w14:textId="77777777" w:rsidR="009815C5" w:rsidRDefault="009815C5" w:rsidP="009815C5">
      <w:pPr>
        <w:spacing w:line="360" w:lineRule="auto"/>
        <w:rPr>
          <w:rFonts w:ascii="Traditional Arabic" w:hAnsi="Traditional Arabic" w:cs="Traditional Arabic"/>
          <w:sz w:val="32"/>
          <w:szCs w:val="32"/>
          <w:rtl/>
          <w:lang w:bidi="ar-DZ"/>
        </w:rPr>
      </w:pPr>
    </w:p>
    <w:p w14:paraId="133B24C1" w14:textId="77777777" w:rsidR="009815C5" w:rsidRPr="009815C5" w:rsidRDefault="009815C5" w:rsidP="009815C5">
      <w:pPr>
        <w:numPr>
          <w:ilvl w:val="0"/>
          <w:numId w:val="14"/>
        </w:numPr>
        <w:spacing w:line="360" w:lineRule="auto"/>
        <w:rPr>
          <w:rFonts w:ascii="Traditional Arabic" w:hAnsi="Traditional Arabic" w:cs="Traditional Arabic"/>
          <w:b/>
          <w:bCs/>
          <w:sz w:val="32"/>
          <w:szCs w:val="32"/>
          <w:lang w:bidi="ar-DZ"/>
        </w:rPr>
      </w:pPr>
      <w:r w:rsidRPr="009815C5">
        <w:rPr>
          <w:rFonts w:ascii="Traditional Arabic" w:hAnsi="Traditional Arabic" w:cs="Traditional Arabic"/>
          <w:b/>
          <w:bCs/>
          <w:sz w:val="32"/>
          <w:szCs w:val="32"/>
          <w:rtl/>
        </w:rPr>
        <w:lastRenderedPageBreak/>
        <w:t>صعوبات الدراسة</w:t>
      </w:r>
    </w:p>
    <w:p w14:paraId="5EFDBD54" w14:textId="77777777" w:rsidR="009815C5" w:rsidRPr="009815C5" w:rsidRDefault="009815C5" w:rsidP="009815C5">
      <w:pPr>
        <w:spacing w:line="360" w:lineRule="auto"/>
        <w:rPr>
          <w:rFonts w:ascii="Traditional Arabic" w:hAnsi="Traditional Arabic" w:cs="Traditional Arabic"/>
          <w:sz w:val="32"/>
          <w:szCs w:val="32"/>
          <w:lang w:bidi="ar-DZ"/>
        </w:rPr>
      </w:pPr>
      <w:r w:rsidRPr="009815C5">
        <w:rPr>
          <w:rFonts w:ascii="Traditional Arabic" w:hAnsi="Traditional Arabic" w:cs="Traditional Arabic"/>
          <w:sz w:val="32"/>
          <w:szCs w:val="32"/>
          <w:rtl/>
        </w:rPr>
        <w:t>واجهت هذه الدراسة عددًا من الصعوبات، نذكر منها</w:t>
      </w:r>
      <w:r w:rsidRPr="009815C5">
        <w:rPr>
          <w:rFonts w:ascii="Traditional Arabic" w:hAnsi="Traditional Arabic" w:cs="Traditional Arabic"/>
          <w:sz w:val="32"/>
          <w:szCs w:val="32"/>
          <w:lang w:bidi="ar-DZ"/>
        </w:rPr>
        <w:t>:</w:t>
      </w:r>
    </w:p>
    <w:p w14:paraId="475528B7" w14:textId="77777777" w:rsidR="009815C5" w:rsidRPr="009815C5" w:rsidRDefault="009815C5" w:rsidP="009815C5">
      <w:pPr>
        <w:numPr>
          <w:ilvl w:val="0"/>
          <w:numId w:val="13"/>
        </w:numPr>
        <w:spacing w:line="360" w:lineRule="auto"/>
        <w:rPr>
          <w:rFonts w:ascii="Traditional Arabic" w:hAnsi="Traditional Arabic" w:cs="Traditional Arabic"/>
          <w:sz w:val="32"/>
          <w:szCs w:val="32"/>
          <w:lang w:bidi="ar-DZ"/>
        </w:rPr>
      </w:pPr>
      <w:r w:rsidRPr="009815C5">
        <w:rPr>
          <w:rFonts w:ascii="Traditional Arabic" w:hAnsi="Traditional Arabic" w:cs="Traditional Arabic"/>
          <w:sz w:val="32"/>
          <w:szCs w:val="32"/>
          <w:rtl/>
        </w:rPr>
        <w:t>نقص المراجع الحديثة المتخصصة في الإثبات التجاري في السياق الجزائري</w:t>
      </w:r>
      <w:r w:rsidRPr="009815C5">
        <w:rPr>
          <w:rFonts w:ascii="Traditional Arabic" w:hAnsi="Traditional Arabic" w:cs="Traditional Arabic"/>
          <w:sz w:val="32"/>
          <w:szCs w:val="32"/>
          <w:lang w:bidi="ar-DZ"/>
        </w:rPr>
        <w:t>.</w:t>
      </w:r>
    </w:p>
    <w:p w14:paraId="2907CF38" w14:textId="77777777" w:rsidR="009815C5" w:rsidRPr="009815C5" w:rsidRDefault="009815C5" w:rsidP="009815C5">
      <w:pPr>
        <w:numPr>
          <w:ilvl w:val="0"/>
          <w:numId w:val="13"/>
        </w:numPr>
        <w:spacing w:line="360" w:lineRule="auto"/>
        <w:rPr>
          <w:rFonts w:ascii="Traditional Arabic" w:hAnsi="Traditional Arabic" w:cs="Traditional Arabic"/>
          <w:sz w:val="32"/>
          <w:szCs w:val="32"/>
          <w:lang w:bidi="ar-DZ"/>
        </w:rPr>
      </w:pPr>
      <w:r w:rsidRPr="009815C5">
        <w:rPr>
          <w:rFonts w:ascii="Traditional Arabic" w:hAnsi="Traditional Arabic" w:cs="Traditional Arabic"/>
          <w:sz w:val="32"/>
          <w:szCs w:val="32"/>
          <w:rtl/>
        </w:rPr>
        <w:t>تشعب الموضوع وتداخله مع عدة فروع قانونية (المدني، التجاري، الرقمي)</w:t>
      </w:r>
      <w:r w:rsidRPr="009815C5">
        <w:rPr>
          <w:rFonts w:ascii="Traditional Arabic" w:hAnsi="Traditional Arabic" w:cs="Traditional Arabic"/>
          <w:sz w:val="32"/>
          <w:szCs w:val="32"/>
          <w:lang w:bidi="ar-DZ"/>
        </w:rPr>
        <w:t>.</w:t>
      </w:r>
    </w:p>
    <w:p w14:paraId="2BA56FE9" w14:textId="77777777" w:rsidR="009815C5" w:rsidRPr="009815C5" w:rsidRDefault="009815C5" w:rsidP="009815C5">
      <w:pPr>
        <w:numPr>
          <w:ilvl w:val="0"/>
          <w:numId w:val="13"/>
        </w:numPr>
        <w:spacing w:line="360" w:lineRule="auto"/>
        <w:rPr>
          <w:rFonts w:ascii="Traditional Arabic" w:hAnsi="Traditional Arabic" w:cs="Traditional Arabic"/>
          <w:sz w:val="32"/>
          <w:szCs w:val="32"/>
          <w:lang w:bidi="ar-DZ"/>
        </w:rPr>
      </w:pPr>
      <w:r w:rsidRPr="009815C5">
        <w:rPr>
          <w:rFonts w:ascii="Traditional Arabic" w:hAnsi="Traditional Arabic" w:cs="Traditional Arabic"/>
          <w:sz w:val="32"/>
          <w:szCs w:val="32"/>
          <w:rtl/>
        </w:rPr>
        <w:t>ندرة الأحكام القضائية المنشورة حول النزاعات المتعلقة بالإثبات التجاري، مما صعّب الجانب التطبيقي</w:t>
      </w:r>
      <w:r w:rsidRPr="009815C5">
        <w:rPr>
          <w:rFonts w:ascii="Traditional Arabic" w:hAnsi="Traditional Arabic" w:cs="Traditional Arabic"/>
          <w:sz w:val="32"/>
          <w:szCs w:val="32"/>
          <w:lang w:bidi="ar-DZ"/>
        </w:rPr>
        <w:t>.</w:t>
      </w:r>
    </w:p>
    <w:p w14:paraId="30E9C519" w14:textId="0FDA95B5" w:rsidR="009815C5" w:rsidRPr="009815C5" w:rsidRDefault="009815C5" w:rsidP="009815C5">
      <w:pPr>
        <w:numPr>
          <w:ilvl w:val="0"/>
          <w:numId w:val="13"/>
        </w:numPr>
        <w:spacing w:line="360" w:lineRule="auto"/>
        <w:rPr>
          <w:rFonts w:ascii="Traditional Arabic" w:hAnsi="Traditional Arabic" w:cs="Traditional Arabic"/>
          <w:sz w:val="32"/>
          <w:szCs w:val="32"/>
          <w:rtl/>
          <w:lang w:bidi="ar-DZ"/>
        </w:rPr>
      </w:pPr>
      <w:r w:rsidRPr="009815C5">
        <w:rPr>
          <w:rFonts w:ascii="Traditional Arabic" w:hAnsi="Traditional Arabic" w:cs="Traditional Arabic"/>
          <w:sz w:val="32"/>
          <w:szCs w:val="32"/>
          <w:rtl/>
        </w:rPr>
        <w:t>صعوبة التوفيق بين الجانب النظري والعملي في موضوع يتسم بالحركية والمرونة</w:t>
      </w:r>
      <w:r w:rsidRPr="009815C5">
        <w:rPr>
          <w:rFonts w:ascii="Traditional Arabic" w:hAnsi="Traditional Arabic" w:cs="Traditional Arabic"/>
          <w:sz w:val="32"/>
          <w:szCs w:val="32"/>
          <w:lang w:bidi="ar-DZ"/>
        </w:rPr>
        <w:t>.</w:t>
      </w:r>
    </w:p>
    <w:p w14:paraId="7A844A1F" w14:textId="0502DA2C" w:rsidR="00AA7AB6" w:rsidRPr="00AA7AB6" w:rsidRDefault="00AA7AB6"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t>إشكالية البحث</w:t>
      </w:r>
    </w:p>
    <w:p w14:paraId="401C81EB" w14:textId="77777777" w:rsidR="00AA7AB6" w:rsidRPr="00AA7AB6" w:rsidRDefault="00AA7AB6" w:rsidP="00AA7AB6">
      <w:p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انطلاقًا من ما سبق، تتمثل الإشكالية المحورية لهذه الدراسة في</w:t>
      </w:r>
      <w:r w:rsidRPr="00AA7AB6">
        <w:rPr>
          <w:rFonts w:ascii="Traditional Arabic" w:hAnsi="Traditional Arabic" w:cs="Traditional Arabic"/>
          <w:sz w:val="32"/>
          <w:szCs w:val="32"/>
          <w:lang w:bidi="ar-DZ"/>
        </w:rPr>
        <w:t>:</w:t>
      </w:r>
    </w:p>
    <w:p w14:paraId="4BBDA8E1" w14:textId="616FA149" w:rsidR="00D7738D" w:rsidRPr="00AA7AB6" w:rsidRDefault="00AA7AB6" w:rsidP="00AA7AB6">
      <w:pPr>
        <w:spacing w:line="360" w:lineRule="auto"/>
        <w:rPr>
          <w:rFonts w:ascii="Traditional Arabic" w:hAnsi="Traditional Arabic" w:cs="Traditional Arabic"/>
          <w:sz w:val="32"/>
          <w:szCs w:val="32"/>
          <w:rtl/>
          <w:lang w:bidi="ar-DZ"/>
        </w:rPr>
      </w:pPr>
      <w:r w:rsidRPr="00AA7AB6">
        <w:rPr>
          <w:rFonts w:ascii="Traditional Arabic" w:hAnsi="Traditional Arabic" w:cs="Traditional Arabic"/>
          <w:sz w:val="32"/>
          <w:szCs w:val="32"/>
          <w:rtl/>
        </w:rPr>
        <w:t>إلى أي مدى يمكن اعتبار مبدأ حرية الإثبات في المواد التجارية أداة فعالة لتحقيق التوازن بين متطلبات المعاملات التجارية من حيث السرعة والمرونة، وبين حماية الحقوق وضمان الأمن القانوني للمتعاملين؟</w:t>
      </w:r>
    </w:p>
    <w:p w14:paraId="3FABE49E" w14:textId="24C8D7EC" w:rsidR="00AA7AB6" w:rsidRPr="00AA7AB6" w:rsidRDefault="00AA7AB6"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t>المنهج المتبع</w:t>
      </w:r>
    </w:p>
    <w:p w14:paraId="406E4A3B" w14:textId="17DE6952" w:rsidR="00AA7AB6" w:rsidRPr="00AA7AB6" w:rsidRDefault="00AA7AB6" w:rsidP="00AA7AB6">
      <w:p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اعتمدت هذه الدراسة على المنهج التالي</w:t>
      </w:r>
      <w:r w:rsidRPr="00AA7AB6">
        <w:rPr>
          <w:rFonts w:ascii="Traditional Arabic" w:hAnsi="Traditional Arabic" w:cs="Traditional Arabic"/>
          <w:sz w:val="32"/>
          <w:szCs w:val="32"/>
          <w:lang w:bidi="ar-DZ"/>
        </w:rPr>
        <w:t>:</w:t>
      </w:r>
    </w:p>
    <w:p w14:paraId="4A7B2C88" w14:textId="3129EFCE" w:rsidR="00AA7AB6" w:rsidRDefault="00AA7AB6" w:rsidP="00AA7AB6">
      <w:pPr>
        <w:numPr>
          <w:ilvl w:val="0"/>
          <w:numId w:val="11"/>
        </w:num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المنهج الوصفي التحليلي</w:t>
      </w:r>
      <w:r w:rsidRPr="00AA7AB6">
        <w:rPr>
          <w:rFonts w:ascii="Traditional Arabic" w:hAnsi="Traditional Arabic" w:cs="Traditional Arabic"/>
          <w:sz w:val="32"/>
          <w:szCs w:val="32"/>
          <w:lang w:bidi="ar-DZ"/>
        </w:rPr>
        <w:t xml:space="preserve">: </w:t>
      </w:r>
      <w:r w:rsidRPr="00AA7AB6">
        <w:rPr>
          <w:rFonts w:ascii="Traditional Arabic" w:hAnsi="Traditional Arabic" w:cs="Traditional Arabic"/>
          <w:sz w:val="32"/>
          <w:szCs w:val="32"/>
          <w:rtl/>
        </w:rPr>
        <w:t>لتحليل النصوص القانونية ذات الصلة، لا سيما المواد المتعلقة بالإثبات في القانون التجاري والمدني الجزائري</w:t>
      </w:r>
      <w:r w:rsidRPr="00AA7AB6">
        <w:rPr>
          <w:rFonts w:ascii="Traditional Arabic" w:hAnsi="Traditional Arabic" w:cs="Traditional Arabic"/>
          <w:sz w:val="32"/>
          <w:szCs w:val="32"/>
          <w:lang w:bidi="ar-DZ"/>
        </w:rPr>
        <w:t>.</w:t>
      </w:r>
    </w:p>
    <w:p w14:paraId="4FADF1D5" w14:textId="77777777" w:rsidR="009815C5" w:rsidRDefault="009815C5" w:rsidP="009815C5">
      <w:pPr>
        <w:spacing w:line="360" w:lineRule="auto"/>
        <w:rPr>
          <w:rFonts w:ascii="Traditional Arabic" w:hAnsi="Traditional Arabic" w:cs="Traditional Arabic"/>
          <w:sz w:val="32"/>
          <w:szCs w:val="32"/>
          <w:rtl/>
          <w:lang w:bidi="ar-DZ"/>
        </w:rPr>
      </w:pPr>
    </w:p>
    <w:p w14:paraId="5F23513E" w14:textId="77777777" w:rsidR="009815C5" w:rsidRPr="00AA7AB6" w:rsidRDefault="009815C5" w:rsidP="009815C5">
      <w:pPr>
        <w:spacing w:line="360" w:lineRule="auto"/>
        <w:rPr>
          <w:rFonts w:ascii="Traditional Arabic" w:hAnsi="Traditional Arabic" w:cs="Traditional Arabic"/>
          <w:sz w:val="32"/>
          <w:szCs w:val="32"/>
          <w:rtl/>
          <w:lang w:bidi="ar-DZ"/>
        </w:rPr>
      </w:pPr>
    </w:p>
    <w:p w14:paraId="43BAC365" w14:textId="6D0E38E6" w:rsidR="00AA7AB6" w:rsidRPr="00AA7AB6" w:rsidRDefault="00AA7AB6" w:rsidP="00AA7AB6">
      <w:pPr>
        <w:pStyle w:val="ListParagraph"/>
        <w:numPr>
          <w:ilvl w:val="0"/>
          <w:numId w:val="14"/>
        </w:numPr>
        <w:spacing w:line="360" w:lineRule="auto"/>
        <w:rPr>
          <w:rFonts w:ascii="Traditional Arabic" w:hAnsi="Traditional Arabic" w:cs="Traditional Arabic"/>
          <w:b/>
          <w:bCs/>
          <w:sz w:val="32"/>
          <w:szCs w:val="32"/>
          <w:lang w:bidi="ar-DZ"/>
        </w:rPr>
      </w:pPr>
      <w:r w:rsidRPr="00AA7AB6">
        <w:rPr>
          <w:rFonts w:ascii="Traditional Arabic" w:hAnsi="Traditional Arabic" w:cs="Traditional Arabic"/>
          <w:b/>
          <w:bCs/>
          <w:sz w:val="32"/>
          <w:szCs w:val="32"/>
          <w:rtl/>
        </w:rPr>
        <w:lastRenderedPageBreak/>
        <w:t>الدراسات السابقة</w:t>
      </w:r>
    </w:p>
    <w:p w14:paraId="6EE6C298" w14:textId="77777777" w:rsidR="00AA7AB6" w:rsidRPr="00AA7AB6" w:rsidRDefault="00AA7AB6" w:rsidP="00AA7AB6">
      <w:p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رغم أهمية الموضوع، إلا أن عدد الدراسات الجزائرية المعمّقة فيه يظل محدودًا، خاصة في ضوء المستجدات التقنية. ومع ذلك يمكن الإشارة إلى</w:t>
      </w:r>
      <w:r w:rsidRPr="00AA7AB6">
        <w:rPr>
          <w:rFonts w:ascii="Traditional Arabic" w:hAnsi="Traditional Arabic" w:cs="Traditional Arabic"/>
          <w:sz w:val="32"/>
          <w:szCs w:val="32"/>
          <w:lang w:bidi="ar-DZ"/>
        </w:rPr>
        <w:t>:</w:t>
      </w:r>
    </w:p>
    <w:p w14:paraId="25C4374F" w14:textId="77777777" w:rsidR="00AA7AB6" w:rsidRPr="00AA7AB6" w:rsidRDefault="00AA7AB6" w:rsidP="00AA7AB6">
      <w:pPr>
        <w:numPr>
          <w:ilvl w:val="0"/>
          <w:numId w:val="12"/>
        </w:num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دراسات تناولت موضوع الإثبات المدني بشكل عام، وتطرقت إلى المقارنة بينه وبين الإثبات التجاري</w:t>
      </w:r>
      <w:r w:rsidRPr="00AA7AB6">
        <w:rPr>
          <w:rFonts w:ascii="Traditional Arabic" w:hAnsi="Traditional Arabic" w:cs="Traditional Arabic"/>
          <w:sz w:val="32"/>
          <w:szCs w:val="32"/>
          <w:lang w:bidi="ar-DZ"/>
        </w:rPr>
        <w:t>.</w:t>
      </w:r>
    </w:p>
    <w:p w14:paraId="738A8F5D" w14:textId="77777777" w:rsidR="00AA7AB6" w:rsidRPr="00AA7AB6" w:rsidRDefault="00AA7AB6" w:rsidP="00AA7AB6">
      <w:pPr>
        <w:numPr>
          <w:ilvl w:val="0"/>
          <w:numId w:val="12"/>
        </w:num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بحوث تناولت الإثبات في العقود التجارية، لكنها لم تفصل في المبدأ بشكل مستقل</w:t>
      </w:r>
      <w:r w:rsidRPr="00AA7AB6">
        <w:rPr>
          <w:rFonts w:ascii="Traditional Arabic" w:hAnsi="Traditional Arabic" w:cs="Traditional Arabic"/>
          <w:sz w:val="32"/>
          <w:szCs w:val="32"/>
          <w:lang w:bidi="ar-DZ"/>
        </w:rPr>
        <w:t>.</w:t>
      </w:r>
    </w:p>
    <w:p w14:paraId="25AACF6F" w14:textId="77777777" w:rsidR="00AA7AB6" w:rsidRPr="00AA7AB6" w:rsidRDefault="00AA7AB6" w:rsidP="00AA7AB6">
      <w:pPr>
        <w:numPr>
          <w:ilvl w:val="0"/>
          <w:numId w:val="12"/>
        </w:numPr>
        <w:spacing w:line="360" w:lineRule="auto"/>
        <w:rPr>
          <w:rFonts w:ascii="Traditional Arabic" w:hAnsi="Traditional Arabic" w:cs="Traditional Arabic"/>
          <w:sz w:val="32"/>
          <w:szCs w:val="32"/>
          <w:lang w:bidi="ar-DZ"/>
        </w:rPr>
      </w:pPr>
      <w:r w:rsidRPr="00AA7AB6">
        <w:rPr>
          <w:rFonts w:ascii="Traditional Arabic" w:hAnsi="Traditional Arabic" w:cs="Traditional Arabic"/>
          <w:sz w:val="32"/>
          <w:szCs w:val="32"/>
          <w:rtl/>
        </w:rPr>
        <w:t>بعض المذكرات الجامعية التي درست حجية الفاتورة أو الرسائل أو الدفاتر التجارية كوسائل إثبات</w:t>
      </w:r>
      <w:r w:rsidRPr="00AA7AB6">
        <w:rPr>
          <w:rFonts w:ascii="Traditional Arabic" w:hAnsi="Traditional Arabic" w:cs="Traditional Arabic"/>
          <w:sz w:val="32"/>
          <w:szCs w:val="32"/>
          <w:lang w:bidi="ar-DZ"/>
        </w:rPr>
        <w:t>.</w:t>
      </w:r>
    </w:p>
    <w:p w14:paraId="03E0876E" w14:textId="62EFC629" w:rsidR="00AA7AB6" w:rsidRPr="00B310C8" w:rsidRDefault="00AA7AB6" w:rsidP="00B310C8">
      <w:pPr>
        <w:spacing w:line="360" w:lineRule="auto"/>
        <w:rPr>
          <w:rFonts w:ascii="Traditional Arabic" w:hAnsi="Traditional Arabic" w:cs="Traditional Arabic"/>
          <w:sz w:val="32"/>
          <w:szCs w:val="32"/>
          <w:rtl/>
          <w:lang w:bidi="ar-DZ"/>
        </w:rPr>
      </w:pPr>
      <w:r w:rsidRPr="00AA7AB6">
        <w:rPr>
          <w:rFonts w:ascii="Traditional Arabic" w:hAnsi="Traditional Arabic" w:cs="Traditional Arabic"/>
          <w:sz w:val="32"/>
          <w:szCs w:val="32"/>
          <w:rtl/>
        </w:rPr>
        <w:t>وتكمن مساهمة هذه الدراسة في أنها تعالج موضوع حرية الإثبات في شكله العام والشامل، مع التطرق لوسائل الإثبات الحديثة والموقف القضائي منها</w:t>
      </w:r>
      <w:r w:rsidRPr="00AA7AB6">
        <w:rPr>
          <w:rFonts w:ascii="Traditional Arabic" w:hAnsi="Traditional Arabic" w:cs="Traditional Arabic"/>
          <w:sz w:val="32"/>
          <w:szCs w:val="32"/>
          <w:lang w:bidi="ar-DZ"/>
        </w:rPr>
        <w:t>.</w:t>
      </w:r>
    </w:p>
    <w:p w14:paraId="72682AA8" w14:textId="77777777" w:rsidR="00AA7AB6" w:rsidRDefault="00AA7AB6" w:rsidP="00042E2D">
      <w:pPr>
        <w:rPr>
          <w:rFonts w:ascii="Traditional Arabic" w:hAnsi="Traditional Arabic" w:cs="Traditional Arabic"/>
          <w:sz w:val="32"/>
          <w:szCs w:val="32"/>
          <w:rtl/>
          <w:lang w:bidi="ar-DZ"/>
        </w:rPr>
      </w:pPr>
    </w:p>
    <w:p w14:paraId="30E17D11" w14:textId="77777777" w:rsidR="00AA7AB6" w:rsidRDefault="00AA7AB6" w:rsidP="00042E2D">
      <w:pPr>
        <w:rPr>
          <w:rFonts w:ascii="Traditional Arabic" w:hAnsi="Traditional Arabic" w:cs="Traditional Arabic"/>
          <w:sz w:val="32"/>
          <w:szCs w:val="32"/>
          <w:rtl/>
          <w:lang w:bidi="ar-DZ"/>
        </w:rPr>
      </w:pPr>
    </w:p>
    <w:p w14:paraId="5587B6BD" w14:textId="77777777" w:rsidR="00AA7AB6" w:rsidRDefault="00AA7AB6" w:rsidP="00042E2D">
      <w:pPr>
        <w:rPr>
          <w:rFonts w:ascii="Traditional Arabic" w:hAnsi="Traditional Arabic" w:cs="Traditional Arabic"/>
          <w:sz w:val="32"/>
          <w:szCs w:val="32"/>
          <w:rtl/>
          <w:lang w:bidi="ar-DZ"/>
        </w:rPr>
      </w:pPr>
    </w:p>
    <w:p w14:paraId="527A4807" w14:textId="77777777" w:rsidR="00AA7AB6" w:rsidRDefault="00AA7AB6" w:rsidP="00042E2D">
      <w:pPr>
        <w:rPr>
          <w:rFonts w:ascii="Traditional Arabic" w:hAnsi="Traditional Arabic" w:cs="Traditional Arabic"/>
          <w:sz w:val="32"/>
          <w:szCs w:val="32"/>
          <w:rtl/>
          <w:lang w:bidi="ar-DZ"/>
        </w:rPr>
      </w:pPr>
    </w:p>
    <w:p w14:paraId="382A0671" w14:textId="77777777" w:rsidR="00AA7AB6" w:rsidRDefault="00AA7AB6" w:rsidP="00042E2D">
      <w:pPr>
        <w:rPr>
          <w:rFonts w:ascii="Traditional Arabic" w:hAnsi="Traditional Arabic" w:cs="Traditional Arabic"/>
          <w:sz w:val="32"/>
          <w:szCs w:val="32"/>
          <w:rtl/>
          <w:lang w:bidi="ar-DZ"/>
        </w:rPr>
      </w:pPr>
    </w:p>
    <w:p w14:paraId="3F45E4FB" w14:textId="77777777" w:rsidR="00AA7AB6" w:rsidRDefault="00AA7AB6" w:rsidP="00042E2D">
      <w:pPr>
        <w:rPr>
          <w:rFonts w:ascii="Traditional Arabic" w:hAnsi="Traditional Arabic" w:cs="Traditional Arabic"/>
          <w:sz w:val="32"/>
          <w:szCs w:val="32"/>
          <w:rtl/>
          <w:lang w:bidi="ar-DZ"/>
        </w:rPr>
      </w:pPr>
    </w:p>
    <w:p w14:paraId="776E5968" w14:textId="77777777" w:rsidR="00AA7AB6" w:rsidRDefault="00AA7AB6" w:rsidP="00042E2D">
      <w:pPr>
        <w:rPr>
          <w:rFonts w:ascii="Traditional Arabic" w:hAnsi="Traditional Arabic" w:cs="Traditional Arabic"/>
          <w:sz w:val="32"/>
          <w:szCs w:val="32"/>
          <w:rtl/>
          <w:lang w:bidi="ar-DZ"/>
        </w:rPr>
      </w:pPr>
    </w:p>
    <w:p w14:paraId="5F68DE05" w14:textId="77777777" w:rsidR="00AA7AB6" w:rsidRDefault="00AA7AB6" w:rsidP="00042E2D">
      <w:pPr>
        <w:rPr>
          <w:rFonts w:ascii="Traditional Arabic" w:hAnsi="Traditional Arabic" w:cs="Traditional Arabic"/>
          <w:sz w:val="32"/>
          <w:szCs w:val="32"/>
          <w:rtl/>
          <w:lang w:bidi="ar-DZ"/>
        </w:rPr>
      </w:pPr>
    </w:p>
    <w:p w14:paraId="551A4DBE" w14:textId="77777777" w:rsidR="00AA7AB6" w:rsidRDefault="00AA7AB6" w:rsidP="00042E2D">
      <w:pPr>
        <w:rPr>
          <w:rFonts w:ascii="Traditional Arabic" w:hAnsi="Traditional Arabic" w:cs="Traditional Arabic"/>
          <w:sz w:val="32"/>
          <w:szCs w:val="32"/>
          <w:rtl/>
          <w:lang w:bidi="ar-DZ"/>
        </w:rPr>
      </w:pPr>
    </w:p>
    <w:p w14:paraId="6D254963" w14:textId="77777777" w:rsidR="00AA7AB6" w:rsidRDefault="00AA7AB6" w:rsidP="00042E2D">
      <w:pPr>
        <w:rPr>
          <w:rFonts w:ascii="Traditional Arabic" w:hAnsi="Traditional Arabic" w:cs="Traditional Arabic"/>
          <w:sz w:val="32"/>
          <w:szCs w:val="32"/>
          <w:rtl/>
          <w:lang w:bidi="ar-DZ"/>
        </w:rPr>
      </w:pPr>
    </w:p>
    <w:p w14:paraId="1761EA0A" w14:textId="77777777" w:rsidR="00267FA5" w:rsidRDefault="00267FA5" w:rsidP="00042E2D">
      <w:pPr>
        <w:rPr>
          <w:rFonts w:ascii="Traditional Arabic" w:hAnsi="Traditional Arabic" w:cs="Traditional Arabic"/>
          <w:sz w:val="32"/>
          <w:szCs w:val="32"/>
          <w:rtl/>
          <w:lang w:bidi="ar-DZ"/>
        </w:rPr>
        <w:sectPr w:rsidR="00267FA5" w:rsidSect="009F3FD7">
          <w:headerReference w:type="default" r:id="rId16"/>
          <w:footerReference w:type="default" r:id="rId17"/>
          <w:type w:val="oddPage"/>
          <w:pgSz w:w="11906" w:h="16838"/>
          <w:pgMar w:top="1440" w:right="1440" w:bottom="1440" w:left="1440" w:header="708" w:footer="708" w:gutter="0"/>
          <w:pgNumType w:start="1"/>
          <w:cols w:space="708"/>
          <w:docGrid w:linePitch="360"/>
        </w:sectPr>
      </w:pPr>
    </w:p>
    <w:p w14:paraId="6B1585CE" w14:textId="77777777" w:rsidR="00267FA5" w:rsidRDefault="00267FA5" w:rsidP="00F84708">
      <w:pPr>
        <w:spacing w:line="360" w:lineRule="auto"/>
        <w:rPr>
          <w:rFonts w:ascii="Traditional Arabic" w:hAnsi="Traditional Arabic" w:cs="Traditional Arabic"/>
          <w:b/>
          <w:bCs/>
          <w:sz w:val="32"/>
          <w:szCs w:val="32"/>
          <w:rtl/>
          <w:lang w:bidi="ar-DZ"/>
        </w:rPr>
      </w:pPr>
    </w:p>
    <w:p w14:paraId="21311AF1" w14:textId="77777777" w:rsidR="00267FA5" w:rsidRPr="00267FA5" w:rsidRDefault="00267FA5" w:rsidP="00267FA5">
      <w:pPr>
        <w:spacing w:line="240" w:lineRule="auto"/>
        <w:jc w:val="center"/>
        <w:rPr>
          <w:rFonts w:ascii="Traditional Arabic" w:hAnsi="Traditional Arabic" w:cs="Traditional Arabic"/>
          <w:b/>
          <w:bCs/>
          <w:sz w:val="180"/>
          <w:szCs w:val="180"/>
          <w:rtl/>
          <w:lang w:bidi="ar-DZ"/>
        </w:rPr>
      </w:pPr>
    </w:p>
    <w:p w14:paraId="3773606D" w14:textId="77777777" w:rsidR="00267FA5" w:rsidRDefault="00267FA5" w:rsidP="00267FA5">
      <w:pPr>
        <w:spacing w:line="240" w:lineRule="auto"/>
        <w:jc w:val="center"/>
        <w:rPr>
          <w:rFonts w:ascii="Traditional Arabic" w:hAnsi="Traditional Arabic" w:cs="Traditional Arabic"/>
          <w:b/>
          <w:bCs/>
          <w:sz w:val="144"/>
          <w:szCs w:val="144"/>
          <w:rtl/>
          <w:lang w:bidi="ar-DZ"/>
        </w:rPr>
      </w:pPr>
      <w:r w:rsidRPr="00267FA5">
        <w:rPr>
          <w:rFonts w:ascii="Traditional Arabic" w:hAnsi="Traditional Arabic" w:cs="Traditional Arabic"/>
          <w:b/>
          <w:bCs/>
          <w:sz w:val="144"/>
          <w:szCs w:val="144"/>
          <w:rtl/>
          <w:lang w:bidi="ar-DZ"/>
        </w:rPr>
        <w:t>الفصل الأول:</w:t>
      </w:r>
    </w:p>
    <w:p w14:paraId="69B10009" w14:textId="51ED3D96" w:rsidR="00267FA5" w:rsidRPr="00267FA5" w:rsidRDefault="00267FA5" w:rsidP="00267FA5">
      <w:pPr>
        <w:spacing w:line="240" w:lineRule="auto"/>
        <w:jc w:val="center"/>
        <w:rPr>
          <w:rFonts w:ascii="Traditional Arabic" w:hAnsi="Traditional Arabic" w:cs="Traditional Arabic"/>
          <w:b/>
          <w:bCs/>
          <w:sz w:val="96"/>
          <w:szCs w:val="96"/>
          <w:rtl/>
          <w:lang w:bidi="ar-DZ"/>
        </w:rPr>
      </w:pPr>
      <w:r w:rsidRPr="00267FA5">
        <w:rPr>
          <w:rFonts w:ascii="Traditional Arabic" w:hAnsi="Traditional Arabic" w:cs="Traditional Arabic"/>
          <w:b/>
          <w:bCs/>
          <w:sz w:val="96"/>
          <w:szCs w:val="96"/>
          <w:rtl/>
          <w:lang w:bidi="ar-DZ"/>
        </w:rPr>
        <w:t>ماهية مبدأ حرية الاثبات في المعاملات التجارية</w:t>
      </w:r>
    </w:p>
    <w:p w14:paraId="33BB2A6B" w14:textId="77777777" w:rsidR="00267FA5" w:rsidRDefault="00267FA5" w:rsidP="00F84708">
      <w:pPr>
        <w:spacing w:line="360" w:lineRule="auto"/>
        <w:rPr>
          <w:rFonts w:ascii="Traditional Arabic" w:hAnsi="Traditional Arabic" w:cs="Traditional Arabic"/>
          <w:b/>
          <w:bCs/>
          <w:sz w:val="32"/>
          <w:szCs w:val="32"/>
          <w:rtl/>
          <w:lang w:bidi="ar-DZ"/>
        </w:rPr>
      </w:pPr>
    </w:p>
    <w:p w14:paraId="2E572B01" w14:textId="77777777" w:rsidR="00267FA5" w:rsidRDefault="00267FA5" w:rsidP="00F84708">
      <w:pPr>
        <w:spacing w:line="360" w:lineRule="auto"/>
        <w:rPr>
          <w:rFonts w:ascii="Traditional Arabic" w:hAnsi="Traditional Arabic" w:cs="Traditional Arabic"/>
          <w:b/>
          <w:bCs/>
          <w:sz w:val="32"/>
          <w:szCs w:val="32"/>
          <w:rtl/>
          <w:lang w:bidi="ar-DZ"/>
        </w:rPr>
      </w:pPr>
    </w:p>
    <w:p w14:paraId="6119A0ED" w14:textId="77777777" w:rsidR="00267FA5" w:rsidRDefault="00267FA5" w:rsidP="00F84708">
      <w:pPr>
        <w:spacing w:line="360" w:lineRule="auto"/>
        <w:rPr>
          <w:rFonts w:ascii="Traditional Arabic" w:hAnsi="Traditional Arabic" w:cs="Traditional Arabic"/>
          <w:b/>
          <w:bCs/>
          <w:sz w:val="32"/>
          <w:szCs w:val="32"/>
          <w:rtl/>
          <w:lang w:bidi="ar-DZ"/>
        </w:rPr>
      </w:pPr>
    </w:p>
    <w:p w14:paraId="2F3F7C97" w14:textId="77777777" w:rsidR="00267FA5" w:rsidRDefault="00267FA5" w:rsidP="00F84708">
      <w:pPr>
        <w:spacing w:line="360" w:lineRule="auto"/>
        <w:rPr>
          <w:rFonts w:ascii="Traditional Arabic" w:hAnsi="Traditional Arabic" w:cs="Traditional Arabic"/>
          <w:b/>
          <w:bCs/>
          <w:sz w:val="32"/>
          <w:szCs w:val="32"/>
          <w:rtl/>
          <w:lang w:bidi="ar-DZ"/>
        </w:rPr>
      </w:pPr>
    </w:p>
    <w:p w14:paraId="78D91307" w14:textId="77777777" w:rsidR="009F3FD7" w:rsidRDefault="009F3FD7" w:rsidP="00F84708">
      <w:pPr>
        <w:spacing w:line="360" w:lineRule="auto"/>
        <w:rPr>
          <w:rFonts w:ascii="Traditional Arabic" w:hAnsi="Traditional Arabic" w:cs="Traditional Arabic"/>
          <w:b/>
          <w:bCs/>
          <w:sz w:val="32"/>
          <w:szCs w:val="32"/>
          <w:rtl/>
          <w:lang w:bidi="ar-DZ"/>
        </w:rPr>
        <w:sectPr w:rsidR="009F3FD7" w:rsidSect="00267FA5">
          <w:headerReference w:type="default" r:id="rId18"/>
          <w:footerReference w:type="default" r:id="rId19"/>
          <w:type w:val="oddPage"/>
          <w:pgSz w:w="11906" w:h="16838"/>
          <w:pgMar w:top="1440" w:right="1440" w:bottom="1440" w:left="1440" w:header="708" w:footer="708" w:gutter="0"/>
          <w:cols w:space="708"/>
          <w:docGrid w:linePitch="360"/>
        </w:sectPr>
      </w:pPr>
    </w:p>
    <w:p w14:paraId="2C4FEFAB" w14:textId="2550C1CE" w:rsidR="002B3545" w:rsidRPr="009D4386" w:rsidRDefault="002B3545"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تمهيد</w:t>
      </w:r>
      <w:r w:rsidR="002E13D6" w:rsidRPr="009D4386">
        <w:rPr>
          <w:rFonts w:ascii="Traditional Arabic" w:hAnsi="Traditional Arabic" w:cs="Traditional Arabic"/>
          <w:b/>
          <w:bCs/>
          <w:sz w:val="32"/>
          <w:szCs w:val="32"/>
          <w:rtl/>
          <w:lang w:bidi="ar-DZ"/>
        </w:rPr>
        <w:t xml:space="preserve"> </w:t>
      </w:r>
      <w:r w:rsidR="00E10D2F" w:rsidRPr="009D4386">
        <w:rPr>
          <w:rFonts w:ascii="Traditional Arabic" w:hAnsi="Traditional Arabic" w:cs="Traditional Arabic"/>
          <w:b/>
          <w:bCs/>
          <w:sz w:val="32"/>
          <w:szCs w:val="32"/>
          <w:rtl/>
          <w:lang w:bidi="ar-DZ"/>
        </w:rPr>
        <w:t>الفصل:</w:t>
      </w:r>
      <w:r w:rsidR="002E13D6" w:rsidRPr="009D4386">
        <w:rPr>
          <w:rFonts w:ascii="Traditional Arabic" w:hAnsi="Traditional Arabic" w:cs="Traditional Arabic"/>
          <w:b/>
          <w:bCs/>
          <w:sz w:val="32"/>
          <w:szCs w:val="32"/>
          <w:rtl/>
          <w:lang w:bidi="ar-DZ"/>
        </w:rPr>
        <w:t xml:space="preserve"> </w:t>
      </w:r>
    </w:p>
    <w:p w14:paraId="214EF9D7" w14:textId="4E51ACEF" w:rsidR="002B3545" w:rsidRPr="006355B5" w:rsidRDefault="002B3545" w:rsidP="00F84708">
      <w:pPr>
        <w:spacing w:line="360" w:lineRule="auto"/>
        <w:rPr>
          <w:rFonts w:ascii="Traditional Arabic" w:hAnsi="Traditional Arabic" w:cs="Traditional Arabic"/>
          <w:sz w:val="32"/>
          <w:szCs w:val="32"/>
          <w:lang w:val="fr-FR" w:bidi="ar-DZ"/>
        </w:rPr>
      </w:pPr>
      <w:r w:rsidRPr="009D4386">
        <w:rPr>
          <w:rFonts w:ascii="Traditional Arabic" w:hAnsi="Traditional Arabic" w:cs="Traditional Arabic"/>
          <w:sz w:val="32"/>
          <w:szCs w:val="32"/>
          <w:rtl/>
          <w:lang w:bidi="ar-DZ"/>
        </w:rPr>
        <w:t>يعد مبدأ حرية الإثبات في المعاملات التجارية من المبادئ الأساسية التي تميز القانون التجاري عن القانون المدني ويعكس الطبيعة العملية والمرنة التي يتسم بها هذا الفرع من فروع القانون. فبخلاف القواعد الصارمة للإثبات في المعاملات المدنية التي تفرض في الغالب الكتابة كشرط أساسي للإثبات، يتميز القانون التجاري بانفتاحه على مختلف وسائل الإثبات دون تقييد، وذلك تيسيرا للمعاملات وتسريعًا لوتيرة النشاط التجاري. ويرجع هذا التوجه إلى خصوصية البيئة التجارية التي تتطلب مرونة في الإثبات، خاصة وأن التعامل بين التجار غالبًا ما يتم بسرعة ولا يحتمل الإجراءات الشكلية المعقدة. ومن هنا تتجلى أهمية دراسة مبدأ حرية الإثبات في المعاملات التجارية، من حيث ماهيته وتطبيقاته، وحدوده القانونية.</w:t>
      </w:r>
      <w:r w:rsidR="009815C5">
        <w:rPr>
          <w:rFonts w:ascii="Traditional Arabic" w:hAnsi="Traditional Arabic" w:cs="Traditional Arabic" w:hint="cs"/>
          <w:sz w:val="32"/>
          <w:szCs w:val="32"/>
          <w:rtl/>
          <w:lang w:bidi="ar-DZ"/>
        </w:rPr>
        <w:t xml:space="preserve"> </w:t>
      </w:r>
      <w:bookmarkStart w:id="0" w:name="_GoBack"/>
      <w:bookmarkEnd w:id="0"/>
    </w:p>
    <w:p w14:paraId="499CF5FA"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6A6AE916"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291F17CF"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6354251D"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37FCCAF5"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23B25F93"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3977914E" w14:textId="77777777" w:rsidR="002B3545" w:rsidRPr="009D4386" w:rsidRDefault="002B3545" w:rsidP="00F84708">
      <w:pPr>
        <w:spacing w:line="360" w:lineRule="auto"/>
        <w:rPr>
          <w:rFonts w:ascii="Traditional Arabic" w:hAnsi="Traditional Arabic" w:cs="Traditional Arabic"/>
          <w:b/>
          <w:bCs/>
          <w:sz w:val="32"/>
          <w:szCs w:val="32"/>
          <w:rtl/>
          <w:lang w:bidi="ar-DZ"/>
        </w:rPr>
      </w:pPr>
    </w:p>
    <w:p w14:paraId="42B7415F" w14:textId="77777777" w:rsidR="002B3545" w:rsidRDefault="002B3545" w:rsidP="00F84708">
      <w:pPr>
        <w:spacing w:line="360" w:lineRule="auto"/>
        <w:rPr>
          <w:rFonts w:ascii="Traditional Arabic" w:hAnsi="Traditional Arabic" w:cs="Traditional Arabic"/>
          <w:b/>
          <w:bCs/>
          <w:sz w:val="32"/>
          <w:szCs w:val="32"/>
          <w:rtl/>
          <w:lang w:bidi="ar-DZ"/>
        </w:rPr>
      </w:pPr>
    </w:p>
    <w:p w14:paraId="7AD27BE9" w14:textId="77777777" w:rsidR="00267FA5" w:rsidRPr="009D4386" w:rsidRDefault="00267FA5" w:rsidP="00F84708">
      <w:pPr>
        <w:spacing w:line="360" w:lineRule="auto"/>
        <w:rPr>
          <w:rFonts w:ascii="Traditional Arabic" w:hAnsi="Traditional Arabic" w:cs="Traditional Arabic"/>
          <w:b/>
          <w:bCs/>
          <w:sz w:val="32"/>
          <w:szCs w:val="32"/>
          <w:rtl/>
          <w:lang w:bidi="ar-DZ"/>
        </w:rPr>
      </w:pPr>
    </w:p>
    <w:p w14:paraId="7E213272" w14:textId="16F23DF2" w:rsidR="00042E2D" w:rsidRPr="009D4386" w:rsidRDefault="00042E2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المبحث الأول: مفهوم مبدأ حرية الإثبات في المواد التجارية.</w:t>
      </w:r>
    </w:p>
    <w:p w14:paraId="43A34826" w14:textId="586AF341" w:rsidR="00042E2D" w:rsidRPr="009D4386" w:rsidRDefault="00042E2D" w:rsidP="00F84708">
      <w:pPr>
        <w:spacing w:line="360" w:lineRule="auto"/>
        <w:rPr>
          <w:rFonts w:ascii="Traditional Arabic" w:hAnsi="Traditional Arabic" w:cs="Traditional Arabic"/>
          <w:sz w:val="32"/>
          <w:szCs w:val="32"/>
          <w:lang w:bidi="ar-DZ"/>
        </w:rPr>
      </w:pPr>
      <w:r w:rsidRPr="009D4386">
        <w:rPr>
          <w:rFonts w:ascii="Traditional Arabic" w:hAnsi="Traditional Arabic" w:cs="Traditional Arabic"/>
          <w:sz w:val="32"/>
          <w:szCs w:val="32"/>
          <w:rtl/>
          <w:lang w:bidi="ar-DZ"/>
        </w:rPr>
        <w:t>يعتبر القانون التجاري من أهم الآليات القانونية التي سمحت بالانتقال من الإثبات المقيد إلى الإثبات الحر حيث جاء هذا القانون معتمدا على مبدأ أساسي وهو حرية الإثبات في المواد التجارية الذي يعتبر مظهر من مظاهر التحرر القانوني للتجار في الإثبات. وعموما فإن دراسة حرية الإثبات في المواد التجارية بوصفها غاية من غايات القانون التجاري يقتضي منا الوقوف على تعريف المبدأ ومبرراته</w:t>
      </w:r>
      <w:r w:rsidR="00DF030C" w:rsidRPr="009D4386">
        <w:rPr>
          <w:rFonts w:ascii="Traditional Arabic" w:hAnsi="Traditional Arabic" w:cs="Traditional Arabic"/>
          <w:sz w:val="32"/>
          <w:szCs w:val="32"/>
          <w:lang w:bidi="ar-DZ"/>
        </w:rPr>
        <w:t xml:space="preserve"> </w:t>
      </w:r>
      <w:r w:rsidR="00940D66" w:rsidRPr="009D4386">
        <w:rPr>
          <w:rStyle w:val="FootnoteReference"/>
          <w:rFonts w:ascii="Traditional Arabic" w:hAnsi="Traditional Arabic" w:cs="Traditional Arabic"/>
          <w:sz w:val="32"/>
          <w:szCs w:val="32"/>
          <w:lang w:bidi="ar-DZ"/>
        </w:rPr>
        <w:footnoteReference w:id="1"/>
      </w:r>
    </w:p>
    <w:p w14:paraId="34B60D01"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5987DADF"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1AD7EB05"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4077C8E2"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2D1EC836"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680320D6"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7FC95505"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5CB49652"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3889E66C"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0FB75E89" w14:textId="77777777" w:rsidR="00042E2D" w:rsidRPr="009D4386" w:rsidRDefault="00042E2D" w:rsidP="00F84708">
      <w:pPr>
        <w:spacing w:line="360" w:lineRule="auto"/>
        <w:rPr>
          <w:rFonts w:ascii="Traditional Arabic" w:hAnsi="Traditional Arabic" w:cs="Traditional Arabic"/>
          <w:sz w:val="32"/>
          <w:szCs w:val="32"/>
          <w:rtl/>
          <w:lang w:bidi="ar-DZ"/>
        </w:rPr>
      </w:pPr>
    </w:p>
    <w:p w14:paraId="11163029" w14:textId="3ECCA37A"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b/>
          <w:bCs/>
          <w:sz w:val="32"/>
          <w:szCs w:val="32"/>
          <w:rtl/>
          <w:lang w:bidi="ar-DZ"/>
        </w:rPr>
        <w:lastRenderedPageBreak/>
        <w:t>المطلب الأول: تعريف المبدأ ومبرراته</w:t>
      </w:r>
      <w:r w:rsidRPr="009D4386">
        <w:rPr>
          <w:rFonts w:ascii="Traditional Arabic" w:hAnsi="Traditional Arabic" w:cs="Traditional Arabic"/>
          <w:sz w:val="32"/>
          <w:szCs w:val="32"/>
          <w:rtl/>
          <w:lang w:bidi="ar-DZ"/>
        </w:rPr>
        <w:t>.</w:t>
      </w:r>
    </w:p>
    <w:p w14:paraId="589199AD" w14:textId="34EAD375"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تعتبر حرية الإثبات مسألة ملازمة للتجار لذا سنحاول من خلال هذا المطلب الوقوف على تعريف مبدأ حرية الإثبات في المواد التجارية.</w:t>
      </w:r>
    </w:p>
    <w:p w14:paraId="11B5B4F6" w14:textId="77777777" w:rsidR="00441C5F"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المقصود بمبدأ حرية الإثبات في المواد التجارية: </w:t>
      </w:r>
      <w:r w:rsidR="00441C5F" w:rsidRPr="009D4386">
        <w:rPr>
          <w:rFonts w:ascii="Traditional Arabic" w:hAnsi="Traditional Arabic" w:cs="Traditional Arabic"/>
          <w:sz w:val="32"/>
          <w:szCs w:val="32"/>
          <w:rtl/>
          <w:lang w:bidi="ar-DZ"/>
        </w:rPr>
        <w:t xml:space="preserve"> </w:t>
      </w:r>
    </w:p>
    <w:p w14:paraId="0244056E" w14:textId="3F98D18E"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يقصد بهذا المبدأ أن أطراف المعاملة التجارية يتمتعون بحرية كافية لإبرامها، مهما بلغت قيمتها، وبأية وسيلة من وسائل الإثبات دون التقيد بإحداها، وهذا مما يحفز التجار على إنجاز أعمالهم التجارية وعقد صفقاتهم وإبرام عقودهم بسهولة ويسر ونلاحظ على هذا التعريف أنه لم يقصر جانب الحرية الممنوحة للأطراف المعاملة التجارية على إثبات معاملاتهم التجارية، بل اتسع ليشمل ابرامها، كما أنه لم يشر إلى وجود استثناء على هذه القاعدة جاء بنصوص تشريعية صريحة أم اتفق التجار عليه بشكل صريح.</w:t>
      </w:r>
      <w:r w:rsidR="00441C5F" w:rsidRPr="009D4386">
        <w:rPr>
          <w:rStyle w:val="FootnoteReference"/>
          <w:rFonts w:ascii="Traditional Arabic" w:hAnsi="Traditional Arabic" w:cs="Traditional Arabic"/>
          <w:sz w:val="32"/>
          <w:szCs w:val="32"/>
          <w:rtl/>
          <w:lang w:bidi="ar-DZ"/>
        </w:rPr>
        <w:footnoteReference w:id="2"/>
      </w:r>
    </w:p>
    <w:p w14:paraId="06911139" w14:textId="61E5F64F"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وذهب البعض إلى تعريف هذا المبدأ بأنه الاتجاه نحو تخليص الإثبات التجاري من القيود التي أوجدها المشرع بخصوص الإثبات في المواد المدنية  </w:t>
      </w:r>
      <w:r w:rsidR="00441C5F" w:rsidRPr="009D4386">
        <w:rPr>
          <w:rFonts w:ascii="Traditional Arabic" w:hAnsi="Traditional Arabic" w:cs="Traditional Arabic"/>
          <w:sz w:val="32"/>
          <w:szCs w:val="32"/>
          <w:rtl/>
          <w:lang w:bidi="ar-DZ"/>
        </w:rPr>
        <w:t xml:space="preserve"> </w:t>
      </w:r>
      <w:r w:rsidRPr="009D4386">
        <w:rPr>
          <w:rFonts w:ascii="Traditional Arabic" w:hAnsi="Traditional Arabic" w:cs="Traditional Arabic"/>
          <w:sz w:val="32"/>
          <w:szCs w:val="32"/>
          <w:rtl/>
          <w:lang w:bidi="ar-DZ"/>
        </w:rPr>
        <w:t>ونلاحظ على هذا التعريف أنه لم يكن أحسن من سابقه، وفي الوقت الذي قصر مداه على الإثبات التجاري، إلا أنه لم يستخدم جوهر هذا، وانتهى الأمر الكامن وراء إقراره.</w:t>
      </w:r>
      <w:r w:rsidR="0078027F" w:rsidRPr="009D4386">
        <w:rPr>
          <w:rStyle w:val="FootnoteReference"/>
          <w:rFonts w:ascii="Traditional Arabic" w:hAnsi="Traditional Arabic" w:cs="Traditional Arabic"/>
          <w:sz w:val="32"/>
          <w:szCs w:val="32"/>
          <w:rtl/>
          <w:lang w:bidi="ar-DZ"/>
        </w:rPr>
        <w:footnoteReference w:id="3"/>
      </w:r>
    </w:p>
    <w:p w14:paraId="064E7D66" w14:textId="33EB7201"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وذهب البعض إلى تعريفه بأنه جواز سفر إثبات الالتزامات التجارية أي كان الحساب بكافة طرق الإثبات، بالإضافة إلى إمكانية الإثبات عكس ما ورد بدليل كتابي أو اثبات ما يجاوزه بكافة الطرق. تسمح بأن التعريف أعلى، لم يكن بأحسن من سابقيه، فلم يكن مانعًا جامعًا لمعنى جوهر مبدأ حرية الإثبات فلم يوضح الحقيقة ومداه.</w:t>
      </w:r>
      <w:r w:rsidR="0078027F" w:rsidRPr="009D4386">
        <w:rPr>
          <w:rStyle w:val="FootnoteReference"/>
          <w:rFonts w:ascii="Traditional Arabic" w:hAnsi="Traditional Arabic" w:cs="Traditional Arabic"/>
          <w:sz w:val="32"/>
          <w:szCs w:val="32"/>
          <w:rtl/>
          <w:lang w:bidi="ar-DZ"/>
        </w:rPr>
        <w:footnoteReference w:id="4"/>
      </w:r>
    </w:p>
    <w:p w14:paraId="0C2D5351" w14:textId="77777777"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لذلك نتفق مع التعريف الذي يرى أن مبدأ حرية الإثبات في المسائل التجارية هو أعمال ومبدأ سلطان الإرادة للتجار في الإثبات بأي وسيلة تجارية سواء كانت تقليدية أم إلكترونية، شريط يتعارض مع النظام العام ولم يرد بشأنها نص قانوني خاص.</w:t>
      </w:r>
    </w:p>
    <w:p w14:paraId="78EA2192" w14:textId="39A205DB"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يعني أن إثبات هذه المسائل التجارية يكون جائز بكافة الطرق الإثبات التي ورد النص عليها في الإثبات دون القيد، إلا ما تم استثنائه منها بنص خاص، وعليه يجوز اثبات المعاملات التجارية بالكتابة المحررات الرسمية ..... إلخ، ولو تجاوز قيمة التصرف المبلغ المحدد في اثبات المسائل المدنية، إذا كان الأصل في المادة المدنية هو تقييد الإثبات بدليل المادة 1/333 من القانون المدني الجزائري التي تنص : في غير المواد التجارية إذا كان التصرف القانوني تزيد قيمته على 100.000 دينار جزائري أكان غير محدد القيمة فلا يجوز الإثبات بالشهود في وجوده أو انقضائهما لم يوجد نص يقضي بغير ذلك، فإن المبدأ في المادة التجارية هو حرية الإثبات، وهذا ما يستفاد من مقتضيات المادة 30 من القانون التي تنص يثبت كل عقد تجاري:</w:t>
      </w:r>
    </w:p>
    <w:p w14:paraId="0C3F0EF3" w14:textId="17C77B34"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بسندات رسمية</w:t>
      </w:r>
    </w:p>
    <w:p w14:paraId="6169B8D4" w14:textId="52C9CEEB"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w:t>
      </w:r>
      <w:r w:rsidR="005E0844">
        <w:rPr>
          <w:rFonts w:ascii="Traditional Arabic" w:hAnsi="Traditional Arabic" w:cs="Traditional Arabic" w:hint="cs"/>
          <w:sz w:val="32"/>
          <w:szCs w:val="32"/>
          <w:rtl/>
          <w:lang w:bidi="ar-DZ"/>
        </w:rPr>
        <w:t>-</w:t>
      </w:r>
      <w:r w:rsidRPr="009D4386">
        <w:rPr>
          <w:rFonts w:ascii="Traditional Arabic" w:hAnsi="Traditional Arabic" w:cs="Traditional Arabic"/>
          <w:sz w:val="32"/>
          <w:szCs w:val="32"/>
          <w:rtl/>
          <w:lang w:bidi="ar-DZ"/>
        </w:rPr>
        <w:t xml:space="preserve"> بسندات عرفية</w:t>
      </w:r>
    </w:p>
    <w:p w14:paraId="6E5C76F0" w14:textId="31FFE8B6"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بفاتورة مقبولة</w:t>
      </w:r>
    </w:p>
    <w:p w14:paraId="337A182F" w14:textId="418F5659"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4- بالرسائل</w:t>
      </w:r>
    </w:p>
    <w:p w14:paraId="59A32807" w14:textId="2313E93C" w:rsidR="00042E2D" w:rsidRPr="009D4386" w:rsidRDefault="005E0844" w:rsidP="00F84708">
      <w:pPr>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00042E2D" w:rsidRPr="009D4386">
        <w:rPr>
          <w:rFonts w:ascii="Traditional Arabic" w:hAnsi="Traditional Arabic" w:cs="Traditional Arabic"/>
          <w:sz w:val="32"/>
          <w:szCs w:val="32"/>
          <w:rtl/>
          <w:lang w:bidi="ar-DZ"/>
        </w:rPr>
        <w:t>بدفاتر الطرفين</w:t>
      </w:r>
    </w:p>
    <w:p w14:paraId="2D33742C" w14:textId="4DE770CC" w:rsidR="00042E2D"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6- بالإثبات بالبيئة أو وسيلة أخرى إذا رأت المحكمة وجوب قبولها</w:t>
      </w:r>
    </w:p>
    <w:p w14:paraId="42DF1F52"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47604B13" w14:textId="3FC6FBBA" w:rsidR="00042E2D" w:rsidRPr="009D4386" w:rsidRDefault="00042E2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خلال تحليل دقيق لهذه المادة يتبين أنها جاءت صريحة فيما يخص أخذ المشرع الجزائري بمبدأ حرية الإثبات في المادة التجارية مسايرة لباقي التشريعات المقارنة، وذلك استجابة لما تتطلبه التجارة من ثقة وائتمان وسرعة، إذ أن التاجر يسعى دائما من وراء معاملاته التجارية إلى تحقيق الربح، بإبرام أكبر عدد من الصفقات التجارية في أقصر وقت، ومن شأن اشتراط كتابة العقود التي يبرمها مخالفة هذه المبادئ، لما في ذلك تعطيل لمصالح الطرفين، وتعقيد المعاملات التجارية . أو كانت غير محددة القيمة، كما يجوز إثبات عكس المكتوب بغير الكتابة، والاحتجاج بالمحررات العرفية على غير المتعاقدين ولو لم تكن ثابتة التاريخ، كل هذا لا شك أنه يخالف القواعد الأصلية التي وضعتها أغلب التشريعات المقارنة للإثبات في المسائل</w:t>
      </w:r>
    </w:p>
    <w:p w14:paraId="3B88FD37" w14:textId="77777777" w:rsidR="00E2337E" w:rsidRDefault="00042E2D" w:rsidP="00F84708">
      <w:pPr>
        <w:spacing w:line="360" w:lineRule="auto"/>
        <w:rPr>
          <w:rFonts w:ascii="Traditional Arabic" w:hAnsi="Traditional Arabic" w:cs="Traditional Arabic"/>
          <w:sz w:val="32"/>
          <w:szCs w:val="32"/>
          <w:lang w:bidi="ar-DZ"/>
        </w:rPr>
      </w:pPr>
      <w:r w:rsidRPr="009D4386">
        <w:rPr>
          <w:rFonts w:ascii="Traditional Arabic" w:hAnsi="Traditional Arabic" w:cs="Traditional Arabic"/>
          <w:sz w:val="32"/>
          <w:szCs w:val="32"/>
          <w:rtl/>
          <w:lang w:bidi="ar-DZ"/>
        </w:rPr>
        <w:t>المدنية، والتي تجعل الإثبات عسير الأداء في كثير من الأحيان. والراجح بحسب الفقه أن المعاملات التجارية يجوز اثباتها عن طريق وسائل الاثبات الحديثة، حتى تلك التي لم يرد بشأنها نص قانوني طالما لا تتعارض مع النظام العام.</w:t>
      </w:r>
      <w:r w:rsidR="0078027F" w:rsidRPr="009D4386">
        <w:rPr>
          <w:rStyle w:val="FootnoteReference"/>
          <w:rFonts w:ascii="Traditional Arabic" w:hAnsi="Traditional Arabic" w:cs="Traditional Arabic"/>
          <w:sz w:val="32"/>
          <w:szCs w:val="32"/>
          <w:lang w:bidi="ar-DZ"/>
        </w:rPr>
        <w:footnoteReference w:id="5"/>
      </w:r>
    </w:p>
    <w:p w14:paraId="7DF97DF6" w14:textId="77777777" w:rsidR="009D4386" w:rsidRDefault="009D4386" w:rsidP="00F84708">
      <w:pPr>
        <w:spacing w:line="360" w:lineRule="auto"/>
        <w:rPr>
          <w:rFonts w:ascii="Traditional Arabic" w:hAnsi="Traditional Arabic" w:cs="Traditional Arabic"/>
          <w:sz w:val="32"/>
          <w:szCs w:val="32"/>
          <w:lang w:bidi="ar-DZ"/>
        </w:rPr>
      </w:pPr>
    </w:p>
    <w:p w14:paraId="67623B1A" w14:textId="77777777" w:rsidR="009D4386" w:rsidRDefault="009D4386" w:rsidP="00F84708">
      <w:pPr>
        <w:spacing w:line="360" w:lineRule="auto"/>
        <w:rPr>
          <w:rFonts w:ascii="Traditional Arabic" w:hAnsi="Traditional Arabic" w:cs="Traditional Arabic"/>
          <w:sz w:val="32"/>
          <w:szCs w:val="32"/>
          <w:rtl/>
          <w:lang w:bidi="ar-DZ"/>
        </w:rPr>
      </w:pPr>
    </w:p>
    <w:p w14:paraId="04C16522" w14:textId="77777777" w:rsidR="005E0844" w:rsidRDefault="005E0844" w:rsidP="00F84708">
      <w:pPr>
        <w:spacing w:line="360" w:lineRule="auto"/>
        <w:rPr>
          <w:rFonts w:ascii="Traditional Arabic" w:hAnsi="Traditional Arabic" w:cs="Traditional Arabic"/>
          <w:sz w:val="32"/>
          <w:szCs w:val="32"/>
          <w:rtl/>
          <w:lang w:bidi="ar-DZ"/>
        </w:rPr>
      </w:pPr>
    </w:p>
    <w:p w14:paraId="0A5182C0" w14:textId="77777777" w:rsidR="005E0844" w:rsidRDefault="005E0844" w:rsidP="00F84708">
      <w:pPr>
        <w:spacing w:line="360" w:lineRule="auto"/>
        <w:rPr>
          <w:rFonts w:ascii="Traditional Arabic" w:hAnsi="Traditional Arabic" w:cs="Traditional Arabic"/>
          <w:sz w:val="32"/>
          <w:szCs w:val="32"/>
          <w:rtl/>
          <w:lang w:bidi="ar-DZ"/>
        </w:rPr>
      </w:pPr>
    </w:p>
    <w:p w14:paraId="7411B878" w14:textId="77777777" w:rsidR="005E0844" w:rsidRDefault="005E0844" w:rsidP="00F84708">
      <w:pPr>
        <w:spacing w:line="360" w:lineRule="auto"/>
        <w:rPr>
          <w:rFonts w:ascii="Traditional Arabic" w:hAnsi="Traditional Arabic" w:cs="Traditional Arabic"/>
          <w:sz w:val="32"/>
          <w:szCs w:val="32"/>
          <w:rtl/>
          <w:lang w:bidi="ar-DZ"/>
        </w:rPr>
      </w:pPr>
    </w:p>
    <w:p w14:paraId="66DEC0B0"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4045A833" w14:textId="6675429A" w:rsidR="00B906FF" w:rsidRPr="009D4386" w:rsidRDefault="00B906F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b/>
          <w:bCs/>
          <w:sz w:val="32"/>
          <w:szCs w:val="32"/>
          <w:rtl/>
          <w:lang w:bidi="ar-DZ"/>
        </w:rPr>
        <w:t xml:space="preserve">المطلب الثاني: نطاق تطبيق مبدأ حرية الاثبات في معاملات التجارية </w:t>
      </w:r>
    </w:p>
    <w:p w14:paraId="34302195" w14:textId="3123116F"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يحدد نطاق مبدأ حرية الإثبات في المواد التجارية وفي الأعمال التجارية التي تتم بين التجار في حد ذاتهم، أو بين التجار والمتعاملين معهم، ولكي يتحقق هذا المبدأ لابد أن يكون طرفا العلاقة تاجرين، وأن يكون الإثبات عملا تجاريا قام به التاجر أثناء مزاولته لنشاطه التجاري، لا يهم أن يكون الطرف الثاني تاجرا أم غير هذه الأخيرة، وعليه سوف يكون موضوعنا في الفرع الأول) النطاق من حيث الأشخاص وفي الفرع الثاني) النطاق من حيث الموضوع.</w:t>
      </w:r>
      <w:r w:rsidRPr="009D4386">
        <w:rPr>
          <w:rStyle w:val="FootnoteReference"/>
          <w:rFonts w:ascii="Traditional Arabic" w:hAnsi="Traditional Arabic" w:cs="Traditional Arabic"/>
          <w:sz w:val="32"/>
          <w:szCs w:val="32"/>
          <w:rtl/>
          <w:lang w:bidi="ar-DZ"/>
        </w:rPr>
        <w:footnoteReference w:id="6"/>
      </w:r>
    </w:p>
    <w:p w14:paraId="00C403C6" w14:textId="51FA36F8" w:rsidR="003478A3" w:rsidRPr="009D4386" w:rsidRDefault="003478A3" w:rsidP="00F84708">
      <w:pPr>
        <w:spacing w:line="360" w:lineRule="auto"/>
        <w:rPr>
          <w:rFonts w:ascii="Traditional Arabic" w:hAnsi="Traditional Arabic" w:cs="Traditional Arabic"/>
          <w:b/>
          <w:bCs/>
          <w:i/>
          <w:iCs/>
          <w:sz w:val="32"/>
          <w:szCs w:val="32"/>
          <w:rtl/>
          <w:lang w:bidi="ar-DZ"/>
        </w:rPr>
      </w:pPr>
      <w:r w:rsidRPr="009D4386">
        <w:rPr>
          <w:rFonts w:ascii="Traditional Arabic" w:hAnsi="Traditional Arabic" w:cs="Traditional Arabic"/>
          <w:b/>
          <w:bCs/>
          <w:i/>
          <w:iCs/>
          <w:sz w:val="32"/>
          <w:szCs w:val="32"/>
          <w:rtl/>
          <w:lang w:bidi="ar-DZ"/>
        </w:rPr>
        <w:t>الفرع الأول: نطاق تطبيق مبدأ حرية الإثبات من حيث الأشخاص</w:t>
      </w:r>
    </w:p>
    <w:p w14:paraId="507241E7" w14:textId="79580924"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تحديد النطاق الشخصي للعمل بمبدأ حرية الإثبات في المادة التجارية والإلمام به، يقتضي معرفة من هو القائم بالعمل التجاري، أي تحديد صفة الشخص الذي يقيم عملا وتصرفا قانونيا، في المجال التجاري، فحيث أن مبدأ حرية الإثبات في المادة التجارية، يحكم التجار  عند ممارستهم لمهنهم التجارية، فالنظر إذا ينصب على التاجر، لا على غير التاجر، ولو قام بأعمال تجارية إذا لم يمارسها بالشكل المحدد قانونا، بمعنى آخر من اللازم أن يكون أطراف المعاملة في النزاع التجاري، لكل واحد منهما الصفة التجارية، حيث يحق لكل واحد منهم حينئذ استعمال أي وسيلة من وسائل الإثبات بشكل حر ومطلق، بما في ذلك شهادة الشهود والقرائن لإثبات ما يدعيه أمام الخصم. </w:t>
      </w:r>
      <w:r w:rsidRPr="009D4386">
        <w:rPr>
          <w:rStyle w:val="FootnoteReference"/>
          <w:rFonts w:ascii="Traditional Arabic" w:hAnsi="Traditional Arabic" w:cs="Traditional Arabic"/>
          <w:sz w:val="32"/>
          <w:szCs w:val="32"/>
          <w:rtl/>
          <w:lang w:bidi="ar-DZ"/>
        </w:rPr>
        <w:footnoteReference w:id="7"/>
      </w:r>
    </w:p>
    <w:p w14:paraId="4A572517" w14:textId="2FC1D1A0"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فلكي تمنح للتاجر الحرية في إثبات ما يدعيه على الطرف الآخر، يجب توفره أولا على الصفة التجارية، وبما أن تطبيق مبدأ حرية الإثبات يهم التجار بصفة أساسية، فلا بد من تحديد كيفية اكتساب هذه الصفة، فالأساس في اعتبار الشخص تاجرا، هو ممارسته لواحد أو أكثر من الأنشطة التجارية عن طريق الاعتياد أو الاحتراف.</w:t>
      </w:r>
      <w:r w:rsidRPr="009D4386">
        <w:rPr>
          <w:rStyle w:val="FootnoteReference"/>
          <w:rFonts w:ascii="Traditional Arabic" w:hAnsi="Traditional Arabic" w:cs="Traditional Arabic"/>
          <w:sz w:val="32"/>
          <w:szCs w:val="32"/>
          <w:rtl/>
          <w:lang w:bidi="ar-DZ"/>
        </w:rPr>
        <w:footnoteReference w:id="8"/>
      </w:r>
    </w:p>
    <w:p w14:paraId="0C36CBF5" w14:textId="63C5AA4C"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ويفهم من ذلك أن الشخص لكي يصبح بمسمى تاجر، ولكي يحق له بعد ذلك الاستفادة من مبدأ حرية الإثبات أن يمارس عملا أ نشاطا تجاريا على سبيل المداومة اليومية له، أي بالاحتراف، أو على سبيل أنه اعتاد ذلك النشاط سواء كان يمارسه احترافيا أو اعتياديا، من الأنشطة التجارية. مثلا من تلك الأنشطة التي تكسب الشخص هذه الصفة التجاريون، ممارسة نشاط شراء وبيع المنقولات المادية أو المعنوية.</w:t>
      </w:r>
    </w:p>
    <w:p w14:paraId="28299E36" w14:textId="3ACF2EDD"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ومن الشروط الواجب على الشخص اتباعها، حيث يكتسب الصفة التجارية، أن يكون له بداية الأهلية التجارية، وإمكانية مزاولته للأنشطة التجارية وأن يكون الشخص خاليا من أي عارض من عوارض الأهلية. وفي حالة فقدان الأهلية أو نقصانها، فإنه ينوب عنه وليه في ذلك.</w:t>
      </w:r>
    </w:p>
    <w:p w14:paraId="5FA750DC" w14:textId="7207BFC2"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أن اكتساب صفة التاجر رهين بأن يمارس التاجر النشاط التجاري، لحسابه الخاص وغير تابع لغيره، كمثال أن شخص كان أجير عند تاجر يتاجر في بيع الأثاث المنزلي، وبعدها استقل الشخص بمحل تجاري خاص به في بيع الأثاث المنزلي، ففي الحالة الثانية يكتسب صفة تاجر، وليس في الحالة الأولى. يعني أن يكون هو صاحب التجارة ومالكها الخاص وطالما الشخص يعتبر أجير عند صاحب التجارة، لا تمنح له صفة تاجر.</w:t>
      </w:r>
      <w:r w:rsidRPr="009D4386">
        <w:rPr>
          <w:rStyle w:val="FootnoteReference"/>
          <w:rFonts w:ascii="Traditional Arabic" w:hAnsi="Traditional Arabic" w:cs="Traditional Arabic"/>
          <w:sz w:val="32"/>
          <w:szCs w:val="32"/>
          <w:rtl/>
          <w:lang w:bidi="ar-DZ"/>
        </w:rPr>
        <w:footnoteReference w:id="9"/>
      </w:r>
    </w:p>
    <w:p w14:paraId="30D6008F" w14:textId="77777777"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يفترض في كل شخص، سواء كان طبيعي أو معنوي، مسجل في السجل التجاري - تكون في هذا السجل مجموعة من المعلومات حول النشاط التجاري والتاجر - اكتسابه لهذه الصفة ما لم يثبت خلاف ذلك.</w:t>
      </w:r>
    </w:p>
    <w:p w14:paraId="1CE0325C" w14:textId="128E63E4" w:rsidR="003478A3"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وبذلك يكون الباب مفتوحا أمام القضاء التجاري لتوسيع لائحة الأنشطة التجارية مستقبلا، وذلك عن طريق إعمال معيار المماثلة لإقامة التفرقة بين العمل التجاري والعمل المدني، بالنظر إلى الأنشطة المنصوص عليها في القانون، وبذلك فمفهوم التجار أصبح مقررا بمقتضى القانون، وسيتقرر مع مرور الزمن عن طريق الاجتهاد القضائي، وذلك بعد أن يثبت من يدعي صفة تاجر، الممارسة الاعتيادية أو الاحترافية التي يقوم بها، لنشاط من الأنشطة التجارية الواردة بالمواد التي سبق ذكرها سابقا.</w:t>
      </w:r>
      <w:r w:rsidR="009F108A" w:rsidRPr="009D4386">
        <w:rPr>
          <w:rStyle w:val="FootnoteReference"/>
          <w:rFonts w:ascii="Traditional Arabic" w:hAnsi="Traditional Arabic" w:cs="Traditional Arabic"/>
          <w:sz w:val="32"/>
          <w:szCs w:val="32"/>
          <w:rtl/>
          <w:lang w:bidi="ar-DZ"/>
        </w:rPr>
        <w:footnoteReference w:id="10"/>
      </w:r>
    </w:p>
    <w:p w14:paraId="6DAC0453" w14:textId="77777777" w:rsidR="00E2337E" w:rsidRPr="009D4386" w:rsidRDefault="003478A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لهذا، فعندما يكون أطراف النزاع التجاري لكل واحد منهم صفة تاجر، وفق الشروط القانونية، فإنه يصبح من حق كل واحد منهما، أن يثبت ادعائه تجاه الآخر بجميع وسائل الإثبات</w:t>
      </w:r>
    </w:p>
    <w:p w14:paraId="5EBACAE6" w14:textId="1ADB6485"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b/>
          <w:bCs/>
          <w:sz w:val="32"/>
          <w:szCs w:val="32"/>
          <w:rtl/>
          <w:lang w:bidi="ar-DZ"/>
        </w:rPr>
        <w:t>الفرع الثاني: نطاق تطبيق مبدأ حرية الإثبات من حيث الموضوع</w:t>
      </w:r>
      <w:r w:rsidRPr="009D4386">
        <w:rPr>
          <w:rFonts w:ascii="Traditional Arabic" w:hAnsi="Traditional Arabic" w:cs="Traditional Arabic"/>
          <w:sz w:val="32"/>
          <w:szCs w:val="32"/>
          <w:rtl/>
          <w:lang w:bidi="ar-DZ"/>
        </w:rPr>
        <w:t>.</w:t>
      </w:r>
    </w:p>
    <w:p w14:paraId="3F06D530" w14:textId="7DBDF0E6"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تحديد نطاق الموضوعي للعمل بمبدأ حرية الإثبات في المادة التجارية، يقتضي معرفة طبيعة الأعمال أو الأنشطة موضوع النزاع، التي يراد الإثبات فيها، إذ يرتبط الإثبات الحر ارتباطا وثيقا وجدليا بالعمل أو النشاط التجاري. وهذا ما يدفع الباحث في هذا الإطار، تحديد ماهية هذا العمل أو النشاط فمدونة التجارة قد عرفت التاجر، ولكنها أغفلت تعريف النشاط التجاري، واكتفت بتعداد أنواع الأعمال والأنشطة التجارية التي ترتب للتاجر عند ممارستها على سبيل الاعتياد أو الاحتراف اكتساب الصفة التجارية.</w:t>
      </w:r>
      <w:r w:rsidRPr="009D4386">
        <w:rPr>
          <w:rStyle w:val="FootnoteReference"/>
          <w:rFonts w:ascii="Traditional Arabic" w:hAnsi="Traditional Arabic" w:cs="Traditional Arabic"/>
          <w:sz w:val="32"/>
          <w:szCs w:val="32"/>
          <w:rtl/>
          <w:lang w:bidi="ar-DZ"/>
        </w:rPr>
        <w:footnoteReference w:id="11"/>
      </w:r>
    </w:p>
    <w:p w14:paraId="5BF084DD" w14:textId="3664834D"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أما بالنسبة للفقه المغربي، إذ يعرف أحد الفقهاء القانونيين بأن العمل أو النشاط التجاري هو ذلك النشاط الذي يقوم على الوساطة من أجل تداول الخيرات من أجل الربح ....... في حين عمل بعض آخر من الفقه على تفسير العمل التجاري على أنه كعبارة المقاولة، ويعني بذلك تكرار النشاط الاقتصادي المبرمج على وجه الاحتراف أو الاعتياد، ودعي لخطة اقتصادية تعتمد الرأسمال والتجهيزات والعنصر البشري وغيرها من الوسائل المادية </w:t>
      </w:r>
      <w:r w:rsidRPr="009D4386">
        <w:rPr>
          <w:rFonts w:ascii="Traditional Arabic" w:hAnsi="Traditional Arabic" w:cs="Traditional Arabic"/>
          <w:sz w:val="32"/>
          <w:szCs w:val="32"/>
          <w:rtl/>
          <w:lang w:bidi="ar-DZ"/>
        </w:rPr>
        <w:lastRenderedPageBreak/>
        <w:t xml:space="preserve">والمعنوية والقانونية قصد تحقيق النشاط الاقتصادي المنشود، سواء كان </w:t>
      </w:r>
      <w:r w:rsidR="000E4873" w:rsidRPr="009D4386">
        <w:rPr>
          <w:rFonts w:ascii="Traditional Arabic" w:hAnsi="Traditional Arabic" w:cs="Traditional Arabic"/>
          <w:sz w:val="32"/>
          <w:szCs w:val="32"/>
          <w:rtl/>
          <w:lang w:bidi="ar-DZ"/>
        </w:rPr>
        <w:t>صناعيا،</w:t>
      </w:r>
      <w:r w:rsidRPr="009D4386">
        <w:rPr>
          <w:rFonts w:ascii="Traditional Arabic" w:hAnsi="Traditional Arabic" w:cs="Traditional Arabic"/>
          <w:sz w:val="32"/>
          <w:szCs w:val="32"/>
          <w:rtl/>
          <w:lang w:bidi="ar-DZ"/>
        </w:rPr>
        <w:t xml:space="preserve"> أو </w:t>
      </w:r>
      <w:r w:rsidR="000E4873" w:rsidRPr="009D4386">
        <w:rPr>
          <w:rFonts w:ascii="Traditional Arabic" w:hAnsi="Traditional Arabic" w:cs="Traditional Arabic"/>
          <w:sz w:val="32"/>
          <w:szCs w:val="32"/>
          <w:rtl/>
          <w:lang w:bidi="ar-DZ"/>
        </w:rPr>
        <w:t>حرفيا،</w:t>
      </w:r>
      <w:r w:rsidRPr="009D4386">
        <w:rPr>
          <w:rFonts w:ascii="Traditional Arabic" w:hAnsi="Traditional Arabic" w:cs="Traditional Arabic"/>
          <w:sz w:val="32"/>
          <w:szCs w:val="32"/>
          <w:rtl/>
          <w:lang w:bidi="ar-DZ"/>
        </w:rPr>
        <w:t xml:space="preserve"> أو خدماتيا، أو تعلق بالنشاط البنكي أو القرض أو التأمين أو التزويد أو النقل أو الطباعة أو النشر، وغيرها من الأنشطة المعدة في القانون التجاري.</w:t>
      </w:r>
      <w:r w:rsidRPr="009D4386">
        <w:rPr>
          <w:rStyle w:val="FootnoteReference"/>
          <w:rFonts w:ascii="Traditional Arabic" w:hAnsi="Traditional Arabic" w:cs="Traditional Arabic"/>
          <w:sz w:val="32"/>
          <w:szCs w:val="32"/>
          <w:rtl/>
          <w:lang w:bidi="ar-DZ"/>
        </w:rPr>
        <w:footnoteReference w:id="12"/>
      </w:r>
    </w:p>
    <w:p w14:paraId="3525F005" w14:textId="5657C64D"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أن الأمر الذي يجب البحث فيه، هو كيفية إثبات تجارية التصرف أو العمل، إذ قبل التعديل الأخير لمدونة التجارة، كان يرد على الأعمال التجارية التبعية فقط، أو الأعمال التجارية المختلطة، أما الأعمال التجارية الأصلية، فسواء كانت طبيعية أو شكلية، فالمحكمة ملزمة بقبول طلب الإثبات بشهادة الشهود والقرائن، دون أن تلزم طرف العمل التجاري، بإثبات تجاريته أم لا، وذلك لأن العمل يعتبر تجاريا بحسب القانون، كيفما كانت صفة القائم به خلافا للأعمال التجارية التبعية التي يجب إثبات أنها صدرت عن التاجر، بشأن تصرفات تجارية.</w:t>
      </w:r>
      <w:r w:rsidRPr="009D4386">
        <w:rPr>
          <w:rStyle w:val="FootnoteReference"/>
          <w:rFonts w:ascii="Traditional Arabic" w:hAnsi="Traditional Arabic" w:cs="Traditional Arabic"/>
          <w:sz w:val="32"/>
          <w:szCs w:val="32"/>
          <w:rtl/>
          <w:lang w:bidi="ar-DZ"/>
        </w:rPr>
        <w:footnoteReference w:id="13"/>
      </w:r>
    </w:p>
    <w:p w14:paraId="0B75D293" w14:textId="7F049AF4"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بعد تعديل المواد المنظمة للأعمال التجارية، أصبح الأمر غير الذي كان عليه، حيث لم يستثنى من ضرورة إثبات تجارية العمل، إلا الأعمال التجارية الشكلية، السفتجة وبعض الشركات التجارية الشكلية، وذلك أن مثل هذه الأعمال تجارية بنص القانون، باستثناء السند الأمر، الذي لابد لاعتباره تجاريا، أن تثبت أنه صدر بغرض معاملة تجارية، إن كان صاحبه غير تاجر، للشخص أيضا الاستفادة من حق الإثبات بكافة وسائل الاثبات الممكنةفي ذلك، لأن الأمر يتعلق بإثبات واقعة قانونية، وهي أن المعاملة صادرة عن تاجر، بشأن تصرفات تجارية، ولا يمكن أن نتوقع مثل هذه الحالة إلا في إطار العمل التجاري التبعي.</w:t>
      </w:r>
      <w:r w:rsidRPr="009D4386">
        <w:rPr>
          <w:rStyle w:val="FootnoteReference"/>
          <w:rFonts w:ascii="Traditional Arabic" w:hAnsi="Traditional Arabic" w:cs="Traditional Arabic"/>
          <w:sz w:val="32"/>
          <w:szCs w:val="32"/>
          <w:rtl/>
          <w:lang w:bidi="ar-DZ"/>
        </w:rPr>
        <w:footnoteReference w:id="14"/>
      </w:r>
    </w:p>
    <w:p w14:paraId="421C1450" w14:textId="2E2E02A8"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وتباينت التشريعات في تنظيمها للأعمال بحسب الفلسفة التشريعية التي </w:t>
      </w:r>
      <w:r w:rsidR="000E4873" w:rsidRPr="009D4386">
        <w:rPr>
          <w:rFonts w:ascii="Traditional Arabic" w:hAnsi="Traditional Arabic" w:cs="Traditional Arabic"/>
          <w:sz w:val="32"/>
          <w:szCs w:val="32"/>
          <w:rtl/>
          <w:lang w:bidi="ar-DZ"/>
        </w:rPr>
        <w:t>تتبناها.</w:t>
      </w:r>
    </w:p>
    <w:p w14:paraId="4A4422C5" w14:textId="4895A5F8"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لقد نص المشرع الجزائري على ثلاثة أنواع من الأعمال التجارية التي قام بسردها في المواد 2 و 3 و من القانون التجاري وبذلك يكون المشرع قد أصبغ الصفة التجارية على الأعمال التجارية بنص صريح، لقد خص القانون </w:t>
      </w:r>
      <w:r w:rsidRPr="009D4386">
        <w:rPr>
          <w:rFonts w:ascii="Traditional Arabic" w:hAnsi="Traditional Arabic" w:cs="Traditional Arabic"/>
          <w:sz w:val="32"/>
          <w:szCs w:val="32"/>
          <w:rtl/>
          <w:lang w:bidi="ar-DZ"/>
        </w:rPr>
        <w:lastRenderedPageBreak/>
        <w:t>الجزائري الأعمال التجارية بحسب الموضوع بنص المادة الثانية منه، وتعتبر هذه الأعمال تجارية بصرف النظر عن الشخص الذي يمارسها سواء أكان تاجرا أو غير تاجر، وجعل بعض الأعمال تجارية حتى ولو قام بها شخص واحد أو وقعت مرة واحدة وهذه تسمى الأعمال التجارية المنفردة، وجعل البعض من هذه الأعمال التجارية بشرط أن تتم على وجه المقاولة أي على سبيل الاحتراف.</w:t>
      </w:r>
    </w:p>
    <w:p w14:paraId="32F6B403" w14:textId="300CF2B0"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أضفى المشرع الجزائري الصفة التجارية على طائفة من الأعمال التي تتخذ شكلا معينا وذلك بغض النظر عن موضوعها، وقد عدد المشرع الأشكال التي تتخذها هذه الأعمال باعتبارها أعمالا تجارية وهذا في المادة 3 من القانون التجاري، وتعرف الأعمال التجارية الشكلية على أنها مجموعة من الأعمال التي أضفى عنها المشرع الصفة التجارية وذلك استنادا على قاعدة أساسية في الشكل الذي وردت به الأعمال وهذا ما نصت عليه المادة 3 من القانون التجاري أين عدد هذه الأعمال على سبيل المثال منها : التعامل بالسفتجة، الشركات التجارية، وكالات ومكاتب الأعمال العمليات المتعلقة بالمحلات التجارية، العقود المتعلقة بالتجارة الجوية والبحرية.</w:t>
      </w:r>
      <w:r w:rsidRPr="009D4386">
        <w:rPr>
          <w:rStyle w:val="FootnoteReference"/>
          <w:rFonts w:ascii="Traditional Arabic" w:hAnsi="Traditional Arabic" w:cs="Traditional Arabic"/>
          <w:sz w:val="32"/>
          <w:szCs w:val="32"/>
          <w:rtl/>
          <w:lang w:bidi="ar-DZ"/>
        </w:rPr>
        <w:footnoteReference w:id="15"/>
      </w:r>
    </w:p>
    <w:p w14:paraId="3D64A5C4" w14:textId="5FBFEA52"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نص المشرع الجزائري في المادة 4 من القانون التجاري على أنه يعد عملا تجاريا بالتبعية الأعمال التي يقوم بها التاجر المتعلقة بممارسة تجارته أو حاجات متجره. </w:t>
      </w:r>
      <w:r w:rsidR="000E4873" w:rsidRPr="009D4386">
        <w:rPr>
          <w:rFonts w:ascii="Traditional Arabic" w:hAnsi="Traditional Arabic" w:cs="Traditional Arabic"/>
          <w:sz w:val="32"/>
          <w:szCs w:val="32"/>
          <w:rtl/>
          <w:lang w:bidi="ar-DZ"/>
        </w:rPr>
        <w:t>الالتزامات بين</w:t>
      </w:r>
      <w:r w:rsidRPr="009D4386">
        <w:rPr>
          <w:rFonts w:ascii="Traditional Arabic" w:hAnsi="Traditional Arabic" w:cs="Traditional Arabic"/>
          <w:sz w:val="32"/>
          <w:szCs w:val="32"/>
          <w:rtl/>
          <w:lang w:bidi="ar-DZ"/>
        </w:rPr>
        <w:t xml:space="preserve"> التاجر . من خلال المادة 4 سالفة الذكر يتضح أنه يشترط لاعتبار أي عمل عملا تجاريا بالتبعية توافر شرطان أساسيان هما ضرورة اكتساب صفة التاجر وارتباط العمل بالمهنة التجارية.</w:t>
      </w:r>
      <w:r w:rsidRPr="009D4386">
        <w:rPr>
          <w:rStyle w:val="FootnoteReference"/>
          <w:rFonts w:ascii="Traditional Arabic" w:hAnsi="Traditional Arabic" w:cs="Traditional Arabic"/>
          <w:sz w:val="32"/>
          <w:szCs w:val="32"/>
          <w:rtl/>
          <w:lang w:bidi="ar-DZ"/>
        </w:rPr>
        <w:footnoteReference w:id="16"/>
      </w:r>
    </w:p>
    <w:p w14:paraId="614307F4" w14:textId="4BDB2906" w:rsidR="009F108A"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من حيث الإثبات فتطبق قواعد الإثبات في الأعمال التجارية المختلطة على كل من يعتبر العمل تجاريا بالنسبة إليه وتطبق قواعد الإثبات المدنية على من يعتبر العمل مدنيا بالنسبة إليه، والفرق بينهما أن الإثبات في المواد التجارية يخضع لمبدأ حرية الإثبات بينما في المواد المدنية فهو مقيد ويخضع للكتابة.</w:t>
      </w:r>
    </w:p>
    <w:p w14:paraId="558A2915" w14:textId="67486D2B"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ونود أن نشير هنا إلى من يقع عليه عبء إثبات العمل التجاري عليه أن يثبت بكافة الطرق المقررة لإثبات المسائل التجارية سواء </w:t>
      </w:r>
      <w:r w:rsidR="000E4873" w:rsidRPr="009D4386">
        <w:rPr>
          <w:rFonts w:ascii="Traditional Arabic" w:hAnsi="Traditional Arabic" w:cs="Traditional Arabic"/>
          <w:sz w:val="32"/>
          <w:szCs w:val="32"/>
          <w:rtl/>
          <w:lang w:bidi="ar-DZ"/>
        </w:rPr>
        <w:t>بالشهادة،</w:t>
      </w:r>
      <w:r w:rsidRPr="009D4386">
        <w:rPr>
          <w:rFonts w:ascii="Traditional Arabic" w:hAnsi="Traditional Arabic" w:cs="Traditional Arabic"/>
          <w:sz w:val="32"/>
          <w:szCs w:val="32"/>
          <w:rtl/>
          <w:lang w:bidi="ar-DZ"/>
        </w:rPr>
        <w:t xml:space="preserve"> أم </w:t>
      </w:r>
      <w:r w:rsidR="000E4873" w:rsidRPr="009D4386">
        <w:rPr>
          <w:rFonts w:ascii="Traditional Arabic" w:hAnsi="Traditional Arabic" w:cs="Traditional Arabic"/>
          <w:sz w:val="32"/>
          <w:szCs w:val="32"/>
          <w:rtl/>
          <w:lang w:bidi="ar-DZ"/>
        </w:rPr>
        <w:t>القرائن،</w:t>
      </w:r>
      <w:r w:rsidRPr="009D4386">
        <w:rPr>
          <w:rFonts w:ascii="Traditional Arabic" w:hAnsi="Traditional Arabic" w:cs="Traditional Arabic"/>
          <w:sz w:val="32"/>
          <w:szCs w:val="32"/>
          <w:rtl/>
          <w:lang w:bidi="ar-DZ"/>
        </w:rPr>
        <w:t xml:space="preserve"> أم بالإقرار ونحو </w:t>
      </w:r>
      <w:r w:rsidR="000E4873" w:rsidRPr="009D4386">
        <w:rPr>
          <w:rFonts w:ascii="Traditional Arabic" w:hAnsi="Traditional Arabic" w:cs="Traditional Arabic"/>
          <w:sz w:val="32"/>
          <w:szCs w:val="32"/>
          <w:rtl/>
          <w:lang w:bidi="ar-DZ"/>
        </w:rPr>
        <w:t>ذلك.</w:t>
      </w:r>
    </w:p>
    <w:p w14:paraId="3056E6B8" w14:textId="68E05757"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وعليه نصل إلى نتيجة مفادها أن النطاق الموضوعي لأعمال مبدأ حرية الإثبات يتمثل بالأعمال التجارية بغض النظر عن طبيعتها سواء أكانت أصلية أم تبعية أم بالقياس أم شكلية أن كل عمل يمارسه التاجر يعد تجاريا ما لم يقم الدليل على خلاف ذلك، حيث يفترض أن الأعمال التي يمارها التاجر أنما يباشرها لحاجات تجارية، إلا أن هذه القرينة قانونية بسيطة يستطيع التاجر تقويضها بالدليل العكسي وبكافة الطرق الإثبات، وذلك بأن يثبت أن العمل الذي أتاه، لم يكن تجاريا، بل كان لأغراض مدنية لا تتصل بشؤون تجارية، كما لو أثبت أن شراؤه لسيارة أو لقطعة أرض لغرض استعماله الشخصي له أو لعائلته أو أن عقد القرض الذي حصل عليه من أحد أصدقائه كان ذو طبيعة مدينة، لأنه استعمله في بناء منزل سكناه مع عائلته ونحو ذلك.</w:t>
      </w:r>
      <w:r w:rsidRPr="009D4386">
        <w:rPr>
          <w:rStyle w:val="FootnoteReference"/>
          <w:rFonts w:ascii="Traditional Arabic" w:hAnsi="Traditional Arabic" w:cs="Traditional Arabic"/>
          <w:sz w:val="32"/>
          <w:szCs w:val="32"/>
          <w:rtl/>
          <w:lang w:bidi="ar-DZ"/>
        </w:rPr>
        <w:footnoteReference w:id="17"/>
      </w:r>
    </w:p>
    <w:p w14:paraId="69C1EC1F" w14:textId="77777777" w:rsidR="00191CB7"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أما من يدعي تجارية التصرف في مواجهة التاجر فذهب الفقه وبحق إلى أنه لا يستطيع اثبات تلك التجارية فيجب أن </w:t>
      </w:r>
    </w:p>
    <w:p w14:paraId="6AFBD879" w14:textId="29781A9C" w:rsidR="0078309D" w:rsidRPr="009D4386" w:rsidRDefault="0078309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يقدم دليلا مكتوبا وفق أحكام القانون المدني، فيما لو تمسك التاجر المدعى عليه بالصفة المدنية لهذا العمل.</w:t>
      </w:r>
    </w:p>
    <w:p w14:paraId="3E8254A6" w14:textId="77777777" w:rsidR="009D4386" w:rsidRDefault="009D4386" w:rsidP="00F84708">
      <w:pPr>
        <w:spacing w:line="360" w:lineRule="auto"/>
        <w:rPr>
          <w:rFonts w:ascii="Traditional Arabic" w:hAnsi="Traditional Arabic" w:cs="Traditional Arabic"/>
          <w:b/>
          <w:bCs/>
          <w:sz w:val="32"/>
          <w:szCs w:val="32"/>
          <w:lang w:bidi="ar-DZ"/>
        </w:rPr>
      </w:pPr>
    </w:p>
    <w:p w14:paraId="28F635FA" w14:textId="77777777" w:rsidR="009D4386" w:rsidRDefault="009D4386" w:rsidP="00F84708">
      <w:pPr>
        <w:spacing w:line="360" w:lineRule="auto"/>
        <w:rPr>
          <w:rFonts w:ascii="Traditional Arabic" w:hAnsi="Traditional Arabic" w:cs="Traditional Arabic"/>
          <w:b/>
          <w:bCs/>
          <w:sz w:val="32"/>
          <w:szCs w:val="32"/>
          <w:lang w:bidi="ar-DZ"/>
        </w:rPr>
      </w:pPr>
    </w:p>
    <w:p w14:paraId="08819137" w14:textId="77777777" w:rsidR="009D4386" w:rsidRDefault="009D4386" w:rsidP="00F84708">
      <w:pPr>
        <w:spacing w:line="360" w:lineRule="auto"/>
        <w:rPr>
          <w:rFonts w:ascii="Traditional Arabic" w:hAnsi="Traditional Arabic" w:cs="Traditional Arabic"/>
          <w:b/>
          <w:bCs/>
          <w:sz w:val="32"/>
          <w:szCs w:val="32"/>
          <w:lang w:bidi="ar-DZ"/>
        </w:rPr>
      </w:pPr>
    </w:p>
    <w:p w14:paraId="0F6CA9B8" w14:textId="77777777" w:rsidR="009D4386" w:rsidRDefault="009D4386" w:rsidP="00F84708">
      <w:pPr>
        <w:spacing w:line="360" w:lineRule="auto"/>
        <w:rPr>
          <w:rFonts w:ascii="Traditional Arabic" w:hAnsi="Traditional Arabic" w:cs="Traditional Arabic"/>
          <w:b/>
          <w:bCs/>
          <w:sz w:val="32"/>
          <w:szCs w:val="32"/>
          <w:lang w:bidi="ar-DZ"/>
        </w:rPr>
      </w:pPr>
    </w:p>
    <w:p w14:paraId="79C81FFF" w14:textId="30AC58A5" w:rsidR="00191CB7" w:rsidRPr="009D4386" w:rsidRDefault="00191CB7"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المطلب الثالث: محل وعبء الإثبات</w:t>
      </w:r>
    </w:p>
    <w:p w14:paraId="112BA8C2" w14:textId="0042BCCC"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المهم في هذا الموضع من النظرية العامة هو معرفة مسألتين في الإثبات، وهما محل الإثبات أي الأمر المراد إثباته على وجه التحديد، وعبء الإثبات والذي نعرف من خلاله الخصوم الذين يكلفون بالإثبات. إذ سنتناول في هذا المطلب فرعين الفرع الأول جاء تحت عنوان محل الإثبات والفرع الثاني معنون بعبء الإثبات.</w:t>
      </w:r>
      <w:r w:rsidRPr="009D4386">
        <w:rPr>
          <w:rStyle w:val="FootnoteReference"/>
          <w:rFonts w:ascii="Traditional Arabic" w:hAnsi="Traditional Arabic" w:cs="Traditional Arabic"/>
          <w:sz w:val="32"/>
          <w:szCs w:val="32"/>
          <w:rtl/>
          <w:lang w:bidi="ar-DZ"/>
        </w:rPr>
        <w:footnoteReference w:id="18"/>
      </w:r>
    </w:p>
    <w:p w14:paraId="0333AF1C" w14:textId="78F7E5B1" w:rsidR="00191CB7" w:rsidRPr="009D4386" w:rsidRDefault="00191CB7"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الأول: محل الإثبات: </w:t>
      </w:r>
    </w:p>
    <w:p w14:paraId="70D16A1C" w14:textId="03E8A2D5"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إذا ادعى شخص بحق أمام القضاء وجب عليه إقامة الدليل على الواقعة القانونية المنشئة لهذا الحق حتى يحكم له بما يدعي، فمن يدعي دينا في ذمة آخر عليه أن يثبت مصدر هذا الدين، أي الواقعة التي أنشأت هذا الالتزام العقد أو الإرادة المنفردة أو العمل غير المشروع أو الإثراء بلا سبب أو الواقعة الطبيعية التي رتب عليها القانون هذا الالتزام فإذا استطاع المدعي أن يثبت هذه الواقعة القانونية، فإنه يكون بذلك قد أثبت وجود الحق المطالب به فمحل الإثبات يقتصر على الواقعة القانونية، فالخصم يقيم الدليل على وجودها أما الأثر الذي يرتبه القانون عليها فيدخل في مهمة القاضي الذي يطبق القانون على تلك الواقعة ليستخلص أثرها القانوني، فمحل الإثبات ليس الحق نفسه أو الأثر القانوني المدعى به كبطلان تصرف أو انقضاء حق بل هو مصدر الحق أو بعبارة أخرى السبب المنشئ له !</w:t>
      </w:r>
      <w:r w:rsidR="00732AA0" w:rsidRPr="009D4386">
        <w:rPr>
          <w:rStyle w:val="FootnoteReference"/>
          <w:rFonts w:ascii="Traditional Arabic" w:hAnsi="Traditional Arabic" w:cs="Traditional Arabic"/>
          <w:sz w:val="32"/>
          <w:szCs w:val="32"/>
          <w:rtl/>
          <w:lang w:bidi="ar-DZ"/>
        </w:rPr>
        <w:footnoteReference w:id="19"/>
      </w:r>
    </w:p>
    <w:p w14:paraId="2CE0BA11" w14:textId="77777777"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يشترط في الواقعة القانونية المراد إثباتها خمسة شروط وهي كالتالي: </w:t>
      </w:r>
    </w:p>
    <w:p w14:paraId="444EE0C9" w14:textId="77777777"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الشرط الأول: واقعة قانونية يجب أن تكون الواقعة القانونية محددة المعالم، فمن يطالب بمبلغ من المال يتعين عليه أن يحدد مصدر التزام الخصم به وتاريخ قيامه</w:t>
      </w:r>
    </w:p>
    <w:p w14:paraId="5AA801E8" w14:textId="5933AA17"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2 - الشرط الثاني واقعة متنازع فيها هذا الشرط تمليه البداهة فلا مجال للإثبات إن لم تكن هناك منازعة في الواقعة القانونية، كأن ينازع في وجود العقد أو ينازع في ارتكاب الفعل الضار على العكس إذا أقر الخصم بما يطالبه به خصمه، وبالتالي لم يكن هناك نزاع لأن الإقرار إعفاء من الإثبات شريطة أن يكون حاسما على نحو يمحو كل فائدة من وراء الإثبات </w:t>
      </w:r>
    </w:p>
    <w:p w14:paraId="0002B0A1" w14:textId="688B6EF6"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الشرط الثالث:  واقعة متعلقة بالدعوى ينبغي أن تكون الواقعة المراد إثباتها أمام القضاء متصلة بالحق المطالب به، أما إذا كانت بعيدة الصلة عن موضوع الدعوى فلا توجد فائدة من وراء الإثبات</w:t>
      </w:r>
    </w:p>
    <w:p w14:paraId="3D2A29D1" w14:textId="482CCB2D"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4- الشرط الرابع : واقعة منتجة الواقعة المنتجة هي التي يؤدي إثباتها إلى اقتناع القاضي بوجود الحق المدعي به، فالواقعة القانونية تكون مقبولة الإثبات أمام القضاء إذا أدت إلى صحة إدعاء من يطلب إقامة الدليل عليها، ولا يشترط أن تكون الواقعة حاسمة في النزاع، بل يكفي أن يتوفر بها أحد عناصر الإقناع، والواقع أن كل واقعة منتجة في الدعوى لابد وبالضرورة أن تكون متعلقة بموضوع النزاع والعكس صحيح، فقد تكون متعلقة بالدعوى دون أن تكون منتجة فيها، والمثال على ذلك ما يلي: تقديم المستأجر مخالصة بسداد الأجرة عن مدة سابقة على المدة التي يطالب المستأجر بأجرتها ذلك أن دفع الأجرة السابقة لا يعني دفع الأجرة اللاحقة.</w:t>
      </w:r>
    </w:p>
    <w:p w14:paraId="38172818" w14:textId="79438F82" w:rsidR="00191CB7"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5- الشرط الخامس: واقعة جائزة الإثبات قانونا ويقصد بذلك أن تكون الواقعة غير مستحيلة، مثال ذلك لا يقبل من شخص يطالب بأجرة يومية لمدة شهر فبراير أن يثبت أن هذا الشهر فيه 31 يوما، كما يجب ألا يكون القانون قد منع إثبات الواقعة لأسباب تتعلق بالنظام العام أو الآداب العامة كإثبات دين قمار أو بيع شركة إنسان ما يزال على قيد الحياة</w:t>
      </w:r>
      <w:r w:rsidR="00732AA0" w:rsidRPr="009D4386">
        <w:rPr>
          <w:rStyle w:val="FootnoteReference"/>
          <w:rFonts w:ascii="Traditional Arabic" w:hAnsi="Traditional Arabic" w:cs="Traditional Arabic"/>
          <w:sz w:val="32"/>
          <w:szCs w:val="32"/>
          <w:rtl/>
          <w:lang w:bidi="ar-DZ"/>
        </w:rPr>
        <w:footnoteReference w:id="20"/>
      </w:r>
    </w:p>
    <w:p w14:paraId="0A930BC3"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02C0225D" w14:textId="17D76954" w:rsidR="00191CB7" w:rsidRPr="009D4386" w:rsidRDefault="00191CB7"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الفرع </w:t>
      </w:r>
      <w:r w:rsidR="003A0C1F"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عبء الإثبات: </w:t>
      </w:r>
    </w:p>
    <w:p w14:paraId="48F0593F" w14:textId="75ACC65C"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يقصد بعبء الإثبات أي تحديد من يقع عليه عبء الإثبات، لذا سنتناول في هذا الفرع كل من القاعدة العامة والاستثناء.</w:t>
      </w:r>
    </w:p>
    <w:p w14:paraId="479C9888" w14:textId="77777777"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القاعدة العامة</w:t>
      </w:r>
    </w:p>
    <w:p w14:paraId="5D9480A8" w14:textId="77777777"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لتحديد من يقع عليه عبء الإثبات أهمية كبيرة، إذ يترتب على المكلف خسارة دعواه عند عجزه عن تقديم الإثباتات، لذلك عنت الإدارة التشريعية بتوزيع عبء الإثبات نظرا لما لذلك من أثر على مركز الخصوم في الدعوى .</w:t>
      </w:r>
    </w:p>
    <w:p w14:paraId="25189269" w14:textId="15F07645" w:rsidR="00191CB7"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تنص القاعدة العامة على أن عبء الإثبات يكون على المدعي فهو الملزم بالإثبات اصلا أو عرضا ظاهرا أو فرضا، فمن يدعي حقا في ذمة آخر إثبات الواقعة التي كانت مصدرا لذلك، وتطبيقا لهذه القاعدة نصت المادة 323 قانون مدني جزائري على أنه "على الدائن إثبات الالتزام وعلى المدين التخلص منه .</w:t>
      </w:r>
      <w:r w:rsidR="00732AA0" w:rsidRPr="009D4386">
        <w:rPr>
          <w:rStyle w:val="FootnoteReference"/>
          <w:rFonts w:ascii="Traditional Arabic" w:hAnsi="Traditional Arabic" w:cs="Traditional Arabic"/>
          <w:sz w:val="32"/>
          <w:szCs w:val="32"/>
          <w:rtl/>
          <w:lang w:bidi="ar-DZ"/>
        </w:rPr>
        <w:footnoteReference w:id="21"/>
      </w:r>
    </w:p>
    <w:p w14:paraId="37E10117" w14:textId="0F38A535" w:rsidR="00732AA0" w:rsidRPr="009D4386" w:rsidRDefault="00191CB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لذا وجب بيان التفرقة بين إثبات الحقوق الشخصية وإثبات الحقوق العينية، ففيما يتعلق بالحقوق الشخصية فالأصل هو براءة الذمة والخروج عن الأصل أي بانشغال ذمته هو الاستثناء أو الوضع العرضي، فالوضع الأصلي أن كل شخص يعتبر بريء من الالتزامات فإذا ادعى شخص أن له دينا في ذمة آخر، فإنه يدعي خلاف الأصل وعليه إثبات ما يدعيه بإقامة الدليل على الواقعة مصدر الدين، فإذا نجح الدائن في ذلك انتفى الوضع الثابت أصلا وهو البراءة وأصبحت المديونية هي الوضع الثابت عرضا، فالوضع الثابت عرضا هو ما أقام الخصم الدليل عليه بالطرق</w:t>
      </w:r>
      <w:r w:rsidR="00732AA0" w:rsidRPr="009D4386">
        <w:rPr>
          <w:rFonts w:ascii="Traditional Arabic" w:hAnsi="Traditional Arabic" w:cs="Traditional Arabic"/>
          <w:sz w:val="32"/>
          <w:szCs w:val="32"/>
          <w:rtl/>
          <w:lang w:bidi="ar-DZ"/>
        </w:rPr>
        <w:t xml:space="preserve"> القانونية، فإذا أراد المدين أن يثبت انقضاء الدين بالوفاء أو بالمقاصة أو بالتقادم هنا نلاحظ أن المدين أصبح هو المدعي براءة ذمته أي يدعي خلافا للوضع الثابت عرضا فيكون عليه عبء إثبات دعواه </w:t>
      </w:r>
    </w:p>
    <w:p w14:paraId="1835CEC3" w14:textId="64B21CEE"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أما فيما يخص إثبات الحقوق العينية، فالأصل احترام الظاهر، فحائز الحق يعتبر بحسب الظاهر صاحبه، والأصل بقاء الوضع المكتسب وعلى من يدعي زواله إثبات الواقعة التي أدت إليه، فحائز الأرض مثلا يعتبر بحسب الظاهر هو المالك لهذه الأرض، فلا يطلب منه أن يقيم الدليل على ملكيته فإذا ادعى أجنبي ملكيته لهذه الأرض فإنه يكون مدعيا خلاف الظاهر ومن ثم يقع عليه عبء الإثبات </w:t>
      </w:r>
      <w:r w:rsidRPr="009D4386">
        <w:rPr>
          <w:rStyle w:val="FootnoteReference"/>
          <w:rFonts w:ascii="Traditional Arabic" w:hAnsi="Traditional Arabic" w:cs="Traditional Arabic"/>
          <w:sz w:val="32"/>
          <w:szCs w:val="32"/>
          <w:rtl/>
          <w:lang w:bidi="ar-DZ"/>
        </w:rPr>
        <w:footnoteReference w:id="22"/>
      </w:r>
    </w:p>
    <w:p w14:paraId="6349BFFE"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ثانيا: الاستثناء القرائن القانونية: </w:t>
      </w:r>
    </w:p>
    <w:p w14:paraId="1F57531C"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يعتبر المشرع أن الواقعة الأصلية ثابتة فرضا وأن الثابت فرضا كالثابت أصلا وظاهرا فلا حاجة إلى إقامة الدليل عليه، وتفرق في هذا المقام بين قرينة قطعية وأخرى غير قطعية. </w:t>
      </w:r>
    </w:p>
    <w:p w14:paraId="741C18DC"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قرينة قانونية قطعية أي لا مجال لإثبات عكسها.</w:t>
      </w:r>
    </w:p>
    <w:p w14:paraId="19E07577" w14:textId="4B9FD51B"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قرينة قانونية غير قطعية (بسيطة)</w:t>
      </w:r>
    </w:p>
    <w:p w14:paraId="0DEB14C0" w14:textId="1D19AE83" w:rsidR="00191CB7"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أي يجوز إثبات عكسها، مثال ذلك اعتبار التصرف وصية وليس بيعا قرينة قانونية غير قطعية بسيطة)، أي يجوز إثبات عكسها مثال ذلك اعتبار التصرف وصية وليس بيعا إذا احتفظ المتصرف لنفسه بحيازة العين المتصرف فيها وبحقه في الانتفاع بها مدى حياته ! وخلاصة القول إن مفاد إعمال القرينة القانونية القاطعة هو إعفاء من يتمسك بها من الإثبات إعفاءا نهائيا، أما القرينة القانونية غير القاطعة فيقتصر أثرها على نقل عبء الإثبات فحسب</w:t>
      </w:r>
      <w:r w:rsidR="00A06112" w:rsidRPr="009D4386">
        <w:rPr>
          <w:rStyle w:val="FootnoteReference"/>
          <w:rFonts w:ascii="Traditional Arabic" w:hAnsi="Traditional Arabic" w:cs="Traditional Arabic"/>
          <w:sz w:val="32"/>
          <w:szCs w:val="32"/>
          <w:rtl/>
          <w:lang w:bidi="ar-DZ"/>
        </w:rPr>
        <w:footnoteReference w:id="23"/>
      </w:r>
    </w:p>
    <w:p w14:paraId="60E266B8" w14:textId="77777777" w:rsidR="00732AA0" w:rsidRPr="009D4386" w:rsidRDefault="00732AA0" w:rsidP="00F84708">
      <w:pPr>
        <w:spacing w:line="360" w:lineRule="auto"/>
        <w:rPr>
          <w:rFonts w:ascii="Traditional Arabic" w:hAnsi="Traditional Arabic" w:cs="Traditional Arabic"/>
          <w:sz w:val="32"/>
          <w:szCs w:val="32"/>
          <w:rtl/>
          <w:lang w:bidi="ar-DZ"/>
        </w:rPr>
      </w:pPr>
    </w:p>
    <w:p w14:paraId="7ACF6848" w14:textId="77777777" w:rsidR="00732AA0" w:rsidRDefault="00732AA0" w:rsidP="00F84708">
      <w:pPr>
        <w:spacing w:line="360" w:lineRule="auto"/>
        <w:rPr>
          <w:rFonts w:ascii="Traditional Arabic" w:hAnsi="Traditional Arabic" w:cs="Traditional Arabic"/>
          <w:sz w:val="32"/>
          <w:szCs w:val="32"/>
          <w:lang w:bidi="ar-DZ"/>
        </w:rPr>
      </w:pPr>
    </w:p>
    <w:p w14:paraId="1F7E239E" w14:textId="77777777" w:rsidR="00732AA0" w:rsidRPr="009D4386" w:rsidRDefault="00732AA0" w:rsidP="00F84708">
      <w:pPr>
        <w:spacing w:line="360" w:lineRule="auto"/>
        <w:rPr>
          <w:rFonts w:ascii="Traditional Arabic" w:hAnsi="Traditional Arabic" w:cs="Traditional Arabic"/>
          <w:sz w:val="32"/>
          <w:szCs w:val="32"/>
          <w:rtl/>
          <w:lang w:bidi="ar-DZ"/>
        </w:rPr>
      </w:pPr>
    </w:p>
    <w:p w14:paraId="012010F0" w14:textId="1ECC67BB" w:rsidR="00732AA0" w:rsidRPr="009D4386" w:rsidRDefault="00732AA0"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المبحث الثاني: وسائل الإثبات في المعاملات التجارية</w:t>
      </w:r>
    </w:p>
    <w:p w14:paraId="0050C6E8" w14:textId="6A5F6714"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رسم القانون طرق الإثبات المختلفة وهي سبعة طرق الكتابة البيئة أو شهادة الشهود القرائن والإقرار اليمين والخبرة والمعاينة، إذ نجد أن المشرع الجزائري وزعها في مجموعة من القوانين بدأ بالقانون المدني فالقانون التجاري وقانون الإجراءات المدنية والإدارية، ففي القانون التجاري نجد أن المشرع قد أعطى للتجار حرية في إثبات تعاقداتهم من خلال نصه على المادة 30 من القانون التجاري، من خلال هذا سنتناول في هذا المبحث ثلاثة مطالب معنونة على التوالي وسائل الإثبات ذات القوة المطلقة، وسائل الإثبات ذات القوة النسبية وأخيرا الوسائل الأخرى المعدة للإثبات.</w:t>
      </w:r>
      <w:r w:rsidRPr="009D4386">
        <w:rPr>
          <w:rStyle w:val="FootnoteReference"/>
          <w:rFonts w:ascii="Traditional Arabic" w:hAnsi="Traditional Arabic" w:cs="Traditional Arabic"/>
          <w:sz w:val="32"/>
          <w:szCs w:val="32"/>
          <w:rtl/>
          <w:lang w:bidi="ar-DZ"/>
        </w:rPr>
        <w:footnoteReference w:id="24"/>
      </w:r>
    </w:p>
    <w:p w14:paraId="77C45AEB"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48034E72"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11EC93D1"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6C520F40"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1C55574F"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455EEB59"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391521A1"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74E67E41" w14:textId="77777777" w:rsidR="007C20CA" w:rsidRPr="009D4386" w:rsidRDefault="007C20CA" w:rsidP="00F84708">
      <w:pPr>
        <w:spacing w:line="360" w:lineRule="auto"/>
        <w:rPr>
          <w:rFonts w:ascii="Traditional Arabic" w:hAnsi="Traditional Arabic" w:cs="Traditional Arabic"/>
          <w:b/>
          <w:bCs/>
          <w:sz w:val="32"/>
          <w:szCs w:val="32"/>
          <w:rtl/>
          <w:lang w:bidi="ar-DZ"/>
        </w:rPr>
      </w:pPr>
    </w:p>
    <w:p w14:paraId="24522224" w14:textId="63245CD3" w:rsidR="00732AA0" w:rsidRPr="009D4386" w:rsidRDefault="00732AA0"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المطلب الاول : وسائل الإثبات </w:t>
      </w:r>
      <w:r w:rsidR="00FA1D75" w:rsidRPr="009D4386">
        <w:rPr>
          <w:rFonts w:ascii="Traditional Arabic" w:hAnsi="Traditional Arabic" w:cs="Traditional Arabic"/>
          <w:b/>
          <w:bCs/>
          <w:sz w:val="32"/>
          <w:szCs w:val="32"/>
          <w:rtl/>
          <w:lang w:bidi="ar-DZ"/>
        </w:rPr>
        <w:t xml:space="preserve">ذات القوة المطلقة </w:t>
      </w:r>
      <w:r w:rsidRPr="009D4386">
        <w:rPr>
          <w:rFonts w:ascii="Traditional Arabic" w:hAnsi="Traditional Arabic" w:cs="Traditional Arabic"/>
          <w:b/>
          <w:bCs/>
          <w:sz w:val="32"/>
          <w:szCs w:val="32"/>
          <w:rtl/>
          <w:lang w:bidi="ar-DZ"/>
        </w:rPr>
        <w:t xml:space="preserve"> </w:t>
      </w:r>
    </w:p>
    <w:p w14:paraId="2925BD5E" w14:textId="22ED889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وسائل الإثبات ذات القوة المطلقة تتميز بكونها تصلح لإثبات كافة الوقائع، سواء كانت وقائع مادية أو تصرفات قانونية، أيا كانت قيمة الحق المراد إثباته، إذ تكتسب هذه الطرق قوتها المطلقة من عدم جواز الطعن فيها إلا بالتزوير، وهذا ما يعطيها أهمية كبيرة في مجال الإثبات.</w:t>
      </w:r>
      <w:r w:rsidRPr="009D4386">
        <w:rPr>
          <w:rStyle w:val="FootnoteReference"/>
          <w:rFonts w:ascii="Traditional Arabic" w:hAnsi="Traditional Arabic" w:cs="Traditional Arabic"/>
          <w:sz w:val="32"/>
          <w:szCs w:val="32"/>
          <w:rtl/>
          <w:lang w:bidi="ar-DZ"/>
        </w:rPr>
        <w:footnoteReference w:id="25"/>
      </w:r>
    </w:p>
    <w:p w14:paraId="1ED713A8" w14:textId="7C877515" w:rsidR="00732AA0" w:rsidRPr="009D4386" w:rsidRDefault="00732AA0"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الأول: السندات الرسمية</w:t>
      </w:r>
    </w:p>
    <w:p w14:paraId="47A52E41" w14:textId="73A39C0A"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منح المشرع للسندات الرسمية القوة المطلقة من خلال جعلها تصلح لإثبات جميع الوقائع.</w:t>
      </w:r>
    </w:p>
    <w:p w14:paraId="26EC5CBD"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تعريف السندات الرسمية</w:t>
      </w:r>
    </w:p>
    <w:p w14:paraId="54AE926E"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عرفها المشرع الجزائري في المادة 324 من القانون المدني على أن " العقد الرسمي عقد يثبت فيه موظف أو ضابط عمومي أو شخص مكلف بخدمة عامة ما تم لديه أو تلقاه من ذوي الشأن، وذلك طبقا للأشكال القانونية وفي حدود سلطته واختصاصه " فمن خلال هذه المادة يتضح يتضح أن السندات الرسمية هي عبارة عن أوراق تحرر من طرف موظف أو ضابط عمومي كالمدير أو الموثق أو أي شخص مختص بتحريرها وهذا وفقا للقواعد المقررة قانونا.</w:t>
      </w:r>
    </w:p>
    <w:p w14:paraId="0B14D5AE" w14:textId="66A61DBF"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نصت المادة 30 البند الأول من القانون التجاري على أن " يثبت كل عقد تجاري سندات رسمية ... " وبالتالي تصلح السندات الرسمية لإثبات كافة المعاملات التجارية.</w:t>
      </w:r>
    </w:p>
    <w:p w14:paraId="39562A4F"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شروط السند الرسمي</w:t>
      </w:r>
    </w:p>
    <w:p w14:paraId="39A1F815"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خلال تعريف المشرع للسند الرسمي نستنتج توافر ثلاثة شروط لتكون الورقة رسمية.</w:t>
      </w:r>
    </w:p>
    <w:p w14:paraId="2D5C7923" w14:textId="1E46893F"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1 - أن تحرر بمعرفة موظف عام أو الشخص المكلف بخدمة عامة فيكتفي هنا بالتوقيع على المحرر الرسمي من موظف عام أو مكلف بخدمة عامة أو موكل من يشغل وظيفة عامة في حدود ما يتم على يديه، فإذا فقد المحرر هذا الشرط فقد الرسمية ووقع باطلا والأمثلة على ذلك كثيرة، فالمحضر موظف عام بالنسبة لما يعلنه من أوراق وصحف ودعاوى، والقاضي موظف عام بالنسبة لما يصدره من أحكام، والموثق موظف عام بالنسبة لما يتم على يديه من عقود وتصرفات، حيث يكتفي أن يكون الموظف مختصا بكتابتها من حيث طبيعتها، وأن يراعي الأوضاع القانونية المتطلبة في تحريرها !</w:t>
      </w:r>
    </w:p>
    <w:p w14:paraId="4F9FF74D"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-2- صدور السند من الموظف العام في حدود اختصاصه وسلطته </w:t>
      </w:r>
    </w:p>
    <w:p w14:paraId="46DF18AB"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يفقد المحرر صفته الرسمية، إذا صدر من موظف عام أو شخص مكلف بخدمة عامة غير مختص نوعيا أو مكانيا، كما لو كان العمل الذي حرر بشأنه المحرر يتجاوز اختصاصه، أو كان المحرر غير داخل في دائرة اختصاصه أي خارج تخصصه المحدد له مكانيا. ويختص مكتب التوثيق بتلقي جميع التصرفات القانونية، بصرف النظر عن مكان انعقادها أو موطن طرفيها، ويكون المحرر الصادر بشأنها رسميا، وينتفي الاختصاص </w:t>
      </w:r>
    </w:p>
    <w:p w14:paraId="77C22DD6"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-3- مراعاة الأوضاع التي قررها القانون في تحرير الورقة</w:t>
      </w:r>
    </w:p>
    <w:p w14:paraId="6F656326" w14:textId="79DA2BDA"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يجب أن يراعي الموظف أو المكلف بالخدمة العامة الأوضاع التي قررها القانون في تحرير الورقة، ومن الأمثلة التي قررها القانون ما نصت عليه المادة 324 مكرر 2 من القانون المدني الجزائري " توقع العقود الرسمية من قبل الأطراف والشهود عند الاقتضاء يؤشر الضابط العمومي على ذلك في آخر العقد.</w:t>
      </w:r>
      <w:r w:rsidR="00A06112" w:rsidRPr="009D4386">
        <w:rPr>
          <w:rStyle w:val="FootnoteReference"/>
          <w:rFonts w:ascii="Traditional Arabic" w:hAnsi="Traditional Arabic" w:cs="Traditional Arabic"/>
          <w:sz w:val="32"/>
          <w:szCs w:val="32"/>
          <w:rtl/>
          <w:lang w:bidi="ar-DZ"/>
        </w:rPr>
        <w:footnoteReference w:id="26"/>
      </w:r>
    </w:p>
    <w:p w14:paraId="1F99A51D"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وإذا كان بين الأطراف أو الشهود من لا يعرف أو لا يستطيع التوقيع يبين الضابط العمومي في آخر العقد تصريحاتهم في هذا الشأن ويضعون بصماتهم ما لم يكن هناك مانع قاهر</w:t>
      </w:r>
    </w:p>
    <w:p w14:paraId="53741700" w14:textId="0DD01ACE"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وفضلا على ذلك إذا كان الضابط العمومي يجهل الاسم والحالة والسكن والأهلية المدنية للأطراف، يشهد على ذلك شاهدان بالغان تحت مسؤوليتهما </w:t>
      </w:r>
    </w:p>
    <w:p w14:paraId="27A337FD"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تخلف أحد الشروط</w:t>
      </w:r>
    </w:p>
    <w:p w14:paraId="29F22418" w14:textId="46F59C10"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تخلف شرط من الشروط الثلاثة السالفة الذكر واللازمة لوجود المحرر الرسمي يؤدي حتما إلى بطلان المحرر الرسمي، إلا أن فقدان المحرر الصفة الرسمية لا يجرده من كل قيمته الإثباتية، حيث يعتبر هذا المحرر ورقة عرفية متى استوفى شروط الورقة العرفية كما أن بعض العقود أو التصرفات القانونية تشترط الرسمية لانعقادها، وبالتالي فإن تخلفها يؤدي إلى بطلان المحرر وتجرده من كل قيمة قانونية كعقد الهبة أو الرهن الرسمي.</w:t>
      </w:r>
      <w:r w:rsidR="00A06112" w:rsidRPr="009D4386">
        <w:rPr>
          <w:rStyle w:val="FootnoteReference"/>
          <w:rFonts w:ascii="Traditional Arabic" w:hAnsi="Traditional Arabic" w:cs="Traditional Arabic"/>
          <w:sz w:val="32"/>
          <w:szCs w:val="32"/>
          <w:rtl/>
          <w:lang w:bidi="ar-DZ"/>
        </w:rPr>
        <w:footnoteReference w:id="27"/>
      </w:r>
    </w:p>
    <w:p w14:paraId="495F6451"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رابعا: حجية السندات الرسمية</w:t>
      </w:r>
    </w:p>
    <w:p w14:paraId="57FA5643" w14:textId="60D7AB6D" w:rsidR="00732AA0"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إذا توافر للورقة الشروط التي تكسبها صفة الرسمية وجدت بالنسبة إليها قرينة الرسمية، أي أن تكون للورقة الرسمية حجة بذاتها دون حاجة إلى الإقرار بها، فهي بذاتها تنقل عبء الإثبات. فإذا تنازع الخصم في صحة الورقة الرسمية فلا يكون على من يتمسك بها إلا أن يقيم الدليل على صحتها، ولا يتيسر له ذلك إلا عن طريق التزوير، فالورقة الرسمية </w:t>
      </w:r>
      <w:r w:rsidR="00E10D2F" w:rsidRPr="009D4386">
        <w:rPr>
          <w:rFonts w:ascii="Traditional Arabic" w:hAnsi="Traditional Arabic" w:cs="Traditional Arabic"/>
          <w:sz w:val="32"/>
          <w:szCs w:val="32"/>
          <w:rtl/>
          <w:lang w:bidi="ar-DZ"/>
        </w:rPr>
        <w:t>حجة على</w:t>
      </w:r>
      <w:r w:rsidRPr="009D4386">
        <w:rPr>
          <w:rFonts w:ascii="Traditional Arabic" w:hAnsi="Traditional Arabic" w:cs="Traditional Arabic"/>
          <w:sz w:val="32"/>
          <w:szCs w:val="32"/>
          <w:rtl/>
          <w:lang w:bidi="ar-DZ"/>
        </w:rPr>
        <w:t xml:space="preserve"> الكافة وهذا ما نص عليه المشرع الجزائري في المادتين 324 مكرر 06 و 324 مكرر 07 من القانون المدني الجزائري</w:t>
      </w:r>
      <w:r w:rsidRPr="009D4386">
        <w:rPr>
          <w:rStyle w:val="FootnoteReference"/>
          <w:rFonts w:ascii="Traditional Arabic" w:hAnsi="Traditional Arabic" w:cs="Traditional Arabic"/>
          <w:sz w:val="32"/>
          <w:szCs w:val="32"/>
          <w:rtl/>
          <w:lang w:bidi="ar-DZ"/>
        </w:rPr>
        <w:footnoteReference w:id="28"/>
      </w:r>
    </w:p>
    <w:p w14:paraId="4636F9ED"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39CC2148" w14:textId="5A3B0180" w:rsidR="00732AA0" w:rsidRPr="009D4386" w:rsidRDefault="00732AA0"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الفرع </w:t>
      </w:r>
      <w:r w:rsidR="00E10D2F" w:rsidRPr="009D4386">
        <w:rPr>
          <w:rFonts w:ascii="Traditional Arabic" w:hAnsi="Traditional Arabic" w:cs="Traditional Arabic"/>
          <w:b/>
          <w:bCs/>
          <w:sz w:val="32"/>
          <w:szCs w:val="32"/>
          <w:rtl/>
          <w:lang w:bidi="ar-DZ"/>
        </w:rPr>
        <w:t>الثاني: السندات</w:t>
      </w:r>
      <w:r w:rsidRPr="009D4386">
        <w:rPr>
          <w:rFonts w:ascii="Traditional Arabic" w:hAnsi="Traditional Arabic" w:cs="Traditional Arabic"/>
          <w:b/>
          <w:bCs/>
          <w:sz w:val="32"/>
          <w:szCs w:val="32"/>
          <w:rtl/>
          <w:lang w:bidi="ar-DZ"/>
        </w:rPr>
        <w:t xml:space="preserve"> العرفية</w:t>
      </w:r>
    </w:p>
    <w:p w14:paraId="275C624E" w14:textId="2C6E332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السندات العرفية، أولا سنتناول التعريف وثانيا الشروط وثالثا حجية السندات العرفية في الإثبات.</w:t>
      </w:r>
    </w:p>
    <w:p w14:paraId="1E341411"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تعريف السندات العرفية</w:t>
      </w:r>
    </w:p>
    <w:p w14:paraId="4CEA3EB6" w14:textId="17C559C0"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يقصد بالسند العرفي الورقة الصادرة من أحد الأطراف بتوقيعه عليها من أجل إعدادها للإثبات إذ نص المشرع الجزائري في المادة 326 مكرر 2 من القانون المدني الجزائري على أنه " يعتبر العقد غير رسمي بسبب عدم كفاءة أو أهلية الضابط العمومي أو انعدام الشكل كمحرر عرفي إذا كان موقعا من قبل الأطراف " يفهم من نص المادة أن السند العرفي هو كل عقد غير رسمي، أي غير محرر من طرف أشخاص مختصين قانونا، أو حرره موظف بصفته الشخصية كشخص عادي يطلب منه تحرير عقد، كما أن المشرع لم يشترط أي قالب شكلي في إعداده، وإنما اشترط لصحة العقد العرفي شرط الكتابة مع التوقيع، فإذا كان العقد تبادليا كالبيع والإيجار أو الشركة وجب توقيع كل أطراف اف . العقد، أما إذا كان عقدا فرديا كالإقرار بالدين يكفي توقيع الطرف الملتزم المدين </w:t>
      </w:r>
      <w:r w:rsidR="003C3FC7" w:rsidRPr="009D4386">
        <w:rPr>
          <w:rStyle w:val="FootnoteReference"/>
          <w:rFonts w:ascii="Traditional Arabic" w:hAnsi="Traditional Arabic" w:cs="Traditional Arabic"/>
          <w:sz w:val="32"/>
          <w:szCs w:val="32"/>
          <w:rtl/>
          <w:lang w:bidi="ar-DZ"/>
        </w:rPr>
        <w:footnoteReference w:id="29"/>
      </w:r>
    </w:p>
    <w:p w14:paraId="067F121B" w14:textId="40D9A38E"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ثانيا: شروط السند العرفي </w:t>
      </w:r>
    </w:p>
    <w:p w14:paraId="4542BF6F" w14:textId="786455F3"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تعتبر كل من الكتابة والتوقيع شرطان مهمان لكي تكون الورقة دليلا كاملا وغني عن البيان</w:t>
      </w:r>
    </w:p>
    <w:p w14:paraId="2CB6CDA2"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1 - الكتابة: </w:t>
      </w:r>
    </w:p>
    <w:p w14:paraId="7A24FC6F" w14:textId="7F40C4FA"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يجب أن تتضمن الورقة العرفية كتابة تدل على الغرض المقصود من تحريرها، كما أن القانون لم يستلزم أن تكون هذه الورقة المكتوبة في شكل معين أو أو بلغة معينة، إذ أن المشرع أعطى الحرية لأصحاب الشأن في كتابة الورقة </w:t>
      </w:r>
      <w:r w:rsidRPr="009D4386">
        <w:rPr>
          <w:rFonts w:ascii="Traditional Arabic" w:hAnsi="Traditional Arabic" w:cs="Traditional Arabic"/>
          <w:sz w:val="32"/>
          <w:szCs w:val="32"/>
          <w:rtl/>
          <w:lang w:bidi="ar-DZ"/>
        </w:rPr>
        <w:lastRenderedPageBreak/>
        <w:t xml:space="preserve">العرفية، غير أنه هناك استثناءات ترد على هذه القاعدة، فهناك أوراق عرفية يتطلب القانون فيها أوضاعا معينة ومن قبل ذلك الأوراق التي تقدم للإشهار، فهنا يلزم القانون أن تكتب على ورق خاص وبمداد خاص وأن تشمل على جميع البيانات التي ينص عليها القانون المنظم للإشهار </w:t>
      </w:r>
      <w:r w:rsidR="003C3FC7" w:rsidRPr="009D4386">
        <w:rPr>
          <w:rStyle w:val="FootnoteReference"/>
          <w:rFonts w:ascii="Traditional Arabic" w:hAnsi="Traditional Arabic" w:cs="Traditional Arabic"/>
          <w:sz w:val="32"/>
          <w:szCs w:val="32"/>
          <w:rtl/>
          <w:lang w:bidi="ar-DZ"/>
        </w:rPr>
        <w:footnoteReference w:id="30"/>
      </w:r>
    </w:p>
    <w:p w14:paraId="77F5180C"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2- التوقيع : </w:t>
      </w:r>
    </w:p>
    <w:p w14:paraId="10A86997" w14:textId="00C11315"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هو شرط جوهري لأنه يتضمن قبول الموقع لما هو مدون في الورقة والتوقيع يكون بالإمضاء الذي يتعين أن يشمل اسم الموقع ولقبه كاملين، ولا يشترط أن يكونا مطابقين للاسم الوارد في شهادة الميلاد، بل يكفى أن يكون ذلك بالاسم الذي اشتهر به الشخص أو الاسم الذي اعتاد التوقيع به، أما إذا كان صاحب الشأن أميا فيجوز أن يكون  التوقيع بالختم أو ببصمة الأصبع، وهي في الحقيقة أكثر ضمانا من الختم، حيث أثبت العلم أن بصمات الأصبع لا تتشابه ويستحيل تقليدها.</w:t>
      </w:r>
      <w:r w:rsidR="003C3FC7" w:rsidRPr="009D4386">
        <w:rPr>
          <w:rStyle w:val="FootnoteReference"/>
          <w:rFonts w:ascii="Traditional Arabic" w:hAnsi="Traditional Arabic" w:cs="Traditional Arabic"/>
          <w:sz w:val="32"/>
          <w:szCs w:val="32"/>
          <w:rtl/>
          <w:lang w:bidi="ar-DZ"/>
        </w:rPr>
        <w:footnoteReference w:id="31"/>
      </w:r>
    </w:p>
    <w:p w14:paraId="125BEBB4" w14:textId="026833CA"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ولا يستلزم ذكر تاريخ الورقة إلا في حالات معينة نص عليها القانون كما في الكمبيالة والسند والشيك والتظهير على أن الأفراد يحرصون على إثبات التاريخ لأن له أهمية بين المتعاقدين خاصة في حالات نقص الأهلي</w:t>
      </w:r>
      <w:r w:rsidR="003C3FC7" w:rsidRPr="009D4386">
        <w:rPr>
          <w:rFonts w:ascii="Traditional Arabic" w:hAnsi="Traditional Arabic" w:cs="Traditional Arabic"/>
          <w:sz w:val="32"/>
          <w:szCs w:val="32"/>
          <w:rtl/>
          <w:lang w:bidi="ar-DZ"/>
        </w:rPr>
        <w:t>ة</w:t>
      </w:r>
      <w:r w:rsidR="00A06112" w:rsidRPr="009D4386">
        <w:rPr>
          <w:rStyle w:val="FootnoteReference"/>
          <w:rFonts w:ascii="Traditional Arabic" w:hAnsi="Traditional Arabic" w:cs="Traditional Arabic"/>
          <w:sz w:val="32"/>
          <w:szCs w:val="32"/>
          <w:rtl/>
          <w:lang w:bidi="ar-DZ"/>
        </w:rPr>
        <w:footnoteReference w:id="32"/>
      </w:r>
    </w:p>
    <w:p w14:paraId="785609DD" w14:textId="77777777" w:rsidR="003C3FC7"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حجية السند العرفي</w:t>
      </w:r>
    </w:p>
    <w:p w14:paraId="07BFB1CF" w14:textId="5E1D6701" w:rsidR="002538E9"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للسندات العرفية حجية في الإثبات من ثلاثة نواحي، فالمحرر العرفي حجية بصدوره ممن وقعه، كما تكمن حجيته في صدق البيانات المدونة فيه، بالإضافة إلى حجيته بالنسبة للتاريخ المدون به.</w:t>
      </w:r>
    </w:p>
    <w:p w14:paraId="2CFFE002"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حجية السند العرفي بصدوره ممن وقعه</w:t>
      </w:r>
    </w:p>
    <w:p w14:paraId="12838FDB" w14:textId="461EDAE1" w:rsidR="009D4386" w:rsidRPr="009D4386" w:rsidRDefault="00732AA0"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السند العرفي المكتوب والموقع ممن هو منسوب إليه، يحوز الحجية بشرط عدم وجود عيب مؤثر كالكشط والمحو والتحشير مما يجيز للمحكمة إسقاط أو إنقاص قيمة المحرر في الإثبات، ويشترط كذلك عدم وجود تزوير ظاهر يجيز للقاضي الحكم برد بطلان المحررة وهناك أيضا شرط آخر هام ومهم وهو عدم الإنكار، لأن الإنكار يؤدي إلى فقدان المحرر حجيته مؤقتا.</w:t>
      </w:r>
    </w:p>
    <w:p w14:paraId="53D8BBB5"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حجية البيانات المدونة في السند</w:t>
      </w:r>
    </w:p>
    <w:p w14:paraId="45ECA8F7" w14:textId="511E626F"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إذا اعترف الخصم بصدور الورقة العرفية منه أو ثبوت هذا بعد الإنكار، يجعل للورقة القوة الرسمية فيما يتعلق بمحتوياتها المادية، فإذا ادعى من تشهد عليه الورقة أو غيره أن البيانات الواردة فيها مع التسليم بصحتها في الأصل قد لحقها تزوير مادي أي أصابها تحريف مادي بالتغيير أو بالإضافة أو بالحذف، ففي هذه الحالة يتعين عليه لينقض هذه البيانات أن يسلك طريق الادعاء بالتزوير لإثبات ما يدعيه </w:t>
      </w:r>
    </w:p>
    <w:p w14:paraId="231AE9FE" w14:textId="77777777" w:rsidR="00732AA0"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 حجية السند العرفي بالنسبة للتاريخ المدون به</w:t>
      </w:r>
    </w:p>
    <w:p w14:paraId="084BF56A" w14:textId="204B6775" w:rsidR="00A06112" w:rsidRPr="009D4386" w:rsidRDefault="00732AA0"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القاعدة العامة أن تاريخ المحرر العرفي يكون حجة على أطرافه دون الغير بالنسبة لطرفي المحرر العرفي، فإن الحجية تشمل البيانات المدونة فيه بما في ذلك التاريخ، فتاريخ المحرر يؤكد صدوره في هذا التاريخ وليس للأطراف نفي ذلك إلا من خلال الطعن بالتزوير أو إثبات عكس ذلك بالكتابة، أما بالنسبة للغير فالقاعدة أن المحرر العرفي لا يكون حجة عليه إلا مند أن يكون له تاريخ ثابت، فالتاريخ العادي لا يحتج به على الغير نظرا لأنه لم يشترك في تحرير المحرر ومن تم يستطيع الأطراف عن طريق تقديم التاريخ أو تأخيره الإضرار بمصلحة الغير، فتقديم تاريخ بيع منقول معين سبق بيعه قبل ذلك ولم يتم تسليمه يجعل المشتري الثاني أحق بالبيع من المشتري الأول، وقد يصدر التصرف من شخص محجور عليه بسبب السفه مثلا أما فيما يخص مسألة حجية صور المحررات</w:t>
      </w:r>
      <w:r w:rsidR="003C3FC7" w:rsidRPr="009D4386">
        <w:rPr>
          <w:rFonts w:ascii="Traditional Arabic" w:hAnsi="Traditional Arabic" w:cs="Traditional Arabic"/>
          <w:sz w:val="32"/>
          <w:szCs w:val="32"/>
          <w:rtl/>
          <w:lang w:bidi="ar-DZ"/>
        </w:rPr>
        <w:t xml:space="preserve"> العرفية فلا حجة </w:t>
      </w:r>
      <w:r w:rsidR="003C3FC7" w:rsidRPr="009D4386">
        <w:rPr>
          <w:rFonts w:ascii="Traditional Arabic" w:hAnsi="Traditional Arabic" w:cs="Traditional Arabic"/>
          <w:sz w:val="32"/>
          <w:szCs w:val="32"/>
          <w:rtl/>
          <w:lang w:bidi="ar-DZ"/>
        </w:rPr>
        <w:lastRenderedPageBreak/>
        <w:t>لها في الإثبات، لأن المحررات العرفية تستمد قوتها من توقيعات المتعاقدين، لذلك فلا قيمة لهذه الصور كدليل كتابي إلا إذا اكتملت بشهادة الشهود</w:t>
      </w:r>
      <w:r w:rsidR="003C3FC7" w:rsidRPr="009D4386">
        <w:rPr>
          <w:rStyle w:val="FootnoteReference"/>
          <w:rFonts w:ascii="Traditional Arabic" w:hAnsi="Traditional Arabic" w:cs="Traditional Arabic"/>
          <w:sz w:val="32"/>
          <w:szCs w:val="32"/>
          <w:rtl/>
          <w:lang w:bidi="ar-DZ"/>
        </w:rPr>
        <w:footnoteReference w:id="33"/>
      </w:r>
    </w:p>
    <w:p w14:paraId="71A041A9" w14:textId="3132E36F" w:rsidR="003C3FC7" w:rsidRPr="009D4386" w:rsidRDefault="003C3FC7"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الثالث :الدفاتر التجارية</w:t>
      </w:r>
    </w:p>
    <w:p w14:paraId="2BD64A7D" w14:textId="6512A00C"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الزم المشرع الجزائري التاجر بمسك دفاتر معينة، كدفاتر اليومية ودفتر الجرد ودفتر المراسلات، إذ تكتسب هذه الدفاتر القوة الإثباتية عندما يقوم التاجر بترقيمها وتقديمها للمحكمة من أجل التوقيع عليها.</w:t>
      </w:r>
      <w:r w:rsidR="00A06112" w:rsidRPr="009D4386">
        <w:rPr>
          <w:rStyle w:val="FootnoteReference"/>
          <w:rFonts w:ascii="Traditional Arabic" w:hAnsi="Traditional Arabic" w:cs="Traditional Arabic"/>
          <w:sz w:val="32"/>
          <w:szCs w:val="32"/>
          <w:rtl/>
          <w:lang w:bidi="ar-DZ"/>
        </w:rPr>
        <w:footnoteReference w:id="34"/>
      </w:r>
    </w:p>
    <w:p w14:paraId="56F46CD5"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الأشخاص الملزمون بمسك الدفاتر التجارية</w:t>
      </w:r>
    </w:p>
    <w:p w14:paraId="68953979" w14:textId="141585E6" w:rsidR="003C3FC7"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تنص المادة التاسعة من القانون التجاري الجزائري على " كل شخص طبيعي أو معنوي له صفة التاجر ملزم بمسك دفتر لليومية يقيد فيه يوما بيوم عمليات المقاولة أو أن يراجع على الأقل نتائج هذه العمليات شهريا بشرط أن يحتفظ في هذه الحالة بكافة الوثائق...". من خلال المادة نستنتج أن المشرع ألزم كل شخص طبيعي أو معنوي يحمل صفة التاجر على مسك هذه الدفاتر التجارية، سواء كان هذا الشخص جزائري أو أجنبي فردا أو شركة. للعلم أن الشركاء المتضامنين في شركات التضامن رغم أنهم يكتسبون صفة التاجر بمجرد كونهم أعضاء في الشركة إلا أنهم لا يلزمون بمسك دفاتر تجارية، والاكتفاء بدفاتر الشركة، أما إذا مارس أحد الشركاء المتضامنين تجارة مستقلة إلى جانب عضويته في الشركة، فيتعين عليه في هذه الحالة مسك دفاتر تجارية خاصة بتجارته </w:t>
      </w:r>
      <w:r w:rsidRPr="009D4386">
        <w:rPr>
          <w:rStyle w:val="FootnoteReference"/>
          <w:rFonts w:ascii="Traditional Arabic" w:hAnsi="Traditional Arabic" w:cs="Traditional Arabic"/>
          <w:sz w:val="32"/>
          <w:szCs w:val="32"/>
          <w:rtl/>
          <w:lang w:bidi="ar-DZ"/>
        </w:rPr>
        <w:footnoteReference w:id="35"/>
      </w:r>
    </w:p>
    <w:p w14:paraId="28BFC527" w14:textId="77777777" w:rsidR="005E0844" w:rsidRDefault="005E0844" w:rsidP="00F84708">
      <w:pPr>
        <w:spacing w:line="360" w:lineRule="auto"/>
        <w:rPr>
          <w:rFonts w:ascii="Traditional Arabic" w:hAnsi="Traditional Arabic" w:cs="Traditional Arabic"/>
          <w:sz w:val="32"/>
          <w:szCs w:val="32"/>
          <w:rtl/>
          <w:lang w:bidi="ar-DZ"/>
        </w:rPr>
      </w:pPr>
    </w:p>
    <w:p w14:paraId="5FFB33B8"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3FCABAE9"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ثانيا: تنظيم الدفاتر التجارية</w:t>
      </w:r>
    </w:p>
    <w:p w14:paraId="5F716252"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تخضع مسك الدفاتر التجارية لأحكام خاصة، وذلك نظرا لما لهذه الدفاتر من أهمية في الإثبات أمام القضاء، أو ربط الضرائب على التاجر، أو بيان مركزه المالي </w:t>
      </w:r>
    </w:p>
    <w:p w14:paraId="60424C0F" w14:textId="639B4A02"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وهذا ما جاءت به نص المادة 13 من القانون التجاري " يجوز للقاضي قبول الدفاتر التجارية المنتظمة كإثبات بين التجار بالنسبة للأعمال التجارية " إذ وحسب المادة 11 من القانون التجاري الزم المشرع التاجر بمسك دفاتر اليومية ودفتر الجرد بحسب التاريخ وبدون ترك بياض أو تغيير من أي نوع كان أو نقل إلى الهامش وترقيم صفحات كل من الدفترين والتوقيع عليهما من طرف قاضي المحكمة، كما يستفاد من نص المادة السالفة الذكر أنه يجب أن تكون الدفاتر خالية من أي فراغ أو كتابة في الهامش أو أي كشط والقصد من ذلك هو سلامة البيانات الواردة بها ومنع الإضافة إليها عن طريق الفراغ المكتوب </w:t>
      </w:r>
      <w:r w:rsidRPr="009D4386">
        <w:rPr>
          <w:rStyle w:val="FootnoteReference"/>
          <w:rFonts w:ascii="Traditional Arabic" w:hAnsi="Traditional Arabic" w:cs="Traditional Arabic"/>
          <w:sz w:val="32"/>
          <w:szCs w:val="32"/>
          <w:rtl/>
          <w:lang w:bidi="ar-DZ"/>
        </w:rPr>
        <w:footnoteReference w:id="36"/>
      </w:r>
    </w:p>
    <w:p w14:paraId="6A6CBA62"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حجية الدفاتر التجارية ضد التاجر</w:t>
      </w:r>
    </w:p>
    <w:p w14:paraId="683720C2"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تكون دفاتر التاجر حجة عليه لأنها بمثابة إقرار صادر منه رغم أنها غير موقعة منه، حيث يتم تحريرها تحت إشرافه وبمعرفته، وتعتبر دفاتر التاجر حجة عليه بصرف النظر عما إذا كان خصمه تاجرا أم غير تاجر، وعما إذا كان الأمر متعلقا بنزاع تجاري أم بنزاع مدني، ومع ذلك فإن حجية هذه الدفاتر في الإثبات مقيدة بعدة قيود من بينها نجد:</w:t>
      </w:r>
    </w:p>
    <w:p w14:paraId="1C31E3D6" w14:textId="3F18E11E"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1 - إذا كانت الدفاتر منتظمة ومستوفية للشروط المقررة قانونا فلا يجوز تجزئة الإقرار الوارد فيها، فليس لمن يريد أن يستخلص منها دليلا لنفسه أن يجزئ ما ورد ويستبعد منها ما كان مناقضا لدعواه، فإما أن يأخذه بأكمله أو يطرحه بأكمله!</w:t>
      </w:r>
      <w:r w:rsidRPr="009D4386">
        <w:rPr>
          <w:rStyle w:val="FootnoteReference"/>
          <w:rFonts w:ascii="Traditional Arabic" w:hAnsi="Traditional Arabic" w:cs="Traditional Arabic"/>
          <w:sz w:val="32"/>
          <w:szCs w:val="32"/>
          <w:rtl/>
          <w:lang w:bidi="ar-DZ"/>
        </w:rPr>
        <w:footnoteReference w:id="37"/>
      </w:r>
    </w:p>
    <w:p w14:paraId="40FE4B34" w14:textId="3881112B"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لا تصل حجية الدفاتر التجارية ولو كانت منتظمة إلى قوة الدليل الكامل، لأنها غير موقعة من صاحبها ولا معدة أصلا للإثبات، بل تعتبر في مستوى القرائن فقط. لذلك يجوز للتاجر إثبات عكس ما ورد في دفاتره بكافة الطرق بما في ذلك البيئة والقرائن.</w:t>
      </w:r>
      <w:r w:rsidRPr="009D4386">
        <w:rPr>
          <w:rStyle w:val="FootnoteReference"/>
          <w:rFonts w:ascii="Traditional Arabic" w:hAnsi="Traditional Arabic" w:cs="Traditional Arabic"/>
          <w:sz w:val="32"/>
          <w:szCs w:val="32"/>
          <w:rtl/>
          <w:lang w:bidi="ar-DZ"/>
        </w:rPr>
        <w:footnoteReference w:id="38"/>
      </w:r>
    </w:p>
    <w:p w14:paraId="0FF6D153" w14:textId="6B42C77D"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رابعا: حجية الدفاتر التجارية بين تاجرين</w:t>
      </w:r>
    </w:p>
    <w:p w14:paraId="0AC92217" w14:textId="2F2EC2F8"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نصت المادة 13 من القانون التجاري على " </w:t>
      </w:r>
      <w:r w:rsidR="00717F95" w:rsidRPr="009D4386">
        <w:rPr>
          <w:rFonts w:ascii="Traditional Arabic" w:hAnsi="Traditional Arabic" w:cs="Traditional Arabic"/>
          <w:sz w:val="32"/>
          <w:szCs w:val="32"/>
          <w:rtl/>
          <w:lang w:bidi="ar-DZ"/>
        </w:rPr>
        <w:t>يجوز للقاضي</w:t>
      </w:r>
      <w:r w:rsidRPr="009D4386">
        <w:rPr>
          <w:rFonts w:ascii="Traditional Arabic" w:hAnsi="Traditional Arabic" w:cs="Traditional Arabic"/>
          <w:sz w:val="32"/>
          <w:szCs w:val="32"/>
          <w:rtl/>
          <w:lang w:bidi="ar-DZ"/>
        </w:rPr>
        <w:t xml:space="preserve"> قبول الدفاتر التجارية المنتظمة كإثبات بين التجار بالنسبة للأعمال التجارية ". ولكي تكون الدفاتر حجة لمصلحة التاجر يجب توافر ثلاثة شروط</w:t>
      </w:r>
    </w:p>
    <w:p w14:paraId="612D8407" w14:textId="77777777"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يجب أن يكون النزاع قائما بين تاجرين أي بين شخصين يلتزمان بمسك الدفاتر التجارية، حيث يسهل على القاضي التحقق من البيانات عن طريق مقارنة دفاتر كل من الخصمين، ولا صعوبة إذا تطابقت بياناتها، أما إذا اختلفت الدفاتر جاز للقاضي ترجيح دفاتر أحدهما إذا كانت منتظمة على دفاتر الطرف الآخر غير المنتظمة </w:t>
      </w:r>
    </w:p>
    <w:p w14:paraId="2A2ED8CF" w14:textId="3542C814"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يجب أن يكون النزاع </w:t>
      </w:r>
      <w:r w:rsidR="00717F95" w:rsidRPr="009D4386">
        <w:rPr>
          <w:rFonts w:ascii="Traditional Arabic" w:hAnsi="Traditional Arabic" w:cs="Traditional Arabic"/>
          <w:sz w:val="32"/>
          <w:szCs w:val="32"/>
          <w:rtl/>
          <w:lang w:bidi="ar-DZ"/>
        </w:rPr>
        <w:t>نأشنا</w:t>
      </w:r>
      <w:r w:rsidRPr="009D4386">
        <w:rPr>
          <w:rFonts w:ascii="Traditional Arabic" w:hAnsi="Traditional Arabic" w:cs="Traditional Arabic"/>
          <w:sz w:val="32"/>
          <w:szCs w:val="32"/>
          <w:rtl/>
          <w:lang w:bidi="ar-DZ"/>
        </w:rPr>
        <w:t xml:space="preserve"> عن عمل تجاري بالنسبة لكل من الخصمين، كما إذا باع التاجر بضاعة إلى تاجر آخر لأجل بيعها، أما إذا كان العمل مدنيا بالنسبة للتاجر المدعى عليه كما إذا اشترى سلعا لمنزله أو لاستعماله الخاص فلا يجوز الاحتجاج عليه بالدفاتر التجارية </w:t>
      </w:r>
      <w:r w:rsidRPr="009D4386">
        <w:rPr>
          <w:rStyle w:val="FootnoteReference"/>
          <w:rFonts w:ascii="Traditional Arabic" w:hAnsi="Traditional Arabic" w:cs="Traditional Arabic"/>
          <w:sz w:val="32"/>
          <w:szCs w:val="32"/>
          <w:rtl/>
          <w:lang w:bidi="ar-DZ"/>
        </w:rPr>
        <w:footnoteReference w:id="39"/>
      </w:r>
    </w:p>
    <w:p w14:paraId="33549CB2" w14:textId="46DBE5C4"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يجب أن تكون الدفاتر التجارية التي يتمسك بها التاجر ويحتج بها على الغير منتظمة والسبب في ذلك أن البيانات المدونة فيها تستوفي شروط الصحة والجدية، أما الدفاتر غير المنتظمة فلا تكون حجة في الإثبات أمام القضاء، غير أن القاضي يمكن أن يستأنس بها ويستنبط منها قرائن تكمل عناصر الإثبات الأخرى في الدعوى.</w:t>
      </w:r>
      <w:r w:rsidRPr="009D4386">
        <w:rPr>
          <w:rStyle w:val="FootnoteReference"/>
          <w:rFonts w:ascii="Traditional Arabic" w:hAnsi="Traditional Arabic" w:cs="Traditional Arabic"/>
          <w:sz w:val="32"/>
          <w:szCs w:val="32"/>
          <w:rtl/>
          <w:lang w:bidi="ar-DZ"/>
        </w:rPr>
        <w:footnoteReference w:id="40"/>
      </w:r>
    </w:p>
    <w:p w14:paraId="7FE3260E" w14:textId="1F902C76" w:rsidR="003C3FC7" w:rsidRPr="009D4386" w:rsidRDefault="00717F95"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خامسا:</w:t>
      </w:r>
      <w:r w:rsidR="003C3FC7" w:rsidRPr="009D4386">
        <w:rPr>
          <w:rFonts w:ascii="Traditional Arabic" w:hAnsi="Traditional Arabic" w:cs="Traditional Arabic"/>
          <w:sz w:val="32"/>
          <w:szCs w:val="32"/>
          <w:rtl/>
          <w:lang w:bidi="ar-DZ"/>
        </w:rPr>
        <w:t xml:space="preserve"> حجية الدفاتر التجارية على غير التاجر</w:t>
      </w:r>
    </w:p>
    <w:p w14:paraId="15BCFD3E" w14:textId="0D6B2AC0"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القاعدة العامة في دعوى التاجر ضد التاجر أن دفاتر التاجر لا تكون حجة له وقد قررت هذا الحكم الفقرة 1 من المادة 330 قانون مدني بقولها " دفاتر التجار لا تكون حجة على غير التجار ". لا أن هذه الفقرة بعد أن نصت على هذه القاعدة أضافت " غير أن هذه الدفاتر عندما تتضمن بيانات تتعلق بتوريدات قام بها التجار يجوز للقاضي توجيه اليمين المتممة إلى أحد الطرفين فيما يكون إثباته بالبيئة " وهذا الاستثناء مقصور على البيانات الواردة في دفتر التاجر عما ورده التاجر لعملائه غير التجار فدفتر التاجر يكون حجة على هؤلاء في حدود معينة وذلك بشروط ثلاثة:</w:t>
      </w:r>
      <w:r w:rsidRPr="009D4386">
        <w:rPr>
          <w:rStyle w:val="FootnoteReference"/>
          <w:rFonts w:ascii="Traditional Arabic" w:hAnsi="Traditional Arabic" w:cs="Traditional Arabic"/>
          <w:sz w:val="32"/>
          <w:szCs w:val="32"/>
          <w:rtl/>
          <w:lang w:bidi="ar-DZ"/>
        </w:rPr>
        <w:footnoteReference w:id="41"/>
      </w:r>
    </w:p>
    <w:p w14:paraId="1467B474" w14:textId="047A56AB"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أن يكون محل الالتزام سلعا وردها التاجر لغير التاجر كصاحب مخبرة أو جزار يورد اللحم، فإذا ما تعلق الأمر بقرض قدمه التاجر لغير التاجر فلا يؤخذ بعين الاعتبار.</w:t>
      </w:r>
    </w:p>
    <w:p w14:paraId="50D62DA9" w14:textId="645B9BB6"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أن يكون محل الالتزام مما يجوز إثباته بالبيئة للطرف غير التاجر أي لا يتجاوز 100.000 دج استنادا لنص المادة 333 قانون مدني.</w:t>
      </w:r>
    </w:p>
    <w:p w14:paraId="254ED8F5" w14:textId="6A106BFB" w:rsidR="003C3FC7" w:rsidRPr="009D4386" w:rsidRDefault="003C3FC7"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متى قرر القاضي قبول الدفاتر في الإثبات تعين عليه تكملته بتوجيه اليمين المتممة وهذا أمر جوازي للقاضي فله كامل الحرية في تعيين من توجه إليه هذه اليمين من الطرفين</w:t>
      </w:r>
      <w:r w:rsidR="00A06112" w:rsidRPr="009D4386">
        <w:rPr>
          <w:rStyle w:val="FootnoteReference"/>
          <w:rFonts w:ascii="Traditional Arabic" w:hAnsi="Traditional Arabic" w:cs="Traditional Arabic"/>
          <w:sz w:val="32"/>
          <w:szCs w:val="32"/>
          <w:rtl/>
          <w:lang w:bidi="ar-DZ"/>
        </w:rPr>
        <w:footnoteReference w:id="42"/>
      </w:r>
    </w:p>
    <w:p w14:paraId="6F3ED4E3" w14:textId="01EF667F" w:rsidR="00FA4008" w:rsidRPr="009D4386" w:rsidRDefault="00FA400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المطلب الثاني : وسائل الإثبات ذات القيمة النسبية</w:t>
      </w:r>
    </w:p>
    <w:p w14:paraId="5921E288" w14:textId="583BD85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أعتبر المشرع الجزائري كل من الرسائل والبرقيات والشهادة وغيرهم من الأدلة ذات القوة المحدودة في مجال الإثبات، وهذا لكونها لا تصلح لإثبات كامل التصرفات القانونية في المجال التجاري، فهي مجرد أدوات لإتمام دليل ناقص أي من الأدلة المكملة ورغم هذا إلا أن القانون منحها قوة في الإثبات.</w:t>
      </w:r>
    </w:p>
    <w:p w14:paraId="015F4F13" w14:textId="20163280" w:rsidR="00FA4008" w:rsidRPr="009D4386" w:rsidRDefault="00FA400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FA1D75" w:rsidRPr="009D4386">
        <w:rPr>
          <w:rFonts w:ascii="Traditional Arabic" w:hAnsi="Traditional Arabic" w:cs="Traditional Arabic"/>
          <w:b/>
          <w:bCs/>
          <w:sz w:val="32"/>
          <w:szCs w:val="32"/>
          <w:rtl/>
          <w:lang w:bidi="ar-DZ"/>
        </w:rPr>
        <w:t>الأول:</w:t>
      </w:r>
      <w:r w:rsidRPr="009D4386">
        <w:rPr>
          <w:rFonts w:ascii="Traditional Arabic" w:hAnsi="Traditional Arabic" w:cs="Traditional Arabic"/>
          <w:b/>
          <w:bCs/>
          <w:sz w:val="32"/>
          <w:szCs w:val="32"/>
          <w:rtl/>
          <w:lang w:bidi="ar-DZ"/>
        </w:rPr>
        <w:t xml:space="preserve"> الرسائل</w:t>
      </w:r>
    </w:p>
    <w:p w14:paraId="1E193BCA" w14:textId="5A8F533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أقر المشرع الجزائري للرسائل حجية في إثبات المعاملات التجارية ولكن بتوفر مجموعة من الشروط، سنتناول في هذا الفرع كل من مفهوم وحجية الرسائل في الإثبات.</w:t>
      </w:r>
      <w:r w:rsidR="00A06112" w:rsidRPr="009D4386">
        <w:rPr>
          <w:rStyle w:val="FootnoteReference"/>
          <w:rFonts w:ascii="Traditional Arabic" w:hAnsi="Traditional Arabic" w:cs="Traditional Arabic"/>
          <w:sz w:val="32"/>
          <w:szCs w:val="32"/>
          <w:rtl/>
          <w:lang w:bidi="ar-DZ"/>
        </w:rPr>
        <w:footnoteReference w:id="43"/>
      </w:r>
    </w:p>
    <w:p w14:paraId="228DADDF" w14:textId="5A6E03E8"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مفهوم الرسائل في الإثبات</w:t>
      </w:r>
    </w:p>
    <w:p w14:paraId="305406ED" w14:textId="2A4AD549"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طبيعة الأعمال التجارية تتطلب من التاجر مراسلة المتعاملين معه كلما اقتضت الضرورة ذلك، كأن يرسل تاجر جملة رسالة إلى تاجر التجزئة يخبره أن بضاعته جاهزة أقر المشرع الجزائري للرسائل حجية في إثبات المعاملات التجارية ولكن بتوفر مجموعة من الشروط، سنتناول في هذا الفرع كل من مفهوم وحجية الرسائل في الإثبات.</w:t>
      </w:r>
      <w:r w:rsidR="00A06112" w:rsidRPr="009D4386">
        <w:rPr>
          <w:rStyle w:val="FootnoteReference"/>
          <w:rFonts w:ascii="Traditional Arabic" w:hAnsi="Traditional Arabic" w:cs="Traditional Arabic"/>
          <w:sz w:val="32"/>
          <w:szCs w:val="32"/>
          <w:rtl/>
          <w:lang w:bidi="ar-DZ"/>
        </w:rPr>
        <w:footnoteReference w:id="44"/>
      </w:r>
    </w:p>
    <w:p w14:paraId="229A6D71" w14:textId="3DAC8DE4"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وعليه استلامها، ويضعها في المخازن لكونها سريعة التلف، وبالتالي تعتبر المراسلات التجارية ذات فائدة في الإثبات. هذا و لا يوجد تعريف قانوني للرسالة إلا أنه يمكن تعريفها بأنها" كل كتابة مخصصة لربط علاقة بين شخصين أو أكثر لغرض من الأغراض، ولقد جعل التقدم التكنولوجي النظام المواصلات من الرسائل التجارية وسيلة هامة للإثبات، فكثير من العقود والصفقات التجارية تبرم بواسطة مراسلات عادية، وبهذا اعترف المشرع بدور هذه المراسلات في الإثبات.</w:t>
      </w:r>
    </w:p>
    <w:p w14:paraId="3F8DCC18" w14:textId="42FC0FC8" w:rsidR="009D4386" w:rsidRPr="009D4386" w:rsidRDefault="00FA400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كما أوجبت المادة 12 قانون تجاري أن ترتب وتحفظ المراسلات ونسخ الرسالات الموجهة في دفتر خاص لمدة عشر سنوات، لأنها تعتبر مكتوبا ماديا وتشكل أداة اتصال بين إرادات الأشخاص، وقد تكون مصدرا للعديد من العلاقات القانونية وأهمها الحق في الإثبات أمام </w:t>
      </w:r>
      <w:r w:rsidR="008763B4" w:rsidRPr="009D4386">
        <w:rPr>
          <w:rFonts w:ascii="Traditional Arabic" w:hAnsi="Traditional Arabic" w:cs="Traditional Arabic"/>
          <w:sz w:val="32"/>
          <w:szCs w:val="32"/>
          <w:rtl/>
          <w:lang w:bidi="ar-DZ"/>
        </w:rPr>
        <w:t>القضاء.</w:t>
      </w:r>
      <w:r w:rsidR="00A06112" w:rsidRPr="009D4386">
        <w:rPr>
          <w:rStyle w:val="FootnoteReference"/>
          <w:rFonts w:ascii="Traditional Arabic" w:hAnsi="Traditional Arabic" w:cs="Traditional Arabic"/>
          <w:sz w:val="32"/>
          <w:szCs w:val="32"/>
          <w:rtl/>
          <w:lang w:bidi="ar-DZ"/>
        </w:rPr>
        <w:footnoteReference w:id="45"/>
      </w:r>
    </w:p>
    <w:p w14:paraId="57BF6345" w14:textId="50FAA0BD" w:rsidR="00FA4008" w:rsidRPr="009D4386" w:rsidRDefault="008763B4"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FA4008" w:rsidRPr="009D4386">
        <w:rPr>
          <w:rFonts w:ascii="Traditional Arabic" w:hAnsi="Traditional Arabic" w:cs="Traditional Arabic"/>
          <w:sz w:val="32"/>
          <w:szCs w:val="32"/>
          <w:rtl/>
          <w:lang w:bidi="ar-DZ"/>
        </w:rPr>
        <w:t xml:space="preserve"> حجية الرسالة في الإثبات</w:t>
      </w:r>
    </w:p>
    <w:p w14:paraId="645033E4" w14:textId="7D21C92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أقر المشرع بحجية الرسائل في إثبات المعاملات التجارية صراحة بقوله: " يثبت كل عقد تجاري بالرسائل 2 وأعطاها نفس حجية المحررات العرفية، وذلك بتوفر شرط التوقيع وهذا ما نص عليه المشرع الجزائري بقوله " تكون تكون للرسائل الموقع عليها قيمة الأوراق العرفية من حيث </w:t>
      </w:r>
      <w:r w:rsidR="008763B4" w:rsidRPr="009D4386">
        <w:rPr>
          <w:rFonts w:ascii="Traditional Arabic" w:hAnsi="Traditional Arabic" w:cs="Traditional Arabic"/>
          <w:sz w:val="32"/>
          <w:szCs w:val="32"/>
          <w:rtl/>
          <w:lang w:bidi="ar-DZ"/>
        </w:rPr>
        <w:t>الإثبات فتكون</w:t>
      </w:r>
      <w:r w:rsidRPr="009D4386">
        <w:rPr>
          <w:rFonts w:ascii="Traditional Arabic" w:hAnsi="Traditional Arabic" w:cs="Traditional Arabic"/>
          <w:sz w:val="32"/>
          <w:szCs w:val="32"/>
          <w:rtl/>
          <w:lang w:bidi="ar-DZ"/>
        </w:rPr>
        <w:t xml:space="preserve"> حجة على المرسل بصحة المدون فيها إلى أن يثبت العكس بالطرق المقررة للإثبات قانونا، وإذا لم تكن الرسالة موقعا عليها فيمكن اعتبارها مبدأ ثبوت </w:t>
      </w:r>
      <w:r w:rsidR="008763B4" w:rsidRPr="009D4386">
        <w:rPr>
          <w:rFonts w:ascii="Traditional Arabic" w:hAnsi="Traditional Arabic" w:cs="Traditional Arabic"/>
          <w:sz w:val="32"/>
          <w:szCs w:val="32"/>
          <w:rtl/>
          <w:lang w:bidi="ar-DZ"/>
        </w:rPr>
        <w:t>بالكتابة.</w:t>
      </w:r>
    </w:p>
    <w:p w14:paraId="0054588A" w14:textId="61E46D49"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فيجوز أن تستعمل الرسالة لإثبات أي تصرف قانوني أو عقد تجاري مهما بلغت قيمته لأن القانون نص على حجيتها في إثبات العقود التجارية، وذلك وفقا لمبدأ حرية الإثبات في المواد التجارية.</w:t>
      </w:r>
    </w:p>
    <w:p w14:paraId="3ED563A6"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حجية الرسائل بالنسبة للمراسل</w:t>
      </w:r>
    </w:p>
    <w:p w14:paraId="1B5CB605"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تكون الرسالة حجة على راسلها من ثلاثة جوانب</w:t>
      </w:r>
    </w:p>
    <w:p w14:paraId="2607BDFD" w14:textId="2A510B63"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من حيث صدور الرسالة متى كانت الرسالة مذيلة بتوقيع الراسل، ولم ينكر الراسل توقيعه أو خطه على الرسالة وفقا للقواعد العامة. من حيث المدون بالرسالة ما جاء بالرسالة من بيانات حجة على الراسل، ونرى أنه يستوي في مضمون الرسالة أن يكون بخط الراسل أو بخط غيره أو حتى مدونة بطريقة آلية بالكمبيوتر طالما خلت الورقة من طرق الطعن المقررة على صلب الورق في قانون الإثبات. كذلك تعد الرسالة حجة على الراسل من حيث </w:t>
      </w:r>
      <w:r w:rsidRPr="009D4386">
        <w:rPr>
          <w:rFonts w:ascii="Traditional Arabic" w:hAnsi="Traditional Arabic" w:cs="Traditional Arabic"/>
          <w:sz w:val="32"/>
          <w:szCs w:val="32"/>
          <w:rtl/>
          <w:lang w:bidi="ar-DZ"/>
        </w:rPr>
        <w:lastRenderedPageBreak/>
        <w:t>ثبوت التصرف القانوني أو الذي تشهد به الرسالة مع حفظ حق المرسل في الاعتراض على ذلك بجميع الدفوع الشكلية أو الموضوعية المقررة في هذا الشأن.</w:t>
      </w:r>
      <w:r w:rsidR="00A06112" w:rsidRPr="009D4386">
        <w:rPr>
          <w:rStyle w:val="FootnoteReference"/>
          <w:rFonts w:ascii="Traditional Arabic" w:hAnsi="Traditional Arabic" w:cs="Traditional Arabic"/>
          <w:sz w:val="32"/>
          <w:szCs w:val="32"/>
          <w:rtl/>
          <w:lang w:bidi="ar-DZ"/>
        </w:rPr>
        <w:footnoteReference w:id="46"/>
      </w:r>
    </w:p>
    <w:p w14:paraId="12106183"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حجية الرسائل بالنسبة للمرسل إليه</w:t>
      </w:r>
    </w:p>
    <w:p w14:paraId="28CE0E95" w14:textId="5AF641BF" w:rsidR="009D4386" w:rsidRPr="009D4386" w:rsidRDefault="00FA400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يجوز للمرسل إليه التمسك بالرسالة المرسلة له من خصمه كدليل إثبات يدعم به موقفه في الخصومة القضائية التي بينه وبين الراسل متى تضمنت بيانات تؤكد وتدعم موقفه في دعواه أمام القضاء، كما لو تضمنت إقرارا ببراءة الذمة أو غير ذلك، وينتقل الحق في استخدام الرسالة كدليل إثبات إلى ورثة المرسل إليه من بعده.</w:t>
      </w:r>
    </w:p>
    <w:p w14:paraId="38FE5CF0"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 حجية الرسائل بالنسبة للغير</w:t>
      </w:r>
    </w:p>
    <w:p w14:paraId="65082E87" w14:textId="3374B763"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إذا كان في الرسالة دليل المصلحة الغير، فله أن يطلب إلزام من تحت يده الرسالة لتقديمها إلى المحكمة، أو كان قد تحصل عليها هذا الغير بطريق مشروع أن يقدمها كدليل إثبات أما إذا تحصل الغير عليها بطريقة غير مشروعة فلا يجوز الاحتجاج بها كدليل إثبات، فلكي تكون الرسالة حجة للغير يجب توفر ما يلي:</w:t>
      </w:r>
    </w:p>
    <w:p w14:paraId="1241A719" w14:textId="1FAC1560"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أن يكون قد تحصل عليها بشكل مشروع.</w:t>
      </w:r>
    </w:p>
    <w:p w14:paraId="4AF824ED" w14:textId="27BCD77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ألا يؤدي تقديمها إلى انتهاك سرية المراسلات المقررة 2</w:t>
      </w:r>
    </w:p>
    <w:p w14:paraId="16F2BF1A" w14:textId="4007F8AE"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رغم أن الرسالة لا تكون سرية في المواد التجارية، وهذا نظرا للطبيعة الخاصة للمعاملات التجارية، أما في الأعمال المدنية فيتعين موافقة المرسل على تقديم الرسالة كدليل إثبات إذا تضمنت سرا له </w:t>
      </w:r>
      <w:r w:rsidR="00A06112" w:rsidRPr="009D4386">
        <w:rPr>
          <w:rStyle w:val="FootnoteReference"/>
          <w:rFonts w:ascii="Traditional Arabic" w:hAnsi="Traditional Arabic" w:cs="Traditional Arabic"/>
          <w:sz w:val="32"/>
          <w:szCs w:val="32"/>
          <w:rtl/>
          <w:lang w:bidi="ar-DZ"/>
        </w:rPr>
        <w:footnoteReference w:id="47"/>
      </w:r>
    </w:p>
    <w:p w14:paraId="34453147" w14:textId="77777777" w:rsidR="005E0844" w:rsidRDefault="005E0844" w:rsidP="00F84708">
      <w:pPr>
        <w:spacing w:line="360" w:lineRule="auto"/>
        <w:rPr>
          <w:rFonts w:ascii="Traditional Arabic" w:hAnsi="Traditional Arabic" w:cs="Traditional Arabic"/>
          <w:b/>
          <w:bCs/>
          <w:sz w:val="32"/>
          <w:szCs w:val="32"/>
          <w:rtl/>
          <w:lang w:bidi="ar-DZ"/>
        </w:rPr>
      </w:pPr>
    </w:p>
    <w:p w14:paraId="5D80320E" w14:textId="77777777" w:rsidR="005E0844" w:rsidRDefault="005E0844" w:rsidP="00F84708">
      <w:pPr>
        <w:spacing w:line="360" w:lineRule="auto"/>
        <w:rPr>
          <w:rFonts w:ascii="Traditional Arabic" w:hAnsi="Traditional Arabic" w:cs="Traditional Arabic"/>
          <w:b/>
          <w:bCs/>
          <w:sz w:val="32"/>
          <w:szCs w:val="32"/>
          <w:rtl/>
          <w:lang w:bidi="ar-DZ"/>
        </w:rPr>
      </w:pPr>
    </w:p>
    <w:p w14:paraId="0A41EA31" w14:textId="13900727" w:rsidR="00FA4008" w:rsidRPr="009D4386" w:rsidRDefault="00FA400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الفرع </w:t>
      </w:r>
      <w:r w:rsidR="008763B4"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الفاتورة</w:t>
      </w:r>
    </w:p>
    <w:p w14:paraId="305835BE" w14:textId="4CB04828"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كل من دور وشروط وحجية الفاتورة في الإثبات.</w:t>
      </w:r>
    </w:p>
    <w:p w14:paraId="4312931D"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دور الفاتورة في الإثبات</w:t>
      </w:r>
    </w:p>
    <w:p w14:paraId="0AB7AB7E" w14:textId="21CCFC8D"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الفاتورة وثيقة محاسبية يقيد فيها التاجر توريداته، إذ تلعب دورا كبيرا في تحصيل الديون، وتستعمل كذلك من طرف البنوك لتكوين الفاتورة الصورية لاقتناء القروض، إذ عدها المشرع الجزائري وسيلة للإثبات المعاملات التجارية بقوله " يثبت كل عقد تجاري بفاتورة مقبولة " لذلك تعتبر الفاتورة وسيلة إثبات لما لها من أهمية وقيمة كبقية الوسائل الأخرى في الإثبات، ونظرا لتطور أهمية الفاتورة فقد اهتم بها القانون ونظمها وأعطاها دورا متنوعا بعدما كانت أداة معاملات بين الأطراف لتصبح أداة لإثبات العديد من المعاملات التجارية </w:t>
      </w:r>
    </w:p>
    <w:p w14:paraId="3BD4876F" w14:textId="1B77A00D" w:rsidR="00FA4008"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FA4008" w:rsidRPr="009D4386">
        <w:rPr>
          <w:rFonts w:ascii="Traditional Arabic" w:hAnsi="Traditional Arabic" w:cs="Traditional Arabic"/>
          <w:sz w:val="32"/>
          <w:szCs w:val="32"/>
          <w:rtl/>
          <w:lang w:bidi="ar-DZ"/>
        </w:rPr>
        <w:t xml:space="preserve"> شروط الفاتورة</w:t>
      </w:r>
    </w:p>
    <w:p w14:paraId="635C8789"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ماهية مبدأ حرية الإثبات في المواد التجارية</w:t>
      </w:r>
    </w:p>
    <w:p w14:paraId="7AFAC04D" w14:textId="62E9E20A"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الفاتورة محرر يصدره التاجر ويذكر فيه مجموعة من البيانات، كنوع البضاعة أو الخدمة التي أداها وثمنها واسم العميل والدين المستحق له على العميل، كما أن الفاتورة تثبت دينا عقديا وهي لا تصلح لإثبات دين غير عقدي ناشئ عن فعل ضار مثلا، كما أنها تثبت الخدمة أو السلعة التي يقدمها التاجر الدائن للعميل والثمن المطلوب من هذا العميل بوصفه دائنا، فهي إذا لا تصلح لإثبات التخلف عن تنفيذ الالتزام.</w:t>
      </w:r>
    </w:p>
    <w:p w14:paraId="00B04097"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ولكي تعتبر الورقة فاتورة لابد أن تشتمل على البيانات التالية:</w:t>
      </w:r>
    </w:p>
    <w:p w14:paraId="04AA82A7"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1_ يجب أن تبين سبب الدين سواء كان بضاعة أو خدمة يؤديها التاجر.</w:t>
      </w:r>
    </w:p>
    <w:p w14:paraId="1AC731EA" w14:textId="41917B1D"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يجب أن تبين الدين الذي تثبته.</w:t>
      </w:r>
    </w:p>
    <w:p w14:paraId="3A729DA2" w14:textId="052CED7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-3 يجب أن تحمل اسم العميل.</w:t>
      </w:r>
    </w:p>
    <w:p w14:paraId="1E72A6AD" w14:textId="26F01A2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4 وأن تكون </w:t>
      </w:r>
      <w:r w:rsidR="0096456E" w:rsidRPr="009D4386">
        <w:rPr>
          <w:rFonts w:ascii="Traditional Arabic" w:hAnsi="Traditional Arabic" w:cs="Traditional Arabic"/>
          <w:sz w:val="32"/>
          <w:szCs w:val="32"/>
          <w:rtl/>
          <w:lang w:bidi="ar-DZ"/>
        </w:rPr>
        <w:t>مؤرخة!</w:t>
      </w:r>
    </w:p>
    <w:p w14:paraId="1AB5D4DA" w14:textId="643EB692"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5- أن تحتوي على الرقم الجبائي والطابع الجبائي الذي يثبت التصريح الجبائي بالفاتورة محل المطالبة </w:t>
      </w:r>
      <w:r w:rsidR="00A06112" w:rsidRPr="009D4386">
        <w:rPr>
          <w:rStyle w:val="FootnoteReference"/>
          <w:rFonts w:ascii="Traditional Arabic" w:hAnsi="Traditional Arabic" w:cs="Traditional Arabic"/>
          <w:sz w:val="32"/>
          <w:szCs w:val="32"/>
          <w:rtl/>
          <w:lang w:bidi="ar-DZ"/>
        </w:rPr>
        <w:footnoteReference w:id="48"/>
      </w:r>
    </w:p>
    <w:p w14:paraId="1BD6EFE3" w14:textId="018AF4F5" w:rsidR="00FA4008"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w:t>
      </w:r>
      <w:r w:rsidR="00FA4008" w:rsidRPr="009D4386">
        <w:rPr>
          <w:rFonts w:ascii="Traditional Arabic" w:hAnsi="Traditional Arabic" w:cs="Traditional Arabic"/>
          <w:sz w:val="32"/>
          <w:szCs w:val="32"/>
          <w:rtl/>
          <w:lang w:bidi="ar-DZ"/>
        </w:rPr>
        <w:t xml:space="preserve"> حجية الفاتورة المقبولة في الإثبات: </w:t>
      </w:r>
    </w:p>
    <w:p w14:paraId="48878EB1" w14:textId="6FCD607B"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نتطرق هنا إلى حجية الفاتورة في الإثبات من ناحيتين وهما حجيتها لصالح التاجر وحجيتها ضد التاجر</w:t>
      </w:r>
    </w:p>
    <w:p w14:paraId="4AA7E072" w14:textId="34FB2ED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1 - حجية الفاتورة لصالح التاجر: </w:t>
      </w:r>
    </w:p>
    <w:p w14:paraId="15545A24" w14:textId="11DAC273"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لما كانت الفاتورة محرر صادر عن التاجر، فهي بذلك لا تصلح أن تكون حجية لصالحه ضد العميل إلا إذا قبلها هذا الأخير، لذلك فإنه متى تبين قبول العميل للفاتورة بدون اعتراض، فإنها بذلك تصلح لإثبات مديونيته هذا من جهة، ومن جهة أخرى فإن الفاتورة المقبولة تعتبر مثبتة للتعاقد الوارد بها، حيث يلتزم بذلك العميل بالشروط العامة التي يتعامل على أساسها التاجر ويدفع الدين المستحق الذي هو في ذمته. ومن المتعارف عليه في المجال التجاري أن الفاتورة يتبعها وصل الطلب من الزبون وتأشير على وصل الاستلام أو في ذيل الفاتورة يعد دليلا على قبولها ويكفي فقط الختم أو التوقيع عليها </w:t>
      </w:r>
      <w:r w:rsidR="00A06112" w:rsidRPr="009D4386">
        <w:rPr>
          <w:rStyle w:val="FootnoteReference"/>
          <w:rFonts w:ascii="Traditional Arabic" w:hAnsi="Traditional Arabic" w:cs="Traditional Arabic"/>
          <w:sz w:val="32"/>
          <w:szCs w:val="32"/>
          <w:rtl/>
          <w:lang w:bidi="ar-DZ"/>
        </w:rPr>
        <w:footnoteReference w:id="49"/>
      </w:r>
    </w:p>
    <w:p w14:paraId="6012D305"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2 - حجية الفاتورة ضد التاجر: </w:t>
      </w:r>
    </w:p>
    <w:p w14:paraId="37272A03" w14:textId="6509EAC5"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لما كانت الفاتورة ناشئة عن عقد ملزم للجانبين ومحررة من قبل التاجر يذكر فيها نوع السلعة أو الخدمة التي أداها وثمنها الواجب الدفع من طرف العميل، فإنه بذلك يعترف بأن عليه التزامات يؤديها مقابل الحق الذي يلتزم العميل بأن يمنحه إياه، ذلك أن الفواتير  تعتبر حجة على مرسلها ولو لم تكن موقعة منه مادام هو مرسلها، أما </w:t>
      </w:r>
      <w:r w:rsidRPr="009D4386">
        <w:rPr>
          <w:rFonts w:ascii="Traditional Arabic" w:hAnsi="Traditional Arabic" w:cs="Traditional Arabic"/>
          <w:sz w:val="32"/>
          <w:szCs w:val="32"/>
          <w:rtl/>
          <w:lang w:bidi="ar-DZ"/>
        </w:rPr>
        <w:lastRenderedPageBreak/>
        <w:t>إذا كانت مذيلة بتوقيعه فإنها تعتبر دليلا كاملا ضده ولا مجال للإنكار وتعد الفاتورة دليل إثبات على وفاء العميل للدين الوارد فيها متى تضمنت إشارة تفيد معنى " خالص " أو " مدفوع " ولكن للتاجر أن يثبت العكس بكافة الطرق .</w:t>
      </w:r>
    </w:p>
    <w:p w14:paraId="74E9DF52" w14:textId="787AD9EA"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الفرع </w:t>
      </w:r>
      <w:r w:rsidR="0096456E" w:rsidRPr="009D4386">
        <w:rPr>
          <w:rFonts w:ascii="Traditional Arabic" w:hAnsi="Traditional Arabic" w:cs="Traditional Arabic"/>
          <w:sz w:val="32"/>
          <w:szCs w:val="32"/>
          <w:rtl/>
          <w:lang w:bidi="ar-DZ"/>
        </w:rPr>
        <w:t>الثالث:</w:t>
      </w:r>
      <w:r w:rsidRPr="009D4386">
        <w:rPr>
          <w:rFonts w:ascii="Traditional Arabic" w:hAnsi="Traditional Arabic" w:cs="Traditional Arabic"/>
          <w:sz w:val="32"/>
          <w:szCs w:val="32"/>
          <w:rtl/>
          <w:lang w:bidi="ar-DZ"/>
        </w:rPr>
        <w:t xml:space="preserve"> الشهادة</w:t>
      </w:r>
    </w:p>
    <w:p w14:paraId="0A2B01A5" w14:textId="4FC0371B"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الأصل في المواد المدنية هو تقييد الإثبات عكس المواد التجارية التي تتسم بحرية الإثبات، فيجوز فيها الإثبات بالشهود والقرائن، لذلك أخرجت المادة 333 قانون مدني المواد التجارية من نطاقها، إذ سنتناول في هذا الفرع كل من مفهوم الشهادة وشروطها، وأخيرا الأصل العام </w:t>
      </w:r>
      <w:r w:rsidR="0096456E" w:rsidRPr="009D4386">
        <w:rPr>
          <w:rFonts w:ascii="Traditional Arabic" w:hAnsi="Traditional Arabic" w:cs="Traditional Arabic"/>
          <w:sz w:val="32"/>
          <w:szCs w:val="32"/>
          <w:rtl/>
          <w:lang w:bidi="ar-DZ"/>
        </w:rPr>
        <w:t>فيما</w:t>
      </w:r>
      <w:r w:rsidRPr="009D4386">
        <w:rPr>
          <w:rFonts w:ascii="Traditional Arabic" w:hAnsi="Traditional Arabic" w:cs="Traditional Arabic"/>
          <w:sz w:val="32"/>
          <w:szCs w:val="32"/>
          <w:rtl/>
          <w:lang w:bidi="ar-DZ"/>
        </w:rPr>
        <w:t xml:space="preserve"> يجوز إثباته بالشهادة.</w:t>
      </w:r>
    </w:p>
    <w:p w14:paraId="0169D0C7" w14:textId="04CC4FB7" w:rsidR="00FA4008"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w:t>
      </w:r>
      <w:r w:rsidR="00FA4008" w:rsidRPr="009D4386">
        <w:rPr>
          <w:rFonts w:ascii="Traditional Arabic" w:hAnsi="Traditional Arabic" w:cs="Traditional Arabic"/>
          <w:sz w:val="32"/>
          <w:szCs w:val="32"/>
          <w:rtl/>
          <w:lang w:bidi="ar-DZ"/>
        </w:rPr>
        <w:t xml:space="preserve"> مفهوم الشهادة</w:t>
      </w:r>
    </w:p>
    <w:p w14:paraId="372B82C3" w14:textId="2E87DEDE"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شهادة الشهود أو البيئة كوسيلة للإثبات القضائي هي إخبار شخص، من غير أطراف الخصومة، أمام القضاء بصدور واقعة من غيره تثبت حقا لشخص آخر أو تنشئ التزاما على الغير، وهي تعتبر من وسائل الإثبات في العقود التجارية التي نص عليها المشرع في المادة 30 قانون تجاري  والأصل أن تكون الشهادة مباشرة حيث يدلي الشاهد بما وقع تحت بصره أو سمعه كمن يشهد حادث سيارة أو عقد معين، وقد تكون غير مباشرة أي سماعية حيث يشهد الشاهد بما سمع رواية عن الغير، ولا شك أن قيمة الشهادة السماعية في الإثبات أقل من الشهادة الأصلية، وإن كان للمحكمة أن تقدر قيمتها في الإثبات فيمكنها أن تستأنس بها في حالات معينة </w:t>
      </w:r>
      <w:r w:rsidR="00A06112" w:rsidRPr="009D4386">
        <w:rPr>
          <w:rStyle w:val="FootnoteReference"/>
          <w:rFonts w:ascii="Traditional Arabic" w:hAnsi="Traditional Arabic" w:cs="Traditional Arabic"/>
          <w:sz w:val="32"/>
          <w:szCs w:val="32"/>
          <w:rtl/>
          <w:lang w:bidi="ar-DZ"/>
        </w:rPr>
        <w:footnoteReference w:id="50"/>
      </w:r>
    </w:p>
    <w:p w14:paraId="27583436" w14:textId="2CF413E0" w:rsidR="00FA4008"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FA4008" w:rsidRPr="009D4386">
        <w:rPr>
          <w:rFonts w:ascii="Traditional Arabic" w:hAnsi="Traditional Arabic" w:cs="Traditional Arabic"/>
          <w:sz w:val="32"/>
          <w:szCs w:val="32"/>
          <w:rtl/>
          <w:lang w:bidi="ar-DZ"/>
        </w:rPr>
        <w:t xml:space="preserve"> شروط الشهادة</w:t>
      </w:r>
    </w:p>
    <w:p w14:paraId="590B5EDE" w14:textId="47C3DCE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1 - أن تكون الشهادة شفوية، وفي هذا نصت المادة 152 من قانون الإجراءات المدنية والإدارية بأن تسمع شهادة الشهود على انفراد، ويذكر كل شاهد اسمه ولقبه ومهنته وسنه وموطنه وعلاقته بالخصوم، ويحلف الشاهد بأن يقول الحق وإلا كانت شهادته باطلة.</w:t>
      </w:r>
    </w:p>
    <w:p w14:paraId="4C569010" w14:textId="2613B11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أن تصدر الشهادة أمام مجلس القضاء، فلا تقبل الشهادة الصادرة في مجلس آخر و تنص المادة 153 من قانون الإجراءات المدنية والإدارية على ضرورة حضور الشهود إلى كتابة المحكمة.</w:t>
      </w:r>
    </w:p>
    <w:p w14:paraId="04123942" w14:textId="1A0D24F2" w:rsidR="009D4386" w:rsidRPr="009D4386" w:rsidRDefault="00FA400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3- أن يكون الشاهد مميزا، فلا يجوز شهادة القصر الذين لم يتموا السادسة عشر إلا على سبيل الاستدلال، كما لا تقبل شهادة فاقد الأهلية وهو ما نصت عليه المادة 64 من قانون الإجراءات المدنية والإدارية </w:t>
      </w:r>
      <w:r w:rsidR="00A06112" w:rsidRPr="009D4386">
        <w:rPr>
          <w:rStyle w:val="FootnoteReference"/>
          <w:rFonts w:ascii="Traditional Arabic" w:hAnsi="Traditional Arabic" w:cs="Traditional Arabic"/>
          <w:sz w:val="32"/>
          <w:szCs w:val="32"/>
          <w:rtl/>
          <w:lang w:bidi="ar-DZ"/>
        </w:rPr>
        <w:footnoteReference w:id="51"/>
      </w:r>
    </w:p>
    <w:p w14:paraId="101743D4"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الأصل العام فيما يجوز إثباته بالشهادة</w:t>
      </w:r>
    </w:p>
    <w:p w14:paraId="5FDA860E" w14:textId="66147A8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توجد عدة طرق ويمكن تقسيمها إلى ثلاثة طرق بحسب الطائفة التي تندرج تحتها، المواد التجارية والمواد المختلطة والمواد </w:t>
      </w:r>
      <w:r w:rsidR="0096456E" w:rsidRPr="009D4386">
        <w:rPr>
          <w:rFonts w:ascii="Traditional Arabic" w:hAnsi="Traditional Arabic" w:cs="Traditional Arabic"/>
          <w:sz w:val="32"/>
          <w:szCs w:val="32"/>
          <w:rtl/>
          <w:lang w:bidi="ar-DZ"/>
        </w:rPr>
        <w:t>المدنية.</w:t>
      </w:r>
    </w:p>
    <w:p w14:paraId="5D55BA79"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المواد التجارية</w:t>
      </w:r>
    </w:p>
    <w:p w14:paraId="6B7CECAB" w14:textId="07CCB020"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الأصل هو حرية الإثبات في المواد التجارية، حيث يجوز إثبات التصرف القانوني التجاري أيا كانت قيمته بكافة الطرق بما فيها البيئة، ويرجع ذلك إلى ما تقتضيه التجارة من سرعة وما تقوم عليه من الثقة والائتمان بين المتعاملين </w:t>
      </w:r>
    </w:p>
    <w:p w14:paraId="675AEC16" w14:textId="74801B2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ولكي تتوافر لشهادة الشهود القوة المطلقة في الإثبات يجب أن يتعلق الأمر بأعمال تجارية تمت بين تجار، وينبني على ذلك النتائج التالية:</w:t>
      </w:r>
    </w:p>
    <w:p w14:paraId="33FBADF4" w14:textId="719DC60F"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إذا كان العمل القانوني الذي تم بين تاجرين عملا مدنيا، وجب الالتزام بقواعد الإثبات بالكتابة. </w:t>
      </w:r>
    </w:p>
    <w:p w14:paraId="0070E1E8" w14:textId="4CC41E1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إذا كان العمل التجاري قد تم بين غير تاجرين تعين الالتزام بقواعد الإثبات بالكتابة</w:t>
      </w:r>
    </w:p>
    <w:p w14:paraId="16B5924C" w14:textId="1AC24C51"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وإذا كان الأصل هو جواز الإثبات بشهادة الشهود في المواد التجارية إلا أنه خروجا على هذا الأصل يتعين الإثبات بالكتابة في حالتين</w:t>
      </w:r>
    </w:p>
    <w:p w14:paraId="4EBA2636"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الأولى: </w:t>
      </w:r>
    </w:p>
    <w:p w14:paraId="5658D3D1"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إذا استلزم المشرع الكتابة في إثبات العمل التجاري كما هو الحال بالنسبة لعقود الشركات وعقود بيع السفن وتأجيرها والتأمين عليها والأوراق التجارية كالكمبيالة مثلا. </w:t>
      </w:r>
    </w:p>
    <w:p w14:paraId="4E96D794"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الثانية:</w:t>
      </w:r>
    </w:p>
    <w:p w14:paraId="790CDC39" w14:textId="054F13EF" w:rsidR="009D4386" w:rsidRPr="009D4386" w:rsidRDefault="00FA400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 إذا اتفق التجار على ضرورة الإثبات بالكتابة، حيث يصبح اتفاق التاجرين على وجوب إثبات التصرفات القانونية بينهما بالكتابة ولو كانت </w:t>
      </w:r>
      <w:r w:rsidR="0096456E" w:rsidRPr="009D4386">
        <w:rPr>
          <w:rFonts w:ascii="Traditional Arabic" w:hAnsi="Traditional Arabic" w:cs="Traditional Arabic"/>
          <w:sz w:val="32"/>
          <w:szCs w:val="32"/>
          <w:rtl/>
          <w:lang w:bidi="ar-DZ"/>
        </w:rPr>
        <w:t>تجارية.</w:t>
      </w:r>
      <w:r w:rsidR="00A06112" w:rsidRPr="009D4386">
        <w:rPr>
          <w:rStyle w:val="FootnoteReference"/>
          <w:rFonts w:ascii="Traditional Arabic" w:hAnsi="Traditional Arabic" w:cs="Traditional Arabic"/>
          <w:sz w:val="32"/>
          <w:szCs w:val="32"/>
          <w:rtl/>
          <w:lang w:bidi="ar-DZ"/>
        </w:rPr>
        <w:footnoteReference w:id="52"/>
      </w:r>
    </w:p>
    <w:p w14:paraId="5F0062CB" w14:textId="56BB0488"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الأعمال المختلطة</w:t>
      </w:r>
    </w:p>
    <w:p w14:paraId="480B99FE" w14:textId="013D0134" w:rsidR="0096456E"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يقصد بهذه التصرفات كل تصرف قانوني يتم بين شخص تاجر وشخص مدني، فهذه التصرفات هي محصلة إيجاب صادر من تاجر وقبول صادر من شخص مدني أو إيجاب صادر من الأول، وينص المشرع على عدم خضوع التصرفات بين التجار لقواعد الإثبات المدنية، لأن ذلك يتنافى مع ما تقوم عليه التجارة من ثقة متبادلة وسرعة في التعامل، وما يعنينا في هذا الشأن هو التأكيد على حق الطرف المدني في إثبات التصرفات القانونية في مواجهة التاجر بكل طرق الإثبات، مفاد ذلك أن يستفيد غير التاجر طبقا لهذه القاعدة من قاعدة حرية الإثبات </w:t>
      </w:r>
      <w:r w:rsidRPr="009D4386">
        <w:rPr>
          <w:rFonts w:ascii="Traditional Arabic" w:hAnsi="Traditional Arabic" w:cs="Traditional Arabic"/>
          <w:sz w:val="32"/>
          <w:szCs w:val="32"/>
          <w:rtl/>
          <w:lang w:bidi="ar-DZ"/>
        </w:rPr>
        <w:lastRenderedPageBreak/>
        <w:t xml:space="preserve">في مواجهة من يتعاقدون معه من التجار، ويلاحظ بشأن التجار التزامهم الحرفي بقواعد الإثبات الواردة في القواعد العامة، وقد حكمت محكمة النقض الفرنسية في هذا الصدد بأن قاعدة حرية الإثبات في مواجهة التجار تنطبق في اتجاه واحد فقط وهو اتجاه غير التاجر في مواجهة التاجر </w:t>
      </w:r>
    </w:p>
    <w:p w14:paraId="3675FCE5" w14:textId="4EC7415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المواد المدنية</w:t>
      </w:r>
    </w:p>
    <w:p w14:paraId="6773BFCC" w14:textId="77777777"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يخرج القانون على قاعدة الكتابة في مجال الإثبات في حالات ستة، وهي حالات الاتفاق بين الأطراف على ذلك، والتصرفات القانونية التي تتجاوز قيمة أو مبلغ الاستحالة التي تعترض تقديم كتابي، وفقد السند الكتابي، ومبدأ الثبوت بالكتابة وأخيرا الاحتيال نحو القانون.</w:t>
      </w:r>
    </w:p>
    <w:p w14:paraId="5E91D072" w14:textId="3E24F7B6"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ويلاحظ على هذه الأخيرة أنها لا تعد بمثابة استثناء حقيقي على قاعدة </w:t>
      </w:r>
      <w:r w:rsidR="0096456E" w:rsidRPr="009D4386">
        <w:rPr>
          <w:rFonts w:ascii="Traditional Arabic" w:hAnsi="Traditional Arabic" w:cs="Traditional Arabic"/>
          <w:sz w:val="32"/>
          <w:szCs w:val="32"/>
          <w:rtl/>
          <w:lang w:bidi="ar-DZ"/>
        </w:rPr>
        <w:t>الكتابة،</w:t>
      </w:r>
      <w:r w:rsidRPr="009D4386">
        <w:rPr>
          <w:rFonts w:ascii="Traditional Arabic" w:hAnsi="Traditional Arabic" w:cs="Traditional Arabic"/>
          <w:sz w:val="32"/>
          <w:szCs w:val="32"/>
          <w:rtl/>
          <w:lang w:bidi="ar-DZ"/>
        </w:rPr>
        <w:t xml:space="preserve"> بل مجرد أما فيما يخص التصرفات المدنية التي تزيد قيمتها على 100.000 دينار جزائري فإن تطبيق لأصل عام في القانون وهو أن الغش يفسد كل شيء .</w:t>
      </w:r>
    </w:p>
    <w:p w14:paraId="1AF68F5E" w14:textId="49167953" w:rsidR="00FA4008" w:rsidRPr="009D4386" w:rsidRDefault="00FA400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القاعدة نصت عليها المادة 333 قانون مدني جزائري لا تجيز الشهادة في إثبات التصرف المدني الذي تزيد قيمته على </w:t>
      </w:r>
      <w:r w:rsidR="0096456E" w:rsidRPr="009D4386">
        <w:rPr>
          <w:rFonts w:ascii="Traditional Arabic" w:hAnsi="Traditional Arabic" w:cs="Traditional Arabic"/>
          <w:sz w:val="32"/>
          <w:szCs w:val="32"/>
          <w:rtl/>
          <w:lang w:bidi="ar-DZ"/>
        </w:rPr>
        <w:t>مئة</w:t>
      </w:r>
      <w:r w:rsidRPr="009D4386">
        <w:rPr>
          <w:rFonts w:ascii="Traditional Arabic" w:hAnsi="Traditional Arabic" w:cs="Traditional Arabic"/>
          <w:sz w:val="32"/>
          <w:szCs w:val="32"/>
          <w:rtl/>
          <w:lang w:bidi="ar-DZ"/>
        </w:rPr>
        <w:t xml:space="preserve"> ألف دينار جزائري، أو يكون غير محدد القيمة.</w:t>
      </w:r>
    </w:p>
    <w:p w14:paraId="7D698272" w14:textId="45BC7E42" w:rsidR="009D4386" w:rsidRPr="009D4386" w:rsidRDefault="00FA400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وبذلك يخرج عن نطاق هذه القاعدة التصرفات المدنية التي لا تتجاوز قيمتها هذا الحد وعليه فالتصرف القانوني المدني الذي لا تزيد قيمته على 100.000 دينار جزائري يجوز إثباته بالشهود، ويلاحظ أن الإرادة التشريعية الجزائرية قد تتطلب الكتابة لإثبات بعض التصرفات المدنية ولو لم تزد قيمتها على 100.000 دينار جزائري كما هو الشأن في عقد الكفالة وعقد الصلح </w:t>
      </w:r>
      <w:r w:rsidR="00A06112" w:rsidRPr="009D4386">
        <w:rPr>
          <w:rStyle w:val="FootnoteReference"/>
          <w:rFonts w:ascii="Traditional Arabic" w:hAnsi="Traditional Arabic" w:cs="Traditional Arabic"/>
          <w:sz w:val="32"/>
          <w:szCs w:val="32"/>
          <w:rtl/>
          <w:lang w:bidi="ar-DZ"/>
        </w:rPr>
        <w:footnoteReference w:id="53"/>
      </w:r>
    </w:p>
    <w:p w14:paraId="4327E64E" w14:textId="154D745C" w:rsidR="0080500C" w:rsidRPr="009D4386" w:rsidRDefault="0080500C"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المطلب الثالث: الوسائل الأخرى المعدة للإثبات</w:t>
      </w:r>
    </w:p>
    <w:p w14:paraId="3C9E0DA5" w14:textId="76862E5A"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الأدلة الغير مكتوبة التي اعتبرها المشرع ذات فعالية محدودة في الإثبات، نجد كل من الإقرار والقرائن واليمين، فهى لا تصلح إلا لإثبات الأعمال المادية أما التصرفات القانونية لا تثبت بها إلا في حدود معينة، كما أن المشرع الجزائري منح للقاضي وسيلتي إثبات مكملة وهما الخبرة والمعاينة، تتناول في هذا المطلب أربعة فروع وهي القرائن والإقرار واليمين والوسائل المكملة للإثبات والتي تتمثل في إجراء الخبرة والمعاينة.</w:t>
      </w:r>
      <w:r w:rsidR="00B158E9" w:rsidRPr="009D4386">
        <w:rPr>
          <w:rStyle w:val="FootnoteReference"/>
          <w:rFonts w:ascii="Traditional Arabic" w:hAnsi="Traditional Arabic" w:cs="Traditional Arabic"/>
          <w:sz w:val="32"/>
          <w:szCs w:val="32"/>
          <w:rtl/>
          <w:lang w:bidi="ar-DZ"/>
        </w:rPr>
        <w:footnoteReference w:id="54"/>
      </w:r>
    </w:p>
    <w:p w14:paraId="0EE6E41E" w14:textId="1ADA9F6D" w:rsidR="0080500C" w:rsidRPr="009D4386" w:rsidRDefault="0080500C"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96456E" w:rsidRPr="009D4386">
        <w:rPr>
          <w:rFonts w:ascii="Traditional Arabic" w:hAnsi="Traditional Arabic" w:cs="Traditional Arabic"/>
          <w:b/>
          <w:bCs/>
          <w:sz w:val="32"/>
          <w:szCs w:val="32"/>
          <w:rtl/>
          <w:lang w:bidi="ar-DZ"/>
        </w:rPr>
        <w:t>الأول:</w:t>
      </w:r>
      <w:r w:rsidRPr="009D4386">
        <w:rPr>
          <w:rFonts w:ascii="Traditional Arabic" w:hAnsi="Traditional Arabic" w:cs="Traditional Arabic"/>
          <w:b/>
          <w:bCs/>
          <w:sz w:val="32"/>
          <w:szCs w:val="32"/>
          <w:rtl/>
          <w:lang w:bidi="ar-DZ"/>
        </w:rPr>
        <w:t xml:space="preserve"> القرائن</w:t>
      </w:r>
    </w:p>
    <w:p w14:paraId="42359020" w14:textId="167E3B1A"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كل من تعريف وأنواع القرائن.</w:t>
      </w:r>
    </w:p>
    <w:p w14:paraId="07ED7630" w14:textId="634377D4" w:rsidR="0080500C"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w:t>
      </w:r>
      <w:r w:rsidR="0080500C" w:rsidRPr="009D4386">
        <w:rPr>
          <w:rFonts w:ascii="Traditional Arabic" w:hAnsi="Traditional Arabic" w:cs="Traditional Arabic"/>
          <w:sz w:val="32"/>
          <w:szCs w:val="32"/>
          <w:rtl/>
          <w:lang w:bidi="ar-DZ"/>
        </w:rPr>
        <w:t xml:space="preserve"> تعريف القرائن</w:t>
      </w:r>
    </w:p>
    <w:p w14:paraId="7A60EAB3" w14:textId="4F0C0D0B"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القرينة هي استنباط واقعة غير ثابتة من واقعة ثابتة، أي أنه يتم الاستناد إلى أمر معلوم للدلالة على أمر مجهول </w:t>
      </w:r>
    </w:p>
    <w:p w14:paraId="7318D766"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أنواع القرائن</w:t>
      </w:r>
    </w:p>
    <w:p w14:paraId="45BF861A" w14:textId="111F0BA8"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تنقسم القرائن إلى نوعين قضائية وقانونية</w:t>
      </w:r>
    </w:p>
    <w:p w14:paraId="5F887380"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القرائن القضائية</w:t>
      </w:r>
    </w:p>
    <w:p w14:paraId="47EC951D" w14:textId="2A563C3E"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يقصد بها استنتاج القاضي الأمور مجهولة من أمور معلومة باجتهاده وذكائه من موضوع الدعوى وظروفها، ويشترط لوجود القرينة القضائية توافر عنصرين الأول ثبوت واقعة معينة في الدعوى والثاني استنباط الواقعة المطلوبة منها، ومثال ذلك: وجود عقد الإيجار التوثيقي دليل على قيام علاقة إيجار بين الطرفين، فالعقد التوثيقي الموجود بينهما يفترض أن المستأجر يدفع الإيجار نهاية كل شهر وهي قرينة على دفع الإيجار </w:t>
      </w:r>
    </w:p>
    <w:p w14:paraId="5A2166DB"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2- القرائن القانونية</w:t>
      </w:r>
    </w:p>
    <w:p w14:paraId="48B06ED2" w14:textId="5FEAA5E0"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لقرينة القانونية هي التي يقوم المشرع بنفسه بتحديد دلالتها، أي استنباط أو افتراض ثبوت واقعة من ثبوت أخرى وعندئذ يؤخذ هذا الافتراض في كل الأحوال وبتحديد ما يعتبر من القرائن يكون دائما بنصوص التشريع أي لا قرينة بلا نص </w:t>
      </w:r>
    </w:p>
    <w:p w14:paraId="33985132"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وتنقسم القرائن القانونية إلى:</w:t>
      </w:r>
    </w:p>
    <w:p w14:paraId="5A8C988E" w14:textId="1C5D40A1"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قرائن قانونية قاطعة وهي التي لا تقبل إثبات ما يخالفها، حيث أقامها المشرع لاعتبارات هامة والغرض منها إبطال عقد لمخالفته أحكام القانون، مثال ذلك عندما يوقع المسحوب عليه السفتجة بالقبول بعد قرينة قاطعة في مواجهة الحامل أن لديه مقابل الوفاء. قرائن قانونية بسيطة وهي التي يجوز إثبات ما يخالفها أي عدم مطابقتها للواقع في القضية المعروضة والمراد التمسك فيها بتلك القرينة، فالقرينة مبنية على الراجح والغالب في العمل وليس اليقين المؤكد، فالوفاء بقسط من الأجرة يعتبر قرينة على الوفاء بالأقساط السابقة بالوفاء بأجرة شهر مايو مثلا قرينة على الوفاء بالأقساط السابقة </w:t>
      </w:r>
      <w:r w:rsidR="00A06112" w:rsidRPr="009D4386">
        <w:rPr>
          <w:rStyle w:val="FootnoteReference"/>
          <w:rFonts w:ascii="Traditional Arabic" w:hAnsi="Traditional Arabic" w:cs="Traditional Arabic"/>
          <w:sz w:val="32"/>
          <w:szCs w:val="32"/>
          <w:rtl/>
          <w:lang w:bidi="ar-DZ"/>
        </w:rPr>
        <w:footnoteReference w:id="55"/>
      </w:r>
    </w:p>
    <w:p w14:paraId="53580407" w14:textId="08D7AB89" w:rsidR="0080500C" w:rsidRPr="009D4386" w:rsidRDefault="0080500C"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96456E"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الإقرار</w:t>
      </w:r>
    </w:p>
    <w:p w14:paraId="68D95690" w14:textId="04BB1D56"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كل من تعريف وأنواع الإقرار.</w:t>
      </w:r>
    </w:p>
    <w:p w14:paraId="04DA1C88" w14:textId="0FCB796A" w:rsidR="0080500C"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w:t>
      </w:r>
      <w:r w:rsidR="0080500C" w:rsidRPr="009D4386">
        <w:rPr>
          <w:rFonts w:ascii="Traditional Arabic" w:hAnsi="Traditional Arabic" w:cs="Traditional Arabic"/>
          <w:sz w:val="32"/>
          <w:szCs w:val="32"/>
          <w:rtl/>
          <w:lang w:bidi="ar-DZ"/>
        </w:rPr>
        <w:t xml:space="preserve"> تعريف الإقرار</w:t>
      </w:r>
    </w:p>
    <w:p w14:paraId="7C47F1E2" w14:textId="6DE07FE6"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عرفه المشرع في المادة 341 من القانون المدني " الإقرار هو اعتراف الخصم أمام القضاء بواقعة قانونية مدعى بها عليه وذلك أثناء السير في الدعوى المتعلقة بها الواقعة " فالإقرار هو اعتراف خصم بالحق الذي يدعيه ويقصد به </w:t>
      </w:r>
      <w:r w:rsidRPr="009D4386">
        <w:rPr>
          <w:rFonts w:ascii="Traditional Arabic" w:hAnsi="Traditional Arabic" w:cs="Traditional Arabic"/>
          <w:sz w:val="32"/>
          <w:szCs w:val="32"/>
          <w:rtl/>
          <w:lang w:bidi="ar-DZ"/>
        </w:rPr>
        <w:lastRenderedPageBreak/>
        <w:t xml:space="preserve">إلزام نفسه بمقتضاه، وبالتالي بعد الإقرار سيد الأدلة لأنه يعتبر حجة قاطعة على صاحبه بما أقر </w:t>
      </w:r>
      <w:r w:rsidR="00D90B58" w:rsidRPr="009D4386">
        <w:rPr>
          <w:rFonts w:ascii="Traditional Arabic" w:hAnsi="Traditional Arabic" w:cs="Traditional Arabic"/>
          <w:sz w:val="32"/>
          <w:szCs w:val="32"/>
          <w:rtl/>
          <w:lang w:bidi="ar-DZ"/>
        </w:rPr>
        <w:t>به،</w:t>
      </w:r>
      <w:r w:rsidRPr="009D4386">
        <w:rPr>
          <w:rFonts w:ascii="Traditional Arabic" w:hAnsi="Traditional Arabic" w:cs="Traditional Arabic"/>
          <w:sz w:val="32"/>
          <w:szCs w:val="32"/>
          <w:rtl/>
          <w:lang w:bidi="ar-DZ"/>
        </w:rPr>
        <w:t xml:space="preserve"> كما لا يجوز تجزئة الإقرار، فإما أن يؤخذ به كله أو يترك </w:t>
      </w:r>
      <w:r w:rsidR="0096456E" w:rsidRPr="009D4386">
        <w:rPr>
          <w:rFonts w:ascii="Traditional Arabic" w:hAnsi="Traditional Arabic" w:cs="Traditional Arabic"/>
          <w:sz w:val="32"/>
          <w:szCs w:val="32"/>
          <w:rtl/>
          <w:lang w:bidi="ar-DZ"/>
        </w:rPr>
        <w:t>كله.</w:t>
      </w:r>
    </w:p>
    <w:p w14:paraId="706841E9" w14:textId="58826C53" w:rsidR="0080500C" w:rsidRPr="009D4386" w:rsidRDefault="0096456E"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80500C" w:rsidRPr="009D4386">
        <w:rPr>
          <w:rFonts w:ascii="Traditional Arabic" w:hAnsi="Traditional Arabic" w:cs="Traditional Arabic"/>
          <w:sz w:val="32"/>
          <w:szCs w:val="32"/>
          <w:rtl/>
          <w:lang w:bidi="ar-DZ"/>
        </w:rPr>
        <w:t xml:space="preserve"> أنواع الإقرار</w:t>
      </w:r>
    </w:p>
    <w:p w14:paraId="4FADF2A6" w14:textId="1927F79D"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الإقرار القضائي</w:t>
      </w:r>
    </w:p>
    <w:p w14:paraId="1CA279F7" w14:textId="2D52EEEB"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ماهية مبدأ حرية الإثبات في المواد التجارية</w:t>
      </w:r>
    </w:p>
    <w:p w14:paraId="17926C9F" w14:textId="61A47FA4"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هو اعتراف الخصم أمام القضاء بواقعة قانونية مدعى بها عليه، وذلك أثناء السير في الدعوى المتعلقة بهذه الواقعة، من خلال التعريف يتضح أن للإقرار عدة شروط وهي:</w:t>
      </w:r>
    </w:p>
    <w:p w14:paraId="143FDF84" w14:textId="7EC1A159"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 صدور الإقرار في الدعوى</w:t>
      </w:r>
    </w:p>
    <w:p w14:paraId="3684F8AD" w14:textId="6557CD50"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يصدر الإقرار في الدعوى من الخصم، إما منه شخصيا أو من نائب عنه له حق الإقرار</w:t>
      </w:r>
    </w:p>
    <w:p w14:paraId="3C284BB6" w14:textId="746C6B2C"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 صدور الإقرار في الدعوى المتعلقة بها</w:t>
      </w:r>
    </w:p>
    <w:p w14:paraId="17B2418D" w14:textId="1C68EA53"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أي يصدر في ذات الخصومة التي يحتج بها وليس في خصومة أخرى ولو كانت بين نفس الخصمين وفي نفس الواقعة </w:t>
      </w:r>
    </w:p>
    <w:p w14:paraId="6F076955" w14:textId="2C896E54"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ج - صدوره أمام القضاء</w:t>
      </w:r>
    </w:p>
    <w:p w14:paraId="0E61D96B" w14:textId="5ADE983D" w:rsidR="00D90B58"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أي أمام القضاء العادي أو الاستثنائي أو أمام هيئة محكمين فلا يعتبر إقرارا قضائيا الإقرار الصادر من النيابة أو جهة إدارية أخرى </w:t>
      </w:r>
    </w:p>
    <w:p w14:paraId="58CB763E" w14:textId="37DC5C56"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الإقرار غير القضائي</w:t>
      </w:r>
    </w:p>
    <w:p w14:paraId="32AC2359" w14:textId="7FF23E20"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هو الذي يصدر خارج مجلس القضاء ولكن في دعوى لا تتعلق بموضوعه، وهو عمل قانوني ويتم بالإرادة المنفردة ويعتبره بعض الفقه من أعمال التصرف، ومن أمثلته الإقرار الذي يصدر في دعوى أخرى بين نفس الخصوم، أو الذي يصدر أثناء تحقيق تجريه النيابة العامة أو تحقيق إداري.</w:t>
      </w:r>
      <w:r w:rsidR="004907DF" w:rsidRPr="009D4386">
        <w:rPr>
          <w:rStyle w:val="FootnoteReference"/>
          <w:rFonts w:ascii="Traditional Arabic" w:hAnsi="Traditional Arabic" w:cs="Traditional Arabic"/>
          <w:sz w:val="32"/>
          <w:szCs w:val="32"/>
          <w:rtl/>
          <w:lang w:bidi="ar-DZ"/>
        </w:rPr>
        <w:footnoteReference w:id="56"/>
      </w:r>
    </w:p>
    <w:p w14:paraId="10D4D591" w14:textId="77777777" w:rsidR="0080500C" w:rsidRPr="009D4386" w:rsidRDefault="0080500C"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الثالث : اليمين</w:t>
      </w:r>
    </w:p>
    <w:p w14:paraId="56DA561D" w14:textId="76E34B3A"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كل من تعريف وأنواع اليمين.</w:t>
      </w:r>
    </w:p>
    <w:p w14:paraId="0D0209E9" w14:textId="08C9E8EF"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 تعريف اليمين</w:t>
      </w:r>
    </w:p>
    <w:p w14:paraId="7A40F73E" w14:textId="048251B2"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هو إشهاد الله عز وجل على صدق ما يقوله الحالف أو عدم صدق ما يقوله الخصم الآخر، ولما كان اليمين عملا دينيا فإن لمن حلف اليمين أن يؤديها وفقا للأوضاع المقررة في ديانته إذا طلب ذلك، ويكون أداؤها بأن يقول الحالف أحلف ويذكر الصيغة التي أقرتها المحكمة .</w:t>
      </w:r>
      <w:r w:rsidR="004907DF" w:rsidRPr="009D4386">
        <w:rPr>
          <w:rStyle w:val="FootnoteReference"/>
          <w:rFonts w:ascii="Traditional Arabic" w:hAnsi="Traditional Arabic" w:cs="Traditional Arabic"/>
          <w:sz w:val="32"/>
          <w:szCs w:val="32"/>
          <w:rtl/>
          <w:lang w:bidi="ar-DZ"/>
        </w:rPr>
        <w:footnoteReference w:id="57"/>
      </w:r>
    </w:p>
    <w:p w14:paraId="7C0254AE" w14:textId="3E0E386C"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أنواع اليمين</w:t>
      </w:r>
    </w:p>
    <w:p w14:paraId="03A89556" w14:textId="429752FD"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لليمين نوعان يمين قضائية تؤدى أمام القضاء، ويمين غير قضائية تؤدى أو يتفق على تأديتها خارج مجلس القضاء، يؤديها من يتقلدون المناصب العليا كالوزراء والقضاة واليمين القضائية تنقسم إلى نوعان وهما:</w:t>
      </w:r>
    </w:p>
    <w:p w14:paraId="695BABD0" w14:textId="7575AB5A" w:rsidR="00FA4008"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اليمين الحاسمة</w:t>
      </w:r>
    </w:p>
    <w:p w14:paraId="37F0C12B"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 تعريف اليمين الحاسمة</w:t>
      </w:r>
    </w:p>
    <w:p w14:paraId="780C456F" w14:textId="5F2E1F6F"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عرفتها المادة 343 فقرة 01 من القانون المدني كما يلي يجوز لكل من الخصمين أن يوجه اليمين الحاسمة إلى الخصم الآخر على أنه يجوز للقاضي منع توجيه هذه اليمين إذا كان الخصم متعسفا في ذلك " فاليمين الحاسمة يوجهها الخصم إلى خصمه عند عجزه إثبات حقه حتى يحسم النزاع ويطلق عليها اسم اليمين الحاسمة لأن الغرض منها حسم النزاع </w:t>
      </w:r>
    </w:p>
    <w:p w14:paraId="09D09CE7"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 آثار اليمين الحاسمة</w:t>
      </w:r>
    </w:p>
    <w:p w14:paraId="231FFAD9"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لليمين الحاسمة ثلاثة آثار وهي:</w:t>
      </w:r>
    </w:p>
    <w:p w14:paraId="0FF0E2F6"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حلف اليمين </w:t>
      </w:r>
    </w:p>
    <w:p w14:paraId="29E06FAE" w14:textId="273FC3DF"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إذا قام من وجهت إليه اليمين بحلفها ترتب على ذلك حسم النزاع في الواقعة التي انصبت عليها اليمين، وتكون بذلك حجة ملزمة للقاضي وللخصوم الصالح الحالف </w:t>
      </w:r>
    </w:p>
    <w:p w14:paraId="2229369C"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النكول عن اليمين : </w:t>
      </w:r>
    </w:p>
    <w:p w14:paraId="608C51DB" w14:textId="36F94FF3"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إذا نكل من وجهت إليه اليمين أي رفض الحلف خسر دعواه والنكول عن اليمين قد يكون صريحا أو ضمنيا كالتخلف عن حضور الجلسة دون عذر مقبول </w:t>
      </w:r>
    </w:p>
    <w:p w14:paraId="022D2A4F"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رد اليمين : </w:t>
      </w:r>
    </w:p>
    <w:p w14:paraId="7C16DED4" w14:textId="157CF58C"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يجوز لمن توجه إليه اليمين أن يردها لخصمه، وهنا لا يكون أمام من ردت إليه اليمين سوى أن يحلف، فيكسب الدعوى أو ينكل عنها فيخسر دعواه، ولكنه لا يستطيع ردها ثانية للخصم</w:t>
      </w:r>
    </w:p>
    <w:p w14:paraId="146F5D0F"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اليمين المتممة</w:t>
      </w:r>
    </w:p>
    <w:p w14:paraId="5049A63F" w14:textId="75E4AE48"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ا - تعريف اليمين المتممة يمين يوجهها القاضي إلى أحد المختصمين ليتمم بها قناعته بأن الحق له في النزاع المطروح، فيخرج بذلك عن دوره الحيادي في الخصومة ويلعب دورا إيجابيا </w:t>
      </w:r>
    </w:p>
    <w:p w14:paraId="0847FF16" w14:textId="60FF09B9"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 - آثار اليمين المتممة</w:t>
      </w:r>
    </w:p>
    <w:p w14:paraId="4D11A145"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لا يترتب على حلف اليمين المتممة حسم النزاع بالضرورة، فالقاضي هو الذي يقرر نتيجتها على ضوء الأدلة المعروضة أمامه.</w:t>
      </w:r>
    </w:p>
    <w:p w14:paraId="3864A956"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القاضي أن يعدل عن توجيهها في أي وقت إذا ثبت له أنه لا حاجة له بها ..</w:t>
      </w:r>
    </w:p>
    <w:p w14:paraId="729624B2" w14:textId="3324EAEE"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اليمين المتممة على عكس اليمين الحاسمة لا يجوز ردها على الخصم. يستطيع الخاسر للدعوى بسبب حلف الخصم لليمين المتممة أن يثبت كذب هذه اليمين </w:t>
      </w:r>
    </w:p>
    <w:p w14:paraId="092B4FAD" w14:textId="2A557571"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الفرع الرابع: أدلة الإثبات المكملة</w:t>
      </w:r>
    </w:p>
    <w:p w14:paraId="4ED1245F" w14:textId="2B8746BF"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نظم المشرع كل من المعاينة والخبرة في القسم الثامن من الباب الرابع تحت عنوان وسائل الإثبات من الجانب الإجرائي ضمن قانون الإجراءات المدنية والإدارية. سنتناول في هذا الفرع تعريف كل من المعاينة والخبرة وسلطة المحكمة في إجراء المعاينة وأخيرا حجية الخبرة.</w:t>
      </w:r>
    </w:p>
    <w:p w14:paraId="486D2555"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المعاينة</w:t>
      </w:r>
    </w:p>
    <w:p w14:paraId="1E3DF909"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تعريف المعاينة</w:t>
      </w:r>
    </w:p>
    <w:p w14:paraId="4C9A61C6" w14:textId="02D27205"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هي انتقال المحكمة لمعاينة الشيء المتنازع عليه، وانتقال المحكمة للمعاينة قد يكون من تلقاء نفسها أو بناء على طلب أحد الخصوم هذا إذا رأت المحكمة أن إجراء المعاينة مجدي في الدعوى </w:t>
      </w:r>
      <w:r w:rsidR="00A06112" w:rsidRPr="009D4386">
        <w:rPr>
          <w:rStyle w:val="FootnoteReference"/>
          <w:rFonts w:ascii="Traditional Arabic" w:hAnsi="Traditional Arabic" w:cs="Traditional Arabic"/>
          <w:sz w:val="32"/>
          <w:szCs w:val="32"/>
          <w:rtl/>
          <w:lang w:bidi="ar-DZ"/>
        </w:rPr>
        <w:footnoteReference w:id="58"/>
      </w:r>
    </w:p>
    <w:p w14:paraId="59A5BA73"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2 - سلطة المحكمة في إجراء المعاينة</w:t>
      </w:r>
    </w:p>
    <w:p w14:paraId="733900AF" w14:textId="6229857B"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للمحكمة من تلقاء نفسها أو بناءا على طلب أحد الخصوم أن تقرر الانتقال لمعاينة الأمر المتنازع فيه أو أن تندب أحد قضاتها لذلك، فطلب الانتقال إلى محل النزاع لمعاينته هو من الرخص القانونية لمحكمة الموضوع، كما يجوز للمحكمة القيام به من تلقاء نفسها وبناء على طلب أحد الخصوم، وهي صاحبة السلطة في تقدير لزوم هذا الإجراء من عدمه.</w:t>
      </w:r>
    </w:p>
    <w:p w14:paraId="6CDC2AF0"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الخبرة</w:t>
      </w:r>
    </w:p>
    <w:p w14:paraId="556832A5"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تعريف الخبرة</w:t>
      </w:r>
    </w:p>
    <w:p w14:paraId="57E61619" w14:textId="6DF2A49C"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هي الاستشارة الفنية التي يستعين بها القاضي في مجال الإثبات لمساعدته في تقدير المسائل الفنية التي يستلزم تقديرها إلى معرفة فنية أو دراسة علمية لا تتوافر لدى عضو السلطة القضائية المختص بحكم عمله وثقافته !</w:t>
      </w:r>
    </w:p>
    <w:p w14:paraId="36C2FE55" w14:textId="10A1E83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حجية الخبرة</w:t>
      </w:r>
    </w:p>
    <w:p w14:paraId="71A3D85F" w14:textId="77777777"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إذا استوفى تقرير الخبرة الإجراءات القانونية، وكانت المحكمة التي اعتمدت هذا التقرير هي التي قررت انتدابه تكون له هنا قوة السند الرسمي، فلا يجوز إنكاره إلا عن طريق الطعن بالتزوير.</w:t>
      </w:r>
    </w:p>
    <w:p w14:paraId="35B09804" w14:textId="60AA8EEA" w:rsidR="0080500C"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وبالرغم من أن تقرير الخبرة يعد دليلا من أدلة الإثبات، إلا أنه ليس بالدليل الحاسم في الدعوى، وإنما يخضع لسلطة المحكمة فلها أن تأخذ به كله أو بجزء منه أو أن تقضي بما يخالفه فإذا أخذت به فليس لها أن تلتزم بتسبيب أو تعديل قرارها الذي اقتنعت به، أما في حالة ما إذا تغاضت المحكمة عما جاء في التقرير ورفضت ما جاء فيه، فيتوجب عليها أن تبين في حكمها الأسباب التي دفعتها لعدم الأخذ برأي الخبير.</w:t>
      </w:r>
      <w:r w:rsidR="00A06112" w:rsidRPr="009D4386">
        <w:rPr>
          <w:rStyle w:val="FootnoteReference"/>
          <w:rFonts w:ascii="Traditional Arabic" w:hAnsi="Traditional Arabic" w:cs="Traditional Arabic"/>
          <w:sz w:val="32"/>
          <w:szCs w:val="32"/>
          <w:rtl/>
          <w:lang w:bidi="ar-DZ"/>
        </w:rPr>
        <w:footnoteReference w:id="59"/>
      </w:r>
    </w:p>
    <w:p w14:paraId="7F860446" w14:textId="62CB8EB9" w:rsidR="00FA4008" w:rsidRPr="009D4386" w:rsidRDefault="0080500C"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وفي حالة ما إذا اعتمدت التقرير لا يمكنها أن تضعه جانبا بجميع ما ورد فيه لأن ذلك يحرم الخصم من الاستفادة من هذه البيئة، فسلطة القاضي هنا تقديرية وفي الأخير تملك المحكمة الجزم بما لا يجزم به الخبير لكونها خبيرة الخبراء</w:t>
      </w:r>
      <w:r w:rsidR="004907DF" w:rsidRPr="009D4386">
        <w:rPr>
          <w:rStyle w:val="FootnoteReference"/>
          <w:rFonts w:ascii="Traditional Arabic" w:hAnsi="Traditional Arabic" w:cs="Traditional Arabic"/>
          <w:sz w:val="32"/>
          <w:szCs w:val="32"/>
          <w:rtl/>
          <w:lang w:bidi="ar-DZ"/>
        </w:rPr>
        <w:footnoteReference w:id="60"/>
      </w:r>
    </w:p>
    <w:p w14:paraId="7C8B240B" w14:textId="77777777" w:rsidR="00FA4008" w:rsidRPr="009D4386" w:rsidRDefault="00FA4008" w:rsidP="00F84708">
      <w:pPr>
        <w:spacing w:line="360" w:lineRule="auto"/>
        <w:rPr>
          <w:rFonts w:ascii="Traditional Arabic" w:hAnsi="Traditional Arabic" w:cs="Traditional Arabic"/>
          <w:sz w:val="32"/>
          <w:szCs w:val="32"/>
          <w:rtl/>
          <w:lang w:bidi="ar-DZ"/>
        </w:rPr>
      </w:pPr>
    </w:p>
    <w:p w14:paraId="7A2EB03C" w14:textId="77777777" w:rsidR="00FA4008" w:rsidRPr="009D4386" w:rsidRDefault="00FA4008" w:rsidP="00F84708">
      <w:pPr>
        <w:spacing w:line="360" w:lineRule="auto"/>
        <w:rPr>
          <w:rFonts w:ascii="Traditional Arabic" w:hAnsi="Traditional Arabic" w:cs="Traditional Arabic"/>
          <w:sz w:val="32"/>
          <w:szCs w:val="32"/>
          <w:rtl/>
          <w:lang w:bidi="ar-DZ"/>
        </w:rPr>
      </w:pPr>
    </w:p>
    <w:p w14:paraId="66129091" w14:textId="77777777" w:rsidR="003C3FC7" w:rsidRPr="009D4386" w:rsidRDefault="003C3FC7" w:rsidP="00F84708">
      <w:pPr>
        <w:spacing w:line="360" w:lineRule="auto"/>
        <w:rPr>
          <w:rFonts w:ascii="Traditional Arabic" w:hAnsi="Traditional Arabic" w:cs="Traditional Arabic"/>
          <w:sz w:val="32"/>
          <w:szCs w:val="32"/>
          <w:rtl/>
          <w:lang w:bidi="ar-DZ"/>
        </w:rPr>
      </w:pPr>
    </w:p>
    <w:p w14:paraId="3AD879DF"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21EC4999"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51A92190"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2C3BDDE0"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2D6DE5A1"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1C882C7E"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6B58BBCC" w14:textId="77777777" w:rsidR="008763B4" w:rsidRPr="009D4386" w:rsidRDefault="008763B4" w:rsidP="00F84708">
      <w:pPr>
        <w:spacing w:line="360" w:lineRule="auto"/>
        <w:rPr>
          <w:rFonts w:ascii="Traditional Arabic" w:hAnsi="Traditional Arabic" w:cs="Traditional Arabic"/>
          <w:sz w:val="32"/>
          <w:szCs w:val="32"/>
          <w:rtl/>
          <w:lang w:bidi="ar-DZ"/>
        </w:rPr>
      </w:pPr>
    </w:p>
    <w:p w14:paraId="5D0629D0" w14:textId="77777777" w:rsidR="009F3FD7" w:rsidRDefault="009F3FD7" w:rsidP="00F84708">
      <w:pPr>
        <w:spacing w:line="360" w:lineRule="auto"/>
        <w:rPr>
          <w:rFonts w:ascii="Traditional Arabic" w:hAnsi="Traditional Arabic" w:cs="Traditional Arabic"/>
          <w:sz w:val="32"/>
          <w:szCs w:val="32"/>
          <w:rtl/>
          <w:lang w:bidi="ar-DZ"/>
        </w:rPr>
        <w:sectPr w:rsidR="009F3FD7" w:rsidSect="009F3FD7">
          <w:headerReference w:type="default" r:id="rId20"/>
          <w:footerReference w:type="default" r:id="rId21"/>
          <w:type w:val="oddPage"/>
          <w:pgSz w:w="11906" w:h="16838"/>
          <w:pgMar w:top="1440" w:right="1440" w:bottom="1440" w:left="1440" w:header="708" w:footer="708" w:gutter="0"/>
          <w:pgNumType w:start="7"/>
          <w:cols w:space="708"/>
          <w:docGrid w:linePitch="360"/>
        </w:sectPr>
      </w:pPr>
    </w:p>
    <w:p w14:paraId="45A281EC" w14:textId="434C3125" w:rsidR="009D4386" w:rsidRPr="009D4386" w:rsidRDefault="009D4386" w:rsidP="00F84708">
      <w:pPr>
        <w:spacing w:line="360" w:lineRule="auto"/>
        <w:rPr>
          <w:rFonts w:ascii="Traditional Arabic" w:hAnsi="Traditional Arabic" w:cs="Traditional Arabic"/>
          <w:sz w:val="32"/>
          <w:szCs w:val="32"/>
          <w:rtl/>
          <w:lang w:bidi="ar-DZ"/>
        </w:rPr>
      </w:pPr>
    </w:p>
    <w:p w14:paraId="0A24E462" w14:textId="77777777" w:rsidR="00267FA5" w:rsidRDefault="00267FA5" w:rsidP="00267FA5">
      <w:pPr>
        <w:spacing w:line="240" w:lineRule="auto"/>
        <w:jc w:val="center"/>
        <w:rPr>
          <w:rFonts w:ascii="Traditional Arabic" w:hAnsi="Traditional Arabic" w:cs="Traditional Arabic"/>
          <w:b/>
          <w:bCs/>
          <w:sz w:val="144"/>
          <w:szCs w:val="144"/>
          <w:rtl/>
          <w:lang w:bidi="ar-DZ"/>
        </w:rPr>
      </w:pPr>
    </w:p>
    <w:p w14:paraId="445A46D0" w14:textId="77777777" w:rsidR="00267FA5" w:rsidRPr="009F3FD7" w:rsidRDefault="00267FA5" w:rsidP="00267FA5">
      <w:pPr>
        <w:spacing w:line="240" w:lineRule="auto"/>
        <w:jc w:val="center"/>
        <w:rPr>
          <w:rFonts w:ascii="Traditional Arabic" w:hAnsi="Traditional Arabic" w:cs="Traditional Arabic"/>
          <w:b/>
          <w:bCs/>
          <w:sz w:val="52"/>
          <w:szCs w:val="52"/>
          <w:rtl/>
          <w:lang w:bidi="ar-DZ"/>
        </w:rPr>
      </w:pPr>
    </w:p>
    <w:p w14:paraId="73E34EA3" w14:textId="059B7580" w:rsidR="00267FA5" w:rsidRDefault="004907DF" w:rsidP="00267FA5">
      <w:pPr>
        <w:spacing w:line="240" w:lineRule="auto"/>
        <w:jc w:val="center"/>
        <w:rPr>
          <w:rFonts w:ascii="Traditional Arabic" w:hAnsi="Traditional Arabic" w:cs="Traditional Arabic"/>
          <w:b/>
          <w:bCs/>
          <w:sz w:val="144"/>
          <w:szCs w:val="144"/>
          <w:rtl/>
          <w:lang w:bidi="ar-DZ"/>
        </w:rPr>
      </w:pPr>
      <w:r w:rsidRPr="00267FA5">
        <w:rPr>
          <w:rFonts w:ascii="Traditional Arabic" w:hAnsi="Traditional Arabic" w:cs="Traditional Arabic"/>
          <w:b/>
          <w:bCs/>
          <w:sz w:val="144"/>
          <w:szCs w:val="144"/>
          <w:rtl/>
          <w:lang w:bidi="ar-DZ"/>
        </w:rPr>
        <w:t>الفصل الثاني :</w:t>
      </w:r>
    </w:p>
    <w:p w14:paraId="0560C0C2" w14:textId="37F7721D" w:rsidR="004907DF" w:rsidRPr="00267FA5" w:rsidRDefault="004907DF" w:rsidP="00267FA5">
      <w:pPr>
        <w:spacing w:line="240" w:lineRule="auto"/>
        <w:jc w:val="center"/>
        <w:rPr>
          <w:rFonts w:ascii="Traditional Arabic" w:hAnsi="Traditional Arabic" w:cs="Traditional Arabic"/>
          <w:b/>
          <w:bCs/>
          <w:sz w:val="144"/>
          <w:szCs w:val="144"/>
          <w:rtl/>
          <w:lang w:bidi="ar-DZ"/>
        </w:rPr>
      </w:pPr>
      <w:r w:rsidRPr="00267FA5">
        <w:rPr>
          <w:rFonts w:ascii="Traditional Arabic" w:hAnsi="Traditional Arabic" w:cs="Traditional Arabic"/>
          <w:b/>
          <w:bCs/>
          <w:sz w:val="96"/>
          <w:szCs w:val="96"/>
          <w:rtl/>
          <w:lang w:bidi="ar-DZ"/>
        </w:rPr>
        <w:t>القيود الواردة على مبدأ حرية الإثبات في معاملات التجارية</w:t>
      </w:r>
    </w:p>
    <w:p w14:paraId="565B70C7" w14:textId="77777777" w:rsidR="00267FA5" w:rsidRDefault="00267FA5" w:rsidP="00F84708">
      <w:pPr>
        <w:spacing w:line="360" w:lineRule="auto"/>
        <w:rPr>
          <w:rFonts w:ascii="Traditional Arabic" w:hAnsi="Traditional Arabic" w:cs="Traditional Arabic"/>
          <w:b/>
          <w:bCs/>
          <w:sz w:val="32"/>
          <w:szCs w:val="32"/>
          <w:rtl/>
          <w:lang w:bidi="ar-DZ"/>
        </w:rPr>
      </w:pPr>
    </w:p>
    <w:p w14:paraId="0D026C9F" w14:textId="77777777" w:rsidR="00267FA5" w:rsidRDefault="00267FA5" w:rsidP="00F84708">
      <w:pPr>
        <w:spacing w:line="360" w:lineRule="auto"/>
        <w:rPr>
          <w:rFonts w:ascii="Traditional Arabic" w:hAnsi="Traditional Arabic" w:cs="Traditional Arabic"/>
          <w:b/>
          <w:bCs/>
          <w:sz w:val="32"/>
          <w:szCs w:val="32"/>
          <w:rtl/>
          <w:lang w:bidi="ar-DZ"/>
        </w:rPr>
      </w:pPr>
    </w:p>
    <w:p w14:paraId="310DB993" w14:textId="77777777" w:rsidR="00267FA5" w:rsidRDefault="00267FA5" w:rsidP="00F84708">
      <w:pPr>
        <w:spacing w:line="360" w:lineRule="auto"/>
        <w:rPr>
          <w:rFonts w:ascii="Traditional Arabic" w:hAnsi="Traditional Arabic" w:cs="Traditional Arabic"/>
          <w:b/>
          <w:bCs/>
          <w:sz w:val="32"/>
          <w:szCs w:val="32"/>
          <w:rtl/>
          <w:lang w:bidi="ar-DZ"/>
        </w:rPr>
      </w:pPr>
    </w:p>
    <w:p w14:paraId="4CCE84DF" w14:textId="77777777" w:rsidR="00267FA5" w:rsidRDefault="00267FA5" w:rsidP="00F84708">
      <w:pPr>
        <w:spacing w:line="360" w:lineRule="auto"/>
        <w:rPr>
          <w:rFonts w:ascii="Traditional Arabic" w:hAnsi="Traditional Arabic" w:cs="Traditional Arabic"/>
          <w:b/>
          <w:bCs/>
          <w:sz w:val="32"/>
          <w:szCs w:val="32"/>
          <w:rtl/>
          <w:lang w:bidi="ar-DZ"/>
        </w:rPr>
      </w:pPr>
    </w:p>
    <w:p w14:paraId="1C53066F" w14:textId="77777777" w:rsidR="009F3FD7" w:rsidRDefault="009F3FD7" w:rsidP="00F84708">
      <w:pPr>
        <w:spacing w:line="360" w:lineRule="auto"/>
        <w:rPr>
          <w:rFonts w:ascii="Traditional Arabic" w:hAnsi="Traditional Arabic" w:cs="Traditional Arabic"/>
          <w:b/>
          <w:bCs/>
          <w:sz w:val="32"/>
          <w:szCs w:val="32"/>
          <w:rtl/>
          <w:lang w:bidi="ar-DZ"/>
        </w:rPr>
        <w:sectPr w:rsidR="009F3FD7" w:rsidSect="00267FA5">
          <w:headerReference w:type="default" r:id="rId22"/>
          <w:footerReference w:type="default" r:id="rId23"/>
          <w:type w:val="oddPage"/>
          <w:pgSz w:w="11906" w:h="16838"/>
          <w:pgMar w:top="1440" w:right="1440" w:bottom="1440" w:left="1440" w:header="708" w:footer="708" w:gutter="0"/>
          <w:cols w:space="708"/>
          <w:docGrid w:linePitch="360"/>
        </w:sectPr>
      </w:pPr>
    </w:p>
    <w:p w14:paraId="7AAB21E8" w14:textId="7DAD32F8" w:rsidR="002E13D6" w:rsidRPr="009D4386" w:rsidRDefault="002E13D6"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تمهيد الفصل : </w:t>
      </w:r>
    </w:p>
    <w:p w14:paraId="15131F24" w14:textId="4A92BEB6"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يعتبر مبدأ حرية الإثبات في المواد التجارية مبدأ يعكس خصائص وصفات هذه المعاملات التجارية من حيث السرعة والائتمان والثقة، لكن هناك بعض المعاملات أو العقود التجارية تخرج عن قاعدة حرية الإثبات كاستثناء على هذا المبدأ، لتتقيد ببعض القيود الشكلية وهذا لطبيعة هذه القيود التي تستلزم الكتابة الرسمية من أجل إثباتها، كعقد الشركة مثلا هذا من جهة. ومن جهة أخرى نجد بعض القيود تتمثل في الإثبات بالكتابة في الشكل الإلكتروني والتي نص عليها المشرع الجزائري في المادة 323 مكرر 01 قانون مدني جزائري، من خلال إبرام عقود ومعاملات عبر شبكات الإنترنت على وجه المثال، إذ تمتاز هذه العقود أنها مكتوبة على دعامات الكترونية تتساوى حسب نص المادة 323 مكرر 01 مع الدعامات الورقية من حيث الحجية أو من حيث القوة الثبوتية</w:t>
      </w:r>
      <w:r w:rsidR="006D7C63" w:rsidRPr="009D4386">
        <w:rPr>
          <w:rStyle w:val="FootnoteReference"/>
          <w:rFonts w:ascii="Traditional Arabic" w:hAnsi="Traditional Arabic" w:cs="Traditional Arabic"/>
          <w:sz w:val="32"/>
          <w:szCs w:val="32"/>
          <w:rtl/>
          <w:lang w:bidi="ar-DZ"/>
        </w:rPr>
        <w:footnoteReference w:id="61"/>
      </w:r>
    </w:p>
    <w:p w14:paraId="199E648C" w14:textId="77777777" w:rsidR="004907DF" w:rsidRPr="009D4386" w:rsidRDefault="004907DF" w:rsidP="00F84708">
      <w:pPr>
        <w:spacing w:line="360" w:lineRule="auto"/>
        <w:rPr>
          <w:rFonts w:ascii="Traditional Arabic" w:hAnsi="Traditional Arabic" w:cs="Traditional Arabic"/>
          <w:sz w:val="32"/>
          <w:szCs w:val="32"/>
          <w:rtl/>
          <w:lang w:bidi="ar-DZ"/>
        </w:rPr>
      </w:pPr>
    </w:p>
    <w:p w14:paraId="0D63E818" w14:textId="77777777" w:rsidR="004907DF" w:rsidRPr="009D4386" w:rsidRDefault="004907DF" w:rsidP="00F84708">
      <w:pPr>
        <w:spacing w:line="360" w:lineRule="auto"/>
        <w:rPr>
          <w:rFonts w:ascii="Traditional Arabic" w:hAnsi="Traditional Arabic" w:cs="Traditional Arabic"/>
          <w:sz w:val="32"/>
          <w:szCs w:val="32"/>
          <w:rtl/>
          <w:lang w:bidi="ar-DZ"/>
        </w:rPr>
      </w:pPr>
    </w:p>
    <w:p w14:paraId="1DAC4197" w14:textId="77777777" w:rsidR="004907DF" w:rsidRPr="009D4386" w:rsidRDefault="004907DF" w:rsidP="00F84708">
      <w:pPr>
        <w:spacing w:line="360" w:lineRule="auto"/>
        <w:rPr>
          <w:rFonts w:ascii="Traditional Arabic" w:hAnsi="Traditional Arabic" w:cs="Traditional Arabic"/>
          <w:sz w:val="32"/>
          <w:szCs w:val="32"/>
          <w:rtl/>
          <w:lang w:bidi="ar-DZ"/>
        </w:rPr>
      </w:pPr>
    </w:p>
    <w:p w14:paraId="7222B100" w14:textId="77777777" w:rsidR="00EA50C5" w:rsidRPr="009D4386" w:rsidRDefault="00EA50C5" w:rsidP="00F84708">
      <w:pPr>
        <w:spacing w:line="360" w:lineRule="auto"/>
        <w:rPr>
          <w:rFonts w:ascii="Traditional Arabic" w:hAnsi="Traditional Arabic" w:cs="Traditional Arabic"/>
          <w:sz w:val="32"/>
          <w:szCs w:val="32"/>
          <w:rtl/>
          <w:lang w:bidi="ar-DZ"/>
        </w:rPr>
      </w:pPr>
    </w:p>
    <w:p w14:paraId="24F6FE3B" w14:textId="77777777" w:rsidR="00EA50C5" w:rsidRPr="009D4386" w:rsidRDefault="00EA50C5" w:rsidP="00F84708">
      <w:pPr>
        <w:spacing w:line="360" w:lineRule="auto"/>
        <w:rPr>
          <w:rFonts w:ascii="Traditional Arabic" w:hAnsi="Traditional Arabic" w:cs="Traditional Arabic"/>
          <w:sz w:val="32"/>
          <w:szCs w:val="32"/>
          <w:rtl/>
          <w:lang w:bidi="ar-DZ"/>
        </w:rPr>
      </w:pPr>
    </w:p>
    <w:p w14:paraId="07036009" w14:textId="77777777" w:rsidR="00EA50C5" w:rsidRDefault="00EA50C5" w:rsidP="00F84708">
      <w:pPr>
        <w:spacing w:line="360" w:lineRule="auto"/>
        <w:rPr>
          <w:rFonts w:ascii="Traditional Arabic" w:hAnsi="Traditional Arabic" w:cs="Traditional Arabic"/>
          <w:sz w:val="32"/>
          <w:szCs w:val="32"/>
          <w:rtl/>
          <w:lang w:bidi="ar-DZ"/>
        </w:rPr>
      </w:pPr>
    </w:p>
    <w:p w14:paraId="29CC49A3" w14:textId="77777777" w:rsidR="00267FA5" w:rsidRPr="009D4386" w:rsidRDefault="00267FA5" w:rsidP="00F84708">
      <w:pPr>
        <w:spacing w:line="360" w:lineRule="auto"/>
        <w:rPr>
          <w:rFonts w:ascii="Traditional Arabic" w:hAnsi="Traditional Arabic" w:cs="Traditional Arabic"/>
          <w:sz w:val="32"/>
          <w:szCs w:val="32"/>
          <w:rtl/>
          <w:lang w:bidi="ar-DZ"/>
        </w:rPr>
      </w:pPr>
    </w:p>
    <w:p w14:paraId="6F41FB35" w14:textId="77777777" w:rsidR="00EA50C5" w:rsidRPr="009D4386" w:rsidRDefault="00EA50C5" w:rsidP="00F84708">
      <w:pPr>
        <w:spacing w:line="360" w:lineRule="auto"/>
        <w:rPr>
          <w:rFonts w:ascii="Traditional Arabic" w:hAnsi="Traditional Arabic" w:cs="Traditional Arabic"/>
          <w:sz w:val="32"/>
          <w:szCs w:val="32"/>
          <w:rtl/>
          <w:lang w:bidi="ar-DZ"/>
        </w:rPr>
      </w:pPr>
    </w:p>
    <w:p w14:paraId="22B5E83F" w14:textId="250E3056" w:rsidR="004907DF" w:rsidRPr="009D4386" w:rsidRDefault="004907DF"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المبحث الأول: الإثبات في العقود التجارية بالكتابة </w:t>
      </w:r>
    </w:p>
    <w:p w14:paraId="51218BE3" w14:textId="77777777" w:rsidR="002066EE"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ألزم المشرع الجزائري إثبات بعض العقود التجارية بالكتابة الرسمية، نظرا لما تستغرقه من وقت طويل في إبرامها وتنفيذها، حيث يكون فيها للمتعاقدين متسع من الوقت من أجل تحرير العقد من جهة، وما للكتابة من أهمية خاصة في حسم النزاعات المحتملة حول طبيعته من جهة أخرى، كما نجد العديد من العقود التجارية الزم فيها المشرع الكتابة الرسمية كشرط أساسي لانعقادها، ومن أمثلة ذلك عقد البيع أو إيجار المحل التجاري والعقود المتعلقة   بالقاعدة التجارية وعقد البيع أو يجار السفن وعقد نقل التكنولوجيا أو تشغيل آلات وأجهزة أو التقويم خدمات .... إلى غير ذلك من العقود التي تستلزم شرط الكتابة لانعقادها</w:t>
      </w:r>
      <w:r w:rsidR="006D7C63" w:rsidRPr="009D4386">
        <w:rPr>
          <w:rStyle w:val="FootnoteReference"/>
          <w:rFonts w:ascii="Traditional Arabic" w:hAnsi="Traditional Arabic" w:cs="Traditional Arabic"/>
          <w:sz w:val="32"/>
          <w:szCs w:val="32"/>
          <w:rtl/>
          <w:lang w:bidi="ar-DZ"/>
        </w:rPr>
        <w:footnoteReference w:id="62"/>
      </w:r>
    </w:p>
    <w:p w14:paraId="1D727AB7"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18ED77AD"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60908C6D"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487A031D"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39BAD7AA"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54E9BF99"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0888DC5F" w14:textId="77777777" w:rsidR="002066EE" w:rsidRPr="009D4386" w:rsidRDefault="002066EE" w:rsidP="00F84708">
      <w:pPr>
        <w:spacing w:line="360" w:lineRule="auto"/>
        <w:rPr>
          <w:rFonts w:ascii="Traditional Arabic" w:hAnsi="Traditional Arabic" w:cs="Traditional Arabic"/>
          <w:sz w:val="32"/>
          <w:szCs w:val="32"/>
          <w:rtl/>
          <w:lang w:bidi="ar-DZ"/>
        </w:rPr>
      </w:pPr>
    </w:p>
    <w:p w14:paraId="49C3F43A" w14:textId="77777777" w:rsidR="002E13D6" w:rsidRPr="009D4386" w:rsidRDefault="002E13D6" w:rsidP="00F84708">
      <w:pPr>
        <w:spacing w:line="360" w:lineRule="auto"/>
        <w:rPr>
          <w:rFonts w:ascii="Traditional Arabic" w:hAnsi="Traditional Arabic" w:cs="Traditional Arabic"/>
          <w:b/>
          <w:bCs/>
          <w:sz w:val="32"/>
          <w:szCs w:val="32"/>
          <w:rtl/>
          <w:lang w:bidi="ar-DZ"/>
        </w:rPr>
      </w:pPr>
    </w:p>
    <w:p w14:paraId="4479BBDA" w14:textId="7D7D3E7E" w:rsidR="004907DF" w:rsidRPr="009D4386" w:rsidRDefault="002E13D6"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b/>
          <w:bCs/>
          <w:sz w:val="32"/>
          <w:szCs w:val="32"/>
          <w:rtl/>
          <w:lang w:bidi="ar-DZ"/>
        </w:rPr>
        <w:lastRenderedPageBreak/>
        <w:t>ا</w:t>
      </w:r>
      <w:r w:rsidR="004907DF" w:rsidRPr="009D4386">
        <w:rPr>
          <w:rFonts w:ascii="Traditional Arabic" w:hAnsi="Traditional Arabic" w:cs="Traditional Arabic"/>
          <w:b/>
          <w:bCs/>
          <w:sz w:val="32"/>
          <w:szCs w:val="32"/>
          <w:rtl/>
          <w:lang w:bidi="ar-DZ"/>
        </w:rPr>
        <w:t xml:space="preserve">لمطلب </w:t>
      </w:r>
      <w:r w:rsidR="006D7C63" w:rsidRPr="009D4386">
        <w:rPr>
          <w:rFonts w:ascii="Traditional Arabic" w:hAnsi="Traditional Arabic" w:cs="Traditional Arabic"/>
          <w:b/>
          <w:bCs/>
          <w:sz w:val="32"/>
          <w:szCs w:val="32"/>
          <w:rtl/>
          <w:lang w:bidi="ar-DZ"/>
        </w:rPr>
        <w:t>الأول:</w:t>
      </w:r>
      <w:r w:rsidR="004907DF" w:rsidRPr="009D4386">
        <w:rPr>
          <w:rFonts w:ascii="Traditional Arabic" w:hAnsi="Traditional Arabic" w:cs="Traditional Arabic"/>
          <w:b/>
          <w:bCs/>
          <w:sz w:val="32"/>
          <w:szCs w:val="32"/>
          <w:rtl/>
          <w:lang w:bidi="ar-DZ"/>
        </w:rPr>
        <w:t xml:space="preserve"> عقد الشركة </w:t>
      </w:r>
    </w:p>
    <w:p w14:paraId="0D286833" w14:textId="77777777"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يعتبر عقد الشركة كغيره من العقود التجارية التي نص المشرع الجزائري على وجوب كتابة عقدها كتابة رسمية، إذ يعتبر نموذج للعقود التي يشترط فيها المشرع الكتابة الرسمية للإثبات.</w:t>
      </w:r>
    </w:p>
    <w:p w14:paraId="3883F237" w14:textId="79D2FE01"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خلال هذا سنتناول في هذا المطلب ثلاثة فروع الفرع الأول تتناول فيه تعريف الشركة، والفرع الثاني شكل عقد الشركة وأخيرا إثبات عقد الشركة في الفرع الثالث.</w:t>
      </w:r>
    </w:p>
    <w:p w14:paraId="6B65BCBE" w14:textId="717F9B30" w:rsidR="004907DF" w:rsidRPr="009D4386" w:rsidRDefault="004907DF"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الأول:</w:t>
      </w:r>
      <w:r w:rsidR="006D7C63" w:rsidRPr="009D4386">
        <w:rPr>
          <w:rFonts w:ascii="Traditional Arabic" w:hAnsi="Traditional Arabic" w:cs="Traditional Arabic"/>
          <w:b/>
          <w:bCs/>
          <w:sz w:val="32"/>
          <w:szCs w:val="32"/>
          <w:rtl/>
          <w:lang w:bidi="ar-DZ"/>
        </w:rPr>
        <w:t xml:space="preserve"> </w:t>
      </w:r>
      <w:r w:rsidRPr="009D4386">
        <w:rPr>
          <w:rFonts w:ascii="Traditional Arabic" w:hAnsi="Traditional Arabic" w:cs="Traditional Arabic"/>
          <w:b/>
          <w:bCs/>
          <w:sz w:val="32"/>
          <w:szCs w:val="32"/>
          <w:rtl/>
          <w:lang w:bidi="ar-DZ"/>
        </w:rPr>
        <w:t>تعريف عقد الشركة:</w:t>
      </w:r>
    </w:p>
    <w:p w14:paraId="3906B21F" w14:textId="39D8317E"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عرف المشرع الجزائري الشركة في المادة 416 من القانون المدني الجزائري بقوله "الشركة عقد بمقتضاه يلتزم شخصان طبيعيان أو اعتباريان أو أكثر على المساهمة في نشاط مشترك بتقديم حصة من عمل أو مال أو نقد بهدف اقتسام الربح الذي قد ينتج أو تحقيق اقتصاد أو بلوغ هدف اقتصادي ذي منفعة مشتركة كما يتحملون الخسائر التي قد تنجر عن ذلك " ويتضح من هذا التعريف أن الشركة عقد يقوم كباقي العقود الأخرى على الأركان الموضوعية العامة، وهي الرضا المحل والسبب بشروطهم التي تجعلنا أمام عناصر صحيحة وغير مشوبة بأي عيب.</w:t>
      </w:r>
      <w:r w:rsidR="006D7C63" w:rsidRPr="009D4386">
        <w:rPr>
          <w:rStyle w:val="FootnoteReference"/>
          <w:rFonts w:ascii="Traditional Arabic" w:hAnsi="Traditional Arabic" w:cs="Traditional Arabic"/>
          <w:sz w:val="32"/>
          <w:szCs w:val="32"/>
          <w:rtl/>
          <w:lang w:bidi="ar-DZ"/>
        </w:rPr>
        <w:footnoteReference w:id="63"/>
      </w:r>
    </w:p>
    <w:p w14:paraId="3C7BB1AD" w14:textId="5823C385" w:rsidR="006D7C63"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يجب أن يتوافر على أركان موضوعية خاصة وهي أن يصدر العقد من إنفاق شخصين فأكثر للمساهمة في مشروع مالي وهو أمر تقتضيه الفكرة التعاقدية للشركة، وتقديم الحصص حيث يلتزم كل شريك بتقديم حصته في رأس مال الشركة وإلا انهارت فكرة الشركة ويضاف إلى هذه الأركان ركن آخر، وهو نية الاشتراك أي انصراف نية الشركاء إلى التعاون بطريقة إيجابية وعلى قدم المساواة فيما بينهم بغية تحقيق غرض الشركة.</w:t>
      </w:r>
      <w:r w:rsidR="006D7C63" w:rsidRPr="009D4386">
        <w:rPr>
          <w:rFonts w:ascii="Traditional Arabic" w:hAnsi="Traditional Arabic" w:cs="Traditional Arabic"/>
          <w:sz w:val="32"/>
          <w:szCs w:val="32"/>
          <w:rtl/>
          <w:lang w:bidi="ar-DZ"/>
        </w:rPr>
        <w:t xml:space="preserve"> </w:t>
      </w:r>
      <w:r w:rsidRPr="009D4386">
        <w:rPr>
          <w:rFonts w:ascii="Traditional Arabic" w:hAnsi="Traditional Arabic" w:cs="Traditional Arabic"/>
          <w:sz w:val="32"/>
          <w:szCs w:val="32"/>
          <w:rtl/>
          <w:lang w:bidi="ar-DZ"/>
        </w:rPr>
        <w:t xml:space="preserve">ولم يكتف المشرع بالأركان الموضوعية العامة والخاصة السالفة الذكر، بل اشترط لانعقاد العقد أن يفرغ في شكل كتابي باستثناء شركة </w:t>
      </w:r>
      <w:r w:rsidRPr="009D4386">
        <w:rPr>
          <w:rFonts w:ascii="Traditional Arabic" w:hAnsi="Traditional Arabic" w:cs="Traditional Arabic"/>
          <w:sz w:val="32"/>
          <w:szCs w:val="32"/>
          <w:rtl/>
          <w:lang w:bidi="ar-DZ"/>
        </w:rPr>
        <w:lastRenderedPageBreak/>
        <w:t>المحاصة وهذا ما نص عليه المشرع الجزائري في نص المادة 418 من القانون المدني، بقوله " يجب أن يكون عقد الشركة مكتوبا وإلا كان باطلا ، وكذلك يكون باطلا كل ما يدخل على العقد من تعديلات إذا لم يكن له نفس الشكل الذي يكتسبه ذلك العقد.</w:t>
      </w:r>
      <w:r w:rsidR="006D7C63" w:rsidRPr="009D4386">
        <w:rPr>
          <w:rStyle w:val="FootnoteReference"/>
          <w:rFonts w:ascii="Traditional Arabic" w:hAnsi="Traditional Arabic" w:cs="Traditional Arabic"/>
          <w:sz w:val="32"/>
          <w:szCs w:val="32"/>
          <w:rtl/>
          <w:lang w:bidi="ar-DZ"/>
        </w:rPr>
        <w:footnoteReference w:id="64"/>
      </w:r>
    </w:p>
    <w:p w14:paraId="53320386" w14:textId="1535D217" w:rsidR="004907DF" w:rsidRPr="009D4386" w:rsidRDefault="004907DF"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الثاني:</w:t>
      </w:r>
      <w:r w:rsidR="006D7C63" w:rsidRPr="009D4386">
        <w:rPr>
          <w:rFonts w:ascii="Traditional Arabic" w:hAnsi="Traditional Arabic" w:cs="Traditional Arabic"/>
          <w:b/>
          <w:bCs/>
          <w:sz w:val="32"/>
          <w:szCs w:val="32"/>
          <w:rtl/>
          <w:lang w:bidi="ar-DZ"/>
        </w:rPr>
        <w:t xml:space="preserve"> </w:t>
      </w:r>
      <w:r w:rsidRPr="009D4386">
        <w:rPr>
          <w:rFonts w:ascii="Traditional Arabic" w:hAnsi="Traditional Arabic" w:cs="Traditional Arabic"/>
          <w:b/>
          <w:bCs/>
          <w:sz w:val="32"/>
          <w:szCs w:val="32"/>
          <w:rtl/>
          <w:lang w:bidi="ar-DZ"/>
        </w:rPr>
        <w:t>كتابة عقد الشركة:</w:t>
      </w:r>
    </w:p>
    <w:p w14:paraId="40BE18C7" w14:textId="77777777"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يقصد بالكتابة كتابة عقد الشركة نظام الشركة " إذ تعد الكتابة أهم إجراء شكلي يشترطه القانون، فهو يجعل رضا الشركاء شيئا ماديا، ينظم جميع مراحل حياة الشركة فيعتبر شريعة الشركاء كما هو العقد شريعة المتعاقدين </w:t>
      </w:r>
    </w:p>
    <w:p w14:paraId="57C94FC0" w14:textId="0B211B08"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تنص المادة 418 قانون مدني جزائري " يجب أن يكون عقد الشركة مكتوبا وإلا كان باطلا " كما نصت المادة 545 قانون تجاري على تثبت الشركة بعقد رسمي وإلا كانت باطلة </w:t>
      </w:r>
      <w:r w:rsidR="006D7C63" w:rsidRPr="009D4386">
        <w:rPr>
          <w:rStyle w:val="FootnoteReference"/>
          <w:rFonts w:ascii="Traditional Arabic" w:hAnsi="Traditional Arabic" w:cs="Traditional Arabic"/>
          <w:sz w:val="32"/>
          <w:szCs w:val="32"/>
          <w:rtl/>
          <w:lang w:bidi="ar-DZ"/>
        </w:rPr>
        <w:footnoteReference w:id="65"/>
      </w:r>
    </w:p>
    <w:p w14:paraId="61056133" w14:textId="77777777" w:rsidR="004907DF"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يتبين من هاتين المادتين أن الشركات المدنية والتجارية لا تنعقد إلا بورقة مكتوبة وأكد المشرع على ضرورة أن تكون هذه الكتابة رسمية، وأضاف في المواد 544 إلى 550 من القانون التجاري الجزائري شروط أخرى وهي:</w:t>
      </w:r>
    </w:p>
    <w:p w14:paraId="0E382219" w14:textId="2C649903" w:rsidR="006D7C63" w:rsidRPr="009D4386" w:rsidRDefault="004907D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التوثيق في قلم المحكمة القيد في السجل التجاري والإشهار بالنسبة للشركات التجارية، كما أضاف المشرع نصا جديدا على اشتراط الرسمية في عقد الشركة وفي كل العقود التعديلية وعقود التنازل عن الأسهم والحصص في الشركات وقد نصت المادة 63 من قانون المالية لسنة 1992 على منع مفتشي التسجيل من القيام بإجراء العقود العرفية المتضمنة عقود الشركات وكل العقود المعدلة لها .</w:t>
      </w:r>
      <w:r w:rsidR="006D7C63" w:rsidRPr="009D4386">
        <w:rPr>
          <w:rFonts w:ascii="Traditional Arabic" w:hAnsi="Traditional Arabic" w:cs="Traditional Arabic"/>
          <w:sz w:val="32"/>
          <w:szCs w:val="32"/>
          <w:rtl/>
          <w:lang w:bidi="ar-DZ"/>
        </w:rPr>
        <w:t xml:space="preserve"> إذ لابد من توفر الرسمية بتوثيق العقد لدى موثق معتمد يوقعه جميع الشركاء بأنفسهم أو بواسطة وكلائهم ينوبون عنهم بموجب وكالة ؟</w:t>
      </w:r>
    </w:p>
    <w:p w14:paraId="1A80D03B" w14:textId="192D03C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وهذا ما أخد به قضاء المحكمة العليا في قراره الصادر عن الغرفة التجارية والبحرية على أن الشركة يثبت قيامها بعقد رسمي طبقا لنص المادة 545 من القانون التجاري  الجزائري وذلك تحت طائلة البطلان، إذ لا يكفي لإثبات الشركة التجارية وجود وثائق بين الطرفين لأن القانون صريح باشتراطه شكلية في عقد الشركة تحت طائلة البطلان ! والكتابة شرط لازم في جميع الشركات التجارية مهما كان شكلها القانوني وهي شرط لازم لتكوين الشركة، وليس للإثبات فحسب على أن تستثنى من ذلك شركة المحاصة التجارية، فلا يلزم في شأنها كتابة العقد حتى للإثبات ولا إتباع الإجراءات المقررة للشركات الأخرى. </w:t>
      </w:r>
      <w:r w:rsidRPr="009D4386">
        <w:rPr>
          <w:rStyle w:val="FootnoteReference"/>
          <w:rFonts w:ascii="Traditional Arabic" w:hAnsi="Traditional Arabic" w:cs="Traditional Arabic"/>
          <w:sz w:val="32"/>
          <w:szCs w:val="32"/>
          <w:rtl/>
          <w:lang w:bidi="ar-DZ"/>
        </w:rPr>
        <w:footnoteReference w:id="66"/>
      </w:r>
    </w:p>
    <w:p w14:paraId="412600CB" w14:textId="565CEC8E"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فشركة المحاصة يجوز إثباتها بكافة طرق الإثبات المقبولة في المواد التجارية طبقا لنص المادتين 30 و 735 مكرر 02 من القانون التجاري الجزائري . أما الحكمة من اشتراط المشرع العقد الخطي للشركة أن يحمل الشركاء على التفكير قبل الإقدام على تكوين شركة، بإعطائهم مهلة طويلة لكي لا يعرضوا ثرواتهم وسمعتهم للخطر والاعتبار المهم الذي حدا بالمشرع إلى ضرورة فرض كتابة عقد الشركة هو أن هذا العقد من شأنه أن ينشئ شخصا معنويا جديد، له وجوده المستقل عن الشركاء وله حياته القانونية الخاصة، لذلك يجب أن يكون دستور هذا الشخص المستقل مكتوبا ليتمكن الغير من الاطلاع عليه قبل أن يتعامل مع الشركة ، خصوصا أن الكتابة لم تفرض لصالح الشركاء فقط بل وضعت أيضا لمصلحة الغير الذي يهمه أن يعلم شروط عقد الشركة، كذلك عقد الشركة يكون ضروريا من الناحية العملية نظرا لكون هذا العقد واجب النشر وفقا للأصول القانونية المقررة فلا يمكن نشر العقد إذا لم يكن خطيا </w:t>
      </w:r>
    </w:p>
    <w:p w14:paraId="1BF21187" w14:textId="45EBF50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الحكمة من استثناء القانون عقد شركة المحاصة من قاعدة الإثبات الخطي تكمن في بساطته، وقلة أهميته وعدم خضوعه للنشر، كما أن هذه الشركة لا تشكل شخصا معنويا</w:t>
      </w:r>
      <w:r w:rsidRPr="009D4386">
        <w:rPr>
          <w:rStyle w:val="FootnoteReference"/>
          <w:rFonts w:ascii="Traditional Arabic" w:hAnsi="Traditional Arabic" w:cs="Traditional Arabic"/>
          <w:sz w:val="32"/>
          <w:szCs w:val="32"/>
          <w:rtl/>
          <w:lang w:bidi="ar-DZ"/>
        </w:rPr>
        <w:footnoteReference w:id="67"/>
      </w:r>
    </w:p>
    <w:p w14:paraId="6B4479EC" w14:textId="77777777" w:rsidR="005E0844" w:rsidRDefault="005E0844" w:rsidP="00F84708">
      <w:pPr>
        <w:spacing w:line="360" w:lineRule="auto"/>
        <w:rPr>
          <w:rFonts w:ascii="Traditional Arabic" w:hAnsi="Traditional Arabic" w:cs="Traditional Arabic"/>
          <w:b/>
          <w:bCs/>
          <w:sz w:val="32"/>
          <w:szCs w:val="32"/>
          <w:rtl/>
          <w:lang w:bidi="ar-DZ"/>
        </w:rPr>
      </w:pPr>
    </w:p>
    <w:p w14:paraId="52212F5E" w14:textId="2296AC24" w:rsidR="006D7C63" w:rsidRPr="009D4386" w:rsidRDefault="006D7C63"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 الفرع الثالث :إثبات عقد الشركة</w:t>
      </w:r>
    </w:p>
    <w:p w14:paraId="5E230E73"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تنص المادة 545 الفقرة 02 و 03 من القانون التجاري الجزائري على " لا يقبل أي دليل إثبات بين الشركاء فيما يتجاوز أو يخالف ضد مضمون عقد الشركة.</w:t>
      </w:r>
    </w:p>
    <w:p w14:paraId="2C5EF7CB" w14:textId="0956B53A"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يجوز أن يقبل من الغير إثبات وجود الشركة بجميع الوسائل عند الاقتضاء " يفهم من هذه المادة أن المشرع الجزائري فرق بين حالتين للإثبات الشركة</w:t>
      </w:r>
    </w:p>
    <w:p w14:paraId="5254E191"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الحالة الأولى:</w:t>
      </w:r>
    </w:p>
    <w:p w14:paraId="1D5E58B6"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بالنسبة للشركاء فيما بينهم فلا يثبت عقد الشركة إلا بالكتابة وما دامت الكتابة شرط لانعقاد الشركة فهي بالضرورة لازمة لإثباتها وقد قضت المحكمة العليا بأنه من المستقر عليه قانونا أن إنشاء وإثبات عقد الشركة يكون بعقد رسمي وإلا كان باطلا، وبالتالي فإن إثبات الشركة بناء على عقد عرفي وبشهادة الشهود يشكل خرقا للقانون ولاسيما المادة 418 من القانون المدني.</w:t>
      </w:r>
    </w:p>
    <w:p w14:paraId="46F4B705" w14:textId="5E7324DF"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فلا يجوز للشركاء إثبات الشركة فيما بينهم إلا بالكتابة، بيد أنه لما كان تخلف الكتابة يؤدي إلى بطلان الشركة، وهذا البطلان بالنسبة إلى الشركة التي زاولت نشاطها قبل طلب البطلان، فلا يكون له أثر إلا من وقت طلبه، أي أن الشركة توجد بالنسبة للشركاء في الفترة السابقة على طلب البطلان بوصفها شركة فعلية أو واقعية استقلالا عن كل سند كتابي، إذ يجوز للشركاء إثبات الشركة الفعلية بكافة الطرق حتى يتسنى تصفية العلاقات بين الشركاء في الماضي.</w:t>
      </w:r>
    </w:p>
    <w:p w14:paraId="351E06A5"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الحالة الثانية:</w:t>
      </w:r>
    </w:p>
    <w:p w14:paraId="0A3A6AD8" w14:textId="3D064BAB" w:rsidR="009D4386" w:rsidRPr="009D4386" w:rsidRDefault="006D7C63"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 لا يجوز للشركاء إثبات الشركة تجاه الغير إلا بالكتابة، في حين أنه يجوز للغير أن بثبت قيام الشركة أو أي شرط من شروطها بكافة طرق الإثبات، لأن الشركة بالنسبة للغير تعد واقعة مادية </w:t>
      </w:r>
    </w:p>
    <w:p w14:paraId="7FAB2FC4" w14:textId="5FEFAAC7" w:rsidR="006D7C63" w:rsidRPr="009D4386" w:rsidRDefault="006D7C63"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المطلب الثاني : عقد بيع المحل التجاري</w:t>
      </w:r>
    </w:p>
    <w:p w14:paraId="655466B7"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نظم المشرع الجزائري عقد بيع المحل التجاري في القانون التجاري في الكتاب الثاني من الفصل الأول المعنون بالبيع والوعد بالبيع من المواد 79 إلى 117، إضافة إلى القواعد القانونية العامة في العقود بوجه عام وفي عقد البيع بوجه خاص.</w:t>
      </w:r>
    </w:p>
    <w:p w14:paraId="1953C248" w14:textId="6F10A885"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خلال هذه المواد سأتناول في هذا المطلب ثلاثة فروع الفرع الأول الطبيعة القانونية للمحل التجاري، والفرع الثاني شروط انعقاد المحل التجاري، والثالث جاء تحت عنوان إثبات عقد بيع المحل التجاري.</w:t>
      </w:r>
      <w:r w:rsidRPr="009D4386">
        <w:rPr>
          <w:rStyle w:val="FootnoteReference"/>
          <w:rFonts w:ascii="Traditional Arabic" w:hAnsi="Traditional Arabic" w:cs="Traditional Arabic"/>
          <w:sz w:val="32"/>
          <w:szCs w:val="32"/>
          <w:rtl/>
          <w:lang w:bidi="ar-DZ"/>
        </w:rPr>
        <w:footnoteReference w:id="68"/>
      </w:r>
    </w:p>
    <w:p w14:paraId="3AAEE983" w14:textId="741D0A9C" w:rsidR="006D7C63" w:rsidRPr="009D4386" w:rsidRDefault="006D7C63"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الأول:  الطبيعة القانونية لعقد بيع المحل التجاري</w:t>
      </w:r>
    </w:p>
    <w:p w14:paraId="63410707" w14:textId="77777777" w:rsidR="006D7C63"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هو عقد تجاري يرد على مال منقول حيث نجد المادة الثانية الفقرة الأولى من القانون التجاري الجزائري نصت على أن كل شراء للمنقولات لإعادة بيعها أو بعد تحويلها وشغلها يعتبر عملا تجاريا بحسب الموضوع، وقد استقر القضاء على أن شراء المحل التجاري بقصد الاستغلال يعد عملا تجاريا بالتبعية لأنه الخطوة الأولى في سبيل احتراف التجارة.</w:t>
      </w:r>
    </w:p>
    <w:p w14:paraId="7854851D" w14:textId="344D7479" w:rsidR="00595B7D" w:rsidRPr="009D4386" w:rsidRDefault="006D7C63"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بيع المحل التجاري يعد عملا تجاريا بالتبعية للبائع إذا كان تاجرا وقت البيع لأنه آخر عمل في حياته التجارية، أما إذا كان البائع قد اكتسب ملكية المحل بالميراث وباعه دون أن يستغله من قبل فإن البيع يكون مدنيا لعدم اتصاله بمزاولة التجارة.</w:t>
      </w:r>
      <w:r w:rsidR="00595B7D" w:rsidRPr="009D4386">
        <w:rPr>
          <w:rFonts w:ascii="Traditional Arabic" w:hAnsi="Traditional Arabic" w:cs="Traditional Arabic"/>
          <w:sz w:val="32"/>
          <w:szCs w:val="32"/>
          <w:rtl/>
          <w:lang w:bidi="ar-DZ"/>
        </w:rPr>
        <w:t xml:space="preserve"> في الجزائر المشرع حسم الأمر من خلال المادة 03 فقرة 04 من القانون التجاري الجزائري على اعتبار أن العمليات المتعلقة بالمحلات التجارية عملا تجاريا بحسب الشكل يعتبر بيع المحل التجاري عملا </w:t>
      </w:r>
      <w:r w:rsidR="00595B7D" w:rsidRPr="009D4386">
        <w:rPr>
          <w:rFonts w:ascii="Traditional Arabic" w:hAnsi="Traditional Arabic" w:cs="Traditional Arabic"/>
          <w:sz w:val="32"/>
          <w:szCs w:val="32"/>
          <w:rtl/>
          <w:lang w:bidi="ar-DZ"/>
        </w:rPr>
        <w:lastRenderedPageBreak/>
        <w:t xml:space="preserve">تجاريا حتى لو كان البائع شخصا مدنيا كما لو كان موظف آل إليه المحل التجاري بطريق الميراث أو الهبة أو الوصية، إذا بيع المحل التجاري يعد عملا تجاريا أيا كان أطرافه ومهما كانت صفتهم وقت التعاقد </w:t>
      </w:r>
      <w:r w:rsidR="00AA09E8" w:rsidRPr="009D4386">
        <w:rPr>
          <w:rStyle w:val="FootnoteReference"/>
          <w:rFonts w:ascii="Traditional Arabic" w:hAnsi="Traditional Arabic" w:cs="Traditional Arabic"/>
          <w:sz w:val="32"/>
          <w:szCs w:val="32"/>
          <w:rtl/>
          <w:lang w:bidi="ar-DZ"/>
        </w:rPr>
        <w:footnoteReference w:id="69"/>
      </w:r>
    </w:p>
    <w:p w14:paraId="2E23E57C" w14:textId="13458EA7" w:rsidR="00595B7D" w:rsidRPr="009D4386" w:rsidRDefault="00595B7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الثاني: انعقاد بيع المحل التجاري</w:t>
      </w:r>
    </w:p>
    <w:p w14:paraId="5FB1DED0" w14:textId="3591BF8E" w:rsidR="009D4386" w:rsidRPr="009D4386" w:rsidRDefault="00595B7D"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يشترط لانعقاد بيع المحل التجاري توافر الأركان العامة للعقد، وهي الرضا والمحل والسبب وهنا تطبق القواعد القانونية العامة، كما توجد قواعد وأركان خاصة يجب بيانها .</w:t>
      </w:r>
    </w:p>
    <w:p w14:paraId="53E77E4C" w14:textId="6E7E5815"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 الأركان الموضوعية العامة</w:t>
      </w:r>
    </w:p>
    <w:p w14:paraId="5477BD03" w14:textId="77777777" w:rsidR="00AA09E8"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الرضا</w:t>
      </w:r>
      <w:r w:rsidR="00AA09E8" w:rsidRPr="009D4386">
        <w:rPr>
          <w:rFonts w:ascii="Traditional Arabic" w:hAnsi="Traditional Arabic" w:cs="Traditional Arabic"/>
          <w:sz w:val="32"/>
          <w:szCs w:val="32"/>
          <w:rtl/>
          <w:lang w:bidi="ar-DZ"/>
        </w:rPr>
        <w:t xml:space="preserve"> </w:t>
      </w:r>
    </w:p>
    <w:p w14:paraId="18483AF8" w14:textId="555C6411"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يتوسع القضاء في قبول إبطال بيع المحل التجاري بسبب الغلط أو التدليس وذلك لأن المحل التجاري منقول معنوي يضم عناصر مختلفة مما يسهل معه وقوع المشتري في الغلط أو خديعته في عناصر المحل الجوهرية، وبوجه خاص في عنصر الاتصال بالعملاء فاعتبر الغلط في أهمية حق الاتصال بالعملاء غلطا في صفة جوهرية للشيء كما اعتبر القضاء خديعة المشتري في رقم الأعمال أو الأرباح تدليسا مبطلا للعقد، وقضى بإبطال البيع للتدليس إذا كتم البائع عن المشتري عند التعاقد أمر الحكم الصادر بإغلاق المحل التجاري لإدارته بدون ترخيص </w:t>
      </w:r>
    </w:p>
    <w:p w14:paraId="0DA3B98F" w14:textId="5559E9D1"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محل البيع</w:t>
      </w:r>
    </w:p>
    <w:p w14:paraId="22E96C84" w14:textId="466103F1"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يرد البيع على على المحل التجاري ذاته حرية تحديد العناصر التي يتألف منها المحل التجاري وتكون محلا لعقد البيع بشرط أن ينطبق على هذه العناصر وصف المحل التجاري ولقد اشترط المشرع في المادة 79 قانون تجاري جزائري أن يتضمن العقد بيانات معينة:</w:t>
      </w:r>
      <w:r w:rsidR="00FD5799" w:rsidRPr="009D4386">
        <w:rPr>
          <w:rStyle w:val="FootnoteReference"/>
          <w:rFonts w:ascii="Traditional Arabic" w:hAnsi="Traditional Arabic" w:cs="Traditional Arabic"/>
          <w:sz w:val="32"/>
          <w:szCs w:val="32"/>
          <w:rtl/>
          <w:lang w:bidi="ar-DZ"/>
        </w:rPr>
        <w:footnoteReference w:id="70"/>
      </w:r>
    </w:p>
    <w:p w14:paraId="652F13A7" w14:textId="512C5532"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اسم البائع السابق وتاريخ سنده الخاص بالشراء ونوعه وقيمة الشراء بالنسبة للعناصر المعنوية والبضائع والمعدات. رقم الأعمال التي حققها في كل سنة من سنوات الاستغلال الأخير.</w:t>
      </w:r>
    </w:p>
    <w:p w14:paraId="78BD8546" w14:textId="2CCD3675"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عقد الإيجار وتاريخه ومدته واسم المؤجر للمحل.</w:t>
      </w:r>
    </w:p>
    <w:p w14:paraId="6BD982D6" w14:textId="57AEF16E"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الأرباح التي حصل عليها خلال ثلاث سنوات الأخيرة.</w:t>
      </w:r>
    </w:p>
    <w:p w14:paraId="672B8A75" w14:textId="6D70FB60"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من خلال هذه الشروط المذكورة يستطيع المشتري التأكد من صحة ملكية البائع الحالي، والتأكد من حيازته للمحل ومعرفة القيمة الحقيقية للمحل التجاري ومعرفة حجم الديون التي تقع على كاهله، ومعرفة حجم الأرباح وعنصر الاتصال بالعملاء وهذا أهم عنصر جوهري لقيمة المحل التجاري.</w:t>
      </w:r>
    </w:p>
    <w:p w14:paraId="18AEDCDF" w14:textId="226879BA"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السبب أو الغرض:</w:t>
      </w:r>
    </w:p>
    <w:p w14:paraId="302DB863" w14:textId="77777777"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تقضي المادة 79 من القانون التجاري الجزائري الفقرة الأولى على أن " كل بيع اختياري أو أو و وعد بالبيع وبصفة أعم كل تنازل عن محل تجاري ولو كان معلقا على شرط أو صادرا بموجب عقد من نوع آخر أو كان يقضي بانتقال المحل التجاري بالقسمة أو بالمزايدة أو بطريق المساهمة به في رأس مال الشركة يجب إثباته بعقد رسمي وإلا كان باطلا. وبذلك يكون المشرع قد استلزم الكتابة ليس لإثبات العقد وإنما لانعقاده، بما يعني أن هذه العقود الواردة على المحل التجاري تعد عقودا شكلية وليست رضائية </w:t>
      </w:r>
    </w:p>
    <w:p w14:paraId="2A278717" w14:textId="485B0042"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وأكثر من ذلك نصت المادة 83 من القانون التجاري الجزائري على ضرورة إشهار بيع المحل التجاري وذلك خلال خمسة عشرة يوما من تاريخ البيع، وحرصا من المشرع رع . على سلامة الإشهار أوجب تجديد الإعلان في اليوم الثامن إلى الخامس عشر من تاريخ أول نشر ويتم الإعلان في النشرة الرسمية للإعلانات القانونية خلال خمسة عشرة يوما من تاريخ أول نشره وبالتالي يجب كتابة العقد رسميا وإلا كان التصرف باطلا، وهذا ما جاء به قرار </w:t>
      </w:r>
      <w:r w:rsidRPr="009D4386">
        <w:rPr>
          <w:rFonts w:ascii="Traditional Arabic" w:hAnsi="Traditional Arabic" w:cs="Traditional Arabic"/>
          <w:sz w:val="32"/>
          <w:szCs w:val="32"/>
          <w:rtl/>
          <w:lang w:bidi="ar-DZ"/>
        </w:rPr>
        <w:lastRenderedPageBreak/>
        <w:t xml:space="preserve">المحكمة العليا الذي اعتبر الشكل الرسمي في بيع القاعدة التجارية شرطا ضروريا لصحة البيع، وأن تحرير عقد البيع في شكل آخر يخالف القانون يؤدي إلى بطلان ذلك العقد بطلانا مطلقا كونه يمس بالنظام العام </w:t>
      </w:r>
      <w:r w:rsidR="00CD56B2" w:rsidRPr="009D4386">
        <w:rPr>
          <w:rStyle w:val="FootnoteReference"/>
          <w:rFonts w:ascii="Traditional Arabic" w:hAnsi="Traditional Arabic" w:cs="Traditional Arabic"/>
          <w:sz w:val="32"/>
          <w:szCs w:val="32"/>
          <w:rtl/>
          <w:lang w:bidi="ar-DZ"/>
        </w:rPr>
        <w:footnoteReference w:id="71"/>
      </w:r>
    </w:p>
    <w:p w14:paraId="618B879D" w14:textId="5E279D8C" w:rsidR="00595B7D"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b/>
          <w:bCs/>
          <w:sz w:val="32"/>
          <w:szCs w:val="32"/>
          <w:rtl/>
          <w:lang w:bidi="ar-DZ"/>
        </w:rPr>
        <w:t>الفرع الثالث: ثبات عقد بيع المحل التجاري</w:t>
      </w:r>
      <w:r w:rsidRPr="009D4386">
        <w:rPr>
          <w:rFonts w:ascii="Traditional Arabic" w:hAnsi="Traditional Arabic" w:cs="Traditional Arabic"/>
          <w:sz w:val="32"/>
          <w:szCs w:val="32"/>
          <w:rtl/>
          <w:lang w:bidi="ar-DZ"/>
        </w:rPr>
        <w:t>:</w:t>
      </w:r>
    </w:p>
    <w:p w14:paraId="7D20E0CA" w14:textId="3BD4406C" w:rsidR="00AA09E8" w:rsidRPr="009D4386" w:rsidRDefault="00595B7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بيع المحل التجاري يعد بيعا للأموال المنقولة المعنوية إذ يتمتع بقيمة مالية هامة مما دفع بالمشرع الجزائري إلى تناوله بنص خاص في الإثبات، فبعد أن قرر حرية الإثبات في المجال التجاري من خلال المادة 30 البند 1 من القانون التجاري الجزائري، وضع استثناء على هذا المبدأ، وقرر إثبات بيع المحل التجاري بالكتابة الرسمية وهذا طبقا للمادة 79 من القانون التجاري الجزائري، إذ يتضح من نص المادة أن المشرع الجزائري يتطلب في إثبات عقد بيع المحل التجاري ضرورة تقديم الدليل الكتابي الرسمي، إذ يعتبر هذا العقد من العقود الشكلية التي لا يكفي لانعقادها مجرد التراضي، كما هو الحال في التصرفات القانونية الأخرى فالشكلية الرسمية التي فرضت كوسيلة لإثباته تعد في نفس الوقت ضرورية ولكن المشرع اعتبر الشكلية بمثابة ركن من أركان عقد البيع، لأن المشرع لم يكتف بالكتابة فحسب لبيع المحل التجاري، وإنما اشترط شكلية أخرى وهي نشر ملخص العقد أو</w:t>
      </w:r>
      <w:r w:rsidR="00AA09E8" w:rsidRPr="009D4386">
        <w:rPr>
          <w:rFonts w:ascii="Traditional Arabic" w:hAnsi="Traditional Arabic" w:cs="Traditional Arabic"/>
          <w:sz w:val="32"/>
          <w:szCs w:val="32"/>
          <w:rtl/>
          <w:lang w:bidi="ar-DZ"/>
        </w:rPr>
        <w:t xml:space="preserve"> إعلانه في النشرة الرسمية للإعلانات القانونية !</w:t>
      </w:r>
    </w:p>
    <w:p w14:paraId="09D082AD" w14:textId="3C98BB22" w:rsidR="00AA09E8" w:rsidRDefault="00AA09E8" w:rsidP="00F84708">
      <w:pPr>
        <w:spacing w:line="360" w:lineRule="auto"/>
        <w:rPr>
          <w:rFonts w:ascii="Traditional Arabic" w:hAnsi="Traditional Arabic" w:cs="Traditional Arabic"/>
          <w:sz w:val="32"/>
          <w:szCs w:val="32"/>
          <w:lang w:bidi="ar-DZ"/>
        </w:rPr>
      </w:pPr>
      <w:r w:rsidRPr="009D4386">
        <w:rPr>
          <w:rFonts w:ascii="Traditional Arabic" w:hAnsi="Traditional Arabic" w:cs="Traditional Arabic"/>
          <w:sz w:val="32"/>
          <w:szCs w:val="32"/>
          <w:rtl/>
          <w:lang w:bidi="ar-DZ"/>
        </w:rPr>
        <w:t xml:space="preserve">إذ يعتبر القضاء الجزائري عقد بيع المحل التجاري المحرر أمام الموثق والذي تخلف إشهاره وإعلانه في النشرة الرسمية عقدا عرفيا لا ينتج آثاره إلا بعد القيام بشهره ونشره </w:t>
      </w:r>
      <w:r w:rsidR="00CD56B2" w:rsidRPr="009D4386">
        <w:rPr>
          <w:rStyle w:val="FootnoteReference"/>
          <w:rFonts w:ascii="Traditional Arabic" w:hAnsi="Traditional Arabic" w:cs="Traditional Arabic"/>
          <w:sz w:val="32"/>
          <w:szCs w:val="32"/>
          <w:rtl/>
          <w:lang w:bidi="ar-DZ"/>
        </w:rPr>
        <w:footnoteReference w:id="72"/>
      </w:r>
    </w:p>
    <w:p w14:paraId="45BDAEC6" w14:textId="77777777" w:rsidR="009D4386" w:rsidRDefault="009D4386" w:rsidP="00F84708">
      <w:pPr>
        <w:spacing w:line="360" w:lineRule="auto"/>
        <w:rPr>
          <w:rFonts w:ascii="Traditional Arabic" w:hAnsi="Traditional Arabic" w:cs="Traditional Arabic"/>
          <w:sz w:val="32"/>
          <w:szCs w:val="32"/>
          <w:lang w:bidi="ar-DZ"/>
        </w:rPr>
      </w:pPr>
    </w:p>
    <w:p w14:paraId="18E6BA46" w14:textId="77777777" w:rsidR="009D4386" w:rsidRDefault="009D4386" w:rsidP="00F84708">
      <w:pPr>
        <w:spacing w:line="360" w:lineRule="auto"/>
        <w:rPr>
          <w:rFonts w:ascii="Traditional Arabic" w:hAnsi="Traditional Arabic" w:cs="Traditional Arabic"/>
          <w:sz w:val="32"/>
          <w:szCs w:val="32"/>
          <w:rtl/>
          <w:lang w:bidi="ar-DZ"/>
        </w:rPr>
      </w:pPr>
    </w:p>
    <w:p w14:paraId="336E7BA9" w14:textId="77777777" w:rsidR="005E0844" w:rsidRDefault="005E0844" w:rsidP="00F84708">
      <w:pPr>
        <w:spacing w:line="360" w:lineRule="auto"/>
        <w:rPr>
          <w:rFonts w:ascii="Traditional Arabic" w:hAnsi="Traditional Arabic" w:cs="Traditional Arabic"/>
          <w:sz w:val="32"/>
          <w:szCs w:val="32"/>
          <w:lang w:bidi="ar-DZ"/>
        </w:rPr>
      </w:pPr>
    </w:p>
    <w:p w14:paraId="6684C8D3" w14:textId="77777777" w:rsidR="009D4386" w:rsidRPr="009D4386" w:rsidRDefault="009D4386" w:rsidP="00F84708">
      <w:pPr>
        <w:spacing w:line="360" w:lineRule="auto"/>
        <w:rPr>
          <w:rFonts w:ascii="Traditional Arabic" w:hAnsi="Traditional Arabic" w:cs="Traditional Arabic"/>
          <w:sz w:val="32"/>
          <w:szCs w:val="32"/>
          <w:rtl/>
          <w:lang w:bidi="ar-DZ"/>
        </w:rPr>
      </w:pPr>
    </w:p>
    <w:p w14:paraId="54BFC8C6" w14:textId="6ECD7038" w:rsidR="00AA09E8" w:rsidRPr="009D4386" w:rsidRDefault="00AA09E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المطلب </w:t>
      </w:r>
      <w:r w:rsidR="002E13D6" w:rsidRPr="009D4386">
        <w:rPr>
          <w:rFonts w:ascii="Traditional Arabic" w:hAnsi="Traditional Arabic" w:cs="Traditional Arabic"/>
          <w:b/>
          <w:bCs/>
          <w:sz w:val="32"/>
          <w:szCs w:val="32"/>
          <w:rtl/>
          <w:lang w:bidi="ar-DZ"/>
        </w:rPr>
        <w:t>الثالث: عقد</w:t>
      </w:r>
      <w:r w:rsidRPr="009D4386">
        <w:rPr>
          <w:rFonts w:ascii="Traditional Arabic" w:hAnsi="Traditional Arabic" w:cs="Traditional Arabic"/>
          <w:b/>
          <w:bCs/>
          <w:sz w:val="32"/>
          <w:szCs w:val="32"/>
          <w:rtl/>
          <w:lang w:bidi="ar-DZ"/>
        </w:rPr>
        <w:t xml:space="preserve"> التسيير الحر</w:t>
      </w:r>
    </w:p>
    <w:p w14:paraId="5C863CC1" w14:textId="70AEB68D"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يعتبر عقد التسيير الحرة عقدا حديث النشأة نسبيا، وما كان ليظهر إلا بعد وجود فكرة ملكية المحل التجاري المتميزة عن الاستغلال، ومن أسباب ظهور هذا العقد انتقال المحل التجاري إلى الورثة، وحالة تواجد مالك المحل التجاري أمام وضع يتنافى مع ممارسته للتجارة وكذلك حالات المرض.</w:t>
      </w:r>
      <w:r w:rsidR="00CD56B2" w:rsidRPr="009D4386">
        <w:rPr>
          <w:rStyle w:val="FootnoteReference"/>
          <w:rFonts w:ascii="Traditional Arabic" w:hAnsi="Traditional Arabic" w:cs="Traditional Arabic"/>
          <w:sz w:val="32"/>
          <w:szCs w:val="32"/>
          <w:rtl/>
          <w:lang w:bidi="ar-DZ"/>
        </w:rPr>
        <w:footnoteReference w:id="73"/>
      </w:r>
    </w:p>
    <w:p w14:paraId="30F6A7AF" w14:textId="5D380451"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 قسمت هذا المطلب إلى ثلاثة فروع، الأول سأتناول فيه تعريف عقد التسيير الحر وطبيعته القانونية، والثاني سأتناول فيه شروط هذا العقد، وأخيرا إثبات عقد التسيير الحر.</w:t>
      </w:r>
    </w:p>
    <w:p w14:paraId="3FFB45AC" w14:textId="68FBE565" w:rsidR="00AA09E8" w:rsidRPr="009D4386" w:rsidRDefault="00AA09E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الأول: تعريف عقد التسيير الحر وطبيعته القانونية:</w:t>
      </w:r>
    </w:p>
    <w:p w14:paraId="6E889E66" w14:textId="229C3207"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نقطتين أساسيتين وهما تعريف عقد التسيير الحر وطبيعته القانونية.</w:t>
      </w:r>
    </w:p>
    <w:p w14:paraId="2B5A53F9" w14:textId="490A8618"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 تعريف عقد التسيير الحر:</w:t>
      </w:r>
    </w:p>
    <w:p w14:paraId="149A43F7" w14:textId="3CFAB411"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عرف المشرع الجزائري عقد التسيير الحر في القانون التجاري رقم: 59/75 المؤرخ في 26 سبتمبر 1975م بموجب الفقرة الأولى من المادة 203 في الباب الثالث منه تحت عنوان التسيير الحر، تأجير التسيير بقوله " يخضع للأحكام التالية، وذلك بالرغم من كل    شرط مخالف وكل عقد أو اتفاق يتنازل بواسطتهما المالك أو المستغل لمحل تجاري عن كل أو جزء من التأجير لمسير بقصد استغلاله على عهدته </w:t>
      </w:r>
      <w:r w:rsidR="00FD5799" w:rsidRPr="009D4386">
        <w:rPr>
          <w:rStyle w:val="FootnoteReference"/>
          <w:rFonts w:ascii="Traditional Arabic" w:hAnsi="Traditional Arabic" w:cs="Traditional Arabic"/>
          <w:sz w:val="32"/>
          <w:szCs w:val="32"/>
          <w:rtl/>
          <w:lang w:bidi="ar-DZ"/>
        </w:rPr>
        <w:footnoteReference w:id="74"/>
      </w:r>
    </w:p>
    <w:p w14:paraId="7D2E1CF7" w14:textId="067F28B2"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يلاحظ بشأن عنوان هذه المادة أن المشرع الجزائري أطلق أيضا على عقد التسيير الحر تسمية عقد تأجير التسيير، والواقع أن الفقهاء انتقدوا اصطلاح التسيير الحر ورأوا ضرورة استعمال اصطلاح تأجير التسيير، لأن هذا الاصطلاح يوضح طبيعة العقد كما يبين مهمة المستأجر المسير، فرغم اتفاق الفقهاء على الاصطلاح إلا أنهم اختلفوا حول تعريف هذا العقد فبالنسبة للفقه العربي نجد تعريف الدكتور على حسن يونس الذي عرفه كما یلی " عقد يؤجره فيه مالك المحل التجاري إلى شخص آخر يقوم باستغلاله لحساب نفسه ويلتزم في مقابل ذلك بدفع الأجرة إلى المالك، وهو عقد يكون فيه الشيء المؤجر هو المحل التجاري " أما أحمد محرز فعرفه على أنه " عقد يستاجر بمقتضاه شخص المحل التجاري من مالكه لأجل استثماره لحسابه الخاص على عهدته متحملا مسؤولية هذا الاستثمار وحده دون أن يلتزم مالك المحل نتائج هذا الاستثمار </w:t>
      </w:r>
    </w:p>
    <w:p w14:paraId="6D1A1F72" w14:textId="2AA1A31A"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وبالتالي فعقد التسيير الحر لا ينقل ملكية القاعدة التجارية ولا ملكية الجدران من المؤجر إلى المستأجر بل هو عقد ينصب على الاستمرار في نشاط تجاري القاعدة تجارية معينة أي تأجير المنفعة فقط، حيث يبقى المؤجر مالكا للقاعدة التجارية ولأدوات العمل، وهو هنا يؤجر الجدران ويؤجر سمعته التجارية واسمه التجاري وعلامته التجارية بالإضافة إلى العتاد وأدوات العمل كاملة </w:t>
      </w:r>
      <w:r w:rsidR="00FD5799" w:rsidRPr="009D4386">
        <w:rPr>
          <w:rStyle w:val="FootnoteReference"/>
          <w:rFonts w:ascii="Traditional Arabic" w:hAnsi="Traditional Arabic" w:cs="Traditional Arabic"/>
          <w:sz w:val="32"/>
          <w:szCs w:val="32"/>
          <w:rtl/>
          <w:lang w:bidi="ar-DZ"/>
        </w:rPr>
        <w:footnoteReference w:id="75"/>
      </w:r>
    </w:p>
    <w:p w14:paraId="7554263A" w14:textId="48C32489"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أما الفقه الفرنسي فقد عرف عقد التسيير الحر على أنه " العقد أو الاتفاق الذي يمنحبمقتضاه مالك المحل التجاري أو مؤسسة حرفية، استغلاله لشخص لمدة معينة ومقابل أجرة الاستغلال، وهذا الاستغلال يتم تحت السلطة الوحيدة لهذا الشخص حيث يتحمل مخاطر ونتائج هذا الاستغلال التجاري. " إذ يمكن القول إن هذا التعريف شامل لتضمنه أهم عناصر العقد التي تتلخص في إرادة المالك في منح محله التجاري لاستغلاله، ومسؤولية المستأجر الذي يسير المحل تحت مسؤوليته وأخيرا اكتساب المستأجر صفة التاجر دون المالك  استنادا إلى ما سبق يمكن استخلاص تعريف عقد التسيير الحر بأنه " العقد الذي ينعقد بين شخصين طبيعيين أو معنويين أحدهما </w:t>
      </w:r>
      <w:r w:rsidRPr="009D4386">
        <w:rPr>
          <w:rFonts w:ascii="Traditional Arabic" w:hAnsi="Traditional Arabic" w:cs="Traditional Arabic"/>
          <w:sz w:val="32"/>
          <w:szCs w:val="32"/>
          <w:rtl/>
          <w:lang w:bidi="ar-DZ"/>
        </w:rPr>
        <w:lastRenderedPageBreak/>
        <w:t>يدعى المؤجر وهو مالك للمحل التجاري أو مستغله والآخر يدعى بالمستأجر المسير، يمنح بمقتضاه المؤجر محله التجاري للمستأجر المسير ليسيره ويستغله لحسابه الخاص لمدة معينة وتحت مسؤوليته وحده ومع اكتسابه صفة التاجر مقابل أجرة أو مبلغ مالي أو نسبة من الأرباح يتفق الطرفين على تحديدها بموجب عقد رسمي</w:t>
      </w:r>
      <w:r w:rsidR="00CD56B2" w:rsidRPr="009D4386">
        <w:rPr>
          <w:rStyle w:val="FootnoteReference"/>
          <w:rFonts w:ascii="Traditional Arabic" w:hAnsi="Traditional Arabic" w:cs="Traditional Arabic"/>
          <w:sz w:val="32"/>
          <w:szCs w:val="32"/>
          <w:rtl/>
          <w:lang w:bidi="ar-DZ"/>
        </w:rPr>
        <w:footnoteReference w:id="76"/>
      </w:r>
    </w:p>
    <w:p w14:paraId="3ED3E71F" w14:textId="5A432A9A" w:rsidR="00AA09E8" w:rsidRPr="009D4386" w:rsidRDefault="002E13D6"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AA09E8" w:rsidRPr="009D4386">
        <w:rPr>
          <w:rFonts w:ascii="Traditional Arabic" w:hAnsi="Traditional Arabic" w:cs="Traditional Arabic"/>
          <w:sz w:val="32"/>
          <w:szCs w:val="32"/>
          <w:rtl/>
          <w:lang w:bidi="ar-DZ"/>
        </w:rPr>
        <w:t xml:space="preserve"> الطبيعة القانونية لعقد التسيير الحر</w:t>
      </w:r>
    </w:p>
    <w:p w14:paraId="62565498" w14:textId="77777777"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مال منقول معنوي بمقتضاه يتنازل صاحب المحل التجاري كليا عن استغلال المحل التجاري لفائدة المستأجر المسير، الذي يستغل المحل التجاري باعتباره تاجرا لحسابه فيتحمل أخطار ونتائج الاستغلال مع دفع مقابل للمؤجر مالك المحل التجاري.</w:t>
      </w:r>
    </w:p>
    <w:p w14:paraId="18CF0A27" w14:textId="308ACA67" w:rsidR="009D4386" w:rsidRPr="009D4386" w:rsidRDefault="00AA09E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وينجم عن عقد التسيير الحر أن مؤجر المحل التجاري يبقى تاجرا ومكتسبا صفة التاجر في نظر القانون، كما يكتسب أيضا </w:t>
      </w:r>
      <w:r w:rsidR="002E13D6" w:rsidRPr="009D4386">
        <w:rPr>
          <w:rFonts w:ascii="Traditional Arabic" w:hAnsi="Traditional Arabic" w:cs="Traditional Arabic"/>
          <w:sz w:val="32"/>
          <w:szCs w:val="32"/>
          <w:rtl/>
          <w:lang w:bidi="ar-DZ"/>
        </w:rPr>
        <w:t>المستأجر</w:t>
      </w:r>
      <w:r w:rsidRPr="009D4386">
        <w:rPr>
          <w:rFonts w:ascii="Traditional Arabic" w:hAnsi="Traditional Arabic" w:cs="Traditional Arabic"/>
          <w:sz w:val="32"/>
          <w:szCs w:val="32"/>
          <w:rtl/>
          <w:lang w:bidi="ar-DZ"/>
        </w:rPr>
        <w:t xml:space="preserve"> صفة التاجر إذا كان عمله تجاريا بحسب الموضوع أو بحسب الشكل، أما إذا كان عمله مهنيا فإنه يكتسب هو الآخر صفة التاجر شكلا استنادا لأحكام المادة 03 البند 04 من القانون التجاري الجزائري .</w:t>
      </w:r>
      <w:r w:rsidR="00FD5799" w:rsidRPr="009D4386">
        <w:rPr>
          <w:rStyle w:val="FootnoteReference"/>
          <w:rFonts w:ascii="Traditional Arabic" w:hAnsi="Traditional Arabic" w:cs="Traditional Arabic"/>
          <w:sz w:val="32"/>
          <w:szCs w:val="32"/>
          <w:rtl/>
          <w:lang w:bidi="ar-DZ"/>
        </w:rPr>
        <w:footnoteReference w:id="77"/>
      </w:r>
    </w:p>
    <w:p w14:paraId="57B71887" w14:textId="41A78B0F" w:rsidR="00AA09E8" w:rsidRPr="009D4386" w:rsidRDefault="00AA09E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الثاني شروط عقد التسيير الحر</w:t>
      </w:r>
    </w:p>
    <w:p w14:paraId="20AE7990" w14:textId="77777777"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لعقد التسيير الحر شروط متعددة تخص كل من المؤجر والمستأجر والعين المؤجرة وشروط أخرى شكلية. </w:t>
      </w:r>
    </w:p>
    <w:p w14:paraId="3DCFA722" w14:textId="54CD1115"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أولا: الشروط الخاصة بالمؤجر : طبقا للمادة 205 من القانون التجاري الجزائري يجب على الأشخاص الطبيعيين أو المعنويين الذين يمنحون إيجار التسيير أن يكونوا قد مارسوا التجارة أو امتهنوا الحرفة لمدة خمس سنوات أو مارسوا لنفس المدة أعمال مسير أو مدير تجاري أو تقني واستغلوا لمدة سنتين على الأقل المتجر الخاص بالتسيير " </w:t>
      </w:r>
      <w:r w:rsidRPr="009D4386">
        <w:rPr>
          <w:rFonts w:ascii="Traditional Arabic" w:hAnsi="Traditional Arabic" w:cs="Traditional Arabic"/>
          <w:sz w:val="32"/>
          <w:szCs w:val="32"/>
          <w:rtl/>
          <w:lang w:bidi="ar-DZ"/>
        </w:rPr>
        <w:lastRenderedPageBreak/>
        <w:t xml:space="preserve">كما أنه هناك استثناءات على المدة أشارت إليها المادة 206 من القانون التجاري جزائري " يجوز أن تلغى أو تخفض المهلة المنصوص عليها في المادة 205 بموجب أمر من رئيس المحكمة بناء على مجرد طلب من المعني بالأمر وبعد الاستماع إلى النيابة العامة، وخاصة إذا أثبت هذا الأخير بأنه يتعذر عليه أن يستغل متجره شخصيا أو بواسطة مندوبين عنه </w:t>
      </w:r>
    </w:p>
    <w:p w14:paraId="624B8C1B" w14:textId="5FFE5AD0"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من خلال نص المادة 206 من القانون التجاري الجزائري نستنتج أنه يمكن تخفيض مدة خمس سنوات بموجب أمر صادر عن رئيس المحكمة وهذه العملية تشبه عملية الترشيد بالنسبة للقاصر التي نص عليها المشرع الجزائري في المادة 05 من القانون التجاري الجزائري، كما يجب أن يكون أمر رئيس المحكمة مسببا ومعتمدا فعليا على وجود </w:t>
      </w:r>
      <w:r w:rsidR="002E13D6" w:rsidRPr="009D4386">
        <w:rPr>
          <w:rFonts w:ascii="Traditional Arabic" w:hAnsi="Traditional Arabic" w:cs="Traditional Arabic"/>
          <w:sz w:val="32"/>
          <w:szCs w:val="32"/>
          <w:rtl/>
          <w:lang w:bidi="ar-DZ"/>
        </w:rPr>
        <w:t>المحل التجاري</w:t>
      </w:r>
      <w:r w:rsidRPr="009D4386">
        <w:rPr>
          <w:rFonts w:ascii="Traditional Arabic" w:hAnsi="Traditional Arabic" w:cs="Traditional Arabic"/>
          <w:sz w:val="32"/>
          <w:szCs w:val="32"/>
          <w:rtl/>
          <w:lang w:bidi="ar-DZ"/>
        </w:rPr>
        <w:t xml:space="preserve"> وممارسة النشاط في ذلك المتجر على ألا تقل تلك المهلة عن </w:t>
      </w:r>
      <w:r w:rsidR="002E13D6" w:rsidRPr="009D4386">
        <w:rPr>
          <w:rFonts w:ascii="Traditional Arabic" w:hAnsi="Traditional Arabic" w:cs="Traditional Arabic"/>
          <w:sz w:val="32"/>
          <w:szCs w:val="32"/>
          <w:rtl/>
          <w:lang w:bidi="ar-DZ"/>
        </w:rPr>
        <w:t>سنتين.</w:t>
      </w:r>
      <w:r w:rsidR="00CD56B2" w:rsidRPr="009D4386">
        <w:rPr>
          <w:rStyle w:val="FootnoteReference"/>
          <w:rFonts w:ascii="Traditional Arabic" w:hAnsi="Traditional Arabic" w:cs="Traditional Arabic"/>
          <w:sz w:val="32"/>
          <w:szCs w:val="32"/>
          <w:rtl/>
          <w:lang w:bidi="ar-DZ"/>
        </w:rPr>
        <w:footnoteReference w:id="78"/>
      </w:r>
    </w:p>
    <w:p w14:paraId="57302EF5" w14:textId="607A5AD6"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استثنت المادة 207 من القانون التجاري الجزائري بعض الفئات من الأشخاص من قاعدة شرط الخبرة في مجال الأعمال التجارية أو الحرفية، واستغلال المحل بالتسيير وذلك نظرا لقدرتهم على تسيير المحل التجاري مهما كان حجمه ومقدار رأسماله ونشاطه لخبرتهم في هذا المجال، فنصت المادة 207 من القانون التجاري على أنه " لا تسري المادة 205 على كل من:</w:t>
      </w:r>
    </w:p>
    <w:p w14:paraId="31781136" w14:textId="50FB9AB2"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الدولة</w:t>
      </w:r>
    </w:p>
    <w:p w14:paraId="340271D7" w14:textId="5F6A83D1"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الولايات والبلديات والمؤسسات الاشتراكية</w:t>
      </w:r>
    </w:p>
    <w:p w14:paraId="190CEE07" w14:textId="144FCB03"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المؤسسات المالية</w:t>
      </w:r>
    </w:p>
    <w:p w14:paraId="41BCB73F" w14:textId="542BDCA6"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4- المحجور عليهم والمعتوهين المحجور عليهم أو الأشخاص الذين لهم وصي قضائي وذلك فيما يتعلق بالمحل التجاري الذي يملكونه قبل فقدانهم الأهلية،</w:t>
      </w:r>
    </w:p>
    <w:p w14:paraId="3D026588" w14:textId="31BCACBD"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-5- الورثة والموصي لهم من تاجر أو من حرفي متوفى والمستفيدين أيضا من القسمة وذلك فيما يتعلق بالمحل التجاري المنتقل إليهم،</w:t>
      </w:r>
    </w:p>
    <w:p w14:paraId="1FFDF1A4" w14:textId="2D617EFF"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6- مؤجر المحل التجاري إذا كان تأجير التسيير يهدف أصلا إلى ضمان تصريف المنتجات المجزأة المصنوعة أو الموزعة من طرفه بموجب عقد احتكار </w:t>
      </w:r>
    </w:p>
    <w:p w14:paraId="6D6C5577" w14:textId="2E3B9FBC"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المادة 207 من القانون التجاري الجزائري قد أملتها الظروف التاريخية التي مرت بها الجزائر، والنظام الاشتراكي الذي كان مطبق أنداك حيث أن الجزائر ورثت كثيرا من المحلات التجارية عن المستعمر الفرنسي التي كان يمارس فيها المعمرون أنشطتهم التجارية ومع العلم أن الدولة والولاية والبلدية لا تؤجر المحل بعتاده ومعداته وإنما تؤجر الجدران فقط لذلك لا يمكن أن نكيف العقد بأنه عقد تسيير حر لسببين</w:t>
      </w:r>
    </w:p>
    <w:p w14:paraId="554EF9A5" w14:textId="406BB74E"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الأول: خلو المحل التجاري من العتاد والعدة للممارسة النشاط التجاري.</w:t>
      </w:r>
    </w:p>
    <w:p w14:paraId="2A4BC2D8" w14:textId="2E9BBFB0" w:rsidR="00CD56B2"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الثاني: أن عنصر الزمن عنصر هام وحاسم في هذا الموضوع حيث أن المتجر عندما يغلق لمدة تنوف عن (02) شهرين فهو يفقد قاعدته التجارية لأنه يفقد زبائنه، حيث أن الزبائن أهم عنصر من العناصر المعنوية التي تكون المحل التجاري.</w:t>
      </w:r>
      <w:r w:rsidR="00CD56B2" w:rsidRPr="009D4386">
        <w:rPr>
          <w:rStyle w:val="FootnoteReference"/>
          <w:rFonts w:ascii="Traditional Arabic" w:hAnsi="Traditional Arabic" w:cs="Traditional Arabic"/>
          <w:sz w:val="32"/>
          <w:szCs w:val="32"/>
          <w:rtl/>
          <w:lang w:bidi="ar-DZ"/>
        </w:rPr>
        <w:footnoteReference w:id="79"/>
      </w:r>
    </w:p>
    <w:p w14:paraId="20C83380" w14:textId="77777777"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الشروط الخاصة بالمستأجر</w:t>
      </w:r>
    </w:p>
    <w:p w14:paraId="3B6C8BF8" w14:textId="7FBACF81"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يعتبر المستأجر المسير الطرف الثاني في عقد التسيير الحر، حيث يقوم باستغلال المتجر مستقلا عن المؤجر كما إنه يتحمل خسائره وتعود إليه أرباحه، فعلاقته بالمؤجر هي علاقة يحكمها عقد التسيير الحر، ولعل ذلك يعود إلى رغبة المشرع في تسهيل دخول </w:t>
      </w:r>
      <w:r w:rsidR="002E13D6" w:rsidRPr="009D4386">
        <w:rPr>
          <w:rFonts w:ascii="Traditional Arabic" w:hAnsi="Traditional Arabic" w:cs="Traditional Arabic"/>
          <w:sz w:val="32"/>
          <w:szCs w:val="32"/>
          <w:rtl/>
          <w:lang w:bidi="ar-DZ"/>
        </w:rPr>
        <w:t>الشباب, إلى</w:t>
      </w:r>
      <w:r w:rsidRPr="009D4386">
        <w:rPr>
          <w:rFonts w:ascii="Traditional Arabic" w:hAnsi="Traditional Arabic" w:cs="Traditional Arabic"/>
          <w:sz w:val="32"/>
          <w:szCs w:val="32"/>
          <w:rtl/>
          <w:lang w:bidi="ar-DZ"/>
        </w:rPr>
        <w:t xml:space="preserve"> مهنة التجارة واحترافها.</w:t>
      </w:r>
    </w:p>
    <w:p w14:paraId="59C53C41" w14:textId="57839A3F" w:rsidR="009D4386" w:rsidRPr="009D4386" w:rsidRDefault="00AA09E8"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لذلك تنص المادة 203 الفقرة 02 من القانون التجاري الجزائري على أنه " يكون للمستأجر المسير صفة التاجر أو الحرفي إذا كان الأمر يتعلق بمؤسسة ذات طابع حرفي وهو يخضع لكل الالتزامات التي تنجم عن ذلك، كما يجب عليه أن يمتثل حسب الأحوال الأحكام هذا القانون المتعلقة بالسجل التجاري " وعليه يشترط في المستأجر المسير أن يكون له صفة التاجر ويتمتع بالأهلية التجارية وأن يقيد نفسه في السجل التجاري وألا يمارس مهنة تتعارض مع ممارسة التجارة </w:t>
      </w:r>
    </w:p>
    <w:p w14:paraId="3FACBCCD" w14:textId="7392E72C"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الشروط الخاصة بالعين المؤجرة</w:t>
      </w:r>
    </w:p>
    <w:p w14:paraId="721C46C4" w14:textId="77777777"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يشترط أن يكون موضوع الإيجار محل تجاري طبقا لأحكام المادة 78 من القانون التجاري التي نصت على " تعد جزئا من المحل التجاري الأموال المنقولة المخصصة للممارسة نشاط تجاري ويشمل المحل التجاري إلزاميا عملاءه وشهرته.</w:t>
      </w:r>
    </w:p>
    <w:p w14:paraId="73345AB4" w14:textId="0A0D90EF"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يشمل أيضا سائر الأموال الأخرى اللازمة لاستغلال المحل التجاري كعنوان المحل والاسم التجاري والحق في الإيجار والمعدات والآلات والبضائع وحق الملكية الصناعية والتجارية كل ذلك ما لم ينص على خلاف ذلك. " كما يجب أن تتوفر فيه العناصر المعنوية والمادية وأن يكون المؤجر قد اكتسب حق الإيجار كما لا يجوز لمستأجر القاعدة التجارية على أساس التسيير الحر إجراء أي تبديل أو تغيير في نشاط المحل ولا في اسم المحل أو في عتاد المحل ولا بإحداث أمر كان بالمحل التجاري إلا بالموافقة الصريحة والمكتوبة لمالك القاعدة التجارية، لأن عقد التسيير الحر لا ينشأ للمستأجر أية حقوق عينية سواء كانت حقوق عينية أصلية أو حقوق عينية بالتخصيص كذلك يمنع المستأجر عند انتهاء العقد إخراج أي عتاد من المحل التجاري الذي كان يسيره لأن ذلك العتاد قد يكون عتاد </w:t>
      </w:r>
      <w:r w:rsidRPr="009D4386">
        <w:rPr>
          <w:rFonts w:ascii="Traditional Arabic" w:hAnsi="Traditional Arabic" w:cs="Traditional Arabic"/>
          <w:sz w:val="32"/>
          <w:szCs w:val="32"/>
          <w:rtl/>
          <w:lang w:bidi="ar-DZ"/>
        </w:rPr>
        <w:lastRenderedPageBreak/>
        <w:t xml:space="preserve">بالتخصيص للمحل، أو عتاد استبدله المستأجر عوضا عن العتاد الذي استهلكه المستأجر أثناء النشاط التجاري، لأن كل عتاد يخضع لقاعدة الاستهلاك الجزئي السنوي لرأسمال المحل التجاري </w:t>
      </w:r>
      <w:r w:rsidR="002E13D6" w:rsidRPr="009D4386">
        <w:rPr>
          <w:rFonts w:ascii="Traditional Arabic" w:hAnsi="Traditional Arabic" w:cs="Traditional Arabic"/>
          <w:sz w:val="32"/>
          <w:szCs w:val="32"/>
          <w:rtl/>
          <w:lang w:bidi="ar-DZ"/>
        </w:rPr>
        <w:t>ومجهوداته</w:t>
      </w:r>
      <w:r w:rsidRPr="009D4386">
        <w:rPr>
          <w:rFonts w:ascii="Traditional Arabic" w:hAnsi="Traditional Arabic" w:cs="Traditional Arabic"/>
          <w:sz w:val="32"/>
          <w:szCs w:val="32"/>
          <w:rtl/>
          <w:lang w:bidi="ar-DZ"/>
        </w:rPr>
        <w:t xml:space="preserve"> </w:t>
      </w:r>
      <w:r w:rsidR="00CD56B2" w:rsidRPr="009D4386">
        <w:rPr>
          <w:rStyle w:val="FootnoteReference"/>
          <w:rFonts w:ascii="Traditional Arabic" w:hAnsi="Traditional Arabic" w:cs="Traditional Arabic"/>
          <w:sz w:val="32"/>
          <w:szCs w:val="32"/>
          <w:rtl/>
          <w:lang w:bidi="ar-DZ"/>
        </w:rPr>
        <w:footnoteReference w:id="80"/>
      </w:r>
    </w:p>
    <w:p w14:paraId="26FDE59F" w14:textId="17F55AB2" w:rsidR="00AA09E8"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رابعا: الشروط الشكلية</w:t>
      </w:r>
    </w:p>
    <w:p w14:paraId="4209E015" w14:textId="2815A0AD" w:rsidR="00CD56B2"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اشترط المشرع أن يكون عقد التسيير الحر مكتوبا ورسميا محررا من طرف الموثق وبالتالي تعد الكتابة شرطا أساسيا لانعقاد عقد التسيير الحر، حيث يؤدي تخلفه إلى بطلان العقد كما اشترط المشرع الجزائري إلى جانب الكتابة الرسمية نشر وإشهار هذا العقد حسب المادة 203 فقرة 03 من القانون التجاري الجزائري.</w:t>
      </w:r>
      <w:r w:rsidR="00CD56B2" w:rsidRPr="009D4386">
        <w:rPr>
          <w:rStyle w:val="FootnoteReference"/>
          <w:rFonts w:ascii="Traditional Arabic" w:hAnsi="Traditional Arabic" w:cs="Traditional Arabic"/>
          <w:sz w:val="32"/>
          <w:szCs w:val="32"/>
          <w:rtl/>
          <w:lang w:bidi="ar-DZ"/>
        </w:rPr>
        <w:footnoteReference w:id="81"/>
      </w:r>
    </w:p>
    <w:p w14:paraId="381F6993" w14:textId="6CDDAD17" w:rsidR="00AA09E8" w:rsidRPr="009D4386" w:rsidRDefault="00AA09E8"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الثالث: إثبات عقد التسيير الحر:</w:t>
      </w:r>
    </w:p>
    <w:p w14:paraId="0BA5E6C2" w14:textId="7EA56B64" w:rsidR="001073B5" w:rsidRPr="009D4386" w:rsidRDefault="00AA09E8"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عقد التسيير الحر لا تكفي فيه </w:t>
      </w:r>
      <w:r w:rsidR="002E13D6" w:rsidRPr="009D4386">
        <w:rPr>
          <w:rFonts w:ascii="Traditional Arabic" w:hAnsi="Traditional Arabic" w:cs="Traditional Arabic"/>
          <w:sz w:val="32"/>
          <w:szCs w:val="32"/>
          <w:rtl/>
          <w:lang w:bidi="ar-DZ"/>
        </w:rPr>
        <w:t>الرضائية،</w:t>
      </w:r>
      <w:r w:rsidRPr="009D4386">
        <w:rPr>
          <w:rFonts w:ascii="Traditional Arabic" w:hAnsi="Traditional Arabic" w:cs="Traditional Arabic"/>
          <w:sz w:val="32"/>
          <w:szCs w:val="32"/>
          <w:rtl/>
          <w:lang w:bidi="ar-DZ"/>
        </w:rPr>
        <w:t xml:space="preserve"> بل لابد من الشكلية حيث يشترط المشرع أن يكون العقد مكتوبا ورسميا من طرف الموثق، وبالتالي فالكتابة شرط أساسي لانعقاد العقد من جهة، وأداة للإثبات دون سواها من طرق الإثبات الأخرى، شأنها في ذلك شأن أي عقد لتأجير المحل </w:t>
      </w:r>
      <w:r w:rsidR="002E13D6" w:rsidRPr="009D4386">
        <w:rPr>
          <w:rFonts w:ascii="Traditional Arabic" w:hAnsi="Traditional Arabic" w:cs="Traditional Arabic"/>
          <w:sz w:val="32"/>
          <w:szCs w:val="32"/>
          <w:rtl/>
          <w:lang w:bidi="ar-DZ"/>
        </w:rPr>
        <w:t>التجاري وبالتالي</w:t>
      </w:r>
      <w:r w:rsidRPr="009D4386">
        <w:rPr>
          <w:rFonts w:ascii="Traditional Arabic" w:hAnsi="Traditional Arabic" w:cs="Traditional Arabic"/>
          <w:sz w:val="32"/>
          <w:szCs w:val="32"/>
          <w:rtl/>
          <w:lang w:bidi="ar-DZ"/>
        </w:rPr>
        <w:t xml:space="preserve"> فإن الكتابة الرسمية والقيد في السجل التجاري عاملان أساسيان في إثبات عقد التسيير الحر، فالمشرع هنا خرج عن قاعدة حرية الإثبات في المعاملات التجارية التي ترتكز على مبدأ حرية الإثبات بكافة الطرق.</w:t>
      </w:r>
    </w:p>
    <w:p w14:paraId="6EC15201" w14:textId="77777777" w:rsidR="005E0844" w:rsidRDefault="005E0844" w:rsidP="00F84708">
      <w:pPr>
        <w:spacing w:line="360" w:lineRule="auto"/>
        <w:rPr>
          <w:rFonts w:ascii="Traditional Arabic" w:hAnsi="Traditional Arabic" w:cs="Traditional Arabic"/>
          <w:b/>
          <w:bCs/>
          <w:sz w:val="32"/>
          <w:szCs w:val="32"/>
          <w:rtl/>
          <w:lang w:bidi="ar-DZ"/>
        </w:rPr>
      </w:pPr>
    </w:p>
    <w:p w14:paraId="0973D884" w14:textId="77777777" w:rsidR="005E0844" w:rsidRDefault="005E0844" w:rsidP="00F84708">
      <w:pPr>
        <w:spacing w:line="360" w:lineRule="auto"/>
        <w:rPr>
          <w:rFonts w:ascii="Traditional Arabic" w:hAnsi="Traditional Arabic" w:cs="Traditional Arabic"/>
          <w:b/>
          <w:bCs/>
          <w:sz w:val="32"/>
          <w:szCs w:val="32"/>
          <w:rtl/>
          <w:lang w:bidi="ar-DZ"/>
        </w:rPr>
      </w:pPr>
    </w:p>
    <w:p w14:paraId="3C460603" w14:textId="77777777" w:rsidR="005E0844" w:rsidRDefault="005E0844" w:rsidP="00F84708">
      <w:pPr>
        <w:spacing w:line="360" w:lineRule="auto"/>
        <w:rPr>
          <w:rFonts w:ascii="Traditional Arabic" w:hAnsi="Traditional Arabic" w:cs="Traditional Arabic"/>
          <w:b/>
          <w:bCs/>
          <w:sz w:val="32"/>
          <w:szCs w:val="32"/>
          <w:rtl/>
          <w:lang w:bidi="ar-DZ"/>
        </w:rPr>
      </w:pPr>
    </w:p>
    <w:p w14:paraId="6561748F" w14:textId="77777777" w:rsidR="005E0844" w:rsidRDefault="005E0844" w:rsidP="00F84708">
      <w:pPr>
        <w:spacing w:line="360" w:lineRule="auto"/>
        <w:rPr>
          <w:rFonts w:ascii="Traditional Arabic" w:hAnsi="Traditional Arabic" w:cs="Traditional Arabic"/>
          <w:b/>
          <w:bCs/>
          <w:sz w:val="32"/>
          <w:szCs w:val="32"/>
          <w:rtl/>
          <w:lang w:bidi="ar-DZ"/>
        </w:rPr>
      </w:pPr>
    </w:p>
    <w:p w14:paraId="6F044E82" w14:textId="59EEDFD0" w:rsidR="00CD56B2" w:rsidRPr="009D4386" w:rsidRDefault="00CD56B2"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مبحث </w:t>
      </w:r>
      <w:r w:rsidR="002E13D6"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الإثبات بالكتابة في الشكل الإلكتروني</w:t>
      </w:r>
    </w:p>
    <w:p w14:paraId="4FEA1450" w14:textId="5762B85A"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إذا كان مبدأ حرية الإثبات في المواد التجارية قد تقرر في ظل أوضاع للمعاملات يكثر فيها التعامل الورقي، فإن الولوج إلى عصر التعامل بالوسائل الإلكترونية وتحديد كيفية إثبات المعاملات التي تتم عبر دعامات إلكترونية غير ملموسة وغير مادية، والتي تتسم بالسرعة في إبرام المعاملات، وهي الخاصية التي تتميز بها المعاملات التجارية، من شأنها أن تثير مسألة مستقبل مبدأ حرية الإثبات في المواد التجارية خاصة مع التطور التكنولوجي الهائل في شتى الميادين منها الميدان التجاري خاصة التجارة الإلكترونية.</w:t>
      </w:r>
    </w:p>
    <w:p w14:paraId="621A2BC2" w14:textId="1956D58C"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وبالتالي إذا قام الأساس القانوني لتنظيم إثبات المعاملات التي تتم عبر وسائل الاتصال الحديثة على رفع المحررات الإلكترونية إلى مرتبة المحررات الورقية كدليل، يصبح الإثبات الإلكتروني مظهرا من مظاهر العمل بمبدأ الإثبات المقيد والذي يتناقض مع مبدأ حرية الإثبات في المواد التجارية</w:t>
      </w:r>
      <w:r w:rsidR="00E07033" w:rsidRPr="009D4386">
        <w:rPr>
          <w:rStyle w:val="FootnoteReference"/>
          <w:rFonts w:ascii="Traditional Arabic" w:hAnsi="Traditional Arabic" w:cs="Traditional Arabic"/>
          <w:sz w:val="32"/>
          <w:szCs w:val="32"/>
          <w:rtl/>
          <w:lang w:bidi="ar-DZ"/>
        </w:rPr>
        <w:footnoteReference w:id="82"/>
      </w:r>
    </w:p>
    <w:p w14:paraId="210DA47E"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2734FCE0"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4965B70F"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6FF6C468"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01ABADD3"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2EFE0C9F"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6E2824AA" w14:textId="77777777" w:rsidR="00CD56B2" w:rsidRPr="009D4386" w:rsidRDefault="00CD56B2" w:rsidP="00F84708">
      <w:pPr>
        <w:spacing w:line="360" w:lineRule="auto"/>
        <w:rPr>
          <w:rFonts w:ascii="Traditional Arabic" w:hAnsi="Traditional Arabic" w:cs="Traditional Arabic"/>
          <w:sz w:val="32"/>
          <w:szCs w:val="32"/>
          <w:rtl/>
          <w:lang w:bidi="ar-DZ"/>
        </w:rPr>
      </w:pPr>
    </w:p>
    <w:p w14:paraId="0C2BB7BD" w14:textId="15137A1B" w:rsidR="00CD56B2" w:rsidRPr="009D4386" w:rsidRDefault="00CD56B2"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المطلب الأول: تعريف العقد الإلكتروني </w:t>
      </w:r>
    </w:p>
    <w:p w14:paraId="5FA8A734" w14:textId="1CAD5984"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يعتبر العقد الإلكتروني بمثابة القلب النابض للتجارة الإلكترونية، إذ يستند هذا العقد على الثقة ويتطلب وسطا قانونيا قويا يحيطه بسياج من الضمانات التي تعمل على تدارك المخاطر التي تتعرض لها المعاملات المبرمة عن بعد، إذ سنتناول في هذا المطلب تعريف العقد الإلكتروني في القوانين المقارنة في الفرع الأول، وفي فرع ثان التعريف الوارد في المواثيق الدولية، وأخيرا من الناحية الفقهية في الفرع الثالث.</w:t>
      </w:r>
      <w:r w:rsidR="00E07033" w:rsidRPr="009D4386">
        <w:rPr>
          <w:rStyle w:val="FootnoteReference"/>
          <w:rFonts w:ascii="Traditional Arabic" w:hAnsi="Traditional Arabic" w:cs="Traditional Arabic"/>
          <w:sz w:val="32"/>
          <w:szCs w:val="32"/>
          <w:rtl/>
          <w:lang w:bidi="ar-DZ"/>
        </w:rPr>
        <w:footnoteReference w:id="83"/>
      </w:r>
    </w:p>
    <w:p w14:paraId="39BF2A38" w14:textId="5B615C15" w:rsidR="00CD56B2" w:rsidRPr="009D4386" w:rsidRDefault="00CD56B2"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2E13D6" w:rsidRPr="009D4386">
        <w:rPr>
          <w:rFonts w:ascii="Traditional Arabic" w:hAnsi="Traditional Arabic" w:cs="Traditional Arabic"/>
          <w:b/>
          <w:bCs/>
          <w:sz w:val="32"/>
          <w:szCs w:val="32"/>
          <w:rtl/>
          <w:lang w:bidi="ar-DZ"/>
        </w:rPr>
        <w:t>الأول :</w:t>
      </w:r>
      <w:r w:rsidRPr="009D4386">
        <w:rPr>
          <w:rFonts w:ascii="Traditional Arabic" w:hAnsi="Traditional Arabic" w:cs="Traditional Arabic"/>
          <w:b/>
          <w:bCs/>
          <w:sz w:val="32"/>
          <w:szCs w:val="32"/>
          <w:rtl/>
          <w:lang w:bidi="ar-DZ"/>
        </w:rPr>
        <w:t xml:space="preserve"> التعريف التشريعي</w:t>
      </w:r>
    </w:p>
    <w:p w14:paraId="75C3735E" w14:textId="77777777"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المشرع الجزائري تناول العقد الإلكتروني بطريقة غير مباشرة، وذلك باعترافه بحجية العقد الإلكتروني في الإثبات من خلال نص المادة 323 مكرر 01 من القانون المدني الجزائري، وفي انتظار صدور قانون التجارة الإلكترونية عرفت المادة 02 من قانون المعاملات الإلكترونية الأردني العقد الإلكتروني بأنه " الاتفاق الذي يتم انعقاده بوسائط إلكترونية كليا أم جزئيا " وأضافت نفس المادة تعريفا للوسائط الإلكترونية التي يبرم بواسطتها العقد على أنه " أية تقنية لاستخدام وسائل كهربائية أو مغناطيسية أو ضوئية أو أية وسائل مشابهة في تبادل المعلومات وتخزينها  كما تنص المادة 02 من القانون الإماراتي رقم 02 لسنة 2002 بشأن المعاملات التجارية الإلكترونية على أنه يقصد بالمعاملات الإلكترونية " أي تعامل أو عقد أو اتفاقية يتم إبرامها أو تنفيذها بشكل كلي أو جزئي بواسطة المراسلات الإلكترونية. </w:t>
      </w:r>
    </w:p>
    <w:p w14:paraId="06FF298D" w14:textId="3F8E0BB8"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أما المشرع المصري فقد عرفه في المادة الأولى من قانون التجارة الإلكترونية بأنه " كل عقد تصدر فيه إرادة أحد الطرفين أو كليهما أو يتم التفاوض بشأنه أو يتبادل وثائقه كليا أو جزئيا عبر وسيط إلكتروني " وفي هذا السياق يمكن القول بأن التعريف الذي أورده المشرع الأردني قابل للتطبيق على المدى البعيد ويتماشى مع التطور </w:t>
      </w:r>
      <w:r w:rsidRPr="009D4386">
        <w:rPr>
          <w:rFonts w:ascii="Traditional Arabic" w:hAnsi="Traditional Arabic" w:cs="Traditional Arabic"/>
          <w:sz w:val="32"/>
          <w:szCs w:val="32"/>
          <w:rtl/>
          <w:lang w:bidi="ar-DZ"/>
        </w:rPr>
        <w:lastRenderedPageBreak/>
        <w:t xml:space="preserve">الإلكتروني واكتشاف وسائل أخرى للاتصال، فهو لم يحصر الوسائط الإلكترونية في تلك الموجودة في الوقت الراهن وإنما ترك المجال مفتوحا لاعتبار كل وسيلة تتوفر على الخصائص الواردة في التعريف كوسيط إلكتروني </w:t>
      </w:r>
      <w:r w:rsidR="00E07033" w:rsidRPr="009D4386">
        <w:rPr>
          <w:rStyle w:val="FootnoteReference"/>
          <w:rFonts w:ascii="Traditional Arabic" w:hAnsi="Traditional Arabic" w:cs="Traditional Arabic"/>
          <w:sz w:val="32"/>
          <w:szCs w:val="32"/>
          <w:rtl/>
          <w:lang w:bidi="ar-DZ"/>
        </w:rPr>
        <w:footnoteReference w:id="84"/>
      </w:r>
    </w:p>
    <w:p w14:paraId="73B96BDC" w14:textId="016B6063" w:rsidR="00CD56B2" w:rsidRPr="009D4386" w:rsidRDefault="00CD56B2"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E10D2F" w:rsidRPr="009D4386">
        <w:rPr>
          <w:rFonts w:ascii="Traditional Arabic" w:hAnsi="Traditional Arabic" w:cs="Traditional Arabic"/>
          <w:b/>
          <w:bCs/>
          <w:sz w:val="32"/>
          <w:szCs w:val="32"/>
          <w:rtl/>
          <w:lang w:bidi="ar-DZ"/>
        </w:rPr>
        <w:t>الثاني: التعريف</w:t>
      </w:r>
      <w:r w:rsidRPr="009D4386">
        <w:rPr>
          <w:rFonts w:ascii="Traditional Arabic" w:hAnsi="Traditional Arabic" w:cs="Traditional Arabic"/>
          <w:b/>
          <w:bCs/>
          <w:sz w:val="32"/>
          <w:szCs w:val="32"/>
          <w:rtl/>
          <w:lang w:bidi="ar-DZ"/>
        </w:rPr>
        <w:t xml:space="preserve"> الوارد في المواثيق الدولية</w:t>
      </w:r>
    </w:p>
    <w:p w14:paraId="2B15DD1B" w14:textId="66C17920" w:rsidR="009D4386" w:rsidRPr="009D4386" w:rsidRDefault="00CD56B2"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كل من التعريف الوارد في القانون النموذجي من جهة والتعريف الصادر عن البرلمان الأوروبي.</w:t>
      </w:r>
    </w:p>
    <w:p w14:paraId="68844AB5" w14:textId="1A156783"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التعريف الوارد في القانون النموذجي</w:t>
      </w:r>
    </w:p>
    <w:p w14:paraId="3632EB41" w14:textId="77777777"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عرف القانون النموذجي للأمم المتحدة حول التجارة الإلكترونية البيانات الإلكترونية في المادة الثانية منه فقرة ب التي نصت على " يراد بمصطلح تبادل البيانات الإلكترونية نقل المعلومات من حاسوب إلى حاسوب آخر باستخدام معيار متفق عليه لتكوين المعلومات .</w:t>
      </w:r>
    </w:p>
    <w:p w14:paraId="171C16F5" w14:textId="77777777" w:rsidR="0052290D"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اكتفى القانون النموذجي بتعريف تبادل البيانات الإلكترونية، والملاحظ في هذا المجال بأن لجنة الأمم المتحدة للقانون التجاري الدولي قد حددت الأنشطة التجارية التي يجب أن ينطبق عليها هذا القانون تحديدا واسعا يشمل جميع المسائل الناشئة عن العلاقات التجارية، وتضم العلاقات التعاقدية ذات الطابع التجاري عدة معاملات منها:</w:t>
      </w:r>
    </w:p>
    <w:p w14:paraId="704FBFF2" w14:textId="2BA961E3" w:rsidR="00CD56B2"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المعاملة التجارية لتوريد وتبادل السلع والخدمات الأعمال المصرفية، وطبقا لهذه المادة لا يعتبر الإنترنت الوسيلة الوحيدة لإتمام عملية التعاقد، إذ أضاف هذا القانون كل من: التلكس والفاكس على سبيل المثال لا الحصر في المادة 02 فقرة 2.1</w:t>
      </w:r>
    </w:p>
    <w:p w14:paraId="5881802B" w14:textId="3AEB7F3A" w:rsidR="00CD56B2"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ثانيا:</w:t>
      </w:r>
      <w:r w:rsidR="00CD56B2" w:rsidRPr="009D4386">
        <w:rPr>
          <w:rFonts w:ascii="Traditional Arabic" w:hAnsi="Traditional Arabic" w:cs="Traditional Arabic"/>
          <w:sz w:val="32"/>
          <w:szCs w:val="32"/>
          <w:rtl/>
          <w:lang w:bidi="ar-DZ"/>
        </w:rPr>
        <w:t xml:space="preserve"> التعريف الصادر عن البرلمان الأوربي</w:t>
      </w:r>
    </w:p>
    <w:p w14:paraId="39668AD5" w14:textId="1631878A" w:rsidR="0052290D" w:rsidRPr="009D4386" w:rsidRDefault="00CD56B2"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صدر التوجيه الأوربي رقم 07/97 بتاريخ 20 مايو 1997 والخاص بعقود البيع عن بعد، إذ عرف في المادة الثانية منه عقد البيع عن بعد بأنه " كل عقد يتعلق بأموال أو خدمات يبرم بين المورد والمستهلك ضمن إطار نظام بيع وتقديم خدمة عن بعد ينظمه المورد باستخدام عدة جمل تقنية للاتصال عن بعد وصولا إلى إبرام العقد وتنفيذه " وقد حدد هذا التوجيه في المادة 02 منه وسائل الاتصال عن بعد بقوله " كل وسيلة تستخدم للاتصال عن بعد بدون حضور مادي متزامن لمقدم الخدمة والمستهلك وتؤدي إلى إبرام العقد بين هذه الأطراف ويعتبر من قبيل وسائل</w:t>
      </w:r>
      <w:r w:rsidR="0052290D" w:rsidRPr="009D4386">
        <w:rPr>
          <w:rFonts w:ascii="Traditional Arabic" w:hAnsi="Traditional Arabic" w:cs="Traditional Arabic"/>
          <w:sz w:val="32"/>
          <w:szCs w:val="32"/>
          <w:rtl/>
          <w:lang w:bidi="ar-DZ"/>
        </w:rPr>
        <w:t xml:space="preserve">الاتصال عن بعد والتي يمكن إبرام العقد الإلكتروني من خلالها الهاتف واجتماعات الفيديو وشاشة التلفزيون الحاسوب والبريد الإلكتروني كما يضاف إليه أي وسيلة أخرى يتحقق بها الاتصال عن بعد دون حضور مادي للمتعاقدين. </w:t>
      </w:r>
      <w:r w:rsidR="00E07033" w:rsidRPr="009D4386">
        <w:rPr>
          <w:rStyle w:val="FootnoteReference"/>
          <w:rFonts w:ascii="Traditional Arabic" w:hAnsi="Traditional Arabic" w:cs="Traditional Arabic"/>
          <w:sz w:val="32"/>
          <w:szCs w:val="32"/>
          <w:rtl/>
          <w:lang w:bidi="ar-DZ"/>
        </w:rPr>
        <w:footnoteReference w:id="85"/>
      </w:r>
    </w:p>
    <w:p w14:paraId="2DE8E413"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التوجيه الأوربي رقم 31/2000 الصادر في 08 جوان 2000 الذي يطلق عليه توجيه التجارة الإلكترونية فقد عرف في مادته الثانية الاتصال التجاري " كل شكل من أشكال الاتصال يستهدف تسويق بضائع أو خدمات أو صورة مشروع أو منظمة أو شخص يباشر نشاط تجاري أو صناعي أو حرفي أو يقوم بمهنة منتظمة " ، وواضح أن هذا التوجيه قد صدر عاما وشاملا لموضوع التجارة الإلكترونية وأشخاصها، خلافا لتوجيه الأول الذي</w:t>
      </w:r>
    </w:p>
    <w:p w14:paraId="5A826672"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وبالتالي فقد أتاح التوجيه الأوربي رقم 31/2000 لأصحاب المهن المختلفة كالمحامين والمحاسبين وأعضاء المهن الطبية الانتفاع التام بهذه التقنيات، وتقديم الخدمات من خلالها داخل أقاليم الدول الأعضاء في الإتحاد الأوربي، إلا أنه ألزم المستخدمين من أصحاب المهن المختلفة باحترام القواعد المهنية المعمول بها مثل:</w:t>
      </w:r>
    </w:p>
    <w:p w14:paraId="5900572D" w14:textId="4DABB1AB"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المحافظة على أسرار المهنة الأمانة والصدق في جميع الأنشطة، كما حظر مباشرة الأنشطة التي تعد مخالفة للقانون أو النظام العام والآداب العامة</w:t>
      </w:r>
      <w:r w:rsidR="00E07033" w:rsidRPr="009D4386">
        <w:rPr>
          <w:rStyle w:val="FootnoteReference"/>
          <w:rFonts w:ascii="Traditional Arabic" w:hAnsi="Traditional Arabic" w:cs="Traditional Arabic"/>
          <w:sz w:val="32"/>
          <w:szCs w:val="32"/>
          <w:rtl/>
          <w:lang w:bidi="ar-DZ"/>
        </w:rPr>
        <w:footnoteReference w:id="86"/>
      </w:r>
    </w:p>
    <w:p w14:paraId="671029C7" w14:textId="147BBCAF" w:rsidR="0052290D" w:rsidRPr="009D4386" w:rsidRDefault="0052290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الفرع الثالث : التعريف الفقهي</w:t>
      </w:r>
    </w:p>
    <w:p w14:paraId="721F9639"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نظرا للتطور السريع الذي طرأ على مفهوم العقد الإلكتروني، فقد ظهرت العديد من التعريفات الفقهية للعقد الإلكتروني تختلف باختلاف وجهة النظر إلى التجارة الإلكترونية فهناك من يعرفها بأنها " عمليات الإعلان والتعريف للبضائع والخدمات يتم تنفيذ عمليات إبرام العقود والشراء والبيع لتلك البضائع والخدمات ثم سداد القيم الشرائية عبر شبكات الاتصال المختلفة سواء كانت الإنترنت أو غيرها من الشبكات التي تربط البائع بالمشتري "3 كما ذهب جانب آخر من الفقه إلى تعريف العقد الإلكتروني بأنه " العقد الذي يتم إبرامه عبر الإنترنيت " إذ يعاب على هذا التعريف أنه حصر وسيلة إبرام العقد الإلكتروني في شبكة الإنترنت متجاهلا الوسائل الأخرى كالتلكس والفاكس.</w:t>
      </w:r>
    </w:p>
    <w:p w14:paraId="40D30E3B"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الفقه الفرنسي فقد عرف العقد الإلكتروني بأنه " اتفاق يتلاقى فيه الإيجاب والقبول بشأن الأموال والخدمات عبر شبكة دولية للاتصال عن بعد وذلك بوسيلة مسموعة ومرئية تنتج التفاعل الحواري بين الموجب والقابل" يعاب على هذا التعريف أيضا أنه لم يقم بتبيان نتيجة تلاقي الإيجاب والقبول أي الأثر الذي يحدثه التعاقد إلكترونيا من إنشاء التزامات تعاقدية .</w:t>
      </w:r>
    </w:p>
    <w:p w14:paraId="3C0E6F44" w14:textId="3A95E053"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وبصفة عامة يمكن القول بأن التعريف الشامل للعقد الإلكتروني هو ذلك التعريف الذي يعرفه على أساس خصوصيته المتمثلة بصفة أساسية في الطريقة التي ينعقد بها دون إغفال أهم صفة فيه باعتباره من العقود التي تبرم عن بعد، فالعقد الإلكتروني هو التقاء إيجاب صادر من الموجب بشأن عرض مطروح بطريقة إلكترونية سمعية أو </w:t>
      </w:r>
      <w:r w:rsidRPr="009D4386">
        <w:rPr>
          <w:rFonts w:ascii="Traditional Arabic" w:hAnsi="Traditional Arabic" w:cs="Traditional Arabic"/>
          <w:sz w:val="32"/>
          <w:szCs w:val="32"/>
          <w:rtl/>
          <w:lang w:bidi="ar-DZ"/>
        </w:rPr>
        <w:lastRenderedPageBreak/>
        <w:t>مرئية أو كليهما على شبكة الاتصالات والمعلومات بقبول مطابق له صادر من الطرف القابل بذات الطريق بهدف تحقيق عملية أو صفقة معينة يرغب الطرفان في إنجازها .</w:t>
      </w:r>
      <w:r w:rsidR="00E07033" w:rsidRPr="009D4386">
        <w:rPr>
          <w:rStyle w:val="FootnoteReference"/>
          <w:rFonts w:ascii="Traditional Arabic" w:hAnsi="Traditional Arabic" w:cs="Traditional Arabic"/>
          <w:sz w:val="32"/>
          <w:szCs w:val="32"/>
          <w:rtl/>
          <w:lang w:bidi="ar-DZ"/>
        </w:rPr>
        <w:footnoteReference w:id="87"/>
      </w:r>
    </w:p>
    <w:p w14:paraId="7EDFA82E" w14:textId="39F8819B" w:rsidR="0052290D" w:rsidRPr="009D4386" w:rsidRDefault="0052290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المطلب الثاني : خصائص العقد الإلكتروني</w:t>
      </w:r>
    </w:p>
    <w:p w14:paraId="7AF89256" w14:textId="0D90E5D6"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يختص العقد الإلكتروني بعديد من الخصائص والتي تتمثل في أنه عقد مبرم بوسيلة إلكترونية كما يغلب عليه الطابع التجاري، بالإضافة إلى أنه عقد يبرم عن بعد، من خلال هذا ساتطرق إلى هذه الخصائص في فروع ثلاثة على التوالي.</w:t>
      </w:r>
    </w:p>
    <w:p w14:paraId="495A29AD" w14:textId="7FEBACA8" w:rsidR="0052290D" w:rsidRPr="009D4386" w:rsidRDefault="0052290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96456E" w:rsidRPr="009D4386">
        <w:rPr>
          <w:rFonts w:ascii="Traditional Arabic" w:hAnsi="Traditional Arabic" w:cs="Traditional Arabic"/>
          <w:b/>
          <w:bCs/>
          <w:sz w:val="32"/>
          <w:szCs w:val="32"/>
          <w:rtl/>
          <w:lang w:bidi="ar-DZ"/>
        </w:rPr>
        <w:t>الأول:</w:t>
      </w:r>
      <w:r w:rsidRPr="009D4386">
        <w:rPr>
          <w:rFonts w:ascii="Traditional Arabic" w:hAnsi="Traditional Arabic" w:cs="Traditional Arabic"/>
          <w:b/>
          <w:bCs/>
          <w:sz w:val="32"/>
          <w:szCs w:val="32"/>
          <w:rtl/>
          <w:lang w:bidi="ar-DZ"/>
        </w:rPr>
        <w:t xml:space="preserve"> عقد مبرم بوسيلة إلكترونية</w:t>
      </w:r>
    </w:p>
    <w:p w14:paraId="79CCE3CE" w14:textId="3B43C57F"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أهم خاصية يتميز بها العقد الإلكتروني عن غيره من العقود هي أنه عقد مبرم بوسيلة إلكترونية، فالوسيلة التي من خلالها يتم إبرام العقد هي التي تكسبه هذه الصفة وتتمثل هذه الوسائل عادة في أنظمة الكمبيوتر المرتبطة بشبكات الاتصالات المختلفة والملاحظ أنه لا يمكن حصر هذه الوسائل في الوقت الراهن لارتباطها مع التطور التكنولوجي غير أنه يمكن عرض أهمها فيما يلي :</w:t>
      </w:r>
    </w:p>
    <w:p w14:paraId="3BD61A1D" w14:textId="31FC68F0"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التعاقد عن طريق الإنترنت</w:t>
      </w:r>
    </w:p>
    <w:p w14:paraId="3D8E1BBA" w14:textId="40DE9638"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شبكة الإنترنت هي مجموعة من أجهزة الحاسب الآلي التي تتحاور مع بعضها البعض من خلال اتصالها معا عبر كوابل الألياف الضوئية والخطوط التليفونية والأقمار الصناعية وغيرها من وسائل الاتصال الشبكي، وبالتالي فهي عبارة عن شبكة اتصالات دولية متصلة بشبكات المعلومات الدولية في شتى بقاع الأرض وبنوك المعلومات ومراكز البحث العلمي والمكتبات العلمية والشركات </w:t>
      </w:r>
      <w:r w:rsidR="00E10D2F" w:rsidRPr="009D4386">
        <w:rPr>
          <w:rFonts w:ascii="Traditional Arabic" w:hAnsi="Traditional Arabic" w:cs="Traditional Arabic"/>
          <w:sz w:val="32"/>
          <w:szCs w:val="32"/>
          <w:rtl/>
          <w:lang w:bidi="ar-DZ"/>
        </w:rPr>
        <w:t>الكبرى وتجدر</w:t>
      </w:r>
      <w:r w:rsidRPr="009D4386">
        <w:rPr>
          <w:rFonts w:ascii="Traditional Arabic" w:hAnsi="Traditional Arabic" w:cs="Traditional Arabic"/>
          <w:sz w:val="32"/>
          <w:szCs w:val="32"/>
          <w:rtl/>
          <w:lang w:bidi="ar-DZ"/>
        </w:rPr>
        <w:t xml:space="preserve"> الإشارة إلى أنه يجب التفرقة بين التعاقد عبر الانترنت والتعاقد عبر شبكة الإنترنت والإكسترانت.</w:t>
      </w:r>
    </w:p>
    <w:p w14:paraId="0FCA723C" w14:textId="6811B256"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فشبكة الإنترنت هي عبارة عن سلسلة من شبكات المعلومات تمتلكها مشروع مؤسسة واحدة، وهذه الشبكات قد تكون داخلية محدودة النطاق داخل نفس المكان أو في شبكات واسعة النطاق، ويتم الربط بينها وبين شبكة الإنترنت بواسطة جهاز كمبيوتر أو أكثر يكون بمثابة المدخل الرئيسي لها عبر الإنترنت.</w:t>
      </w:r>
      <w:r w:rsidR="00E07033" w:rsidRPr="009D4386">
        <w:rPr>
          <w:rStyle w:val="FootnoteReference"/>
          <w:rFonts w:ascii="Traditional Arabic" w:hAnsi="Traditional Arabic" w:cs="Traditional Arabic"/>
          <w:sz w:val="32"/>
          <w:szCs w:val="32"/>
          <w:rtl/>
          <w:lang w:bidi="ar-DZ"/>
        </w:rPr>
        <w:footnoteReference w:id="88"/>
      </w:r>
    </w:p>
    <w:p w14:paraId="06E3B38F" w14:textId="648D1C18" w:rsidR="00CD56B2"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أما شبكة الإكسترانت هي جزء من شبكة الانترنت الداخلية الخاصة بالمنشأة أو المشروع، لكن تم إمداده وإتاحة استخدامه لأشخاص خارج المنشأة وفروعها. ويتم استخدام عدة وسائل في التعاقد الإلكتروني عبر الانترنت أهمها:</w:t>
      </w:r>
    </w:p>
    <w:p w14:paraId="5DE641A6" w14:textId="4AB9BC08"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الكمبيوتر: هو أوسع الأجهزة انتشارا ويعرف بأنه جهاز إلكتروني يستطيع أن يقوم بأداء العمليات الحسابية والمنطقية طبقا للتعليمات المعطاة بسرعة ودقة كبيرين وله القدرة على التعامل مع كم هائل من البيانات وكذلك تخزينها واسترجاعها عند الحاجة.</w:t>
      </w:r>
      <w:r w:rsidR="00CD35A9" w:rsidRPr="009D4386">
        <w:rPr>
          <w:rStyle w:val="FootnoteReference"/>
          <w:rFonts w:ascii="Traditional Arabic" w:hAnsi="Traditional Arabic" w:cs="Traditional Arabic"/>
          <w:sz w:val="32"/>
          <w:szCs w:val="32"/>
          <w:rtl/>
          <w:lang w:bidi="ar-DZ"/>
        </w:rPr>
        <w:footnoteReference w:id="89"/>
      </w:r>
    </w:p>
    <w:p w14:paraId="49AD06A7" w14:textId="75524E1C"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2 - الهاتف المحمول: لقد أدى استخدام الهواتف النقالة في مجال إبرام عقود التجارة الإلكترونية بصفة عامة إلى ظهور نمط جديد من التجارة عرف بتجارة الهاتف المحمول أو التجارة الخلوية يرمز لها اختصارا ب </w:t>
      </w:r>
      <w:r w:rsidRPr="009D4386">
        <w:rPr>
          <w:rFonts w:ascii="Traditional Arabic" w:hAnsi="Traditional Arabic" w:cs="Traditional Arabic"/>
          <w:sz w:val="32"/>
          <w:szCs w:val="32"/>
          <w:lang w:bidi="ar-DZ"/>
        </w:rPr>
        <w:t>M-COMMERCE</w:t>
      </w:r>
      <w:r w:rsidR="00CD35A9" w:rsidRPr="009D4386">
        <w:rPr>
          <w:rStyle w:val="FootnoteReference"/>
          <w:rFonts w:ascii="Traditional Arabic" w:hAnsi="Traditional Arabic" w:cs="Traditional Arabic"/>
          <w:sz w:val="32"/>
          <w:szCs w:val="32"/>
          <w:rtl/>
          <w:lang w:bidi="ar-DZ"/>
        </w:rPr>
        <w:footnoteReference w:id="90"/>
      </w:r>
    </w:p>
    <w:p w14:paraId="2A3622B3" w14:textId="01D33B59"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التعاقد بوسائل الاتصال الحديثة</w:t>
      </w:r>
    </w:p>
    <w:p w14:paraId="515C16A1" w14:textId="1F988745"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1 - المينتيل ظهر في فرنسا في بداية الثمانينات هو جهاز يشبه الكمبيوتر لكنه صغير الحجم نسبيا ويتكون من شاشة صغيرة ولوحة مفاتيح تشمل على حروف وأرقام، يلزم لتشغيله أن يوصل بخط الهاتف </w:t>
      </w:r>
    </w:p>
    <w:p w14:paraId="54DCEFC9"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التلكس والفاكس</w:t>
      </w:r>
    </w:p>
    <w:p w14:paraId="69FA634A" w14:textId="398A35EA"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يعتبر التلكس جهاز لإرسال المعلومات عن طريق طباعتها وإرسالها مباشرة فلا يوجد فاصل زمني ملحوظ بين إرسال المعلومات واستقبالها، إلا إذا لم يكن هناك من يرد على المعلومات لحظة إرسالها، أما جهاز الفاكس فهو جهاز استنساخ بالهاتف يمكن به نقل الرسائل والمستندات المخطوطة باليد والمطبوعة بكامل محتوياتها نقل مطابق لأصلها فتظهر الرسائل والمستندات على جهاز فاكس آخر في حيازة المستقبل </w:t>
      </w:r>
    </w:p>
    <w:p w14:paraId="45BFFE20"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الهاتف المرئى</w:t>
      </w:r>
    </w:p>
    <w:p w14:paraId="00D01F5E" w14:textId="27509F09" w:rsidR="009D4386" w:rsidRPr="009D4386" w:rsidRDefault="0052290D"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تطور الهاتف العادي وأدخلت عليه بعض التعديلات، فظهر ما يعرف بالهاتف المرئي الذي يمكن صاحبه من الكلام مع شخص ومشاهدته في نفس الوقت ويعد من أكثر وسائل الاتصال الفورية فاعلية وانتشارا في العالم المنظور .</w:t>
      </w:r>
    </w:p>
    <w:p w14:paraId="31B77710" w14:textId="4599C332" w:rsidR="0052290D" w:rsidRPr="009D4386" w:rsidRDefault="0052290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E10D2F"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الطابع التجاري للعقد الإلكتروني</w:t>
      </w:r>
    </w:p>
    <w:p w14:paraId="18F128B4" w14:textId="1400D8C2"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يرى جانب من الفقه أن العقد الإلكتروني مثل العقد التقليدي ولا يختلف عنه سوى في أنه ينعقد بطريقة إلكترونية عبر تقنيات الاتصال المختلفة، إلا أن هذا العقد يتسم بالطابع التجاري ولذلك يطلق عليه اسم عقد التجارة الإلكترونية  كما أن التجارة الإلكترونية هي المجال الذي يظهر فيه العقد الإلكتروني بصفة خاصة كون العقد الإلكتروني هو أهم وسيلة من وسائل التجارة الإلكترونية، وهذا ما جعل بعض الفقه يعبر بمصطلح التجارة الإلكترونية على العقود الإلكترونية تجاوزا، ولا يقصد تلك التجارة في الأجهزة الإلكترونية بل يقصد بها المعاملات والعلاقات التجارية التي تتم بين  المتعاملين فيها، من خلال استخدام أجهزة ووسائل إلكترونية، والعقد الإلكتروني قد يتمثل في عقد البيع أو في عقد تقديم خدمات أو سمسرة أو تأمين أو حتى عقد قرض، ويلاحظ أن العقود المبرمة عبر الإنترنت بين المشروعات التجارية والمستهلك عادة ما تتخذ نموذج عقد إذعان أو عقد استهلاك  والملاحظ أن المشرع الجزائري لم يعرف العقود التجارية لكنه عرف العمل التجاري من خلال المواد 2-3-4 من </w:t>
      </w:r>
      <w:r w:rsidRPr="009D4386">
        <w:rPr>
          <w:rFonts w:ascii="Traditional Arabic" w:hAnsi="Traditional Arabic" w:cs="Traditional Arabic"/>
          <w:sz w:val="32"/>
          <w:szCs w:val="32"/>
          <w:rtl/>
          <w:lang w:bidi="ar-DZ"/>
        </w:rPr>
        <w:lastRenderedPageBreak/>
        <w:t xml:space="preserve">القانون التجاري الجزائري، فلا تكون التجارة الإلكترونية سوى ممارسة تلك الأعمال بواسطة الوسائل الإلكترونية، ومنه يمكن القول إن التجارة الإلكترونية لا تختلف عن التجارة التقليدية من حيث مضمونها ومحترفيها، أما وجه الخصوصية فيها فيتمثل في وسائل مباشرتها، وبصفة خاصة الطريقة التي تنعقد بها العقود ووسائل تنفيذها </w:t>
      </w:r>
      <w:r w:rsidR="00E07033" w:rsidRPr="009D4386">
        <w:rPr>
          <w:rStyle w:val="FootnoteReference"/>
          <w:rFonts w:ascii="Traditional Arabic" w:hAnsi="Traditional Arabic" w:cs="Traditional Arabic"/>
          <w:sz w:val="32"/>
          <w:szCs w:val="32"/>
          <w:rtl/>
          <w:lang w:bidi="ar-DZ"/>
        </w:rPr>
        <w:footnoteReference w:id="91"/>
      </w:r>
    </w:p>
    <w:p w14:paraId="2210FD66" w14:textId="1C9F9D25" w:rsidR="0052290D" w:rsidRPr="009D4386" w:rsidRDefault="0052290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E10D2F" w:rsidRPr="009D4386">
        <w:rPr>
          <w:rFonts w:ascii="Traditional Arabic" w:hAnsi="Traditional Arabic" w:cs="Traditional Arabic"/>
          <w:b/>
          <w:bCs/>
          <w:sz w:val="32"/>
          <w:szCs w:val="32"/>
          <w:rtl/>
          <w:lang w:bidi="ar-DZ"/>
        </w:rPr>
        <w:t>الثالث:</w:t>
      </w:r>
      <w:r w:rsidRPr="009D4386">
        <w:rPr>
          <w:rFonts w:ascii="Traditional Arabic" w:hAnsi="Traditional Arabic" w:cs="Traditional Arabic"/>
          <w:b/>
          <w:bCs/>
          <w:sz w:val="32"/>
          <w:szCs w:val="32"/>
          <w:rtl/>
          <w:lang w:bidi="ar-DZ"/>
        </w:rPr>
        <w:t xml:space="preserve"> عقد مبرم عن بعد</w:t>
      </w:r>
    </w:p>
    <w:p w14:paraId="00D6041B"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العقد الإلكتروني يتميز عن باقي العقود بأنه عقد مبرم عن بعد، أي أن هناك مسافة بين المتعاقدين " فالتعاقد الإلكتروني على الانترنت بعد تعاقد بين حاضرين حكما حيث أن هناك تباعد مكاني بين البائع أو المنتج وبين المستهلك ولكن هناك في الغالب اتحاد زمني بين الطرفين، فالطرفين لا يجمعهما مجلس عقد واحد . </w:t>
      </w:r>
    </w:p>
    <w:p w14:paraId="4B50025C" w14:textId="5AF1F103" w:rsidR="009D4386" w:rsidRPr="009D4386" w:rsidRDefault="0052290D"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وبالتالي فإن العقود في التجارة الإلكترونية تعتمد على مفاهيم البعد وعدم تواجد أطراف العقد معا وقت نشأته، لأنها تتم عن طريق تقنيات الاتصال الحديثة التي تحقق الاتصال بين الأطراف دون أن يتطلب ذلك الالتقاء المادي بينهم. إذ عرف البرلمان والمجلس الأوربي رقم 07/97 العقد بأنه " كل عقد يتعلق بالبضائع أو الخدمات أبرم بين مورد ومستهلك في نطاق نظام لبيع أو تقديم خدمات عن بعد، نظمه المورد الذي يستخدم لهذا العقد فقط تقنية أو أكثر للاتصال عن بعد لإبرام العقد وتنفيذه .</w:t>
      </w:r>
      <w:r w:rsidR="004975CD" w:rsidRPr="009D4386">
        <w:rPr>
          <w:rFonts w:ascii="Traditional Arabic" w:hAnsi="Traditional Arabic" w:cs="Traditional Arabic"/>
          <w:sz w:val="32"/>
          <w:szCs w:val="32"/>
          <w:rtl/>
          <w:lang w:bidi="ar-DZ"/>
        </w:rPr>
        <w:t xml:space="preserve"> </w:t>
      </w:r>
      <w:r w:rsidRPr="009D4386">
        <w:rPr>
          <w:rFonts w:ascii="Traditional Arabic" w:hAnsi="Traditional Arabic" w:cs="Traditional Arabic"/>
          <w:sz w:val="32"/>
          <w:szCs w:val="32"/>
          <w:rtl/>
          <w:lang w:bidi="ar-DZ"/>
        </w:rPr>
        <w:t>فمن ميزات إبرام العقد عن بعد أي دون حضور مادي للمتعاقد نجد مزايا اقتصادية للمشروعات التجارية وللعملاء على حد سواء</w:t>
      </w:r>
    </w:p>
    <w:p w14:paraId="255EE56E"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أولا: بالنسبة للعملاء: </w:t>
      </w:r>
    </w:p>
    <w:p w14:paraId="0E32B89C" w14:textId="1157FDAB" w:rsidR="0052290D"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نجده يوفر لهم الجهد والوقت كما يتيح للعميل معرفة الأسعار المختلفة، والتعرف بسهولة على الأصناف المتعددة للسلعة الواحدة، وبالتالي تحقق مصالح العملاء.</w:t>
      </w:r>
    </w:p>
    <w:p w14:paraId="0EB7EAA4" w14:textId="77777777" w:rsidR="005E0844" w:rsidRPr="009D4386" w:rsidRDefault="005E0844" w:rsidP="00F84708">
      <w:pPr>
        <w:spacing w:line="360" w:lineRule="auto"/>
        <w:rPr>
          <w:rFonts w:ascii="Traditional Arabic" w:hAnsi="Traditional Arabic" w:cs="Traditional Arabic"/>
          <w:sz w:val="32"/>
          <w:szCs w:val="32"/>
          <w:rtl/>
          <w:lang w:bidi="ar-DZ"/>
        </w:rPr>
      </w:pPr>
    </w:p>
    <w:p w14:paraId="4AE0EA46" w14:textId="77777777"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ثانيا: بالنسبة للمشروعات التجارية: </w:t>
      </w:r>
    </w:p>
    <w:p w14:paraId="583FAD71" w14:textId="48904DDB"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أدى استخدامها للعقود الإلكترونية في المعاملات التجارية إلى تخفيض النفقات الداخلية وتقليص عدد العمالة، وتلبية طلبات العملاء بسرعة، وتخفيض تكاليف التوزيع والتسويق 1 بالرغم من المزايا التي يتمتع بها العقد الإلكتروني المبرم عن بعد إلا أنه لا </w:t>
      </w:r>
      <w:r w:rsidR="00E10D2F" w:rsidRPr="009D4386">
        <w:rPr>
          <w:rFonts w:ascii="Traditional Arabic" w:hAnsi="Traditional Arabic" w:cs="Traditional Arabic"/>
          <w:sz w:val="32"/>
          <w:szCs w:val="32"/>
          <w:rtl/>
          <w:lang w:bidi="ar-DZ"/>
        </w:rPr>
        <w:t>يسمح بضمان</w:t>
      </w:r>
      <w:r w:rsidRPr="009D4386">
        <w:rPr>
          <w:rFonts w:ascii="Traditional Arabic" w:hAnsi="Traditional Arabic" w:cs="Traditional Arabic"/>
          <w:sz w:val="32"/>
          <w:szCs w:val="32"/>
          <w:rtl/>
          <w:lang w:bidi="ar-DZ"/>
        </w:rPr>
        <w:t xml:space="preserve"> بعض المسائل القانونية أهمها:</w:t>
      </w:r>
    </w:p>
    <w:p w14:paraId="43035B7F" w14:textId="015CF2F2"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استطاعة كل من الطرفين التحقق من أهلية الآخر وصفته في التعاقد.</w:t>
      </w:r>
    </w:p>
    <w:p w14:paraId="2E603419" w14:textId="65E0D998" w:rsidR="0052290D"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 التحقق من تاريخ التصرفات والمستندات.</w:t>
      </w:r>
    </w:p>
    <w:p w14:paraId="162A085D" w14:textId="7E089873" w:rsidR="00CD56B2" w:rsidRPr="009D4386" w:rsidRDefault="0052290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الإعداد المسبق لأدلة الإثبات.</w:t>
      </w:r>
    </w:p>
    <w:p w14:paraId="69DC8D29" w14:textId="489E4150"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4- التحقق من إبرام العقد </w:t>
      </w:r>
    </w:p>
    <w:p w14:paraId="4D204239"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إن التباعد المكاني للطرفي العقد لا ينفي الوجاهية في العقد، خاصة عند استعمال الوسائل السمعية البصرية </w:t>
      </w:r>
    </w:p>
    <w:p w14:paraId="23843AD8" w14:textId="0F4B96F4" w:rsidR="004975CD" w:rsidRDefault="004975CD" w:rsidP="00F84708">
      <w:pPr>
        <w:spacing w:line="360" w:lineRule="auto"/>
        <w:rPr>
          <w:rFonts w:ascii="Traditional Arabic" w:hAnsi="Traditional Arabic" w:cs="Traditional Arabic"/>
          <w:sz w:val="32"/>
          <w:szCs w:val="32"/>
          <w:lang w:bidi="ar-DZ"/>
        </w:rPr>
      </w:pPr>
      <w:r w:rsidRPr="009D4386">
        <w:rPr>
          <w:rFonts w:ascii="Traditional Arabic" w:hAnsi="Traditional Arabic" w:cs="Traditional Arabic"/>
          <w:sz w:val="32"/>
          <w:szCs w:val="32"/>
          <w:rtl/>
          <w:lang w:bidi="ar-DZ"/>
        </w:rPr>
        <w:t xml:space="preserve">وعليه فإن العقد الإلكتروني ينتمي إلى زمرة العقود التي أصطلح القانونين على تسميتها بالعقود التي تبرم عن بعد، فهذا العقد لا يوجد فيه مجلس مادي للمتعاقدين ويتم الإيجاب عن بعد بوسائل مختلفة كما ينتقل أمر الشراء (القبول) بواسطة هذه الوسائل وهي السمة الأساسية لهذا النوع من العقود، حيث يتسم باستخدام وسيلة من وسائل الاتصال الحديثة </w:t>
      </w:r>
      <w:r w:rsidR="00E07033" w:rsidRPr="009D4386">
        <w:rPr>
          <w:rStyle w:val="FootnoteReference"/>
          <w:rFonts w:ascii="Traditional Arabic" w:hAnsi="Traditional Arabic" w:cs="Traditional Arabic"/>
          <w:sz w:val="32"/>
          <w:szCs w:val="32"/>
          <w:rtl/>
          <w:lang w:bidi="ar-DZ"/>
        </w:rPr>
        <w:footnoteReference w:id="92"/>
      </w:r>
    </w:p>
    <w:p w14:paraId="57775984" w14:textId="77777777" w:rsidR="009D4386" w:rsidRDefault="009D4386" w:rsidP="00F84708">
      <w:pPr>
        <w:spacing w:line="360" w:lineRule="auto"/>
        <w:rPr>
          <w:rFonts w:ascii="Traditional Arabic" w:hAnsi="Traditional Arabic" w:cs="Traditional Arabic"/>
          <w:sz w:val="32"/>
          <w:szCs w:val="32"/>
          <w:lang w:bidi="ar-DZ"/>
        </w:rPr>
      </w:pPr>
    </w:p>
    <w:p w14:paraId="18B1F6F2" w14:textId="77777777" w:rsidR="009D4386" w:rsidRDefault="009D4386" w:rsidP="00F84708">
      <w:pPr>
        <w:spacing w:line="360" w:lineRule="auto"/>
        <w:rPr>
          <w:rFonts w:ascii="Traditional Arabic" w:hAnsi="Traditional Arabic" w:cs="Traditional Arabic"/>
          <w:sz w:val="32"/>
          <w:szCs w:val="32"/>
          <w:lang w:bidi="ar-DZ"/>
        </w:rPr>
      </w:pPr>
    </w:p>
    <w:p w14:paraId="4E5F460B" w14:textId="77777777" w:rsidR="009D4386" w:rsidRPr="009D4386" w:rsidRDefault="009D4386" w:rsidP="00F84708">
      <w:pPr>
        <w:spacing w:line="360" w:lineRule="auto"/>
        <w:rPr>
          <w:rFonts w:ascii="Traditional Arabic" w:hAnsi="Traditional Arabic" w:cs="Traditional Arabic"/>
          <w:sz w:val="32"/>
          <w:szCs w:val="32"/>
          <w:rtl/>
          <w:lang w:bidi="ar-DZ"/>
        </w:rPr>
      </w:pPr>
    </w:p>
    <w:p w14:paraId="75464F3A" w14:textId="364659B8" w:rsidR="004975CD" w:rsidRPr="009D4386" w:rsidRDefault="004975C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المطلب </w:t>
      </w:r>
      <w:r w:rsidR="00E10D2F" w:rsidRPr="009D4386">
        <w:rPr>
          <w:rFonts w:ascii="Traditional Arabic" w:hAnsi="Traditional Arabic" w:cs="Traditional Arabic"/>
          <w:b/>
          <w:bCs/>
          <w:sz w:val="32"/>
          <w:szCs w:val="32"/>
          <w:rtl/>
          <w:lang w:bidi="ar-DZ"/>
        </w:rPr>
        <w:t>الثالث:</w:t>
      </w:r>
      <w:r w:rsidRPr="009D4386">
        <w:rPr>
          <w:rFonts w:ascii="Traditional Arabic" w:hAnsi="Traditional Arabic" w:cs="Traditional Arabic"/>
          <w:b/>
          <w:bCs/>
          <w:sz w:val="32"/>
          <w:szCs w:val="32"/>
          <w:rtl/>
          <w:lang w:bidi="ar-DZ"/>
        </w:rPr>
        <w:t xml:space="preserve"> وسائل الإثبات في الشكل الإلكتروني</w:t>
      </w:r>
    </w:p>
    <w:p w14:paraId="255A5510"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إن التطور التقني لوسائل الاتصال الحديثة وتقنيات المعلومات، أتاح التعامل بنوع جديد من الدعامات، هذه الدعامات هي الأخرى تتطلب شروط شكلية كالكتابة والتوقيع مثلا وهذا ما كرسه المشرع الجزائري من خلال تعديل قواعد الإثبات المنصوص عليها في القانون المدني من خلال القانون رقم 05-10، وبذلك سنتناول في هذا المطلب ثلاثة فروع معنونة تواليا كما يلي:</w:t>
      </w:r>
    </w:p>
    <w:p w14:paraId="2238FE08" w14:textId="2EF4ECF0"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الكتابة الإلكترونية، التوقيع الإلكتروني، حجية المحرر الإلكتروني في الإثبات.</w:t>
      </w:r>
    </w:p>
    <w:p w14:paraId="77AD8DF0" w14:textId="6D7E805B" w:rsidR="004975CD" w:rsidRPr="009D4386" w:rsidRDefault="004975C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E10D2F" w:rsidRPr="009D4386">
        <w:rPr>
          <w:rFonts w:ascii="Traditional Arabic" w:hAnsi="Traditional Arabic" w:cs="Traditional Arabic"/>
          <w:b/>
          <w:bCs/>
          <w:sz w:val="32"/>
          <w:szCs w:val="32"/>
          <w:rtl/>
          <w:lang w:bidi="ar-DZ"/>
        </w:rPr>
        <w:t>الأول:</w:t>
      </w:r>
      <w:r w:rsidRPr="009D4386">
        <w:rPr>
          <w:rFonts w:ascii="Traditional Arabic" w:hAnsi="Traditional Arabic" w:cs="Traditional Arabic"/>
          <w:b/>
          <w:bCs/>
          <w:sz w:val="32"/>
          <w:szCs w:val="32"/>
          <w:rtl/>
          <w:lang w:bidi="ar-DZ"/>
        </w:rPr>
        <w:t xml:space="preserve"> الكتابة الإلكترونية</w:t>
      </w:r>
    </w:p>
    <w:p w14:paraId="0A0953CE" w14:textId="7F9E141C"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سنتناول في هذا الفرع نقطتين أساسيتين وهما تعريف وشروط الكتابة الإلكترونية.</w:t>
      </w:r>
    </w:p>
    <w:p w14:paraId="22E0C1A1"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تعريف الكتابة الإلكترونية</w:t>
      </w:r>
    </w:p>
    <w:p w14:paraId="444E068D" w14:textId="6E765FBE"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هو معلوم لجأ المشرع الجزائري إلى عملية تطويع قواعد القانون المدني المتعلقة بالإثبات لتستوعب الرسائل والدعامات غير الورقية، إذ نص في المادة 323 مكرر وكذا المادة 323 مكرر 01 من القانون 05-10 المعدل للقانون المدني الجزائري على الكتابة الإلكترونية حيث نص في المادة 323 مكرر على أنه " ينتج الإثبات بالكتابة من تسلسل حروف أو أوصاف أو أرقام أو أية علامات أو رموز ذات معنى مفهوم مهما كانت الوسيلة التي تتضمنها وكذا طرق إرسالها. </w:t>
      </w:r>
    </w:p>
    <w:p w14:paraId="005E20AD" w14:textId="6044E8D1"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عرف المشرع الفرنسي الكتابة الإلكترونية في تعديل القانون المدني ليوائم هذا التطور بموجب القانون رقم: 2000-230 حيث أعيدت صياغة نص المادة 1316 -01 منه لتصبح على النحو الآتي " يشمل الإثبات بالكتابة كل تدوين </w:t>
      </w:r>
      <w:r w:rsidR="00E10D2F" w:rsidRPr="009D4386">
        <w:rPr>
          <w:rFonts w:ascii="Traditional Arabic" w:hAnsi="Traditional Arabic" w:cs="Traditional Arabic"/>
          <w:sz w:val="32"/>
          <w:szCs w:val="32"/>
          <w:rtl/>
          <w:lang w:bidi="ar-DZ"/>
        </w:rPr>
        <w:t>للحروف،</w:t>
      </w:r>
      <w:r w:rsidRPr="009D4386">
        <w:rPr>
          <w:rFonts w:ascii="Traditional Arabic" w:hAnsi="Traditional Arabic" w:cs="Traditional Arabic"/>
          <w:sz w:val="32"/>
          <w:szCs w:val="32"/>
          <w:rtl/>
          <w:lang w:bidi="ar-DZ"/>
        </w:rPr>
        <w:t xml:space="preserve"> أو العلامات أو الأرقام أو أي رمز أو إشارة أخرى ذات دلالة تعبيرية واضحة مفهومة أيا كانت الدعامة التي تستخدم في إنشائها أو الوسيط الذي تنتقل عبره. </w:t>
      </w:r>
    </w:p>
    <w:p w14:paraId="36182AF8" w14:textId="19C58C2A"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 xml:space="preserve">أما المشرع المصري فقد عرفها في قانون التوقيع الإلكتروني رقم 15 لسنة 2004 حيث تنص المادة 01 منه على أنها " كل حروف وأرقام أو رموز أو أي علامات أخرى تثبت على دعامة إلكترونية أو رقمية أو ضوئية أو أية وسيلة أخرى مشابهة وتعطي دلالة قابلة </w:t>
      </w:r>
      <w:r w:rsidR="00E10D2F" w:rsidRPr="009D4386">
        <w:rPr>
          <w:rFonts w:ascii="Traditional Arabic" w:hAnsi="Traditional Arabic" w:cs="Traditional Arabic"/>
          <w:sz w:val="32"/>
          <w:szCs w:val="32"/>
          <w:rtl/>
          <w:lang w:bidi="ar-DZ"/>
        </w:rPr>
        <w:t>للإدراك.</w:t>
      </w:r>
    </w:p>
    <w:p w14:paraId="0EE58098" w14:textId="4E43F9AD"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يتضح من النصوص السابقة أن كل من المشرع المصري والفرنسي قد تبنيا مفهوما موسعا للكتابة، واعترفا بالكتابة الإلكترونية، ومنحاها نفس الحجية القانونية المقررة للكتابة التقليدية في الإثبات </w:t>
      </w:r>
    </w:p>
    <w:p w14:paraId="1582F29B"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الشروط القانونية للكتابة الإلكترونية</w:t>
      </w:r>
    </w:p>
    <w:p w14:paraId="2E110464" w14:textId="7F883C00"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وضعت التشريعات القانونية الداخلية شروطا واضحة للكتابة الإلكترونية، حتى تكون دليلا قائما بذاته ومقبولا في الإثبات وتعادل حجيتها الكتابة على الورق كما أضاف الفقه بعض الشروط وتتمثل فيما يلي:</w:t>
      </w:r>
    </w:p>
    <w:p w14:paraId="7685BC2A" w14:textId="5DE2309D"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إمكانية قراءة الكتابة</w:t>
      </w:r>
    </w:p>
    <w:p w14:paraId="039089E7" w14:textId="7A07086E"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يشترط في الكتابة لكي يتم قبولها كدليل إثبات تحقق خاصية القراءة </w:t>
      </w:r>
      <w:r w:rsidR="00E10D2F" w:rsidRPr="009D4386">
        <w:rPr>
          <w:rFonts w:ascii="Traditional Arabic" w:hAnsi="Traditional Arabic" w:cs="Traditional Arabic"/>
          <w:sz w:val="32"/>
          <w:szCs w:val="32"/>
          <w:rtl/>
          <w:lang w:bidi="ar-DZ"/>
        </w:rPr>
        <w:t>والوضوح موج</w:t>
      </w:r>
      <w:r w:rsidRPr="009D4386">
        <w:rPr>
          <w:rFonts w:ascii="Traditional Arabic" w:hAnsi="Traditional Arabic" w:cs="Traditional Arabic"/>
          <w:sz w:val="32"/>
          <w:szCs w:val="32"/>
          <w:rtl/>
          <w:lang w:bidi="ar-DZ"/>
        </w:rPr>
        <w:t xml:space="preserve"> ويستوي في هذا أن تكون على دعامة ورقية أو إلكترونية أو أن يتم تدوينها بحروف أو برموز، وشرط القراءة هذا يتحقق بسهولة في الكتابة الخطية لأنها تقرأ مباشرة وهو شرط بديهي فيها. </w:t>
      </w:r>
    </w:p>
    <w:p w14:paraId="5B071318"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وإذا كان الشرط يتوفر في الكتابة التقليدية إلا أنه تماشيا مع هذا المفهوم فإن البيانات الإلكترونية رغم أنها تكون في صورة غير مادية بل وقد تكون مشفرة إلا أنه يمكن قراءتها باستخدام الحاسوب، وبالتالي يكون لها قيمة وحجية قانونية في الإثبات متى أمكن فك هذا</w:t>
      </w:r>
    </w:p>
    <w:p w14:paraId="442E7FFC" w14:textId="4E2B4A98" w:rsidR="004975CD"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التشفير</w:t>
      </w:r>
      <w:r w:rsidR="004975CD" w:rsidRPr="009D4386">
        <w:rPr>
          <w:rFonts w:ascii="Traditional Arabic" w:hAnsi="Traditional Arabic" w:cs="Traditional Arabic"/>
          <w:sz w:val="32"/>
          <w:szCs w:val="32"/>
          <w:rtl/>
          <w:lang w:bidi="ar-DZ"/>
        </w:rPr>
        <w:t xml:space="preserve"> وذلك بوضع قواعد تقنية تتمثل في برنامج خاص يقوم بترجمة لغة الآلة اللوغاريتمية إلى اللغة التي يفهمها الإنسان أي تحويل الرموز إلى حروف مقروءة ومفهومة وهذا ما أكده المشرع الجزائري في المادة 323 مكرر بقوله </w:t>
      </w:r>
      <w:r w:rsidR="004975CD" w:rsidRPr="009D4386">
        <w:rPr>
          <w:rFonts w:ascii="Traditional Arabic" w:hAnsi="Traditional Arabic" w:cs="Traditional Arabic"/>
          <w:sz w:val="32"/>
          <w:szCs w:val="32"/>
          <w:rtl/>
          <w:lang w:bidi="ar-DZ"/>
        </w:rPr>
        <w:lastRenderedPageBreak/>
        <w:t xml:space="preserve">..... رموز ذات معنى مفهوم ...... كما أشار إليه المشرع المصري في المادة 01 من قانون التوقيع الإلكتروني رقم 15 لسنة 2004 في العبارة ..... تعطي الكتابة دلالة قابلة للإدراك ...." </w:t>
      </w:r>
    </w:p>
    <w:p w14:paraId="1E9B35EC" w14:textId="668C7AEB"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2- التدليل على هوية الشخص الذي أصدرها: لقد نص المشرع الجزائري على هذا</w:t>
      </w:r>
    </w:p>
    <w:p w14:paraId="336772A5" w14:textId="40B1544B" w:rsidR="009D4386" w:rsidRPr="009D4386" w:rsidRDefault="004975CD" w:rsidP="005E0844">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الشرط في المادة 323 مكرر 01 من القانون المدني الجزائري والتي تنص على شرط التأكد من هوية الشخص الذي ينسب إليه المحرر الإلكتروني، والذي يتحمل الالتزامات المترتبة على ذلك ويجني الحقوق المترتبة كذلك، وبالتالي فهذه المسألة تزداد تعقيدا إذا استعملنا الكتابة الإلكترونية للتعاقد على شبكة الإنترنت، خاصة مع العدد الكبير للمتدخلين فيها وبعدهم الجغرافي ومدى التحقق من أهليتهم للتعاقد، لكن مع تقنية التوقيع الإلكتروني أصبحالحل موجودا للتأكد من نسبة الكتابة لشخص ما، لكن الإشكال المطروح في الكتابة الإلكترونية غير الموقعة فكيف يتم التأكد من مصدرها ؟ ذهب جانب من الفقه الفرنسي إلى القول أن التوقيع هو الذي يحدد هوية منشئ المحرر (الكتابة) وليس من وضع المحرر الإلكتروني؟</w:t>
      </w:r>
    </w:p>
    <w:p w14:paraId="2718FC4C" w14:textId="414CFE79"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-3- إمكانية الحفظ وعدم القابلية للتعديل:</w:t>
      </w:r>
    </w:p>
    <w:p w14:paraId="0493B2C0" w14:textId="51634A71"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أ - إمكانية الحفظ: يعني حفظ الكتابة أن يتم التدوين على وسيط يسمح بثبات الكتابة عليه واستمرارها، بحيث يمكن الرجوع إليه وقت الحاجة، فإذا كان الوسيط الورقي يوفر هذه الخاصية فإن الإشكال يقوم بصفة خاصة في الوسيط الإلكتروني، كالشرائح الممغنطة وأقراص التسجيل التي تتسم بحساسية عالية، إذ يمكن أن تتلف بمجرد اختلاف شدة التيار الكهربائي، أو حتى الاختلاف الكبير في درجة حرارة تخزين هذه الوسائط، إلا أنه تم تجاوز ذلك باستخدام وسائط متطورة تضمن الثبات والاستمرارية، ولا تتأثر بعوامل الزمن أو الحريق أو الرطوبة أو الحشرات  ومن أمثلة الوسائط الإلكترونية التي تضمن الحفظ وتمكن من العودة إليها بكل سهولة نجد كل من </w:t>
      </w:r>
      <w:r w:rsidRPr="009D4386">
        <w:rPr>
          <w:rFonts w:ascii="Traditional Arabic" w:hAnsi="Traditional Arabic" w:cs="Traditional Arabic"/>
          <w:sz w:val="32"/>
          <w:szCs w:val="32"/>
          <w:rtl/>
          <w:lang w:bidi="ar-DZ"/>
        </w:rPr>
        <w:lastRenderedPageBreak/>
        <w:t>الحفظ على الأقراص (</w:t>
      </w:r>
      <w:r w:rsidRPr="009D4386">
        <w:rPr>
          <w:rFonts w:ascii="Traditional Arabic" w:hAnsi="Traditional Arabic" w:cs="Traditional Arabic"/>
          <w:sz w:val="32"/>
          <w:szCs w:val="32"/>
          <w:lang w:bidi="ar-DZ"/>
        </w:rPr>
        <w:t>CD ROM</w:t>
      </w:r>
      <w:r w:rsidRPr="009D4386">
        <w:rPr>
          <w:rFonts w:ascii="Traditional Arabic" w:hAnsi="Traditional Arabic" w:cs="Traditional Arabic"/>
          <w:sz w:val="32"/>
          <w:szCs w:val="32"/>
          <w:rtl/>
          <w:lang w:bidi="ar-DZ"/>
        </w:rPr>
        <w:t>) البريد الإلكتروني (</w:t>
      </w:r>
      <w:r w:rsidRPr="009D4386">
        <w:rPr>
          <w:rFonts w:ascii="Traditional Arabic" w:hAnsi="Traditional Arabic" w:cs="Traditional Arabic"/>
          <w:sz w:val="32"/>
          <w:szCs w:val="32"/>
          <w:lang w:bidi="ar-DZ"/>
        </w:rPr>
        <w:t>E-mail</w:t>
      </w:r>
      <w:r w:rsidRPr="009D4386">
        <w:rPr>
          <w:rFonts w:ascii="Traditional Arabic" w:hAnsi="Traditional Arabic" w:cs="Traditional Arabic"/>
          <w:sz w:val="32"/>
          <w:szCs w:val="32"/>
          <w:rtl/>
          <w:lang w:bidi="ar-DZ"/>
        </w:rPr>
        <w:t>) الحفظ عن طريق برنامج (</w:t>
      </w:r>
      <w:r w:rsidRPr="009D4386">
        <w:rPr>
          <w:rFonts w:ascii="Traditional Arabic" w:hAnsi="Traditional Arabic" w:cs="Traditional Arabic"/>
          <w:sz w:val="32"/>
          <w:szCs w:val="32"/>
          <w:lang w:bidi="ar-DZ"/>
        </w:rPr>
        <w:t>PDF</w:t>
      </w:r>
      <w:r w:rsidRPr="009D4386">
        <w:rPr>
          <w:rFonts w:ascii="Traditional Arabic" w:hAnsi="Traditional Arabic" w:cs="Traditional Arabic"/>
          <w:sz w:val="32"/>
          <w:szCs w:val="32"/>
          <w:rtl/>
          <w:lang w:bidi="ar-DZ"/>
        </w:rPr>
        <w:t>) الحفظ على صناديق إلكترونية.</w:t>
      </w:r>
      <w:r w:rsidR="00BF08DC" w:rsidRPr="009D4386">
        <w:rPr>
          <w:rStyle w:val="FootnoteReference"/>
          <w:rFonts w:ascii="Traditional Arabic" w:hAnsi="Traditional Arabic" w:cs="Traditional Arabic"/>
          <w:sz w:val="32"/>
          <w:szCs w:val="32"/>
          <w:rtl/>
          <w:lang w:bidi="ar-DZ"/>
        </w:rPr>
        <w:footnoteReference w:id="93"/>
      </w:r>
    </w:p>
    <w:p w14:paraId="100D4A4D" w14:textId="41CB4013"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 عدم القابلية للتعديل: يقصد بهذا الشرط صمود الكتابة في مواجهة كل محاولات التعديل أو التغيير في مضمونها، حيث يشترط في الكتابة عموما خلوها من العوامل المؤثرة في صحتها مثل الكشط والمحو، ويقصد به في حال الكتابة الإلكترونية جعل الكتابة تتمتع بالثقة والأمان من طرف مستخدميها، وكذلك من طرف المتعاملين في مجال التجارة   الإلكترونية، إذ نص المشرع الجزائري على فعل تزوير المحررات في تعديله لقانون العقوبات 2004 من خلال الأمر 15/04 في المواد من 394 مكرر إلى 394 مكرر 2.06</w:t>
      </w:r>
    </w:p>
    <w:p w14:paraId="2A8A21C8" w14:textId="4AF33A3A" w:rsidR="004975CD"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w:t>
      </w:r>
      <w:r w:rsidR="004975CD" w:rsidRPr="009D4386">
        <w:rPr>
          <w:rFonts w:ascii="Traditional Arabic" w:hAnsi="Traditional Arabic" w:cs="Traditional Arabic"/>
          <w:sz w:val="32"/>
          <w:szCs w:val="32"/>
          <w:rtl/>
          <w:lang w:bidi="ar-DZ"/>
        </w:rPr>
        <w:t xml:space="preserve"> معادلة الكتابة الإلكترونية للكتابة الورقية</w:t>
      </w:r>
    </w:p>
    <w:p w14:paraId="511EB5AD" w14:textId="6A4F575C" w:rsidR="004975CD" w:rsidRDefault="004975CD" w:rsidP="00F84708">
      <w:pPr>
        <w:spacing w:line="360" w:lineRule="auto"/>
        <w:rPr>
          <w:rFonts w:ascii="Traditional Arabic" w:hAnsi="Traditional Arabic" w:cs="Traditional Arabic"/>
          <w:sz w:val="32"/>
          <w:szCs w:val="32"/>
          <w:lang w:bidi="ar-DZ"/>
        </w:rPr>
      </w:pPr>
      <w:r w:rsidRPr="009D4386">
        <w:rPr>
          <w:rFonts w:ascii="Traditional Arabic" w:hAnsi="Traditional Arabic" w:cs="Traditional Arabic"/>
          <w:sz w:val="32"/>
          <w:szCs w:val="32"/>
          <w:rtl/>
          <w:lang w:bidi="ar-DZ"/>
        </w:rPr>
        <w:t xml:space="preserve">لا يجوز القول بأن المعالجة الإلكترونية التي تتم للبيانات بواسطة الحاسب الآلي من شأنها التمييز بين الكتابة الإلكترونية والكتابة الورقية، فلم تكن يوما وسيلة الكتابة بالنقش على الجدران أو بالنقر على الألواح الحجرية أو الخشبية أو باستخدام العظام للكتابة على جذع النخل أو الريشة أو القلم للكتابة على الورق عند اختراعه أو حتى الكتابة باليد أو بواسطة آلة مما يتحدد به مفهوم الكتابة، ومن تم لا يجوز تمييز الكتابة باستخدام تكنولوجيا المعلومات عن الصور الأخرى للكتابة للقول بعدم إمكانية معادلة حجية المحررات الإلكترونية بحجية المحررات الورقية، وبالتالي فالدعامة الإلكترونية والدعامة الورقية لهما نفس القوة الثبوتية </w:t>
      </w:r>
      <w:r w:rsidR="00BF08DC" w:rsidRPr="009D4386">
        <w:rPr>
          <w:rStyle w:val="FootnoteReference"/>
          <w:rFonts w:ascii="Traditional Arabic" w:hAnsi="Traditional Arabic" w:cs="Traditional Arabic"/>
          <w:sz w:val="32"/>
          <w:szCs w:val="32"/>
          <w:rtl/>
          <w:lang w:bidi="ar-DZ"/>
        </w:rPr>
        <w:footnoteReference w:id="94"/>
      </w:r>
    </w:p>
    <w:p w14:paraId="22A5E295" w14:textId="77777777" w:rsidR="009D4386" w:rsidRDefault="009D4386" w:rsidP="00F84708">
      <w:pPr>
        <w:spacing w:line="360" w:lineRule="auto"/>
        <w:rPr>
          <w:rFonts w:ascii="Traditional Arabic" w:hAnsi="Traditional Arabic" w:cs="Traditional Arabic"/>
          <w:sz w:val="32"/>
          <w:szCs w:val="32"/>
          <w:lang w:bidi="ar-DZ"/>
        </w:rPr>
      </w:pPr>
    </w:p>
    <w:p w14:paraId="50F24246" w14:textId="77777777" w:rsidR="009D4386" w:rsidRPr="009D4386" w:rsidRDefault="009D4386" w:rsidP="00F84708">
      <w:pPr>
        <w:spacing w:line="360" w:lineRule="auto"/>
        <w:rPr>
          <w:rFonts w:ascii="Traditional Arabic" w:hAnsi="Traditional Arabic" w:cs="Traditional Arabic"/>
          <w:sz w:val="32"/>
          <w:szCs w:val="32"/>
          <w:rtl/>
          <w:lang w:bidi="ar-DZ"/>
        </w:rPr>
      </w:pPr>
    </w:p>
    <w:p w14:paraId="20FC8102" w14:textId="5577663F" w:rsidR="004975CD" w:rsidRPr="009D4386" w:rsidRDefault="004975C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lastRenderedPageBreak/>
        <w:t xml:space="preserve">الفرع </w:t>
      </w:r>
      <w:r w:rsidR="00E10D2F" w:rsidRPr="009D4386">
        <w:rPr>
          <w:rFonts w:ascii="Traditional Arabic" w:hAnsi="Traditional Arabic" w:cs="Traditional Arabic"/>
          <w:b/>
          <w:bCs/>
          <w:sz w:val="32"/>
          <w:szCs w:val="32"/>
          <w:rtl/>
          <w:lang w:bidi="ar-DZ"/>
        </w:rPr>
        <w:t>الثاني:</w:t>
      </w:r>
      <w:r w:rsidRPr="009D4386">
        <w:rPr>
          <w:rFonts w:ascii="Traditional Arabic" w:hAnsi="Traditional Arabic" w:cs="Traditional Arabic"/>
          <w:b/>
          <w:bCs/>
          <w:sz w:val="32"/>
          <w:szCs w:val="32"/>
          <w:rtl/>
          <w:lang w:bidi="ar-DZ"/>
        </w:rPr>
        <w:t xml:space="preserve"> التوقيع الإلكتروني</w:t>
      </w:r>
    </w:p>
    <w:p w14:paraId="70FABB24" w14:textId="45CAC0C2"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أصبح التوقيع التقليدي لا يتلاءم والكتابة في الشكل الإلكتروني خصوصا مع ظهور الوسائل المستحدثة ونتيجة ثورة المعلومات، إذ سنتناول في هذا الفرع تعريف وصور وحجية التوقيع الإلكتروني.</w:t>
      </w:r>
    </w:p>
    <w:p w14:paraId="0045F034" w14:textId="1DDD1724" w:rsidR="004975CD"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w:t>
      </w:r>
      <w:r w:rsidR="004975CD" w:rsidRPr="009D4386">
        <w:rPr>
          <w:rFonts w:ascii="Traditional Arabic" w:hAnsi="Traditional Arabic" w:cs="Traditional Arabic"/>
          <w:sz w:val="32"/>
          <w:szCs w:val="32"/>
          <w:rtl/>
          <w:lang w:bidi="ar-DZ"/>
        </w:rPr>
        <w:t xml:space="preserve"> تعريف التوقيع الإلكتروني</w:t>
      </w:r>
    </w:p>
    <w:p w14:paraId="161CA30E"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هو الوسيلة الإلكترونية التي يمكن بمقتضاها تحديد هوية الشخص المنسوب التوقيع إليه، وكما نص عليه القانون المصري بأنه " ما يوضع على محرر إلكتروني ويتخذ شكل حروف أو أرقام أو رموز أو إشارات أو غيرها ويكون له طابع منفرد ويسمح بتحديد شخص الموقع ويميزه عن غيره.</w:t>
      </w:r>
    </w:p>
    <w:p w14:paraId="63A81159" w14:textId="22FAC7E8"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عرفه قاموس روبير الفرنسي بأنه " علامة شخصية يضعها الموقع باسمه ليؤكد صحة مضمون الورقة وصدق ما كتب بها وإقراره بتحمل المسؤولية عنه"، أما الأستاذ </w:t>
      </w:r>
      <w:r w:rsidR="00E10D2F" w:rsidRPr="009D4386">
        <w:rPr>
          <w:rFonts w:ascii="Traditional Arabic" w:hAnsi="Traditional Arabic" w:cs="Traditional Arabic"/>
          <w:sz w:val="32"/>
          <w:szCs w:val="32"/>
          <w:rtl/>
          <w:lang w:bidi="ar-DZ"/>
        </w:rPr>
        <w:t>كريستوف</w:t>
      </w:r>
      <w:r w:rsidRPr="009D4386">
        <w:rPr>
          <w:rFonts w:ascii="Traditional Arabic" w:hAnsi="Traditional Arabic" w:cs="Traditional Arabic"/>
          <w:sz w:val="32"/>
          <w:szCs w:val="32"/>
          <w:rtl/>
          <w:lang w:bidi="ar-DZ"/>
        </w:rPr>
        <w:t xml:space="preserve"> </w:t>
      </w:r>
      <w:r w:rsidR="00E10D2F" w:rsidRPr="009D4386">
        <w:rPr>
          <w:rFonts w:ascii="Traditional Arabic" w:hAnsi="Traditional Arabic" w:cs="Traditional Arabic"/>
          <w:sz w:val="32"/>
          <w:szCs w:val="32"/>
          <w:rtl/>
          <w:lang w:bidi="ar-DZ"/>
        </w:rPr>
        <w:t>دوفيز</w:t>
      </w:r>
      <w:r w:rsidRPr="009D4386">
        <w:rPr>
          <w:rFonts w:ascii="Traditional Arabic" w:hAnsi="Traditional Arabic" w:cs="Traditional Arabic"/>
          <w:sz w:val="32"/>
          <w:szCs w:val="32"/>
          <w:rtl/>
          <w:lang w:bidi="ar-DZ"/>
        </w:rPr>
        <w:t xml:space="preserve"> فعرفه كما يلي " كل علامة توضع على سند تميز هوية وشخصية الموقع وتكشف عن إرادته بقبول التزامه بمضمون هذا المستند وإقراره له </w:t>
      </w:r>
    </w:p>
    <w:p w14:paraId="41AE738E" w14:textId="667CC16C"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عرفه المشرع الأردني في المادة 02 من القانون رقم 85 لسنة 2001 بشأن المعاملات الإلكترونية بأنه " الأصوات </w:t>
      </w:r>
      <w:r w:rsidR="00E10D2F" w:rsidRPr="009D4386">
        <w:rPr>
          <w:rFonts w:ascii="Traditional Arabic" w:hAnsi="Traditional Arabic" w:cs="Traditional Arabic"/>
          <w:sz w:val="32"/>
          <w:szCs w:val="32"/>
          <w:rtl/>
          <w:lang w:bidi="ar-DZ"/>
        </w:rPr>
        <w:t>الإلكترونية،</w:t>
      </w:r>
      <w:r w:rsidRPr="009D4386">
        <w:rPr>
          <w:rFonts w:ascii="Traditional Arabic" w:hAnsi="Traditional Arabic" w:cs="Traditional Arabic"/>
          <w:sz w:val="32"/>
          <w:szCs w:val="32"/>
          <w:rtl/>
          <w:lang w:bidi="ar-DZ"/>
        </w:rPr>
        <w:t xml:space="preserve"> أو الرموز أو المعالجة أو التشفير</w:t>
      </w:r>
    </w:p>
    <w:p w14:paraId="5C93F40A" w14:textId="56680CCE"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الرقمي التي تبين هوية الشخص المعني الذي وضع هذه الإشارات على المستند من أجل توقيعه وبغرض الموافقة على </w:t>
      </w:r>
      <w:r w:rsidR="00E10D2F" w:rsidRPr="009D4386">
        <w:rPr>
          <w:rFonts w:ascii="Traditional Arabic" w:hAnsi="Traditional Arabic" w:cs="Traditional Arabic"/>
          <w:sz w:val="32"/>
          <w:szCs w:val="32"/>
          <w:rtl/>
          <w:lang w:bidi="ar-DZ"/>
        </w:rPr>
        <w:t>مضمونه.</w:t>
      </w:r>
      <w:r w:rsidRPr="009D4386">
        <w:rPr>
          <w:rFonts w:ascii="Traditional Arabic" w:hAnsi="Traditional Arabic" w:cs="Traditional Arabic"/>
          <w:sz w:val="32"/>
          <w:szCs w:val="32"/>
          <w:rtl/>
          <w:lang w:bidi="ar-DZ"/>
        </w:rPr>
        <w:t>"</w:t>
      </w:r>
    </w:p>
    <w:p w14:paraId="163F5643" w14:textId="5D85E36C"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أما المشرع الجزائري فقد عرفه من خلال المرسوم التنفيذي رقم 2162/07 الصادر في 2007/05/30 في المادة 03 مكرر الفقرة الأولى كما يلي " التوقيع الإلكتروني هو معطى ينجم عن استخدام أسلوب عمل يستجيب للشروط المحددة في المادتين 323 مكرر 1975/09/26 و 323 مكرر 01 من الأمر 58/75 المؤرخ في</w:t>
      </w:r>
      <w:r w:rsidR="00BF08DC" w:rsidRPr="009D4386">
        <w:rPr>
          <w:rStyle w:val="FootnoteReference"/>
          <w:rFonts w:ascii="Traditional Arabic" w:hAnsi="Traditional Arabic" w:cs="Traditional Arabic"/>
          <w:sz w:val="32"/>
          <w:szCs w:val="32"/>
          <w:rtl/>
          <w:lang w:bidi="ar-DZ"/>
        </w:rPr>
        <w:footnoteReference w:id="95"/>
      </w:r>
    </w:p>
    <w:p w14:paraId="5FB17D28"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 صور التوقيع الإلكتروني</w:t>
      </w:r>
    </w:p>
    <w:p w14:paraId="371B50E2" w14:textId="151F546D"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1 - التوقيع الرقمي هو عبارة عن وحدة قصيرة من البيانات التي تحمل علاقة رياضية مع البيانات المتضمنة في محتوى الوثيقة، كما يعرف بأنه طريقة اتصال مشفرة تعمل على توثيق المعاملات التي تتم عبر </w:t>
      </w:r>
      <w:r w:rsidR="00E10D2F" w:rsidRPr="009D4386">
        <w:rPr>
          <w:rFonts w:ascii="Traditional Arabic" w:hAnsi="Traditional Arabic" w:cs="Traditional Arabic"/>
          <w:sz w:val="32"/>
          <w:szCs w:val="32"/>
          <w:rtl/>
          <w:lang w:bidi="ar-DZ"/>
        </w:rPr>
        <w:t>الإنترنت.</w:t>
      </w:r>
    </w:p>
    <w:p w14:paraId="4CA414B7" w14:textId="38E195BF" w:rsidR="00AA09E8"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إذ يقوم هذا التوقيع على وسائل التشفير الرقمي الذي يعتمد على خوارزميات أو معادلات حسابية رياضية لضمان سرية المعلومات والاتصالات بطريقة آمنة عبر تحويله إلى شكل غير مفهوم إلا من صاحب العلاقة، فهذا النوع من التوقيع يعتمد على نظام التشفير باستخدام نظام المفتاحين، أحدهما للتشفير ويسمى المفتاح الخاص وقد عرفه المشرع الجزائري في الفقرة الثامنة من المادة الثانية من قانون التوقيع والتصديق رقم 504/15 كالتالي " مفتاح التشفير الخاص هو عبارة عن سلسلة من الأعداد يحوزها حصريا الموقع فقط ويستخدم لإنشاء التوقيع الإلكتروني ويرتبط هذا المفتاح بمفتاح تشفير عمومي  أما المفتاح الثاني فيسمى بالمفتاح العام وهو الذي يسمح لكل من يهتم</w:t>
      </w:r>
    </w:p>
    <w:p w14:paraId="7FAD788F"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بقراءة الرسالة أن يقرأها دون أن يستطيع إدخال أي تعديل عليها، فإذا ما وافق على مضمونها وأراد إبداء قبول بشأنها وضع توقيعه عليها من خلال مفتاحه الخاص، إذ عرفه المشرع الجزائري في الفقرة 09 من المادة 02 من القانون 04/15 بأنه " سلسلة من الأعداد يكون موضوعه في متناول الجمهور بهدف تمكينهم من التحقق من الإمضاء الإلكتروني وتدرج في شهادة التصديق الإلكتروني ".</w:t>
      </w:r>
    </w:p>
    <w:p w14:paraId="6877FD29" w14:textId="413A847F"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lastRenderedPageBreak/>
        <w:t>2- التوقيع البيومتري: يعتمد التوقيع البيومتري على الخواص والصفات الفيزيائية والطبيعية والسلوكية للإنسان، والتي من المفترض أنها تختلف من شخص إلى آخر منها البصمة الشخصية، مسح العين البشرية أو ما يعرف ببصمات قزحية العين وخواص اليد البشرية وبصمة نبرة الصوت والتعرف على الوجه البشري وغير ذلك من الصفات الجسدية والسلوكية.</w:t>
      </w:r>
    </w:p>
    <w:p w14:paraId="226001DC" w14:textId="7CF9DA3E"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3- التوقيع بالقلم الضوئي: مبدأ هذه الطريقة عبارة عن قلم إلكتروني يمكنه الكتابة على شاشة الكمبيوتر عن طريق برنامج هو المسير والمحرك لكل هذه العملية، ويقوم هذا البرنامج بوظيفتين أساسيتين لهذا النوع من التوقيعات الأولى وهي خدمة التقاط التوقيع والثانية خدمة التحقق من صحة التوقيع </w:t>
      </w:r>
    </w:p>
    <w:p w14:paraId="5FA8DD6C" w14:textId="282CD0F4" w:rsidR="004975CD"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w:t>
      </w:r>
      <w:r w:rsidR="004975CD" w:rsidRPr="009D4386">
        <w:rPr>
          <w:rFonts w:ascii="Traditional Arabic" w:hAnsi="Traditional Arabic" w:cs="Traditional Arabic"/>
          <w:sz w:val="32"/>
          <w:szCs w:val="32"/>
          <w:rtl/>
          <w:lang w:bidi="ar-DZ"/>
        </w:rPr>
        <w:t xml:space="preserve"> حجية التوقيع الإلكتروني وهي:</w:t>
      </w:r>
    </w:p>
    <w:p w14:paraId="710BEDE7" w14:textId="7E2AB401"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لكي يحوز التوقيع الإلكتروني الحجية الكاملة لابد من توفر مجموعة من الشروط</w:t>
      </w:r>
    </w:p>
    <w:p w14:paraId="6F6A3A8B" w14:textId="474874E9"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1 - تحديد هوية الموقع: إذا لم يكن التوقيع كاشفا عن هوية صاحبه ومحددا لذاتيته فإنه لا يعتد به، ولا يصلح لأداء دوره في إضفاء الحجية على المحرر لأنه يتضمن إقرار الموقع بالرضا عما هو مدون.</w:t>
      </w:r>
    </w:p>
    <w:p w14:paraId="24E4A3A9" w14:textId="1FD0B1EA"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2- التعبير عن إرادة صاحب التوقيع عندما يوجد التوقيع على المحرر فهذا إقرار من صاحب التوقيع بالتعبير عن رضاه على محتوى المحرر، وتتحقق هذه الوظيفة من خلال تحقق شروط التوقيع الإلكتروني، وقد قضت محكمة النقض المصرية بأن " ثبوت صحة التوقيع بعدم إنكاره صراحة كافية لإعطاء الورقة حجيتها وأن صاحب التوقيع قد ارتضى مضمونها والتزم بها مؤداه إعطاء الورقة </w:t>
      </w:r>
      <w:r w:rsidR="00E10D2F" w:rsidRPr="009D4386">
        <w:rPr>
          <w:rFonts w:ascii="Traditional Arabic" w:hAnsi="Traditional Arabic" w:cs="Traditional Arabic"/>
          <w:sz w:val="32"/>
          <w:szCs w:val="32"/>
          <w:rtl/>
          <w:lang w:bidi="ar-DZ"/>
        </w:rPr>
        <w:t>حجيتها.</w:t>
      </w:r>
      <w:r w:rsidRPr="009D4386">
        <w:rPr>
          <w:rFonts w:ascii="Traditional Arabic" w:hAnsi="Traditional Arabic" w:cs="Traditional Arabic"/>
          <w:sz w:val="32"/>
          <w:szCs w:val="32"/>
          <w:rtl/>
          <w:lang w:bidi="ar-DZ"/>
        </w:rPr>
        <w:t xml:space="preserve"> </w:t>
      </w:r>
    </w:p>
    <w:p w14:paraId="02329258" w14:textId="41B9F3DF"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-3- اتصال التوقيع بالمحرر: إن مسألة ارتباط التوقيع بالمحرر مسألة غاية في الأهمية ذلك أنها تعكس سلامة المحرر من أي تعديل قد يطرأ عليه بعد توقيعه، وبالتالي فإن حماية التوقيع الإلكتروني ليست غاية في حد ذاتها وإنما </w:t>
      </w:r>
      <w:r w:rsidRPr="009D4386">
        <w:rPr>
          <w:rFonts w:ascii="Traditional Arabic" w:hAnsi="Traditional Arabic" w:cs="Traditional Arabic"/>
          <w:sz w:val="32"/>
          <w:szCs w:val="32"/>
          <w:rtl/>
          <w:lang w:bidi="ar-DZ"/>
        </w:rPr>
        <w:lastRenderedPageBreak/>
        <w:t xml:space="preserve">الهدف منها هو حماية المحرر الموقع عليه، والذي يضمن انصراف مضمون المحرر إلى الموقع، ذلك أن وضع التوقيع الإلكتروني على العقد يعني اتجاه إرادة الموقع إلى انصراف آثار العقد إليه والتزامه به </w:t>
      </w:r>
    </w:p>
    <w:p w14:paraId="4AAFE954" w14:textId="206C9AFE"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4- التوثيق يقوم بمهمة توثيق التوقيع الإلكتروني جهات مختصة في ذلك وهي عبارة عن طريق ثالث محايد موثوق فيه يقوم بدوره كوسيط بين المتعاملين إلكترونيا، وذلك بربط شخص أو كيان بعينه بالتوقيع، كما يضمن أمن المعلومات الإلكترونية، فهي أشبه بكاتب عدل إلكتروني مرخص له للقيام بإصدار شهادات توثيق وتقديم خدمات التوقيع الإلكتروني. </w:t>
      </w:r>
      <w:r w:rsidR="00A73DFC" w:rsidRPr="009D4386">
        <w:rPr>
          <w:rStyle w:val="FootnoteReference"/>
          <w:rFonts w:ascii="Traditional Arabic" w:hAnsi="Traditional Arabic" w:cs="Traditional Arabic"/>
          <w:sz w:val="32"/>
          <w:szCs w:val="32"/>
          <w:rtl/>
          <w:lang w:bidi="ar-DZ"/>
        </w:rPr>
        <w:footnoteReference w:id="96"/>
      </w:r>
    </w:p>
    <w:p w14:paraId="12468AD0" w14:textId="303EC687" w:rsidR="004975CD" w:rsidRPr="009D4386" w:rsidRDefault="004975CD" w:rsidP="00F84708">
      <w:pPr>
        <w:spacing w:line="360" w:lineRule="auto"/>
        <w:rPr>
          <w:rFonts w:ascii="Traditional Arabic" w:hAnsi="Traditional Arabic" w:cs="Traditional Arabic"/>
          <w:b/>
          <w:bCs/>
          <w:sz w:val="32"/>
          <w:szCs w:val="32"/>
          <w:rtl/>
          <w:lang w:bidi="ar-DZ"/>
        </w:rPr>
      </w:pPr>
      <w:r w:rsidRPr="009D4386">
        <w:rPr>
          <w:rFonts w:ascii="Traditional Arabic" w:hAnsi="Traditional Arabic" w:cs="Traditional Arabic"/>
          <w:b/>
          <w:bCs/>
          <w:sz w:val="32"/>
          <w:szCs w:val="32"/>
          <w:rtl/>
          <w:lang w:bidi="ar-DZ"/>
        </w:rPr>
        <w:t xml:space="preserve">الفرع </w:t>
      </w:r>
      <w:r w:rsidR="00E10D2F" w:rsidRPr="009D4386">
        <w:rPr>
          <w:rFonts w:ascii="Traditional Arabic" w:hAnsi="Traditional Arabic" w:cs="Traditional Arabic"/>
          <w:b/>
          <w:bCs/>
          <w:sz w:val="32"/>
          <w:szCs w:val="32"/>
          <w:rtl/>
          <w:lang w:bidi="ar-DZ"/>
        </w:rPr>
        <w:t>الثالث:</w:t>
      </w:r>
      <w:r w:rsidRPr="009D4386">
        <w:rPr>
          <w:rFonts w:ascii="Traditional Arabic" w:hAnsi="Traditional Arabic" w:cs="Traditional Arabic"/>
          <w:b/>
          <w:bCs/>
          <w:sz w:val="32"/>
          <w:szCs w:val="32"/>
          <w:rtl/>
          <w:lang w:bidi="ar-DZ"/>
        </w:rPr>
        <w:t xml:space="preserve"> حجية المحررات الإلكترونية في الإثبات</w:t>
      </w:r>
    </w:p>
    <w:p w14:paraId="6339AD53" w14:textId="3FF344D8"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مع التزايد المستمر في استخدام تقنيات الاتصال الحديثة في التفاوض على العقود وإبرامها وتنفيذها، بدأ الاهتمام بمدى حجية وقوة وسائل التخزين والحفظ التقني للمعلومات   في الإثبات، ومدى استيعاب النظام القانوني للإثبات لهذه الأنماط المستحدثة في إثبات التصرفات القانونية.</w:t>
      </w:r>
    </w:p>
    <w:p w14:paraId="47A6F480" w14:textId="72A4E004"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أولا : حجية مخرجات الهاتف وما يشابهه</w:t>
      </w:r>
    </w:p>
    <w:p w14:paraId="6AFEB4F4" w14:textId="202748B9"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بعد الثورة التقنية في مجال الهاتف النقال وظهور عديد الأشكال والأصناف منها نذكر الأنسر ماشين، كما ظهر الجيل الثالث من الهواتف والتي تتيح نقل الصوت والصورة معا والاتصال بالانترنت، لكن التساؤل الذي يثور هو حول مدة صلاحية الصوت لاستخدامه في الإثبات، وهل يكتسب صفة المحرر على النحو الذي حدده المشرع ؟ هناك جانب من الفقه يرى أن لفظ المحرر التقليدي يفيد بالضرورة وجود الكتابة، ومدام أن اللفظ لا يطلق لغة </w:t>
      </w:r>
      <w:r w:rsidRPr="009D4386">
        <w:rPr>
          <w:rFonts w:ascii="Traditional Arabic" w:hAnsi="Traditional Arabic" w:cs="Traditional Arabic"/>
          <w:sz w:val="32"/>
          <w:szCs w:val="32"/>
          <w:rtl/>
          <w:lang w:bidi="ar-DZ"/>
        </w:rPr>
        <w:lastRenderedPageBreak/>
        <w:t xml:space="preserve">على الأقوال الشفهية وعلى هذا النحو لم يعترف المشرع المصري بالصوت </w:t>
      </w:r>
      <w:r w:rsidR="00E10D2F" w:rsidRPr="009D4386">
        <w:rPr>
          <w:rFonts w:ascii="Traditional Arabic" w:hAnsi="Traditional Arabic" w:cs="Traditional Arabic"/>
          <w:sz w:val="32"/>
          <w:szCs w:val="32"/>
          <w:rtl/>
          <w:lang w:bidi="ar-DZ"/>
        </w:rPr>
        <w:t>كمحرر.</w:t>
      </w:r>
      <w:r w:rsidRPr="009D4386">
        <w:rPr>
          <w:rFonts w:ascii="Traditional Arabic" w:hAnsi="Traditional Arabic" w:cs="Traditional Arabic"/>
          <w:sz w:val="32"/>
          <w:szCs w:val="32"/>
          <w:rtl/>
          <w:lang w:bidi="ar-DZ"/>
        </w:rPr>
        <w:t xml:space="preserve"> وهناك من الآراء من التزم الصمت حيال هذه النقطة على غرار المشرع الجزائري</w:t>
      </w:r>
      <w:r w:rsidR="00446789" w:rsidRPr="009D4386">
        <w:rPr>
          <w:rStyle w:val="FootnoteReference"/>
          <w:rFonts w:ascii="Traditional Arabic" w:hAnsi="Traditional Arabic" w:cs="Traditional Arabic"/>
          <w:sz w:val="32"/>
          <w:szCs w:val="32"/>
          <w:rtl/>
          <w:lang w:bidi="ar-DZ"/>
        </w:rPr>
        <w:footnoteReference w:id="97"/>
      </w:r>
    </w:p>
    <w:p w14:paraId="2E90A9AF" w14:textId="3EE4605C"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كما نجد تشريعات أخرى أقرت الصوت كمحرر وأعطته منزلة الكتابة في الإثبات كالمشرع السوداني مثلا وهذا من خلال المادة 37 من قانون الإثبات لسنة 1983، لذلك فإن اعتراف الدول بالحجية القانونية للأصوات المسجلة عبر وسائل الاتصال الحديثة يتواءم مع ركب التقدم والخوض في غمار المعاملات التجارية الإلكترونية، إضافة إلى السرعة التي تتطور بها التقنيات التي تفوق بتطورها الدراسات القانونية التي تلاحقها، وبالتالي فإن هذه التطورات من شأنها أن تضمن حماية نقل الأصوات ...</w:t>
      </w:r>
      <w:r w:rsidR="00F1770F" w:rsidRPr="009D4386">
        <w:rPr>
          <w:rStyle w:val="FootnoteReference"/>
          <w:rFonts w:ascii="Traditional Arabic" w:hAnsi="Traditional Arabic" w:cs="Traditional Arabic"/>
          <w:sz w:val="32"/>
          <w:szCs w:val="32"/>
          <w:rtl/>
          <w:lang w:bidi="ar-DZ"/>
        </w:rPr>
        <w:footnoteReference w:id="98"/>
      </w:r>
    </w:p>
    <w:p w14:paraId="387D2C0D" w14:textId="711CE0E3" w:rsidR="004975CD" w:rsidRPr="009D4386" w:rsidRDefault="00E10D2F"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ثانيا:</w:t>
      </w:r>
      <w:r w:rsidR="004975CD" w:rsidRPr="009D4386">
        <w:rPr>
          <w:rFonts w:ascii="Traditional Arabic" w:hAnsi="Traditional Arabic" w:cs="Traditional Arabic"/>
          <w:sz w:val="32"/>
          <w:szCs w:val="32"/>
          <w:rtl/>
          <w:lang w:bidi="ar-DZ"/>
        </w:rPr>
        <w:t xml:space="preserve"> حجية رسائل الفاكس وما يماثلها</w:t>
      </w:r>
    </w:p>
    <w:p w14:paraId="313460C0" w14:textId="350FC411" w:rsidR="00AA09E8"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اختلفت الآراء حول حجية رسائل الفاكس في الإثبات، فهناك جانب من الفقه يرى أن الرسائل المرسلة عبر جهاز الفاكس ليست لديها الحجة القانونية في الإثبات لأن استخدامها لا ينطوي على أي ضمان من ضمانات الأمن التقني.</w:t>
      </w:r>
    </w:p>
    <w:p w14:paraId="2431EE92" w14:textId="373DA18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كما يرى رأي آخر أن رسالة الفاكس تتمتع بحجية ناقصة في الإثبات لأنها تفتقر للضمانات التي تكفل سلامة الرسالة، مما يبرر عدم إعطاء رسالة الفاكس حجية الدليل الكتابي الكامل ما لم يعترف المرسل بإرسالها وبصحة مضمونها وتوقيعه </w:t>
      </w:r>
      <w:r w:rsidR="00E10D2F" w:rsidRPr="009D4386">
        <w:rPr>
          <w:rFonts w:ascii="Traditional Arabic" w:hAnsi="Traditional Arabic" w:cs="Traditional Arabic"/>
          <w:sz w:val="32"/>
          <w:szCs w:val="32"/>
          <w:rtl/>
          <w:lang w:bidi="ar-DZ"/>
        </w:rPr>
        <w:t>عليها؟</w:t>
      </w:r>
    </w:p>
    <w:p w14:paraId="2A9A160E" w14:textId="77777777"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يرى اتجاه فقهي ثالث بأن رسائل الفاكس والتلكس يتمتعان بحجية قانونية كاملة في الإثبات، طالما أن القانون لم يتطلب شكلا خاصا في التصرف المراد إبرامه، كذلك في التصرفات التجارية التي لا تتجاوز حدا معينا، كذلك في </w:t>
      </w:r>
      <w:r w:rsidRPr="009D4386">
        <w:rPr>
          <w:rFonts w:ascii="Traditional Arabic" w:hAnsi="Traditional Arabic" w:cs="Traditional Arabic"/>
          <w:sz w:val="32"/>
          <w:szCs w:val="32"/>
          <w:rtl/>
          <w:lang w:bidi="ar-DZ"/>
        </w:rPr>
        <w:lastRenderedPageBreak/>
        <w:t xml:space="preserve">الحالات التي تتطلب إثباتها بالكتابة لذلك فإن التطور الفني والتقني للفاكس يمكن أن يسمح له بقبوله كوسيلة تتمتع مخرجاتها بحجية قانونية كاملة في الإثبات </w:t>
      </w:r>
    </w:p>
    <w:p w14:paraId="4561F5AD" w14:textId="75E0A3C2"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 xml:space="preserve">والملاحظ على الآراء الفقهية السالفة الذكر أنه رغم تباينها واختلافها حول مسألة مدى قبول رسائل الفاكس في الإثبات إلا أنها تلتقي جميعا في الأخذ بهذه الرسائل وفق ما يتفق مع التشريعات المنظمة لمسائل الإثبات </w:t>
      </w:r>
    </w:p>
    <w:p w14:paraId="51966F29" w14:textId="45F74136"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ثالثا: حجية مخرجات الحاسوب في الإثبات</w:t>
      </w:r>
    </w:p>
    <w:p w14:paraId="13334AB1" w14:textId="44E956EA" w:rsidR="004975CD"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لقد تطرق المشرع الجزائري لهذه المخرجات في المادة 323 مكرر من القانون رقم 10-05 المعدل للقانون المدني الجزائري والتي تنص على أنه " ينتج الإثبات بالكتابة من تسلسل حروف أو أرقام أو أية علامات أو رموز ذات معنى مفهوم، مهما كانت الوسيلة التي تتضمنها وكذا طرق إرسالها. " وهذا النص يقترب من نص المادة 1316 من القانون المدني الفرنسي إن لم نقل أنه نسخة حرفية له .! لقد اختلفت الآراء الفقهية حول الحجية القانونية للعقود المبرمة عبر الانترنت بين منحها الحجية الكاملة، وبين من رأى أن هناك مخرجات لها حجية كاملة، وأخرى لا تحوز الحجية الكاملة، ورأي أخر يرى أنها لا تحوز الحجية.</w:t>
      </w:r>
      <w:r w:rsidR="00F1770F" w:rsidRPr="009D4386">
        <w:rPr>
          <w:rStyle w:val="FootnoteReference"/>
          <w:rFonts w:ascii="Traditional Arabic" w:hAnsi="Traditional Arabic" w:cs="Traditional Arabic"/>
          <w:sz w:val="32"/>
          <w:szCs w:val="32"/>
          <w:rtl/>
          <w:lang w:bidi="ar-DZ"/>
        </w:rPr>
        <w:footnoteReference w:id="99"/>
      </w:r>
    </w:p>
    <w:p w14:paraId="14AA8C38" w14:textId="47C43258" w:rsidR="00AA09E8" w:rsidRPr="009D4386" w:rsidRDefault="004975CD" w:rsidP="00F84708">
      <w:pPr>
        <w:spacing w:line="360" w:lineRule="auto"/>
        <w:rPr>
          <w:rFonts w:ascii="Traditional Arabic" w:hAnsi="Traditional Arabic" w:cs="Traditional Arabic"/>
          <w:sz w:val="32"/>
          <w:szCs w:val="32"/>
          <w:rtl/>
          <w:lang w:bidi="ar-DZ"/>
        </w:rPr>
      </w:pPr>
      <w:r w:rsidRPr="009D4386">
        <w:rPr>
          <w:rFonts w:ascii="Traditional Arabic" w:hAnsi="Traditional Arabic" w:cs="Traditional Arabic"/>
          <w:sz w:val="32"/>
          <w:szCs w:val="32"/>
          <w:rtl/>
          <w:lang w:bidi="ar-DZ"/>
        </w:rPr>
        <w:t>لكن أغلب التشريعات تؤيد الرأي الذي منحها الحجية الكاملة طالما توافرت شروط الأمان والحماية اللازمة للدعامات الإلكترونية على نحو يضمن سلامتها من عبث العابثين والمتطفلين، وطالما أمكن حفظها على نحو يتيح استرجاعها وقت طلبها، إذ أن خير وسيلة لضمان حجية هذه المخرجات في الإثبات هو الاستعانة بجهات التصديق الإلكترونية والتي من شأنها أن تضفي على هذه المحررات المزيد من الثقة والأمان لدى المتعاملين بها</w:t>
      </w:r>
      <w:r w:rsidR="00446789" w:rsidRPr="009D4386">
        <w:rPr>
          <w:rStyle w:val="FootnoteReference"/>
          <w:rFonts w:ascii="Traditional Arabic" w:hAnsi="Traditional Arabic" w:cs="Traditional Arabic"/>
          <w:sz w:val="32"/>
          <w:szCs w:val="32"/>
          <w:rtl/>
          <w:lang w:bidi="ar-DZ"/>
        </w:rPr>
        <w:footnoteReference w:id="100"/>
      </w:r>
    </w:p>
    <w:p w14:paraId="2BF94026" w14:textId="77777777" w:rsidR="00AA09E8" w:rsidRDefault="00AA09E8" w:rsidP="00AA09E8">
      <w:pPr>
        <w:rPr>
          <w:rFonts w:ascii="Sakkal Majalla" w:hAnsi="Sakkal Majalla" w:cs="Sakkal Majalla"/>
          <w:sz w:val="28"/>
          <w:szCs w:val="28"/>
          <w:rtl/>
          <w:lang w:bidi="ar-DZ"/>
        </w:rPr>
      </w:pPr>
    </w:p>
    <w:p w14:paraId="67A0209C" w14:textId="77777777" w:rsidR="009F3FD7" w:rsidRDefault="009F3FD7" w:rsidP="00AA09E8">
      <w:pPr>
        <w:rPr>
          <w:rFonts w:ascii="Sakkal Majalla" w:hAnsi="Sakkal Majalla" w:cs="Sakkal Majalla"/>
          <w:sz w:val="28"/>
          <w:szCs w:val="28"/>
          <w:rtl/>
          <w:lang w:bidi="ar-DZ"/>
        </w:rPr>
        <w:sectPr w:rsidR="009F3FD7" w:rsidSect="009F3FD7">
          <w:headerReference w:type="default" r:id="rId24"/>
          <w:footerReference w:type="default" r:id="rId25"/>
          <w:type w:val="oddPage"/>
          <w:pgSz w:w="11906" w:h="16838"/>
          <w:pgMar w:top="1440" w:right="1440" w:bottom="1440" w:left="1440" w:header="708" w:footer="708" w:gutter="0"/>
          <w:pgNumType w:start="50"/>
          <w:cols w:space="708"/>
          <w:docGrid w:linePitch="360"/>
        </w:sectPr>
      </w:pPr>
    </w:p>
    <w:p w14:paraId="31F4D4BD" w14:textId="4C335065" w:rsidR="009D4386" w:rsidRDefault="009D4386" w:rsidP="00AA09E8">
      <w:pPr>
        <w:rPr>
          <w:rFonts w:ascii="Sakkal Majalla" w:hAnsi="Sakkal Majalla" w:cs="Sakkal Majalla"/>
          <w:sz w:val="28"/>
          <w:szCs w:val="28"/>
          <w:lang w:bidi="ar-DZ"/>
        </w:rPr>
      </w:pPr>
    </w:p>
    <w:p w14:paraId="51F36C10" w14:textId="784C1BC6" w:rsidR="00267FA5" w:rsidRPr="009F3FD7" w:rsidRDefault="009F3FD7" w:rsidP="009F3FD7">
      <w:pPr>
        <w:tabs>
          <w:tab w:val="left" w:pos="428"/>
        </w:tabs>
        <w:spacing w:line="240" w:lineRule="auto"/>
        <w:rPr>
          <w:rFonts w:ascii="Traditional Arabic" w:hAnsi="Traditional Arabic" w:cs="Traditional Arabic"/>
          <w:b/>
          <w:bCs/>
          <w:sz w:val="72"/>
          <w:szCs w:val="72"/>
          <w:rtl/>
          <w:lang w:bidi="ar-DZ"/>
        </w:rPr>
      </w:pPr>
      <w:r>
        <w:rPr>
          <w:rFonts w:ascii="Traditional Arabic" w:hAnsi="Traditional Arabic" w:cs="Traditional Arabic"/>
          <w:b/>
          <w:bCs/>
          <w:sz w:val="144"/>
          <w:szCs w:val="144"/>
          <w:rtl/>
          <w:lang w:bidi="ar-DZ"/>
        </w:rPr>
        <w:tab/>
      </w:r>
    </w:p>
    <w:p w14:paraId="0285883E" w14:textId="77777777" w:rsidR="00267FA5" w:rsidRDefault="00267FA5" w:rsidP="00267FA5">
      <w:pPr>
        <w:spacing w:line="240" w:lineRule="auto"/>
        <w:jc w:val="center"/>
        <w:rPr>
          <w:rFonts w:ascii="Traditional Arabic" w:hAnsi="Traditional Arabic" w:cs="Traditional Arabic"/>
          <w:b/>
          <w:bCs/>
          <w:sz w:val="144"/>
          <w:szCs w:val="144"/>
          <w:rtl/>
          <w:lang w:bidi="ar-DZ"/>
        </w:rPr>
      </w:pPr>
    </w:p>
    <w:p w14:paraId="1D31B7E7" w14:textId="77777777" w:rsidR="00267FA5" w:rsidRDefault="009D4386" w:rsidP="00267FA5">
      <w:pPr>
        <w:spacing w:line="240" w:lineRule="auto"/>
        <w:jc w:val="center"/>
        <w:rPr>
          <w:rFonts w:ascii="Traditional Arabic" w:hAnsi="Traditional Arabic" w:cs="Traditional Arabic"/>
          <w:b/>
          <w:bCs/>
          <w:sz w:val="144"/>
          <w:szCs w:val="144"/>
          <w:rtl/>
          <w:lang w:bidi="ar-DZ"/>
        </w:rPr>
      </w:pPr>
      <w:r w:rsidRPr="00267FA5">
        <w:rPr>
          <w:rFonts w:ascii="Traditional Arabic" w:hAnsi="Traditional Arabic" w:cs="Traditional Arabic"/>
          <w:b/>
          <w:bCs/>
          <w:sz w:val="144"/>
          <w:szCs w:val="144"/>
          <w:rtl/>
          <w:lang w:bidi="ar-DZ"/>
        </w:rPr>
        <w:t>الفصل الثالث :</w:t>
      </w:r>
    </w:p>
    <w:p w14:paraId="32DEBE26" w14:textId="2FEAE155" w:rsidR="009D4386" w:rsidRPr="00267FA5" w:rsidRDefault="00F84708" w:rsidP="00267FA5">
      <w:pPr>
        <w:spacing w:line="240" w:lineRule="auto"/>
        <w:jc w:val="center"/>
        <w:rPr>
          <w:rFonts w:ascii="Traditional Arabic" w:hAnsi="Traditional Arabic" w:cs="Traditional Arabic"/>
          <w:b/>
          <w:bCs/>
          <w:sz w:val="96"/>
          <w:szCs w:val="96"/>
          <w:rtl/>
          <w:lang w:bidi="ar-DZ"/>
        </w:rPr>
      </w:pPr>
      <w:r w:rsidRPr="00267FA5">
        <w:rPr>
          <w:rFonts w:ascii="Traditional Arabic" w:hAnsi="Traditional Arabic" w:cs="Traditional Arabic" w:hint="cs"/>
          <w:b/>
          <w:bCs/>
          <w:sz w:val="96"/>
          <w:szCs w:val="96"/>
          <w:rtl/>
          <w:lang w:bidi="ar-DZ"/>
        </w:rPr>
        <w:t>دراسة المقرانة التشريعات التجارية</w:t>
      </w:r>
    </w:p>
    <w:p w14:paraId="3FBB6BA1" w14:textId="77777777" w:rsidR="00267FA5" w:rsidRDefault="00267FA5" w:rsidP="009D4386">
      <w:pPr>
        <w:spacing w:line="360" w:lineRule="auto"/>
        <w:jc w:val="both"/>
        <w:rPr>
          <w:rFonts w:ascii="Traditional Arabic" w:hAnsi="Traditional Arabic" w:cs="Traditional Arabic"/>
          <w:b/>
          <w:bCs/>
          <w:sz w:val="32"/>
          <w:szCs w:val="32"/>
          <w:rtl/>
          <w:lang w:bidi="ar-DZ"/>
        </w:rPr>
      </w:pPr>
    </w:p>
    <w:p w14:paraId="141CD6EF" w14:textId="77777777" w:rsidR="00267FA5" w:rsidRDefault="00267FA5" w:rsidP="009D4386">
      <w:pPr>
        <w:spacing w:line="360" w:lineRule="auto"/>
        <w:jc w:val="both"/>
        <w:rPr>
          <w:rFonts w:ascii="Traditional Arabic" w:hAnsi="Traditional Arabic" w:cs="Traditional Arabic"/>
          <w:b/>
          <w:bCs/>
          <w:sz w:val="32"/>
          <w:szCs w:val="32"/>
          <w:rtl/>
          <w:lang w:bidi="ar-DZ"/>
        </w:rPr>
      </w:pPr>
    </w:p>
    <w:p w14:paraId="316E4154" w14:textId="77777777" w:rsidR="00267FA5" w:rsidRDefault="00267FA5" w:rsidP="009D4386">
      <w:pPr>
        <w:spacing w:line="360" w:lineRule="auto"/>
        <w:jc w:val="both"/>
        <w:rPr>
          <w:rFonts w:ascii="Traditional Arabic" w:hAnsi="Traditional Arabic" w:cs="Traditional Arabic"/>
          <w:b/>
          <w:bCs/>
          <w:sz w:val="32"/>
          <w:szCs w:val="32"/>
          <w:rtl/>
          <w:lang w:bidi="ar-DZ"/>
        </w:rPr>
      </w:pPr>
    </w:p>
    <w:p w14:paraId="6DCCF753" w14:textId="77777777" w:rsidR="00267FA5" w:rsidRDefault="00267FA5" w:rsidP="009D4386">
      <w:pPr>
        <w:spacing w:line="360" w:lineRule="auto"/>
        <w:jc w:val="both"/>
        <w:rPr>
          <w:rFonts w:ascii="Traditional Arabic" w:hAnsi="Traditional Arabic" w:cs="Traditional Arabic"/>
          <w:b/>
          <w:bCs/>
          <w:sz w:val="32"/>
          <w:szCs w:val="32"/>
          <w:rtl/>
          <w:lang w:bidi="ar-DZ"/>
        </w:rPr>
      </w:pPr>
    </w:p>
    <w:p w14:paraId="6B3913C0" w14:textId="77777777" w:rsidR="00267FA5" w:rsidRDefault="00267FA5" w:rsidP="009D4386">
      <w:pPr>
        <w:spacing w:line="360" w:lineRule="auto"/>
        <w:jc w:val="both"/>
        <w:rPr>
          <w:rFonts w:ascii="Traditional Arabic" w:hAnsi="Traditional Arabic" w:cs="Traditional Arabic"/>
          <w:b/>
          <w:bCs/>
          <w:sz w:val="32"/>
          <w:szCs w:val="32"/>
          <w:rtl/>
          <w:lang w:bidi="ar-DZ"/>
        </w:rPr>
      </w:pPr>
    </w:p>
    <w:p w14:paraId="50B3BBD6" w14:textId="77777777" w:rsidR="009F3FD7" w:rsidRDefault="009F3FD7" w:rsidP="009D4386">
      <w:pPr>
        <w:spacing w:line="360" w:lineRule="auto"/>
        <w:jc w:val="both"/>
        <w:rPr>
          <w:rFonts w:ascii="Traditional Arabic" w:hAnsi="Traditional Arabic" w:cs="Traditional Arabic"/>
          <w:b/>
          <w:bCs/>
          <w:sz w:val="32"/>
          <w:szCs w:val="32"/>
          <w:rtl/>
          <w:lang w:bidi="ar-DZ"/>
        </w:rPr>
        <w:sectPr w:rsidR="009F3FD7" w:rsidSect="00267FA5">
          <w:headerReference w:type="default" r:id="rId26"/>
          <w:footerReference w:type="default" r:id="rId27"/>
          <w:type w:val="oddPage"/>
          <w:pgSz w:w="11906" w:h="16838"/>
          <w:pgMar w:top="1440" w:right="1440" w:bottom="1440" w:left="1440" w:header="708" w:footer="708" w:gutter="0"/>
          <w:cols w:space="708"/>
          <w:docGrid w:linePitch="360"/>
        </w:sectPr>
      </w:pPr>
    </w:p>
    <w:p w14:paraId="47E33D55" w14:textId="1A39DBA2" w:rsidR="00F84708" w:rsidRPr="00AA7AB6" w:rsidRDefault="00F84708" w:rsidP="009D4386">
      <w:pPr>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مهيد الفصل :</w:t>
      </w:r>
    </w:p>
    <w:p w14:paraId="1488D5F2" w14:textId="77777777" w:rsidR="00AA7AB6" w:rsidRPr="00AA7AB6" w:rsidRDefault="00AA7AB6" w:rsidP="00AA7AB6">
      <w:pPr>
        <w:spacing w:line="360" w:lineRule="auto"/>
        <w:jc w:val="both"/>
        <w:rPr>
          <w:rFonts w:ascii="Traditional Arabic" w:eastAsia="Calibri" w:hAnsi="Traditional Arabic" w:cs="Traditional Arabic"/>
          <w:kern w:val="0"/>
          <w:sz w:val="32"/>
          <w:szCs w:val="32"/>
          <w14:ligatures w14:val="none"/>
        </w:rPr>
      </w:pPr>
      <w:r w:rsidRPr="00AA7AB6">
        <w:rPr>
          <w:rFonts w:ascii="Traditional Arabic" w:eastAsia="Calibri" w:hAnsi="Traditional Arabic" w:cs="Traditional Arabic"/>
          <w:kern w:val="0"/>
          <w:sz w:val="32"/>
          <w:szCs w:val="32"/>
          <w:rtl/>
          <w14:ligatures w14:val="none"/>
        </w:rPr>
        <w:t>في ظل التوسع المتزايد للتجارة الدولية وتشابك العلاقات الاقتصادية بين الدول، أصبحت الحاجة ملحة إلى وجود إطار قانوني ينظم عقود البيع التجاري، سواء على المستوى الوطني أو الدولي</w:t>
      </w:r>
      <w:r w:rsidRPr="00AA7AB6">
        <w:rPr>
          <w:rFonts w:ascii="Traditional Arabic" w:eastAsia="Calibri" w:hAnsi="Traditional Arabic" w:cs="Traditional Arabic"/>
          <w:kern w:val="0"/>
          <w:sz w:val="32"/>
          <w:szCs w:val="32"/>
          <w14:ligatures w14:val="none"/>
        </w:rPr>
        <w:t xml:space="preserve">. </w:t>
      </w:r>
      <w:r w:rsidRPr="00AA7AB6">
        <w:rPr>
          <w:rFonts w:ascii="Traditional Arabic" w:eastAsia="Calibri" w:hAnsi="Traditional Arabic" w:cs="Traditional Arabic"/>
          <w:kern w:val="0"/>
          <w:sz w:val="32"/>
          <w:szCs w:val="32"/>
          <w:rtl/>
          <w14:ligatures w14:val="none"/>
        </w:rPr>
        <w:t>تسعى الدول إلى تطوير تشريعاتها الوطنية بما يتماشى مع المعايير الدولية، لضمان بيئة قانونية مستقرة تشجع على الاستثمار وتحمي حقوق الأطراف المتعاقدة</w:t>
      </w:r>
      <w:r w:rsidRPr="00AA7AB6">
        <w:rPr>
          <w:rFonts w:ascii="Traditional Arabic" w:eastAsia="Calibri" w:hAnsi="Traditional Arabic" w:cs="Traditional Arabic"/>
          <w:kern w:val="0"/>
          <w:sz w:val="32"/>
          <w:szCs w:val="32"/>
          <w14:ligatures w14:val="none"/>
        </w:rPr>
        <w:t>.</w:t>
      </w:r>
    </w:p>
    <w:p w14:paraId="60845F5B" w14:textId="77777777" w:rsidR="00AA7AB6" w:rsidRPr="00AA7AB6" w:rsidRDefault="00AA7AB6" w:rsidP="00AA7AB6">
      <w:pPr>
        <w:spacing w:line="360" w:lineRule="auto"/>
        <w:jc w:val="both"/>
        <w:rPr>
          <w:rFonts w:ascii="Traditional Arabic" w:eastAsia="Calibri" w:hAnsi="Traditional Arabic" w:cs="Traditional Arabic"/>
          <w:kern w:val="0"/>
          <w:sz w:val="32"/>
          <w:szCs w:val="32"/>
          <w14:ligatures w14:val="none"/>
        </w:rPr>
      </w:pPr>
      <w:r w:rsidRPr="00AA7AB6">
        <w:rPr>
          <w:rFonts w:ascii="Traditional Arabic" w:eastAsia="Calibri" w:hAnsi="Traditional Arabic" w:cs="Traditional Arabic"/>
          <w:kern w:val="0"/>
          <w:sz w:val="32"/>
          <w:szCs w:val="32"/>
          <w:rtl/>
          <w14:ligatures w14:val="none"/>
        </w:rPr>
        <w:t>يهدف هذا الفصل إلى دراسة وتحليل التشريعات الوطنية المنظمة لعقود البيع التجاري في كل من العراق ومصر، باعتبارهما من الدول ذات الأهمية الاقتصادية والقانونية في المنطقة العربية</w:t>
      </w:r>
      <w:r w:rsidRPr="00AA7AB6">
        <w:rPr>
          <w:rFonts w:ascii="Traditional Arabic" w:eastAsia="Calibri" w:hAnsi="Traditional Arabic" w:cs="Traditional Arabic"/>
          <w:kern w:val="0"/>
          <w:sz w:val="32"/>
          <w:szCs w:val="32"/>
          <w14:ligatures w14:val="none"/>
        </w:rPr>
        <w:t xml:space="preserve">. </w:t>
      </w:r>
      <w:r w:rsidRPr="00AA7AB6">
        <w:rPr>
          <w:rFonts w:ascii="Traditional Arabic" w:eastAsia="Calibri" w:hAnsi="Traditional Arabic" w:cs="Traditional Arabic"/>
          <w:kern w:val="0"/>
          <w:sz w:val="32"/>
          <w:szCs w:val="32"/>
          <w:rtl/>
          <w14:ligatures w14:val="none"/>
        </w:rPr>
        <w:t>كما يتناول الفصل الاتفاقيات الدولية التي تسعى إلى توحيد القواعد القانونية لعقود البيع التجاري، مثل اتفاقية الأمم المتحدة للبيع الدولي للبضائع</w:t>
      </w:r>
      <w:r w:rsidRPr="00AA7AB6">
        <w:rPr>
          <w:rFonts w:ascii="Traditional Arabic" w:eastAsia="Calibri" w:hAnsi="Traditional Arabic" w:cs="Traditional Arabic"/>
          <w:kern w:val="0"/>
          <w:sz w:val="32"/>
          <w:szCs w:val="32"/>
          <w14:ligatures w14:val="none"/>
        </w:rPr>
        <w:t xml:space="preserve"> (CISG) </w:t>
      </w:r>
      <w:r w:rsidRPr="00AA7AB6">
        <w:rPr>
          <w:rFonts w:ascii="Traditional Arabic" w:eastAsia="Calibri" w:hAnsi="Traditional Arabic" w:cs="Traditional Arabic"/>
          <w:kern w:val="0"/>
          <w:sz w:val="32"/>
          <w:szCs w:val="32"/>
          <w:rtl/>
          <w14:ligatures w14:val="none"/>
        </w:rPr>
        <w:t>ومبادئ اليونيدرول</w:t>
      </w:r>
      <w:r w:rsidRPr="00AA7AB6">
        <w:rPr>
          <w:rFonts w:ascii="Traditional Arabic" w:eastAsia="Calibri" w:hAnsi="Traditional Arabic" w:cs="Traditional Arabic"/>
          <w:kern w:val="0"/>
          <w:sz w:val="32"/>
          <w:szCs w:val="32"/>
          <w14:ligatures w14:val="none"/>
        </w:rPr>
        <w:t xml:space="preserve"> (UNIDROIT).</w:t>
      </w:r>
    </w:p>
    <w:p w14:paraId="2E337A94"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5AF63869"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32DEF1A8"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2DE987E2"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730EB85F"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16C41B76" w14:textId="77777777" w:rsidR="00AA7AB6" w:rsidRDefault="00AA7AB6" w:rsidP="009D4386">
      <w:pPr>
        <w:spacing w:line="360" w:lineRule="auto"/>
        <w:jc w:val="both"/>
        <w:rPr>
          <w:rFonts w:ascii="Traditional Arabic" w:eastAsia="Calibri" w:hAnsi="Traditional Arabic" w:cs="Traditional Arabic"/>
          <w:b/>
          <w:bCs/>
          <w:kern w:val="0"/>
          <w:sz w:val="36"/>
          <w:szCs w:val="36"/>
          <w:rtl/>
          <w14:ligatures w14:val="none"/>
        </w:rPr>
      </w:pPr>
    </w:p>
    <w:p w14:paraId="29FA7AD7" w14:textId="77777777" w:rsidR="00267FA5" w:rsidRPr="00AA7AB6" w:rsidRDefault="00267FA5" w:rsidP="009D4386">
      <w:pPr>
        <w:spacing w:line="360" w:lineRule="auto"/>
        <w:jc w:val="both"/>
        <w:rPr>
          <w:rFonts w:ascii="Traditional Arabic" w:eastAsia="Calibri" w:hAnsi="Traditional Arabic" w:cs="Traditional Arabic"/>
          <w:b/>
          <w:bCs/>
          <w:kern w:val="0"/>
          <w:sz w:val="36"/>
          <w:szCs w:val="36"/>
          <w:rtl/>
          <w14:ligatures w14:val="none"/>
        </w:rPr>
      </w:pPr>
    </w:p>
    <w:p w14:paraId="11BEF4E0"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rtl/>
          <w14:ligatures w14:val="none"/>
        </w:rPr>
      </w:pPr>
      <w:r w:rsidRPr="009D4386">
        <w:rPr>
          <w:rFonts w:ascii="Traditional Arabic" w:eastAsia="Calibri" w:hAnsi="Traditional Arabic" w:cs="Traditional Arabic"/>
          <w:b/>
          <w:bCs/>
          <w:kern w:val="0"/>
          <w:sz w:val="32"/>
          <w:szCs w:val="32"/>
          <w:rtl/>
          <w14:ligatures w14:val="none"/>
        </w:rPr>
        <w:lastRenderedPageBreak/>
        <w:t>المبحث الأول: التشريعات الوطنية</w:t>
      </w:r>
    </w:p>
    <w:p w14:paraId="65C4ED1F" w14:textId="77777777" w:rsidR="009D4386" w:rsidRPr="000E6F89"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0E6F89">
        <w:rPr>
          <w:rFonts w:ascii="Traditional Arabic" w:eastAsia="Calibri" w:hAnsi="Traditional Arabic" w:cs="Traditional Arabic"/>
          <w:kern w:val="0"/>
          <w:sz w:val="32"/>
          <w:szCs w:val="32"/>
          <w:rtl/>
          <w:lang w:bidi="ar-DZ"/>
          <w14:ligatures w14:val="none"/>
        </w:rPr>
        <w:t>تُشكّل التشريعات الوطنية الأساس القانوني الذي يُنظّم المعاملات التجارية داخل كل دولة، حيث تضع الإطار العام لعقود البيع والشراء، وتحدد حقوق والتزامات الأطراف المتعاقدة. وتختلف هذه التشريعات من بلد لآخر تبعًا للسياسات الاقتصادية والخلفيات القانونية المتبناة. ولأهمية هذا الموضوع، سنسلط الضوء على نموذجين من هذه التشريعات، هما: التشريع العراقي والتشريع المصري، لما لهما من مكانة بارزة في النظام القانوني العربي. وتهدف هذه الدراسة إلى إبراز أوجه التنظيم الداخلي لعقود البيع التجاري، وتحليل كيفية معالجة كل نظام للإشكالات العملية التي قد تطرأ في هذا المجال.</w:t>
      </w:r>
    </w:p>
    <w:p w14:paraId="2F8980F7"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49255B8C"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3935DF34"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62C0A375"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134BA9FB"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657EFEDE" w14:textId="77777777" w:rsidR="00F84708" w:rsidRDefault="00F84708" w:rsidP="009D4386">
      <w:pPr>
        <w:spacing w:line="360" w:lineRule="auto"/>
        <w:jc w:val="both"/>
        <w:rPr>
          <w:rFonts w:ascii="Traditional Arabic" w:eastAsia="Calibri" w:hAnsi="Traditional Arabic" w:cs="Traditional Arabic"/>
          <w:b/>
          <w:bCs/>
          <w:kern w:val="0"/>
          <w:sz w:val="32"/>
          <w:szCs w:val="32"/>
          <w:rtl/>
          <w14:ligatures w14:val="none"/>
        </w:rPr>
      </w:pPr>
    </w:p>
    <w:p w14:paraId="58C4B9EE"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0E1DBEB3"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2239AB76" w14:textId="77777777" w:rsidR="000E6F89" w:rsidRDefault="000E6F89" w:rsidP="009D4386">
      <w:pPr>
        <w:spacing w:line="360" w:lineRule="auto"/>
        <w:jc w:val="both"/>
        <w:rPr>
          <w:rFonts w:ascii="Traditional Arabic" w:eastAsia="Calibri" w:hAnsi="Traditional Arabic" w:cs="Traditional Arabic"/>
          <w:b/>
          <w:bCs/>
          <w:kern w:val="0"/>
          <w:sz w:val="32"/>
          <w:szCs w:val="32"/>
          <w:rtl/>
          <w14:ligatures w14:val="none"/>
        </w:rPr>
      </w:pPr>
    </w:p>
    <w:p w14:paraId="4EC9A8FF"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lastRenderedPageBreak/>
        <w:t>المطلب الأول: التشريع العراقي</w:t>
      </w:r>
    </w:p>
    <w:p w14:paraId="27D5E192" w14:textId="299CFF5A" w:rsidR="009D4386" w:rsidRPr="009D438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 xml:space="preserve">يُعدّ القانون العراقي من الأنظمة القانونية ذات المرجعية المزدوجة، حيث يعتمد على كل من </w:t>
      </w:r>
      <w:r w:rsidRPr="009D4386">
        <w:rPr>
          <w:rFonts w:ascii="Traditional Arabic" w:eastAsia="Calibri" w:hAnsi="Traditional Arabic" w:cs="Traditional Arabic"/>
          <w:b/>
          <w:bCs/>
          <w:kern w:val="0"/>
          <w:sz w:val="32"/>
          <w:szCs w:val="32"/>
          <w:rtl/>
          <w14:ligatures w14:val="none"/>
        </w:rPr>
        <w:t>القانون المدني</w:t>
      </w:r>
      <w:r w:rsidRPr="009D4386">
        <w:rPr>
          <w:rFonts w:ascii="Traditional Arabic" w:eastAsia="Calibri" w:hAnsi="Traditional Arabic" w:cs="Traditional Arabic"/>
          <w:kern w:val="0"/>
          <w:sz w:val="32"/>
          <w:szCs w:val="32"/>
          <w:rtl/>
          <w14:ligatures w14:val="none"/>
        </w:rPr>
        <w:t xml:space="preserve"> و</w:t>
      </w:r>
      <w:r w:rsidRPr="009D4386">
        <w:rPr>
          <w:rFonts w:ascii="Traditional Arabic" w:eastAsia="Calibri" w:hAnsi="Traditional Arabic" w:cs="Traditional Arabic"/>
          <w:b/>
          <w:bCs/>
          <w:kern w:val="0"/>
          <w:sz w:val="32"/>
          <w:szCs w:val="32"/>
          <w:rtl/>
          <w14:ligatures w14:val="none"/>
        </w:rPr>
        <w:t>القانون التجاري</w:t>
      </w:r>
      <w:r w:rsidRPr="009D4386">
        <w:rPr>
          <w:rFonts w:ascii="Traditional Arabic" w:eastAsia="Calibri" w:hAnsi="Traditional Arabic" w:cs="Traditional Arabic"/>
          <w:kern w:val="0"/>
          <w:sz w:val="32"/>
          <w:szCs w:val="32"/>
          <w:rtl/>
          <w14:ligatures w14:val="none"/>
        </w:rPr>
        <w:t xml:space="preserve"> لتنظيم المعاملات التجارية، ومنها عقود البيع. وتتسم التشريعات العراقية بالتأثر الكبير بالمدرسة الفرنسية، إضافة إلى اجتهادات الفقه الإسلامي في بعض المواضع. وفيما يلي أبرز الجوانب التي تناولها القانون العراقي بخصوص البيع التجاري</w:t>
      </w:r>
      <w:r w:rsidR="00E24146">
        <w:rPr>
          <w:rFonts w:ascii="Traditional Arabic" w:eastAsia="Calibri" w:hAnsi="Traditional Arabic" w:cs="Traditional Arabic"/>
          <w:kern w:val="0"/>
          <w:sz w:val="32"/>
          <w:szCs w:val="32"/>
          <w:lang w:bidi="ar-DZ"/>
          <w14:ligatures w14:val="none"/>
        </w:rPr>
        <w:t>:</w:t>
      </w:r>
    </w:p>
    <w:p w14:paraId="533B5EC7"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أولًا: القواعد العامة لعقود البيع التجاري في القانون المدني والتجاري العراقي</w:t>
      </w:r>
    </w:p>
    <w:p w14:paraId="27AFCFBC"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ينظم القانون المدني العراقي رقم 40 لسنة 1951 عقود البيع في الباب الخاص بالعقود المسماة، دون أن يميز كثيرًا بين البيع المدني والبيع التجاري، في حين يتولى قانون التجارة العراقي رقم 30 لسنة 1984 تحديد الإطار الخاص بالبيع التجاري. ومن أهم خصائص البيع التجاري أنه يتم لأغراض المضاربة والربح، ويخضع لاعتبارات السرعة والثقة، ما يستلزم قواعد أكثر مرونة من تلك التي تحكم البيع المدني</w:t>
      </w:r>
      <w:r w:rsidRPr="00E24146">
        <w:rPr>
          <w:rFonts w:ascii="Traditional Arabic" w:eastAsia="Calibri" w:hAnsi="Traditional Arabic" w:cs="Traditional Arabic"/>
          <w:kern w:val="0"/>
          <w:sz w:val="32"/>
          <w:szCs w:val="32"/>
          <w:lang w:bidi="ar-DZ"/>
          <w14:ligatures w14:val="none"/>
        </w:rPr>
        <w:t>.</w:t>
      </w:r>
    </w:p>
    <w:p w14:paraId="1EC1382A"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وقد نصت المادة (6) من قانون التجارة العراقي على أن</w:t>
      </w:r>
      <w:r w:rsidRPr="00E24146">
        <w:rPr>
          <w:rFonts w:ascii="Traditional Arabic" w:eastAsia="Calibri" w:hAnsi="Traditional Arabic" w:cs="Traditional Arabic"/>
          <w:kern w:val="0"/>
          <w:sz w:val="32"/>
          <w:szCs w:val="32"/>
          <w:lang w:bidi="ar-DZ"/>
          <w14:ligatures w14:val="none"/>
        </w:rPr>
        <w:t>:</w:t>
      </w:r>
    </w:p>
    <w:p w14:paraId="75946711"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lang w:bidi="ar-DZ"/>
          <w14:ligatures w14:val="none"/>
        </w:rPr>
        <w:t>"</w:t>
      </w:r>
      <w:r w:rsidRPr="00E24146">
        <w:rPr>
          <w:rFonts w:ascii="Traditional Arabic" w:eastAsia="Calibri" w:hAnsi="Traditional Arabic" w:cs="Traditional Arabic"/>
          <w:kern w:val="0"/>
          <w:sz w:val="32"/>
          <w:szCs w:val="32"/>
          <w:rtl/>
          <w14:ligatures w14:val="none"/>
        </w:rPr>
        <w:t>يعد البيع تجاريًا إذا كان متعلقًا بسلع يتم تداولها في نطاق النشاط التجاري، وكان الغرض منه تحقيق الربح من خلال إعادة البيع أو الاستعمال في الإنتاج أو التوزيع</w:t>
      </w:r>
      <w:r w:rsidRPr="00E24146">
        <w:rPr>
          <w:rFonts w:ascii="Traditional Arabic" w:eastAsia="Calibri" w:hAnsi="Traditional Arabic" w:cs="Traditional Arabic"/>
          <w:kern w:val="0"/>
          <w:sz w:val="32"/>
          <w:szCs w:val="32"/>
          <w:lang w:bidi="ar-DZ"/>
          <w14:ligatures w14:val="none"/>
        </w:rPr>
        <w:t>".</w:t>
      </w:r>
    </w:p>
    <w:p w14:paraId="5942DFC6" w14:textId="60DEE8FB" w:rsidR="009D4386" w:rsidRPr="00E2414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ويتميز العقد التجاري بإمكانية إثباته بجميع الوسائل، خلافًا للقواعد المدنية التي تشترط الكتابة في بعض الحالات، كما هو منصوص عليه في المادة (10) من نفس القانون</w:t>
      </w:r>
      <w:r w:rsidR="00E24146">
        <w:rPr>
          <w:rStyle w:val="FootnoteReference"/>
          <w:rFonts w:ascii="Traditional Arabic" w:eastAsia="Calibri" w:hAnsi="Traditional Arabic" w:cs="Traditional Arabic"/>
          <w:kern w:val="0"/>
          <w:sz w:val="32"/>
          <w:szCs w:val="32"/>
          <w:lang w:bidi="ar-DZ"/>
          <w14:ligatures w14:val="none"/>
        </w:rPr>
        <w:footnoteReference w:id="101"/>
      </w:r>
      <w:r w:rsidRPr="00E24146">
        <w:rPr>
          <w:rFonts w:ascii="Traditional Arabic" w:eastAsia="Calibri" w:hAnsi="Traditional Arabic" w:cs="Traditional Arabic"/>
          <w:kern w:val="0"/>
          <w:sz w:val="32"/>
          <w:szCs w:val="32"/>
          <w:lang w:bidi="ar-DZ"/>
          <w14:ligatures w14:val="none"/>
        </w:rPr>
        <w:t>.</w:t>
      </w:r>
    </w:p>
    <w:p w14:paraId="0DF75B87" w14:textId="77777777" w:rsidR="00F84708" w:rsidRPr="009D4386" w:rsidRDefault="00F84708" w:rsidP="009D4386">
      <w:pPr>
        <w:spacing w:line="360" w:lineRule="auto"/>
        <w:jc w:val="both"/>
        <w:rPr>
          <w:rFonts w:ascii="Traditional Arabic" w:eastAsia="Calibri" w:hAnsi="Traditional Arabic" w:cs="Traditional Arabic"/>
          <w:kern w:val="0"/>
          <w:sz w:val="32"/>
          <w:szCs w:val="32"/>
          <w:lang w:bidi="ar-DZ"/>
          <w14:ligatures w14:val="none"/>
        </w:rPr>
      </w:pPr>
    </w:p>
    <w:p w14:paraId="47CC28C6"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lastRenderedPageBreak/>
        <w:t>ثانيًا: خصائص البيع التجاري وتمييزه عن البيع المدني</w:t>
      </w:r>
    </w:p>
    <w:p w14:paraId="7E450A65"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البيع التجاري يتميز بعدة خصائص جوهرية أهمها</w:t>
      </w:r>
      <w:r w:rsidRPr="00E24146">
        <w:rPr>
          <w:rFonts w:ascii="Traditional Arabic" w:eastAsia="Calibri" w:hAnsi="Traditional Arabic" w:cs="Traditional Arabic"/>
          <w:kern w:val="0"/>
          <w:sz w:val="32"/>
          <w:szCs w:val="32"/>
          <w:lang w:bidi="ar-DZ"/>
          <w14:ligatures w14:val="none"/>
        </w:rPr>
        <w:t>:</w:t>
      </w:r>
    </w:p>
    <w:p w14:paraId="39ACB60F" w14:textId="77777777" w:rsidR="009D4386" w:rsidRPr="00E24146" w:rsidRDefault="009D4386" w:rsidP="009D4386">
      <w:pPr>
        <w:numPr>
          <w:ilvl w:val="0"/>
          <w:numId w:val="1"/>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السرعة في إبرام العقد وتنفيذه</w:t>
      </w:r>
      <w:r w:rsidRPr="00E24146">
        <w:rPr>
          <w:rFonts w:ascii="Traditional Arabic" w:eastAsia="Calibri" w:hAnsi="Traditional Arabic" w:cs="Traditional Arabic"/>
          <w:kern w:val="0"/>
          <w:sz w:val="32"/>
          <w:szCs w:val="32"/>
          <w:lang w:bidi="ar-DZ"/>
          <w14:ligatures w14:val="none"/>
        </w:rPr>
        <w:t>.</w:t>
      </w:r>
    </w:p>
    <w:p w14:paraId="31D1308C" w14:textId="77777777" w:rsidR="009D4386" w:rsidRPr="00E24146" w:rsidRDefault="009D4386" w:rsidP="009D4386">
      <w:pPr>
        <w:numPr>
          <w:ilvl w:val="0"/>
          <w:numId w:val="1"/>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الثقة بين المتعاملين، إذ غالبًا ما يكون التعامل بين تجار محترفين</w:t>
      </w:r>
      <w:r w:rsidRPr="00E24146">
        <w:rPr>
          <w:rFonts w:ascii="Traditional Arabic" w:eastAsia="Calibri" w:hAnsi="Traditional Arabic" w:cs="Traditional Arabic"/>
          <w:kern w:val="0"/>
          <w:sz w:val="32"/>
          <w:szCs w:val="32"/>
          <w:lang w:bidi="ar-DZ"/>
          <w14:ligatures w14:val="none"/>
        </w:rPr>
        <w:t>.</w:t>
      </w:r>
    </w:p>
    <w:p w14:paraId="41402F32" w14:textId="77777777" w:rsidR="009D4386" w:rsidRPr="00E24146" w:rsidRDefault="009D4386" w:rsidP="009D4386">
      <w:pPr>
        <w:numPr>
          <w:ilvl w:val="0"/>
          <w:numId w:val="1"/>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الافتراض بوجود نية لتحقيق الربح</w:t>
      </w:r>
      <w:r w:rsidRPr="00E24146">
        <w:rPr>
          <w:rFonts w:ascii="Traditional Arabic" w:eastAsia="Calibri" w:hAnsi="Traditional Arabic" w:cs="Traditional Arabic"/>
          <w:kern w:val="0"/>
          <w:sz w:val="32"/>
          <w:szCs w:val="32"/>
          <w:lang w:bidi="ar-DZ"/>
          <w14:ligatures w14:val="none"/>
        </w:rPr>
        <w:t>.</w:t>
      </w:r>
    </w:p>
    <w:p w14:paraId="565F5DD1" w14:textId="77777777" w:rsidR="009D4386" w:rsidRPr="00E24146" w:rsidRDefault="009D4386" w:rsidP="009D4386">
      <w:pPr>
        <w:numPr>
          <w:ilvl w:val="0"/>
          <w:numId w:val="1"/>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تطبيق بعض القواعد الخاصة، مثل الإفلاس أو الفوائد التجارية</w:t>
      </w:r>
      <w:r w:rsidRPr="00E24146">
        <w:rPr>
          <w:rFonts w:ascii="Traditional Arabic" w:eastAsia="Calibri" w:hAnsi="Traditional Arabic" w:cs="Traditional Arabic"/>
          <w:kern w:val="0"/>
          <w:sz w:val="32"/>
          <w:szCs w:val="32"/>
          <w:lang w:bidi="ar-DZ"/>
          <w14:ligatures w14:val="none"/>
        </w:rPr>
        <w:t>.</w:t>
      </w:r>
    </w:p>
    <w:p w14:paraId="239EEDCC"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أما البيع المدني، فغالبًا ما يتعلق باحتياجات شخصية أو عائلية، ويخضع لضوابط صارمة في الإثبات والتنفيذ</w:t>
      </w:r>
      <w:r w:rsidRPr="009D4386">
        <w:rPr>
          <w:rFonts w:ascii="Traditional Arabic" w:eastAsia="Calibri" w:hAnsi="Traditional Arabic" w:cs="Traditional Arabic"/>
          <w:kern w:val="0"/>
          <w:sz w:val="32"/>
          <w:szCs w:val="32"/>
          <w:lang w:bidi="ar-DZ"/>
          <w14:ligatures w14:val="none"/>
        </w:rPr>
        <w:t>.</w:t>
      </w:r>
    </w:p>
    <w:p w14:paraId="72540091" w14:textId="6D3CB665" w:rsidR="009D4386" w:rsidRPr="009D4386" w:rsidRDefault="00E24146" w:rsidP="00E24146">
      <w:pPr>
        <w:spacing w:line="360" w:lineRule="auto"/>
        <w:jc w:val="both"/>
        <w:rPr>
          <w:rFonts w:ascii="Traditional Arabic" w:eastAsia="Calibri" w:hAnsi="Traditional Arabic" w:cs="Traditional Arabic"/>
          <w:kern w:val="0"/>
          <w:sz w:val="32"/>
          <w:szCs w:val="32"/>
          <w:lang w:bidi="ar-DZ"/>
          <w14:ligatures w14:val="none"/>
        </w:rPr>
      </w:pPr>
      <w:r>
        <w:rPr>
          <w:rFonts w:ascii="Traditional Arabic" w:eastAsia="Calibri" w:hAnsi="Traditional Arabic" w:cs="Traditional Arabic"/>
          <w:kern w:val="0"/>
          <w:sz w:val="32"/>
          <w:szCs w:val="32"/>
          <w:rtl/>
          <w14:ligatures w14:val="none"/>
        </w:rPr>
        <w:t>وقد أش</w:t>
      </w:r>
      <w:r>
        <w:rPr>
          <w:rFonts w:ascii="Traditional Arabic" w:eastAsia="Calibri" w:hAnsi="Traditional Arabic" w:cs="Traditional Arabic" w:hint="cs"/>
          <w:kern w:val="0"/>
          <w:sz w:val="32"/>
          <w:szCs w:val="32"/>
          <w:rtl/>
          <w14:ligatures w14:val="none"/>
        </w:rPr>
        <w:t>ير</w:t>
      </w:r>
      <w:r w:rsidR="009D4386" w:rsidRPr="009D4386">
        <w:rPr>
          <w:rFonts w:ascii="Traditional Arabic" w:eastAsia="Calibri" w:hAnsi="Traditional Arabic" w:cs="Traditional Arabic"/>
          <w:kern w:val="0"/>
          <w:sz w:val="32"/>
          <w:szCs w:val="32"/>
          <w:rtl/>
          <w14:ligatures w14:val="none"/>
        </w:rPr>
        <w:t xml:space="preserve"> إلى أن البيع التجاري في القانون العراقي يتجه نحو تحقيق التوازن بين سرعة الإنجاز وضمان الحقوق، بما ينسجم مع طبيعة الأنشطة الاقتصادية الحديثة</w:t>
      </w:r>
      <w:r>
        <w:rPr>
          <w:rStyle w:val="FootnoteReference"/>
          <w:rFonts w:ascii="Traditional Arabic" w:eastAsia="Calibri" w:hAnsi="Traditional Arabic" w:cs="Traditional Arabic"/>
          <w:kern w:val="0"/>
          <w:sz w:val="32"/>
          <w:szCs w:val="32"/>
          <w:lang w:bidi="ar-DZ"/>
          <w14:ligatures w14:val="none"/>
        </w:rPr>
        <w:footnoteReference w:id="102"/>
      </w:r>
      <w:r>
        <w:rPr>
          <w:rFonts w:ascii="Traditional Arabic" w:eastAsia="Calibri" w:hAnsi="Traditional Arabic" w:cs="Traditional Arabic"/>
          <w:kern w:val="0"/>
          <w:sz w:val="32"/>
          <w:szCs w:val="32"/>
          <w:lang w:bidi="ar-DZ"/>
          <w14:ligatures w14:val="none"/>
        </w:rPr>
        <w:t>.</w:t>
      </w:r>
    </w:p>
    <w:p w14:paraId="1BA6C166"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ثالثًا: موقف القانون العراقي من الإرادة العقدية ومدى مرونته في مواجهة متغيرات التجارة الدولية</w:t>
      </w:r>
    </w:p>
    <w:p w14:paraId="6756304E"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يكرس القانون العراقي مبدأ حرية التعاقد، كما هو وارد في المادة (125) من القانون المدني، والتي تنص على أن</w:t>
      </w:r>
      <w:r w:rsidRPr="00E24146">
        <w:rPr>
          <w:rFonts w:ascii="Traditional Arabic" w:eastAsia="Calibri" w:hAnsi="Traditional Arabic" w:cs="Traditional Arabic"/>
          <w:kern w:val="0"/>
          <w:sz w:val="32"/>
          <w:szCs w:val="32"/>
          <w:lang w:bidi="ar-DZ"/>
          <w14:ligatures w14:val="none"/>
        </w:rPr>
        <w:t>:</w:t>
      </w:r>
    </w:p>
    <w:p w14:paraId="708820C3"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lang w:bidi="ar-DZ"/>
          <w14:ligatures w14:val="none"/>
        </w:rPr>
        <w:t>"</w:t>
      </w:r>
      <w:r w:rsidRPr="00E24146">
        <w:rPr>
          <w:rFonts w:ascii="Traditional Arabic" w:eastAsia="Calibri" w:hAnsi="Traditional Arabic" w:cs="Traditional Arabic"/>
          <w:kern w:val="0"/>
          <w:sz w:val="32"/>
          <w:szCs w:val="32"/>
          <w:rtl/>
          <w14:ligatures w14:val="none"/>
        </w:rPr>
        <w:t>العقد شريعة المتعاقدين، فلا يجوز نقضه ولا تعديله إلا باتفاق الطرفين أو للأسباب التي يقررها القانون</w:t>
      </w:r>
      <w:r w:rsidRPr="00E24146">
        <w:rPr>
          <w:rFonts w:ascii="Traditional Arabic" w:eastAsia="Calibri" w:hAnsi="Traditional Arabic" w:cs="Traditional Arabic"/>
          <w:kern w:val="0"/>
          <w:sz w:val="32"/>
          <w:szCs w:val="32"/>
          <w:lang w:bidi="ar-DZ"/>
          <w14:ligatures w14:val="none"/>
        </w:rPr>
        <w:t>".</w:t>
      </w:r>
    </w:p>
    <w:p w14:paraId="315DBF6B" w14:textId="0F87F132" w:rsidR="009D4386" w:rsidRPr="00E2414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ورغم هذه الحرية، فإن القانون التجاري العراقي يقدم مرونة أكبر في المسائل المتعلقة بالتجارة الدولية، وذلك من خلال السماح بتطبيق الأعراف التجارية الدولية، كما في المادة (2) من قانون التجارة</w:t>
      </w:r>
      <w:r w:rsidR="00E24146" w:rsidRPr="00E24146">
        <w:rPr>
          <w:rStyle w:val="FootnoteReference"/>
          <w:rFonts w:ascii="Traditional Arabic" w:eastAsia="Calibri" w:hAnsi="Traditional Arabic" w:cs="Traditional Arabic"/>
          <w:kern w:val="0"/>
          <w:sz w:val="32"/>
          <w:szCs w:val="32"/>
          <w:lang w:bidi="ar-DZ"/>
          <w14:ligatures w14:val="none"/>
        </w:rPr>
        <w:footnoteReference w:id="103"/>
      </w:r>
      <w:r w:rsidRPr="00E24146">
        <w:rPr>
          <w:rFonts w:ascii="Traditional Arabic" w:eastAsia="Calibri" w:hAnsi="Traditional Arabic" w:cs="Traditional Arabic"/>
          <w:kern w:val="0"/>
          <w:sz w:val="32"/>
          <w:szCs w:val="32"/>
          <w:lang w:bidi="ar-DZ"/>
          <w14:ligatures w14:val="none"/>
        </w:rPr>
        <w:t>.</w:t>
      </w:r>
      <w:r w:rsidRPr="00E24146">
        <w:rPr>
          <w:rFonts w:ascii="Traditional Arabic" w:eastAsia="Calibri" w:hAnsi="Traditional Arabic" w:cs="Traditional Arabic"/>
          <w:kern w:val="0"/>
          <w:sz w:val="32"/>
          <w:szCs w:val="32"/>
          <w:lang w:bidi="ar-DZ"/>
          <w14:ligatures w14:val="none"/>
        </w:rPr>
        <w:br/>
      </w:r>
      <w:r w:rsidRPr="00E24146">
        <w:rPr>
          <w:rFonts w:ascii="Traditional Arabic" w:eastAsia="Calibri" w:hAnsi="Traditional Arabic" w:cs="Traditional Arabic"/>
          <w:kern w:val="0"/>
          <w:sz w:val="32"/>
          <w:szCs w:val="32"/>
          <w:rtl/>
          <w14:ligatures w14:val="none"/>
        </w:rPr>
        <w:lastRenderedPageBreak/>
        <w:t>وقد سمح القانون أيضًا للأطراف باختيار القانون الواجب التطبيق في العقود ذات الطابع الدولي، ما يوفر مرونة كبيرة في التعاقدات العابرة للحدود</w:t>
      </w:r>
      <w:r w:rsidRPr="00E24146">
        <w:rPr>
          <w:rFonts w:ascii="Traditional Arabic" w:eastAsia="Calibri" w:hAnsi="Traditional Arabic" w:cs="Traditional Arabic"/>
          <w:kern w:val="0"/>
          <w:sz w:val="32"/>
          <w:szCs w:val="32"/>
          <w:lang w:bidi="ar-DZ"/>
          <w14:ligatures w14:val="none"/>
        </w:rPr>
        <w:t>.</w:t>
      </w:r>
    </w:p>
    <w:p w14:paraId="35E77EC6" w14:textId="4DE61A33" w:rsidR="009D4386" w:rsidRPr="009D438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هذه المرونة تجعل من القانون العراقي مؤهلاً لمواكبة التوجهات الحديثة في التجارة الدولية، لا سيما مع ازدياد العقود العابرة للحدود والمنازعات التجارية ذات الطابع الدولي</w:t>
      </w:r>
      <w:r w:rsidR="00E24146">
        <w:rPr>
          <w:rStyle w:val="FootnoteReference"/>
          <w:rFonts w:ascii="Traditional Arabic" w:eastAsia="Calibri" w:hAnsi="Traditional Arabic" w:cs="Traditional Arabic"/>
          <w:kern w:val="0"/>
          <w:sz w:val="32"/>
          <w:szCs w:val="32"/>
          <w:lang w:bidi="ar-DZ"/>
          <w14:ligatures w14:val="none"/>
        </w:rPr>
        <w:footnoteReference w:id="104"/>
      </w:r>
      <w:r w:rsidRPr="009D4386">
        <w:rPr>
          <w:rFonts w:ascii="Traditional Arabic" w:eastAsia="Calibri" w:hAnsi="Traditional Arabic" w:cs="Traditional Arabic"/>
          <w:kern w:val="0"/>
          <w:sz w:val="32"/>
          <w:szCs w:val="32"/>
          <w:lang w:bidi="ar-DZ"/>
          <w14:ligatures w14:val="none"/>
        </w:rPr>
        <w:t>.</w:t>
      </w:r>
    </w:p>
    <w:p w14:paraId="1B1F6D8F"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رابعًا: التحكيم والتسوية في النزاعات التجارية وفق القانون العراقي</w:t>
      </w:r>
    </w:p>
    <w:p w14:paraId="1FBAB867"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أولى القانون العراقي أهمية متزايدة لموضوع التحكيم التجاري كوسيلة بديلة لحل المنازعات، لاسيما في ظل تطور التجارة الإلكترونية والعقود الدولية</w:t>
      </w:r>
      <w:r w:rsidRPr="00E24146">
        <w:rPr>
          <w:rFonts w:ascii="Traditional Arabic" w:eastAsia="Calibri" w:hAnsi="Traditional Arabic" w:cs="Traditional Arabic"/>
          <w:kern w:val="0"/>
          <w:sz w:val="32"/>
          <w:szCs w:val="32"/>
          <w:lang w:bidi="ar-DZ"/>
          <w14:ligatures w14:val="none"/>
        </w:rPr>
        <w:t>.</w:t>
      </w:r>
    </w:p>
    <w:p w14:paraId="59411CC3"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وقد نظم التحكيم في قانون المرافعات المدنية رقم 83 لسنة 1969 (المعدل)، حيث نصت المادة (251) على أن</w:t>
      </w:r>
      <w:r w:rsidRPr="00E24146">
        <w:rPr>
          <w:rFonts w:ascii="Traditional Arabic" w:eastAsia="Calibri" w:hAnsi="Traditional Arabic" w:cs="Traditional Arabic"/>
          <w:kern w:val="0"/>
          <w:sz w:val="32"/>
          <w:szCs w:val="32"/>
          <w:lang w:bidi="ar-DZ"/>
          <w14:ligatures w14:val="none"/>
        </w:rPr>
        <w:t>:</w:t>
      </w:r>
    </w:p>
    <w:p w14:paraId="31F93A69" w14:textId="77777777" w:rsidR="009D4386" w:rsidRPr="00E2414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lang w:bidi="ar-DZ"/>
          <w14:ligatures w14:val="none"/>
        </w:rPr>
        <w:t>"</w:t>
      </w:r>
      <w:r w:rsidRPr="00E24146">
        <w:rPr>
          <w:rFonts w:ascii="Traditional Arabic" w:eastAsia="Calibri" w:hAnsi="Traditional Arabic" w:cs="Traditional Arabic"/>
          <w:kern w:val="0"/>
          <w:sz w:val="32"/>
          <w:szCs w:val="32"/>
          <w:rtl/>
          <w14:ligatures w14:val="none"/>
        </w:rPr>
        <w:t>يجوز للخصوم أن يتفقوا على عرض نزاع معين على محكم واحد أو أكثر للفصل فيه بدلًا من المحكمة المختصة</w:t>
      </w:r>
      <w:r w:rsidRPr="00E24146">
        <w:rPr>
          <w:rFonts w:ascii="Traditional Arabic" w:eastAsia="Calibri" w:hAnsi="Traditional Arabic" w:cs="Traditional Arabic"/>
          <w:kern w:val="0"/>
          <w:sz w:val="32"/>
          <w:szCs w:val="32"/>
          <w:lang w:bidi="ar-DZ"/>
          <w14:ligatures w14:val="none"/>
        </w:rPr>
        <w:t>".</w:t>
      </w:r>
    </w:p>
    <w:p w14:paraId="41429241" w14:textId="6D0363FF" w:rsidR="009D4386" w:rsidRPr="00E2414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ويُعتبر التحكيم وسيلة مرنة وسريعة، تتماشى مع طبيعة العلاقات التجارية، وقد اعتمد العراق قانون التحكيم العربي الموحد في بعض الاتفاقيات الثنائية</w:t>
      </w:r>
      <w:r w:rsidR="00E24146">
        <w:rPr>
          <w:rStyle w:val="FootnoteReference"/>
          <w:rFonts w:ascii="Traditional Arabic" w:eastAsia="Calibri" w:hAnsi="Traditional Arabic" w:cs="Traditional Arabic"/>
          <w:kern w:val="0"/>
          <w:sz w:val="32"/>
          <w:szCs w:val="32"/>
          <w:rtl/>
          <w14:ligatures w14:val="none"/>
        </w:rPr>
        <w:footnoteReference w:id="105"/>
      </w:r>
      <w:r w:rsidRPr="00E24146">
        <w:rPr>
          <w:rFonts w:ascii="Traditional Arabic" w:eastAsia="Calibri" w:hAnsi="Traditional Arabic" w:cs="Traditional Arabic" w:hint="cs"/>
          <w:kern w:val="0"/>
          <w:sz w:val="32"/>
          <w:szCs w:val="32"/>
          <w:rtl/>
          <w14:ligatures w14:val="none"/>
        </w:rPr>
        <w:t>،</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كما</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أن</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هناك</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توجهًا</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لتحديث</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القوانين</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بما</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يتوافق</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مع</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قواعد</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الأونسيترال</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للتحكيم</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التجاري</w:t>
      </w:r>
      <w:r w:rsidRPr="00E24146">
        <w:rPr>
          <w:rFonts w:ascii="Traditional Arabic" w:eastAsia="Calibri" w:hAnsi="Traditional Arabic" w:cs="Traditional Arabic"/>
          <w:kern w:val="0"/>
          <w:sz w:val="32"/>
          <w:szCs w:val="32"/>
          <w:rtl/>
          <w14:ligatures w14:val="none"/>
        </w:rPr>
        <w:t xml:space="preserve"> </w:t>
      </w:r>
      <w:r w:rsidRPr="00E24146">
        <w:rPr>
          <w:rFonts w:ascii="Traditional Arabic" w:eastAsia="Calibri" w:hAnsi="Traditional Arabic" w:cs="Traditional Arabic" w:hint="cs"/>
          <w:kern w:val="0"/>
          <w:sz w:val="32"/>
          <w:szCs w:val="32"/>
          <w:rtl/>
          <w14:ligatures w14:val="none"/>
        </w:rPr>
        <w:t>الدولي</w:t>
      </w:r>
      <w:r w:rsidRPr="00E24146">
        <w:rPr>
          <w:rFonts w:ascii="Traditional Arabic" w:eastAsia="Calibri" w:hAnsi="Traditional Arabic" w:cs="Traditional Arabic"/>
          <w:kern w:val="0"/>
          <w:sz w:val="32"/>
          <w:szCs w:val="32"/>
          <w:lang w:bidi="ar-DZ"/>
          <w14:ligatures w14:val="none"/>
        </w:rPr>
        <w:t>.</w:t>
      </w:r>
    </w:p>
    <w:p w14:paraId="31F1A5B9" w14:textId="1B192A4D" w:rsidR="009D4386" w:rsidRDefault="009D4386" w:rsidP="00E24146">
      <w:pPr>
        <w:spacing w:line="360" w:lineRule="auto"/>
        <w:jc w:val="both"/>
        <w:rPr>
          <w:rFonts w:ascii="Times New Roman" w:eastAsia="Calibri" w:hAnsi="Times New Roman" w:cs="Times New Roman"/>
          <w:kern w:val="0"/>
          <w:sz w:val="32"/>
          <w:szCs w:val="32"/>
          <w:rtl/>
          <w:lang w:bidi="ar-DZ"/>
          <w14:ligatures w14:val="none"/>
        </w:rPr>
      </w:pPr>
    </w:p>
    <w:p w14:paraId="2DE83536" w14:textId="77777777" w:rsidR="00F84708" w:rsidRPr="009D4386" w:rsidRDefault="00F84708" w:rsidP="00E24146">
      <w:pPr>
        <w:spacing w:line="360" w:lineRule="auto"/>
        <w:jc w:val="both"/>
        <w:rPr>
          <w:rFonts w:ascii="Traditional Arabic" w:eastAsia="Calibri" w:hAnsi="Traditional Arabic" w:cs="Traditional Arabic"/>
          <w:kern w:val="0"/>
          <w:sz w:val="32"/>
          <w:szCs w:val="32"/>
          <w:lang w:bidi="ar-DZ"/>
          <w14:ligatures w14:val="none"/>
        </w:rPr>
      </w:pPr>
    </w:p>
    <w:p w14:paraId="1E6F8971"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lastRenderedPageBreak/>
        <w:t>المطلب الثاني: التشريع المصري</w:t>
      </w:r>
    </w:p>
    <w:p w14:paraId="54A1DE6C" w14:textId="7A019C62" w:rsidR="009D4386" w:rsidRPr="00E2414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يُعدّ القانون التجاري المصري من أكثر التشريعات العربية تطورًا، خاصة بعد صدور القانون رقم 17 لسنة 1999، الذي ألغى قانون التجارة القديم الصادر عام 1883. وقد عالج القانون الجديد العديد من الثغرات السابقة، وكرّس قواعد متميزة لتنظيم المعاملات التجارية، ومنها عقود البيع التجاري. يتناول هذا المطلب عدة محاور أساسية كما يلي</w:t>
      </w:r>
      <w:r w:rsidR="00E24146" w:rsidRPr="00E24146">
        <w:rPr>
          <w:rFonts w:ascii="Traditional Arabic" w:eastAsia="Calibri" w:hAnsi="Traditional Arabic" w:cs="Traditional Arabic"/>
          <w:kern w:val="0"/>
          <w:sz w:val="32"/>
          <w:szCs w:val="32"/>
          <w:lang w:bidi="ar-DZ"/>
          <w14:ligatures w14:val="none"/>
        </w:rPr>
        <w:t>:</w:t>
      </w:r>
    </w:p>
    <w:p w14:paraId="60DEBE6F"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أولًا: نطاق تطبيق قانون التجارة المصري رقم 17 لسنة 1999</w:t>
      </w:r>
    </w:p>
    <w:p w14:paraId="5C3C8310" w14:textId="6C1D2830" w:rsidR="009D4386" w:rsidRPr="009D438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 xml:space="preserve">صدر قانون التجارة المصري رقم 17 لسنة 1999 ليواكب تطورات الحياة الاقتصادية، وليُحدّد صراحة نطاق تطبيقه، حيث نصت </w:t>
      </w:r>
      <w:r w:rsidRPr="009D4386">
        <w:rPr>
          <w:rFonts w:ascii="Traditional Arabic" w:eastAsia="Calibri" w:hAnsi="Traditional Arabic" w:cs="Traditional Arabic"/>
          <w:b/>
          <w:bCs/>
          <w:kern w:val="0"/>
          <w:sz w:val="32"/>
          <w:szCs w:val="32"/>
          <w:rtl/>
          <w14:ligatures w14:val="none"/>
        </w:rPr>
        <w:t>المادة</w:t>
      </w:r>
      <w:r w:rsidR="00E24146">
        <w:rPr>
          <w:rFonts w:ascii="Traditional Arabic" w:eastAsia="Calibri" w:hAnsi="Traditional Arabic" w:cs="Traditional Arabic" w:hint="cs"/>
          <w:b/>
          <w:bCs/>
          <w:kern w:val="0"/>
          <w:sz w:val="32"/>
          <w:szCs w:val="32"/>
          <w:rtl/>
          <w:lang w:bidi="ar-DZ"/>
          <w14:ligatures w14:val="none"/>
        </w:rPr>
        <w:t xml:space="preserve"> 1 </w:t>
      </w:r>
      <w:r w:rsidRPr="009D4386">
        <w:rPr>
          <w:rFonts w:ascii="Traditional Arabic" w:eastAsia="Calibri" w:hAnsi="Traditional Arabic" w:cs="Traditional Arabic"/>
          <w:kern w:val="0"/>
          <w:sz w:val="32"/>
          <w:szCs w:val="32"/>
          <w:rtl/>
          <w14:ligatures w14:val="none"/>
        </w:rPr>
        <w:t>على أن</w:t>
      </w:r>
      <w:r w:rsidRPr="009D4386">
        <w:rPr>
          <w:rFonts w:ascii="Traditional Arabic" w:eastAsia="Calibri" w:hAnsi="Traditional Arabic" w:cs="Traditional Arabic"/>
          <w:kern w:val="0"/>
          <w:sz w:val="32"/>
          <w:szCs w:val="32"/>
          <w:lang w:bidi="ar-DZ"/>
          <w14:ligatures w14:val="none"/>
        </w:rPr>
        <w:t>:</w:t>
      </w:r>
    </w:p>
    <w:p w14:paraId="187CD561"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lang w:bidi="ar-DZ"/>
          <w14:ligatures w14:val="none"/>
        </w:rPr>
        <w:t>"</w:t>
      </w:r>
      <w:r w:rsidRPr="009D4386">
        <w:rPr>
          <w:rFonts w:ascii="Traditional Arabic" w:eastAsia="Calibri" w:hAnsi="Traditional Arabic" w:cs="Traditional Arabic"/>
          <w:kern w:val="0"/>
          <w:sz w:val="32"/>
          <w:szCs w:val="32"/>
          <w:rtl/>
          <w14:ligatures w14:val="none"/>
        </w:rPr>
        <w:t>تُطبق أحكام هذا القانون على الأعمال التجارية، وعلى كل من التاجر والأشخاص الذين يعتبرون في حكمه</w:t>
      </w:r>
      <w:r w:rsidRPr="009D4386">
        <w:rPr>
          <w:rFonts w:ascii="Traditional Arabic" w:eastAsia="Calibri" w:hAnsi="Traditional Arabic" w:cs="Traditional Arabic"/>
          <w:kern w:val="0"/>
          <w:sz w:val="32"/>
          <w:szCs w:val="32"/>
          <w:lang w:bidi="ar-DZ"/>
          <w14:ligatures w14:val="none"/>
        </w:rPr>
        <w:t>".</w:t>
      </w:r>
    </w:p>
    <w:p w14:paraId="6FE090C7" w14:textId="65A39D82" w:rsidR="00E24146" w:rsidRDefault="009D4386" w:rsidP="00E24146">
      <w:pPr>
        <w:spacing w:line="360" w:lineRule="auto"/>
        <w:jc w:val="both"/>
        <w:rPr>
          <w:rFonts w:ascii="Traditional Arabic" w:eastAsia="Calibri" w:hAnsi="Traditional Arabic" w:cs="Traditional Arabic"/>
          <w:kern w:val="0"/>
          <w:sz w:val="32"/>
          <w:szCs w:val="32"/>
          <w:rtl/>
          <w:lang w:bidi="ar-DZ"/>
          <w14:ligatures w14:val="none"/>
        </w:rPr>
      </w:pPr>
      <w:r w:rsidRPr="00E24146">
        <w:rPr>
          <w:rFonts w:ascii="Traditional Arabic" w:eastAsia="Calibri" w:hAnsi="Traditional Arabic" w:cs="Traditional Arabic"/>
          <w:kern w:val="0"/>
          <w:sz w:val="32"/>
          <w:szCs w:val="32"/>
          <w:rtl/>
          <w14:ligatures w14:val="none"/>
        </w:rPr>
        <w:t xml:space="preserve">وقد خصّص الكتاب الثاني من القانون لأحكام البيع التجاري، حيث يميز بين البيع المدني والبيع التجاري، مع إعطاء الأولوية لطبيعة العمل ذاته أكثر من صفة المتعامل، ما يعكس تبني المشرّع المصري لنظرية </w:t>
      </w:r>
      <w:r w:rsidRPr="00E24146">
        <w:rPr>
          <w:rFonts w:ascii="Traditional Arabic" w:eastAsia="Calibri" w:hAnsi="Traditional Arabic" w:cs="Traditional Arabic"/>
          <w:kern w:val="0"/>
          <w:sz w:val="32"/>
          <w:szCs w:val="32"/>
          <w:lang w:bidi="ar-DZ"/>
          <w14:ligatures w14:val="none"/>
        </w:rPr>
        <w:t>"</w:t>
      </w:r>
      <w:r w:rsidRPr="00E24146">
        <w:rPr>
          <w:rFonts w:ascii="Traditional Arabic" w:eastAsia="Calibri" w:hAnsi="Traditional Arabic" w:cs="Traditional Arabic"/>
          <w:kern w:val="0"/>
          <w:sz w:val="32"/>
          <w:szCs w:val="32"/>
          <w:rtl/>
          <w14:ligatures w14:val="none"/>
        </w:rPr>
        <w:t>الموضوعية</w:t>
      </w:r>
      <w:r w:rsidRPr="00E24146">
        <w:rPr>
          <w:rFonts w:ascii="Traditional Arabic" w:eastAsia="Calibri" w:hAnsi="Traditional Arabic" w:cs="Traditional Arabic"/>
          <w:kern w:val="0"/>
          <w:sz w:val="32"/>
          <w:szCs w:val="32"/>
          <w:lang w:bidi="ar-DZ"/>
          <w14:ligatures w14:val="none"/>
        </w:rPr>
        <w:t xml:space="preserve">" </w:t>
      </w:r>
      <w:r w:rsidRPr="00E24146">
        <w:rPr>
          <w:rFonts w:ascii="Traditional Arabic" w:eastAsia="Calibri" w:hAnsi="Traditional Arabic" w:cs="Traditional Arabic"/>
          <w:kern w:val="0"/>
          <w:sz w:val="32"/>
          <w:szCs w:val="32"/>
          <w:rtl/>
          <w14:ligatures w14:val="none"/>
        </w:rPr>
        <w:t>في تحديد الطابع التجاري للعقود</w:t>
      </w:r>
      <w:r w:rsidR="00E24146">
        <w:rPr>
          <w:rStyle w:val="FootnoteReference"/>
          <w:rFonts w:ascii="Traditional Arabic" w:eastAsia="Calibri" w:hAnsi="Traditional Arabic" w:cs="Traditional Arabic"/>
          <w:kern w:val="0"/>
          <w:sz w:val="32"/>
          <w:szCs w:val="32"/>
          <w:rtl/>
          <w14:ligatures w14:val="none"/>
        </w:rPr>
        <w:footnoteReference w:id="106"/>
      </w:r>
      <w:r w:rsidR="00E24146">
        <w:rPr>
          <w:rFonts w:ascii="Traditional Arabic" w:eastAsia="Calibri" w:hAnsi="Traditional Arabic" w:cs="Traditional Arabic"/>
          <w:kern w:val="0"/>
          <w:sz w:val="32"/>
          <w:szCs w:val="32"/>
          <w:lang w:bidi="ar-DZ"/>
          <w14:ligatures w14:val="none"/>
        </w:rPr>
        <w:t>.</w:t>
      </w:r>
    </w:p>
    <w:p w14:paraId="50DE5FCA" w14:textId="77777777" w:rsidR="00E24146" w:rsidRDefault="00E24146" w:rsidP="00E24146">
      <w:pPr>
        <w:spacing w:line="360" w:lineRule="auto"/>
        <w:jc w:val="both"/>
        <w:rPr>
          <w:rFonts w:ascii="Traditional Arabic" w:eastAsia="Calibri" w:hAnsi="Traditional Arabic" w:cs="Traditional Arabic"/>
          <w:kern w:val="0"/>
          <w:sz w:val="32"/>
          <w:szCs w:val="32"/>
          <w:rtl/>
          <w:lang w:bidi="ar-DZ"/>
          <w14:ligatures w14:val="none"/>
        </w:rPr>
      </w:pPr>
    </w:p>
    <w:p w14:paraId="7E0DA0DF" w14:textId="77777777" w:rsidR="00E24146" w:rsidRDefault="00E24146" w:rsidP="00E24146">
      <w:pPr>
        <w:spacing w:line="360" w:lineRule="auto"/>
        <w:jc w:val="both"/>
        <w:rPr>
          <w:rFonts w:ascii="Traditional Arabic" w:eastAsia="Calibri" w:hAnsi="Traditional Arabic" w:cs="Traditional Arabic"/>
          <w:kern w:val="0"/>
          <w:sz w:val="32"/>
          <w:szCs w:val="32"/>
          <w:rtl/>
          <w:lang w:bidi="ar-DZ"/>
          <w14:ligatures w14:val="none"/>
        </w:rPr>
      </w:pPr>
    </w:p>
    <w:p w14:paraId="43E08E99" w14:textId="77777777" w:rsidR="00E24146" w:rsidRPr="009D4386" w:rsidRDefault="00E24146" w:rsidP="00E24146">
      <w:pPr>
        <w:spacing w:line="360" w:lineRule="auto"/>
        <w:jc w:val="both"/>
        <w:rPr>
          <w:rFonts w:ascii="Traditional Arabic" w:eastAsia="Calibri" w:hAnsi="Traditional Arabic" w:cs="Traditional Arabic"/>
          <w:kern w:val="0"/>
          <w:sz w:val="32"/>
          <w:szCs w:val="32"/>
          <w:lang w:bidi="ar-DZ"/>
          <w14:ligatures w14:val="none"/>
        </w:rPr>
      </w:pPr>
    </w:p>
    <w:p w14:paraId="384E70C4"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lastRenderedPageBreak/>
        <w:t>ثانيًا: الأحكام الخاصة بعقود البيع التجاري والمعايير الفاصلة عن البيع المدني</w:t>
      </w:r>
    </w:p>
    <w:p w14:paraId="3448E034"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ينظم القانون التجاري المصري عقد البيع التجاري في المواد من (88) إلى (118)، ويؤسس للعديد من القواعد الخاصة، من أبرزها</w:t>
      </w:r>
      <w:r w:rsidRPr="009D4386">
        <w:rPr>
          <w:rFonts w:ascii="Traditional Arabic" w:eastAsia="Calibri" w:hAnsi="Traditional Arabic" w:cs="Traditional Arabic"/>
          <w:kern w:val="0"/>
          <w:sz w:val="32"/>
          <w:szCs w:val="32"/>
          <w:lang w:bidi="ar-DZ"/>
          <w14:ligatures w14:val="none"/>
        </w:rPr>
        <w:t>:</w:t>
      </w:r>
    </w:p>
    <w:p w14:paraId="6ACDEBED" w14:textId="77777777" w:rsidR="009D4386" w:rsidRPr="00E24146" w:rsidRDefault="009D4386" w:rsidP="009D4386">
      <w:pPr>
        <w:numPr>
          <w:ilvl w:val="0"/>
          <w:numId w:val="2"/>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الافتراض في الطابع التجاري للبيع الذي يتم بين تاجرين ما لم يثبت العكس</w:t>
      </w:r>
      <w:r w:rsidRPr="00E24146">
        <w:rPr>
          <w:rFonts w:ascii="Traditional Arabic" w:eastAsia="Calibri" w:hAnsi="Traditional Arabic" w:cs="Traditional Arabic"/>
          <w:kern w:val="0"/>
          <w:sz w:val="32"/>
          <w:szCs w:val="32"/>
          <w:lang w:bidi="ar-DZ"/>
          <w14:ligatures w14:val="none"/>
        </w:rPr>
        <w:t>.</w:t>
      </w:r>
    </w:p>
    <w:p w14:paraId="78E0D669" w14:textId="77777777" w:rsidR="009D4386" w:rsidRPr="00E24146" w:rsidRDefault="009D4386" w:rsidP="009D4386">
      <w:pPr>
        <w:numPr>
          <w:ilvl w:val="0"/>
          <w:numId w:val="2"/>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أهمية تحرير عقد البيع وإثباته بالكتابة فقط في حالات محددة</w:t>
      </w:r>
      <w:r w:rsidRPr="00E24146">
        <w:rPr>
          <w:rFonts w:ascii="Traditional Arabic" w:eastAsia="Calibri" w:hAnsi="Traditional Arabic" w:cs="Traditional Arabic"/>
          <w:kern w:val="0"/>
          <w:sz w:val="32"/>
          <w:szCs w:val="32"/>
          <w:lang w:bidi="ar-DZ"/>
          <w14:ligatures w14:val="none"/>
        </w:rPr>
        <w:t>.</w:t>
      </w:r>
    </w:p>
    <w:p w14:paraId="648E68F6" w14:textId="77777777" w:rsidR="009D4386" w:rsidRPr="00E24146" w:rsidRDefault="009D4386" w:rsidP="009D4386">
      <w:pPr>
        <w:numPr>
          <w:ilvl w:val="0"/>
          <w:numId w:val="2"/>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تعدد الالتزامات المترتبة على البائع والمشتري، مثل تسليم المبيع، وضمان العيوب الخفية، ودفع الثمن</w:t>
      </w:r>
      <w:r w:rsidRPr="00E24146">
        <w:rPr>
          <w:rFonts w:ascii="Traditional Arabic" w:eastAsia="Calibri" w:hAnsi="Traditional Arabic" w:cs="Traditional Arabic"/>
          <w:kern w:val="0"/>
          <w:sz w:val="32"/>
          <w:szCs w:val="32"/>
          <w:lang w:bidi="ar-DZ"/>
          <w14:ligatures w14:val="none"/>
        </w:rPr>
        <w:t>.</w:t>
      </w:r>
    </w:p>
    <w:p w14:paraId="465D9815"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ويعتمد القانون على عدة معايير لتحديد الصفة التجارية للبيع</w:t>
      </w:r>
      <w:r w:rsidRPr="009D4386">
        <w:rPr>
          <w:rFonts w:ascii="Traditional Arabic" w:eastAsia="Calibri" w:hAnsi="Traditional Arabic" w:cs="Traditional Arabic"/>
          <w:kern w:val="0"/>
          <w:sz w:val="32"/>
          <w:szCs w:val="32"/>
          <w:lang w:bidi="ar-DZ"/>
          <w14:ligatures w14:val="none"/>
        </w:rPr>
        <w:t>:</w:t>
      </w:r>
    </w:p>
    <w:p w14:paraId="0FA03AFE" w14:textId="1E69FD3D" w:rsidR="009D4386" w:rsidRPr="00E24146" w:rsidRDefault="009D4386" w:rsidP="00E24146">
      <w:pPr>
        <w:numPr>
          <w:ilvl w:val="0"/>
          <w:numId w:val="3"/>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صفة البائع والمشتري هل هما تاجران أم لا</w:t>
      </w:r>
      <w:r w:rsidRPr="00E24146">
        <w:rPr>
          <w:rFonts w:ascii="Traditional Arabic" w:eastAsia="Calibri" w:hAnsi="Traditional Arabic" w:cs="Traditional Arabic"/>
          <w:kern w:val="0"/>
          <w:sz w:val="32"/>
          <w:szCs w:val="32"/>
          <w:lang w:bidi="ar-DZ"/>
          <w14:ligatures w14:val="none"/>
        </w:rPr>
        <w:t>.</w:t>
      </w:r>
    </w:p>
    <w:p w14:paraId="1103E231" w14:textId="142CFCD2" w:rsidR="009D4386" w:rsidRPr="00E24146" w:rsidRDefault="009D4386" w:rsidP="00E24146">
      <w:pPr>
        <w:numPr>
          <w:ilvl w:val="0"/>
          <w:numId w:val="3"/>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طبيعة الغرض من العقد استهلاك شخصي أم إعادة البيع</w:t>
      </w:r>
      <w:r w:rsidRPr="00E24146">
        <w:rPr>
          <w:rFonts w:ascii="Traditional Arabic" w:eastAsia="Calibri" w:hAnsi="Traditional Arabic" w:cs="Traditional Arabic"/>
          <w:kern w:val="0"/>
          <w:sz w:val="32"/>
          <w:szCs w:val="32"/>
          <w:lang w:bidi="ar-DZ"/>
          <w14:ligatures w14:val="none"/>
        </w:rPr>
        <w:t>.</w:t>
      </w:r>
    </w:p>
    <w:p w14:paraId="5D0922F4" w14:textId="77777777" w:rsidR="009D4386" w:rsidRPr="00E24146" w:rsidRDefault="009D4386" w:rsidP="009D4386">
      <w:pPr>
        <w:numPr>
          <w:ilvl w:val="0"/>
          <w:numId w:val="3"/>
        </w:numPr>
        <w:spacing w:line="360" w:lineRule="auto"/>
        <w:jc w:val="both"/>
        <w:rPr>
          <w:rFonts w:ascii="Traditional Arabic" w:eastAsia="Calibri" w:hAnsi="Traditional Arabic" w:cs="Traditional Arabic"/>
          <w:kern w:val="0"/>
          <w:sz w:val="32"/>
          <w:szCs w:val="32"/>
          <w:lang w:bidi="ar-DZ"/>
          <w14:ligatures w14:val="none"/>
        </w:rPr>
      </w:pPr>
      <w:r w:rsidRPr="00E24146">
        <w:rPr>
          <w:rFonts w:ascii="Traditional Arabic" w:eastAsia="Calibri" w:hAnsi="Traditional Arabic" w:cs="Traditional Arabic"/>
          <w:kern w:val="0"/>
          <w:sz w:val="32"/>
          <w:szCs w:val="32"/>
          <w:rtl/>
          <w14:ligatures w14:val="none"/>
        </w:rPr>
        <w:t>ارتباط البيع بالنشاط التجاري لطرفيه</w:t>
      </w:r>
      <w:r w:rsidRPr="00E24146">
        <w:rPr>
          <w:rFonts w:ascii="Traditional Arabic" w:eastAsia="Calibri" w:hAnsi="Traditional Arabic" w:cs="Traditional Arabic"/>
          <w:kern w:val="0"/>
          <w:sz w:val="32"/>
          <w:szCs w:val="32"/>
          <w:lang w:bidi="ar-DZ"/>
          <w14:ligatures w14:val="none"/>
        </w:rPr>
        <w:t>.</w:t>
      </w:r>
    </w:p>
    <w:p w14:paraId="73C1B7B3" w14:textId="32C3AD60" w:rsidR="009D4386" w:rsidRPr="009D4386" w:rsidRDefault="009D4386" w:rsidP="00E24146">
      <w:pPr>
        <w:spacing w:line="360" w:lineRule="auto"/>
        <w:jc w:val="both"/>
        <w:rPr>
          <w:rFonts w:ascii="Traditional Arabic" w:eastAsia="Calibri" w:hAnsi="Traditional Arabic" w:cs="Traditional Arabic"/>
          <w:kern w:val="0"/>
          <w:sz w:val="32"/>
          <w:szCs w:val="32"/>
          <w14:ligatures w14:val="none"/>
        </w:rPr>
      </w:pPr>
      <w:r w:rsidRPr="00E24146">
        <w:rPr>
          <w:rFonts w:ascii="Traditional Arabic" w:eastAsia="Calibri" w:hAnsi="Traditional Arabic" w:cs="Traditional Arabic"/>
          <w:kern w:val="0"/>
          <w:sz w:val="32"/>
          <w:szCs w:val="32"/>
          <w:rtl/>
          <w14:ligatures w14:val="none"/>
        </w:rPr>
        <w:t>ويُلاحظ أن المشرع المصري يتبنى مزيجًا من المعيار الذاتي والموضوعي عند تصنيف البيع كتجاري أو مدني</w:t>
      </w:r>
      <w:r w:rsidR="00E24146">
        <w:rPr>
          <w:rStyle w:val="FootnoteReference"/>
          <w:rFonts w:ascii="Traditional Arabic" w:eastAsia="Calibri" w:hAnsi="Traditional Arabic" w:cs="Traditional Arabic"/>
          <w:kern w:val="0"/>
          <w:sz w:val="32"/>
          <w:szCs w:val="32"/>
          <w:rtl/>
          <w14:ligatures w14:val="none"/>
        </w:rPr>
        <w:footnoteReference w:id="107"/>
      </w:r>
    </w:p>
    <w:p w14:paraId="69B13A4C"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ثالثًا: دور القضاء المصري في تفسير العقود التجارية</w:t>
      </w:r>
    </w:p>
    <w:p w14:paraId="4F166195" w14:textId="77777777" w:rsidR="009D4386" w:rsidRPr="00F65DE1"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F65DE1">
        <w:rPr>
          <w:rFonts w:ascii="Traditional Arabic" w:eastAsia="Calibri" w:hAnsi="Traditional Arabic" w:cs="Traditional Arabic"/>
          <w:kern w:val="0"/>
          <w:sz w:val="32"/>
          <w:szCs w:val="32"/>
          <w:rtl/>
          <w14:ligatures w14:val="none"/>
        </w:rPr>
        <w:t>يلعب القضاء المصري، ولا سيما محكمة النقض، دورًا حاسمًا في تفسير العقود التجارية، وتحديد الطابع التجاري أو المدني لها. وقد أكدت محكمة النقض في العديد من أحكامها على أن</w:t>
      </w:r>
      <w:r w:rsidRPr="00F65DE1">
        <w:rPr>
          <w:rFonts w:ascii="Traditional Arabic" w:eastAsia="Calibri" w:hAnsi="Traditional Arabic" w:cs="Traditional Arabic"/>
          <w:kern w:val="0"/>
          <w:sz w:val="32"/>
          <w:szCs w:val="32"/>
          <w:lang w:bidi="ar-DZ"/>
          <w14:ligatures w14:val="none"/>
        </w:rPr>
        <w:t>:</w:t>
      </w:r>
    </w:p>
    <w:p w14:paraId="28AA6127" w14:textId="2202A8C8" w:rsidR="009D4386" w:rsidRPr="009D438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lang w:bidi="ar-DZ"/>
          <w14:ligatures w14:val="none"/>
        </w:rPr>
        <w:t>"</w:t>
      </w:r>
      <w:r w:rsidRPr="009D4386">
        <w:rPr>
          <w:rFonts w:ascii="Traditional Arabic" w:eastAsia="Calibri" w:hAnsi="Traditional Arabic" w:cs="Traditional Arabic"/>
          <w:kern w:val="0"/>
          <w:sz w:val="32"/>
          <w:szCs w:val="32"/>
          <w:rtl/>
          <w14:ligatures w14:val="none"/>
        </w:rPr>
        <w:t>العبرة في وصف العقد بطبيعته لا بالوصف الذي يطلقه عليه أطرافه"</w:t>
      </w:r>
      <w:r w:rsidR="00E24146">
        <w:rPr>
          <w:rStyle w:val="FootnoteReference"/>
          <w:rFonts w:ascii="Traditional Arabic" w:eastAsia="Calibri" w:hAnsi="Traditional Arabic" w:cs="Traditional Arabic"/>
          <w:kern w:val="0"/>
          <w:sz w:val="32"/>
          <w:szCs w:val="32"/>
          <w:rtl/>
          <w14:ligatures w14:val="none"/>
        </w:rPr>
        <w:footnoteReference w:id="108"/>
      </w:r>
      <w:r w:rsidRPr="009D4386">
        <w:rPr>
          <w:rFonts w:ascii="Traditional Arabic" w:eastAsia="Calibri" w:hAnsi="Traditional Arabic" w:cs="Traditional Arabic"/>
          <w:kern w:val="0"/>
          <w:sz w:val="32"/>
          <w:szCs w:val="32"/>
          <w:lang w:bidi="ar-DZ"/>
          <w14:ligatures w14:val="none"/>
        </w:rPr>
        <w:t>.</w:t>
      </w:r>
    </w:p>
    <w:p w14:paraId="2B5DEEB5"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lastRenderedPageBreak/>
        <w:t xml:space="preserve">كما أن القضاء يُراعي </w:t>
      </w:r>
      <w:r w:rsidRPr="009D4386">
        <w:rPr>
          <w:rFonts w:ascii="Traditional Arabic" w:eastAsia="Calibri" w:hAnsi="Traditional Arabic" w:cs="Traditional Arabic"/>
          <w:b/>
          <w:bCs/>
          <w:kern w:val="0"/>
          <w:sz w:val="32"/>
          <w:szCs w:val="32"/>
          <w:rtl/>
          <w14:ligatures w14:val="none"/>
        </w:rPr>
        <w:t>طبيعة المعاملة</w:t>
      </w:r>
      <w:r w:rsidRPr="009D4386">
        <w:rPr>
          <w:rFonts w:ascii="Traditional Arabic" w:eastAsia="Calibri" w:hAnsi="Traditional Arabic" w:cs="Traditional Arabic"/>
          <w:kern w:val="0"/>
          <w:sz w:val="32"/>
          <w:szCs w:val="32"/>
          <w:rtl/>
          <w14:ligatures w14:val="none"/>
        </w:rPr>
        <w:t>، وظروف إبرام العقد، ومدى ارتباطه بالنشاط التجاري، وهو ما يُعطي مرونة في التطبيق</w:t>
      </w:r>
      <w:r w:rsidRPr="009D4386">
        <w:rPr>
          <w:rFonts w:ascii="Traditional Arabic" w:eastAsia="Calibri" w:hAnsi="Traditional Arabic" w:cs="Traditional Arabic"/>
          <w:kern w:val="0"/>
          <w:sz w:val="32"/>
          <w:szCs w:val="32"/>
          <w:lang w:bidi="ar-DZ"/>
          <w14:ligatures w14:val="none"/>
        </w:rPr>
        <w:t>.</w:t>
      </w:r>
    </w:p>
    <w:p w14:paraId="4D9B71EA" w14:textId="77777777" w:rsidR="009D4386" w:rsidRPr="009D4386"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14:ligatures w14:val="none"/>
        </w:rPr>
        <w:t>ومن الأمثلة على ذلك، ما قضت به محكمة النقض في حكمها بتاريخ 22 أبريل 2004 بأن</w:t>
      </w:r>
      <w:r w:rsidRPr="009D4386">
        <w:rPr>
          <w:rFonts w:ascii="Traditional Arabic" w:eastAsia="Calibri" w:hAnsi="Traditional Arabic" w:cs="Traditional Arabic"/>
          <w:kern w:val="0"/>
          <w:sz w:val="32"/>
          <w:szCs w:val="32"/>
          <w:lang w:bidi="ar-DZ"/>
          <w14:ligatures w14:val="none"/>
        </w:rPr>
        <w:t>:</w:t>
      </w:r>
    </w:p>
    <w:p w14:paraId="49EADFDB" w14:textId="7DFF8D06" w:rsidR="009D4386" w:rsidRPr="00E24146" w:rsidRDefault="009D4386" w:rsidP="00E24146">
      <w:pPr>
        <w:spacing w:line="360" w:lineRule="auto"/>
        <w:jc w:val="both"/>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lang w:bidi="ar-DZ"/>
          <w14:ligatures w14:val="none"/>
        </w:rPr>
        <w:t>"</w:t>
      </w:r>
      <w:r w:rsidRPr="009D4386">
        <w:rPr>
          <w:rFonts w:ascii="Traditional Arabic" w:eastAsia="Calibri" w:hAnsi="Traditional Arabic" w:cs="Traditional Arabic"/>
          <w:kern w:val="0"/>
          <w:sz w:val="32"/>
          <w:szCs w:val="32"/>
          <w:rtl/>
          <w14:ligatures w14:val="none"/>
        </w:rPr>
        <w:t>البيع بين تاجر وتاجر على وجه الاعتياد يفترض فيه الطابع التجاري ما لم يثبت العكس"</w:t>
      </w:r>
      <w:r w:rsidR="00E24146">
        <w:rPr>
          <w:rStyle w:val="FootnoteReference"/>
          <w:rFonts w:ascii="Traditional Arabic" w:eastAsia="Calibri" w:hAnsi="Traditional Arabic" w:cs="Traditional Arabic"/>
          <w:kern w:val="0"/>
          <w:sz w:val="32"/>
          <w:szCs w:val="32"/>
          <w:rtl/>
          <w14:ligatures w14:val="none"/>
        </w:rPr>
        <w:footnoteReference w:id="109"/>
      </w:r>
      <w:r w:rsidR="00E24146">
        <w:rPr>
          <w:rFonts w:ascii="Traditional Arabic" w:eastAsia="Calibri" w:hAnsi="Traditional Arabic" w:cs="Traditional Arabic"/>
          <w:kern w:val="0"/>
          <w:sz w:val="32"/>
          <w:szCs w:val="32"/>
          <w:lang w:bidi="ar-DZ"/>
          <w14:ligatures w14:val="none"/>
        </w:rPr>
        <w:t>.</w:t>
      </w:r>
    </w:p>
    <w:p w14:paraId="529AA63B"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lang w:bidi="ar-DZ"/>
          <w14:ligatures w14:val="none"/>
        </w:rPr>
      </w:pPr>
      <w:r w:rsidRPr="009D4386">
        <w:rPr>
          <w:rFonts w:ascii="Traditional Arabic" w:eastAsia="Calibri" w:hAnsi="Traditional Arabic" w:cs="Traditional Arabic"/>
          <w:b/>
          <w:bCs/>
          <w:kern w:val="0"/>
          <w:sz w:val="32"/>
          <w:szCs w:val="32"/>
          <w:rtl/>
          <w14:ligatures w14:val="none"/>
        </w:rPr>
        <w:t>رابعًا: مدى توافق القانون المصري مع المعايير الدولية في تنظيم البيوع التجارية</w:t>
      </w:r>
    </w:p>
    <w:p w14:paraId="11E7FED4" w14:textId="77777777" w:rsidR="009D4386" w:rsidRPr="00F97588" w:rsidRDefault="009D4386" w:rsidP="009D4386">
      <w:pPr>
        <w:spacing w:line="360" w:lineRule="auto"/>
        <w:jc w:val="both"/>
        <w:rPr>
          <w:rFonts w:ascii="Traditional Arabic" w:eastAsia="Calibri" w:hAnsi="Traditional Arabic" w:cs="Traditional Arabic"/>
          <w:kern w:val="0"/>
          <w:sz w:val="32"/>
          <w:szCs w:val="32"/>
          <w:lang w:bidi="ar-DZ"/>
          <w14:ligatures w14:val="none"/>
        </w:rPr>
      </w:pPr>
      <w:r w:rsidRPr="00F97588">
        <w:rPr>
          <w:rFonts w:ascii="Traditional Arabic" w:eastAsia="Calibri" w:hAnsi="Traditional Arabic" w:cs="Traditional Arabic"/>
          <w:kern w:val="0"/>
          <w:sz w:val="32"/>
          <w:szCs w:val="32"/>
          <w:rtl/>
          <w14:ligatures w14:val="none"/>
        </w:rPr>
        <w:t>يتجه القانون المصري تدريجيًا نحو التوافق مع الاتفاقيات الدولية في تنظيم البيوع التجارية، خاصة اتفاقية الأمم المتحدة للبيع الدولي للبضائع (فيينا 1980)، رغم أن مصر ليست طرفًا موقعًا فيها حتى اليوم. ومع ذلك، فإن</w:t>
      </w:r>
      <w:r w:rsidRPr="00F97588">
        <w:rPr>
          <w:rFonts w:ascii="Traditional Arabic" w:eastAsia="Calibri" w:hAnsi="Traditional Arabic" w:cs="Traditional Arabic"/>
          <w:kern w:val="0"/>
          <w:sz w:val="32"/>
          <w:szCs w:val="32"/>
          <w:lang w:bidi="ar-DZ"/>
          <w14:ligatures w14:val="none"/>
        </w:rPr>
        <w:t>:</w:t>
      </w:r>
    </w:p>
    <w:p w14:paraId="0C27B2E2" w14:textId="77777777" w:rsidR="009D4386" w:rsidRPr="00F97588" w:rsidRDefault="009D4386" w:rsidP="009D4386">
      <w:pPr>
        <w:numPr>
          <w:ilvl w:val="0"/>
          <w:numId w:val="4"/>
        </w:numPr>
        <w:spacing w:line="360" w:lineRule="auto"/>
        <w:jc w:val="both"/>
        <w:rPr>
          <w:rFonts w:ascii="Traditional Arabic" w:eastAsia="Calibri" w:hAnsi="Traditional Arabic" w:cs="Traditional Arabic"/>
          <w:kern w:val="0"/>
          <w:sz w:val="32"/>
          <w:szCs w:val="32"/>
          <w:lang w:bidi="ar-DZ"/>
          <w14:ligatures w14:val="none"/>
        </w:rPr>
      </w:pPr>
      <w:r w:rsidRPr="00F97588">
        <w:rPr>
          <w:rFonts w:ascii="Traditional Arabic" w:eastAsia="Calibri" w:hAnsi="Traditional Arabic" w:cs="Traditional Arabic"/>
          <w:kern w:val="0"/>
          <w:sz w:val="32"/>
          <w:szCs w:val="32"/>
          <w:rtl/>
          <w14:ligatures w14:val="none"/>
        </w:rPr>
        <w:t>العديد من قواعد قانون التجارة المصري تتقاطع مع أحكام الاتفاقية، مثل حرية التعاقد، مبدأ حسن النية، وضمان المطابقة</w:t>
      </w:r>
      <w:r w:rsidRPr="00F97588">
        <w:rPr>
          <w:rFonts w:ascii="Traditional Arabic" w:eastAsia="Calibri" w:hAnsi="Traditional Arabic" w:cs="Traditional Arabic"/>
          <w:kern w:val="0"/>
          <w:sz w:val="32"/>
          <w:szCs w:val="32"/>
          <w:lang w:bidi="ar-DZ"/>
          <w14:ligatures w14:val="none"/>
        </w:rPr>
        <w:t>.</w:t>
      </w:r>
    </w:p>
    <w:p w14:paraId="6A062D7D" w14:textId="53A36CD1" w:rsidR="009D4386" w:rsidRPr="00F97588" w:rsidRDefault="009D4386" w:rsidP="00F97588">
      <w:pPr>
        <w:numPr>
          <w:ilvl w:val="0"/>
          <w:numId w:val="4"/>
        </w:numPr>
        <w:spacing w:line="360" w:lineRule="auto"/>
        <w:jc w:val="both"/>
        <w:rPr>
          <w:rFonts w:ascii="Traditional Arabic" w:eastAsia="Calibri" w:hAnsi="Traditional Arabic" w:cs="Traditional Arabic"/>
          <w:kern w:val="0"/>
          <w:sz w:val="32"/>
          <w:szCs w:val="32"/>
          <w:lang w:bidi="ar-DZ"/>
          <w14:ligatures w14:val="none"/>
        </w:rPr>
      </w:pPr>
      <w:r w:rsidRPr="00F97588">
        <w:rPr>
          <w:rFonts w:ascii="Traditional Arabic" w:eastAsia="Calibri" w:hAnsi="Traditional Arabic" w:cs="Traditional Arabic"/>
          <w:kern w:val="0"/>
          <w:sz w:val="32"/>
          <w:szCs w:val="32"/>
          <w:rtl/>
          <w14:ligatures w14:val="none"/>
        </w:rPr>
        <w:t>يجيز القانون المصري تطبيق القانون الأجنبي أو قواعد القانون الدولي في العقود ذات الطابع الدولي، شريطة عدم مخالفة النظام العام</w:t>
      </w:r>
      <w:r w:rsidR="00F97588">
        <w:rPr>
          <w:rStyle w:val="FootnoteReference"/>
          <w:rFonts w:ascii="Traditional Arabic" w:eastAsia="Calibri" w:hAnsi="Traditional Arabic" w:cs="Traditional Arabic"/>
          <w:kern w:val="0"/>
          <w:sz w:val="32"/>
          <w:szCs w:val="32"/>
          <w:rtl/>
          <w14:ligatures w14:val="none"/>
        </w:rPr>
        <w:footnoteReference w:id="110"/>
      </w:r>
      <w:r w:rsidRPr="00F97588">
        <w:rPr>
          <w:rFonts w:ascii="Traditional Arabic" w:eastAsia="Calibri" w:hAnsi="Traditional Arabic" w:cs="Traditional Arabic"/>
          <w:kern w:val="0"/>
          <w:sz w:val="32"/>
          <w:szCs w:val="32"/>
          <w:lang w:bidi="ar-DZ"/>
          <w14:ligatures w14:val="none"/>
        </w:rPr>
        <w:t>.</w:t>
      </w:r>
    </w:p>
    <w:p w14:paraId="61DC66FC" w14:textId="77777777" w:rsidR="00B310C8" w:rsidRDefault="009D4386" w:rsidP="00B310C8">
      <w:pPr>
        <w:numPr>
          <w:ilvl w:val="0"/>
          <w:numId w:val="4"/>
        </w:numPr>
        <w:spacing w:line="360" w:lineRule="auto"/>
        <w:jc w:val="both"/>
        <w:rPr>
          <w:rFonts w:ascii="Traditional Arabic" w:eastAsia="Calibri" w:hAnsi="Traditional Arabic" w:cs="Traditional Arabic"/>
          <w:kern w:val="0"/>
          <w:sz w:val="32"/>
          <w:szCs w:val="32"/>
          <w:lang w:bidi="ar-DZ"/>
          <w14:ligatures w14:val="none"/>
        </w:rPr>
      </w:pPr>
      <w:r w:rsidRPr="00F97588">
        <w:rPr>
          <w:rFonts w:ascii="Traditional Arabic" w:eastAsia="Calibri" w:hAnsi="Traditional Arabic" w:cs="Traditional Arabic"/>
          <w:kern w:val="0"/>
          <w:sz w:val="32"/>
          <w:szCs w:val="32"/>
          <w:rtl/>
          <w14:ligatures w14:val="none"/>
        </w:rPr>
        <w:t>ويظهر هذا التوجه في أحكام التحكيم التجاري أيضًا، حيث تتبنى مصر قواعد الأونسيترال</w:t>
      </w:r>
      <w:r w:rsidRPr="00F97588">
        <w:rPr>
          <w:rFonts w:ascii="Traditional Arabic" w:eastAsia="Calibri" w:hAnsi="Traditional Arabic" w:cs="Traditional Arabic"/>
          <w:kern w:val="0"/>
          <w:sz w:val="32"/>
          <w:szCs w:val="32"/>
          <w:lang w:bidi="ar-DZ"/>
          <w14:ligatures w14:val="none"/>
        </w:rPr>
        <w:t xml:space="preserve"> UNCITRAL </w:t>
      </w:r>
      <w:r w:rsidRPr="00F97588">
        <w:rPr>
          <w:rFonts w:ascii="Traditional Arabic" w:eastAsia="Calibri" w:hAnsi="Traditional Arabic" w:cs="Traditional Arabic"/>
          <w:kern w:val="0"/>
          <w:sz w:val="32"/>
          <w:szCs w:val="32"/>
          <w:rtl/>
          <w14:ligatures w14:val="none"/>
        </w:rPr>
        <w:t>في مراكز التحكيم المصرية والدولية</w:t>
      </w:r>
      <w:r w:rsidRPr="00F97588">
        <w:rPr>
          <w:rFonts w:ascii="Traditional Arabic" w:eastAsia="Calibri" w:hAnsi="Traditional Arabic" w:cs="Traditional Arabic"/>
          <w:kern w:val="0"/>
          <w:sz w:val="32"/>
          <w:szCs w:val="32"/>
          <w:lang w:bidi="ar-DZ"/>
          <w14:ligatures w14:val="none"/>
        </w:rPr>
        <w:t>.</w:t>
      </w:r>
    </w:p>
    <w:p w14:paraId="1C0F8722" w14:textId="5F67AC49" w:rsidR="009D4386" w:rsidRDefault="00F97588" w:rsidP="00B310C8">
      <w:pPr>
        <w:numPr>
          <w:ilvl w:val="0"/>
          <w:numId w:val="4"/>
        </w:numPr>
        <w:spacing w:line="360" w:lineRule="auto"/>
        <w:jc w:val="both"/>
        <w:rPr>
          <w:rFonts w:ascii="Traditional Arabic" w:eastAsia="Calibri" w:hAnsi="Traditional Arabic" w:cs="Traditional Arabic"/>
          <w:kern w:val="0"/>
          <w:sz w:val="32"/>
          <w:szCs w:val="32"/>
          <w:lang w:bidi="ar-DZ"/>
          <w14:ligatures w14:val="none"/>
        </w:rPr>
      </w:pPr>
      <w:r w:rsidRPr="00B310C8">
        <w:rPr>
          <w:rFonts w:ascii="Traditional Arabic" w:eastAsia="Calibri" w:hAnsi="Traditional Arabic" w:cs="Traditional Arabic" w:hint="cs"/>
          <w:kern w:val="0"/>
          <w:sz w:val="32"/>
          <w:szCs w:val="32"/>
          <w:rtl/>
          <w14:ligatures w14:val="none"/>
        </w:rPr>
        <w:lastRenderedPageBreak/>
        <w:t>ا</w:t>
      </w:r>
      <w:r w:rsidR="009D4386" w:rsidRPr="00B310C8">
        <w:rPr>
          <w:rFonts w:ascii="Traditional Arabic" w:eastAsia="Calibri" w:hAnsi="Traditional Arabic" w:cs="Traditional Arabic"/>
          <w:kern w:val="0"/>
          <w:sz w:val="32"/>
          <w:szCs w:val="32"/>
          <w:rtl/>
          <w14:ligatures w14:val="none"/>
        </w:rPr>
        <w:t>ن التشريع المصري يُظهر قدرة على التكيّف مع متطلبات العولمة القانونية، مما يجعله مرشحًا مستقبليًا للانضمام إلى الاتفاقيات الدولية ذات الصلة</w:t>
      </w:r>
      <w:r>
        <w:rPr>
          <w:rStyle w:val="FootnoteReference"/>
          <w:rFonts w:ascii="Traditional Arabic" w:eastAsia="Calibri" w:hAnsi="Traditional Arabic" w:cs="Traditional Arabic"/>
          <w:kern w:val="0"/>
          <w:sz w:val="32"/>
          <w:szCs w:val="32"/>
          <w:rtl/>
          <w14:ligatures w14:val="none"/>
        </w:rPr>
        <w:footnoteReference w:id="111"/>
      </w:r>
      <w:r w:rsidR="009D4386" w:rsidRPr="00B310C8">
        <w:rPr>
          <w:rFonts w:ascii="Traditional Arabic" w:eastAsia="Calibri" w:hAnsi="Traditional Arabic" w:cs="Traditional Arabic"/>
          <w:kern w:val="0"/>
          <w:sz w:val="32"/>
          <w:szCs w:val="32"/>
          <w:lang w:bidi="ar-DZ"/>
          <w14:ligatures w14:val="none"/>
        </w:rPr>
        <w:t>.</w:t>
      </w:r>
      <w:r w:rsidR="009D4386" w:rsidRPr="00B310C8">
        <w:rPr>
          <w:rFonts w:ascii="Traditional Arabic" w:eastAsia="Calibri" w:hAnsi="Traditional Arabic" w:cs="Traditional Arabic"/>
          <w:kern w:val="0"/>
          <w:sz w:val="32"/>
          <w:szCs w:val="32"/>
          <w:lang w:bidi="ar-DZ"/>
          <w14:ligatures w14:val="none"/>
        </w:rPr>
        <w:br/>
      </w:r>
    </w:p>
    <w:p w14:paraId="27494516"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40EC2B4B"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3F45AEF8"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6F5627F3"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57477688"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6B9B36EA"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3C96A459"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7A2BAF30"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78ECC1DD"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2DD63E30"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0F1C7781" w14:textId="77777777" w:rsid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52214EF4" w14:textId="77777777" w:rsidR="00B310C8" w:rsidRPr="00B310C8" w:rsidRDefault="00B310C8" w:rsidP="00B310C8">
      <w:pPr>
        <w:spacing w:line="360" w:lineRule="auto"/>
        <w:jc w:val="both"/>
        <w:rPr>
          <w:rFonts w:ascii="Traditional Arabic" w:eastAsia="Calibri" w:hAnsi="Traditional Arabic" w:cs="Traditional Arabic"/>
          <w:kern w:val="0"/>
          <w:sz w:val="32"/>
          <w:szCs w:val="32"/>
          <w:rtl/>
          <w:lang w:bidi="ar-DZ"/>
          <w14:ligatures w14:val="none"/>
        </w:rPr>
      </w:pPr>
    </w:p>
    <w:p w14:paraId="1ABFF09B"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rtl/>
          <w14:ligatures w14:val="none"/>
        </w:rPr>
      </w:pPr>
      <w:r w:rsidRPr="009D4386">
        <w:rPr>
          <w:rFonts w:ascii="Traditional Arabic" w:eastAsia="Calibri" w:hAnsi="Traditional Arabic" w:cs="Traditional Arabic"/>
          <w:b/>
          <w:bCs/>
          <w:kern w:val="0"/>
          <w:sz w:val="32"/>
          <w:szCs w:val="32"/>
          <w:rtl/>
          <w14:ligatures w14:val="none"/>
        </w:rPr>
        <w:lastRenderedPageBreak/>
        <w:t>المبحث الثاني: التشريعات الدولية</w:t>
      </w:r>
    </w:p>
    <w:p w14:paraId="507E2833" w14:textId="77777777" w:rsidR="009D4386" w:rsidRDefault="009D4386" w:rsidP="009D4386">
      <w:pPr>
        <w:spacing w:line="360" w:lineRule="auto"/>
        <w:jc w:val="both"/>
        <w:rPr>
          <w:rFonts w:ascii="Traditional Arabic" w:eastAsia="Calibri" w:hAnsi="Traditional Arabic" w:cs="Traditional Arabic"/>
          <w:kern w:val="0"/>
          <w:sz w:val="32"/>
          <w:szCs w:val="32"/>
          <w:rtl/>
          <w14:ligatures w14:val="none"/>
        </w:rPr>
      </w:pPr>
      <w:r w:rsidRPr="00F97588">
        <w:rPr>
          <w:rFonts w:ascii="Traditional Arabic" w:eastAsia="Calibri" w:hAnsi="Traditional Arabic" w:cs="Traditional Arabic"/>
          <w:kern w:val="0"/>
          <w:sz w:val="32"/>
          <w:szCs w:val="32"/>
          <w:rtl/>
          <w14:ligatures w14:val="none"/>
        </w:rPr>
        <w:t>في ظل تنامي التجارة الدولية وتشابك العلاقات التعاقدية عبر الحدود، لم تعد التشريعات الوطنية وحدها كافية لتنظيم المعاملات التجارية. لذلك برزت الحاجة إلى وضع قواعد قانونية موحدة تحكم العقود الدولية وتُسهّل التعامل بين مختلف الدول. ومن أبرز هذه المبادرات الدولية اتفاقية الأمم المتحدة للبيع الدولي للبضائع (</w:t>
      </w:r>
      <w:r w:rsidRPr="00F97588">
        <w:rPr>
          <w:rFonts w:ascii="Traditional Arabic" w:eastAsia="Calibri" w:hAnsi="Traditional Arabic" w:cs="Traditional Arabic"/>
          <w:kern w:val="0"/>
          <w:sz w:val="32"/>
          <w:szCs w:val="32"/>
          <w14:ligatures w14:val="none"/>
        </w:rPr>
        <w:t>CISG</w:t>
      </w:r>
      <w:r w:rsidRPr="00F97588">
        <w:rPr>
          <w:rFonts w:ascii="Traditional Arabic" w:eastAsia="Calibri" w:hAnsi="Traditional Arabic" w:cs="Traditional Arabic"/>
          <w:kern w:val="0"/>
          <w:sz w:val="32"/>
          <w:szCs w:val="32"/>
          <w:rtl/>
          <w14:ligatures w14:val="none"/>
        </w:rPr>
        <w:t>) ومبادئ اليونيدرول (</w:t>
      </w:r>
      <w:r w:rsidRPr="00F97588">
        <w:rPr>
          <w:rFonts w:ascii="Traditional Arabic" w:eastAsia="Calibri" w:hAnsi="Traditional Arabic" w:cs="Traditional Arabic"/>
          <w:kern w:val="0"/>
          <w:sz w:val="32"/>
          <w:szCs w:val="32"/>
          <w14:ligatures w14:val="none"/>
        </w:rPr>
        <w:t>UNIDROIT</w:t>
      </w:r>
      <w:r w:rsidRPr="00F97588">
        <w:rPr>
          <w:rFonts w:ascii="Traditional Arabic" w:eastAsia="Calibri" w:hAnsi="Traditional Arabic" w:cs="Traditional Arabic"/>
          <w:kern w:val="0"/>
          <w:sz w:val="32"/>
          <w:szCs w:val="32"/>
          <w:rtl/>
          <w14:ligatures w14:val="none"/>
        </w:rPr>
        <w:t>)، اللتان تهدفان إلى توحيد القواعد الأساسية للعقود التجارية الدولية. يتناول هذا المبحث تحليلًا لهذين الإطارين القانونيين، من حيث نطاق تطبيقهما، وأبرز الأحكام التي يقرّانها، ودورهما في دعم التجارة العالمية والحد من النزاعات.</w:t>
      </w:r>
    </w:p>
    <w:p w14:paraId="7A36E534"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2703E82A"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5BEE58DD"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61D40CAC"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1EF6FC07"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042F4E58"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25DD497B"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3558C069"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28DA55FC"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5B217638" w14:textId="77777777" w:rsidR="00F97588" w:rsidRPr="00F97588" w:rsidRDefault="00F97588" w:rsidP="009D4386">
      <w:pPr>
        <w:spacing w:line="360" w:lineRule="auto"/>
        <w:jc w:val="both"/>
        <w:rPr>
          <w:rFonts w:ascii="Traditional Arabic" w:eastAsia="Calibri" w:hAnsi="Traditional Arabic" w:cs="Traditional Arabic"/>
          <w:kern w:val="0"/>
          <w:sz w:val="32"/>
          <w:szCs w:val="32"/>
          <w14:ligatures w14:val="none"/>
        </w:rPr>
      </w:pPr>
    </w:p>
    <w:p w14:paraId="12D907B8" w14:textId="77777777" w:rsidR="009D4386" w:rsidRPr="009D4386" w:rsidRDefault="009D4386" w:rsidP="009D4386">
      <w:pPr>
        <w:spacing w:line="360" w:lineRule="auto"/>
        <w:jc w:val="both"/>
        <w:rPr>
          <w:rFonts w:ascii="Traditional Arabic" w:eastAsia="Calibri" w:hAnsi="Traditional Arabic" w:cs="Traditional Arabic"/>
          <w:b/>
          <w:bCs/>
          <w:kern w:val="0"/>
          <w:sz w:val="32"/>
          <w:szCs w:val="32"/>
          <w14:ligatures w14:val="none"/>
        </w:rPr>
      </w:pPr>
      <w:r w:rsidRPr="009D4386">
        <w:rPr>
          <w:rFonts w:ascii="Traditional Arabic" w:eastAsia="Calibri" w:hAnsi="Traditional Arabic" w:cs="Traditional Arabic"/>
          <w:b/>
          <w:bCs/>
          <w:kern w:val="0"/>
          <w:sz w:val="32"/>
          <w:szCs w:val="32"/>
          <w:rtl/>
          <w14:ligatures w14:val="none"/>
        </w:rPr>
        <w:lastRenderedPageBreak/>
        <w:t>المطلب الأول: اتفاقية الأمم المتحدة للبيع الدولي للبضائع</w:t>
      </w:r>
      <w:r w:rsidRPr="009D4386">
        <w:rPr>
          <w:rFonts w:ascii="Traditional Arabic" w:eastAsia="Calibri" w:hAnsi="Traditional Arabic" w:cs="Traditional Arabic"/>
          <w:b/>
          <w:bCs/>
          <w:kern w:val="0"/>
          <w:sz w:val="32"/>
          <w:szCs w:val="32"/>
          <w14:ligatures w14:val="none"/>
        </w:rPr>
        <w:t xml:space="preserve"> (CISG)</w:t>
      </w:r>
    </w:p>
    <w:p w14:paraId="6451C985" w14:textId="5A0C7260" w:rsidR="00F97588" w:rsidRDefault="009D4386" w:rsidP="00F97588">
      <w:pPr>
        <w:spacing w:line="360" w:lineRule="auto"/>
        <w:rPr>
          <w:rFonts w:ascii="Traditional Arabic" w:eastAsia="Calibri" w:hAnsi="Traditional Arabic" w:cs="Traditional Arabic"/>
          <w:kern w:val="0"/>
          <w:sz w:val="32"/>
          <w:szCs w:val="32"/>
          <w:rtl/>
          <w14:ligatures w14:val="none"/>
        </w:rPr>
      </w:pPr>
      <w:r w:rsidRPr="00F97588">
        <w:rPr>
          <w:rFonts w:ascii="Traditional Arabic" w:eastAsia="Calibri" w:hAnsi="Traditional Arabic" w:cs="Traditional Arabic"/>
          <w:kern w:val="0"/>
          <w:sz w:val="32"/>
          <w:szCs w:val="32"/>
          <w:rtl/>
          <w14:ligatures w14:val="none"/>
        </w:rPr>
        <w:t>اتفاقية الأمم المتحدة بشأن عقود البيع الدولي للبضائع</w:t>
      </w:r>
      <w:r w:rsidRPr="00F97588">
        <w:rPr>
          <w:rFonts w:ascii="Traditional Arabic" w:eastAsia="Calibri" w:hAnsi="Traditional Arabic" w:cs="Traditional Arabic"/>
          <w:kern w:val="0"/>
          <w:sz w:val="32"/>
          <w:szCs w:val="32"/>
          <w14:ligatures w14:val="none"/>
        </w:rPr>
        <w:t xml:space="preserve"> (CISG) </w:t>
      </w:r>
      <w:r w:rsidRPr="00F97588">
        <w:rPr>
          <w:rFonts w:ascii="Traditional Arabic" w:eastAsia="Calibri" w:hAnsi="Traditional Arabic" w:cs="Traditional Arabic"/>
          <w:kern w:val="0"/>
          <w:sz w:val="32"/>
          <w:szCs w:val="32"/>
          <w:rtl/>
          <w14:ligatures w14:val="none"/>
        </w:rPr>
        <w:t>هي اتفاقية دولية أُعتمدت عام 1980 ودخلت حيز التنفيذ في عام 1988. تهدف الاتفاقية إلى توحيد قواعد قانونية تنظم عقود البيع بين أطراف في دول مختلفة بهدف تسهيل التجارة الدولية وتقليل النزاعات القانونية الناتجة عن اختلاف التشريعات الوطنية بين الدول</w:t>
      </w:r>
      <w:r w:rsidR="00F97588">
        <w:rPr>
          <w:rStyle w:val="FootnoteReference"/>
          <w:rFonts w:ascii="Traditional Arabic" w:eastAsia="Calibri" w:hAnsi="Traditional Arabic" w:cs="Traditional Arabic"/>
          <w:kern w:val="0"/>
          <w:sz w:val="32"/>
          <w:szCs w:val="32"/>
          <w:rtl/>
          <w14:ligatures w14:val="none"/>
        </w:rPr>
        <w:footnoteReference w:id="112"/>
      </w:r>
    </w:p>
    <w:p w14:paraId="330364B6" w14:textId="30ACE56F" w:rsidR="009D4386" w:rsidRPr="00F97588" w:rsidRDefault="009D4386" w:rsidP="00F97588">
      <w:pPr>
        <w:spacing w:line="360" w:lineRule="auto"/>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تسعى الاتفاقية إلى توفير إطار قانوني موحد يعزز الثقة بين المتعاملين التجاريين من مختلف الدول، عبر تحديد حقوق والتزامات واضحة لكل من البائع والمشتري، كما تسهل الإجراءات القانونية وتقلل من التكاليف المتعلقة بالتقاضي والتحكيم</w:t>
      </w:r>
      <w:r w:rsidRPr="00F97588">
        <w:rPr>
          <w:rFonts w:ascii="Traditional Arabic" w:eastAsia="Calibri" w:hAnsi="Traditional Arabic" w:cs="Traditional Arabic"/>
          <w:kern w:val="0"/>
          <w:sz w:val="32"/>
          <w:szCs w:val="32"/>
          <w14:ligatures w14:val="none"/>
        </w:rPr>
        <w:t>.</w:t>
      </w:r>
    </w:p>
    <w:p w14:paraId="243B6F17" w14:textId="3C2BA704" w:rsidR="009D4386" w:rsidRPr="009D4386" w:rsidRDefault="00F97588" w:rsidP="009D4386">
      <w:pPr>
        <w:spacing w:line="360" w:lineRule="auto"/>
        <w:jc w:val="both"/>
        <w:rPr>
          <w:rFonts w:ascii="Traditional Arabic" w:eastAsia="Calibri" w:hAnsi="Traditional Arabic" w:cs="Traditional Arabic"/>
          <w:b/>
          <w:bCs/>
          <w:kern w:val="0"/>
          <w:sz w:val="32"/>
          <w:szCs w:val="32"/>
          <w14:ligatures w14:val="none"/>
        </w:rPr>
      </w:pPr>
      <w:r>
        <w:rPr>
          <w:rFonts w:ascii="Traditional Arabic" w:eastAsia="Calibri" w:hAnsi="Traditional Arabic" w:cs="Traditional Arabic" w:hint="cs"/>
          <w:b/>
          <w:bCs/>
          <w:kern w:val="0"/>
          <w:sz w:val="32"/>
          <w:szCs w:val="32"/>
          <w:rtl/>
          <w14:ligatures w14:val="none"/>
        </w:rPr>
        <w:t xml:space="preserve">اولا : </w:t>
      </w:r>
      <w:r w:rsidR="009D4386" w:rsidRPr="009D4386">
        <w:rPr>
          <w:rFonts w:ascii="Traditional Arabic" w:eastAsia="Calibri" w:hAnsi="Traditional Arabic" w:cs="Traditional Arabic"/>
          <w:b/>
          <w:bCs/>
          <w:kern w:val="0"/>
          <w:sz w:val="32"/>
          <w:szCs w:val="32"/>
          <w:rtl/>
          <w14:ligatures w14:val="none"/>
        </w:rPr>
        <w:t>المجال التطبيقي للاتفاقية</w:t>
      </w:r>
    </w:p>
    <w:p w14:paraId="724B1F27" w14:textId="0F9FEBBF" w:rsidR="00F97588" w:rsidRDefault="009D4386" w:rsidP="00F97588">
      <w:pPr>
        <w:spacing w:line="360" w:lineRule="auto"/>
        <w:jc w:val="both"/>
        <w:rPr>
          <w:rFonts w:ascii="Traditional Arabic" w:eastAsia="Calibri" w:hAnsi="Traditional Arabic" w:cs="Traditional Arabic"/>
          <w:kern w:val="0"/>
          <w:sz w:val="32"/>
          <w:szCs w:val="32"/>
          <w:rtl/>
          <w14:ligatures w14:val="none"/>
        </w:rPr>
      </w:pPr>
      <w:r w:rsidRPr="00F97588">
        <w:rPr>
          <w:rFonts w:ascii="Traditional Arabic" w:eastAsia="Calibri" w:hAnsi="Traditional Arabic" w:cs="Traditional Arabic"/>
          <w:kern w:val="0"/>
          <w:sz w:val="32"/>
          <w:szCs w:val="32"/>
          <w:rtl/>
          <w14:ligatures w14:val="none"/>
        </w:rPr>
        <w:t>تطبق الاتفاقية على عقود البيع الدولي للبضائع بين أطراف تقع في دول مختلفة، بشرط أن تكون تلك الدول موقعة على الاتفاقية أو أن يتفق الأطراف على تطبيقها ضمن عقد البيع</w:t>
      </w:r>
      <w:r w:rsidR="00F97588">
        <w:rPr>
          <w:rStyle w:val="FootnoteReference"/>
          <w:rFonts w:ascii="Traditional Arabic" w:eastAsia="Calibri" w:hAnsi="Traditional Arabic" w:cs="Traditional Arabic"/>
          <w:kern w:val="0"/>
          <w:sz w:val="32"/>
          <w:szCs w:val="32"/>
          <w:rtl/>
          <w14:ligatures w14:val="none"/>
        </w:rPr>
        <w:footnoteReference w:id="113"/>
      </w:r>
      <w:r w:rsidRPr="00F97588">
        <w:rPr>
          <w:rFonts w:ascii="Traditional Arabic" w:eastAsia="Calibri" w:hAnsi="Traditional Arabic" w:cs="Traditional Arabic"/>
          <w:kern w:val="0"/>
          <w:sz w:val="32"/>
          <w:szCs w:val="32"/>
          <w14:ligatures w14:val="none"/>
        </w:rPr>
        <w:t xml:space="preserve"> </w:t>
      </w:r>
    </w:p>
    <w:p w14:paraId="17217816" w14:textId="46F712FA" w:rsidR="009D4386" w:rsidRDefault="009D4386" w:rsidP="00F97588">
      <w:pPr>
        <w:spacing w:line="360" w:lineRule="auto"/>
        <w:jc w:val="both"/>
        <w:rPr>
          <w:rFonts w:ascii="Traditional Arabic" w:eastAsia="Calibri" w:hAnsi="Traditional Arabic" w:cs="Traditional Arabic"/>
          <w:kern w:val="0"/>
          <w:sz w:val="32"/>
          <w:szCs w:val="32"/>
          <w:rtl/>
          <w14:ligatures w14:val="none"/>
        </w:rPr>
      </w:pPr>
      <w:r w:rsidRPr="00F97588">
        <w:rPr>
          <w:rFonts w:ascii="Traditional Arabic" w:eastAsia="Calibri" w:hAnsi="Traditional Arabic" w:cs="Traditional Arabic"/>
          <w:kern w:val="0"/>
          <w:sz w:val="32"/>
          <w:szCs w:val="32"/>
          <w:rtl/>
          <w14:ligatures w14:val="none"/>
        </w:rPr>
        <w:t>تشمل الاتفاقية جميع أنواع السلع مع بعض الاستثناءات، مثل البيع لأغراض الاستهلاك الشخصي أو العائلي، أو السلع المتعلقة بالخدمات أو النقل والتأمين التي لا تدخل ضمن نطاق الاتفاقية</w:t>
      </w:r>
      <w:r w:rsidRPr="00F97588">
        <w:rPr>
          <w:rFonts w:ascii="Traditional Arabic" w:eastAsia="Calibri" w:hAnsi="Traditional Arabic" w:cs="Traditional Arabic"/>
          <w:kern w:val="0"/>
          <w:sz w:val="32"/>
          <w:szCs w:val="32"/>
          <w14:ligatures w14:val="none"/>
        </w:rPr>
        <w:t>.</w:t>
      </w:r>
      <w:r w:rsidRPr="00F97588">
        <w:rPr>
          <w:rFonts w:ascii="Traditional Arabic" w:eastAsia="Calibri" w:hAnsi="Traditional Arabic" w:cs="Traditional Arabic"/>
          <w:kern w:val="0"/>
          <w:sz w:val="32"/>
          <w:szCs w:val="32"/>
          <w14:ligatures w14:val="none"/>
        </w:rPr>
        <w:br/>
      </w:r>
      <w:r w:rsidRPr="00F97588">
        <w:rPr>
          <w:rFonts w:ascii="Traditional Arabic" w:eastAsia="Calibri" w:hAnsi="Traditional Arabic" w:cs="Traditional Arabic"/>
          <w:kern w:val="0"/>
          <w:sz w:val="32"/>
          <w:szCs w:val="32"/>
          <w:rtl/>
          <w14:ligatures w14:val="none"/>
        </w:rPr>
        <w:t>وقد انضمت إليها حتى الآن أكثر من 90 دولة، مما يجعلها إحدى أبرز القواعد القانونية المنظمة للتجارة الدولية</w:t>
      </w:r>
      <w:r w:rsidRPr="00F97588">
        <w:rPr>
          <w:rFonts w:ascii="Traditional Arabic" w:eastAsia="Calibri" w:hAnsi="Traditional Arabic" w:cs="Traditional Arabic"/>
          <w:kern w:val="0"/>
          <w:sz w:val="32"/>
          <w:szCs w:val="32"/>
          <w14:ligatures w14:val="none"/>
        </w:rPr>
        <w:t>.</w:t>
      </w:r>
    </w:p>
    <w:p w14:paraId="74BDC2FD" w14:textId="77777777" w:rsidR="00F97588" w:rsidRDefault="00F97588" w:rsidP="009D4386">
      <w:pPr>
        <w:spacing w:line="360" w:lineRule="auto"/>
        <w:jc w:val="both"/>
        <w:rPr>
          <w:rFonts w:ascii="Traditional Arabic" w:eastAsia="Calibri" w:hAnsi="Traditional Arabic" w:cs="Traditional Arabic"/>
          <w:kern w:val="0"/>
          <w:sz w:val="32"/>
          <w:szCs w:val="32"/>
          <w:rtl/>
          <w14:ligatures w14:val="none"/>
        </w:rPr>
      </w:pPr>
    </w:p>
    <w:p w14:paraId="2EEE46E4" w14:textId="77777777" w:rsidR="00F97588" w:rsidRPr="00F97588" w:rsidRDefault="00F97588" w:rsidP="009D4386">
      <w:pPr>
        <w:spacing w:line="360" w:lineRule="auto"/>
        <w:jc w:val="both"/>
        <w:rPr>
          <w:rFonts w:ascii="Traditional Arabic" w:eastAsia="Calibri" w:hAnsi="Traditional Arabic" w:cs="Traditional Arabic"/>
          <w:kern w:val="0"/>
          <w:sz w:val="32"/>
          <w:szCs w:val="32"/>
          <w14:ligatures w14:val="none"/>
        </w:rPr>
      </w:pPr>
    </w:p>
    <w:p w14:paraId="7A089657" w14:textId="6A07EEF9" w:rsidR="009D4386" w:rsidRPr="009D4386" w:rsidRDefault="00F97588" w:rsidP="009D4386">
      <w:pPr>
        <w:spacing w:line="360" w:lineRule="auto"/>
        <w:jc w:val="both"/>
        <w:rPr>
          <w:rFonts w:ascii="Traditional Arabic" w:eastAsia="Calibri" w:hAnsi="Traditional Arabic" w:cs="Traditional Arabic"/>
          <w:b/>
          <w:bCs/>
          <w:kern w:val="0"/>
          <w:sz w:val="32"/>
          <w:szCs w:val="32"/>
          <w14:ligatures w14:val="none"/>
        </w:rPr>
      </w:pPr>
      <w:r>
        <w:rPr>
          <w:rFonts w:ascii="Traditional Arabic" w:eastAsia="Calibri" w:hAnsi="Traditional Arabic" w:cs="Traditional Arabic" w:hint="cs"/>
          <w:b/>
          <w:bCs/>
          <w:kern w:val="0"/>
          <w:sz w:val="32"/>
          <w:szCs w:val="32"/>
          <w:rtl/>
          <w14:ligatures w14:val="none"/>
        </w:rPr>
        <w:lastRenderedPageBreak/>
        <w:t xml:space="preserve">ثانيا : </w:t>
      </w:r>
      <w:r w:rsidR="009D4386" w:rsidRPr="009D4386">
        <w:rPr>
          <w:rFonts w:ascii="Traditional Arabic" w:eastAsia="Calibri" w:hAnsi="Traditional Arabic" w:cs="Traditional Arabic"/>
          <w:b/>
          <w:bCs/>
          <w:kern w:val="0"/>
          <w:sz w:val="32"/>
          <w:szCs w:val="32"/>
          <w:rtl/>
          <w14:ligatures w14:val="none"/>
        </w:rPr>
        <w:t>الأحكام الأساسية في الاتفاقية</w:t>
      </w:r>
    </w:p>
    <w:p w14:paraId="367C8A35" w14:textId="5579CD13" w:rsidR="009D4386" w:rsidRPr="00F97588" w:rsidRDefault="009D4386" w:rsidP="00F97588">
      <w:pPr>
        <w:numPr>
          <w:ilvl w:val="0"/>
          <w:numId w:val="5"/>
        </w:numPr>
        <w:spacing w:line="360" w:lineRule="auto"/>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تشكيل العقد</w:t>
      </w:r>
      <w:r w:rsidRPr="00F97588">
        <w:rPr>
          <w:rFonts w:ascii="Traditional Arabic" w:eastAsia="Calibri" w:hAnsi="Traditional Arabic" w:cs="Traditional Arabic"/>
          <w:kern w:val="0"/>
          <w:sz w:val="32"/>
          <w:szCs w:val="32"/>
          <w14:ligatures w14:val="none"/>
        </w:rPr>
        <w:t>:</w:t>
      </w:r>
      <w:r w:rsidRPr="00F97588">
        <w:rPr>
          <w:rFonts w:ascii="Traditional Arabic" w:eastAsia="Calibri" w:hAnsi="Traditional Arabic" w:cs="Traditional Arabic"/>
          <w:kern w:val="0"/>
          <w:sz w:val="32"/>
          <w:szCs w:val="32"/>
          <w14:ligatures w14:val="none"/>
        </w:rPr>
        <w:br/>
      </w:r>
      <w:r w:rsidRPr="00F97588">
        <w:rPr>
          <w:rFonts w:ascii="Traditional Arabic" w:eastAsia="Calibri" w:hAnsi="Traditional Arabic" w:cs="Traditional Arabic"/>
          <w:kern w:val="0"/>
          <w:sz w:val="32"/>
          <w:szCs w:val="32"/>
          <w:rtl/>
          <w14:ligatures w14:val="none"/>
        </w:rPr>
        <w:t>تنظم الاتفاقية كيفية تقديم العرض وقبوله، مع التشديد على مبدأ حسن النية والمرونة لتسهيل إبرام العقود بين الأطراف</w:t>
      </w:r>
      <w:r w:rsidR="00F97588">
        <w:rPr>
          <w:rFonts w:ascii="Traditional Arabic" w:eastAsia="Calibri" w:hAnsi="Traditional Arabic" w:cs="Traditional Arabic"/>
          <w:kern w:val="0"/>
          <w:sz w:val="32"/>
          <w:szCs w:val="32"/>
          <w14:ligatures w14:val="none"/>
        </w:rPr>
        <w:t xml:space="preserve"> </w:t>
      </w:r>
    </w:p>
    <w:p w14:paraId="62CEDDCE" w14:textId="4B9155EC" w:rsidR="009D4386" w:rsidRPr="00F97588" w:rsidRDefault="009D4386" w:rsidP="00F97588">
      <w:pPr>
        <w:numPr>
          <w:ilvl w:val="0"/>
          <w:numId w:val="5"/>
        </w:numPr>
        <w:spacing w:line="360" w:lineRule="auto"/>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حقوق والتزامات البائع</w:t>
      </w:r>
      <w:r w:rsidRPr="00F97588">
        <w:rPr>
          <w:rFonts w:ascii="Traditional Arabic" w:eastAsia="Calibri" w:hAnsi="Traditional Arabic" w:cs="Traditional Arabic"/>
          <w:kern w:val="0"/>
          <w:sz w:val="32"/>
          <w:szCs w:val="32"/>
          <w14:ligatures w14:val="none"/>
        </w:rPr>
        <w:t>:</w:t>
      </w:r>
      <w:r w:rsidRPr="00F97588">
        <w:rPr>
          <w:rFonts w:ascii="Traditional Arabic" w:eastAsia="Calibri" w:hAnsi="Traditional Arabic" w:cs="Traditional Arabic"/>
          <w:kern w:val="0"/>
          <w:sz w:val="32"/>
          <w:szCs w:val="32"/>
          <w14:ligatures w14:val="none"/>
        </w:rPr>
        <w:br/>
      </w:r>
      <w:r w:rsidRPr="00F97588">
        <w:rPr>
          <w:rFonts w:ascii="Traditional Arabic" w:eastAsia="Calibri" w:hAnsi="Traditional Arabic" w:cs="Traditional Arabic"/>
          <w:kern w:val="0"/>
          <w:sz w:val="32"/>
          <w:szCs w:val="32"/>
          <w:rtl/>
          <w14:ligatures w14:val="none"/>
        </w:rPr>
        <w:t>يجب على البائع تسليم البضاعة حسب المواصفات والكمية المتفق عليها، وفي الوقت والمكان المحددين، مع ضمان خلو البضاعة من العيوب الجوهرية</w:t>
      </w:r>
      <w:r w:rsidR="00F97588">
        <w:rPr>
          <w:rStyle w:val="FootnoteReference"/>
          <w:rFonts w:ascii="Traditional Arabic" w:eastAsia="Calibri" w:hAnsi="Traditional Arabic" w:cs="Traditional Arabic"/>
          <w:kern w:val="0"/>
          <w:sz w:val="32"/>
          <w:szCs w:val="32"/>
          <w:rtl/>
          <w14:ligatures w14:val="none"/>
        </w:rPr>
        <w:footnoteReference w:id="114"/>
      </w:r>
    </w:p>
    <w:p w14:paraId="35201DC6" w14:textId="51C68B3A" w:rsidR="009D4386" w:rsidRPr="00F97588" w:rsidRDefault="009D4386" w:rsidP="00F97588">
      <w:pPr>
        <w:numPr>
          <w:ilvl w:val="0"/>
          <w:numId w:val="5"/>
        </w:numPr>
        <w:spacing w:line="360" w:lineRule="auto"/>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حقوق والتزامات المشتري</w:t>
      </w:r>
      <w:r w:rsidRPr="00F97588">
        <w:rPr>
          <w:rFonts w:ascii="Traditional Arabic" w:eastAsia="Calibri" w:hAnsi="Traditional Arabic" w:cs="Traditional Arabic"/>
          <w:kern w:val="0"/>
          <w:sz w:val="32"/>
          <w:szCs w:val="32"/>
          <w14:ligatures w14:val="none"/>
        </w:rPr>
        <w:t>:</w:t>
      </w:r>
      <w:r w:rsidRPr="00F97588">
        <w:rPr>
          <w:rFonts w:ascii="Traditional Arabic" w:eastAsia="Calibri" w:hAnsi="Traditional Arabic" w:cs="Traditional Arabic"/>
          <w:kern w:val="0"/>
          <w:sz w:val="32"/>
          <w:szCs w:val="32"/>
          <w14:ligatures w14:val="none"/>
        </w:rPr>
        <w:br/>
      </w:r>
      <w:r w:rsidRPr="00F97588">
        <w:rPr>
          <w:rFonts w:ascii="Traditional Arabic" w:eastAsia="Calibri" w:hAnsi="Traditional Arabic" w:cs="Traditional Arabic"/>
          <w:kern w:val="0"/>
          <w:sz w:val="32"/>
          <w:szCs w:val="32"/>
          <w:rtl/>
          <w14:ligatures w14:val="none"/>
        </w:rPr>
        <w:t>يتحمل المشتري مسؤولية دفع الثمن في الموعد المحدد، واستلام البضاعة وفق الشروط، وله الحق في رفض البضاعة المعيبة أو طلب تعويض</w:t>
      </w:r>
      <w:r w:rsidRPr="00F97588">
        <w:rPr>
          <w:rFonts w:ascii="Traditional Arabic" w:eastAsia="Calibri" w:hAnsi="Traditional Arabic" w:cs="Traditional Arabic"/>
          <w:kern w:val="0"/>
          <w:sz w:val="32"/>
          <w:szCs w:val="32"/>
          <w14:ligatures w14:val="none"/>
        </w:rPr>
        <w:t xml:space="preserve"> </w:t>
      </w:r>
      <w:r w:rsidR="00F97588">
        <w:rPr>
          <w:rStyle w:val="FootnoteReference"/>
          <w:rFonts w:ascii="Traditional Arabic" w:eastAsia="Calibri" w:hAnsi="Traditional Arabic" w:cs="Traditional Arabic"/>
          <w:kern w:val="0"/>
          <w:sz w:val="32"/>
          <w:szCs w:val="32"/>
          <w14:ligatures w14:val="none"/>
        </w:rPr>
        <w:footnoteReference w:id="115"/>
      </w:r>
    </w:p>
    <w:p w14:paraId="2C230B06" w14:textId="105737E6" w:rsidR="009D4386" w:rsidRPr="00F97588" w:rsidRDefault="009D4386" w:rsidP="00F97588">
      <w:pPr>
        <w:numPr>
          <w:ilvl w:val="0"/>
          <w:numId w:val="5"/>
        </w:numPr>
        <w:spacing w:line="360" w:lineRule="auto"/>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الإجراءات عند الإخلال بالعقد</w:t>
      </w:r>
      <w:r w:rsidRPr="00F97588">
        <w:rPr>
          <w:rFonts w:ascii="Traditional Arabic" w:eastAsia="Calibri" w:hAnsi="Traditional Arabic" w:cs="Traditional Arabic"/>
          <w:kern w:val="0"/>
          <w:sz w:val="32"/>
          <w:szCs w:val="32"/>
          <w14:ligatures w14:val="none"/>
        </w:rPr>
        <w:t>:</w:t>
      </w:r>
      <w:r w:rsidRPr="00F97588">
        <w:rPr>
          <w:rFonts w:ascii="Traditional Arabic" w:eastAsia="Calibri" w:hAnsi="Traditional Arabic" w:cs="Traditional Arabic"/>
          <w:kern w:val="0"/>
          <w:sz w:val="32"/>
          <w:szCs w:val="32"/>
          <w14:ligatures w14:val="none"/>
        </w:rPr>
        <w:br/>
      </w:r>
      <w:r w:rsidRPr="00F97588">
        <w:rPr>
          <w:rFonts w:ascii="Traditional Arabic" w:eastAsia="Calibri" w:hAnsi="Traditional Arabic" w:cs="Traditional Arabic"/>
          <w:kern w:val="0"/>
          <w:sz w:val="32"/>
          <w:szCs w:val="32"/>
          <w:rtl/>
          <w14:ligatures w14:val="none"/>
        </w:rPr>
        <w:t>تتضمن الاتفاقية حقوق الطرف المتضرر مثل فسخ العقد أو المطالبة بالتعويض أو الإصلاح أو الاستبدال، مع مراعاة مبدأ التناسب والعدالة</w:t>
      </w:r>
      <w:r w:rsidRPr="00F97588">
        <w:rPr>
          <w:rFonts w:ascii="Traditional Arabic" w:eastAsia="Calibri" w:hAnsi="Traditional Arabic" w:cs="Traditional Arabic"/>
          <w:kern w:val="0"/>
          <w:sz w:val="32"/>
          <w:szCs w:val="32"/>
          <w14:ligatures w14:val="none"/>
        </w:rPr>
        <w:t>.</w:t>
      </w:r>
    </w:p>
    <w:p w14:paraId="576AB3B4" w14:textId="52A7A9B1" w:rsidR="009D4386" w:rsidRPr="009D4386" w:rsidRDefault="00F97588" w:rsidP="009D4386">
      <w:pPr>
        <w:spacing w:line="360" w:lineRule="auto"/>
        <w:jc w:val="both"/>
        <w:rPr>
          <w:rFonts w:ascii="Traditional Arabic" w:eastAsia="Calibri" w:hAnsi="Traditional Arabic" w:cs="Traditional Arabic"/>
          <w:b/>
          <w:bCs/>
          <w:kern w:val="0"/>
          <w:sz w:val="32"/>
          <w:szCs w:val="32"/>
          <w14:ligatures w14:val="none"/>
        </w:rPr>
      </w:pPr>
      <w:r>
        <w:rPr>
          <w:rFonts w:ascii="Traditional Arabic" w:eastAsia="Calibri" w:hAnsi="Traditional Arabic" w:cs="Traditional Arabic" w:hint="cs"/>
          <w:b/>
          <w:bCs/>
          <w:kern w:val="0"/>
          <w:sz w:val="32"/>
          <w:szCs w:val="32"/>
          <w:rtl/>
          <w14:ligatures w14:val="none"/>
        </w:rPr>
        <w:t xml:space="preserve">ثالثا : </w:t>
      </w:r>
      <w:r w:rsidR="009D4386" w:rsidRPr="009D4386">
        <w:rPr>
          <w:rFonts w:ascii="Traditional Arabic" w:eastAsia="Calibri" w:hAnsi="Traditional Arabic" w:cs="Traditional Arabic"/>
          <w:b/>
          <w:bCs/>
          <w:kern w:val="0"/>
          <w:sz w:val="32"/>
          <w:szCs w:val="32"/>
          <w:rtl/>
          <w14:ligatures w14:val="none"/>
        </w:rPr>
        <w:t>التحديات والانتقادات</w:t>
      </w:r>
    </w:p>
    <w:p w14:paraId="337CE804" w14:textId="77777777" w:rsidR="009D4386" w:rsidRPr="00F97588" w:rsidRDefault="009D4386" w:rsidP="009D4386">
      <w:pPr>
        <w:spacing w:line="360" w:lineRule="auto"/>
        <w:jc w:val="both"/>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رغم نجاح الاتفاقية في توحيد قواعد البيع الدولي، إلا أن هناك تحديات عدة</w:t>
      </w:r>
      <w:r w:rsidRPr="00F97588">
        <w:rPr>
          <w:rFonts w:ascii="Traditional Arabic" w:eastAsia="Calibri" w:hAnsi="Traditional Arabic" w:cs="Traditional Arabic"/>
          <w:kern w:val="0"/>
          <w:sz w:val="32"/>
          <w:szCs w:val="32"/>
          <w14:ligatures w14:val="none"/>
        </w:rPr>
        <w:t>:</w:t>
      </w:r>
    </w:p>
    <w:p w14:paraId="59DDC34F" w14:textId="7AC5E89A" w:rsidR="009D4386" w:rsidRPr="00F97588" w:rsidRDefault="009D4386" w:rsidP="00F97588">
      <w:pPr>
        <w:numPr>
          <w:ilvl w:val="0"/>
          <w:numId w:val="6"/>
        </w:numPr>
        <w:spacing w:line="360" w:lineRule="auto"/>
        <w:jc w:val="both"/>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اختلاف تفسير بعض بنود الاتفاقية من قبل المحاكم في الدول المختلفة، ما يؤثر على الاتساق في التطبيق</w:t>
      </w:r>
      <w:r w:rsidR="00F97588">
        <w:rPr>
          <w:rFonts w:ascii="Traditional Arabic" w:eastAsia="Calibri" w:hAnsi="Traditional Arabic" w:cs="Traditional Arabic"/>
          <w:kern w:val="0"/>
          <w:sz w:val="32"/>
          <w:szCs w:val="32"/>
          <w14:ligatures w14:val="none"/>
        </w:rPr>
        <w:t xml:space="preserve"> </w:t>
      </w:r>
    </w:p>
    <w:p w14:paraId="2B9A9015" w14:textId="34D130C2" w:rsidR="009D4386" w:rsidRPr="00F97588" w:rsidRDefault="009D4386" w:rsidP="00F97588">
      <w:pPr>
        <w:numPr>
          <w:ilvl w:val="0"/>
          <w:numId w:val="6"/>
        </w:numPr>
        <w:spacing w:line="360" w:lineRule="auto"/>
        <w:jc w:val="both"/>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lastRenderedPageBreak/>
        <w:t>عدم تناول الاتفاقية قضايا مهمة مثل شروط الدفع، النقل، التأمين، وحماية الملكية الفكرية المتعلقة بالبضائع</w:t>
      </w:r>
      <w:r w:rsidR="00F97588">
        <w:rPr>
          <w:rFonts w:ascii="Traditional Arabic" w:eastAsia="Calibri" w:hAnsi="Traditional Arabic" w:cs="Traditional Arabic"/>
          <w:kern w:val="0"/>
          <w:sz w:val="32"/>
          <w:szCs w:val="32"/>
          <w14:ligatures w14:val="none"/>
        </w:rPr>
        <w:t xml:space="preserve"> </w:t>
      </w:r>
    </w:p>
    <w:p w14:paraId="63963C0F" w14:textId="741EF891" w:rsidR="009D4386" w:rsidRPr="00F97588" w:rsidRDefault="009D4386" w:rsidP="00F97588">
      <w:pPr>
        <w:numPr>
          <w:ilvl w:val="0"/>
          <w:numId w:val="6"/>
        </w:numPr>
        <w:spacing w:line="360" w:lineRule="auto"/>
        <w:jc w:val="both"/>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عدم انضمام بعض الدول الكبرى، أو تطبيق الاتفاقية بحدود محددة في دول أخرى، مما يحد من شموليتها</w:t>
      </w:r>
      <w:r w:rsidR="00F97588">
        <w:rPr>
          <w:rFonts w:ascii="Traditional Arabic" w:eastAsia="Calibri" w:hAnsi="Traditional Arabic" w:cs="Traditional Arabic"/>
          <w:kern w:val="0"/>
          <w:sz w:val="32"/>
          <w:szCs w:val="32"/>
          <w14:ligatures w14:val="none"/>
        </w:rPr>
        <w:t xml:space="preserve"> </w:t>
      </w:r>
    </w:p>
    <w:p w14:paraId="158B01C4" w14:textId="6332D5CC" w:rsidR="009D4386" w:rsidRPr="00F97588" w:rsidRDefault="009D4386" w:rsidP="00F97588">
      <w:pPr>
        <w:numPr>
          <w:ilvl w:val="0"/>
          <w:numId w:val="6"/>
        </w:numPr>
        <w:spacing w:line="360" w:lineRule="auto"/>
        <w:jc w:val="both"/>
        <w:rPr>
          <w:rFonts w:ascii="Traditional Arabic" w:eastAsia="Calibri" w:hAnsi="Traditional Arabic" w:cs="Traditional Arabic"/>
          <w:kern w:val="0"/>
          <w:sz w:val="32"/>
          <w:szCs w:val="32"/>
          <w14:ligatures w14:val="none"/>
        </w:rPr>
      </w:pPr>
      <w:r w:rsidRPr="00F97588">
        <w:rPr>
          <w:rFonts w:ascii="Traditional Arabic" w:eastAsia="Calibri" w:hAnsi="Traditional Arabic" w:cs="Traditional Arabic"/>
          <w:kern w:val="0"/>
          <w:sz w:val="32"/>
          <w:szCs w:val="32"/>
          <w:rtl/>
          <w14:ligatures w14:val="none"/>
        </w:rPr>
        <w:t>الحاجة إلى تحديث الاتفاقية لمواكبة التطورات الحديثة في التجارة الإلكترونية والعقود الرقمية</w:t>
      </w:r>
      <w:r w:rsidRPr="00F97588">
        <w:rPr>
          <w:rFonts w:ascii="Traditional Arabic" w:eastAsia="Calibri" w:hAnsi="Traditional Arabic" w:cs="Traditional Arabic"/>
          <w:kern w:val="0"/>
          <w:sz w:val="32"/>
          <w:szCs w:val="32"/>
          <w14:ligatures w14:val="none"/>
        </w:rPr>
        <w:t xml:space="preserve"> </w:t>
      </w:r>
    </w:p>
    <w:p w14:paraId="10CF686A" w14:textId="1E42C776" w:rsidR="009D4386" w:rsidRPr="009D4386" w:rsidRDefault="009D4386" w:rsidP="009D4386">
      <w:pPr>
        <w:spacing w:line="360" w:lineRule="auto"/>
        <w:jc w:val="both"/>
        <w:rPr>
          <w:rFonts w:ascii="Traditional Arabic" w:eastAsia="Calibri" w:hAnsi="Traditional Arabic" w:cs="Traditional Arabic"/>
          <w:b/>
          <w:bCs/>
          <w:kern w:val="0"/>
          <w:sz w:val="32"/>
          <w:szCs w:val="32"/>
          <w14:ligatures w14:val="none"/>
        </w:rPr>
      </w:pPr>
    </w:p>
    <w:p w14:paraId="5DD32AA4" w14:textId="77777777" w:rsidR="009D4386" w:rsidRDefault="009D4386" w:rsidP="009D4386">
      <w:pPr>
        <w:spacing w:line="360" w:lineRule="auto"/>
        <w:jc w:val="both"/>
        <w:rPr>
          <w:rFonts w:ascii="Traditional Arabic" w:eastAsia="Calibri" w:hAnsi="Traditional Arabic" w:cs="Traditional Arabic"/>
          <w:b/>
          <w:bCs/>
          <w:kern w:val="0"/>
          <w:sz w:val="32"/>
          <w:szCs w:val="32"/>
          <w:rtl/>
          <w14:ligatures w14:val="none"/>
        </w:rPr>
      </w:pPr>
    </w:p>
    <w:p w14:paraId="02EACF37" w14:textId="77777777" w:rsidR="00F65DE1" w:rsidRDefault="00F65DE1" w:rsidP="009D4386">
      <w:pPr>
        <w:spacing w:line="360" w:lineRule="auto"/>
        <w:jc w:val="both"/>
        <w:rPr>
          <w:rFonts w:ascii="Traditional Arabic" w:eastAsia="Calibri" w:hAnsi="Traditional Arabic" w:cs="Traditional Arabic"/>
          <w:b/>
          <w:bCs/>
          <w:kern w:val="0"/>
          <w:sz w:val="32"/>
          <w:szCs w:val="32"/>
          <w:rtl/>
          <w14:ligatures w14:val="none"/>
        </w:rPr>
      </w:pPr>
    </w:p>
    <w:p w14:paraId="051C2030" w14:textId="77777777" w:rsidR="00F65DE1" w:rsidRDefault="00F65DE1" w:rsidP="009D4386">
      <w:pPr>
        <w:spacing w:line="360" w:lineRule="auto"/>
        <w:jc w:val="both"/>
        <w:rPr>
          <w:rFonts w:ascii="Traditional Arabic" w:eastAsia="Calibri" w:hAnsi="Traditional Arabic" w:cs="Traditional Arabic"/>
          <w:b/>
          <w:bCs/>
          <w:kern w:val="0"/>
          <w:sz w:val="32"/>
          <w:szCs w:val="32"/>
          <w:rtl/>
          <w14:ligatures w14:val="none"/>
        </w:rPr>
      </w:pPr>
    </w:p>
    <w:p w14:paraId="230B958D" w14:textId="77777777" w:rsidR="00F65DE1" w:rsidRDefault="00F65DE1" w:rsidP="009D4386">
      <w:pPr>
        <w:spacing w:line="360" w:lineRule="auto"/>
        <w:jc w:val="both"/>
        <w:rPr>
          <w:rFonts w:ascii="Traditional Arabic" w:eastAsia="Calibri" w:hAnsi="Traditional Arabic" w:cs="Traditional Arabic"/>
          <w:b/>
          <w:bCs/>
          <w:kern w:val="0"/>
          <w:sz w:val="32"/>
          <w:szCs w:val="32"/>
          <w:rtl/>
          <w14:ligatures w14:val="none"/>
        </w:rPr>
      </w:pPr>
    </w:p>
    <w:p w14:paraId="0E7510F7" w14:textId="77777777" w:rsidR="00F65DE1" w:rsidRDefault="00F65DE1" w:rsidP="009D4386">
      <w:pPr>
        <w:spacing w:line="360" w:lineRule="auto"/>
        <w:jc w:val="both"/>
        <w:rPr>
          <w:rFonts w:ascii="Traditional Arabic" w:eastAsia="Calibri" w:hAnsi="Traditional Arabic" w:cs="Traditional Arabic"/>
          <w:b/>
          <w:bCs/>
          <w:kern w:val="0"/>
          <w:sz w:val="32"/>
          <w:szCs w:val="32"/>
          <w:rtl/>
          <w14:ligatures w14:val="none"/>
        </w:rPr>
      </w:pPr>
    </w:p>
    <w:p w14:paraId="0917B3D7" w14:textId="77777777" w:rsidR="009D4386" w:rsidRDefault="009D4386" w:rsidP="009D4386">
      <w:pPr>
        <w:spacing w:line="360" w:lineRule="auto"/>
        <w:jc w:val="both"/>
        <w:rPr>
          <w:rFonts w:ascii="Traditional Arabic" w:eastAsia="Calibri" w:hAnsi="Traditional Arabic" w:cs="Traditional Arabic"/>
          <w:kern w:val="0"/>
          <w:sz w:val="32"/>
          <w:szCs w:val="32"/>
          <w:rtl/>
          <w:lang w:bidi="ar-DZ"/>
          <w14:ligatures w14:val="none"/>
        </w:rPr>
      </w:pPr>
    </w:p>
    <w:p w14:paraId="62DEBE3B" w14:textId="77777777" w:rsidR="00B310C8"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1634C43D" w14:textId="77777777" w:rsidR="00B310C8"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015913BB" w14:textId="77777777" w:rsidR="00B310C8"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5156AFEB" w14:textId="77777777" w:rsidR="00B310C8"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05A7B30D" w14:textId="77777777" w:rsidR="00B310C8"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0D8CAF26" w14:textId="77777777" w:rsidR="00B310C8" w:rsidRPr="009D4386" w:rsidRDefault="00B310C8" w:rsidP="009D4386">
      <w:pPr>
        <w:spacing w:line="360" w:lineRule="auto"/>
        <w:jc w:val="both"/>
        <w:rPr>
          <w:rFonts w:ascii="Traditional Arabic" w:eastAsia="Calibri" w:hAnsi="Traditional Arabic" w:cs="Traditional Arabic"/>
          <w:kern w:val="0"/>
          <w:sz w:val="32"/>
          <w:szCs w:val="32"/>
          <w:rtl/>
          <w:lang w:bidi="ar-DZ"/>
          <w14:ligatures w14:val="none"/>
        </w:rPr>
      </w:pPr>
    </w:p>
    <w:p w14:paraId="57FEAE6F" w14:textId="77777777" w:rsidR="009D4386" w:rsidRPr="00F65DE1" w:rsidRDefault="009D4386" w:rsidP="009D4386">
      <w:pPr>
        <w:spacing w:line="360" w:lineRule="auto"/>
        <w:rPr>
          <w:rFonts w:ascii="Traditional Arabic" w:eastAsia="Calibri" w:hAnsi="Traditional Arabic" w:cs="Traditional Arabic"/>
          <w:b/>
          <w:bCs/>
          <w:kern w:val="0"/>
          <w:sz w:val="32"/>
          <w:szCs w:val="32"/>
          <w:rtl/>
          <w:lang w:bidi="ar-DZ"/>
          <w14:ligatures w14:val="none"/>
        </w:rPr>
      </w:pPr>
      <w:r w:rsidRPr="00F65DE1">
        <w:rPr>
          <w:rFonts w:ascii="Traditional Arabic" w:eastAsia="Calibri" w:hAnsi="Traditional Arabic" w:cs="Traditional Arabic"/>
          <w:b/>
          <w:bCs/>
          <w:kern w:val="0"/>
          <w:sz w:val="32"/>
          <w:szCs w:val="32"/>
          <w:rtl/>
          <w:lang w:bidi="ar-DZ"/>
          <w14:ligatures w14:val="none"/>
        </w:rPr>
        <w:lastRenderedPageBreak/>
        <w:t>المطلب الثاني: اليونيدرول</w:t>
      </w:r>
      <w:r w:rsidRPr="00F65DE1">
        <w:rPr>
          <w:rFonts w:ascii="Traditional Arabic" w:eastAsia="Calibri" w:hAnsi="Traditional Arabic" w:cs="Traditional Arabic"/>
          <w:b/>
          <w:bCs/>
          <w:kern w:val="0"/>
          <w:sz w:val="32"/>
          <w:szCs w:val="32"/>
          <w:lang w:bidi="ar-DZ"/>
          <w14:ligatures w14:val="none"/>
        </w:rPr>
        <w:t xml:space="preserve"> (UNIDROIT Principles)</w:t>
      </w:r>
    </w:p>
    <w:p w14:paraId="6076BCA7" w14:textId="74A5F7B3" w:rsidR="009D4386" w:rsidRPr="00F84708" w:rsidRDefault="00F84708" w:rsidP="00F84708">
      <w:pPr>
        <w:spacing w:line="360" w:lineRule="auto"/>
        <w:rPr>
          <w:rFonts w:ascii="Traditional Arabic" w:eastAsia="Calibri" w:hAnsi="Traditional Arabic" w:cs="Traditional Arabic"/>
          <w:b/>
          <w:bCs/>
          <w:kern w:val="0"/>
          <w:sz w:val="32"/>
          <w:szCs w:val="32"/>
          <w:rtl/>
          <w:lang w:bidi="ar-DZ"/>
          <w14:ligatures w14:val="none"/>
        </w:rPr>
      </w:pPr>
      <w:r>
        <w:rPr>
          <w:rFonts w:ascii="Traditional Arabic" w:eastAsia="Calibri" w:hAnsi="Traditional Arabic" w:cs="Traditional Arabic" w:hint="cs"/>
          <w:b/>
          <w:bCs/>
          <w:kern w:val="0"/>
          <w:sz w:val="32"/>
          <w:szCs w:val="32"/>
          <w:rtl/>
          <w:lang w:bidi="ar-DZ"/>
          <w14:ligatures w14:val="none"/>
        </w:rPr>
        <w:t xml:space="preserve">اولا : </w:t>
      </w:r>
      <w:r w:rsidR="009D4386" w:rsidRPr="00F84708">
        <w:rPr>
          <w:rFonts w:ascii="Traditional Arabic" w:eastAsia="Calibri" w:hAnsi="Traditional Arabic" w:cs="Traditional Arabic"/>
          <w:b/>
          <w:bCs/>
          <w:kern w:val="0"/>
          <w:sz w:val="32"/>
          <w:szCs w:val="32"/>
          <w:rtl/>
          <w:lang w:bidi="ar-DZ"/>
          <w14:ligatures w14:val="none"/>
        </w:rPr>
        <w:t xml:space="preserve">تعريف اليونيدرول </w:t>
      </w:r>
    </w:p>
    <w:p w14:paraId="463034D3" w14:textId="5054A7A2"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مبادئ اليونيدرول هي مجموعة من القواعد القانونية التي أعدها معهد الأمم المتحدة لتوحيد القانون الخاص</w:t>
      </w:r>
      <w:r w:rsidRPr="009D4386">
        <w:rPr>
          <w:rFonts w:ascii="Traditional Arabic" w:eastAsia="Calibri" w:hAnsi="Traditional Arabic" w:cs="Traditional Arabic"/>
          <w:kern w:val="0"/>
          <w:sz w:val="32"/>
          <w:szCs w:val="32"/>
          <w:lang w:bidi="ar-DZ"/>
          <w14:ligatures w14:val="none"/>
        </w:rPr>
        <w:t xml:space="preserve"> (UNIDROIT) </w:t>
      </w:r>
      <w:r w:rsidRPr="009D4386">
        <w:rPr>
          <w:rFonts w:ascii="Traditional Arabic" w:eastAsia="Calibri" w:hAnsi="Traditional Arabic" w:cs="Traditional Arabic"/>
          <w:kern w:val="0"/>
          <w:sz w:val="32"/>
          <w:szCs w:val="32"/>
          <w:rtl/>
          <w:lang w:bidi="ar-DZ"/>
          <w14:ligatures w14:val="none"/>
        </w:rPr>
        <w:t>في نسختها الأولى عام 1994، وتم تحديثها لاحقًا. تهدف هذه المبادئ إلى توحيد وتطوير القانون التجاري الدولي، من خلال توفير إطار مرجعي شامل للعقود التجارية الدولية، يمكن للأطراف تبنيه طوعاً أو استخدامه كمصدر لتفسير أو سد فراغات التشريعات الوطنية</w:t>
      </w:r>
      <w:r w:rsidR="00F65DE1">
        <w:rPr>
          <w:rFonts w:ascii="Traditional Arabic" w:eastAsia="Calibri" w:hAnsi="Traditional Arabic" w:cs="Traditional Arabic"/>
          <w:kern w:val="0"/>
          <w:sz w:val="32"/>
          <w:szCs w:val="32"/>
          <w:lang w:bidi="ar-DZ"/>
          <w14:ligatures w14:val="none"/>
        </w:rPr>
        <w:t xml:space="preserve"> </w:t>
      </w:r>
      <w:r w:rsidR="00F65DE1">
        <w:rPr>
          <w:rStyle w:val="FootnoteReference"/>
          <w:rFonts w:ascii="Traditional Arabic" w:eastAsia="Calibri" w:hAnsi="Traditional Arabic" w:cs="Traditional Arabic"/>
          <w:kern w:val="0"/>
          <w:sz w:val="32"/>
          <w:szCs w:val="32"/>
          <w:lang w:bidi="ar-DZ"/>
          <w14:ligatures w14:val="none"/>
        </w:rPr>
        <w:footnoteReference w:id="116"/>
      </w:r>
    </w:p>
    <w:p w14:paraId="120962D0" w14:textId="2D880D88" w:rsidR="009D4386" w:rsidRPr="00F65DE1"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تكمن أهمية اليونيدرول في أنها توفر قواعد موحدة ومتوازنة تعالج الجوانب القانونية للعقود الدولية، وتساعد في تجاوز تحديات اختلاف القوانين الوطنية، مما يسهل التجارة الدولية ويقلل من مخاطر النزاعات القانونية</w:t>
      </w:r>
      <w:r w:rsidRPr="009D4386">
        <w:rPr>
          <w:rFonts w:ascii="Traditional Arabic" w:eastAsia="Calibri" w:hAnsi="Traditional Arabic" w:cs="Traditional Arabic"/>
          <w:kern w:val="0"/>
          <w:sz w:val="32"/>
          <w:szCs w:val="32"/>
          <w:lang w:bidi="ar-DZ"/>
          <w14:ligatures w14:val="none"/>
        </w:rPr>
        <w:t xml:space="preserve"> </w:t>
      </w:r>
    </w:p>
    <w:p w14:paraId="0D2070A6" w14:textId="4ED33617" w:rsidR="009D4386" w:rsidRPr="00F65DE1" w:rsidRDefault="00F84708" w:rsidP="009D4386">
      <w:pPr>
        <w:spacing w:line="360" w:lineRule="auto"/>
        <w:rPr>
          <w:rFonts w:ascii="Traditional Arabic" w:eastAsia="Calibri" w:hAnsi="Traditional Arabic" w:cs="Traditional Arabic"/>
          <w:b/>
          <w:bCs/>
          <w:kern w:val="0"/>
          <w:sz w:val="32"/>
          <w:szCs w:val="32"/>
          <w:rtl/>
          <w:lang w:bidi="ar-DZ"/>
          <w14:ligatures w14:val="none"/>
        </w:rPr>
      </w:pPr>
      <w:r>
        <w:rPr>
          <w:rFonts w:ascii="Traditional Arabic" w:eastAsia="Calibri" w:hAnsi="Traditional Arabic" w:cs="Traditional Arabic" w:hint="cs"/>
          <w:b/>
          <w:bCs/>
          <w:kern w:val="0"/>
          <w:sz w:val="32"/>
          <w:szCs w:val="32"/>
          <w:rtl/>
          <w:lang w:bidi="ar-DZ"/>
          <w14:ligatures w14:val="none"/>
        </w:rPr>
        <w:t xml:space="preserve">ثانيا : </w:t>
      </w:r>
      <w:r w:rsidR="009D4386" w:rsidRPr="00F65DE1">
        <w:rPr>
          <w:rFonts w:ascii="Traditional Arabic" w:eastAsia="Calibri" w:hAnsi="Traditional Arabic" w:cs="Traditional Arabic"/>
          <w:b/>
          <w:bCs/>
          <w:kern w:val="0"/>
          <w:sz w:val="32"/>
          <w:szCs w:val="32"/>
          <w:rtl/>
          <w:lang w:bidi="ar-DZ"/>
          <w14:ligatures w14:val="none"/>
        </w:rPr>
        <w:t>المجالات التي تغطيها اليونيدرول</w:t>
      </w:r>
    </w:p>
    <w:p w14:paraId="308E54CA" w14:textId="577BF5BE"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تشمل مبادئ اليونيدرول نطاقًا واسعًا من العقود التجارية الدولية، مثل: عقود البيع، عقود الخدمات، التوزيع، التوريد، المقاولات، والتراخيص، وغيرها من المعاملات التي تقع ضمن مجال التجارة الدولية</w:t>
      </w:r>
      <w:r w:rsidRPr="009D4386">
        <w:rPr>
          <w:rFonts w:ascii="Traditional Arabic" w:eastAsia="Calibri" w:hAnsi="Traditional Arabic" w:cs="Traditional Arabic"/>
          <w:kern w:val="0"/>
          <w:sz w:val="32"/>
          <w:szCs w:val="32"/>
          <w:lang w:bidi="ar-DZ"/>
          <w14:ligatures w14:val="none"/>
        </w:rPr>
        <w:t>.</w:t>
      </w:r>
    </w:p>
    <w:p w14:paraId="5F57A3F8" w14:textId="684D7CE2"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تتميز هذه المبادئ بمرونتها، حيث يمكن تطبيقها جزئياً أو كلياً حسب اتفاق الأطراف، وتعمل على توحيد الممارسات القانونية والتجارية، بالإضافة إلى أنها تسهم في ملء الفراغات التشريعية التي قد تواجهها الأطراف عند وجود اختلافات بين القوانين الوطنية المعمول بها</w:t>
      </w:r>
      <w:r w:rsidR="00F65DE1">
        <w:rPr>
          <w:rStyle w:val="FootnoteReference"/>
          <w:rFonts w:ascii="Traditional Arabic" w:eastAsia="Calibri" w:hAnsi="Traditional Arabic" w:cs="Traditional Arabic"/>
          <w:kern w:val="0"/>
          <w:sz w:val="32"/>
          <w:szCs w:val="32"/>
          <w:rtl/>
          <w:lang w:bidi="ar-DZ"/>
          <w14:ligatures w14:val="none"/>
        </w:rPr>
        <w:footnoteReference w:id="117"/>
      </w:r>
    </w:p>
    <w:p w14:paraId="403A5216" w14:textId="77777777" w:rsidR="009D4386" w:rsidRDefault="009D4386" w:rsidP="009D4386">
      <w:pPr>
        <w:spacing w:line="360" w:lineRule="auto"/>
        <w:rPr>
          <w:rFonts w:ascii="Traditional Arabic" w:eastAsia="Calibri" w:hAnsi="Traditional Arabic" w:cs="Traditional Arabic"/>
          <w:kern w:val="0"/>
          <w:sz w:val="32"/>
          <w:szCs w:val="32"/>
          <w:rtl/>
          <w:lang w:bidi="ar-DZ"/>
          <w14:ligatures w14:val="none"/>
        </w:rPr>
      </w:pPr>
    </w:p>
    <w:p w14:paraId="1CFB1B28" w14:textId="77777777" w:rsidR="00F65DE1" w:rsidRPr="009D4386" w:rsidRDefault="00F65DE1" w:rsidP="009D4386">
      <w:pPr>
        <w:spacing w:line="360" w:lineRule="auto"/>
        <w:rPr>
          <w:rFonts w:ascii="Traditional Arabic" w:eastAsia="Calibri" w:hAnsi="Traditional Arabic" w:cs="Traditional Arabic"/>
          <w:kern w:val="0"/>
          <w:sz w:val="32"/>
          <w:szCs w:val="32"/>
          <w:rtl/>
          <w:lang w:bidi="ar-DZ"/>
          <w14:ligatures w14:val="none"/>
        </w:rPr>
      </w:pPr>
    </w:p>
    <w:p w14:paraId="186BEC89" w14:textId="14E79944" w:rsidR="009D4386" w:rsidRPr="00F65DE1" w:rsidRDefault="00F84708" w:rsidP="009D4386">
      <w:pPr>
        <w:spacing w:line="360" w:lineRule="auto"/>
        <w:rPr>
          <w:rFonts w:ascii="Traditional Arabic" w:eastAsia="Calibri" w:hAnsi="Traditional Arabic" w:cs="Traditional Arabic"/>
          <w:b/>
          <w:bCs/>
          <w:kern w:val="0"/>
          <w:sz w:val="32"/>
          <w:szCs w:val="32"/>
          <w:rtl/>
          <w:lang w:bidi="ar-DZ"/>
          <w14:ligatures w14:val="none"/>
        </w:rPr>
      </w:pPr>
      <w:r>
        <w:rPr>
          <w:rFonts w:ascii="Traditional Arabic" w:eastAsia="Calibri" w:hAnsi="Traditional Arabic" w:cs="Traditional Arabic" w:hint="cs"/>
          <w:b/>
          <w:bCs/>
          <w:kern w:val="0"/>
          <w:sz w:val="32"/>
          <w:szCs w:val="32"/>
          <w:rtl/>
          <w:lang w:bidi="ar-DZ"/>
          <w14:ligatures w14:val="none"/>
        </w:rPr>
        <w:lastRenderedPageBreak/>
        <w:t xml:space="preserve">ثالثا : </w:t>
      </w:r>
      <w:r w:rsidR="009D4386" w:rsidRPr="00F65DE1">
        <w:rPr>
          <w:rFonts w:ascii="Traditional Arabic" w:eastAsia="Calibri" w:hAnsi="Traditional Arabic" w:cs="Traditional Arabic"/>
          <w:b/>
          <w:bCs/>
          <w:kern w:val="0"/>
          <w:sz w:val="32"/>
          <w:szCs w:val="32"/>
          <w:rtl/>
          <w:lang w:bidi="ar-DZ"/>
          <w14:ligatures w14:val="none"/>
        </w:rPr>
        <w:t>أهم المبادئ والقواعد في اليونيدرول</w:t>
      </w:r>
    </w:p>
    <w:p w14:paraId="7F5E15BD" w14:textId="178B5D01" w:rsidR="009D4386" w:rsidRPr="00F65DE1" w:rsidRDefault="009D4386" w:rsidP="00F65DE1">
      <w:pPr>
        <w:pStyle w:val="ListParagraph"/>
        <w:numPr>
          <w:ilvl w:val="1"/>
          <w:numId w:val="2"/>
        </w:numPr>
        <w:spacing w:line="360" w:lineRule="auto"/>
        <w:rPr>
          <w:rFonts w:ascii="Traditional Arabic" w:eastAsia="Calibri" w:hAnsi="Traditional Arabic" w:cs="Traditional Arabic"/>
          <w:kern w:val="0"/>
          <w:sz w:val="32"/>
          <w:szCs w:val="32"/>
          <w:rtl/>
          <w:lang w:bidi="ar-DZ"/>
          <w14:ligatures w14:val="none"/>
        </w:rPr>
      </w:pPr>
      <w:r w:rsidRPr="00F65DE1">
        <w:rPr>
          <w:rFonts w:ascii="Traditional Arabic" w:eastAsia="Calibri" w:hAnsi="Traditional Arabic" w:cs="Traditional Arabic"/>
          <w:kern w:val="0"/>
          <w:sz w:val="32"/>
          <w:szCs w:val="32"/>
          <w:rtl/>
          <w:lang w:bidi="ar-DZ"/>
          <w14:ligatures w14:val="none"/>
        </w:rPr>
        <w:t>مبدأ حسن النية</w:t>
      </w:r>
    </w:p>
    <w:p w14:paraId="3B1889EA" w14:textId="4184F674"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يعتبر مبدأ حسن النية جوهريًا في تطبيق مبادئ اليونيدرول، حيث يُتوقع من الأطراف التصرف بنزاهة وشفافية، والوفاء بالتزاماتهم العقدية بطريقة تحترم العدالة والتوازن التجاري</w:t>
      </w:r>
      <w:r w:rsidR="00F65DE1">
        <w:rPr>
          <w:rStyle w:val="FootnoteReference"/>
          <w:rFonts w:ascii="Traditional Arabic" w:eastAsia="Calibri" w:hAnsi="Traditional Arabic" w:cs="Traditional Arabic"/>
          <w:kern w:val="0"/>
          <w:sz w:val="32"/>
          <w:szCs w:val="32"/>
          <w:rtl/>
          <w:lang w:bidi="ar-DZ"/>
          <w14:ligatures w14:val="none"/>
        </w:rPr>
        <w:footnoteReference w:id="118"/>
      </w:r>
      <w:r w:rsidRPr="009D4386">
        <w:rPr>
          <w:rFonts w:ascii="Traditional Arabic" w:eastAsia="Calibri" w:hAnsi="Traditional Arabic" w:cs="Traditional Arabic"/>
          <w:kern w:val="0"/>
          <w:sz w:val="32"/>
          <w:szCs w:val="32"/>
          <w:rtl/>
          <w:lang w:bidi="ar-DZ"/>
          <w14:ligatures w14:val="none"/>
        </w:rPr>
        <w:t>. هذا المبدأ يُستخدم أيضًا كقاعدة لتفسير العقود وحل النزاعات</w:t>
      </w:r>
      <w:r w:rsidRPr="009D4386">
        <w:rPr>
          <w:rFonts w:ascii="Traditional Arabic" w:eastAsia="Calibri" w:hAnsi="Traditional Arabic" w:cs="Traditional Arabic"/>
          <w:kern w:val="0"/>
          <w:sz w:val="32"/>
          <w:szCs w:val="32"/>
          <w:lang w:bidi="ar-DZ"/>
          <w14:ligatures w14:val="none"/>
        </w:rPr>
        <w:t>.</w:t>
      </w:r>
    </w:p>
    <w:p w14:paraId="376FAA3A" w14:textId="097D8152" w:rsidR="009D4386" w:rsidRPr="00F65DE1" w:rsidRDefault="009D4386" w:rsidP="00F65DE1">
      <w:pPr>
        <w:pStyle w:val="ListParagraph"/>
        <w:numPr>
          <w:ilvl w:val="1"/>
          <w:numId w:val="2"/>
        </w:numPr>
        <w:spacing w:line="360" w:lineRule="auto"/>
        <w:rPr>
          <w:rFonts w:ascii="Traditional Arabic" w:eastAsia="Calibri" w:hAnsi="Traditional Arabic" w:cs="Traditional Arabic"/>
          <w:kern w:val="0"/>
          <w:sz w:val="32"/>
          <w:szCs w:val="32"/>
          <w:rtl/>
          <w:lang w:bidi="ar-DZ"/>
          <w14:ligatures w14:val="none"/>
        </w:rPr>
      </w:pPr>
      <w:r w:rsidRPr="00F65DE1">
        <w:rPr>
          <w:rFonts w:ascii="Traditional Arabic" w:eastAsia="Calibri" w:hAnsi="Traditional Arabic" w:cs="Traditional Arabic"/>
          <w:kern w:val="0"/>
          <w:sz w:val="32"/>
          <w:szCs w:val="32"/>
          <w:rtl/>
          <w:lang w:bidi="ar-DZ"/>
          <w14:ligatures w14:val="none"/>
        </w:rPr>
        <w:t>تفسير العقود</w:t>
      </w:r>
    </w:p>
    <w:p w14:paraId="729ECD73" w14:textId="670B2BFF"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تولي المبادئ اهتمامًا كبيرًا بتفسير بنود العقود بما يتفق مع نية الأطراف الأصلية، وأخذ الممارسات التجارية الدولية بعين الاعتبار. كما تحث على تفسير البنود بطريقة تعزز تحقيق الهدف من العقد وتحقيق العدالة بين الأطراف، وتجنب التأويلات المتشددة التي قد تضر بأحد الأطراف</w:t>
      </w:r>
      <w:r w:rsidR="00F65DE1">
        <w:rPr>
          <w:rFonts w:ascii="Traditional Arabic" w:eastAsia="Calibri" w:hAnsi="Traditional Arabic" w:cs="Traditional Arabic"/>
          <w:kern w:val="0"/>
          <w:sz w:val="32"/>
          <w:szCs w:val="32"/>
          <w:lang w:bidi="ar-DZ"/>
          <w14:ligatures w14:val="none"/>
        </w:rPr>
        <w:t xml:space="preserve"> </w:t>
      </w:r>
      <w:r w:rsidR="00F65DE1">
        <w:rPr>
          <w:rStyle w:val="FootnoteReference"/>
          <w:rFonts w:ascii="Traditional Arabic" w:eastAsia="Calibri" w:hAnsi="Traditional Arabic" w:cs="Traditional Arabic"/>
          <w:kern w:val="0"/>
          <w:sz w:val="32"/>
          <w:szCs w:val="32"/>
          <w:lang w:bidi="ar-DZ"/>
          <w14:ligatures w14:val="none"/>
        </w:rPr>
        <w:footnoteReference w:id="119"/>
      </w:r>
    </w:p>
    <w:p w14:paraId="513CB3A1" w14:textId="4FD4275C" w:rsidR="009D4386" w:rsidRPr="00F65DE1" w:rsidRDefault="009D4386" w:rsidP="00F65DE1">
      <w:pPr>
        <w:pStyle w:val="ListParagraph"/>
        <w:numPr>
          <w:ilvl w:val="1"/>
          <w:numId w:val="2"/>
        </w:numPr>
        <w:spacing w:line="360" w:lineRule="auto"/>
        <w:rPr>
          <w:rFonts w:ascii="Traditional Arabic" w:eastAsia="Calibri" w:hAnsi="Traditional Arabic" w:cs="Traditional Arabic"/>
          <w:kern w:val="0"/>
          <w:sz w:val="32"/>
          <w:szCs w:val="32"/>
          <w:rtl/>
          <w:lang w:bidi="ar-DZ"/>
          <w14:ligatures w14:val="none"/>
        </w:rPr>
      </w:pPr>
      <w:r w:rsidRPr="00F65DE1">
        <w:rPr>
          <w:rFonts w:ascii="Traditional Arabic" w:eastAsia="Calibri" w:hAnsi="Traditional Arabic" w:cs="Traditional Arabic"/>
          <w:kern w:val="0"/>
          <w:sz w:val="32"/>
          <w:szCs w:val="32"/>
          <w:rtl/>
          <w:lang w:bidi="ar-DZ"/>
          <w14:ligatures w14:val="none"/>
        </w:rPr>
        <w:t>العقوبات والتعويضات</w:t>
      </w:r>
    </w:p>
    <w:p w14:paraId="20C41543" w14:textId="75FDFD79"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تضع اليونيدرول إطارًا متوازنًا لتعويض الإخلال بالعقد، بحيث يتم تعويض الضرر الفعلي الذي تكبده الطرف المتضرر، مع مراعاة الحد من العقوبات التعسفية أو التعويضات المبالغ فيها</w:t>
      </w:r>
      <w:r w:rsidR="00F65DE1">
        <w:rPr>
          <w:rStyle w:val="FootnoteReference"/>
          <w:rFonts w:ascii="Traditional Arabic" w:eastAsia="Calibri" w:hAnsi="Traditional Arabic" w:cs="Traditional Arabic"/>
          <w:kern w:val="0"/>
          <w:sz w:val="32"/>
          <w:szCs w:val="32"/>
          <w:rtl/>
          <w:lang w:bidi="ar-DZ"/>
          <w14:ligatures w14:val="none"/>
        </w:rPr>
        <w:footnoteReference w:id="120"/>
      </w:r>
      <w:r w:rsidRPr="009D4386">
        <w:rPr>
          <w:rFonts w:ascii="Traditional Arabic" w:eastAsia="Calibri" w:hAnsi="Traditional Arabic" w:cs="Traditional Arabic"/>
          <w:kern w:val="0"/>
          <w:sz w:val="32"/>
          <w:szCs w:val="32"/>
          <w:rtl/>
          <w:lang w:bidi="ar-DZ"/>
          <w14:ligatures w14:val="none"/>
        </w:rPr>
        <w:t>. كما تحدد المبادئ كيفية حساب التعويض، وشروط رفع المطالبة</w:t>
      </w:r>
      <w:r w:rsidRPr="009D4386">
        <w:rPr>
          <w:rFonts w:ascii="Traditional Arabic" w:eastAsia="Calibri" w:hAnsi="Traditional Arabic" w:cs="Traditional Arabic"/>
          <w:kern w:val="0"/>
          <w:sz w:val="32"/>
          <w:szCs w:val="32"/>
          <w:lang w:bidi="ar-DZ"/>
          <w14:ligatures w14:val="none"/>
        </w:rPr>
        <w:t>.</w:t>
      </w:r>
    </w:p>
    <w:p w14:paraId="1D7062CA" w14:textId="77777777" w:rsidR="009D4386" w:rsidRDefault="009D4386" w:rsidP="009D4386">
      <w:pPr>
        <w:spacing w:line="360" w:lineRule="auto"/>
        <w:rPr>
          <w:rFonts w:ascii="Traditional Arabic" w:eastAsia="Calibri" w:hAnsi="Traditional Arabic" w:cs="Traditional Arabic"/>
          <w:kern w:val="0"/>
          <w:sz w:val="32"/>
          <w:szCs w:val="32"/>
          <w:rtl/>
          <w:lang w:bidi="ar-DZ"/>
          <w14:ligatures w14:val="none"/>
        </w:rPr>
      </w:pPr>
    </w:p>
    <w:p w14:paraId="4A579114" w14:textId="77777777" w:rsidR="00F65DE1" w:rsidRPr="009D4386" w:rsidRDefault="00F65DE1" w:rsidP="009D4386">
      <w:pPr>
        <w:spacing w:line="360" w:lineRule="auto"/>
        <w:rPr>
          <w:rFonts w:ascii="Traditional Arabic" w:eastAsia="Calibri" w:hAnsi="Traditional Arabic" w:cs="Traditional Arabic"/>
          <w:kern w:val="0"/>
          <w:sz w:val="32"/>
          <w:szCs w:val="32"/>
          <w:rtl/>
          <w:lang w:bidi="ar-DZ"/>
          <w14:ligatures w14:val="none"/>
        </w:rPr>
      </w:pPr>
    </w:p>
    <w:p w14:paraId="7B8AA2BD" w14:textId="71D40EFB" w:rsidR="009D4386" w:rsidRPr="00F65DE1" w:rsidRDefault="009D4386" w:rsidP="00F65DE1">
      <w:pPr>
        <w:pStyle w:val="ListParagraph"/>
        <w:numPr>
          <w:ilvl w:val="1"/>
          <w:numId w:val="2"/>
        </w:numPr>
        <w:spacing w:line="360" w:lineRule="auto"/>
        <w:rPr>
          <w:rFonts w:ascii="Traditional Arabic" w:eastAsia="Calibri" w:hAnsi="Traditional Arabic" w:cs="Traditional Arabic"/>
          <w:kern w:val="0"/>
          <w:sz w:val="32"/>
          <w:szCs w:val="32"/>
          <w:rtl/>
          <w:lang w:bidi="ar-DZ"/>
          <w14:ligatures w14:val="none"/>
        </w:rPr>
      </w:pPr>
      <w:r w:rsidRPr="00F65DE1">
        <w:rPr>
          <w:rFonts w:ascii="Traditional Arabic" w:eastAsia="Calibri" w:hAnsi="Traditional Arabic" w:cs="Traditional Arabic"/>
          <w:kern w:val="0"/>
          <w:sz w:val="32"/>
          <w:szCs w:val="32"/>
          <w:rtl/>
          <w:lang w:bidi="ar-DZ"/>
          <w14:ligatures w14:val="none"/>
        </w:rPr>
        <w:lastRenderedPageBreak/>
        <w:t>مسؤوليات الأطراف والتزاماتها</w:t>
      </w:r>
    </w:p>
    <w:p w14:paraId="5481F894" w14:textId="21E4E6AE"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تحدد المبادئ بوضوح حقوق والتزامات كل طرف، بما في ذلك الالتزام بتسليم البضاعة أو الخدمة، والالتزام بالدفع في الوقت والمكان المتفق عليهما، بالإضافة إلى توفير ضمانات تتعلق بجودة السلع أو الخدمات</w:t>
      </w:r>
      <w:r w:rsidR="00F65DE1">
        <w:rPr>
          <w:rStyle w:val="FootnoteReference"/>
          <w:rFonts w:ascii="Traditional Arabic" w:eastAsia="Calibri" w:hAnsi="Traditional Arabic" w:cs="Traditional Arabic"/>
          <w:kern w:val="0"/>
          <w:sz w:val="32"/>
          <w:szCs w:val="32"/>
          <w:rtl/>
          <w:lang w:bidi="ar-DZ"/>
          <w14:ligatures w14:val="none"/>
        </w:rPr>
        <w:footnoteReference w:id="121"/>
      </w:r>
      <w:r w:rsidRPr="009D4386">
        <w:rPr>
          <w:rFonts w:ascii="Traditional Arabic" w:eastAsia="Calibri" w:hAnsi="Traditional Arabic" w:cs="Traditional Arabic"/>
          <w:kern w:val="0"/>
          <w:sz w:val="32"/>
          <w:szCs w:val="32"/>
          <w:rtl/>
          <w:lang w:bidi="ar-DZ"/>
          <w14:ligatures w14:val="none"/>
        </w:rPr>
        <w:t>. كما تضع آليات لمعالجة حالات الإخلال أو التأخير، مع التركيز على حل النزاعات بطرق عادلة ومرنة</w:t>
      </w:r>
      <w:r w:rsidRPr="009D4386">
        <w:rPr>
          <w:rFonts w:ascii="Traditional Arabic" w:eastAsia="Calibri" w:hAnsi="Traditional Arabic" w:cs="Traditional Arabic"/>
          <w:kern w:val="0"/>
          <w:sz w:val="32"/>
          <w:szCs w:val="32"/>
          <w:lang w:bidi="ar-DZ"/>
          <w14:ligatures w14:val="none"/>
        </w:rPr>
        <w:t>.</w:t>
      </w:r>
    </w:p>
    <w:p w14:paraId="192A24A1" w14:textId="19060CBC" w:rsidR="009D4386" w:rsidRPr="00F65DE1" w:rsidRDefault="009D4386" w:rsidP="00F65DE1">
      <w:pPr>
        <w:pStyle w:val="ListParagraph"/>
        <w:numPr>
          <w:ilvl w:val="1"/>
          <w:numId w:val="2"/>
        </w:numPr>
        <w:spacing w:line="360" w:lineRule="auto"/>
        <w:rPr>
          <w:rFonts w:ascii="Traditional Arabic" w:eastAsia="Calibri" w:hAnsi="Traditional Arabic" w:cs="Traditional Arabic"/>
          <w:kern w:val="0"/>
          <w:sz w:val="32"/>
          <w:szCs w:val="32"/>
          <w:rtl/>
          <w:lang w:bidi="ar-DZ"/>
          <w14:ligatures w14:val="none"/>
        </w:rPr>
      </w:pPr>
      <w:r w:rsidRPr="00F65DE1">
        <w:rPr>
          <w:rFonts w:ascii="Traditional Arabic" w:eastAsia="Calibri" w:hAnsi="Traditional Arabic" w:cs="Traditional Arabic"/>
          <w:kern w:val="0"/>
          <w:sz w:val="32"/>
          <w:szCs w:val="32"/>
          <w:rtl/>
          <w:lang w:bidi="ar-DZ"/>
          <w14:ligatures w14:val="none"/>
        </w:rPr>
        <w:t>الفسخ والإنهاء</w:t>
      </w:r>
    </w:p>
    <w:p w14:paraId="294F8340" w14:textId="66A7D62C" w:rsid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تتضمن المبادئ قواعد واضحة تتعلق بفسخ العقد أو إنهائه في حال إخلال أحد الأطراف بالتزاماته الجوهرية، مع مراعاة حماية الطرف الآخر، وضمان حقه في المطالبة بالتعويض أو الحلول البديلة</w:t>
      </w:r>
      <w:r w:rsidRPr="009D4386">
        <w:rPr>
          <w:rFonts w:ascii="Traditional Arabic" w:eastAsia="Calibri" w:hAnsi="Traditional Arabic" w:cs="Traditional Arabic"/>
          <w:kern w:val="0"/>
          <w:sz w:val="32"/>
          <w:szCs w:val="32"/>
          <w:lang w:bidi="ar-DZ"/>
          <w14:ligatures w14:val="none"/>
        </w:rPr>
        <w:t xml:space="preserve"> </w:t>
      </w:r>
    </w:p>
    <w:p w14:paraId="7D9C8780" w14:textId="77777777" w:rsidR="00F65DE1" w:rsidRPr="009D4386" w:rsidRDefault="00F65DE1" w:rsidP="00F65DE1">
      <w:pPr>
        <w:spacing w:line="360" w:lineRule="auto"/>
        <w:rPr>
          <w:rFonts w:ascii="Traditional Arabic" w:eastAsia="Calibri" w:hAnsi="Traditional Arabic" w:cs="Traditional Arabic"/>
          <w:kern w:val="0"/>
          <w:sz w:val="32"/>
          <w:szCs w:val="32"/>
          <w:rtl/>
          <w:lang w:bidi="ar-DZ"/>
          <w14:ligatures w14:val="none"/>
        </w:rPr>
      </w:pPr>
    </w:p>
    <w:p w14:paraId="6A6AEF36" w14:textId="72D5C51A" w:rsidR="009D4386" w:rsidRPr="00F84708" w:rsidRDefault="00F84708" w:rsidP="009D4386">
      <w:pPr>
        <w:spacing w:line="360" w:lineRule="auto"/>
        <w:rPr>
          <w:rFonts w:ascii="Traditional Arabic" w:eastAsia="Calibri" w:hAnsi="Traditional Arabic" w:cs="Traditional Arabic"/>
          <w:b/>
          <w:bCs/>
          <w:kern w:val="0"/>
          <w:sz w:val="32"/>
          <w:szCs w:val="32"/>
          <w:rtl/>
          <w:lang w:bidi="ar-DZ"/>
          <w14:ligatures w14:val="none"/>
        </w:rPr>
      </w:pPr>
      <w:r>
        <w:rPr>
          <w:rFonts w:ascii="Traditional Arabic" w:eastAsia="Calibri" w:hAnsi="Traditional Arabic" w:cs="Traditional Arabic" w:hint="cs"/>
          <w:b/>
          <w:bCs/>
          <w:kern w:val="0"/>
          <w:sz w:val="32"/>
          <w:szCs w:val="32"/>
          <w:rtl/>
          <w:lang w:bidi="ar-DZ"/>
          <w14:ligatures w14:val="none"/>
        </w:rPr>
        <w:t xml:space="preserve">رابعا : </w:t>
      </w:r>
      <w:r w:rsidR="009D4386" w:rsidRPr="00F84708">
        <w:rPr>
          <w:rFonts w:ascii="Traditional Arabic" w:eastAsia="Calibri" w:hAnsi="Traditional Arabic" w:cs="Traditional Arabic"/>
          <w:b/>
          <w:bCs/>
          <w:kern w:val="0"/>
          <w:sz w:val="32"/>
          <w:szCs w:val="32"/>
          <w:rtl/>
          <w:lang w:bidi="ar-DZ"/>
          <w14:ligatures w14:val="none"/>
        </w:rPr>
        <w:t>دور اليونيدرول في تسهيل التجارة الدولية</w:t>
      </w:r>
    </w:p>
    <w:p w14:paraId="2367E278" w14:textId="4FD036F1" w:rsidR="009D4386" w:rsidRPr="009D4386" w:rsidRDefault="009D4386" w:rsidP="00F65DE1">
      <w:pPr>
        <w:spacing w:line="360" w:lineRule="auto"/>
        <w:rPr>
          <w:rFonts w:ascii="Traditional Arabic" w:eastAsia="Calibri" w:hAnsi="Traditional Arabic" w:cs="Traditional Arabic"/>
          <w:kern w:val="0"/>
          <w:sz w:val="32"/>
          <w:szCs w:val="32"/>
          <w:rtl/>
          <w:lang w:bidi="ar-DZ"/>
          <w14:ligatures w14:val="none"/>
        </w:rPr>
      </w:pPr>
      <w:r w:rsidRPr="009D4386">
        <w:rPr>
          <w:rFonts w:ascii="Traditional Arabic" w:eastAsia="Calibri" w:hAnsi="Traditional Arabic" w:cs="Traditional Arabic"/>
          <w:kern w:val="0"/>
          <w:sz w:val="32"/>
          <w:szCs w:val="32"/>
          <w:rtl/>
          <w:lang w:bidi="ar-DZ"/>
          <w14:ligatures w14:val="none"/>
        </w:rPr>
        <w:t>تُعتبر مبادئ اليونيدرول أداة فعالة في سد الثغرات القانونية التي قد تنشأ في القانون الدولي الخاص، خاصة في حالات عدم وجود اتفاقيات دولية ملزمة أو تعارض القوانين الوطنية</w:t>
      </w:r>
      <w:r w:rsidRPr="009D4386">
        <w:rPr>
          <w:rFonts w:ascii="Traditional Arabic" w:eastAsia="Calibri" w:hAnsi="Traditional Arabic" w:cs="Traditional Arabic"/>
          <w:kern w:val="0"/>
          <w:sz w:val="32"/>
          <w:szCs w:val="32"/>
          <w:lang w:bidi="ar-DZ"/>
          <w14:ligatures w14:val="none"/>
        </w:rPr>
        <w:t xml:space="preserve"> </w:t>
      </w:r>
    </w:p>
    <w:p w14:paraId="1FCA6704" w14:textId="1CC11B09" w:rsidR="009D4386" w:rsidRPr="009D4386" w:rsidRDefault="009D4386" w:rsidP="00F65DE1">
      <w:pPr>
        <w:spacing w:line="360" w:lineRule="auto"/>
        <w:rPr>
          <w:rFonts w:ascii="Traditional Arabic" w:eastAsia="Calibri" w:hAnsi="Traditional Arabic" w:cs="Traditional Arabic"/>
          <w:kern w:val="0"/>
          <w:sz w:val="32"/>
          <w:szCs w:val="32"/>
          <w:lang w:bidi="ar-DZ"/>
          <w14:ligatures w14:val="none"/>
        </w:rPr>
      </w:pPr>
      <w:r w:rsidRPr="009D4386">
        <w:rPr>
          <w:rFonts w:ascii="Traditional Arabic" w:eastAsia="Calibri" w:hAnsi="Traditional Arabic" w:cs="Traditional Arabic"/>
          <w:kern w:val="0"/>
          <w:sz w:val="32"/>
          <w:szCs w:val="32"/>
          <w:rtl/>
          <w:lang w:bidi="ar-DZ"/>
          <w14:ligatures w14:val="none"/>
        </w:rPr>
        <w:t>من خلال توفير قواعد واضحة ومرنة، تساعد اليونيدرول في تقليل الخلافات القانونية، وتسهيل إبرام العقود وتطبيقها، مما يعزز الثقة بين الأطراف ويحفز حركة التجارة الدولية</w:t>
      </w:r>
      <w:r w:rsidRPr="009D4386">
        <w:rPr>
          <w:rFonts w:ascii="Traditional Arabic" w:eastAsia="Calibri" w:hAnsi="Traditional Arabic" w:cs="Traditional Arabic"/>
          <w:kern w:val="0"/>
          <w:sz w:val="32"/>
          <w:szCs w:val="32"/>
          <w:lang w:bidi="ar-DZ"/>
          <w14:ligatures w14:val="none"/>
        </w:rPr>
        <w:t>.</w:t>
      </w:r>
      <w:r w:rsidRPr="009D4386">
        <w:rPr>
          <w:rFonts w:ascii="Traditional Arabic" w:eastAsia="Calibri" w:hAnsi="Traditional Arabic" w:cs="Traditional Arabic"/>
          <w:kern w:val="0"/>
          <w:sz w:val="32"/>
          <w:szCs w:val="32"/>
          <w:rtl/>
          <w:lang w:bidi="ar-DZ"/>
          <w14:ligatures w14:val="none"/>
        </w:rPr>
        <w:t>كما تدعم المبادئ التسويات الودية للنزاعات قبل اللجوء إلى التحكيم أو القضاء، ما يوفر الوقت والتكاليف ويجنب الأطراف نزاعات قضائية معقدة.</w:t>
      </w:r>
      <w:r w:rsidR="00F65DE1">
        <w:rPr>
          <w:rStyle w:val="FootnoteReference"/>
          <w:rFonts w:ascii="Traditional Arabic" w:eastAsia="Calibri" w:hAnsi="Traditional Arabic" w:cs="Traditional Arabic"/>
          <w:kern w:val="0"/>
          <w:sz w:val="32"/>
          <w:szCs w:val="32"/>
          <w:rtl/>
          <w:lang w:bidi="ar-DZ"/>
          <w14:ligatures w14:val="none"/>
        </w:rPr>
        <w:footnoteReference w:id="122"/>
      </w:r>
    </w:p>
    <w:p w14:paraId="395BC731" w14:textId="77777777" w:rsidR="009D4386" w:rsidRDefault="009D4386" w:rsidP="00AA09E8">
      <w:pPr>
        <w:rPr>
          <w:rFonts w:ascii="Sakkal Majalla" w:hAnsi="Sakkal Majalla" w:cs="Sakkal Majalla"/>
          <w:sz w:val="28"/>
          <w:szCs w:val="28"/>
          <w:rtl/>
          <w:lang w:bidi="ar-DZ"/>
        </w:rPr>
      </w:pPr>
    </w:p>
    <w:p w14:paraId="11123B2D" w14:textId="77777777" w:rsidR="00AA7AB6" w:rsidRDefault="00AA7AB6" w:rsidP="00AA09E8">
      <w:pPr>
        <w:rPr>
          <w:rFonts w:ascii="Sakkal Majalla" w:hAnsi="Sakkal Majalla" w:cs="Sakkal Majalla"/>
          <w:sz w:val="28"/>
          <w:szCs w:val="28"/>
          <w:rtl/>
          <w:lang w:bidi="ar-DZ"/>
        </w:rPr>
      </w:pPr>
    </w:p>
    <w:p w14:paraId="62B1B2B1" w14:textId="77777777" w:rsidR="009F3FD7" w:rsidRDefault="009F3FD7" w:rsidP="00AA09E8">
      <w:pPr>
        <w:rPr>
          <w:rFonts w:ascii="Sakkal Majalla" w:hAnsi="Sakkal Majalla" w:cs="Sakkal Majalla"/>
          <w:sz w:val="28"/>
          <w:szCs w:val="28"/>
          <w:rtl/>
          <w:lang w:bidi="ar-DZ"/>
        </w:rPr>
        <w:sectPr w:rsidR="009F3FD7" w:rsidSect="009F3FD7">
          <w:headerReference w:type="default" r:id="rId28"/>
          <w:footerReference w:type="default" r:id="rId29"/>
          <w:type w:val="oddPage"/>
          <w:pgSz w:w="11906" w:h="16838"/>
          <w:pgMar w:top="1440" w:right="1440" w:bottom="1440" w:left="1440" w:header="708" w:footer="708" w:gutter="0"/>
          <w:pgNumType w:start="88"/>
          <w:cols w:space="708"/>
          <w:docGrid w:linePitch="360"/>
        </w:sectPr>
      </w:pPr>
    </w:p>
    <w:p w14:paraId="3BCE81E2" w14:textId="31DC122A" w:rsidR="00267FA5" w:rsidRDefault="00267FA5" w:rsidP="00AA09E8">
      <w:pPr>
        <w:rPr>
          <w:rFonts w:ascii="Sakkal Majalla" w:hAnsi="Sakkal Majalla" w:cs="Sakkal Majalla"/>
          <w:sz w:val="28"/>
          <w:szCs w:val="28"/>
          <w:rtl/>
          <w:lang w:bidi="ar-DZ"/>
        </w:rPr>
      </w:pPr>
    </w:p>
    <w:p w14:paraId="7C597C23" w14:textId="77777777" w:rsidR="00267FA5" w:rsidRDefault="00267FA5" w:rsidP="00AA09E8">
      <w:pPr>
        <w:rPr>
          <w:rFonts w:ascii="Sakkal Majalla" w:hAnsi="Sakkal Majalla" w:cs="Sakkal Majalla"/>
          <w:sz w:val="28"/>
          <w:szCs w:val="28"/>
          <w:rtl/>
          <w:lang w:bidi="ar-DZ"/>
        </w:rPr>
      </w:pPr>
    </w:p>
    <w:p w14:paraId="31FCCE7F" w14:textId="77777777" w:rsidR="00267FA5" w:rsidRDefault="00267FA5" w:rsidP="00AA09E8">
      <w:pPr>
        <w:rPr>
          <w:rFonts w:ascii="Sakkal Majalla" w:hAnsi="Sakkal Majalla" w:cs="Sakkal Majalla"/>
          <w:sz w:val="28"/>
          <w:szCs w:val="28"/>
          <w:rtl/>
          <w:lang w:bidi="ar-DZ"/>
        </w:rPr>
      </w:pPr>
    </w:p>
    <w:p w14:paraId="36019AD9" w14:textId="77777777" w:rsidR="00267FA5" w:rsidRDefault="00267FA5" w:rsidP="00267FA5">
      <w:pPr>
        <w:spacing w:line="360" w:lineRule="auto"/>
        <w:jc w:val="center"/>
        <w:rPr>
          <w:rFonts w:ascii="Traditional Arabic" w:hAnsi="Traditional Arabic" w:cs="Traditional Arabic"/>
          <w:b/>
          <w:bCs/>
          <w:sz w:val="160"/>
          <w:szCs w:val="160"/>
          <w:rtl/>
        </w:rPr>
      </w:pPr>
    </w:p>
    <w:p w14:paraId="68F36D19" w14:textId="11AFB9A7" w:rsidR="00AA7AB6" w:rsidRPr="00267FA5" w:rsidRDefault="00AA7AB6" w:rsidP="00267FA5">
      <w:pPr>
        <w:spacing w:line="360" w:lineRule="auto"/>
        <w:jc w:val="center"/>
        <w:rPr>
          <w:rFonts w:ascii="Traditional Arabic" w:hAnsi="Traditional Arabic" w:cs="Traditional Arabic"/>
          <w:b/>
          <w:bCs/>
          <w:sz w:val="160"/>
          <w:szCs w:val="160"/>
          <w:lang w:bidi="ar-DZ"/>
        </w:rPr>
      </w:pPr>
      <w:r w:rsidRPr="00267FA5">
        <w:rPr>
          <w:rFonts w:ascii="Traditional Arabic" w:hAnsi="Traditional Arabic" w:cs="Traditional Arabic"/>
          <w:b/>
          <w:bCs/>
          <w:sz w:val="160"/>
          <w:szCs w:val="160"/>
          <w:rtl/>
        </w:rPr>
        <w:t>الخاتمة</w:t>
      </w:r>
      <w:r w:rsidR="00F84708" w:rsidRPr="00267FA5">
        <w:rPr>
          <w:rFonts w:ascii="Traditional Arabic" w:hAnsi="Traditional Arabic" w:cs="Traditional Arabic" w:hint="cs"/>
          <w:b/>
          <w:bCs/>
          <w:sz w:val="160"/>
          <w:szCs w:val="160"/>
          <w:rtl/>
        </w:rPr>
        <w:t xml:space="preserve"> عامة</w:t>
      </w:r>
    </w:p>
    <w:p w14:paraId="5F068FEE" w14:textId="77777777" w:rsidR="00267FA5" w:rsidRDefault="00267FA5" w:rsidP="00272FFB">
      <w:pPr>
        <w:spacing w:line="360" w:lineRule="auto"/>
        <w:jc w:val="both"/>
        <w:rPr>
          <w:rFonts w:ascii="Traditional Arabic" w:hAnsi="Traditional Arabic" w:cs="Traditional Arabic"/>
          <w:sz w:val="32"/>
          <w:szCs w:val="32"/>
          <w:rtl/>
        </w:rPr>
      </w:pPr>
    </w:p>
    <w:p w14:paraId="19CC7607" w14:textId="77777777" w:rsidR="00267FA5" w:rsidRDefault="00267FA5" w:rsidP="00272FFB">
      <w:pPr>
        <w:spacing w:line="360" w:lineRule="auto"/>
        <w:jc w:val="both"/>
        <w:rPr>
          <w:rFonts w:ascii="Traditional Arabic" w:hAnsi="Traditional Arabic" w:cs="Traditional Arabic"/>
          <w:sz w:val="32"/>
          <w:szCs w:val="32"/>
          <w:rtl/>
        </w:rPr>
      </w:pPr>
    </w:p>
    <w:p w14:paraId="53D8B8D8" w14:textId="77777777" w:rsidR="00267FA5" w:rsidRDefault="00267FA5" w:rsidP="00272FFB">
      <w:pPr>
        <w:spacing w:line="360" w:lineRule="auto"/>
        <w:jc w:val="both"/>
        <w:rPr>
          <w:rFonts w:ascii="Traditional Arabic" w:hAnsi="Traditional Arabic" w:cs="Traditional Arabic"/>
          <w:sz w:val="32"/>
          <w:szCs w:val="32"/>
          <w:rtl/>
        </w:rPr>
      </w:pPr>
    </w:p>
    <w:p w14:paraId="16B7C707" w14:textId="77777777" w:rsidR="009F3FD7" w:rsidRDefault="009F3FD7" w:rsidP="00272FFB">
      <w:pPr>
        <w:spacing w:line="360" w:lineRule="auto"/>
        <w:jc w:val="both"/>
        <w:rPr>
          <w:rFonts w:ascii="Traditional Arabic" w:hAnsi="Traditional Arabic" w:cs="Traditional Arabic"/>
          <w:sz w:val="32"/>
          <w:szCs w:val="32"/>
          <w:rtl/>
        </w:rPr>
        <w:sectPr w:rsidR="009F3FD7" w:rsidSect="00267FA5">
          <w:headerReference w:type="default" r:id="rId30"/>
          <w:footerReference w:type="default" r:id="rId31"/>
          <w:type w:val="oddPage"/>
          <w:pgSz w:w="11906" w:h="16838"/>
          <w:pgMar w:top="1440" w:right="1440" w:bottom="1440" w:left="1440" w:header="708" w:footer="708" w:gutter="0"/>
          <w:cols w:space="708"/>
          <w:docGrid w:linePitch="360"/>
        </w:sectPr>
      </w:pPr>
    </w:p>
    <w:p w14:paraId="5DAD349E"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lastRenderedPageBreak/>
        <w:t>بعد التطرق إلى مبدأ حرية الإثبات في المعاملات التجارية من حيث التعريف والأساس القانوني والنطاق والتطبيقات والقيود، يمكن القول إن هذا المبدأ يُعد من الركائز الأساسية التي يقوم عليها النظام القانوني التجاري، ويُعبّر عن الطبيعة العملية والمرنة للعلاقات التجارية. فالتعاملات التجارية تتطلب في جوهرها السرعة والثقة بين الأطراف، وهو ما يبرر تخفيف القيود الشكلية والإجرائية في مجال الإثبات مقارنة بالقانون المدني</w:t>
      </w:r>
      <w:r w:rsidRPr="00272FFB">
        <w:rPr>
          <w:rFonts w:ascii="Traditional Arabic" w:hAnsi="Traditional Arabic" w:cs="Traditional Arabic"/>
          <w:sz w:val="32"/>
          <w:szCs w:val="32"/>
          <w:lang w:bidi="ar-DZ"/>
        </w:rPr>
        <w:t>.</w:t>
      </w:r>
    </w:p>
    <w:p w14:paraId="58C877C0"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وقد أبرز المشرع الجزائري هذا التوجه من خلال المادة 30 من القانون التجاري، التي كرست بوضوح حرية التجار في إثبات تصرفاتهم بجميع وسائل الإثبات، بما فيها الشهادة والقرائن والدفاتر التجارية والفاتورات والرسائل، دون التقيد بالكتابة أو القيمة المالية للتصرف. ومع ذلك، فإن هذه الحرية ليست مطلقة، إذ ترد عليها بعض الاستثناءات والقيود القانونية التي تفرض في بعض الحالات الإثبات بالكتابة الرسمية، كما هو الحال في عقود الشركات، أو العقود التي تستوجب شكلاً معيناً لمقتضيات الأمن القانوني</w:t>
      </w:r>
      <w:r w:rsidRPr="00272FFB">
        <w:rPr>
          <w:rFonts w:ascii="Traditional Arabic" w:hAnsi="Traditional Arabic" w:cs="Traditional Arabic"/>
          <w:sz w:val="32"/>
          <w:szCs w:val="32"/>
          <w:lang w:bidi="ar-DZ"/>
        </w:rPr>
        <w:t>.</w:t>
      </w:r>
    </w:p>
    <w:p w14:paraId="1DA6DF3D"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وقد تبين من خلال الدراسة أن مبدأ حرية الإثبات يحقق توازناً دقيقاً بين متطلبات النشاط التجاري من حيث السرعة والمرونة، وبين ضرورة حفظ الحقوق وتحقيق الأمان القانوني. كما أن التطورات التكنولوجية فرضت نفسها على قواعد الإثبات، وهو ما جعل المشرع يتدخل من خلال تعديل نصوص قانونية وإدراج الموثوقية الإلكترونية كوسيلة إثبات مقبولة، خاصة مع المادة 323 مكرر 1 من القانون المدني، التي ساوت بين الدعامة الإلكترونية والمحررات الورقية من حيث الحجية</w:t>
      </w:r>
      <w:r w:rsidRPr="00272FFB">
        <w:rPr>
          <w:rFonts w:ascii="Traditional Arabic" w:hAnsi="Traditional Arabic" w:cs="Traditional Arabic"/>
          <w:sz w:val="32"/>
          <w:szCs w:val="32"/>
          <w:lang w:bidi="ar-DZ"/>
        </w:rPr>
        <w:t>.</w:t>
      </w:r>
    </w:p>
    <w:p w14:paraId="25CEDC83"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إن التحدي الأساسي اليوم لا يكمن فقط في ضمان حرية الإثبات، وإنما في حُسن تنظيمها، وضبط حدودها، وتكييفها مع التحولات الرقمية والقضائية، بما يضمن تحقيق العدالة التجارية وتوفير بيئة قانونية آمنة ومحفّزة للاستثمار</w:t>
      </w:r>
      <w:r w:rsidRPr="00272FFB">
        <w:rPr>
          <w:rFonts w:ascii="Traditional Arabic" w:hAnsi="Traditional Arabic" w:cs="Traditional Arabic"/>
          <w:sz w:val="32"/>
          <w:szCs w:val="32"/>
          <w:lang w:bidi="ar-DZ"/>
        </w:rPr>
        <w:t>.</w:t>
      </w:r>
    </w:p>
    <w:p w14:paraId="0BEE4DA8"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وفي ضوء ما سبق، يمكن تقديم التوصيات الآتية</w:t>
      </w:r>
      <w:r w:rsidRPr="00272FFB">
        <w:rPr>
          <w:rFonts w:ascii="Traditional Arabic" w:hAnsi="Traditional Arabic" w:cs="Traditional Arabic"/>
          <w:sz w:val="32"/>
          <w:szCs w:val="32"/>
          <w:lang w:bidi="ar-DZ"/>
        </w:rPr>
        <w:t>:</w:t>
      </w:r>
    </w:p>
    <w:p w14:paraId="5025E51F" w14:textId="77777777" w:rsidR="00AA7AB6" w:rsidRPr="005E0844" w:rsidRDefault="00AA7AB6" w:rsidP="00272FFB">
      <w:pPr>
        <w:numPr>
          <w:ilvl w:val="0"/>
          <w:numId w:val="15"/>
        </w:numPr>
        <w:spacing w:line="360" w:lineRule="auto"/>
        <w:jc w:val="both"/>
        <w:rPr>
          <w:rFonts w:ascii="Traditional Arabic" w:hAnsi="Traditional Arabic" w:cs="Traditional Arabic"/>
          <w:sz w:val="32"/>
          <w:szCs w:val="32"/>
          <w:lang w:bidi="ar-DZ"/>
        </w:rPr>
      </w:pPr>
      <w:r w:rsidRPr="005E0844">
        <w:rPr>
          <w:rFonts w:ascii="Traditional Arabic" w:hAnsi="Traditional Arabic" w:cs="Traditional Arabic"/>
          <w:sz w:val="32"/>
          <w:szCs w:val="32"/>
          <w:rtl/>
        </w:rPr>
        <w:t>ضرورة تعزيز تكوين القضاة في مجال الإثبات الإلكتروني والمعاملات الرقمية لضمان التطبيق السليم للمبدأ</w:t>
      </w:r>
      <w:r w:rsidRPr="005E0844">
        <w:rPr>
          <w:rFonts w:ascii="Traditional Arabic" w:hAnsi="Traditional Arabic" w:cs="Traditional Arabic"/>
          <w:sz w:val="32"/>
          <w:szCs w:val="32"/>
          <w:lang w:bidi="ar-DZ"/>
        </w:rPr>
        <w:t>.</w:t>
      </w:r>
    </w:p>
    <w:p w14:paraId="58D3ADDA" w14:textId="77777777" w:rsidR="00AA7AB6" w:rsidRPr="005E0844" w:rsidRDefault="00AA7AB6" w:rsidP="00272FFB">
      <w:pPr>
        <w:numPr>
          <w:ilvl w:val="0"/>
          <w:numId w:val="15"/>
        </w:numPr>
        <w:spacing w:line="360" w:lineRule="auto"/>
        <w:jc w:val="both"/>
        <w:rPr>
          <w:rFonts w:ascii="Traditional Arabic" w:hAnsi="Traditional Arabic" w:cs="Traditional Arabic"/>
          <w:sz w:val="32"/>
          <w:szCs w:val="32"/>
          <w:lang w:bidi="ar-DZ"/>
        </w:rPr>
      </w:pPr>
      <w:r w:rsidRPr="005E0844">
        <w:rPr>
          <w:rFonts w:ascii="Traditional Arabic" w:hAnsi="Traditional Arabic" w:cs="Traditional Arabic"/>
          <w:sz w:val="32"/>
          <w:szCs w:val="32"/>
          <w:rtl/>
        </w:rPr>
        <w:lastRenderedPageBreak/>
        <w:t>العمل على تحيين التشريعات الجزائرية بشكل مستمر لتواكب تطور وسائل الإثبات التقنية</w:t>
      </w:r>
      <w:r w:rsidRPr="005E0844">
        <w:rPr>
          <w:rFonts w:ascii="Traditional Arabic" w:hAnsi="Traditional Arabic" w:cs="Traditional Arabic"/>
          <w:sz w:val="32"/>
          <w:szCs w:val="32"/>
          <w:lang w:bidi="ar-DZ"/>
        </w:rPr>
        <w:t>.</w:t>
      </w:r>
    </w:p>
    <w:p w14:paraId="4BC16AFF" w14:textId="77777777" w:rsidR="00AA7AB6" w:rsidRPr="005E0844" w:rsidRDefault="00AA7AB6" w:rsidP="00272FFB">
      <w:pPr>
        <w:numPr>
          <w:ilvl w:val="0"/>
          <w:numId w:val="15"/>
        </w:numPr>
        <w:spacing w:line="360" w:lineRule="auto"/>
        <w:jc w:val="both"/>
        <w:rPr>
          <w:rFonts w:ascii="Traditional Arabic" w:hAnsi="Traditional Arabic" w:cs="Traditional Arabic"/>
          <w:sz w:val="32"/>
          <w:szCs w:val="32"/>
          <w:lang w:bidi="ar-DZ"/>
        </w:rPr>
      </w:pPr>
      <w:r w:rsidRPr="005E0844">
        <w:rPr>
          <w:rFonts w:ascii="Traditional Arabic" w:hAnsi="Traditional Arabic" w:cs="Traditional Arabic"/>
          <w:sz w:val="32"/>
          <w:szCs w:val="32"/>
          <w:rtl/>
        </w:rPr>
        <w:t>تشجيع استخدام وسائل الإثبات الحديثة في المجال التجاري، مع الحفاظ على الضمانات القانونية</w:t>
      </w:r>
      <w:r w:rsidRPr="005E0844">
        <w:rPr>
          <w:rFonts w:ascii="Traditional Arabic" w:hAnsi="Traditional Arabic" w:cs="Traditional Arabic"/>
          <w:sz w:val="32"/>
          <w:szCs w:val="32"/>
          <w:lang w:bidi="ar-DZ"/>
        </w:rPr>
        <w:t>.</w:t>
      </w:r>
    </w:p>
    <w:p w14:paraId="56329A91" w14:textId="77777777" w:rsidR="00AA7AB6" w:rsidRPr="00272FFB" w:rsidRDefault="00AA7AB6" w:rsidP="00272FFB">
      <w:pPr>
        <w:numPr>
          <w:ilvl w:val="0"/>
          <w:numId w:val="15"/>
        </w:num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توسيع نطاق العمل بمبدأ حرية الإثبات في المعاملات التي تجمع بين تاجر ومدني، بما يعزز مبدأ المساواة في الحماية القانونية</w:t>
      </w:r>
      <w:r w:rsidRPr="00272FFB">
        <w:rPr>
          <w:rFonts w:ascii="Traditional Arabic" w:hAnsi="Traditional Arabic" w:cs="Traditional Arabic"/>
          <w:sz w:val="32"/>
          <w:szCs w:val="32"/>
          <w:lang w:bidi="ar-DZ"/>
        </w:rPr>
        <w:t>.</w:t>
      </w:r>
    </w:p>
    <w:p w14:paraId="6E609606" w14:textId="77777777" w:rsidR="00AA7AB6" w:rsidRPr="00272FFB" w:rsidRDefault="00AA7AB6" w:rsidP="00272FFB">
      <w:pPr>
        <w:spacing w:line="360" w:lineRule="auto"/>
        <w:jc w:val="both"/>
        <w:rPr>
          <w:rFonts w:ascii="Traditional Arabic" w:hAnsi="Traditional Arabic" w:cs="Traditional Arabic"/>
          <w:sz w:val="32"/>
          <w:szCs w:val="32"/>
          <w:lang w:bidi="ar-DZ"/>
        </w:rPr>
      </w:pPr>
      <w:r w:rsidRPr="00272FFB">
        <w:rPr>
          <w:rFonts w:ascii="Traditional Arabic" w:hAnsi="Traditional Arabic" w:cs="Traditional Arabic"/>
          <w:sz w:val="32"/>
          <w:szCs w:val="32"/>
          <w:rtl/>
        </w:rPr>
        <w:t>وبذلك، فإن دراسة هذا الموضوع لا تكتفي بإبراز الأحكام القانونية المتعلقة بالإثبات التجاري فحسب، بل تفتح المجال أيضاً لمزيد من البحث والنقاش حول دور القضاء والتشريع في مواكبة مستجدات العصر، بما يضمن تكريس مبدأ الأمن القانوني والاستقرار في المعاملات التجارية</w:t>
      </w:r>
      <w:r w:rsidRPr="00272FFB">
        <w:rPr>
          <w:rFonts w:ascii="Traditional Arabic" w:hAnsi="Traditional Arabic" w:cs="Traditional Arabic"/>
          <w:sz w:val="32"/>
          <w:szCs w:val="32"/>
          <w:lang w:bidi="ar-DZ"/>
        </w:rPr>
        <w:t>.</w:t>
      </w:r>
    </w:p>
    <w:p w14:paraId="34917F75" w14:textId="77777777" w:rsidR="00AA7AB6" w:rsidRDefault="00AA7AB6" w:rsidP="00AA09E8">
      <w:pPr>
        <w:rPr>
          <w:rFonts w:ascii="Sakkal Majalla" w:hAnsi="Sakkal Majalla" w:cs="Sakkal Majalla"/>
          <w:sz w:val="28"/>
          <w:szCs w:val="28"/>
          <w:rtl/>
          <w:lang w:bidi="ar-DZ"/>
        </w:rPr>
      </w:pPr>
    </w:p>
    <w:p w14:paraId="6DFB9C5B" w14:textId="77777777" w:rsidR="005E0844" w:rsidRDefault="005E0844" w:rsidP="00AA09E8">
      <w:pPr>
        <w:rPr>
          <w:rFonts w:ascii="Sakkal Majalla" w:hAnsi="Sakkal Majalla" w:cs="Sakkal Majalla"/>
          <w:sz w:val="28"/>
          <w:szCs w:val="28"/>
          <w:rtl/>
          <w:lang w:bidi="ar-DZ"/>
        </w:rPr>
      </w:pPr>
    </w:p>
    <w:p w14:paraId="68AA4A77" w14:textId="77777777" w:rsidR="005E0844" w:rsidRDefault="005E0844" w:rsidP="00AA09E8">
      <w:pPr>
        <w:rPr>
          <w:rFonts w:ascii="Sakkal Majalla" w:hAnsi="Sakkal Majalla" w:cs="Sakkal Majalla"/>
          <w:sz w:val="28"/>
          <w:szCs w:val="28"/>
          <w:rtl/>
          <w:lang w:bidi="ar-DZ"/>
        </w:rPr>
      </w:pPr>
    </w:p>
    <w:p w14:paraId="67F7975D" w14:textId="77777777" w:rsidR="005E0844" w:rsidRDefault="005E0844" w:rsidP="00AA09E8">
      <w:pPr>
        <w:rPr>
          <w:rFonts w:ascii="Sakkal Majalla" w:hAnsi="Sakkal Majalla" w:cs="Sakkal Majalla"/>
          <w:sz w:val="28"/>
          <w:szCs w:val="28"/>
          <w:rtl/>
          <w:lang w:bidi="ar-DZ"/>
        </w:rPr>
      </w:pPr>
    </w:p>
    <w:p w14:paraId="2076A65A" w14:textId="77777777" w:rsidR="005E0844" w:rsidRDefault="005E0844" w:rsidP="00AA09E8">
      <w:pPr>
        <w:rPr>
          <w:rFonts w:ascii="Sakkal Majalla" w:hAnsi="Sakkal Majalla" w:cs="Sakkal Majalla"/>
          <w:sz w:val="28"/>
          <w:szCs w:val="28"/>
          <w:rtl/>
          <w:lang w:bidi="ar-DZ"/>
        </w:rPr>
      </w:pPr>
    </w:p>
    <w:p w14:paraId="02D87CD4" w14:textId="77777777" w:rsidR="005E0844" w:rsidRDefault="005E0844" w:rsidP="00AA09E8">
      <w:pPr>
        <w:rPr>
          <w:rFonts w:ascii="Sakkal Majalla" w:hAnsi="Sakkal Majalla" w:cs="Sakkal Majalla"/>
          <w:sz w:val="28"/>
          <w:szCs w:val="28"/>
          <w:rtl/>
          <w:lang w:bidi="ar-DZ"/>
        </w:rPr>
      </w:pPr>
    </w:p>
    <w:p w14:paraId="463971FC" w14:textId="77777777" w:rsidR="005E0844" w:rsidRDefault="005E0844" w:rsidP="00AA09E8">
      <w:pPr>
        <w:rPr>
          <w:rFonts w:ascii="Sakkal Majalla" w:hAnsi="Sakkal Majalla" w:cs="Sakkal Majalla"/>
          <w:sz w:val="28"/>
          <w:szCs w:val="28"/>
          <w:rtl/>
          <w:lang w:bidi="ar-DZ"/>
        </w:rPr>
      </w:pPr>
    </w:p>
    <w:p w14:paraId="24D6A765" w14:textId="77777777" w:rsidR="005E0844" w:rsidRDefault="005E0844" w:rsidP="00AA09E8">
      <w:pPr>
        <w:rPr>
          <w:rFonts w:ascii="Sakkal Majalla" w:hAnsi="Sakkal Majalla" w:cs="Sakkal Majalla"/>
          <w:sz w:val="28"/>
          <w:szCs w:val="28"/>
          <w:rtl/>
          <w:lang w:bidi="ar-DZ"/>
        </w:rPr>
      </w:pPr>
    </w:p>
    <w:p w14:paraId="59E085D0" w14:textId="77777777" w:rsidR="005E0844" w:rsidRDefault="005E0844" w:rsidP="00AA09E8">
      <w:pPr>
        <w:rPr>
          <w:rFonts w:ascii="Sakkal Majalla" w:hAnsi="Sakkal Majalla" w:cs="Sakkal Majalla"/>
          <w:sz w:val="28"/>
          <w:szCs w:val="28"/>
          <w:rtl/>
          <w:lang w:bidi="ar-DZ"/>
        </w:rPr>
      </w:pPr>
    </w:p>
    <w:p w14:paraId="157A5847" w14:textId="77777777" w:rsidR="005E0844" w:rsidRDefault="005E0844" w:rsidP="00AA09E8">
      <w:pPr>
        <w:rPr>
          <w:rFonts w:ascii="Sakkal Majalla" w:hAnsi="Sakkal Majalla" w:cs="Sakkal Majalla"/>
          <w:sz w:val="28"/>
          <w:szCs w:val="28"/>
          <w:rtl/>
          <w:lang w:bidi="ar-DZ"/>
        </w:rPr>
      </w:pPr>
    </w:p>
    <w:p w14:paraId="11995BDC" w14:textId="77777777" w:rsidR="005E0844" w:rsidRDefault="005E0844" w:rsidP="00AA09E8">
      <w:pPr>
        <w:rPr>
          <w:rFonts w:ascii="Sakkal Majalla" w:hAnsi="Sakkal Majalla" w:cs="Sakkal Majalla"/>
          <w:sz w:val="28"/>
          <w:szCs w:val="28"/>
          <w:rtl/>
          <w:lang w:bidi="ar-DZ"/>
        </w:rPr>
      </w:pPr>
    </w:p>
    <w:p w14:paraId="175FF096" w14:textId="77777777" w:rsidR="009F3FD7" w:rsidRDefault="009F3FD7" w:rsidP="00AA09E8">
      <w:pPr>
        <w:rPr>
          <w:rFonts w:ascii="Sakkal Majalla" w:hAnsi="Sakkal Majalla" w:cs="Sakkal Majalla"/>
          <w:sz w:val="28"/>
          <w:szCs w:val="28"/>
          <w:lang w:bidi="ar-DZ"/>
        </w:rPr>
      </w:pPr>
    </w:p>
    <w:p w14:paraId="2E71F018" w14:textId="77777777" w:rsidR="00757AAC" w:rsidRDefault="00757AAC" w:rsidP="00AA09E8">
      <w:pPr>
        <w:rPr>
          <w:rFonts w:ascii="Sakkal Majalla" w:hAnsi="Sakkal Majalla" w:cs="Sakkal Majalla"/>
          <w:sz w:val="28"/>
          <w:szCs w:val="28"/>
          <w:lang w:bidi="ar-DZ"/>
        </w:rPr>
      </w:pPr>
    </w:p>
    <w:p w14:paraId="6E1C6569" w14:textId="77777777" w:rsidR="009F3FD7" w:rsidRDefault="009F3FD7" w:rsidP="00AA09E8">
      <w:pPr>
        <w:rPr>
          <w:rFonts w:ascii="Sakkal Majalla" w:hAnsi="Sakkal Majalla" w:cs="Sakkal Majalla"/>
          <w:sz w:val="28"/>
          <w:szCs w:val="28"/>
          <w:rtl/>
          <w:lang w:bidi="ar-DZ"/>
        </w:rPr>
        <w:sectPr w:rsidR="009F3FD7" w:rsidSect="009F3FD7">
          <w:headerReference w:type="default" r:id="rId32"/>
          <w:footerReference w:type="default" r:id="rId33"/>
          <w:type w:val="oddPage"/>
          <w:pgSz w:w="11906" w:h="16838"/>
          <w:pgMar w:top="1440" w:right="1440" w:bottom="1440" w:left="1440" w:header="708" w:footer="708" w:gutter="0"/>
          <w:pgNumType w:start="105"/>
          <w:cols w:space="708"/>
          <w:docGrid w:linePitch="360"/>
        </w:sectPr>
      </w:pPr>
    </w:p>
    <w:p w14:paraId="05DAD5FB" w14:textId="05403602" w:rsidR="00267FA5" w:rsidRPr="00267FA5" w:rsidRDefault="00267FA5" w:rsidP="009F3FD7">
      <w:pPr>
        <w:rPr>
          <w:rFonts w:ascii="Traditional Arabic" w:hAnsi="Traditional Arabic" w:cs="Traditional Arabic"/>
          <w:b/>
          <w:bCs/>
          <w:sz w:val="44"/>
          <w:szCs w:val="44"/>
          <w:rtl/>
        </w:rPr>
      </w:pPr>
      <w:r w:rsidRPr="00267FA5">
        <w:rPr>
          <w:rFonts w:ascii="Traditional Arabic" w:hAnsi="Traditional Arabic" w:cs="Traditional Arabic" w:hint="cs"/>
          <w:b/>
          <w:bCs/>
          <w:sz w:val="44"/>
          <w:szCs w:val="44"/>
          <w:rtl/>
        </w:rPr>
        <w:lastRenderedPageBreak/>
        <w:t>المراجع</w:t>
      </w:r>
    </w:p>
    <w:p w14:paraId="6B02242F" w14:textId="77777777" w:rsidR="00267FA5" w:rsidRPr="00267FA5" w:rsidRDefault="00267FA5" w:rsidP="00267FA5">
      <w:pPr>
        <w:rPr>
          <w:rFonts w:ascii="Traditional Arabic" w:hAnsi="Traditional Arabic" w:cs="Traditional Arabic"/>
          <w:b/>
          <w:bCs/>
          <w:sz w:val="32"/>
          <w:szCs w:val="32"/>
          <w:lang w:bidi="ar-DZ"/>
        </w:rPr>
      </w:pPr>
      <w:r w:rsidRPr="00267FA5">
        <w:rPr>
          <w:rFonts w:ascii="Traditional Arabic" w:hAnsi="Traditional Arabic" w:cs="Traditional Arabic"/>
          <w:b/>
          <w:bCs/>
          <w:sz w:val="32"/>
          <w:szCs w:val="32"/>
          <w:rtl/>
        </w:rPr>
        <w:t>أولاً: الكتب</w:t>
      </w:r>
    </w:p>
    <w:p w14:paraId="4C331623"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زهدي الجبوري، الإثبات في المواد المدنية والتجارية، دار الثقافة للنشر والتوزيع، عمان</w:t>
      </w:r>
      <w:r w:rsidRPr="00267FA5">
        <w:rPr>
          <w:rFonts w:ascii="Traditional Arabic" w:hAnsi="Traditional Arabic" w:cs="Traditional Arabic"/>
          <w:sz w:val="32"/>
          <w:szCs w:val="32"/>
          <w:lang w:bidi="ar-DZ"/>
        </w:rPr>
        <w:t>.</w:t>
      </w:r>
    </w:p>
    <w:p w14:paraId="5EE50851"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الله أحمد، البينات في المواد المدنية والتجارية، دار الفكر الجامعي</w:t>
      </w:r>
      <w:r w:rsidRPr="00267FA5">
        <w:rPr>
          <w:rFonts w:ascii="Traditional Arabic" w:hAnsi="Traditional Arabic" w:cs="Traditional Arabic"/>
          <w:sz w:val="32"/>
          <w:szCs w:val="32"/>
          <w:lang w:bidi="ar-DZ"/>
        </w:rPr>
        <w:t>.</w:t>
      </w:r>
    </w:p>
    <w:p w14:paraId="137CEFD5"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مصطفى مجيد السهلاني، البينة في القانون، مطبعة العاني، بغداد، 1990</w:t>
      </w:r>
      <w:r w:rsidRPr="00267FA5">
        <w:rPr>
          <w:rFonts w:ascii="Traditional Arabic" w:hAnsi="Traditional Arabic" w:cs="Traditional Arabic"/>
          <w:sz w:val="32"/>
          <w:szCs w:val="32"/>
          <w:lang w:bidi="ar-DZ"/>
        </w:rPr>
        <w:t>.</w:t>
      </w:r>
    </w:p>
    <w:p w14:paraId="3B098124"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المنعم البدراوي، الإثبات في المواد المدنية والتجارية في التشريع المصري واللبناني، منشأة المعارف بالإسكندرية</w:t>
      </w:r>
      <w:r w:rsidRPr="00267FA5">
        <w:rPr>
          <w:rFonts w:ascii="Traditional Arabic" w:hAnsi="Traditional Arabic" w:cs="Traditional Arabic"/>
          <w:sz w:val="32"/>
          <w:szCs w:val="32"/>
          <w:lang w:bidi="ar-DZ"/>
        </w:rPr>
        <w:t>.</w:t>
      </w:r>
    </w:p>
    <w:p w14:paraId="76AC15D8"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سليمان مرقس، الإثبات في المواد المدنية والتجارية، منشأة المعارف، الإسكندرية</w:t>
      </w:r>
      <w:r w:rsidRPr="00267FA5">
        <w:rPr>
          <w:rFonts w:ascii="Traditional Arabic" w:hAnsi="Traditional Arabic" w:cs="Traditional Arabic"/>
          <w:sz w:val="32"/>
          <w:szCs w:val="32"/>
          <w:lang w:bidi="ar-DZ"/>
        </w:rPr>
        <w:t>.</w:t>
      </w:r>
    </w:p>
    <w:p w14:paraId="42CF0285"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محمد حسنين، البينة في المواد المدنية والتجارية، دار الفكر الجامعي، الإسكندرية</w:t>
      </w:r>
      <w:r w:rsidRPr="00267FA5">
        <w:rPr>
          <w:rFonts w:ascii="Traditional Arabic" w:hAnsi="Traditional Arabic" w:cs="Traditional Arabic"/>
          <w:sz w:val="32"/>
          <w:szCs w:val="32"/>
          <w:lang w:bidi="ar-DZ"/>
        </w:rPr>
        <w:t>.</w:t>
      </w:r>
    </w:p>
    <w:p w14:paraId="1AA07652"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هاشم حسن راضي، الإثبات في المواد المدنية والتجارية، دار الثقافة للنشر والتوزيع</w:t>
      </w:r>
      <w:r w:rsidRPr="00267FA5">
        <w:rPr>
          <w:rFonts w:ascii="Traditional Arabic" w:hAnsi="Traditional Arabic" w:cs="Traditional Arabic"/>
          <w:sz w:val="32"/>
          <w:szCs w:val="32"/>
          <w:lang w:bidi="ar-DZ"/>
        </w:rPr>
        <w:t>.</w:t>
      </w:r>
    </w:p>
    <w:p w14:paraId="18E7DEA4"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مأمون الكزبري، نظرية الالتزام في القانون المدني المغربي، الجزء الأول والثاني</w:t>
      </w:r>
      <w:r w:rsidRPr="00267FA5">
        <w:rPr>
          <w:rFonts w:ascii="Traditional Arabic" w:hAnsi="Traditional Arabic" w:cs="Traditional Arabic"/>
          <w:sz w:val="32"/>
          <w:szCs w:val="32"/>
          <w:lang w:bidi="ar-DZ"/>
        </w:rPr>
        <w:t>.</w:t>
      </w:r>
    </w:p>
    <w:p w14:paraId="1254EB8F"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الرزاق السنهوري، الوسيط في شرح القانون المدني</w:t>
      </w:r>
      <w:r w:rsidRPr="00267FA5">
        <w:rPr>
          <w:rFonts w:ascii="Traditional Arabic" w:hAnsi="Traditional Arabic" w:cs="Traditional Arabic"/>
          <w:sz w:val="32"/>
          <w:szCs w:val="32"/>
          <w:lang w:bidi="ar-DZ"/>
        </w:rPr>
        <w:t>.</w:t>
      </w:r>
    </w:p>
    <w:p w14:paraId="5EDD8658"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العزيز عبد المنعم خليفة، النظرية العامة للالتزام، دار النهضة العربية</w:t>
      </w:r>
      <w:r w:rsidRPr="00267FA5">
        <w:rPr>
          <w:rFonts w:ascii="Traditional Arabic" w:hAnsi="Traditional Arabic" w:cs="Traditional Arabic"/>
          <w:sz w:val="32"/>
          <w:szCs w:val="32"/>
          <w:lang w:bidi="ar-DZ"/>
        </w:rPr>
        <w:t>.</w:t>
      </w:r>
    </w:p>
    <w:p w14:paraId="7377BD0D"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مأمون الكزبري، نظرية الالتزام، الجزء الأول والثاني</w:t>
      </w:r>
      <w:r w:rsidRPr="00267FA5">
        <w:rPr>
          <w:rFonts w:ascii="Traditional Arabic" w:hAnsi="Traditional Arabic" w:cs="Traditional Arabic"/>
          <w:sz w:val="32"/>
          <w:szCs w:val="32"/>
          <w:lang w:bidi="ar-DZ"/>
        </w:rPr>
        <w:t>.</w:t>
      </w:r>
    </w:p>
    <w:p w14:paraId="539C88D1"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فلاح حسن حسين، شرح قانون البينات في المواد المدنية والتجارية، دار الثقافة</w:t>
      </w:r>
      <w:r w:rsidRPr="00267FA5">
        <w:rPr>
          <w:rFonts w:ascii="Traditional Arabic" w:hAnsi="Traditional Arabic" w:cs="Traditional Arabic"/>
          <w:sz w:val="32"/>
          <w:szCs w:val="32"/>
          <w:lang w:bidi="ar-DZ"/>
        </w:rPr>
        <w:t>.</w:t>
      </w:r>
    </w:p>
    <w:p w14:paraId="3739A5C0"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محمد علي راشد، الإثبات في المواد المدنية والتجارية، مكتبة النهضة المصرية</w:t>
      </w:r>
      <w:r w:rsidRPr="00267FA5">
        <w:rPr>
          <w:rFonts w:ascii="Traditional Arabic" w:hAnsi="Traditional Arabic" w:cs="Traditional Arabic"/>
          <w:sz w:val="32"/>
          <w:szCs w:val="32"/>
          <w:lang w:bidi="ar-DZ"/>
        </w:rPr>
        <w:t>.</w:t>
      </w:r>
    </w:p>
    <w:p w14:paraId="399878D6"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نوري فرحات، المدخل إلى القانون، ديوان المطبوعات الجامعية، الجزائر</w:t>
      </w:r>
      <w:r w:rsidRPr="00267FA5">
        <w:rPr>
          <w:rFonts w:ascii="Traditional Arabic" w:hAnsi="Traditional Arabic" w:cs="Traditional Arabic"/>
          <w:sz w:val="32"/>
          <w:szCs w:val="32"/>
          <w:lang w:bidi="ar-DZ"/>
        </w:rPr>
        <w:t>.</w:t>
      </w:r>
    </w:p>
    <w:p w14:paraId="29608B86"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أحمد شوقي جنينة، الإثبات المدني في القانون الجزائري، ديوان المطبوعات الجامعية، الجزائر</w:t>
      </w:r>
      <w:r w:rsidRPr="00267FA5">
        <w:rPr>
          <w:rFonts w:ascii="Traditional Arabic" w:hAnsi="Traditional Arabic" w:cs="Traditional Arabic"/>
          <w:sz w:val="32"/>
          <w:szCs w:val="32"/>
          <w:lang w:bidi="ar-DZ"/>
        </w:rPr>
        <w:t>.</w:t>
      </w:r>
    </w:p>
    <w:p w14:paraId="77D56F17"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فتيحة شكرود، الوجيز في شرح القانون المدني الجزائري، ديوان المطبوعات الجامعية</w:t>
      </w:r>
      <w:r w:rsidRPr="00267FA5">
        <w:rPr>
          <w:rFonts w:ascii="Traditional Arabic" w:hAnsi="Traditional Arabic" w:cs="Traditional Arabic"/>
          <w:sz w:val="32"/>
          <w:szCs w:val="32"/>
          <w:lang w:bidi="ar-DZ"/>
        </w:rPr>
        <w:t>.</w:t>
      </w:r>
    </w:p>
    <w:p w14:paraId="5213B646"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أحمد محي الدين، الإثبات في المواد المدنية والتجارية، دار الجامعة الجديدة</w:t>
      </w:r>
      <w:r w:rsidRPr="00267FA5">
        <w:rPr>
          <w:rFonts w:ascii="Traditional Arabic" w:hAnsi="Traditional Arabic" w:cs="Traditional Arabic"/>
          <w:sz w:val="32"/>
          <w:szCs w:val="32"/>
          <w:lang w:bidi="ar-DZ"/>
        </w:rPr>
        <w:t>.</w:t>
      </w:r>
    </w:p>
    <w:p w14:paraId="59446B14"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lastRenderedPageBreak/>
        <w:t>أحمد الغندور، البينة في المواد المدنية، دار النهضة العربية</w:t>
      </w:r>
      <w:r w:rsidRPr="00267FA5">
        <w:rPr>
          <w:rFonts w:ascii="Traditional Arabic" w:hAnsi="Traditional Arabic" w:cs="Traditional Arabic"/>
          <w:sz w:val="32"/>
          <w:szCs w:val="32"/>
          <w:lang w:bidi="ar-DZ"/>
        </w:rPr>
        <w:t>.</w:t>
      </w:r>
    </w:p>
    <w:p w14:paraId="30CCBB54"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محمد علي السعدي، الإثبات في المواد المدنية، دار الحرية للطباعة، بغداد</w:t>
      </w:r>
      <w:r w:rsidRPr="00267FA5">
        <w:rPr>
          <w:rFonts w:ascii="Traditional Arabic" w:hAnsi="Traditional Arabic" w:cs="Traditional Arabic"/>
          <w:sz w:val="32"/>
          <w:szCs w:val="32"/>
          <w:lang w:bidi="ar-DZ"/>
        </w:rPr>
        <w:t>.</w:t>
      </w:r>
    </w:p>
    <w:p w14:paraId="393B4FEC" w14:textId="77777777" w:rsidR="00267FA5" w:rsidRPr="00267FA5" w:rsidRDefault="00267FA5" w:rsidP="00267FA5">
      <w:pPr>
        <w:numPr>
          <w:ilvl w:val="0"/>
          <w:numId w:val="16"/>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محمد حسين أبو زيد، الإثبات المدني، دار المطبوعات الجامعية</w:t>
      </w:r>
      <w:r w:rsidRPr="00267FA5">
        <w:rPr>
          <w:rFonts w:ascii="Traditional Arabic" w:hAnsi="Traditional Arabic" w:cs="Traditional Arabic"/>
          <w:sz w:val="32"/>
          <w:szCs w:val="32"/>
          <w:lang w:bidi="ar-DZ"/>
        </w:rPr>
        <w:t>.</w:t>
      </w:r>
    </w:p>
    <w:p w14:paraId="3375D25F" w14:textId="43C6683F" w:rsidR="00267FA5" w:rsidRPr="00267FA5" w:rsidRDefault="00267FA5" w:rsidP="00267FA5">
      <w:pPr>
        <w:rPr>
          <w:rFonts w:ascii="Traditional Arabic" w:hAnsi="Traditional Arabic" w:cs="Traditional Arabic"/>
          <w:sz w:val="32"/>
          <w:szCs w:val="32"/>
          <w:lang w:bidi="ar-DZ"/>
        </w:rPr>
      </w:pPr>
    </w:p>
    <w:p w14:paraId="4A1464D9" w14:textId="77777777" w:rsidR="00267FA5" w:rsidRPr="00267FA5" w:rsidRDefault="00267FA5" w:rsidP="00267FA5">
      <w:pPr>
        <w:rPr>
          <w:rFonts w:ascii="Traditional Arabic" w:hAnsi="Traditional Arabic" w:cs="Traditional Arabic"/>
          <w:b/>
          <w:bCs/>
          <w:sz w:val="32"/>
          <w:szCs w:val="32"/>
          <w:lang w:bidi="ar-DZ"/>
        </w:rPr>
      </w:pPr>
      <w:r w:rsidRPr="00267FA5">
        <w:rPr>
          <w:rFonts w:ascii="Traditional Arabic" w:hAnsi="Traditional Arabic" w:cs="Traditional Arabic"/>
          <w:b/>
          <w:bCs/>
          <w:sz w:val="32"/>
          <w:szCs w:val="32"/>
          <w:rtl/>
        </w:rPr>
        <w:t>ثانياً: المقالات</w:t>
      </w:r>
    </w:p>
    <w:p w14:paraId="0B6DA69C"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مصطفى مجيد السهلاني، "الوسائل الالكترونية كدليل إثبات في المواد المدنية والتجارية"، مجلة الحقوق، العدد 2، سنة 2012</w:t>
      </w:r>
      <w:r w:rsidRPr="00267FA5">
        <w:rPr>
          <w:rFonts w:ascii="Traditional Arabic" w:hAnsi="Traditional Arabic" w:cs="Traditional Arabic"/>
          <w:sz w:val="32"/>
          <w:szCs w:val="32"/>
          <w:lang w:bidi="ar-DZ"/>
        </w:rPr>
        <w:t>.</w:t>
      </w:r>
    </w:p>
    <w:p w14:paraId="089D76FB"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معمر عيساني، "مبدأ حرية الإثبات في المواد التجارية"، مجلة الباحث، العدد 10، جامعة قاصدي مرباح ورقلة، الجزائر، 2012</w:t>
      </w:r>
      <w:r w:rsidRPr="00267FA5">
        <w:rPr>
          <w:rFonts w:ascii="Traditional Arabic" w:hAnsi="Traditional Arabic" w:cs="Traditional Arabic"/>
          <w:sz w:val="32"/>
          <w:szCs w:val="32"/>
          <w:lang w:bidi="ar-DZ"/>
        </w:rPr>
        <w:t>.</w:t>
      </w:r>
    </w:p>
    <w:p w14:paraId="1BEA3987"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يونس عجار، "حرية الإثبات في المواد التجارية"، مجلة الباحث، العدد 17، جامعة قاصدي مرباح ورقلة، 2019</w:t>
      </w:r>
      <w:r w:rsidRPr="00267FA5">
        <w:rPr>
          <w:rFonts w:ascii="Traditional Arabic" w:hAnsi="Traditional Arabic" w:cs="Traditional Arabic"/>
          <w:sz w:val="32"/>
          <w:szCs w:val="32"/>
          <w:lang w:bidi="ar-DZ"/>
        </w:rPr>
        <w:t>.</w:t>
      </w:r>
    </w:p>
    <w:p w14:paraId="03ADA851"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بوجمعة سلامي، "مبدأ حرية الإثبات في المادة التجارية"، مجلة القانون والأعمال الدولية، العدد 5، 2020</w:t>
      </w:r>
      <w:r w:rsidRPr="00267FA5">
        <w:rPr>
          <w:rFonts w:ascii="Traditional Arabic" w:hAnsi="Traditional Arabic" w:cs="Traditional Arabic"/>
          <w:sz w:val="32"/>
          <w:szCs w:val="32"/>
          <w:lang w:bidi="ar-DZ"/>
        </w:rPr>
        <w:t>.</w:t>
      </w:r>
    </w:p>
    <w:p w14:paraId="381EEEB6"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نضال الطائي، "مبدأ حرية الإثبات في المواد التجارية"، مجلة العلوم القانونية، بغداد، 2015</w:t>
      </w:r>
      <w:r w:rsidRPr="00267FA5">
        <w:rPr>
          <w:rFonts w:ascii="Traditional Arabic" w:hAnsi="Traditional Arabic" w:cs="Traditional Arabic"/>
          <w:sz w:val="32"/>
          <w:szCs w:val="32"/>
          <w:lang w:bidi="ar-DZ"/>
        </w:rPr>
        <w:t>.</w:t>
      </w:r>
    </w:p>
    <w:p w14:paraId="15B89A4E"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خالد بوجلال، "مبدأ حرية الإثبات في القانون التجاري الجزائري"، مجلة الدراسات القانونية، العدد 1، جامعة الجزائر 1، 2018</w:t>
      </w:r>
      <w:r w:rsidRPr="00267FA5">
        <w:rPr>
          <w:rFonts w:ascii="Traditional Arabic" w:hAnsi="Traditional Arabic" w:cs="Traditional Arabic"/>
          <w:sz w:val="32"/>
          <w:szCs w:val="32"/>
          <w:lang w:bidi="ar-DZ"/>
        </w:rPr>
        <w:t>.</w:t>
      </w:r>
    </w:p>
    <w:p w14:paraId="6604622C"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فريدة بوعمامة، "الإثبات في المواد التجارية بين الحرية والتقييد"، مجلة دفاتر قانونية، العدد 2، جامعة سطيف، 2016</w:t>
      </w:r>
      <w:r w:rsidRPr="00267FA5">
        <w:rPr>
          <w:rFonts w:ascii="Traditional Arabic" w:hAnsi="Traditional Arabic" w:cs="Traditional Arabic"/>
          <w:sz w:val="32"/>
          <w:szCs w:val="32"/>
          <w:lang w:bidi="ar-DZ"/>
        </w:rPr>
        <w:t>.</w:t>
      </w:r>
    </w:p>
    <w:p w14:paraId="513728E5"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عماد حسني، "الإثبات الإلكتروني في التشريع الجزائري"، مجلة الاجتهاد القضائي، العدد 3، الجزائر، 2020</w:t>
      </w:r>
      <w:r w:rsidRPr="00267FA5">
        <w:rPr>
          <w:rFonts w:ascii="Traditional Arabic" w:hAnsi="Traditional Arabic" w:cs="Traditional Arabic"/>
          <w:sz w:val="32"/>
          <w:szCs w:val="32"/>
          <w:lang w:bidi="ar-DZ"/>
        </w:rPr>
        <w:t>.</w:t>
      </w:r>
    </w:p>
    <w:p w14:paraId="4C28BD25"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نجاة بوكردوس، "حدود مبدأ حرية الإثبات في المواد التجارية"، مجلة العلوم القانونية والسياسية، العدد 9، جامعة تيارت، 2021</w:t>
      </w:r>
      <w:r w:rsidRPr="00267FA5">
        <w:rPr>
          <w:rFonts w:ascii="Traditional Arabic" w:hAnsi="Traditional Arabic" w:cs="Traditional Arabic"/>
          <w:sz w:val="32"/>
          <w:szCs w:val="32"/>
          <w:lang w:bidi="ar-DZ"/>
        </w:rPr>
        <w:t>.</w:t>
      </w:r>
    </w:p>
    <w:p w14:paraId="51ED1A1E" w14:textId="77777777" w:rsidR="00267FA5" w:rsidRPr="00267FA5" w:rsidRDefault="00267FA5" w:rsidP="00267FA5">
      <w:pPr>
        <w:numPr>
          <w:ilvl w:val="0"/>
          <w:numId w:val="17"/>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lastRenderedPageBreak/>
        <w:t>نوال بن عاشور، "الإثبات بالكتابة في المواد التجارية"، مجلة البحوث القانونية والسياسية، العدد 12، جامعة الجزائر، 2020</w:t>
      </w:r>
      <w:r w:rsidRPr="00267FA5">
        <w:rPr>
          <w:rFonts w:ascii="Traditional Arabic" w:hAnsi="Traditional Arabic" w:cs="Traditional Arabic"/>
          <w:sz w:val="32"/>
          <w:szCs w:val="32"/>
          <w:lang w:bidi="ar-DZ"/>
        </w:rPr>
        <w:t>.</w:t>
      </w:r>
    </w:p>
    <w:p w14:paraId="100FDD66" w14:textId="5C304B52" w:rsidR="00267FA5" w:rsidRPr="00267FA5" w:rsidRDefault="00267FA5" w:rsidP="00267FA5">
      <w:pPr>
        <w:rPr>
          <w:rFonts w:ascii="Traditional Arabic" w:hAnsi="Traditional Arabic" w:cs="Traditional Arabic"/>
          <w:sz w:val="32"/>
          <w:szCs w:val="32"/>
          <w:lang w:bidi="ar-DZ"/>
        </w:rPr>
      </w:pPr>
    </w:p>
    <w:p w14:paraId="4BAD4621" w14:textId="77777777" w:rsidR="00267FA5" w:rsidRPr="00267FA5" w:rsidRDefault="00267FA5" w:rsidP="00267FA5">
      <w:pPr>
        <w:rPr>
          <w:rFonts w:ascii="Traditional Arabic" w:hAnsi="Traditional Arabic" w:cs="Traditional Arabic"/>
          <w:b/>
          <w:bCs/>
          <w:sz w:val="32"/>
          <w:szCs w:val="32"/>
          <w:lang w:bidi="ar-DZ"/>
        </w:rPr>
      </w:pPr>
      <w:r w:rsidRPr="00267FA5">
        <w:rPr>
          <w:rFonts w:ascii="Traditional Arabic" w:hAnsi="Traditional Arabic" w:cs="Traditional Arabic"/>
          <w:b/>
          <w:bCs/>
          <w:sz w:val="32"/>
          <w:szCs w:val="32"/>
          <w:rtl/>
        </w:rPr>
        <w:t>ثالثاً: رسائل ماجستير ودكتوراه</w:t>
      </w:r>
    </w:p>
    <w:p w14:paraId="5168430B"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الحميد شندر، "مبدأ حرية الإثبات في المواد التجارية"، مذكرة ماجستير، جامعة الجزائر 1، 2009</w:t>
      </w:r>
      <w:r w:rsidRPr="00267FA5">
        <w:rPr>
          <w:rFonts w:ascii="Traditional Arabic" w:hAnsi="Traditional Arabic" w:cs="Traditional Arabic"/>
          <w:sz w:val="32"/>
          <w:szCs w:val="32"/>
          <w:lang w:bidi="ar-DZ"/>
        </w:rPr>
        <w:t>.</w:t>
      </w:r>
    </w:p>
    <w:p w14:paraId="27E0DBC8"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سامية قوادري، "مبدأ حرية الإثبات في القانون التجاري الجزائري"، مذكرة ماجستير، جامعة قسنطينة، 2010</w:t>
      </w:r>
      <w:r w:rsidRPr="00267FA5">
        <w:rPr>
          <w:rFonts w:ascii="Traditional Arabic" w:hAnsi="Traditional Arabic" w:cs="Traditional Arabic"/>
          <w:sz w:val="32"/>
          <w:szCs w:val="32"/>
          <w:lang w:bidi="ar-DZ"/>
        </w:rPr>
        <w:t>.</w:t>
      </w:r>
    </w:p>
    <w:p w14:paraId="785C58E0"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نوال بوقطف، "حدود حرية الإثبات في القانون التجاري"، مذكرة ماجستير، جامعة عنابة، 2011</w:t>
      </w:r>
      <w:r w:rsidRPr="00267FA5">
        <w:rPr>
          <w:rFonts w:ascii="Traditional Arabic" w:hAnsi="Traditional Arabic" w:cs="Traditional Arabic"/>
          <w:sz w:val="32"/>
          <w:szCs w:val="32"/>
          <w:lang w:bidi="ar-DZ"/>
        </w:rPr>
        <w:t>.</w:t>
      </w:r>
    </w:p>
    <w:p w14:paraId="09CA85AF"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يوسف شريف، "الإثبات الإلكتروني في القانون التجاري"، مذكرة ماجستير، جامعة الجزائر، 2014</w:t>
      </w:r>
      <w:r w:rsidRPr="00267FA5">
        <w:rPr>
          <w:rFonts w:ascii="Traditional Arabic" w:hAnsi="Traditional Arabic" w:cs="Traditional Arabic"/>
          <w:sz w:val="32"/>
          <w:szCs w:val="32"/>
          <w:lang w:bidi="ar-DZ"/>
        </w:rPr>
        <w:t>.</w:t>
      </w:r>
    </w:p>
    <w:p w14:paraId="39774B3D"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سمير دهاور، "القيود الواردة على حرية الإثبات في المواد التجارية"، مذكرة ماجستير، جامعة وهران، 2013</w:t>
      </w:r>
      <w:r w:rsidRPr="00267FA5">
        <w:rPr>
          <w:rFonts w:ascii="Traditional Arabic" w:hAnsi="Traditional Arabic" w:cs="Traditional Arabic"/>
          <w:sz w:val="32"/>
          <w:szCs w:val="32"/>
          <w:lang w:bidi="ar-DZ"/>
        </w:rPr>
        <w:t>.</w:t>
      </w:r>
    </w:p>
    <w:p w14:paraId="308E33A2"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كريمة بلقاسم، "مبدأ حرية الإثبات في العقود التجارية"، مذكرة ماجستير، جامعة باتنة، 2016</w:t>
      </w:r>
      <w:r w:rsidRPr="00267FA5">
        <w:rPr>
          <w:rFonts w:ascii="Traditional Arabic" w:hAnsi="Traditional Arabic" w:cs="Traditional Arabic"/>
          <w:sz w:val="32"/>
          <w:szCs w:val="32"/>
          <w:lang w:bidi="ar-DZ"/>
        </w:rPr>
        <w:t>.</w:t>
      </w:r>
    </w:p>
    <w:p w14:paraId="5A5FAAD6"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نعيمة حراث، "مبدأ حرية الإثبات في القانون الجزائري"، مذكرة ماجستير، جامعة تبسة، 2015</w:t>
      </w:r>
      <w:r w:rsidRPr="00267FA5">
        <w:rPr>
          <w:rFonts w:ascii="Traditional Arabic" w:hAnsi="Traditional Arabic" w:cs="Traditional Arabic"/>
          <w:sz w:val="32"/>
          <w:szCs w:val="32"/>
          <w:lang w:bidi="ar-DZ"/>
        </w:rPr>
        <w:t>.</w:t>
      </w:r>
    </w:p>
    <w:p w14:paraId="2329BD8B"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ليلى قريشي، "الإثبات في المواد التجارية وفق التشريع الجزائري"، مذكرة ماجستير، جامعة بجاية، 2018</w:t>
      </w:r>
      <w:r w:rsidRPr="00267FA5">
        <w:rPr>
          <w:rFonts w:ascii="Traditional Arabic" w:hAnsi="Traditional Arabic" w:cs="Traditional Arabic"/>
          <w:sz w:val="32"/>
          <w:szCs w:val="32"/>
          <w:lang w:bidi="ar-DZ"/>
        </w:rPr>
        <w:t>.</w:t>
      </w:r>
    </w:p>
    <w:p w14:paraId="13594342"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عبد القادر جيلالي، "مبدأ حرية الإثبات وحدوده"، مذكرة ماجستير، جامعة سيدي بلعباس، 2017</w:t>
      </w:r>
      <w:r w:rsidRPr="00267FA5">
        <w:rPr>
          <w:rFonts w:ascii="Traditional Arabic" w:hAnsi="Traditional Arabic" w:cs="Traditional Arabic"/>
          <w:sz w:val="32"/>
          <w:szCs w:val="32"/>
          <w:lang w:bidi="ar-DZ"/>
        </w:rPr>
        <w:t>.</w:t>
      </w:r>
    </w:p>
    <w:p w14:paraId="6275F292" w14:textId="77777777" w:rsidR="00267FA5" w:rsidRPr="00267FA5" w:rsidRDefault="00267FA5" w:rsidP="00267FA5">
      <w:pPr>
        <w:numPr>
          <w:ilvl w:val="0"/>
          <w:numId w:val="18"/>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نادية بن ناصر، "مبدأ حرية الإثبات بين القانون المدني والتجاري"، مذكرة ماجستير، جامعة قالمة، 2019</w:t>
      </w:r>
      <w:r w:rsidRPr="00267FA5">
        <w:rPr>
          <w:rFonts w:ascii="Traditional Arabic" w:hAnsi="Traditional Arabic" w:cs="Traditional Arabic"/>
          <w:sz w:val="32"/>
          <w:szCs w:val="32"/>
          <w:lang w:bidi="ar-DZ"/>
        </w:rPr>
        <w:t>.</w:t>
      </w:r>
    </w:p>
    <w:p w14:paraId="61E7C2B3" w14:textId="5422F57B" w:rsidR="00267FA5" w:rsidRDefault="00267FA5" w:rsidP="00267FA5">
      <w:pPr>
        <w:rPr>
          <w:rFonts w:ascii="Traditional Arabic" w:hAnsi="Traditional Arabic" w:cs="Traditional Arabic"/>
          <w:sz w:val="32"/>
          <w:szCs w:val="32"/>
          <w:rtl/>
          <w:lang w:bidi="ar-DZ"/>
        </w:rPr>
      </w:pPr>
    </w:p>
    <w:p w14:paraId="08E5D17D" w14:textId="77777777" w:rsidR="00267FA5" w:rsidRDefault="00267FA5" w:rsidP="00267FA5">
      <w:pPr>
        <w:rPr>
          <w:rFonts w:ascii="Traditional Arabic" w:hAnsi="Traditional Arabic" w:cs="Traditional Arabic"/>
          <w:sz w:val="32"/>
          <w:szCs w:val="32"/>
          <w:rtl/>
          <w:lang w:bidi="ar-DZ"/>
        </w:rPr>
      </w:pPr>
    </w:p>
    <w:p w14:paraId="71110823" w14:textId="77777777" w:rsidR="00267FA5" w:rsidRPr="00267FA5" w:rsidRDefault="00267FA5" w:rsidP="00267FA5">
      <w:pPr>
        <w:rPr>
          <w:rFonts w:ascii="Traditional Arabic" w:hAnsi="Traditional Arabic" w:cs="Traditional Arabic"/>
          <w:sz w:val="32"/>
          <w:szCs w:val="32"/>
          <w:lang w:bidi="ar-DZ"/>
        </w:rPr>
      </w:pPr>
    </w:p>
    <w:p w14:paraId="132529F1" w14:textId="77777777" w:rsidR="00267FA5" w:rsidRPr="00267FA5" w:rsidRDefault="00267FA5" w:rsidP="00267FA5">
      <w:pPr>
        <w:rPr>
          <w:rFonts w:ascii="Traditional Arabic" w:hAnsi="Traditional Arabic" w:cs="Traditional Arabic"/>
          <w:b/>
          <w:bCs/>
          <w:sz w:val="32"/>
          <w:szCs w:val="32"/>
          <w:lang w:bidi="ar-DZ"/>
        </w:rPr>
      </w:pPr>
      <w:r w:rsidRPr="00267FA5">
        <w:rPr>
          <w:rFonts w:ascii="Traditional Arabic" w:hAnsi="Traditional Arabic" w:cs="Traditional Arabic"/>
          <w:b/>
          <w:bCs/>
          <w:sz w:val="32"/>
          <w:szCs w:val="32"/>
          <w:rtl/>
        </w:rPr>
        <w:lastRenderedPageBreak/>
        <w:t>رابعاً: القوانين والأحكام القضائية</w:t>
      </w:r>
    </w:p>
    <w:p w14:paraId="13C6BF05"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القانون المدني الجزائري</w:t>
      </w:r>
      <w:r w:rsidRPr="00267FA5">
        <w:rPr>
          <w:rFonts w:ascii="Traditional Arabic" w:hAnsi="Traditional Arabic" w:cs="Traditional Arabic"/>
          <w:sz w:val="32"/>
          <w:szCs w:val="32"/>
          <w:lang w:bidi="ar-DZ"/>
        </w:rPr>
        <w:t>.</w:t>
      </w:r>
    </w:p>
    <w:p w14:paraId="4A9AECB2"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القانون التجاري الجزائري</w:t>
      </w:r>
      <w:r w:rsidRPr="00267FA5">
        <w:rPr>
          <w:rFonts w:ascii="Traditional Arabic" w:hAnsi="Traditional Arabic" w:cs="Traditional Arabic"/>
          <w:sz w:val="32"/>
          <w:szCs w:val="32"/>
          <w:lang w:bidi="ar-DZ"/>
        </w:rPr>
        <w:t>.</w:t>
      </w:r>
    </w:p>
    <w:p w14:paraId="34774640"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قانون الإجراءات المدنية والإدارية الجزائري</w:t>
      </w:r>
      <w:r w:rsidRPr="00267FA5">
        <w:rPr>
          <w:rFonts w:ascii="Traditional Arabic" w:hAnsi="Traditional Arabic" w:cs="Traditional Arabic"/>
          <w:sz w:val="32"/>
          <w:szCs w:val="32"/>
          <w:lang w:bidi="ar-DZ"/>
        </w:rPr>
        <w:t>.</w:t>
      </w:r>
    </w:p>
    <w:p w14:paraId="5ECEDA11"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قانون البينات العراقي</w:t>
      </w:r>
      <w:r w:rsidRPr="00267FA5">
        <w:rPr>
          <w:rFonts w:ascii="Traditional Arabic" w:hAnsi="Traditional Arabic" w:cs="Traditional Arabic"/>
          <w:sz w:val="32"/>
          <w:szCs w:val="32"/>
          <w:lang w:bidi="ar-DZ"/>
        </w:rPr>
        <w:t>.</w:t>
      </w:r>
    </w:p>
    <w:p w14:paraId="4090AFB1"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القانون المدني المصري</w:t>
      </w:r>
      <w:r w:rsidRPr="00267FA5">
        <w:rPr>
          <w:rFonts w:ascii="Traditional Arabic" w:hAnsi="Traditional Arabic" w:cs="Traditional Arabic"/>
          <w:sz w:val="32"/>
          <w:szCs w:val="32"/>
          <w:lang w:bidi="ar-DZ"/>
        </w:rPr>
        <w:t>.</w:t>
      </w:r>
    </w:p>
    <w:p w14:paraId="09B0FA43"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القانون التجاري المصري</w:t>
      </w:r>
      <w:r w:rsidRPr="00267FA5">
        <w:rPr>
          <w:rFonts w:ascii="Traditional Arabic" w:hAnsi="Traditional Arabic" w:cs="Traditional Arabic"/>
          <w:sz w:val="32"/>
          <w:szCs w:val="32"/>
          <w:lang w:bidi="ar-DZ"/>
        </w:rPr>
        <w:t>.</w:t>
      </w:r>
    </w:p>
    <w:p w14:paraId="657D9176"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القانون التجاري العراقي</w:t>
      </w:r>
      <w:r w:rsidRPr="00267FA5">
        <w:rPr>
          <w:rFonts w:ascii="Traditional Arabic" w:hAnsi="Traditional Arabic" w:cs="Traditional Arabic"/>
          <w:sz w:val="32"/>
          <w:szCs w:val="32"/>
          <w:lang w:bidi="ar-DZ"/>
        </w:rPr>
        <w:t>.</w:t>
      </w:r>
    </w:p>
    <w:p w14:paraId="1D4253C1"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أحكام المحكمة العليا الجزائرية</w:t>
      </w:r>
      <w:r w:rsidRPr="00267FA5">
        <w:rPr>
          <w:rFonts w:ascii="Traditional Arabic" w:hAnsi="Traditional Arabic" w:cs="Traditional Arabic"/>
          <w:sz w:val="32"/>
          <w:szCs w:val="32"/>
          <w:lang w:bidi="ar-DZ"/>
        </w:rPr>
        <w:t>.</w:t>
      </w:r>
    </w:p>
    <w:p w14:paraId="1493DE92" w14:textId="77777777" w:rsidR="00267FA5" w:rsidRPr="00267FA5" w:rsidRDefault="00267FA5" w:rsidP="00267FA5">
      <w:pPr>
        <w:numPr>
          <w:ilvl w:val="0"/>
          <w:numId w:val="19"/>
        </w:numPr>
        <w:rPr>
          <w:rFonts w:ascii="Traditional Arabic" w:hAnsi="Traditional Arabic" w:cs="Traditional Arabic"/>
          <w:sz w:val="32"/>
          <w:szCs w:val="32"/>
          <w:lang w:bidi="ar-DZ"/>
        </w:rPr>
      </w:pPr>
      <w:r w:rsidRPr="00267FA5">
        <w:rPr>
          <w:rFonts w:ascii="Traditional Arabic" w:hAnsi="Traditional Arabic" w:cs="Traditional Arabic"/>
          <w:sz w:val="32"/>
          <w:szCs w:val="32"/>
          <w:rtl/>
        </w:rPr>
        <w:t>الاجتهاد القضائي الجزائري</w:t>
      </w:r>
      <w:r w:rsidRPr="00267FA5">
        <w:rPr>
          <w:rFonts w:ascii="Traditional Arabic" w:hAnsi="Traditional Arabic" w:cs="Traditional Arabic"/>
          <w:sz w:val="32"/>
          <w:szCs w:val="32"/>
          <w:lang w:bidi="ar-DZ"/>
        </w:rPr>
        <w:t>.</w:t>
      </w:r>
    </w:p>
    <w:p w14:paraId="07CE3726" w14:textId="17EF5539" w:rsidR="00267FA5" w:rsidRPr="00267FA5" w:rsidRDefault="00267FA5" w:rsidP="00267FA5">
      <w:pPr>
        <w:pStyle w:val="ListParagraph"/>
        <w:numPr>
          <w:ilvl w:val="0"/>
          <w:numId w:val="19"/>
        </w:numPr>
        <w:tabs>
          <w:tab w:val="clear" w:pos="720"/>
          <w:tab w:val="num" w:pos="656"/>
        </w:tabs>
        <w:ind w:hanging="424"/>
        <w:rPr>
          <w:rFonts w:ascii="Traditional Arabic" w:hAnsi="Traditional Arabic" w:cs="Traditional Arabic"/>
          <w:sz w:val="32"/>
          <w:szCs w:val="32"/>
          <w:lang w:bidi="ar-DZ"/>
        </w:rPr>
      </w:pPr>
      <w:r w:rsidRPr="00267FA5">
        <w:rPr>
          <w:rFonts w:ascii="Traditional Arabic" w:hAnsi="Traditional Arabic" w:cs="Traditional Arabic"/>
          <w:sz w:val="32"/>
          <w:szCs w:val="32"/>
          <w:rtl/>
        </w:rPr>
        <w:t>اجتهادات مجلس الدولة الجزائري</w:t>
      </w:r>
      <w:r w:rsidRPr="00267FA5">
        <w:rPr>
          <w:rFonts w:ascii="Traditional Arabic" w:hAnsi="Traditional Arabic" w:cs="Traditional Arabic"/>
          <w:sz w:val="32"/>
          <w:szCs w:val="32"/>
          <w:lang w:bidi="ar-DZ"/>
        </w:rPr>
        <w:t>.</w:t>
      </w:r>
    </w:p>
    <w:p w14:paraId="4D35BB50" w14:textId="77777777" w:rsidR="00267FA5" w:rsidRDefault="00267FA5" w:rsidP="00AA09E8">
      <w:pPr>
        <w:rPr>
          <w:rFonts w:ascii="Sakkal Majalla" w:hAnsi="Sakkal Majalla" w:cs="Sakkal Majalla"/>
          <w:sz w:val="28"/>
          <w:szCs w:val="28"/>
          <w:rtl/>
          <w:lang w:bidi="ar-DZ"/>
        </w:rPr>
      </w:pPr>
    </w:p>
    <w:p w14:paraId="32D14D9B" w14:textId="77777777" w:rsidR="00267FA5" w:rsidRDefault="00267FA5" w:rsidP="00AA09E8">
      <w:pPr>
        <w:rPr>
          <w:rFonts w:ascii="Sakkal Majalla" w:hAnsi="Sakkal Majalla" w:cs="Sakkal Majalla"/>
          <w:sz w:val="28"/>
          <w:szCs w:val="28"/>
          <w:rtl/>
          <w:lang w:bidi="ar-DZ"/>
        </w:rPr>
      </w:pPr>
    </w:p>
    <w:p w14:paraId="229AF266" w14:textId="77777777" w:rsidR="00267FA5" w:rsidRDefault="00267FA5" w:rsidP="00AA09E8">
      <w:pPr>
        <w:rPr>
          <w:rFonts w:ascii="Sakkal Majalla" w:hAnsi="Sakkal Majalla" w:cs="Sakkal Majalla"/>
          <w:sz w:val="28"/>
          <w:szCs w:val="28"/>
          <w:rtl/>
          <w:lang w:bidi="ar-DZ"/>
        </w:rPr>
      </w:pPr>
    </w:p>
    <w:p w14:paraId="2D520AA6" w14:textId="77777777" w:rsidR="00267FA5" w:rsidRDefault="00267FA5" w:rsidP="00AA09E8">
      <w:pPr>
        <w:rPr>
          <w:rFonts w:ascii="Sakkal Majalla" w:hAnsi="Sakkal Majalla" w:cs="Sakkal Majalla"/>
          <w:sz w:val="28"/>
          <w:szCs w:val="28"/>
          <w:rtl/>
          <w:lang w:bidi="ar-DZ"/>
        </w:rPr>
      </w:pPr>
    </w:p>
    <w:p w14:paraId="3F6F42BE" w14:textId="77777777" w:rsidR="00267FA5" w:rsidRDefault="00267FA5" w:rsidP="00AA09E8">
      <w:pPr>
        <w:rPr>
          <w:rFonts w:ascii="Sakkal Majalla" w:hAnsi="Sakkal Majalla" w:cs="Sakkal Majalla"/>
          <w:sz w:val="28"/>
          <w:szCs w:val="28"/>
          <w:rtl/>
          <w:lang w:bidi="ar-DZ"/>
        </w:rPr>
      </w:pPr>
    </w:p>
    <w:p w14:paraId="2A6054F5" w14:textId="77777777" w:rsidR="00267FA5" w:rsidRDefault="00267FA5" w:rsidP="00AA09E8">
      <w:pPr>
        <w:rPr>
          <w:rFonts w:ascii="Sakkal Majalla" w:hAnsi="Sakkal Majalla" w:cs="Sakkal Majalla"/>
          <w:sz w:val="28"/>
          <w:szCs w:val="28"/>
          <w:rtl/>
          <w:lang w:bidi="ar-DZ"/>
        </w:rPr>
      </w:pPr>
    </w:p>
    <w:p w14:paraId="4CA7FDFD" w14:textId="77777777" w:rsidR="00267FA5" w:rsidRDefault="00267FA5" w:rsidP="00AA09E8">
      <w:pPr>
        <w:rPr>
          <w:rFonts w:ascii="Sakkal Majalla" w:hAnsi="Sakkal Majalla" w:cs="Sakkal Majalla"/>
          <w:sz w:val="28"/>
          <w:szCs w:val="28"/>
          <w:rtl/>
          <w:lang w:bidi="ar-DZ"/>
        </w:rPr>
      </w:pPr>
    </w:p>
    <w:p w14:paraId="63C7BB95" w14:textId="77777777" w:rsidR="00267FA5" w:rsidRDefault="00267FA5" w:rsidP="00AA09E8">
      <w:pPr>
        <w:rPr>
          <w:rFonts w:ascii="Sakkal Majalla" w:hAnsi="Sakkal Majalla" w:cs="Sakkal Majalla"/>
          <w:sz w:val="28"/>
          <w:szCs w:val="28"/>
          <w:rtl/>
          <w:lang w:bidi="ar-DZ"/>
        </w:rPr>
      </w:pPr>
    </w:p>
    <w:p w14:paraId="007439D2" w14:textId="77777777" w:rsidR="00267FA5" w:rsidRDefault="00267FA5" w:rsidP="00AA09E8">
      <w:pPr>
        <w:rPr>
          <w:rFonts w:ascii="Sakkal Majalla" w:hAnsi="Sakkal Majalla" w:cs="Sakkal Majalla"/>
          <w:sz w:val="28"/>
          <w:szCs w:val="28"/>
          <w:rtl/>
          <w:lang w:bidi="ar-DZ"/>
        </w:rPr>
      </w:pPr>
    </w:p>
    <w:p w14:paraId="1F58C5D6" w14:textId="77777777" w:rsidR="00267FA5" w:rsidRDefault="00267FA5" w:rsidP="00AA09E8">
      <w:pPr>
        <w:rPr>
          <w:rFonts w:ascii="Sakkal Majalla" w:hAnsi="Sakkal Majalla" w:cs="Sakkal Majalla"/>
          <w:sz w:val="28"/>
          <w:szCs w:val="28"/>
          <w:rtl/>
          <w:lang w:bidi="ar-DZ"/>
        </w:rPr>
      </w:pPr>
    </w:p>
    <w:p w14:paraId="0B439911" w14:textId="77777777" w:rsidR="00267FA5" w:rsidRDefault="00267FA5" w:rsidP="00AA09E8">
      <w:pPr>
        <w:rPr>
          <w:rFonts w:ascii="Sakkal Majalla" w:hAnsi="Sakkal Majalla" w:cs="Sakkal Majalla"/>
          <w:sz w:val="28"/>
          <w:szCs w:val="28"/>
          <w:lang w:bidi="ar-DZ"/>
        </w:rPr>
      </w:pPr>
    </w:p>
    <w:p w14:paraId="288125F0" w14:textId="7D993BF4"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center"/>
        <w:rPr>
          <w:rFonts w:ascii="Traditional Arabic" w:eastAsia="Calibri" w:hAnsi="Traditional Arabic" w:cs="Traditional Arabic"/>
          <w:b/>
          <w:bCs/>
          <w:sz w:val="36"/>
          <w:szCs w:val="36"/>
          <w:rtl/>
          <w:lang w:bidi="ar-DZ"/>
        </w:rPr>
      </w:pPr>
      <w:r w:rsidRPr="00757AAC">
        <w:rPr>
          <w:rFonts w:ascii="Traditional Arabic" w:eastAsia="Calibri" w:hAnsi="Traditional Arabic" w:cs="Traditional Arabic" w:hint="cs"/>
          <w:b/>
          <w:bCs/>
          <w:sz w:val="36"/>
          <w:szCs w:val="36"/>
          <w:rtl/>
          <w:lang w:bidi="ar-DZ"/>
        </w:rPr>
        <w:lastRenderedPageBreak/>
        <w:t>الفهرس</w:t>
      </w:r>
    </w:p>
    <w:p w14:paraId="6FFC2A0F"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hint="cs"/>
          <w:b/>
          <w:bCs/>
          <w:sz w:val="32"/>
          <w:szCs w:val="32"/>
          <w:rtl/>
          <w:lang w:bidi="ar-DZ"/>
        </w:rPr>
        <w:t xml:space="preserve">مقدمة عامة </w:t>
      </w:r>
    </w:p>
    <w:p w14:paraId="37E66541"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6"/>
          <w:szCs w:val="36"/>
          <w:rtl/>
          <w:lang w:bidi="ar-DZ"/>
        </w:rPr>
      </w:pPr>
      <w:r w:rsidRPr="00757AAC">
        <w:rPr>
          <w:rFonts w:ascii="Traditional Arabic" w:eastAsia="Calibri" w:hAnsi="Traditional Arabic" w:cs="Traditional Arabic"/>
          <w:b/>
          <w:bCs/>
          <w:sz w:val="32"/>
          <w:szCs w:val="32"/>
          <w:rtl/>
          <w:lang w:bidi="ar-DZ"/>
        </w:rPr>
        <w:t>الفصل الأول: ماهية مبدأ حرية الاثبات في المعاملات التجارية</w:t>
      </w:r>
    </w:p>
    <w:p w14:paraId="1CC7465B"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المبحث الأول: مفهوم مبدأ حرية الإثبات في المواد التجارية.</w:t>
      </w:r>
    </w:p>
    <w:p w14:paraId="23E2DF70"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الأول: تعريف المبدأ ومبرراته.</w:t>
      </w:r>
    </w:p>
    <w:p w14:paraId="51A27F03"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sz w:val="32"/>
          <w:szCs w:val="32"/>
          <w:rtl/>
          <w:lang w:bidi="ar-DZ"/>
        </w:rPr>
      </w:pPr>
      <w:r w:rsidRPr="00757AAC">
        <w:rPr>
          <w:rFonts w:ascii="Traditional Arabic" w:eastAsia="Calibri" w:hAnsi="Traditional Arabic" w:cs="Traditional Arabic"/>
          <w:b/>
          <w:bCs/>
          <w:sz w:val="32"/>
          <w:szCs w:val="32"/>
          <w:rtl/>
          <w:lang w:bidi="ar-DZ"/>
        </w:rPr>
        <w:t xml:space="preserve">المطلب الثاني: نطاق تطبيق مبدأ حرية الاثبات في معاملات التجارية </w:t>
      </w:r>
    </w:p>
    <w:p w14:paraId="61EF8030"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الثالث: محل وعبء الإثبات</w:t>
      </w:r>
    </w:p>
    <w:p w14:paraId="3C159312"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المبحث الثاني: وسائل الإثبات في المعاملات التجارية</w:t>
      </w:r>
    </w:p>
    <w:p w14:paraId="22B7E704"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 xml:space="preserve">المطلب الاول : وسائل الإثبات ذات القوة المطلقة  </w:t>
      </w:r>
    </w:p>
    <w:p w14:paraId="04265741"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الثاني : وسائل الإثبات ذات القيمة النسبية</w:t>
      </w:r>
    </w:p>
    <w:p w14:paraId="4DEE0113"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الثالث: الوسائل الأخرى المعدة للإثبات</w:t>
      </w:r>
    </w:p>
    <w:p w14:paraId="3EAC130A"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 xml:space="preserve">الفصل الثاني : القيود الواردة على مبدأ حرية الإثبات في معاملات التجارية </w:t>
      </w:r>
    </w:p>
    <w:p w14:paraId="6A633801"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 xml:space="preserve">المبحث الأول: الإثبات في العقود التجارية بالكتابة </w:t>
      </w:r>
    </w:p>
    <w:p w14:paraId="7B68623D"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sz w:val="32"/>
          <w:szCs w:val="32"/>
          <w:rtl/>
          <w:lang w:bidi="ar-DZ"/>
        </w:rPr>
      </w:pPr>
      <w:r w:rsidRPr="00757AAC">
        <w:rPr>
          <w:rFonts w:ascii="Traditional Arabic" w:eastAsia="Calibri" w:hAnsi="Traditional Arabic" w:cs="Traditional Arabic"/>
          <w:b/>
          <w:bCs/>
          <w:sz w:val="32"/>
          <w:szCs w:val="32"/>
          <w:rtl/>
          <w:lang w:bidi="ar-DZ"/>
        </w:rPr>
        <w:t xml:space="preserve">المطلب الأول: عقد الشركة </w:t>
      </w:r>
    </w:p>
    <w:p w14:paraId="6E8DC33B"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الثاني : عقد بيع المحل التجاري</w:t>
      </w:r>
    </w:p>
    <w:p w14:paraId="4F879F0D"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الثالث: عقد التسيير الحر</w:t>
      </w:r>
    </w:p>
    <w:p w14:paraId="20ED8FDD"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مبحث الثاني: الإثبات بالكتابة في الشكل الإلكتروني</w:t>
      </w:r>
    </w:p>
    <w:p w14:paraId="54B4D877"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 xml:space="preserve">المطلب الأول: تعريف العقد الإلكتروني </w:t>
      </w:r>
    </w:p>
    <w:p w14:paraId="38E13C80"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lastRenderedPageBreak/>
        <w:t>المطلب الثاني : خصائص العقد الإلكتروني</w:t>
      </w:r>
    </w:p>
    <w:p w14:paraId="33DACA3A"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المطلب الثالث: وسائل الإثبات في الشكل الإلكتروني</w:t>
      </w:r>
    </w:p>
    <w:p w14:paraId="6B8CD0BC"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sz w:val="32"/>
          <w:szCs w:val="32"/>
          <w:rtl/>
          <w:lang w:bidi="ar-DZ"/>
        </w:rPr>
      </w:pPr>
      <w:r w:rsidRPr="00757AAC">
        <w:rPr>
          <w:rFonts w:ascii="Traditional Arabic" w:eastAsia="Calibri" w:hAnsi="Traditional Arabic" w:cs="Traditional Arabic"/>
          <w:b/>
          <w:bCs/>
          <w:sz w:val="32"/>
          <w:szCs w:val="32"/>
          <w:rtl/>
          <w:lang w:bidi="ar-DZ"/>
        </w:rPr>
        <w:t>الفصل الثالث :</w:t>
      </w:r>
      <w:r w:rsidRPr="00757AAC">
        <w:rPr>
          <w:rFonts w:ascii="Traditional Arabic" w:eastAsia="Calibri" w:hAnsi="Traditional Arabic" w:cs="Traditional Arabic" w:hint="cs"/>
          <w:b/>
          <w:bCs/>
          <w:sz w:val="32"/>
          <w:szCs w:val="32"/>
          <w:rtl/>
          <w:lang w:bidi="ar-DZ"/>
        </w:rPr>
        <w:t xml:space="preserve"> دراسة المقرانة التشريعات التجارية </w:t>
      </w:r>
    </w:p>
    <w:p w14:paraId="1430A8F2"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kern w:val="0"/>
          <w:sz w:val="32"/>
          <w:szCs w:val="32"/>
          <w:rtl/>
          <w14:ligatures w14:val="none"/>
        </w:rPr>
      </w:pPr>
      <w:r w:rsidRPr="00757AAC">
        <w:rPr>
          <w:rFonts w:ascii="Traditional Arabic" w:eastAsia="Calibri" w:hAnsi="Traditional Arabic" w:cs="Traditional Arabic"/>
          <w:b/>
          <w:bCs/>
          <w:kern w:val="0"/>
          <w:sz w:val="32"/>
          <w:szCs w:val="32"/>
          <w:rtl/>
          <w14:ligatures w14:val="none"/>
        </w:rPr>
        <w:t>المبحث الأول: التشريعات الوطنية</w:t>
      </w:r>
    </w:p>
    <w:p w14:paraId="29CE0E14"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sz w:val="32"/>
          <w:szCs w:val="32"/>
          <w:lang w:bidi="ar-DZ"/>
        </w:rPr>
      </w:pPr>
      <w:r w:rsidRPr="00757AAC">
        <w:rPr>
          <w:rFonts w:ascii="Traditional Arabic" w:eastAsia="Calibri" w:hAnsi="Traditional Arabic" w:cs="Traditional Arabic"/>
          <w:b/>
          <w:bCs/>
          <w:sz w:val="32"/>
          <w:szCs w:val="32"/>
          <w:rtl/>
        </w:rPr>
        <w:t>المطلب الأول: التشريع العراقي</w:t>
      </w:r>
    </w:p>
    <w:p w14:paraId="60FED7A7"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kern w:val="0"/>
          <w:sz w:val="32"/>
          <w:szCs w:val="32"/>
          <w:lang w:bidi="ar-DZ"/>
          <w14:ligatures w14:val="none"/>
        </w:rPr>
      </w:pPr>
      <w:r w:rsidRPr="00757AAC">
        <w:rPr>
          <w:rFonts w:ascii="Traditional Arabic" w:eastAsia="Calibri" w:hAnsi="Traditional Arabic" w:cs="Traditional Arabic"/>
          <w:b/>
          <w:bCs/>
          <w:kern w:val="0"/>
          <w:sz w:val="32"/>
          <w:szCs w:val="32"/>
          <w:rtl/>
          <w14:ligatures w14:val="none"/>
        </w:rPr>
        <w:t>المطلب الثاني: التشريع المصري</w:t>
      </w:r>
    </w:p>
    <w:p w14:paraId="2BA3F8F6"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kern w:val="0"/>
          <w:sz w:val="32"/>
          <w:szCs w:val="32"/>
          <w:rtl/>
          <w14:ligatures w14:val="none"/>
        </w:rPr>
      </w:pPr>
      <w:r w:rsidRPr="00757AAC">
        <w:rPr>
          <w:rFonts w:ascii="Traditional Arabic" w:eastAsia="Calibri" w:hAnsi="Traditional Arabic" w:cs="Traditional Arabic"/>
          <w:b/>
          <w:bCs/>
          <w:kern w:val="0"/>
          <w:sz w:val="32"/>
          <w:szCs w:val="32"/>
          <w:rtl/>
          <w14:ligatures w14:val="none"/>
        </w:rPr>
        <w:t>المبحث الثاني: التشريعات الدولية</w:t>
      </w:r>
    </w:p>
    <w:p w14:paraId="4C92C04C"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kern w:val="0"/>
          <w:sz w:val="32"/>
          <w:szCs w:val="32"/>
          <w14:ligatures w14:val="none"/>
        </w:rPr>
      </w:pPr>
      <w:r w:rsidRPr="00757AAC">
        <w:rPr>
          <w:rFonts w:ascii="Traditional Arabic" w:eastAsia="Calibri" w:hAnsi="Traditional Arabic" w:cs="Traditional Arabic"/>
          <w:b/>
          <w:bCs/>
          <w:kern w:val="0"/>
          <w:sz w:val="32"/>
          <w:szCs w:val="32"/>
          <w:rtl/>
          <w14:ligatures w14:val="none"/>
        </w:rPr>
        <w:t>المطلب الأول: اتفاقية الأمم المتحدة للبيع الدولي للبضائع</w:t>
      </w:r>
      <w:r w:rsidRPr="00757AAC">
        <w:rPr>
          <w:rFonts w:ascii="Traditional Arabic" w:eastAsia="Calibri" w:hAnsi="Traditional Arabic" w:cs="Traditional Arabic"/>
          <w:b/>
          <w:bCs/>
          <w:kern w:val="0"/>
          <w:sz w:val="32"/>
          <w:szCs w:val="32"/>
          <w14:ligatures w14:val="none"/>
        </w:rPr>
        <w:t xml:space="preserve"> (CISG)</w:t>
      </w:r>
    </w:p>
    <w:p w14:paraId="34E7EFAA"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rPr>
          <w:rFonts w:ascii="Traditional Arabic" w:eastAsia="Calibri" w:hAnsi="Traditional Arabic" w:cs="Traditional Arabic"/>
          <w:b/>
          <w:bCs/>
          <w:kern w:val="0"/>
          <w:sz w:val="32"/>
          <w:szCs w:val="32"/>
          <w:rtl/>
          <w:lang w:bidi="ar-DZ"/>
          <w14:ligatures w14:val="none"/>
        </w:rPr>
      </w:pPr>
      <w:r w:rsidRPr="00757AAC">
        <w:rPr>
          <w:rFonts w:ascii="Traditional Arabic" w:eastAsia="Calibri" w:hAnsi="Traditional Arabic" w:cs="Traditional Arabic"/>
          <w:b/>
          <w:bCs/>
          <w:kern w:val="0"/>
          <w:sz w:val="32"/>
          <w:szCs w:val="32"/>
          <w:rtl/>
          <w:lang w:bidi="ar-DZ"/>
          <w14:ligatures w14:val="none"/>
        </w:rPr>
        <w:t>المطلب الثاني: اليونيدرول</w:t>
      </w:r>
      <w:r w:rsidRPr="00757AAC">
        <w:rPr>
          <w:rFonts w:ascii="Traditional Arabic" w:eastAsia="Calibri" w:hAnsi="Traditional Arabic" w:cs="Traditional Arabic"/>
          <w:b/>
          <w:bCs/>
          <w:kern w:val="0"/>
          <w:sz w:val="32"/>
          <w:szCs w:val="32"/>
          <w:lang w:bidi="ar-DZ"/>
          <w14:ligatures w14:val="none"/>
        </w:rPr>
        <w:t xml:space="preserve"> (UNIDROIT Principles)</w:t>
      </w:r>
    </w:p>
    <w:p w14:paraId="40E20E3F" w14:textId="77777777" w:rsidR="00757AAC" w:rsidRPr="00757AAC" w:rsidRDefault="00757AAC" w:rsidP="00757AAC">
      <w:pPr>
        <w:pBdr>
          <w:top w:val="single" w:sz="4" w:space="1" w:color="auto"/>
          <w:left w:val="single" w:sz="4" w:space="4" w:color="auto"/>
          <w:bottom w:val="single" w:sz="4" w:space="1" w:color="auto"/>
          <w:right w:val="single" w:sz="4" w:space="4" w:color="auto"/>
          <w:between w:val="single" w:sz="4" w:space="1" w:color="auto"/>
        </w:pBdr>
        <w:spacing w:line="276" w:lineRule="auto"/>
        <w:jc w:val="both"/>
        <w:rPr>
          <w:rFonts w:ascii="Traditional Arabic" w:eastAsia="Calibri" w:hAnsi="Traditional Arabic" w:cs="Traditional Arabic"/>
          <w:b/>
          <w:bCs/>
          <w:sz w:val="32"/>
          <w:szCs w:val="32"/>
          <w:lang w:bidi="ar-DZ"/>
        </w:rPr>
      </w:pPr>
      <w:r w:rsidRPr="00757AAC">
        <w:rPr>
          <w:rFonts w:ascii="Traditional Arabic" w:eastAsia="Calibri" w:hAnsi="Traditional Arabic" w:cs="Traditional Arabic"/>
          <w:b/>
          <w:bCs/>
          <w:sz w:val="32"/>
          <w:szCs w:val="32"/>
          <w:rtl/>
        </w:rPr>
        <w:t>الخاتمة</w:t>
      </w:r>
      <w:r w:rsidRPr="00757AAC">
        <w:rPr>
          <w:rFonts w:ascii="Traditional Arabic" w:eastAsia="Calibri" w:hAnsi="Traditional Arabic" w:cs="Traditional Arabic" w:hint="cs"/>
          <w:b/>
          <w:bCs/>
          <w:sz w:val="32"/>
          <w:szCs w:val="32"/>
          <w:rtl/>
        </w:rPr>
        <w:t xml:space="preserve"> عامة </w:t>
      </w:r>
    </w:p>
    <w:p w14:paraId="4365C603" w14:textId="77777777" w:rsidR="005E0844" w:rsidRDefault="005E0844" w:rsidP="00AA09E8">
      <w:pPr>
        <w:rPr>
          <w:rFonts w:ascii="Sakkal Majalla" w:hAnsi="Sakkal Majalla" w:cs="Sakkal Majalla"/>
          <w:sz w:val="28"/>
          <w:szCs w:val="28"/>
          <w:rtl/>
          <w:lang w:bidi="ar-DZ"/>
        </w:rPr>
      </w:pPr>
    </w:p>
    <w:p w14:paraId="17DC1181" w14:textId="4B93CD31" w:rsidR="00E26979" w:rsidRDefault="00E26979" w:rsidP="00AA09E8">
      <w:pP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p>
    <w:p w14:paraId="2E1AD519" w14:textId="77777777" w:rsidR="0079023E" w:rsidRDefault="0079023E" w:rsidP="00AA09E8">
      <w:pPr>
        <w:rPr>
          <w:rFonts w:ascii="Sakkal Majalla" w:hAnsi="Sakkal Majalla" w:cs="Sakkal Majalla"/>
          <w:sz w:val="28"/>
          <w:szCs w:val="28"/>
          <w:rtl/>
          <w:lang w:bidi="ar-DZ"/>
        </w:rPr>
      </w:pPr>
    </w:p>
    <w:p w14:paraId="566DF31B" w14:textId="77777777" w:rsidR="0079023E" w:rsidRDefault="0079023E" w:rsidP="00AA09E8">
      <w:pPr>
        <w:rPr>
          <w:rFonts w:ascii="Sakkal Majalla" w:hAnsi="Sakkal Majalla" w:cs="Sakkal Majalla"/>
          <w:sz w:val="28"/>
          <w:szCs w:val="28"/>
          <w:rtl/>
          <w:lang w:bidi="ar-DZ"/>
        </w:rPr>
      </w:pPr>
    </w:p>
    <w:p w14:paraId="5314272D" w14:textId="77777777" w:rsidR="0079023E" w:rsidRDefault="0079023E" w:rsidP="00AA09E8">
      <w:pPr>
        <w:rPr>
          <w:rFonts w:ascii="Sakkal Majalla" w:hAnsi="Sakkal Majalla" w:cs="Sakkal Majalla"/>
          <w:sz w:val="28"/>
          <w:szCs w:val="28"/>
          <w:rtl/>
          <w:lang w:bidi="ar-DZ"/>
        </w:rPr>
      </w:pPr>
    </w:p>
    <w:p w14:paraId="29D723F9" w14:textId="77777777" w:rsidR="00D416AB" w:rsidRDefault="00D416AB" w:rsidP="00AA09E8">
      <w:pPr>
        <w:rPr>
          <w:rFonts w:ascii="Sakkal Majalla" w:hAnsi="Sakkal Majalla" w:cs="Sakkal Majalla"/>
          <w:sz w:val="28"/>
          <w:szCs w:val="28"/>
          <w:rtl/>
          <w:lang w:bidi="ar-DZ"/>
        </w:rPr>
      </w:pPr>
    </w:p>
    <w:p w14:paraId="3D8BCBB8" w14:textId="77777777" w:rsidR="00D416AB" w:rsidRDefault="00D416AB" w:rsidP="00AA09E8">
      <w:pPr>
        <w:rPr>
          <w:rFonts w:ascii="Sakkal Majalla" w:hAnsi="Sakkal Majalla" w:cs="Sakkal Majalla"/>
          <w:sz w:val="28"/>
          <w:szCs w:val="28"/>
          <w:rtl/>
          <w:lang w:bidi="ar-DZ"/>
        </w:rPr>
      </w:pPr>
    </w:p>
    <w:p w14:paraId="37131787" w14:textId="77777777" w:rsidR="00D416AB" w:rsidRDefault="00D416AB" w:rsidP="00AA09E8">
      <w:pPr>
        <w:rPr>
          <w:rFonts w:ascii="Sakkal Majalla" w:hAnsi="Sakkal Majalla" w:cs="Sakkal Majalla"/>
          <w:sz w:val="28"/>
          <w:szCs w:val="28"/>
          <w:rtl/>
          <w:lang w:bidi="ar-DZ"/>
        </w:rPr>
      </w:pPr>
    </w:p>
    <w:p w14:paraId="727A6D08" w14:textId="77777777" w:rsidR="00D416AB" w:rsidRDefault="00D416AB" w:rsidP="00AA09E8">
      <w:pPr>
        <w:rPr>
          <w:rFonts w:ascii="Sakkal Majalla" w:hAnsi="Sakkal Majalla" w:cs="Sakkal Majalla"/>
          <w:sz w:val="28"/>
          <w:szCs w:val="28"/>
          <w:rtl/>
          <w:lang w:bidi="ar-DZ"/>
        </w:rPr>
      </w:pPr>
    </w:p>
    <w:p w14:paraId="79C0BDDC" w14:textId="77777777" w:rsidR="00D416AB" w:rsidRDefault="00D416AB" w:rsidP="00D416AB">
      <w:pPr>
        <w:rPr>
          <w:rFonts w:ascii="Sakkal Majalla" w:hAnsi="Sakkal Majalla" w:cs="Sakkal Majalla"/>
          <w:sz w:val="28"/>
          <w:szCs w:val="28"/>
          <w:rtl/>
          <w:lang w:bidi="ar-DZ"/>
        </w:rPr>
      </w:pPr>
    </w:p>
    <w:p w14:paraId="0364FC0B" w14:textId="77777777" w:rsidR="00D416AB" w:rsidRDefault="0079023E" w:rsidP="00D416AB">
      <w:pPr>
        <w:spacing w:line="360" w:lineRule="auto"/>
        <w:jc w:val="right"/>
        <w:rPr>
          <w:rFonts w:asciiTheme="majorBidi" w:hAnsiTheme="majorBidi" w:cstheme="majorBidi"/>
          <w:sz w:val="32"/>
          <w:szCs w:val="32"/>
          <w:rtl/>
          <w:lang w:bidi="ar-DZ"/>
        </w:rPr>
      </w:pPr>
      <w:r w:rsidRPr="00D416AB">
        <w:rPr>
          <w:rFonts w:asciiTheme="majorBidi" w:hAnsiTheme="majorBidi" w:cstheme="majorBidi"/>
          <w:sz w:val="32"/>
          <w:szCs w:val="32"/>
          <w:lang w:bidi="ar-DZ"/>
        </w:rPr>
        <w:lastRenderedPageBreak/>
        <w:t> </w:t>
      </w:r>
      <w:r w:rsidRPr="00D416AB">
        <w:rPr>
          <w:rFonts w:asciiTheme="majorBidi" w:hAnsiTheme="majorBidi" w:cstheme="majorBidi"/>
          <w:b/>
          <w:bCs/>
          <w:i/>
          <w:iCs/>
          <w:sz w:val="32"/>
          <w:szCs w:val="32"/>
          <w:lang w:bidi="ar-DZ"/>
        </w:rPr>
        <w:t>Résumé</w:t>
      </w:r>
      <w:r w:rsidRPr="00D416AB">
        <w:rPr>
          <w:rFonts w:asciiTheme="majorBidi" w:hAnsiTheme="majorBidi" w:cstheme="majorBidi"/>
          <w:sz w:val="32"/>
          <w:szCs w:val="32"/>
          <w:lang w:bidi="ar-DZ"/>
        </w:rPr>
        <w:t xml:space="preserve"> </w:t>
      </w:r>
      <w:r w:rsidRPr="00D416AB">
        <w:rPr>
          <w:rFonts w:asciiTheme="majorBidi" w:hAnsiTheme="majorBidi" w:cstheme="majorBidi"/>
          <w:sz w:val="32"/>
          <w:szCs w:val="32"/>
          <w:lang w:bidi="ar-DZ"/>
        </w:rPr>
        <w:br/>
      </w:r>
      <w:r w:rsidRPr="00D416AB">
        <w:rPr>
          <w:rFonts w:asciiTheme="majorBidi" w:hAnsiTheme="majorBidi" w:cstheme="majorBidi"/>
          <w:sz w:val="32"/>
          <w:szCs w:val="32"/>
          <w:lang w:bidi="ar-DZ"/>
        </w:rPr>
        <w:br/>
        <w:t xml:space="preserve">Ce mémoire traite du principe de la liberté de la preuve dans les transactions commerciales selon la législation algérienne. </w:t>
      </w:r>
      <w:r w:rsidRPr="00763E91">
        <w:rPr>
          <w:rFonts w:asciiTheme="majorBidi" w:hAnsiTheme="majorBidi" w:cstheme="majorBidi"/>
          <w:sz w:val="32"/>
          <w:szCs w:val="32"/>
          <w:lang w:val="fr-FR" w:bidi="ar-DZ"/>
        </w:rPr>
        <w:t>Contrairement au droit civil qui impose des restrictions (comme l'exigence d’un écrit pour certains actes), le droit commercial algérien permet aux commerçants de prouver leurs actes par tous moyens de preuve : documents écrits, témoignages, factures, registres commerciaux, correspondances</w:t>
      </w:r>
      <w:r w:rsidR="00D416AB" w:rsidRPr="00763E91">
        <w:rPr>
          <w:rFonts w:asciiTheme="majorBidi" w:hAnsiTheme="majorBidi" w:cstheme="majorBidi"/>
          <w:sz w:val="32"/>
          <w:szCs w:val="32"/>
          <w:lang w:val="fr-FR" w:bidi="ar-DZ"/>
        </w:rPr>
        <w:t>, et même moyens électroniques.</w:t>
      </w:r>
      <w:r w:rsidRPr="00763E91">
        <w:rPr>
          <w:rFonts w:asciiTheme="majorBidi" w:hAnsiTheme="majorBidi" w:cstheme="majorBidi"/>
          <w:sz w:val="32"/>
          <w:szCs w:val="32"/>
          <w:lang w:val="fr-FR" w:bidi="ar-DZ"/>
        </w:rPr>
        <w:br/>
        <w:t>L'étude définit les conditions d'application de ce principe (au niveau des personnes et des actes), en analyse les limites légales (ex. : contrats qui exigent la forme écrite), et examine les divers moyens de preuve acceptés dans la pratique commerciale. Elle explore également les nouvelles formes de preuve à l’ère numérique et les défis juridiques posés, tout en présentant la jurisprudence et</w:t>
      </w:r>
      <w:r w:rsidR="00D416AB" w:rsidRPr="00763E91">
        <w:rPr>
          <w:rFonts w:asciiTheme="majorBidi" w:hAnsiTheme="majorBidi" w:cstheme="majorBidi"/>
          <w:sz w:val="32"/>
          <w:szCs w:val="32"/>
          <w:lang w:val="fr-FR" w:bidi="ar-DZ"/>
        </w:rPr>
        <w:t xml:space="preserve"> les opinions doctrinales.</w:t>
      </w:r>
      <w:r w:rsidR="00D416AB" w:rsidRPr="00763E91">
        <w:rPr>
          <w:rFonts w:asciiTheme="majorBidi" w:hAnsiTheme="majorBidi" w:cstheme="majorBidi"/>
          <w:sz w:val="32"/>
          <w:szCs w:val="32"/>
          <w:lang w:val="fr-FR" w:bidi="ar-DZ"/>
        </w:rPr>
        <w:br/>
      </w:r>
      <w:r w:rsidR="00D416AB" w:rsidRPr="00763E91">
        <w:rPr>
          <w:rFonts w:asciiTheme="majorBidi" w:hAnsiTheme="majorBidi" w:cstheme="majorBidi"/>
          <w:sz w:val="32"/>
          <w:szCs w:val="32"/>
          <w:lang w:val="fr-FR" w:bidi="ar-DZ"/>
        </w:rPr>
        <w:br/>
      </w:r>
    </w:p>
    <w:p w14:paraId="4F7EE67F" w14:textId="77777777" w:rsidR="00D416AB" w:rsidRDefault="00D416AB" w:rsidP="00D416AB">
      <w:pPr>
        <w:spacing w:line="360" w:lineRule="auto"/>
        <w:jc w:val="right"/>
        <w:rPr>
          <w:rFonts w:asciiTheme="majorBidi" w:hAnsiTheme="majorBidi" w:cstheme="majorBidi"/>
          <w:sz w:val="32"/>
          <w:szCs w:val="32"/>
          <w:rtl/>
          <w:lang w:bidi="ar-DZ"/>
        </w:rPr>
      </w:pPr>
    </w:p>
    <w:p w14:paraId="525D6E67" w14:textId="77777777" w:rsidR="00D416AB" w:rsidRDefault="00D416AB" w:rsidP="00D416AB">
      <w:pPr>
        <w:spacing w:line="360" w:lineRule="auto"/>
        <w:jc w:val="right"/>
        <w:rPr>
          <w:rFonts w:asciiTheme="majorBidi" w:hAnsiTheme="majorBidi" w:cstheme="majorBidi"/>
          <w:sz w:val="32"/>
          <w:szCs w:val="32"/>
          <w:rtl/>
          <w:lang w:bidi="ar-DZ"/>
        </w:rPr>
      </w:pPr>
    </w:p>
    <w:p w14:paraId="65613E35" w14:textId="77777777" w:rsidR="00D416AB" w:rsidRDefault="00D416AB" w:rsidP="00D416AB">
      <w:pPr>
        <w:spacing w:line="360" w:lineRule="auto"/>
        <w:jc w:val="right"/>
        <w:rPr>
          <w:rFonts w:asciiTheme="majorBidi" w:hAnsiTheme="majorBidi" w:cstheme="majorBidi"/>
          <w:sz w:val="32"/>
          <w:szCs w:val="32"/>
          <w:rtl/>
          <w:lang w:bidi="ar-DZ"/>
        </w:rPr>
      </w:pPr>
    </w:p>
    <w:p w14:paraId="5E9C5A75" w14:textId="77777777" w:rsidR="00D416AB" w:rsidRDefault="00D416AB" w:rsidP="00D416AB">
      <w:pPr>
        <w:spacing w:line="360" w:lineRule="auto"/>
        <w:jc w:val="right"/>
        <w:rPr>
          <w:rFonts w:asciiTheme="majorBidi" w:hAnsiTheme="majorBidi" w:cstheme="majorBidi"/>
          <w:sz w:val="32"/>
          <w:szCs w:val="32"/>
          <w:rtl/>
          <w:lang w:bidi="ar-DZ"/>
        </w:rPr>
      </w:pPr>
    </w:p>
    <w:p w14:paraId="2F47273A" w14:textId="77777777" w:rsidR="00D416AB" w:rsidRDefault="00D416AB" w:rsidP="00D416AB">
      <w:pPr>
        <w:spacing w:line="360" w:lineRule="auto"/>
        <w:jc w:val="right"/>
        <w:rPr>
          <w:rFonts w:asciiTheme="majorBidi" w:hAnsiTheme="majorBidi" w:cstheme="majorBidi"/>
          <w:sz w:val="32"/>
          <w:szCs w:val="32"/>
          <w:rtl/>
          <w:lang w:bidi="ar-DZ"/>
        </w:rPr>
      </w:pPr>
    </w:p>
    <w:p w14:paraId="1CC5397A" w14:textId="144C0B63" w:rsidR="0079023E" w:rsidRDefault="0079023E" w:rsidP="00D416AB">
      <w:pPr>
        <w:spacing w:line="360" w:lineRule="auto"/>
        <w:jc w:val="right"/>
        <w:rPr>
          <w:rFonts w:asciiTheme="majorBidi" w:hAnsiTheme="majorBidi" w:cstheme="majorBidi"/>
          <w:sz w:val="32"/>
          <w:szCs w:val="32"/>
          <w:rtl/>
          <w:lang w:bidi="ar-DZ"/>
        </w:rPr>
      </w:pPr>
      <w:r w:rsidRPr="00763E91">
        <w:rPr>
          <w:rFonts w:asciiTheme="majorBidi" w:hAnsiTheme="majorBidi" w:cstheme="majorBidi"/>
          <w:sz w:val="32"/>
          <w:szCs w:val="32"/>
          <w:lang w:val="fr-FR" w:bidi="ar-DZ"/>
        </w:rPr>
        <w:lastRenderedPageBreak/>
        <w:t> </w:t>
      </w:r>
      <w:r w:rsidRPr="00D416AB">
        <w:rPr>
          <w:rFonts w:asciiTheme="majorBidi" w:hAnsiTheme="majorBidi" w:cstheme="majorBidi"/>
          <w:b/>
          <w:bCs/>
          <w:i/>
          <w:iCs/>
          <w:sz w:val="32"/>
          <w:szCs w:val="32"/>
          <w:lang w:bidi="ar-DZ"/>
        </w:rPr>
        <w:t>Summary</w:t>
      </w:r>
      <w:r w:rsidRPr="00D416AB">
        <w:rPr>
          <w:rFonts w:asciiTheme="majorBidi" w:hAnsiTheme="majorBidi" w:cstheme="majorBidi"/>
          <w:sz w:val="32"/>
          <w:szCs w:val="32"/>
          <w:lang w:bidi="ar-DZ"/>
        </w:rPr>
        <w:br/>
        <w:t>This dissertation focuses on the principle of freedom of evidence in commercial transactions under Algerian law. Unlike civil law, which generally requires written documentation to prove legal acts, Algerian commercial law allows merchants to use any form of evidence, including invoices, testimonies, commercial records, correspond</w:t>
      </w:r>
      <w:r w:rsidR="00D416AB">
        <w:rPr>
          <w:rFonts w:asciiTheme="majorBidi" w:hAnsiTheme="majorBidi" w:cstheme="majorBidi"/>
          <w:sz w:val="32"/>
          <w:szCs w:val="32"/>
          <w:lang w:bidi="ar-DZ"/>
        </w:rPr>
        <w:t>ence, and electronic documents.</w:t>
      </w:r>
      <w:r w:rsidRPr="00D416AB">
        <w:rPr>
          <w:rFonts w:asciiTheme="majorBidi" w:hAnsiTheme="majorBidi" w:cstheme="majorBidi"/>
          <w:sz w:val="32"/>
          <w:szCs w:val="32"/>
          <w:lang w:bidi="ar-DZ"/>
        </w:rPr>
        <w:br/>
        <w:t>The study defines the scope of this principle based on the persons involved (traders) and the subject matter (commercial acts), outlines its legal limitations and exceptions (e.g., contracts that legally require written form), and analyzes the various recognized evidentiary tools. It also discusses modern challenges such as digital proof and electronic signatures and explores judicial and doctrinal perspectives on the subject.</w:t>
      </w:r>
    </w:p>
    <w:p w14:paraId="04071264" w14:textId="77777777" w:rsidR="00D416AB" w:rsidRDefault="00D416AB" w:rsidP="00D416AB">
      <w:pPr>
        <w:jc w:val="right"/>
        <w:rPr>
          <w:rFonts w:asciiTheme="majorBidi" w:hAnsiTheme="majorBidi" w:cstheme="majorBidi"/>
          <w:sz w:val="32"/>
          <w:szCs w:val="32"/>
          <w:rtl/>
          <w:lang w:bidi="ar-DZ"/>
        </w:rPr>
      </w:pPr>
    </w:p>
    <w:p w14:paraId="445D982D" w14:textId="77777777" w:rsidR="00D416AB" w:rsidRDefault="00D416AB" w:rsidP="00D416AB">
      <w:pPr>
        <w:spacing w:line="360" w:lineRule="auto"/>
        <w:rPr>
          <w:rFonts w:ascii="Traditional Arabic" w:hAnsi="Traditional Arabic" w:cs="Traditional Arabic"/>
          <w:b/>
          <w:bCs/>
          <w:sz w:val="32"/>
          <w:szCs w:val="32"/>
          <w:rtl/>
        </w:rPr>
      </w:pPr>
    </w:p>
    <w:p w14:paraId="55A3CD90" w14:textId="77777777" w:rsidR="00D416AB" w:rsidRDefault="00D416AB" w:rsidP="00D416AB">
      <w:pPr>
        <w:spacing w:line="360" w:lineRule="auto"/>
        <w:rPr>
          <w:rFonts w:ascii="Traditional Arabic" w:hAnsi="Traditional Arabic" w:cs="Traditional Arabic"/>
          <w:b/>
          <w:bCs/>
          <w:sz w:val="32"/>
          <w:szCs w:val="32"/>
          <w:rtl/>
        </w:rPr>
      </w:pPr>
    </w:p>
    <w:p w14:paraId="0811F7A4" w14:textId="77777777" w:rsidR="00D416AB" w:rsidRDefault="00D416AB" w:rsidP="00D416AB">
      <w:pPr>
        <w:spacing w:line="360" w:lineRule="auto"/>
        <w:rPr>
          <w:rFonts w:ascii="Traditional Arabic" w:hAnsi="Traditional Arabic" w:cs="Traditional Arabic"/>
          <w:b/>
          <w:bCs/>
          <w:sz w:val="32"/>
          <w:szCs w:val="32"/>
          <w:rtl/>
        </w:rPr>
      </w:pPr>
    </w:p>
    <w:p w14:paraId="3455F864" w14:textId="77777777" w:rsidR="00D416AB" w:rsidRDefault="00D416AB" w:rsidP="00D416AB">
      <w:pPr>
        <w:spacing w:line="360" w:lineRule="auto"/>
        <w:rPr>
          <w:rFonts w:ascii="Traditional Arabic" w:hAnsi="Traditional Arabic" w:cs="Traditional Arabic"/>
          <w:b/>
          <w:bCs/>
          <w:sz w:val="32"/>
          <w:szCs w:val="32"/>
          <w:rtl/>
        </w:rPr>
      </w:pPr>
    </w:p>
    <w:p w14:paraId="6126D570" w14:textId="77777777" w:rsidR="00D416AB" w:rsidRDefault="00D416AB" w:rsidP="00D416AB">
      <w:pPr>
        <w:spacing w:line="360" w:lineRule="auto"/>
        <w:rPr>
          <w:rFonts w:ascii="Traditional Arabic" w:hAnsi="Traditional Arabic" w:cs="Traditional Arabic"/>
          <w:b/>
          <w:bCs/>
          <w:sz w:val="32"/>
          <w:szCs w:val="32"/>
          <w:rtl/>
        </w:rPr>
      </w:pPr>
    </w:p>
    <w:p w14:paraId="1E59493E" w14:textId="04ADA2D2" w:rsidR="00D416AB" w:rsidRPr="00D416AB" w:rsidRDefault="00D416AB" w:rsidP="00D416AB">
      <w:pPr>
        <w:spacing w:line="360" w:lineRule="auto"/>
        <w:rPr>
          <w:rFonts w:ascii="Traditional Arabic" w:hAnsi="Traditional Arabic" w:cs="Traditional Arabic"/>
          <w:sz w:val="28"/>
          <w:szCs w:val="28"/>
          <w:lang w:bidi="ar-DZ"/>
        </w:rPr>
      </w:pPr>
      <w:r w:rsidRPr="00D416AB">
        <w:rPr>
          <w:rFonts w:ascii="Traditional Arabic" w:hAnsi="Traditional Arabic" w:cs="Traditional Arabic"/>
          <w:b/>
          <w:bCs/>
          <w:sz w:val="32"/>
          <w:szCs w:val="32"/>
          <w:rtl/>
        </w:rPr>
        <w:lastRenderedPageBreak/>
        <w:t>الملخص</w:t>
      </w:r>
      <w:r>
        <w:rPr>
          <w:rFonts w:ascii="Traditional Arabic" w:hAnsi="Traditional Arabic" w:cs="Traditional Arabic"/>
          <w:sz w:val="32"/>
          <w:szCs w:val="32"/>
          <w:lang w:bidi="ar-DZ"/>
        </w:rPr>
        <w:t>:</w:t>
      </w:r>
      <w:r w:rsidRPr="00D416AB">
        <w:rPr>
          <w:rFonts w:ascii="Traditional Arabic" w:hAnsi="Traditional Arabic" w:cs="Traditional Arabic"/>
          <w:sz w:val="32"/>
          <w:szCs w:val="32"/>
          <w:lang w:bidi="ar-DZ"/>
        </w:rPr>
        <w:br/>
      </w:r>
      <w:r>
        <w:rPr>
          <w:rFonts w:ascii="Traditional Arabic" w:hAnsi="Traditional Arabic" w:cs="Traditional Arabic" w:hint="cs"/>
          <w:sz w:val="32"/>
          <w:szCs w:val="32"/>
          <w:rtl/>
        </w:rPr>
        <w:t>ت</w:t>
      </w:r>
      <w:r>
        <w:rPr>
          <w:rFonts w:ascii="Traditional Arabic" w:hAnsi="Traditional Arabic" w:cs="Traditional Arabic"/>
          <w:sz w:val="32"/>
          <w:szCs w:val="32"/>
          <w:rtl/>
        </w:rPr>
        <w:t>تناول هذ</w:t>
      </w:r>
      <w:r>
        <w:rPr>
          <w:rFonts w:ascii="Traditional Arabic" w:hAnsi="Traditional Arabic" w:cs="Traditional Arabic" w:hint="cs"/>
          <w:sz w:val="32"/>
          <w:szCs w:val="32"/>
          <w:rtl/>
        </w:rPr>
        <w:t>ه</w:t>
      </w:r>
      <w:r w:rsidRPr="00D416AB">
        <w:rPr>
          <w:rFonts w:ascii="Traditional Arabic" w:hAnsi="Traditional Arabic" w:cs="Traditional Arabic"/>
          <w:sz w:val="32"/>
          <w:szCs w:val="32"/>
          <w:rtl/>
        </w:rPr>
        <w:t xml:space="preserve"> المذكرة مبدأ "حرية الإثبات" في المعاملات التجارية، ويُبرز كيف أن المشرع الجزائري منح للتجار إمكانية إثبات تصرفاتهم التجارية بجميع وسائل الإثبات (بما في ذلك الشهادة، الفاتورات، الدفاتر التجارية، الرسائل، والوسائل الإلكترونية)، خلافًا لما هو معمول به في القانون المدني الذي يفرض قيودًا صارمة مثل الكتابة لإثبات التصرفات القانونية</w:t>
      </w:r>
      <w:r w:rsidRPr="00D416AB">
        <w:rPr>
          <w:rFonts w:ascii="Traditional Arabic" w:hAnsi="Traditional Arabic" w:cs="Traditional Arabic"/>
          <w:sz w:val="32"/>
          <w:szCs w:val="32"/>
          <w:lang w:bidi="ar-DZ"/>
        </w:rPr>
        <w:t>.</w:t>
      </w:r>
      <w:r w:rsidRPr="00D416AB">
        <w:rPr>
          <w:rFonts w:ascii="Traditional Arabic" w:hAnsi="Traditional Arabic" w:cs="Traditional Arabic"/>
          <w:sz w:val="32"/>
          <w:szCs w:val="32"/>
          <w:lang w:bidi="ar-DZ"/>
        </w:rPr>
        <w:br/>
      </w:r>
      <w:r w:rsidRPr="00D416AB">
        <w:rPr>
          <w:rFonts w:ascii="Traditional Arabic" w:hAnsi="Traditional Arabic" w:cs="Traditional Arabic"/>
          <w:sz w:val="32"/>
          <w:szCs w:val="32"/>
          <w:rtl/>
        </w:rPr>
        <w:t>تناقش الدراسة نطاق تطبيق هذا المبدأ من حيث الأشخاص (التجار) ومن حيث الموضوع (الأعمال التجارية)، وتعرض القيود القانونية والاستثناءات (مثل العقود التي يتطلب القانون إثباتها بالكتابة)، وتستعرض وسائل الإثبات المعترف بها في القانون التجاري، إضافة إلى الوسائل المستحدثة مثل الإثبات الرقمي. كما تطرقت الدراسة إلى الإشكالات القانونية المعاصرة والتحديات في ظل التطور التكنولوجي، وناقشت موقف القضاء والفقه القانوني من هذه المسألة</w:t>
      </w:r>
      <w:r w:rsidRPr="00D416AB">
        <w:rPr>
          <w:rFonts w:ascii="Traditional Arabic" w:hAnsi="Traditional Arabic" w:cs="Traditional Arabic"/>
          <w:sz w:val="32"/>
          <w:szCs w:val="32"/>
          <w:lang w:bidi="ar-DZ"/>
        </w:rPr>
        <w:t>.</w:t>
      </w:r>
      <w:r w:rsidRPr="00D416AB">
        <w:rPr>
          <w:rFonts w:ascii="Traditional Arabic" w:hAnsi="Traditional Arabic" w:cs="Traditional Arabic"/>
          <w:sz w:val="32"/>
          <w:szCs w:val="32"/>
          <w:lang w:bidi="ar-DZ"/>
        </w:rPr>
        <w:br/>
      </w:r>
      <w:r w:rsidRPr="00D416AB">
        <w:rPr>
          <w:rFonts w:ascii="Traditional Arabic" w:hAnsi="Traditional Arabic" w:cs="Traditional Arabic"/>
          <w:sz w:val="28"/>
          <w:szCs w:val="28"/>
          <w:lang w:bidi="ar-DZ"/>
        </w:rPr>
        <w:br/>
      </w:r>
    </w:p>
    <w:p w14:paraId="5C82EC0A" w14:textId="77777777" w:rsidR="0079023E" w:rsidRPr="00AA7AB6" w:rsidRDefault="0079023E" w:rsidP="00AA09E8">
      <w:pPr>
        <w:rPr>
          <w:rFonts w:ascii="Sakkal Majalla" w:hAnsi="Sakkal Majalla" w:cs="Sakkal Majalla"/>
          <w:sz w:val="28"/>
          <w:szCs w:val="28"/>
          <w:lang w:bidi="ar-DZ"/>
        </w:rPr>
      </w:pPr>
    </w:p>
    <w:sectPr w:rsidR="0079023E" w:rsidRPr="00AA7AB6" w:rsidSect="00267FA5">
      <w:headerReference w:type="default" r:id="rId34"/>
      <w:footerReference w:type="default" r:id="rId35"/>
      <w:type w:val="oddPag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45FDB5" w14:textId="77777777" w:rsidR="007A4362" w:rsidRDefault="007A4362" w:rsidP="002B3545">
      <w:pPr>
        <w:spacing w:after="0" w:line="240" w:lineRule="auto"/>
      </w:pPr>
      <w:r>
        <w:separator/>
      </w:r>
    </w:p>
  </w:endnote>
  <w:endnote w:type="continuationSeparator" w:id="0">
    <w:p w14:paraId="2A16B5FF" w14:textId="77777777" w:rsidR="007A4362" w:rsidRDefault="007A4362" w:rsidP="002B3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CS Jeddah E_U 3d.">
    <w:altName w:val="Times New Roman"/>
    <w:charset w:val="B2"/>
    <w:family w:val="auto"/>
    <w:pitch w:val="variable"/>
    <w:sig w:usb0="00002000" w:usb1="00000000" w:usb2="00000000" w:usb3="00000000" w:csb0="00000040" w:csb1="00000000"/>
  </w:font>
  <w:font w:name="Goudy Stout">
    <w:panose1 w:val="0202090407030B020401"/>
    <w:charset w:val="00"/>
    <w:family w:val="roman"/>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Aldhabi">
    <w:panose1 w:val="01000000000000000000"/>
    <w:charset w:val="00"/>
    <w:family w:val="auto"/>
    <w:pitch w:val="variable"/>
    <w:sig w:usb0="80002007"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33C6E" w14:textId="77777777" w:rsidR="009815C5" w:rsidRDefault="009815C5">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29434150"/>
      <w:docPartObj>
        <w:docPartGallery w:val="Page Numbers (Bottom of Page)"/>
        <w:docPartUnique/>
      </w:docPartObj>
    </w:sdtPr>
    <w:sdtEndPr>
      <w:rPr>
        <w:noProof/>
      </w:rPr>
    </w:sdtEndPr>
    <w:sdtContent>
      <w:p w14:paraId="1FC94682" w14:textId="7E252CC8" w:rsidR="009815C5" w:rsidRDefault="009815C5">
        <w:pPr>
          <w:pStyle w:val="Footer"/>
          <w:jc w:val="center"/>
        </w:pPr>
        <w:r>
          <w:rPr>
            <w:noProof/>
          </w:rPr>
          <mc:AlternateContent>
            <mc:Choice Requires="wps">
              <w:drawing>
                <wp:inline distT="0" distB="0" distL="0" distR="0" wp14:anchorId="125063FE" wp14:editId="649BEEB2">
                  <wp:extent cx="5467350" cy="45085"/>
                  <wp:effectExtent l="0" t="9525" r="0" b="2540"/>
                  <wp:docPr id="8" name="Flowchart: Decision 8"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04B0577F" id="_x0000_t110" coordsize="21600,21600" o:spt="110" path="m10800,l,10800,10800,21600,21600,10800xe">
                  <v:stroke joinstyle="miter"/>
                  <v:path gradientshapeok="t" o:connecttype="rect" textboxrect="5400,5400,16200,16200"/>
                </v:shapetype>
                <v:shape id="Flowchart: Decision 8"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oOwtwIAAH8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" fillcolor="black" stroked="f">
                  <v:fill r:id="rId1" o:title="" type="pattern"/>
                  <w10:anchorlock/>
                </v:shape>
              </w:pict>
            </mc:Fallback>
          </mc:AlternateContent>
        </w:r>
      </w:p>
      <w:p w14:paraId="07A29C1B" w14:textId="0AE49497" w:rsidR="009815C5" w:rsidRDefault="009815C5">
        <w:pPr>
          <w:pStyle w:val="Footer"/>
          <w:jc w:val="center"/>
        </w:pPr>
        <w:r>
          <w:fldChar w:fldCharType="begin"/>
        </w:r>
        <w:r>
          <w:instrText xml:space="preserve"> PAGE    \* MERGEFORMAT </w:instrText>
        </w:r>
        <w:r>
          <w:fldChar w:fldCharType="separate"/>
        </w:r>
        <w:r w:rsidR="006355B5">
          <w:rPr>
            <w:noProof/>
            <w:rtl/>
          </w:rPr>
          <w:t>106</w:t>
        </w:r>
        <w:r>
          <w:rPr>
            <w:noProof/>
          </w:rPr>
          <w:fldChar w:fldCharType="end"/>
        </w:r>
      </w:p>
    </w:sdtContent>
  </w:sdt>
  <w:p w14:paraId="162EAAED" w14:textId="77777777" w:rsidR="009815C5" w:rsidRDefault="009815C5">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015057" w14:textId="77777777" w:rsidR="009815C5" w:rsidRDefault="009815C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32298522"/>
      <w:docPartObj>
        <w:docPartGallery w:val="Page Numbers (Bottom of Page)"/>
        <w:docPartUnique/>
      </w:docPartObj>
    </w:sdtPr>
    <w:sdtEndPr>
      <w:rPr>
        <w:noProof/>
      </w:rPr>
    </w:sdtEndPr>
    <w:sdtContent>
      <w:p w14:paraId="68D2ECF1" w14:textId="72F1AD47" w:rsidR="009815C5" w:rsidRDefault="009815C5">
        <w:pPr>
          <w:pStyle w:val="Footer"/>
          <w:jc w:val="center"/>
        </w:pPr>
        <w:r>
          <w:rPr>
            <w:noProof/>
          </w:rPr>
          <mc:AlternateContent>
            <mc:Choice Requires="wps">
              <w:drawing>
                <wp:inline distT="0" distB="0" distL="0" distR="0" wp14:anchorId="38A0C01E" wp14:editId="042ABF21">
                  <wp:extent cx="5467350" cy="45085"/>
                  <wp:effectExtent l="0" t="9525" r="0" b="2540"/>
                  <wp:docPr id="4" name="Flowchart: Decision 4"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20AA8F86" id="_x0000_t110" coordsize="21600,21600" o:spt="110" path="m10800,l,10800,10800,21600,21600,10800xe">
                  <v:stroke joinstyle="miter"/>
                  <v:path gradientshapeok="t" o:connecttype="rect" textboxrect="5400,5400,16200,16200"/>
                </v:shapetype>
                <v:shape id="Flowchart: Decision 4"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lantwIAAH8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" fillcolor="black" stroked="f">
                  <v:fill r:id="rId1" o:title="" type="pattern"/>
                  <w10:anchorlock/>
                </v:shape>
              </w:pict>
            </mc:Fallback>
          </mc:AlternateContent>
        </w:r>
      </w:p>
      <w:p w14:paraId="7ED8BB41" w14:textId="62625F5F" w:rsidR="009815C5" w:rsidRDefault="009815C5">
        <w:pPr>
          <w:pStyle w:val="Footer"/>
          <w:jc w:val="center"/>
        </w:pPr>
        <w:r>
          <w:fldChar w:fldCharType="begin"/>
        </w:r>
        <w:r>
          <w:instrText xml:space="preserve"> PAGE    \* MERGEFORMAT </w:instrText>
        </w:r>
        <w:r>
          <w:fldChar w:fldCharType="separate"/>
        </w:r>
        <w:r w:rsidR="006355B5">
          <w:rPr>
            <w:noProof/>
            <w:rtl/>
          </w:rPr>
          <w:t>6</w:t>
        </w:r>
        <w:r>
          <w:rPr>
            <w:noProof/>
          </w:rPr>
          <w:fldChar w:fldCharType="end"/>
        </w:r>
      </w:p>
    </w:sdtContent>
  </w:sdt>
  <w:p w14:paraId="2BAEFE7B" w14:textId="77777777" w:rsidR="009815C5" w:rsidRDefault="009815C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368E0" w14:textId="77777777" w:rsidR="009815C5" w:rsidRDefault="009815C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99149719"/>
      <w:docPartObj>
        <w:docPartGallery w:val="Page Numbers (Bottom of Page)"/>
        <w:docPartUnique/>
      </w:docPartObj>
    </w:sdtPr>
    <w:sdtEndPr>
      <w:rPr>
        <w:noProof/>
      </w:rPr>
    </w:sdtEndPr>
    <w:sdtContent>
      <w:p w14:paraId="52461448" w14:textId="5566EA17" w:rsidR="009815C5" w:rsidRDefault="009815C5">
        <w:pPr>
          <w:pStyle w:val="Footer"/>
          <w:jc w:val="center"/>
        </w:pPr>
        <w:r>
          <w:rPr>
            <w:noProof/>
          </w:rPr>
          <mc:AlternateContent>
            <mc:Choice Requires="wps">
              <w:drawing>
                <wp:inline distT="0" distB="0" distL="0" distR="0" wp14:anchorId="3229151B" wp14:editId="780F0D93">
                  <wp:extent cx="5467350" cy="45085"/>
                  <wp:effectExtent l="0" t="9525" r="0" b="2540"/>
                  <wp:docPr id="5" name="Flowchart: Decision 5"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74C0E04E" id="_x0000_t110" coordsize="21600,21600" o:spt="110" path="m10800,l,10800,10800,21600,21600,10800xe">
                  <v:stroke joinstyle="miter"/>
                  <v:path gradientshapeok="t" o:connecttype="rect" textboxrect="5400,5400,16200,16200"/>
                </v:shapetype>
                <v:shape id="Flowchart: Decision 5"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mE/twIAAH8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" fillcolor="black" stroked="f">
                  <v:fill r:id="rId1" o:title="" type="pattern"/>
                  <w10:anchorlock/>
                </v:shape>
              </w:pict>
            </mc:Fallback>
          </mc:AlternateContent>
        </w:r>
      </w:p>
      <w:p w14:paraId="6584E273" w14:textId="39C854B8" w:rsidR="009815C5" w:rsidRDefault="009815C5">
        <w:pPr>
          <w:pStyle w:val="Footer"/>
          <w:jc w:val="center"/>
        </w:pPr>
        <w:r>
          <w:fldChar w:fldCharType="begin"/>
        </w:r>
        <w:r>
          <w:instrText xml:space="preserve"> PAGE    \* MERGEFORMAT </w:instrText>
        </w:r>
        <w:r>
          <w:fldChar w:fldCharType="separate"/>
        </w:r>
        <w:r w:rsidR="006355B5">
          <w:rPr>
            <w:noProof/>
            <w:rtl/>
          </w:rPr>
          <w:t>8</w:t>
        </w:r>
        <w:r>
          <w:rPr>
            <w:noProof/>
          </w:rPr>
          <w:fldChar w:fldCharType="end"/>
        </w:r>
      </w:p>
    </w:sdtContent>
  </w:sdt>
  <w:p w14:paraId="2BE31FEA" w14:textId="77777777" w:rsidR="009815C5" w:rsidRDefault="009815C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9ABF73" w14:textId="77777777" w:rsidR="009815C5" w:rsidRDefault="009815C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86847032"/>
      <w:docPartObj>
        <w:docPartGallery w:val="Page Numbers (Bottom of Page)"/>
        <w:docPartUnique/>
      </w:docPartObj>
    </w:sdtPr>
    <w:sdtEndPr>
      <w:rPr>
        <w:noProof/>
      </w:rPr>
    </w:sdtEndPr>
    <w:sdtContent>
      <w:p w14:paraId="71DC6C61" w14:textId="2FE604FA" w:rsidR="009815C5" w:rsidRDefault="009815C5">
        <w:pPr>
          <w:pStyle w:val="Footer"/>
          <w:jc w:val="center"/>
        </w:pPr>
        <w:r>
          <w:rPr>
            <w:noProof/>
          </w:rPr>
          <mc:AlternateContent>
            <mc:Choice Requires="wps">
              <w:drawing>
                <wp:inline distT="0" distB="0" distL="0" distR="0" wp14:anchorId="115C5C07" wp14:editId="3FCBDC7A">
                  <wp:extent cx="5467350" cy="45085"/>
                  <wp:effectExtent l="0" t="9525" r="0" b="2540"/>
                  <wp:docPr id="6" name="Flowchart: Decision 6"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02714737" id="_x0000_t110" coordsize="21600,21600" o:spt="110" path="m10800,l,10800,10800,21600,21600,10800xe">
                  <v:stroke joinstyle="miter"/>
                  <v:path gradientshapeok="t" o:connecttype="rect" textboxrect="5400,5400,16200,16200"/>
                </v:shapetype>
                <v:shape id="Flowchart: Decision 6"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" fillcolor="black" stroked="f">
                  <v:fill r:id="rId1" o:title="" type="pattern"/>
                  <w10:anchorlock/>
                </v:shape>
              </w:pict>
            </mc:Fallback>
          </mc:AlternateContent>
        </w:r>
      </w:p>
      <w:p w14:paraId="3036B1D0" w14:textId="5276BAB8" w:rsidR="009815C5" w:rsidRDefault="009815C5">
        <w:pPr>
          <w:pStyle w:val="Footer"/>
          <w:jc w:val="center"/>
        </w:pPr>
        <w:r>
          <w:fldChar w:fldCharType="begin"/>
        </w:r>
        <w:r>
          <w:instrText xml:space="preserve"> PAGE    \* MERGEFORMAT </w:instrText>
        </w:r>
        <w:r>
          <w:fldChar w:fldCharType="separate"/>
        </w:r>
        <w:r w:rsidR="006355B5">
          <w:rPr>
            <w:noProof/>
            <w:rtl/>
          </w:rPr>
          <w:t>87</w:t>
        </w:r>
        <w:r>
          <w:rPr>
            <w:noProof/>
          </w:rPr>
          <w:fldChar w:fldCharType="end"/>
        </w:r>
      </w:p>
    </w:sdtContent>
  </w:sdt>
  <w:p w14:paraId="7D65F9F6" w14:textId="77777777" w:rsidR="009815C5" w:rsidRDefault="009815C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18CFDD" w14:textId="77777777" w:rsidR="009815C5" w:rsidRDefault="009815C5">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09649201"/>
      <w:docPartObj>
        <w:docPartGallery w:val="Page Numbers (Bottom of Page)"/>
        <w:docPartUnique/>
      </w:docPartObj>
    </w:sdtPr>
    <w:sdtEndPr>
      <w:rPr>
        <w:noProof/>
      </w:rPr>
    </w:sdtEndPr>
    <w:sdtContent>
      <w:p w14:paraId="2E09AFFD" w14:textId="6184A638" w:rsidR="009815C5" w:rsidRDefault="009815C5">
        <w:pPr>
          <w:pStyle w:val="Footer"/>
          <w:jc w:val="center"/>
        </w:pPr>
        <w:r>
          <w:rPr>
            <w:noProof/>
          </w:rPr>
          <mc:AlternateContent>
            <mc:Choice Requires="wps">
              <w:drawing>
                <wp:inline distT="0" distB="0" distL="0" distR="0" wp14:anchorId="1099BCB5" wp14:editId="512F805F">
                  <wp:extent cx="5467350" cy="45085"/>
                  <wp:effectExtent l="0" t="9525" r="0" b="2540"/>
                  <wp:docPr id="7" name="Flowchart: Decision 7"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1A93B0C9" id="_x0000_t110" coordsize="21600,21600" o:spt="110" path="m10800,l,10800,10800,21600,21600,10800xe">
                  <v:stroke joinstyle="miter"/>
                  <v:path gradientshapeok="t" o:connecttype="rect" textboxrect="5400,5400,16200,16200"/>
                </v:shapetype>
                <v:shape id="Flowchart: Decision 7"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" fillcolor="black" stroked="f">
                  <v:fill r:id="rId1" o:title="" type="pattern"/>
                  <w10:anchorlock/>
                </v:shape>
              </w:pict>
            </mc:Fallback>
          </mc:AlternateContent>
        </w:r>
      </w:p>
      <w:p w14:paraId="44B1387A" w14:textId="4CA14298" w:rsidR="009815C5" w:rsidRDefault="009815C5">
        <w:pPr>
          <w:pStyle w:val="Footer"/>
          <w:jc w:val="center"/>
        </w:pPr>
        <w:r>
          <w:fldChar w:fldCharType="begin"/>
        </w:r>
        <w:r>
          <w:instrText xml:space="preserve"> PAGE    \* MERGEFORMAT </w:instrText>
        </w:r>
        <w:r>
          <w:fldChar w:fldCharType="separate"/>
        </w:r>
        <w:r w:rsidR="006355B5">
          <w:rPr>
            <w:noProof/>
            <w:rtl/>
          </w:rPr>
          <w:t>104</w:t>
        </w:r>
        <w:r>
          <w:rPr>
            <w:noProof/>
          </w:rPr>
          <w:fldChar w:fldCharType="end"/>
        </w:r>
      </w:p>
    </w:sdtContent>
  </w:sdt>
  <w:p w14:paraId="329C50FF" w14:textId="77777777" w:rsidR="009815C5" w:rsidRDefault="009815C5">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88B96B" w14:textId="77777777" w:rsidR="009815C5" w:rsidRDefault="009815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0B09DE" w14:textId="77777777" w:rsidR="007A4362" w:rsidRDefault="007A4362" w:rsidP="002B3545">
      <w:pPr>
        <w:spacing w:after="0" w:line="240" w:lineRule="auto"/>
      </w:pPr>
      <w:r>
        <w:separator/>
      </w:r>
    </w:p>
  </w:footnote>
  <w:footnote w:type="continuationSeparator" w:id="0">
    <w:p w14:paraId="78A895C8" w14:textId="77777777" w:rsidR="007A4362" w:rsidRDefault="007A4362" w:rsidP="002B3545">
      <w:pPr>
        <w:spacing w:after="0" w:line="240" w:lineRule="auto"/>
      </w:pPr>
      <w:r>
        <w:continuationSeparator/>
      </w:r>
    </w:p>
  </w:footnote>
  <w:footnote w:id="1">
    <w:p w14:paraId="2F9287F2" w14:textId="740A9E73" w:rsidR="009815C5" w:rsidRDefault="009815C5">
      <w:pPr>
        <w:pStyle w:val="FootnoteText"/>
        <w:rPr>
          <w:rtl/>
          <w:lang w:bidi="ar-DZ"/>
        </w:rPr>
      </w:pPr>
      <w:r>
        <w:rPr>
          <w:rStyle w:val="FootnoteReference"/>
        </w:rPr>
        <w:footnoteRef/>
      </w:r>
      <w:r>
        <w:rPr>
          <w:rtl/>
        </w:rPr>
        <w:t xml:space="preserve"> </w:t>
      </w:r>
      <w:r w:rsidRPr="00940D66">
        <w:rPr>
          <w:rFonts w:cs="Arial"/>
          <w:rtl/>
          <w:lang w:bidi="ar-DZ"/>
        </w:rPr>
        <w:t>سكال خولة مذكرة مقدمة لاستكمال متطلبات الحصول على شهادة الماستر في الحقوق تخصص قانون أعمال بعنوان مبدا حرية الاثبات في القانون التجاري جامعة قاصدي مرباح ورقلة كلية الحقوق والعلوم السياسية قسم الحقوق  سنة 2021 2022 ص7</w:t>
      </w:r>
    </w:p>
  </w:footnote>
  <w:footnote w:id="2">
    <w:p w14:paraId="64AC0DE6" w14:textId="28D26764" w:rsidR="009815C5" w:rsidRDefault="009815C5">
      <w:pPr>
        <w:pStyle w:val="FootnoteText"/>
        <w:rPr>
          <w:rtl/>
          <w:lang w:bidi="ar-DZ"/>
        </w:rPr>
      </w:pPr>
      <w:r>
        <w:rPr>
          <w:rStyle w:val="FootnoteReference"/>
        </w:rPr>
        <w:footnoteRef/>
      </w:r>
      <w:r>
        <w:rPr>
          <w:rFonts w:hint="cs"/>
          <w:rtl/>
        </w:rPr>
        <w:t>محمد</w:t>
      </w:r>
      <w:r>
        <w:rPr>
          <w:rtl/>
        </w:rPr>
        <w:t xml:space="preserve"> </w:t>
      </w:r>
      <w:r>
        <w:rPr>
          <w:rFonts w:hint="cs"/>
          <w:rtl/>
          <w:lang w:bidi="ar-DZ"/>
        </w:rPr>
        <w:t xml:space="preserve">حمد الله نظرية الاثبات في قانون التجارة الجديد رقم 17 لسنة 1999 دار النهضة العربية , القاهرة 2008 , ص 34 </w:t>
      </w:r>
    </w:p>
  </w:footnote>
  <w:footnote w:id="3">
    <w:p w14:paraId="4E2720BF" w14:textId="404CA796" w:rsidR="009815C5" w:rsidRDefault="009815C5">
      <w:pPr>
        <w:pStyle w:val="FootnoteText"/>
        <w:rPr>
          <w:rtl/>
          <w:lang w:bidi="ar-DZ"/>
        </w:rPr>
      </w:pPr>
      <w:r>
        <w:rPr>
          <w:rStyle w:val="FootnoteReference"/>
        </w:rPr>
        <w:footnoteRef/>
      </w:r>
      <w:r>
        <w:rPr>
          <w:rtl/>
        </w:rPr>
        <w:t xml:space="preserve"> </w:t>
      </w:r>
      <w:r>
        <w:rPr>
          <w:rFonts w:hint="cs"/>
          <w:rtl/>
          <w:lang w:bidi="ar-DZ"/>
        </w:rPr>
        <w:t>الغرباني المعتصم بالله , القانون التجاري , النظرية  العامة للحرفة التجارية الجامعة الجديدة الإسكندرية 2007 ص142</w:t>
      </w:r>
    </w:p>
  </w:footnote>
  <w:footnote w:id="4">
    <w:p w14:paraId="4B93820F" w14:textId="77777777" w:rsidR="009815C5" w:rsidRDefault="009815C5"/>
    <w:p w14:paraId="6A815046" w14:textId="6644286C" w:rsidR="009815C5" w:rsidRDefault="009815C5">
      <w:pPr>
        <w:pStyle w:val="FootnoteText"/>
        <w:rPr>
          <w:rtl/>
          <w:lang w:bidi="ar-DZ"/>
        </w:rPr>
      </w:pPr>
    </w:p>
  </w:footnote>
  <w:footnote w:id="5">
    <w:p w14:paraId="6037C4B0" w14:textId="2146B97B" w:rsidR="009815C5" w:rsidRDefault="009815C5">
      <w:pPr>
        <w:pStyle w:val="FootnoteText"/>
        <w:rPr>
          <w:rtl/>
          <w:lang w:bidi="ar-DZ"/>
        </w:rPr>
      </w:pPr>
      <w:r>
        <w:rPr>
          <w:rStyle w:val="FootnoteReference"/>
        </w:rPr>
        <w:footnoteRef/>
      </w:r>
      <w:r>
        <w:rPr>
          <w:rtl/>
        </w:rPr>
        <w:t xml:space="preserve"> </w:t>
      </w:r>
      <w:r>
        <w:rPr>
          <w:rFonts w:hint="cs"/>
          <w:rtl/>
          <w:lang w:bidi="ar-DZ"/>
        </w:rPr>
        <w:t xml:space="preserve"> منصور داود , العقون ساعد , الاثبات التجاري بين السرعة والاتقان , مجلة الحقوق والعلوم السياسية , ع3 جامعة عاشور زيان , الجلفة ص9</w:t>
      </w:r>
    </w:p>
  </w:footnote>
  <w:footnote w:id="6">
    <w:p w14:paraId="2960916A" w14:textId="0DF821AB" w:rsidR="009815C5" w:rsidRDefault="009815C5">
      <w:pPr>
        <w:pStyle w:val="FootnoteText"/>
        <w:rPr>
          <w:rtl/>
          <w:lang w:bidi="ar-DZ"/>
        </w:rPr>
      </w:pPr>
      <w:r>
        <w:rPr>
          <w:rStyle w:val="FootnoteReference"/>
        </w:rPr>
        <w:footnoteRef/>
      </w:r>
      <w:r>
        <w:rPr>
          <w:rtl/>
        </w:rPr>
        <w:t xml:space="preserve"> </w:t>
      </w:r>
      <w:r>
        <w:rPr>
          <w:rFonts w:hint="cs"/>
          <w:rtl/>
          <w:lang w:bidi="ar-DZ"/>
        </w:rPr>
        <w:t>يونس حسن علي، القانون التجاري دار الفكر العربي القاهرة 1978</w:t>
      </w:r>
    </w:p>
  </w:footnote>
  <w:footnote w:id="7">
    <w:p w14:paraId="4163A004" w14:textId="269E516E" w:rsidR="009815C5" w:rsidRDefault="009815C5">
      <w:pPr>
        <w:pStyle w:val="FootnoteText"/>
        <w:rPr>
          <w:rtl/>
          <w:lang w:bidi="ar-DZ"/>
        </w:rPr>
      </w:pPr>
      <w:r>
        <w:rPr>
          <w:rStyle w:val="FootnoteReference"/>
        </w:rPr>
        <w:footnoteRef/>
      </w:r>
      <w:r>
        <w:rPr>
          <w:rtl/>
        </w:rPr>
        <w:t xml:space="preserve"> </w:t>
      </w:r>
      <w:r>
        <w:rPr>
          <w:rFonts w:hint="cs"/>
          <w:rtl/>
          <w:lang w:bidi="ar-DZ"/>
        </w:rPr>
        <w:t>العكيلي عزيز, احتراف العمال التجارية كشرط لازم لاكتساب صفة تاجر، مجلة الحقوق الكويتية السنة العاشرة , ط 2 , 1989 ص34</w:t>
      </w:r>
    </w:p>
  </w:footnote>
  <w:footnote w:id="8">
    <w:p w14:paraId="3993B7D3" w14:textId="23EB3CF6" w:rsidR="009815C5" w:rsidRDefault="009815C5">
      <w:pPr>
        <w:pStyle w:val="FootnoteText"/>
        <w:rPr>
          <w:rtl/>
          <w:lang w:bidi="ar-DZ"/>
        </w:rPr>
      </w:pPr>
      <w:r>
        <w:rPr>
          <w:rStyle w:val="FootnoteReference"/>
        </w:rPr>
        <w:footnoteRef/>
      </w:r>
      <w:r>
        <w:rPr>
          <w:rtl/>
        </w:rPr>
        <w:t xml:space="preserve"> </w:t>
      </w:r>
      <w:r>
        <w:rPr>
          <w:rFonts w:hint="cs"/>
          <w:rtl/>
          <w:lang w:bidi="ar-DZ"/>
        </w:rPr>
        <w:t>فضول نادية , النظام القانوني للمحل التجاري، ج1, و2 دار هومه , الجزائر , 2011, ص 112, و 113</w:t>
      </w:r>
    </w:p>
  </w:footnote>
  <w:footnote w:id="9">
    <w:p w14:paraId="2E547634" w14:textId="41032DEE" w:rsidR="009815C5" w:rsidRDefault="009815C5">
      <w:pPr>
        <w:pStyle w:val="FootnoteText"/>
        <w:rPr>
          <w:rtl/>
          <w:lang w:bidi="ar-DZ"/>
        </w:rPr>
      </w:pPr>
      <w:r>
        <w:rPr>
          <w:rStyle w:val="FootnoteReference"/>
        </w:rPr>
        <w:footnoteRef/>
      </w:r>
      <w:r>
        <w:rPr>
          <w:rtl/>
        </w:rPr>
        <w:t xml:space="preserve"> </w:t>
      </w:r>
      <w:r>
        <w:rPr>
          <w:rFonts w:hint="cs"/>
          <w:rtl/>
          <w:lang w:bidi="ar-DZ"/>
        </w:rPr>
        <w:t>السباعي احمد شكري , الوسيط في النظرية العامة في القانون التجاري والمقاولاتية التجارية والمدينة ج1, مطبعة المعارف الجديدة الرباط ,2001 ص289</w:t>
      </w:r>
    </w:p>
  </w:footnote>
  <w:footnote w:id="10">
    <w:p w14:paraId="7B9ACFFB" w14:textId="0DCB57AC" w:rsidR="009815C5" w:rsidRDefault="009815C5">
      <w:pPr>
        <w:pStyle w:val="FootnoteText"/>
        <w:rPr>
          <w:rtl/>
          <w:lang w:bidi="ar-DZ"/>
        </w:rPr>
      </w:pPr>
      <w:r>
        <w:rPr>
          <w:rStyle w:val="FootnoteReference"/>
        </w:rPr>
        <w:footnoteRef/>
      </w:r>
      <w:r>
        <w:rPr>
          <w:rtl/>
        </w:rPr>
        <w:t xml:space="preserve"> </w:t>
      </w:r>
      <w:r>
        <w:rPr>
          <w:rFonts w:hint="cs"/>
          <w:rtl/>
          <w:lang w:bidi="ar-DZ"/>
        </w:rPr>
        <w:t>السباعي احمد شكري , مرجع سبق ذكره ص 340</w:t>
      </w:r>
    </w:p>
  </w:footnote>
  <w:footnote w:id="11">
    <w:p w14:paraId="7ACF9938" w14:textId="78D67672" w:rsidR="009815C5" w:rsidRDefault="009815C5">
      <w:pPr>
        <w:pStyle w:val="FootnoteText"/>
        <w:rPr>
          <w:rtl/>
          <w:lang w:bidi="ar-DZ"/>
        </w:rPr>
      </w:pPr>
      <w:r>
        <w:rPr>
          <w:rStyle w:val="FootnoteReference"/>
        </w:rPr>
        <w:footnoteRef/>
      </w:r>
      <w:r>
        <w:rPr>
          <w:rtl/>
        </w:rPr>
        <w:t xml:space="preserve"> </w:t>
      </w:r>
      <w:r>
        <w:rPr>
          <w:rFonts w:hint="cs"/>
          <w:rtl/>
          <w:lang w:bidi="ar-DZ"/>
        </w:rPr>
        <w:t>عبدالقادر البقيرات محاضرات في مادة القانون التجاري الجزائري د,د,ن الجزائر د ت  ص 14</w:t>
      </w:r>
    </w:p>
  </w:footnote>
  <w:footnote w:id="12">
    <w:p w14:paraId="654AD696" w14:textId="7CB54130" w:rsidR="009815C5" w:rsidRDefault="009815C5">
      <w:pPr>
        <w:pStyle w:val="FootnoteText"/>
        <w:rPr>
          <w:rtl/>
          <w:lang w:bidi="ar-DZ"/>
        </w:rPr>
      </w:pPr>
      <w:r>
        <w:rPr>
          <w:rStyle w:val="FootnoteReference"/>
        </w:rPr>
        <w:footnoteRef/>
      </w:r>
      <w:r>
        <w:rPr>
          <w:rtl/>
        </w:rPr>
        <w:t xml:space="preserve"> </w:t>
      </w:r>
      <w:r>
        <w:rPr>
          <w:rFonts w:hint="cs"/>
          <w:rtl/>
          <w:lang w:bidi="ar-DZ"/>
        </w:rPr>
        <w:t>بلعيساوي محمد الطاهر , باطلي غنية طرق الاثبات في المواد المدنية والتجارية دار هومة , الجزائر ص 66</w:t>
      </w:r>
    </w:p>
  </w:footnote>
  <w:footnote w:id="13">
    <w:p w14:paraId="005F54BD" w14:textId="0125FD6E" w:rsidR="009815C5" w:rsidRPr="008B456E" w:rsidRDefault="009815C5">
      <w:pPr>
        <w:pStyle w:val="FootnoteText"/>
        <w:rPr>
          <w:rtl/>
          <w:lang w:val="fr-FR" w:bidi="ar-DZ"/>
        </w:rPr>
      </w:pPr>
      <w:r>
        <w:rPr>
          <w:rStyle w:val="FootnoteReference"/>
        </w:rPr>
        <w:footnoteRef/>
      </w:r>
      <w:r>
        <w:rPr>
          <w:rtl/>
        </w:rPr>
        <w:t xml:space="preserve"> </w:t>
      </w:r>
      <w:r>
        <w:rPr>
          <w:rFonts w:hint="cs"/>
          <w:rtl/>
          <w:lang w:bidi="ar-DZ"/>
        </w:rPr>
        <w:t xml:space="preserve">سمير حامد عبد العزيز الجمال </w:t>
      </w:r>
      <w:r>
        <w:rPr>
          <w:rFonts w:hint="cs"/>
          <w:rtl/>
          <w:lang w:val="fr-FR" w:bidi="ar-DZ"/>
        </w:rPr>
        <w:t>, تعاقد عبر التقنيات الإتصال الحديثة , ط , الأولى دار النهضة العربية ,القاهرة , ص 77</w:t>
      </w:r>
    </w:p>
  </w:footnote>
  <w:footnote w:id="14">
    <w:p w14:paraId="6EB98011" w14:textId="22163255" w:rsidR="009815C5" w:rsidRDefault="009815C5">
      <w:pPr>
        <w:pStyle w:val="FootnoteText"/>
        <w:rPr>
          <w:rtl/>
          <w:lang w:bidi="ar-DZ"/>
        </w:rPr>
      </w:pPr>
      <w:r>
        <w:rPr>
          <w:rStyle w:val="FootnoteReference"/>
        </w:rPr>
        <w:footnoteRef/>
      </w:r>
      <w:r>
        <w:rPr>
          <w:rtl/>
        </w:rPr>
        <w:t xml:space="preserve"> </w:t>
      </w:r>
    </w:p>
  </w:footnote>
  <w:footnote w:id="15">
    <w:p w14:paraId="7BC70A5F" w14:textId="423E1C58" w:rsidR="009815C5" w:rsidRDefault="009815C5">
      <w:pPr>
        <w:pStyle w:val="FootnoteText"/>
        <w:rPr>
          <w:rtl/>
          <w:lang w:bidi="ar-DZ"/>
        </w:rPr>
      </w:pPr>
      <w:r>
        <w:rPr>
          <w:rStyle w:val="FootnoteReference"/>
        </w:rPr>
        <w:footnoteRef/>
      </w:r>
      <w:r>
        <w:rPr>
          <w:rtl/>
        </w:rPr>
        <w:t xml:space="preserve"> </w:t>
      </w:r>
      <w:r>
        <w:rPr>
          <w:rFonts w:hint="cs"/>
          <w:rtl/>
          <w:lang w:bidi="ar-DZ"/>
        </w:rPr>
        <w:t>ناصيف الياس ’ الكامل في القانون التجاري , ج1 , عويدات للطباعة والنشر بيروت 1999 ص 63</w:t>
      </w:r>
    </w:p>
  </w:footnote>
  <w:footnote w:id="16">
    <w:p w14:paraId="78F6CCF6" w14:textId="3797EDDC" w:rsidR="009815C5" w:rsidRDefault="009815C5">
      <w:pPr>
        <w:pStyle w:val="FootnoteText"/>
        <w:rPr>
          <w:rtl/>
          <w:lang w:bidi="ar-DZ"/>
        </w:rPr>
      </w:pPr>
      <w:r>
        <w:rPr>
          <w:rStyle w:val="FootnoteReference"/>
        </w:rPr>
        <w:footnoteRef/>
      </w:r>
      <w:r>
        <w:rPr>
          <w:rtl/>
        </w:rPr>
        <w:t xml:space="preserve"> </w:t>
      </w:r>
      <w:r>
        <w:rPr>
          <w:rFonts w:hint="cs"/>
          <w:rtl/>
          <w:lang w:bidi="ar-DZ"/>
        </w:rPr>
        <w:t>العريني محمد فريد ’ دويدار , مبادئ القانون التجاري والبحري دار الجامعية للنشر الاسنكدرية 2000 ص147</w:t>
      </w:r>
    </w:p>
  </w:footnote>
  <w:footnote w:id="17">
    <w:p w14:paraId="0DB79F45" w14:textId="5B50C02A"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ص155</w:t>
      </w:r>
    </w:p>
  </w:footnote>
  <w:footnote w:id="18">
    <w:p w14:paraId="1B519DE0" w14:textId="075D561E" w:rsidR="009815C5" w:rsidRDefault="009815C5">
      <w:pPr>
        <w:pStyle w:val="FootnoteText"/>
        <w:rPr>
          <w:rtl/>
          <w:lang w:bidi="ar-DZ"/>
        </w:rPr>
      </w:pPr>
      <w:r>
        <w:rPr>
          <w:rStyle w:val="FootnoteReference"/>
        </w:rPr>
        <w:footnoteRef/>
      </w:r>
      <w:r>
        <w:rPr>
          <w:rtl/>
        </w:rPr>
        <w:t xml:space="preserve"> </w:t>
      </w:r>
      <w:r>
        <w:rPr>
          <w:rFonts w:hint="cs"/>
          <w:rtl/>
          <w:lang w:bidi="ar-DZ"/>
        </w:rPr>
        <w:t>الجراخ علي احمد , قواعد الاثبات بغير الكتابة في لمواد المدنية والتجارية , منشورات الحلبي الحقوقية بيروت 2010 ص123</w:t>
      </w:r>
    </w:p>
  </w:footnote>
  <w:footnote w:id="19">
    <w:p w14:paraId="0EBB848C" w14:textId="19353F1E"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ص 123</w:t>
      </w:r>
    </w:p>
  </w:footnote>
  <w:footnote w:id="20">
    <w:p w14:paraId="2FE5540E" w14:textId="3B47E29B" w:rsidR="009815C5" w:rsidRDefault="009815C5">
      <w:pPr>
        <w:pStyle w:val="FootnoteText"/>
        <w:rPr>
          <w:rtl/>
          <w:lang w:bidi="ar-DZ"/>
        </w:rPr>
      </w:pPr>
      <w:r>
        <w:rPr>
          <w:rStyle w:val="FootnoteReference"/>
        </w:rPr>
        <w:footnoteRef/>
      </w:r>
      <w:r>
        <w:rPr>
          <w:rtl/>
        </w:rPr>
        <w:t xml:space="preserve"> </w:t>
      </w:r>
      <w:r w:rsidRPr="00E2337E">
        <w:rPr>
          <w:rFonts w:cs="Arial"/>
          <w:rtl/>
          <w:lang w:bidi="ar-DZ"/>
        </w:rPr>
        <w:t>أحمد محرز، القانون التجاري الجزائري، الجزائر ديوان المطبوعات الجامعية، 1</w:t>
      </w:r>
      <w:r>
        <w:rPr>
          <w:rFonts w:cs="Arial" w:hint="cs"/>
          <w:rtl/>
          <w:lang w:bidi="ar-DZ"/>
        </w:rPr>
        <w:t xml:space="preserve">9ص  </w:t>
      </w:r>
    </w:p>
  </w:footnote>
  <w:footnote w:id="21">
    <w:p w14:paraId="44F5E6D2" w14:textId="2927AE3C" w:rsidR="009815C5" w:rsidRDefault="009815C5">
      <w:pPr>
        <w:pStyle w:val="FootnoteText"/>
        <w:rPr>
          <w:rtl/>
          <w:lang w:bidi="ar-DZ"/>
        </w:rPr>
      </w:pPr>
      <w:r>
        <w:rPr>
          <w:rStyle w:val="FootnoteReference"/>
        </w:rPr>
        <w:footnoteRef/>
      </w:r>
      <w:r>
        <w:rPr>
          <w:rtl/>
        </w:rPr>
        <w:t xml:space="preserve"> </w:t>
      </w:r>
      <w:r>
        <w:rPr>
          <w:rFonts w:hint="cs"/>
          <w:rtl/>
          <w:lang w:bidi="ar-DZ"/>
        </w:rPr>
        <w:t>احمد محرز مرجع سبق ذكره , صء 17</w:t>
      </w:r>
    </w:p>
  </w:footnote>
  <w:footnote w:id="22">
    <w:p w14:paraId="200CB04D" w14:textId="5A0E65BB" w:rsidR="009815C5" w:rsidRDefault="009815C5" w:rsidP="00E2337E">
      <w:pPr>
        <w:pStyle w:val="FootnoteText"/>
        <w:rPr>
          <w:lang w:bidi="ar-DZ"/>
        </w:rPr>
      </w:pPr>
      <w:r>
        <w:rPr>
          <w:rStyle w:val="FootnoteReference"/>
        </w:rPr>
        <w:footnoteRef/>
      </w:r>
      <w:r>
        <w:rPr>
          <w:rtl/>
        </w:rPr>
        <w:t xml:space="preserve"> </w:t>
      </w:r>
      <w:r>
        <w:rPr>
          <w:rFonts w:cs="Arial"/>
          <w:rtl/>
          <w:lang w:bidi="ar-DZ"/>
        </w:rPr>
        <w:t>السيد الفقي محمد، دروس في القانون التجاري الجديد، األعمال التجارية والتجار،  االسكندرية، 2000.</w:t>
      </w:r>
      <w:r>
        <w:rPr>
          <w:rFonts w:hint="cs"/>
          <w:rtl/>
          <w:lang w:bidi="ar-DZ"/>
        </w:rPr>
        <w:t xml:space="preserve"> ص 22</w:t>
      </w:r>
    </w:p>
  </w:footnote>
  <w:footnote w:id="23">
    <w:p w14:paraId="7D489747" w14:textId="66914953"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32</w:t>
      </w:r>
    </w:p>
  </w:footnote>
  <w:footnote w:id="24">
    <w:p w14:paraId="69025603" w14:textId="07AA1D7D" w:rsidR="009815C5" w:rsidRDefault="009815C5" w:rsidP="007C20CA">
      <w:pPr>
        <w:pStyle w:val="FootnoteText"/>
        <w:rPr>
          <w:rtl/>
          <w:lang w:bidi="ar-DZ"/>
        </w:rPr>
      </w:pPr>
      <w:r>
        <w:rPr>
          <w:rStyle w:val="FootnoteReference"/>
        </w:rPr>
        <w:footnoteRef/>
      </w:r>
      <w:r>
        <w:rPr>
          <w:rtl/>
        </w:rPr>
        <w:t xml:space="preserve"> </w:t>
      </w:r>
      <w:r>
        <w:rPr>
          <w:rFonts w:cs="Arial"/>
          <w:rtl/>
          <w:lang w:bidi="ar-DZ"/>
        </w:rPr>
        <w:t xml:space="preserve">الخياري محمد، اإلثبات في المادة التجارية، رسالة لنيل دبلوم الماستر في القانون  </w:t>
      </w:r>
      <w:r>
        <w:rPr>
          <w:rFonts w:hint="cs"/>
          <w:rtl/>
          <w:lang w:bidi="ar-DZ"/>
        </w:rPr>
        <w:t xml:space="preserve"> </w:t>
      </w:r>
      <w:r>
        <w:rPr>
          <w:rFonts w:cs="Arial"/>
          <w:rtl/>
          <w:lang w:bidi="ar-DZ"/>
        </w:rPr>
        <w:t xml:space="preserve">الخاص، كلية العلوم القانونية واالقتصادية واالجتماعية، جامعة المالك السعدي، طنجة،  </w:t>
      </w:r>
      <w:r>
        <w:rPr>
          <w:rFonts w:hint="cs"/>
          <w:rtl/>
          <w:lang w:bidi="ar-DZ"/>
        </w:rPr>
        <w:t xml:space="preserve"> </w:t>
      </w:r>
      <w:r>
        <w:rPr>
          <w:rFonts w:cs="Arial"/>
          <w:rtl/>
          <w:lang w:bidi="ar-DZ"/>
        </w:rPr>
        <w:t>.2017/2016</w:t>
      </w:r>
    </w:p>
  </w:footnote>
  <w:footnote w:id="25">
    <w:p w14:paraId="0D9DD6EF" w14:textId="7DF89936"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75</w:t>
      </w:r>
    </w:p>
  </w:footnote>
  <w:footnote w:id="26">
    <w:p w14:paraId="23791295" w14:textId="21EFD828" w:rsidR="009815C5" w:rsidRDefault="009815C5" w:rsidP="00F76353">
      <w:pPr>
        <w:pStyle w:val="FootnoteText"/>
        <w:rPr>
          <w:rtl/>
          <w:lang w:bidi="ar-DZ"/>
        </w:rPr>
      </w:pPr>
      <w:r>
        <w:rPr>
          <w:rStyle w:val="FootnoteReference"/>
        </w:rPr>
        <w:footnoteRef/>
      </w:r>
      <w:r>
        <w:rPr>
          <w:rtl/>
        </w:rPr>
        <w:t xml:space="preserve"> </w:t>
      </w:r>
      <w:r>
        <w:rPr>
          <w:rFonts w:cs="Arial"/>
          <w:rtl/>
          <w:lang w:bidi="ar-DZ"/>
        </w:rPr>
        <w:t>عبد القادر تومي، "قانون الإثبات في المعاملات التجارية"، دار الفكر القانوني، الجزائر، 2018.</w:t>
      </w:r>
      <w:r>
        <w:rPr>
          <w:rFonts w:hint="cs"/>
          <w:rtl/>
          <w:lang w:bidi="ar-DZ"/>
        </w:rPr>
        <w:t xml:space="preserve"> </w:t>
      </w:r>
      <w:r>
        <w:rPr>
          <w:rFonts w:cs="Arial"/>
          <w:rtl/>
          <w:lang w:bidi="ar-DZ"/>
        </w:rPr>
        <w:t>مرجع شامل يتناول قواعد الإثبات في القانون التجاري الجزائري، ويشرح مبدأ حرية الإثبات والقيود العملية عليه.</w:t>
      </w:r>
      <w:r>
        <w:rPr>
          <w:rFonts w:hint="cs"/>
          <w:rtl/>
          <w:lang w:bidi="ar-DZ"/>
        </w:rPr>
        <w:t>ص44</w:t>
      </w:r>
    </w:p>
    <w:p w14:paraId="41D1399D" w14:textId="76CAA109" w:rsidR="009815C5" w:rsidRDefault="009815C5">
      <w:pPr>
        <w:pStyle w:val="FootnoteText"/>
        <w:rPr>
          <w:rtl/>
          <w:lang w:bidi="ar-DZ"/>
        </w:rPr>
      </w:pPr>
    </w:p>
  </w:footnote>
  <w:footnote w:id="27">
    <w:p w14:paraId="5770F385" w14:textId="661A46D0" w:rsidR="009815C5" w:rsidRDefault="009815C5">
      <w:pPr>
        <w:pStyle w:val="FootnoteText"/>
        <w:rPr>
          <w:rtl/>
          <w:lang w:bidi="ar-DZ"/>
        </w:rPr>
      </w:pPr>
      <w:r>
        <w:rPr>
          <w:rStyle w:val="FootnoteReference"/>
        </w:rPr>
        <w:footnoteRef/>
      </w:r>
      <w:r>
        <w:rPr>
          <w:rtl/>
        </w:rPr>
        <w:t xml:space="preserve"> </w:t>
      </w:r>
      <w:r w:rsidRPr="00EE4942">
        <w:rPr>
          <w:rFonts w:cs="Arial"/>
          <w:rtl/>
          <w:lang w:bidi="ar-DZ"/>
        </w:rPr>
        <w:t>محمد بن ساسي، "حرية الإثبات في المعاملات التجارية بين القانون والفقه"، مجلة العلوم القانونية والاقتصادية، العدد 45، 2020.</w:t>
      </w:r>
    </w:p>
  </w:footnote>
  <w:footnote w:id="28">
    <w:p w14:paraId="7F99EAD8" w14:textId="78B3F288" w:rsidR="009815C5" w:rsidRDefault="009815C5">
      <w:pPr>
        <w:pStyle w:val="FootnoteText"/>
        <w:rPr>
          <w:lang w:bidi="ar-DZ"/>
        </w:rPr>
      </w:pPr>
      <w:r>
        <w:rPr>
          <w:rStyle w:val="FootnoteReference"/>
        </w:rPr>
        <w:footnoteRef/>
      </w:r>
      <w:r>
        <w:rPr>
          <w:rtl/>
        </w:rPr>
        <w:t xml:space="preserve"> </w:t>
      </w:r>
      <w:r>
        <w:rPr>
          <w:rFonts w:hint="cs"/>
          <w:rtl/>
          <w:lang w:bidi="ar-DZ"/>
        </w:rPr>
        <w:t xml:space="preserve"> مرجع سبق ذكره ص65</w:t>
      </w:r>
    </w:p>
  </w:footnote>
  <w:footnote w:id="29">
    <w:p w14:paraId="0910D4F9" w14:textId="49393720" w:rsidR="009815C5" w:rsidRDefault="009815C5" w:rsidP="00EE4942">
      <w:pPr>
        <w:pStyle w:val="FootnoteText"/>
        <w:rPr>
          <w:rtl/>
          <w:lang w:bidi="ar-DZ"/>
        </w:rPr>
      </w:pPr>
      <w:r>
        <w:rPr>
          <w:rStyle w:val="FootnoteReference"/>
        </w:rPr>
        <w:footnoteRef/>
      </w:r>
      <w:r>
        <w:rPr>
          <w:rtl/>
        </w:rPr>
        <w:t xml:space="preserve"> </w:t>
      </w:r>
      <w:r>
        <w:rPr>
          <w:rFonts w:cs="Arial"/>
          <w:rtl/>
          <w:lang w:bidi="ar-DZ"/>
        </w:rPr>
        <w:t>أمل دحماني، "مبدأ حرية الإثبات في المعاملات التجارية الجزائرية: دراسة مقارنة"، رسالة ماجستير، جامعة الجزائر، 2019.</w:t>
      </w:r>
      <w:r>
        <w:rPr>
          <w:rFonts w:hint="cs"/>
          <w:rtl/>
          <w:lang w:bidi="ar-DZ"/>
        </w:rPr>
        <w:t xml:space="preserve"> </w:t>
      </w:r>
      <w:r>
        <w:rPr>
          <w:rFonts w:cs="Arial"/>
          <w:rtl/>
          <w:lang w:bidi="ar-DZ"/>
        </w:rPr>
        <w:t>دراسة مقارنة توضح نطاق الحرية وأثر القيود القانونية في الإثبات التجاري.</w:t>
      </w:r>
    </w:p>
  </w:footnote>
  <w:footnote w:id="30">
    <w:p w14:paraId="72D1B942" w14:textId="09EEABBF" w:rsidR="009815C5" w:rsidRDefault="009815C5">
      <w:pPr>
        <w:pStyle w:val="FootnoteText"/>
        <w:rPr>
          <w:rtl/>
          <w:lang w:bidi="ar-DZ"/>
        </w:rPr>
      </w:pPr>
      <w:r>
        <w:rPr>
          <w:rStyle w:val="FootnoteReference"/>
        </w:rPr>
        <w:footnoteRef/>
      </w:r>
      <w:r>
        <w:rPr>
          <w:rtl/>
        </w:rPr>
        <w:t xml:space="preserve"> </w:t>
      </w:r>
      <w:r w:rsidRPr="00EE4942">
        <w:rPr>
          <w:rFonts w:cs="Arial"/>
          <w:rtl/>
          <w:lang w:bidi="ar-DZ"/>
        </w:rPr>
        <w:t>مجلة القانون والاقتصاد، ومجلة الدراسات القانونية والاقتصادية تنشر بانتظام بحوثًا متخصصة عن القانون التجاري والإثبات</w:t>
      </w:r>
    </w:p>
  </w:footnote>
  <w:footnote w:id="31">
    <w:p w14:paraId="0A05CAAC" w14:textId="7251A511" w:rsidR="009815C5" w:rsidRDefault="009815C5">
      <w:pPr>
        <w:pStyle w:val="FootnoteText"/>
        <w:rPr>
          <w:rtl/>
          <w:lang w:bidi="ar-DZ"/>
        </w:rPr>
      </w:pPr>
      <w:r>
        <w:rPr>
          <w:rStyle w:val="FootnoteReference"/>
        </w:rPr>
        <w:footnoteRef/>
      </w:r>
      <w:r>
        <w:rPr>
          <w:rtl/>
        </w:rPr>
        <w:t xml:space="preserve"> </w:t>
      </w:r>
      <w:r>
        <w:rPr>
          <w:rFonts w:hint="cs"/>
          <w:rtl/>
          <w:lang w:bidi="ar-DZ"/>
        </w:rPr>
        <w:t xml:space="preserve"> امال دحماني مرجع سبق ذكره ص 43</w:t>
      </w:r>
    </w:p>
  </w:footnote>
  <w:footnote w:id="32">
    <w:p w14:paraId="72978BC5" w14:textId="30D09896" w:rsidR="009815C5" w:rsidRDefault="009815C5">
      <w:pPr>
        <w:pStyle w:val="FootnoteText"/>
        <w:rPr>
          <w:lang w:bidi="ar-DZ"/>
        </w:rPr>
      </w:pPr>
      <w:r>
        <w:rPr>
          <w:rStyle w:val="FootnoteReference"/>
        </w:rPr>
        <w:footnoteRef/>
      </w:r>
      <w:r>
        <w:rPr>
          <w:rtl/>
        </w:rPr>
        <w:t xml:space="preserve"> </w:t>
      </w:r>
      <w:r>
        <w:rPr>
          <w:rFonts w:hint="cs"/>
          <w:rtl/>
          <w:lang w:bidi="ar-DZ"/>
        </w:rPr>
        <w:t>امال دحماني مرجع سبق ذكره ص 47</w:t>
      </w:r>
    </w:p>
  </w:footnote>
  <w:footnote w:id="33">
    <w:p w14:paraId="74F15C34" w14:textId="77777777" w:rsidR="009815C5" w:rsidRDefault="009815C5"/>
    <w:p w14:paraId="065D2292" w14:textId="2E95A1D2" w:rsidR="009815C5" w:rsidRDefault="009815C5">
      <w:pPr>
        <w:pStyle w:val="FootnoteText"/>
        <w:rPr>
          <w:rtl/>
          <w:lang w:bidi="ar-DZ"/>
        </w:rPr>
      </w:pPr>
    </w:p>
  </w:footnote>
  <w:footnote w:id="34">
    <w:p w14:paraId="1692E393" w14:textId="5877B195" w:rsidR="009815C5" w:rsidRDefault="009815C5">
      <w:pPr>
        <w:pStyle w:val="FootnoteText"/>
        <w:rPr>
          <w:rtl/>
          <w:lang w:bidi="ar-DZ"/>
        </w:rPr>
      </w:pPr>
      <w:r>
        <w:rPr>
          <w:rStyle w:val="FootnoteReference"/>
        </w:rPr>
        <w:footnoteRef/>
      </w:r>
      <w:r>
        <w:rPr>
          <w:rtl/>
        </w:rPr>
        <w:t xml:space="preserve"> </w:t>
      </w:r>
      <w:r w:rsidRPr="00717F95">
        <w:rPr>
          <w:rFonts w:cs="Arial"/>
          <w:rtl/>
          <w:lang w:bidi="ar-DZ"/>
        </w:rPr>
        <w:t>عبد القادر تومي، قانون الإثبات في المعاملات التجارية، دار الفكر القانوني، الجزائر، 2018، ص. 45</w:t>
      </w:r>
    </w:p>
  </w:footnote>
  <w:footnote w:id="35">
    <w:p w14:paraId="6A6B372A" w14:textId="77777777" w:rsidR="009815C5" w:rsidRDefault="009815C5"/>
    <w:p w14:paraId="40488739" w14:textId="77777777" w:rsidR="009815C5" w:rsidRDefault="009815C5">
      <w:pPr>
        <w:pStyle w:val="FootnoteText"/>
        <w:rPr>
          <w:lang w:bidi="ar-DZ"/>
        </w:rPr>
      </w:pPr>
    </w:p>
  </w:footnote>
  <w:footnote w:id="36">
    <w:p w14:paraId="57732C61" w14:textId="28581281" w:rsidR="009815C5" w:rsidRDefault="009815C5">
      <w:pPr>
        <w:pStyle w:val="FootnoteText"/>
        <w:rPr>
          <w:lang w:bidi="ar-DZ"/>
        </w:rPr>
      </w:pPr>
      <w:r>
        <w:rPr>
          <w:rStyle w:val="FootnoteReference"/>
        </w:rPr>
        <w:footnoteRef/>
      </w:r>
      <w:r>
        <w:rPr>
          <w:rtl/>
        </w:rPr>
        <w:t xml:space="preserve"> </w:t>
      </w:r>
      <w:r w:rsidRPr="00FA1D75">
        <w:rPr>
          <w:rFonts w:cs="Arial"/>
          <w:rtl/>
          <w:lang w:bidi="ar-DZ"/>
        </w:rPr>
        <w:t>سليمان مراد، "الإثبات في القانون المدني والتجاري"، ط.1، دار الجامعة، الجزائر، 2017.</w:t>
      </w:r>
      <w:r>
        <w:rPr>
          <w:rFonts w:hint="cs"/>
          <w:rtl/>
          <w:lang w:bidi="ar-DZ"/>
        </w:rPr>
        <w:t xml:space="preserve"> 24</w:t>
      </w:r>
    </w:p>
  </w:footnote>
  <w:footnote w:id="37">
    <w:p w14:paraId="006A882F" w14:textId="10D7C888"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ص 32</w:t>
      </w:r>
    </w:p>
  </w:footnote>
  <w:footnote w:id="38">
    <w:p w14:paraId="4A7C6D38" w14:textId="3D579054"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41</w:t>
      </w:r>
    </w:p>
  </w:footnote>
  <w:footnote w:id="39">
    <w:p w14:paraId="22202B0E" w14:textId="09D2005A" w:rsidR="009815C5" w:rsidRDefault="009815C5">
      <w:pPr>
        <w:pStyle w:val="FootnoteText"/>
        <w:rPr>
          <w:rtl/>
          <w:lang w:bidi="ar-DZ"/>
        </w:rPr>
      </w:pPr>
      <w:r>
        <w:rPr>
          <w:rStyle w:val="FootnoteReference"/>
        </w:rPr>
        <w:footnoteRef/>
      </w:r>
      <w:r>
        <w:rPr>
          <w:rtl/>
        </w:rPr>
        <w:t xml:space="preserve"> </w:t>
      </w:r>
      <w:r w:rsidRPr="00FA1D75">
        <w:rPr>
          <w:rFonts w:cs="Arial"/>
          <w:rtl/>
          <w:lang w:bidi="ar-DZ"/>
        </w:rPr>
        <w:t>كريم بوجلال، "النظام القانوني للإثبات في المواد التجارية"، دار هومة، الجزائر، 2016</w:t>
      </w:r>
      <w:r>
        <w:rPr>
          <w:rFonts w:hint="cs"/>
          <w:rtl/>
          <w:lang w:bidi="ar-DZ"/>
        </w:rPr>
        <w:t xml:space="preserve"> ص 132</w:t>
      </w:r>
    </w:p>
  </w:footnote>
  <w:footnote w:id="40">
    <w:p w14:paraId="7D0A744E" w14:textId="389A09F0" w:rsidR="009815C5" w:rsidRDefault="009815C5">
      <w:pPr>
        <w:pStyle w:val="FootnoteText"/>
        <w:rPr>
          <w:rtl/>
          <w:lang w:bidi="ar-DZ"/>
        </w:rPr>
      </w:pPr>
      <w:r>
        <w:rPr>
          <w:rStyle w:val="FootnoteReference"/>
        </w:rPr>
        <w:footnoteRef/>
      </w:r>
      <w:r>
        <w:rPr>
          <w:rtl/>
        </w:rPr>
        <w:t xml:space="preserve"> </w:t>
      </w:r>
      <w:r>
        <w:rPr>
          <w:rFonts w:hint="cs"/>
          <w:rtl/>
          <w:lang w:bidi="ar-DZ"/>
        </w:rPr>
        <w:t>كريم بوجلال مرجع سبق ذكره ص 144</w:t>
      </w:r>
    </w:p>
  </w:footnote>
  <w:footnote w:id="41">
    <w:p w14:paraId="6353C005" w14:textId="70E7663C" w:rsidR="009815C5" w:rsidRDefault="009815C5" w:rsidP="008763B4">
      <w:pPr>
        <w:pStyle w:val="FootnoteText"/>
        <w:spacing w:line="360" w:lineRule="auto"/>
        <w:rPr>
          <w:rtl/>
          <w:lang w:bidi="ar-DZ"/>
        </w:rPr>
      </w:pPr>
      <w:r>
        <w:rPr>
          <w:rStyle w:val="FootnoteReference"/>
        </w:rPr>
        <w:footnoteRef/>
      </w:r>
      <w:r w:rsidRPr="008763B4">
        <w:rPr>
          <w:rFonts w:cs="Arial"/>
          <w:rtl/>
          <w:lang w:bidi="ar-DZ"/>
        </w:rPr>
        <w:t>فريدة لعروسي، "النظام القانوني للإثبات أمام القضاء التجاري"، دار المعرفة، الجزائر، 2019</w:t>
      </w:r>
      <w:r>
        <w:rPr>
          <w:rFonts w:hint="cs"/>
          <w:rtl/>
          <w:lang w:bidi="ar-DZ"/>
        </w:rPr>
        <w:t xml:space="preserve"> ص </w:t>
      </w:r>
      <w:r>
        <w:rPr>
          <w:rtl/>
          <w:lang w:bidi="ar-DZ"/>
        </w:rPr>
        <w:softHyphen/>
      </w:r>
      <w:r>
        <w:rPr>
          <w:rtl/>
          <w:lang w:bidi="ar-DZ"/>
        </w:rPr>
        <w:softHyphen/>
      </w:r>
      <w:r>
        <w:rPr>
          <w:rFonts w:hint="cs"/>
          <w:rtl/>
          <w:lang w:bidi="ar-DZ"/>
        </w:rPr>
        <w:t>56</w:t>
      </w:r>
    </w:p>
  </w:footnote>
  <w:footnote w:id="42">
    <w:p w14:paraId="130B598C" w14:textId="1129E1C2" w:rsidR="009815C5" w:rsidRDefault="009815C5">
      <w:pPr>
        <w:pStyle w:val="FootnoteText"/>
        <w:rPr>
          <w:lang w:bidi="ar-DZ"/>
        </w:rPr>
      </w:pPr>
      <w:r>
        <w:rPr>
          <w:rStyle w:val="FootnoteReference"/>
        </w:rPr>
        <w:footnoteRef/>
      </w:r>
      <w:r>
        <w:rPr>
          <w:rtl/>
        </w:rPr>
        <w:t xml:space="preserve"> </w:t>
      </w:r>
      <w:r>
        <w:rPr>
          <w:rFonts w:hint="cs"/>
          <w:rtl/>
          <w:lang w:bidi="ar-DZ"/>
        </w:rPr>
        <w:t>فريد لعروسي , ص 67</w:t>
      </w:r>
    </w:p>
  </w:footnote>
  <w:footnote w:id="43">
    <w:p w14:paraId="47797DF0" w14:textId="30651015" w:rsidR="009815C5" w:rsidRPr="008763B4" w:rsidRDefault="009815C5" w:rsidP="008763B4">
      <w:pPr>
        <w:rPr>
          <w:sz w:val="20"/>
          <w:szCs w:val="20"/>
          <w:rtl/>
          <w:lang w:bidi="ar-DZ"/>
        </w:rPr>
      </w:pPr>
      <w:r>
        <w:rPr>
          <w:rStyle w:val="FootnoteReference"/>
        </w:rPr>
        <w:footnoteRef/>
      </w:r>
      <w:r>
        <w:rPr>
          <w:rtl/>
        </w:rPr>
        <w:t xml:space="preserve"> </w:t>
      </w:r>
      <w:r w:rsidRPr="008763B4">
        <w:rPr>
          <w:rFonts w:cs="Arial"/>
          <w:sz w:val="20"/>
          <w:szCs w:val="20"/>
          <w:rtl/>
          <w:lang w:bidi="ar-DZ"/>
        </w:rPr>
        <w:t>سميرة بوحسين، "حرية الإثبات في المعاملات التجارية في القانون الجزائري"، مذكرة ماجستير، جامعة مولود معمري – تيزي وزو، 2020.</w:t>
      </w:r>
      <w:r>
        <w:rPr>
          <w:rFonts w:hint="cs"/>
          <w:sz w:val="20"/>
          <w:szCs w:val="20"/>
          <w:rtl/>
          <w:lang w:bidi="ar-DZ"/>
        </w:rPr>
        <w:t xml:space="preserve"> 102</w:t>
      </w:r>
    </w:p>
  </w:footnote>
  <w:footnote w:id="44">
    <w:p w14:paraId="13E51EB3" w14:textId="09619FD2" w:rsidR="009815C5" w:rsidRDefault="009815C5">
      <w:pPr>
        <w:pStyle w:val="FootnoteText"/>
        <w:rPr>
          <w:rtl/>
          <w:lang w:bidi="ar-DZ"/>
        </w:rPr>
      </w:pPr>
      <w:r>
        <w:rPr>
          <w:rStyle w:val="FootnoteReference"/>
        </w:rPr>
        <w:footnoteRef/>
      </w:r>
      <w:r>
        <w:rPr>
          <w:rFonts w:hint="cs"/>
          <w:rtl/>
          <w:lang w:bidi="ar-DZ"/>
        </w:rPr>
        <w:t>مرجع سبق ذكره , ص 109</w:t>
      </w:r>
    </w:p>
  </w:footnote>
  <w:footnote w:id="45">
    <w:p w14:paraId="7A694F26" w14:textId="2B3E4961"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 ص 134</w:t>
      </w:r>
    </w:p>
  </w:footnote>
  <w:footnote w:id="46">
    <w:p w14:paraId="022E8FCA" w14:textId="251C563D" w:rsidR="009815C5" w:rsidRDefault="009815C5">
      <w:pPr>
        <w:pStyle w:val="FootnoteText"/>
        <w:rPr>
          <w:rtl/>
          <w:lang w:bidi="ar-DZ"/>
        </w:rPr>
      </w:pPr>
      <w:r>
        <w:rPr>
          <w:rStyle w:val="FootnoteReference"/>
        </w:rPr>
        <w:footnoteRef/>
      </w:r>
      <w:r>
        <w:rPr>
          <w:rtl/>
        </w:rPr>
        <w:t xml:space="preserve"> </w:t>
      </w:r>
      <w:r w:rsidRPr="00842CFA">
        <w:rPr>
          <w:rFonts w:cs="Arial"/>
          <w:rtl/>
          <w:lang w:bidi="ar-DZ"/>
        </w:rPr>
        <w:t>سليمان مراد، "الإثبات في القانون المدني والتجاري"، ط.1، دار الجامعة، الجزائر، 2017</w:t>
      </w:r>
      <w:r>
        <w:rPr>
          <w:rFonts w:hint="cs"/>
          <w:rtl/>
          <w:lang w:bidi="ar-DZ"/>
        </w:rPr>
        <w:t xml:space="preserve"> ’ ص 75</w:t>
      </w:r>
    </w:p>
  </w:footnote>
  <w:footnote w:id="47">
    <w:p w14:paraId="0CDC146A" w14:textId="16FBA08D" w:rsidR="009815C5" w:rsidRDefault="009815C5">
      <w:pPr>
        <w:pStyle w:val="FootnoteText"/>
        <w:rPr>
          <w:rtl/>
          <w:lang w:bidi="ar-DZ"/>
        </w:rPr>
      </w:pPr>
      <w:r>
        <w:rPr>
          <w:rStyle w:val="FootnoteReference"/>
        </w:rPr>
        <w:footnoteRef/>
      </w:r>
      <w:r>
        <w:rPr>
          <w:rFonts w:hint="cs"/>
          <w:rtl/>
          <w:lang w:bidi="ar-DZ"/>
        </w:rPr>
        <w:t>سليمان مراد مرجع سبق ذكره ص 89</w:t>
      </w:r>
    </w:p>
  </w:footnote>
  <w:footnote w:id="48">
    <w:p w14:paraId="54EEDFB2" w14:textId="5C77F442" w:rsidR="009815C5" w:rsidRDefault="009815C5">
      <w:pPr>
        <w:pStyle w:val="FootnoteText"/>
        <w:rPr>
          <w:rtl/>
          <w:lang w:bidi="ar-DZ"/>
        </w:rPr>
      </w:pPr>
      <w:r>
        <w:rPr>
          <w:rStyle w:val="FootnoteReference"/>
        </w:rPr>
        <w:footnoteRef/>
      </w:r>
      <w:r>
        <w:rPr>
          <w:rtl/>
        </w:rPr>
        <w:t xml:space="preserve"> </w:t>
      </w:r>
      <w:r w:rsidRPr="00B158E9">
        <w:rPr>
          <w:rFonts w:cs="Arial"/>
          <w:rtl/>
          <w:lang w:bidi="ar-DZ"/>
        </w:rPr>
        <w:t>فريدة لعروسي، "النظام القانوني للإثبات أمام القضاء التجاري"، دار المعرفة، الجزائر، 2019</w:t>
      </w:r>
    </w:p>
  </w:footnote>
  <w:footnote w:id="49">
    <w:p w14:paraId="106273F9" w14:textId="64EA2FFD" w:rsidR="009815C5" w:rsidRDefault="009815C5">
      <w:pPr>
        <w:pStyle w:val="FootnoteText"/>
        <w:rPr>
          <w:rtl/>
          <w:lang w:bidi="ar-DZ"/>
        </w:rPr>
      </w:pPr>
      <w:r>
        <w:rPr>
          <w:rStyle w:val="FootnoteReference"/>
        </w:rPr>
        <w:footnoteRef/>
      </w:r>
      <w:r>
        <w:rPr>
          <w:rtl/>
        </w:rPr>
        <w:t xml:space="preserve"> </w:t>
      </w:r>
      <w:r>
        <w:rPr>
          <w:rFonts w:hint="cs"/>
          <w:rtl/>
          <w:lang w:bidi="ar-DZ"/>
        </w:rPr>
        <w:t xml:space="preserve">مرجع سبق ذكره </w:t>
      </w:r>
    </w:p>
  </w:footnote>
  <w:footnote w:id="50">
    <w:p w14:paraId="2D7DB188" w14:textId="6DDDCCF2" w:rsidR="009815C5" w:rsidRPr="00B158E9" w:rsidRDefault="009815C5" w:rsidP="00B158E9">
      <w:pPr>
        <w:rPr>
          <w:sz w:val="20"/>
          <w:szCs w:val="20"/>
          <w:rtl/>
          <w:lang w:bidi="ar-DZ"/>
        </w:rPr>
      </w:pPr>
      <w:r>
        <w:rPr>
          <w:rStyle w:val="FootnoteReference"/>
        </w:rPr>
        <w:footnoteRef/>
      </w:r>
      <w:r>
        <w:rPr>
          <w:rtl/>
        </w:rPr>
        <w:t xml:space="preserve"> </w:t>
      </w:r>
      <w:r w:rsidRPr="00B158E9">
        <w:rPr>
          <w:rFonts w:cs="Arial"/>
          <w:sz w:val="20"/>
          <w:szCs w:val="20"/>
          <w:rtl/>
          <w:lang w:bidi="ar-DZ"/>
        </w:rPr>
        <w:t>نادية لعماري، "وسائل الإثبات في المواد التجارية"، مذكرة ماجستير، كلية الحقوق، جامعة سطيف، 2018.</w:t>
      </w:r>
      <w:r>
        <w:rPr>
          <w:rFonts w:hint="cs"/>
          <w:sz w:val="20"/>
          <w:szCs w:val="20"/>
          <w:rtl/>
          <w:lang w:bidi="ar-DZ"/>
        </w:rPr>
        <w:t xml:space="preserve"> ص, 44</w:t>
      </w:r>
    </w:p>
  </w:footnote>
  <w:footnote w:id="51">
    <w:p w14:paraId="573B2B77" w14:textId="6172A73D" w:rsidR="009815C5" w:rsidRDefault="009815C5">
      <w:pPr>
        <w:pStyle w:val="FootnoteText"/>
        <w:rPr>
          <w:rtl/>
          <w:lang w:bidi="ar-DZ"/>
        </w:rPr>
      </w:pPr>
      <w:r>
        <w:rPr>
          <w:rStyle w:val="FootnoteReference"/>
        </w:rPr>
        <w:footnoteRef/>
      </w:r>
      <w:r>
        <w:rPr>
          <w:rtl/>
        </w:rPr>
        <w:t xml:space="preserve"> </w:t>
      </w:r>
      <w:r>
        <w:rPr>
          <w:rFonts w:hint="cs"/>
          <w:rtl/>
          <w:lang w:bidi="ar-DZ"/>
        </w:rPr>
        <w:t>نادية لعماري ملرجع سبق ذكره , ص76</w:t>
      </w:r>
    </w:p>
  </w:footnote>
  <w:footnote w:id="52">
    <w:p w14:paraId="0D338B8F" w14:textId="2A616C58" w:rsidR="009815C5" w:rsidRDefault="009815C5">
      <w:pPr>
        <w:pStyle w:val="FootnoteText"/>
        <w:rPr>
          <w:rtl/>
          <w:lang w:bidi="ar-DZ"/>
        </w:rPr>
      </w:pPr>
      <w:r>
        <w:rPr>
          <w:rStyle w:val="FootnoteReference"/>
        </w:rPr>
        <w:footnoteRef/>
      </w:r>
      <w:r>
        <w:rPr>
          <w:rtl/>
        </w:rPr>
        <w:t xml:space="preserve"> </w:t>
      </w:r>
      <w:r>
        <w:rPr>
          <w:rFonts w:hint="cs"/>
          <w:rtl/>
          <w:lang w:bidi="ar-DZ"/>
        </w:rPr>
        <w:t>نادية لعماري مرجع سبق ذكره  ص 98</w:t>
      </w:r>
    </w:p>
  </w:footnote>
  <w:footnote w:id="53">
    <w:p w14:paraId="5016BDBA" w14:textId="23DB138F" w:rsidR="009815C5" w:rsidRDefault="009815C5">
      <w:pPr>
        <w:pStyle w:val="FootnoteText"/>
        <w:rPr>
          <w:lang w:bidi="ar-DZ"/>
        </w:rPr>
      </w:pPr>
      <w:r>
        <w:rPr>
          <w:rStyle w:val="FootnoteReference"/>
        </w:rPr>
        <w:footnoteRef/>
      </w:r>
      <w:r>
        <w:rPr>
          <w:rtl/>
        </w:rPr>
        <w:t xml:space="preserve"> </w:t>
      </w:r>
      <w:r w:rsidRPr="00D90B58">
        <w:rPr>
          <w:rFonts w:cs="Arial"/>
          <w:rtl/>
          <w:lang w:bidi="ar-DZ"/>
        </w:rPr>
        <w:t>حسام الدين زروقي، "القيود القانونية على حرية الإثبات في القانون التجاري الجزائري"، مجلة العلوم القانونية، جامعة تبسة، العدد 22، 2021</w:t>
      </w:r>
      <w:r>
        <w:rPr>
          <w:rFonts w:hint="cs"/>
          <w:rtl/>
          <w:lang w:bidi="ar-DZ"/>
        </w:rPr>
        <w:t xml:space="preserve"> ’ ص 65</w:t>
      </w:r>
    </w:p>
  </w:footnote>
  <w:footnote w:id="54">
    <w:p w14:paraId="14AD305A" w14:textId="33067D80" w:rsidR="009815C5" w:rsidRDefault="009815C5">
      <w:pPr>
        <w:pStyle w:val="FootnoteText"/>
        <w:rPr>
          <w:rtl/>
          <w:lang w:bidi="ar-DZ"/>
        </w:rPr>
      </w:pPr>
      <w:r>
        <w:rPr>
          <w:rStyle w:val="FootnoteReference"/>
        </w:rPr>
        <w:footnoteRef/>
      </w:r>
      <w:r>
        <w:rPr>
          <w:rtl/>
        </w:rPr>
        <w:t xml:space="preserve"> </w:t>
      </w:r>
      <w:r>
        <w:rPr>
          <w:rFonts w:hint="cs"/>
          <w:rtl/>
          <w:lang w:bidi="ar-DZ"/>
        </w:rPr>
        <w:t>حسام الدين زروقي مرجع سبق ذكره ص 88</w:t>
      </w:r>
    </w:p>
  </w:footnote>
  <w:footnote w:id="55">
    <w:p w14:paraId="40852DF7" w14:textId="059BCFCD" w:rsidR="009815C5" w:rsidRDefault="009815C5">
      <w:pPr>
        <w:pStyle w:val="FootnoteText"/>
        <w:rPr>
          <w:rtl/>
          <w:lang w:bidi="ar-DZ"/>
        </w:rPr>
      </w:pPr>
      <w:r>
        <w:rPr>
          <w:rStyle w:val="FootnoteReference"/>
        </w:rPr>
        <w:footnoteRef/>
      </w:r>
      <w:r>
        <w:rPr>
          <w:rtl/>
        </w:rPr>
        <w:t xml:space="preserve"> </w:t>
      </w:r>
      <w:r>
        <w:rPr>
          <w:rFonts w:hint="cs"/>
          <w:rtl/>
          <w:lang w:bidi="ar-DZ"/>
        </w:rPr>
        <w:t>حسام الدين زروقي مرجع سبق ذكره ص 92</w:t>
      </w:r>
    </w:p>
  </w:footnote>
  <w:footnote w:id="56">
    <w:p w14:paraId="0B4658E0" w14:textId="5298EDA1" w:rsidR="009815C5" w:rsidRPr="00D90B58" w:rsidRDefault="009815C5" w:rsidP="00D90B58">
      <w:pPr>
        <w:rPr>
          <w:sz w:val="20"/>
          <w:szCs w:val="20"/>
          <w:rtl/>
          <w:lang w:bidi="ar-DZ"/>
        </w:rPr>
      </w:pPr>
      <w:r>
        <w:rPr>
          <w:rStyle w:val="FootnoteReference"/>
        </w:rPr>
        <w:footnoteRef/>
      </w:r>
      <w:r>
        <w:rPr>
          <w:rtl/>
        </w:rPr>
        <w:t xml:space="preserve"> </w:t>
      </w:r>
      <w:r w:rsidRPr="00D90B58">
        <w:rPr>
          <w:rFonts w:cs="Arial"/>
          <w:sz w:val="20"/>
          <w:szCs w:val="20"/>
          <w:rtl/>
          <w:lang w:bidi="ar-DZ"/>
        </w:rPr>
        <w:t>جميلة بوساحة، "مبدأ حرية الإثبات في المادة التجارية: بين النص القانوني والعمل القضائي"، مجلة الفكر القانوني، العدد 10، جامعة الجزائر، 2020.</w:t>
      </w:r>
      <w:r>
        <w:rPr>
          <w:rFonts w:hint="cs"/>
          <w:sz w:val="20"/>
          <w:szCs w:val="20"/>
          <w:rtl/>
          <w:lang w:bidi="ar-DZ"/>
        </w:rPr>
        <w:t xml:space="preserve"> ص 114</w:t>
      </w:r>
    </w:p>
  </w:footnote>
  <w:footnote w:id="57">
    <w:p w14:paraId="1684CDAB" w14:textId="1004A5F7" w:rsidR="009815C5" w:rsidRDefault="009815C5">
      <w:pPr>
        <w:pStyle w:val="FootnoteText"/>
        <w:rPr>
          <w:rtl/>
          <w:lang w:bidi="ar-DZ"/>
        </w:rPr>
      </w:pPr>
      <w:r>
        <w:rPr>
          <w:rStyle w:val="FootnoteReference"/>
        </w:rPr>
        <w:footnoteRef/>
      </w:r>
      <w:r>
        <w:rPr>
          <w:rtl/>
        </w:rPr>
        <w:t xml:space="preserve"> </w:t>
      </w:r>
      <w:r>
        <w:rPr>
          <w:rFonts w:hint="cs"/>
          <w:rtl/>
          <w:lang w:bidi="ar-DZ"/>
        </w:rPr>
        <w:t>جميلة بوساحة مرجع سبق ذكره , ص 122</w:t>
      </w:r>
    </w:p>
  </w:footnote>
  <w:footnote w:id="58">
    <w:p w14:paraId="5E6CCB9C" w14:textId="42B3E727" w:rsidR="009815C5" w:rsidRDefault="009815C5">
      <w:pPr>
        <w:pStyle w:val="FootnoteText"/>
        <w:rPr>
          <w:rtl/>
          <w:lang w:bidi="ar-DZ"/>
        </w:rPr>
      </w:pPr>
      <w:r>
        <w:rPr>
          <w:rStyle w:val="FootnoteReference"/>
        </w:rPr>
        <w:footnoteRef/>
      </w:r>
      <w:r>
        <w:rPr>
          <w:rtl/>
        </w:rPr>
        <w:t xml:space="preserve"> </w:t>
      </w:r>
      <w:r w:rsidRPr="00FD5799">
        <w:rPr>
          <w:rFonts w:cs="Arial"/>
          <w:rtl/>
          <w:lang w:bidi="ar-DZ"/>
        </w:rPr>
        <w:t>عبد القادر بوعنان، "تطور مبدأ حرية الإثبات في التشريع التجاري الجزائري"، مجلة القانون والأعمال، العدد 6، 2019.</w:t>
      </w:r>
      <w:r>
        <w:rPr>
          <w:rFonts w:hint="cs"/>
          <w:rtl/>
          <w:lang w:bidi="ar-DZ"/>
        </w:rPr>
        <w:t xml:space="preserve"> ص 54</w:t>
      </w:r>
    </w:p>
  </w:footnote>
  <w:footnote w:id="59">
    <w:p w14:paraId="0A39906F" w14:textId="31381769" w:rsidR="009815C5" w:rsidRDefault="009815C5">
      <w:pPr>
        <w:pStyle w:val="FootnoteText"/>
        <w:rPr>
          <w:rtl/>
          <w:lang w:bidi="ar-DZ"/>
        </w:rPr>
      </w:pPr>
      <w:r>
        <w:rPr>
          <w:rStyle w:val="FootnoteReference"/>
        </w:rPr>
        <w:footnoteRef/>
      </w:r>
      <w:r>
        <w:rPr>
          <w:rtl/>
        </w:rPr>
        <w:t xml:space="preserve"> </w:t>
      </w:r>
      <w:r w:rsidRPr="004D19AB">
        <w:rPr>
          <w:rFonts w:cs="Arial"/>
          <w:rtl/>
          <w:lang w:bidi="ar-DZ"/>
        </w:rPr>
        <w:t>الهاني، محمد، الوسيط في الإثبات في المواد المدنية والإدارية، الجزء الثاني، ديوان المطبوعات الجامعية، الجزائر، 2007، ص. 213–216.</w:t>
      </w:r>
      <w:r>
        <w:rPr>
          <w:rFonts w:hint="cs"/>
          <w:rtl/>
          <w:lang w:bidi="ar-DZ"/>
        </w:rPr>
        <w:t xml:space="preserve"> ص 56</w:t>
      </w:r>
    </w:p>
  </w:footnote>
  <w:footnote w:id="60">
    <w:p w14:paraId="362F28AC" w14:textId="11670F32" w:rsidR="009815C5" w:rsidRDefault="009815C5">
      <w:pPr>
        <w:pStyle w:val="FootnoteText"/>
        <w:rPr>
          <w:rtl/>
          <w:lang w:bidi="ar-DZ"/>
        </w:rPr>
      </w:pPr>
      <w:r>
        <w:rPr>
          <w:rStyle w:val="FootnoteReference"/>
        </w:rPr>
        <w:footnoteRef/>
      </w:r>
      <w:r>
        <w:rPr>
          <w:rtl/>
        </w:rPr>
        <w:t xml:space="preserve"> </w:t>
      </w:r>
      <w:r>
        <w:rPr>
          <w:rFonts w:hint="cs"/>
          <w:rtl/>
          <w:lang w:bidi="ar-DZ"/>
        </w:rPr>
        <w:t>مرجع سبق ذكره  ص, 77</w:t>
      </w:r>
    </w:p>
  </w:footnote>
  <w:footnote w:id="61">
    <w:p w14:paraId="67B445F6" w14:textId="679CBCD7"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323 مكرر جديد القانون المدني </w:t>
      </w:r>
    </w:p>
  </w:footnote>
  <w:footnote w:id="62">
    <w:p w14:paraId="08E74BE7" w14:textId="562E446E" w:rsidR="009815C5" w:rsidRDefault="009815C5">
      <w:pPr>
        <w:pStyle w:val="FootnoteText"/>
        <w:rPr>
          <w:rtl/>
          <w:lang w:bidi="ar-DZ"/>
        </w:rPr>
      </w:pPr>
      <w:r>
        <w:rPr>
          <w:rStyle w:val="FootnoteReference"/>
        </w:rPr>
        <w:footnoteRef/>
      </w:r>
      <w:r>
        <w:rPr>
          <w:rtl/>
        </w:rPr>
        <w:t xml:space="preserve"> </w:t>
      </w:r>
      <w:r w:rsidRPr="004D19AB">
        <w:rPr>
          <w:rFonts w:cs="Arial"/>
          <w:rtl/>
          <w:lang w:bidi="ar-DZ"/>
        </w:rPr>
        <w:t>بوحنية، الطاهر، القانون التجاري الجزائري: الأعمال التجارية، التجار، المحل التجاري، الشركات التجارية، الطبعة الثانية، دار هومة، الجزائر، 2014، ص. 112–115.</w:t>
      </w:r>
    </w:p>
  </w:footnote>
  <w:footnote w:id="63">
    <w:p w14:paraId="35EF7D00" w14:textId="52A3E921"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416 القانون المدني </w:t>
      </w:r>
    </w:p>
  </w:footnote>
  <w:footnote w:id="64">
    <w:p w14:paraId="32C12234" w14:textId="6A8BCB58" w:rsidR="009815C5" w:rsidRDefault="009815C5">
      <w:pPr>
        <w:pStyle w:val="FootnoteText"/>
        <w:rPr>
          <w:lang w:bidi="ar-DZ"/>
        </w:rPr>
      </w:pPr>
      <w:r>
        <w:rPr>
          <w:rStyle w:val="FootnoteReference"/>
        </w:rPr>
        <w:footnoteRef/>
      </w:r>
      <w:r>
        <w:rPr>
          <w:rtl/>
        </w:rPr>
        <w:t xml:space="preserve"> </w:t>
      </w:r>
      <w:r>
        <w:rPr>
          <w:rFonts w:hint="cs"/>
          <w:rtl/>
          <w:lang w:bidi="ar-DZ"/>
        </w:rPr>
        <w:t xml:space="preserve">المادة 418 من القانون المدني </w:t>
      </w:r>
    </w:p>
  </w:footnote>
  <w:footnote w:id="65">
    <w:p w14:paraId="1016B5D6" w14:textId="40696788" w:rsidR="009815C5" w:rsidRDefault="009815C5">
      <w:pPr>
        <w:pStyle w:val="FootnoteText"/>
        <w:rPr>
          <w:lang w:bidi="ar-DZ"/>
        </w:rPr>
      </w:pPr>
      <w:r>
        <w:rPr>
          <w:rStyle w:val="FootnoteReference"/>
        </w:rPr>
        <w:footnoteRef/>
      </w:r>
      <w:r>
        <w:rPr>
          <w:rtl/>
        </w:rPr>
        <w:t xml:space="preserve"> </w:t>
      </w:r>
      <w:r>
        <w:rPr>
          <w:rFonts w:hint="cs"/>
          <w:rtl/>
          <w:lang w:bidi="ar-DZ"/>
        </w:rPr>
        <w:t xml:space="preserve">المادة 418 والمادة 545 من القانون المدني </w:t>
      </w:r>
    </w:p>
  </w:footnote>
  <w:footnote w:id="66">
    <w:p w14:paraId="6EF69B91" w14:textId="4D7B4A7C"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545 من القانون المدني </w:t>
      </w:r>
    </w:p>
  </w:footnote>
  <w:footnote w:id="67">
    <w:p w14:paraId="0823E789" w14:textId="538C6BF8" w:rsidR="009815C5" w:rsidRDefault="009815C5">
      <w:pPr>
        <w:pStyle w:val="FootnoteText"/>
        <w:rPr>
          <w:rtl/>
          <w:lang w:bidi="ar-DZ"/>
        </w:rPr>
      </w:pPr>
      <w:r>
        <w:rPr>
          <w:rStyle w:val="FootnoteReference"/>
        </w:rPr>
        <w:footnoteRef/>
      </w:r>
      <w:r>
        <w:rPr>
          <w:rtl/>
        </w:rPr>
        <w:t xml:space="preserve"> </w:t>
      </w:r>
      <w:r w:rsidRPr="004D19AB">
        <w:rPr>
          <w:rFonts w:cs="Arial"/>
          <w:rtl/>
          <w:lang w:bidi="ar-DZ"/>
        </w:rPr>
        <w:t>قرار المحكمة العليا، الغرفة التجارية والبحرية، ملف رقم 301041، مؤرخ في 26/06/2006، المجلة القضائية، عدد 2، سنة 2006، ص. 155.</w:t>
      </w:r>
    </w:p>
  </w:footnote>
  <w:footnote w:id="68">
    <w:p w14:paraId="123E5272" w14:textId="252D1208" w:rsidR="009815C5" w:rsidRPr="007A4156" w:rsidRDefault="009815C5">
      <w:pPr>
        <w:pStyle w:val="FootnoteText"/>
        <w:rPr>
          <w:lang w:val="fr-FR" w:bidi="ar-DZ"/>
        </w:rPr>
      </w:pPr>
      <w:r>
        <w:rPr>
          <w:rStyle w:val="FootnoteReference"/>
        </w:rPr>
        <w:footnoteRef/>
      </w:r>
      <w:r>
        <w:rPr>
          <w:rtl/>
        </w:rPr>
        <w:t xml:space="preserve"> </w:t>
      </w:r>
      <w:r w:rsidRPr="001D5C60">
        <w:rPr>
          <w:rFonts w:cs="Arial"/>
          <w:rtl/>
          <w:lang w:val="fr-FR" w:bidi="ar-DZ"/>
        </w:rPr>
        <w:t>بوبشير، عبد الحق، القانون التجاري الجزائري: المحل التجاري، الجزء الثاني، دار هومة، الجزائر، 2012، ص. 33–34.</w:t>
      </w:r>
    </w:p>
  </w:footnote>
  <w:footnote w:id="69">
    <w:p w14:paraId="1A7A0D37" w14:textId="49B2C022" w:rsidR="009815C5" w:rsidRDefault="009815C5">
      <w:pPr>
        <w:pStyle w:val="FootnoteText"/>
        <w:rPr>
          <w:rtl/>
          <w:lang w:bidi="ar-DZ"/>
        </w:rPr>
      </w:pPr>
      <w:r>
        <w:rPr>
          <w:rStyle w:val="FootnoteReference"/>
        </w:rPr>
        <w:footnoteRef/>
      </w:r>
      <w:r>
        <w:rPr>
          <w:rtl/>
        </w:rPr>
        <w:t xml:space="preserve"> </w:t>
      </w:r>
      <w:r>
        <w:rPr>
          <w:rFonts w:hint="cs"/>
          <w:rtl/>
          <w:lang w:bidi="ar-DZ"/>
        </w:rPr>
        <w:t xml:space="preserve">بوشير عبدالحق مرجع سبق ذكره </w:t>
      </w:r>
    </w:p>
  </w:footnote>
  <w:footnote w:id="70">
    <w:p w14:paraId="12E11BA8" w14:textId="0AE3420E"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79 من القانون التجاري </w:t>
      </w:r>
    </w:p>
  </w:footnote>
  <w:footnote w:id="71">
    <w:p w14:paraId="6625C4A2" w14:textId="1747EA78"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83 من القانون التجاري </w:t>
      </w:r>
    </w:p>
  </w:footnote>
  <w:footnote w:id="72">
    <w:p w14:paraId="4A4FEBE8" w14:textId="54B732FA" w:rsidR="009815C5" w:rsidRDefault="009815C5">
      <w:pPr>
        <w:pStyle w:val="FootnoteText"/>
        <w:rPr>
          <w:rtl/>
          <w:lang w:bidi="ar-DZ"/>
        </w:rPr>
      </w:pPr>
      <w:r>
        <w:rPr>
          <w:rStyle w:val="FootnoteReference"/>
        </w:rPr>
        <w:footnoteRef/>
      </w:r>
      <w:r>
        <w:rPr>
          <w:rtl/>
        </w:rPr>
        <w:t xml:space="preserve"> </w:t>
      </w:r>
      <w:r w:rsidRPr="00165489">
        <w:rPr>
          <w:rFonts w:cs="Arial"/>
          <w:rtl/>
          <w:lang w:bidi="ar-DZ"/>
        </w:rPr>
        <w:t>بن محمود، عبد المجيد، الوجيز في القانون التجاري الجزائري: المحل التجاري وبيعه، دار هومة، الجزائر، 2016، ص. 157–160.</w:t>
      </w:r>
    </w:p>
  </w:footnote>
  <w:footnote w:id="73">
    <w:p w14:paraId="799E2C77" w14:textId="423B4DA1" w:rsidR="009815C5" w:rsidRDefault="009815C5">
      <w:pPr>
        <w:pStyle w:val="FootnoteText"/>
        <w:rPr>
          <w:rtl/>
          <w:lang w:bidi="ar-DZ"/>
        </w:rPr>
      </w:pPr>
      <w:r>
        <w:rPr>
          <w:rStyle w:val="FootnoteReference"/>
        </w:rPr>
        <w:footnoteRef/>
      </w:r>
      <w:r>
        <w:rPr>
          <w:rtl/>
        </w:rPr>
        <w:t xml:space="preserve"> </w:t>
      </w:r>
      <w:r>
        <w:rPr>
          <w:rFonts w:hint="cs"/>
          <w:rtl/>
          <w:lang w:bidi="ar-DZ"/>
        </w:rPr>
        <w:t xml:space="preserve">بن محمود مرجع سابق </w:t>
      </w:r>
    </w:p>
  </w:footnote>
  <w:footnote w:id="74">
    <w:p w14:paraId="78DACC09" w14:textId="5E81ED0E"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205 من القانون التجاري </w:t>
      </w:r>
    </w:p>
  </w:footnote>
  <w:footnote w:id="75">
    <w:p w14:paraId="15FAD8B1" w14:textId="32D72258" w:rsidR="009815C5" w:rsidRDefault="009815C5">
      <w:pPr>
        <w:pStyle w:val="FootnoteText"/>
        <w:rPr>
          <w:rtl/>
          <w:lang w:bidi="ar-DZ"/>
        </w:rPr>
      </w:pPr>
      <w:r>
        <w:rPr>
          <w:rStyle w:val="FootnoteReference"/>
        </w:rPr>
        <w:footnoteRef/>
      </w:r>
      <w:r>
        <w:rPr>
          <w:rtl/>
        </w:rPr>
        <w:t xml:space="preserve"> </w:t>
      </w:r>
      <w:r w:rsidRPr="00165489">
        <w:rPr>
          <w:rFonts w:cs="Arial"/>
          <w:rtl/>
          <w:lang w:bidi="ar-DZ"/>
        </w:rPr>
        <w:t>قرار المحكمة العليا، الغرفة التجارية، ملف رقم 206950، مؤرخ في 19/12/2001، المجلة القضائية، عدد 1، سنة 2003، ص. 234.</w:t>
      </w:r>
    </w:p>
  </w:footnote>
  <w:footnote w:id="76">
    <w:p w14:paraId="015D77DC" w14:textId="77B3917F" w:rsidR="009815C5" w:rsidRDefault="009815C5" w:rsidP="00165489">
      <w:pPr>
        <w:pStyle w:val="FootnoteText"/>
        <w:bidi w:val="0"/>
        <w:rPr>
          <w:rtl/>
          <w:lang w:bidi="ar-DZ"/>
        </w:rPr>
      </w:pPr>
      <w:r>
        <w:rPr>
          <w:rStyle w:val="FootnoteReference"/>
        </w:rPr>
        <w:footnoteRef/>
      </w:r>
      <w:r>
        <w:rPr>
          <w:rtl/>
        </w:rPr>
        <w:t xml:space="preserve"> </w:t>
      </w:r>
      <w:r w:rsidRPr="00165489">
        <w:rPr>
          <w:lang w:val="fr-FR" w:bidi="ar-DZ"/>
        </w:rPr>
        <w:t>Jean-Yves Mercier, Droit commercial – Fonds de commerce, 9e éd., Dalloz, Paris, 2013, p. 245</w:t>
      </w:r>
      <w:r w:rsidRPr="00165489">
        <w:rPr>
          <w:rFonts w:cs="Arial"/>
          <w:rtl/>
          <w:lang w:bidi="ar-DZ"/>
        </w:rPr>
        <w:t>.</w:t>
      </w:r>
    </w:p>
  </w:footnote>
  <w:footnote w:id="77">
    <w:p w14:paraId="1B668AAF" w14:textId="6B87B47D"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03 من القانون التجاري </w:t>
      </w:r>
    </w:p>
  </w:footnote>
  <w:footnote w:id="78">
    <w:p w14:paraId="78049886" w14:textId="7C122DF9" w:rsidR="009815C5" w:rsidRDefault="009815C5">
      <w:pPr>
        <w:pStyle w:val="FootnoteText"/>
        <w:rPr>
          <w:rtl/>
          <w:lang w:bidi="ar-DZ"/>
        </w:rPr>
      </w:pPr>
      <w:r>
        <w:rPr>
          <w:rStyle w:val="FootnoteReference"/>
        </w:rPr>
        <w:footnoteRef/>
      </w:r>
      <w:r>
        <w:rPr>
          <w:rtl/>
        </w:rPr>
        <w:t xml:space="preserve"> </w:t>
      </w:r>
      <w:r>
        <w:rPr>
          <w:rFonts w:hint="cs"/>
          <w:rtl/>
          <w:lang w:bidi="ar-DZ"/>
        </w:rPr>
        <w:t xml:space="preserve">المادة 60 من قانون التجاري </w:t>
      </w:r>
    </w:p>
  </w:footnote>
  <w:footnote w:id="79">
    <w:p w14:paraId="2E199DF1" w14:textId="2365B97F" w:rsidR="009815C5" w:rsidRDefault="009815C5">
      <w:pPr>
        <w:pStyle w:val="FootnoteText"/>
        <w:rPr>
          <w:rtl/>
          <w:lang w:bidi="ar-DZ"/>
        </w:rPr>
      </w:pPr>
      <w:r>
        <w:rPr>
          <w:rStyle w:val="FootnoteReference"/>
        </w:rPr>
        <w:footnoteRef/>
      </w:r>
      <w:r>
        <w:rPr>
          <w:rtl/>
        </w:rPr>
        <w:t xml:space="preserve"> </w:t>
      </w:r>
      <w:r>
        <w:rPr>
          <w:rFonts w:hint="cs"/>
          <w:rtl/>
          <w:lang w:bidi="ar-DZ"/>
        </w:rPr>
        <w:t xml:space="preserve"> بوبشير عبدالحق مرجع سابق , ص  211 و 113</w:t>
      </w:r>
    </w:p>
  </w:footnote>
  <w:footnote w:id="80">
    <w:p w14:paraId="0F4C97C0" w14:textId="2679B599" w:rsidR="009815C5" w:rsidRDefault="009815C5">
      <w:pPr>
        <w:pStyle w:val="FootnoteText"/>
        <w:rPr>
          <w:rtl/>
          <w:lang w:bidi="ar-DZ"/>
        </w:rPr>
      </w:pPr>
      <w:r>
        <w:rPr>
          <w:rStyle w:val="FootnoteReference"/>
        </w:rPr>
        <w:footnoteRef/>
      </w:r>
      <w:r>
        <w:rPr>
          <w:rtl/>
        </w:rPr>
        <w:t xml:space="preserve"> </w:t>
      </w:r>
      <w:r w:rsidRPr="009F35B3">
        <w:rPr>
          <w:rFonts w:cs="Arial"/>
          <w:rtl/>
          <w:lang w:bidi="ar-DZ"/>
        </w:rPr>
        <w:t>الطاهر بوحنية، القانون التجاري: المحل التجاري والتصرفات الواردة عليه، دار هومة، الجزائر، 2015، ص. 177–179.</w:t>
      </w:r>
    </w:p>
  </w:footnote>
  <w:footnote w:id="81">
    <w:p w14:paraId="4DD9842E" w14:textId="178F2D14" w:rsidR="009815C5" w:rsidRDefault="009815C5">
      <w:pPr>
        <w:pStyle w:val="FootnoteText"/>
        <w:rPr>
          <w:rtl/>
          <w:lang w:bidi="ar-DZ"/>
        </w:rPr>
      </w:pPr>
      <w:r>
        <w:rPr>
          <w:rStyle w:val="FootnoteReference"/>
        </w:rPr>
        <w:footnoteRef/>
      </w:r>
      <w:r>
        <w:rPr>
          <w:rtl/>
        </w:rPr>
        <w:t xml:space="preserve"> </w:t>
      </w:r>
      <w:r>
        <w:rPr>
          <w:rFonts w:hint="cs"/>
          <w:rtl/>
          <w:lang w:bidi="ar-DZ"/>
        </w:rPr>
        <w:t xml:space="preserve"> الطاهر بوحنية  مرجغ سابق  ص 211</w:t>
      </w:r>
    </w:p>
  </w:footnote>
  <w:footnote w:id="82">
    <w:p w14:paraId="334B2883" w14:textId="7037839C" w:rsidR="009815C5" w:rsidRDefault="009815C5">
      <w:pPr>
        <w:pStyle w:val="FootnoteText"/>
        <w:rPr>
          <w:rtl/>
          <w:lang w:bidi="ar-DZ"/>
        </w:rPr>
      </w:pPr>
      <w:r>
        <w:rPr>
          <w:rStyle w:val="FootnoteReference"/>
        </w:rPr>
        <w:footnoteRef/>
      </w:r>
      <w:r>
        <w:rPr>
          <w:rtl/>
        </w:rPr>
        <w:t xml:space="preserve"> </w:t>
      </w:r>
      <w:r w:rsidRPr="001073B5">
        <w:rPr>
          <w:rFonts w:cs="Arial"/>
          <w:rtl/>
          <w:lang w:bidi="ar-DZ"/>
        </w:rPr>
        <w:t>عاشور، عبد الكريم، الإثبات الإلكتروني في المعاملات التجارية، دار الجامعة الجديدة، الجزائر، 2019، ص. 43–47.</w:t>
      </w:r>
    </w:p>
  </w:footnote>
  <w:footnote w:id="83">
    <w:p w14:paraId="414FE5C9" w14:textId="09263D98" w:rsidR="009815C5" w:rsidRDefault="009815C5">
      <w:pPr>
        <w:pStyle w:val="FootnoteText"/>
        <w:rPr>
          <w:rtl/>
          <w:lang w:bidi="ar-DZ"/>
        </w:rPr>
      </w:pPr>
      <w:r>
        <w:rPr>
          <w:rStyle w:val="FootnoteReference"/>
        </w:rPr>
        <w:footnoteRef/>
      </w:r>
      <w:r>
        <w:rPr>
          <w:rtl/>
        </w:rPr>
        <w:t xml:space="preserve"> </w:t>
      </w:r>
      <w:r>
        <w:rPr>
          <w:rFonts w:hint="cs"/>
          <w:rtl/>
          <w:lang w:bidi="ar-DZ"/>
        </w:rPr>
        <w:t>عاشور , عبدالحكيم  مرجع سبق ذكره ص  55</w:t>
      </w:r>
    </w:p>
  </w:footnote>
  <w:footnote w:id="84">
    <w:p w14:paraId="4764555B" w14:textId="18077FFF" w:rsidR="009815C5" w:rsidRDefault="009815C5">
      <w:pPr>
        <w:pStyle w:val="FootnoteText"/>
        <w:rPr>
          <w:rtl/>
          <w:lang w:bidi="ar-DZ"/>
        </w:rPr>
      </w:pPr>
      <w:r>
        <w:rPr>
          <w:rStyle w:val="FootnoteReference"/>
        </w:rPr>
        <w:footnoteRef/>
      </w:r>
      <w:r>
        <w:rPr>
          <w:rtl/>
        </w:rPr>
        <w:t xml:space="preserve"> </w:t>
      </w:r>
      <w:r w:rsidRPr="006354C3">
        <w:rPr>
          <w:rFonts w:cs="Arial"/>
          <w:rtl/>
          <w:lang w:bidi="ar-DZ"/>
        </w:rPr>
        <w:t>المادة 1 من مشروع قانون التجارة الإلكترونية المصري (لم يصدر كقانون نهائي بعد، بل في صورة مشروع أو مسودة قانونية</w:t>
      </w:r>
    </w:p>
  </w:footnote>
  <w:footnote w:id="85">
    <w:p w14:paraId="05297EBF" w14:textId="202E39E1" w:rsidR="009815C5" w:rsidRDefault="009815C5">
      <w:pPr>
        <w:pStyle w:val="FootnoteText"/>
        <w:rPr>
          <w:rtl/>
          <w:lang w:bidi="ar-DZ"/>
        </w:rPr>
      </w:pPr>
      <w:r>
        <w:rPr>
          <w:rStyle w:val="FootnoteReference"/>
        </w:rPr>
        <w:footnoteRef/>
      </w:r>
      <w:r>
        <w:rPr>
          <w:rtl/>
        </w:rPr>
        <w:t xml:space="preserve"> </w:t>
      </w:r>
      <w:r w:rsidRPr="006354C3">
        <w:rPr>
          <w:rFonts w:cs="Arial"/>
          <w:rtl/>
          <w:lang w:bidi="ar-DZ"/>
        </w:rPr>
        <w:t>التوجيه الأوروبي رقم 97/7/</w:t>
      </w:r>
      <w:r w:rsidRPr="006354C3">
        <w:rPr>
          <w:lang w:bidi="ar-DZ"/>
        </w:rPr>
        <w:t>EC</w:t>
      </w:r>
      <w:r w:rsidRPr="006354C3">
        <w:rPr>
          <w:rFonts w:cs="Arial"/>
          <w:rtl/>
          <w:lang w:bidi="ar-DZ"/>
        </w:rPr>
        <w:t xml:space="preserve"> الصادر بتاريخ 20 مايو 1997 بشأن حماية المستهلك في العقود المبرمة عن بعد، الجريدة الرسمية للاتحاد الأوروبي </w:t>
      </w:r>
      <w:r w:rsidRPr="006354C3">
        <w:rPr>
          <w:lang w:bidi="ar-DZ"/>
        </w:rPr>
        <w:t>L 144</w:t>
      </w:r>
      <w:r w:rsidRPr="006354C3">
        <w:rPr>
          <w:rFonts w:cs="Arial"/>
          <w:rtl/>
          <w:lang w:bidi="ar-DZ"/>
        </w:rPr>
        <w:t xml:space="preserve"> بتاريخ 4 يونيو 1997، المادة 2</w:t>
      </w:r>
    </w:p>
  </w:footnote>
  <w:footnote w:id="86">
    <w:p w14:paraId="4ECBCD8E" w14:textId="23747381" w:rsidR="009815C5" w:rsidRDefault="009815C5">
      <w:pPr>
        <w:pStyle w:val="FootnoteText"/>
        <w:rPr>
          <w:rtl/>
          <w:lang w:bidi="ar-DZ"/>
        </w:rPr>
      </w:pPr>
      <w:r>
        <w:rPr>
          <w:rStyle w:val="FootnoteReference"/>
        </w:rPr>
        <w:footnoteRef/>
      </w:r>
      <w:r>
        <w:rPr>
          <w:rtl/>
        </w:rPr>
        <w:t xml:space="preserve"> </w:t>
      </w:r>
      <w:r>
        <w:rPr>
          <w:rFonts w:hint="cs"/>
          <w:rtl/>
          <w:lang w:bidi="ar-DZ"/>
        </w:rPr>
        <w:t xml:space="preserve">نفس المرجع </w:t>
      </w:r>
    </w:p>
  </w:footnote>
  <w:footnote w:id="87">
    <w:p w14:paraId="22CB9FE1" w14:textId="260D2A2B" w:rsidR="009815C5" w:rsidRDefault="009815C5">
      <w:pPr>
        <w:pStyle w:val="FootnoteText"/>
        <w:rPr>
          <w:rtl/>
          <w:lang w:bidi="ar-DZ"/>
        </w:rPr>
      </w:pPr>
      <w:r>
        <w:rPr>
          <w:rStyle w:val="FootnoteReference"/>
        </w:rPr>
        <w:footnoteRef/>
      </w:r>
      <w:r>
        <w:rPr>
          <w:rtl/>
        </w:rPr>
        <w:t xml:space="preserve"> </w:t>
      </w:r>
      <w:r w:rsidRPr="006354C3">
        <w:rPr>
          <w:lang w:bidi="ar-DZ"/>
        </w:rPr>
        <w:t>Jean-Michel Bruguière, Le contrat électronique, LGDJ, Paris, 2001, p. 42</w:t>
      </w:r>
      <w:r w:rsidRPr="006354C3">
        <w:rPr>
          <w:rFonts w:cs="Arial"/>
          <w:rtl/>
          <w:lang w:bidi="ar-DZ"/>
        </w:rPr>
        <w:t>.</w:t>
      </w:r>
    </w:p>
  </w:footnote>
  <w:footnote w:id="88">
    <w:p w14:paraId="09F375FF" w14:textId="41A699B3" w:rsidR="009815C5" w:rsidRDefault="009815C5">
      <w:pPr>
        <w:pStyle w:val="FootnoteText"/>
        <w:rPr>
          <w:rtl/>
          <w:lang w:bidi="ar-DZ"/>
        </w:rPr>
      </w:pPr>
      <w:r>
        <w:rPr>
          <w:rStyle w:val="FootnoteReference"/>
        </w:rPr>
        <w:footnoteRef/>
      </w:r>
      <w:r>
        <w:rPr>
          <w:rtl/>
        </w:rPr>
        <w:t xml:space="preserve"> </w:t>
      </w:r>
      <w:r w:rsidRPr="003E62F0">
        <w:rPr>
          <w:rFonts w:cs="Arial"/>
          <w:rtl/>
          <w:lang w:bidi="ar-DZ"/>
        </w:rPr>
        <w:t>بوعلام بوعلام، القانون والإعلام الآلي، ديوان المطبوعات الجامعية، الجزائر، 2014، ص. 88–90.</w:t>
      </w:r>
    </w:p>
  </w:footnote>
  <w:footnote w:id="89">
    <w:p w14:paraId="526F584B" w14:textId="29461026" w:rsidR="009815C5" w:rsidRDefault="009815C5">
      <w:pPr>
        <w:pStyle w:val="FootnoteText"/>
        <w:rPr>
          <w:rtl/>
          <w:lang w:bidi="ar-DZ"/>
        </w:rPr>
      </w:pPr>
      <w:r>
        <w:rPr>
          <w:rStyle w:val="FootnoteReference"/>
        </w:rPr>
        <w:footnoteRef/>
      </w:r>
      <w:r>
        <w:rPr>
          <w:rtl/>
        </w:rPr>
        <w:t xml:space="preserve"> </w:t>
      </w:r>
      <w:r w:rsidRPr="004A7564">
        <w:rPr>
          <w:rFonts w:cs="Arial"/>
          <w:rtl/>
          <w:lang w:bidi="ar-DZ"/>
        </w:rPr>
        <w:t>د. عبد الرزاق السنهوري، "الوسيط في شرح القانون المدني – نظرية الالتزام"، الجزء الأول، منشورات الحلبي الحقوقية، بيروت.</w:t>
      </w:r>
    </w:p>
  </w:footnote>
  <w:footnote w:id="90">
    <w:p w14:paraId="718B8F6A" w14:textId="2298F7FA" w:rsidR="009815C5" w:rsidRDefault="009815C5">
      <w:pPr>
        <w:pStyle w:val="FootnoteText"/>
        <w:rPr>
          <w:rtl/>
          <w:lang w:bidi="ar-DZ"/>
        </w:rPr>
      </w:pPr>
      <w:r>
        <w:rPr>
          <w:rStyle w:val="FootnoteReference"/>
        </w:rPr>
        <w:footnoteRef/>
      </w:r>
      <w:r>
        <w:rPr>
          <w:rtl/>
        </w:rPr>
        <w:t xml:space="preserve"> </w:t>
      </w:r>
      <w:r w:rsidRPr="004A7564">
        <w:rPr>
          <w:rFonts w:cs="Arial"/>
          <w:rtl/>
          <w:lang w:bidi="ar-DZ"/>
        </w:rPr>
        <w:t>د. عبد الحكيم قرمان، "التجارة الإلكترونية: دراسة قانونية"، دار هومة، الجزائر، 2009، ص. 87-95.</w:t>
      </w:r>
    </w:p>
  </w:footnote>
  <w:footnote w:id="91">
    <w:p w14:paraId="3AAC5446" w14:textId="49A8CAE2" w:rsidR="009815C5" w:rsidRDefault="009815C5">
      <w:pPr>
        <w:pStyle w:val="FootnoteText"/>
        <w:rPr>
          <w:rtl/>
          <w:lang w:bidi="ar-DZ"/>
        </w:rPr>
      </w:pPr>
      <w:r>
        <w:rPr>
          <w:rStyle w:val="FootnoteReference"/>
        </w:rPr>
        <w:footnoteRef/>
      </w:r>
      <w:r>
        <w:rPr>
          <w:rtl/>
        </w:rPr>
        <w:t xml:space="preserve"> </w:t>
      </w:r>
      <w:r>
        <w:rPr>
          <w:rFonts w:hint="cs"/>
          <w:rtl/>
          <w:lang w:bidi="ar-DZ"/>
        </w:rPr>
        <w:t>عبدالرزاق السهوري مرجع سبق ذكره  ص 49</w:t>
      </w:r>
    </w:p>
  </w:footnote>
  <w:footnote w:id="92">
    <w:p w14:paraId="609C00C9" w14:textId="7DF59508" w:rsidR="009815C5" w:rsidRDefault="009815C5">
      <w:pPr>
        <w:pStyle w:val="FootnoteText"/>
        <w:rPr>
          <w:rtl/>
          <w:lang w:bidi="ar-DZ"/>
        </w:rPr>
      </w:pPr>
      <w:r>
        <w:rPr>
          <w:rStyle w:val="FootnoteReference"/>
        </w:rPr>
        <w:footnoteRef/>
      </w:r>
      <w:r>
        <w:rPr>
          <w:rtl/>
        </w:rPr>
        <w:t xml:space="preserve"> </w:t>
      </w:r>
      <w:r w:rsidRPr="00BF08DC">
        <w:rPr>
          <w:rFonts w:cs="Arial"/>
          <w:rtl/>
          <w:lang w:bidi="ar-DZ"/>
        </w:rPr>
        <w:t>د. عبد الحكيم قرمان، "التجارة الإلكترونية: دراسة قانونية"، دار هومة، الجزائر، 2009، ص. 87-95.</w:t>
      </w:r>
    </w:p>
  </w:footnote>
  <w:footnote w:id="93">
    <w:p w14:paraId="692BB8AD" w14:textId="5B41CE53" w:rsidR="009815C5" w:rsidRDefault="009815C5">
      <w:pPr>
        <w:pStyle w:val="FootnoteText"/>
        <w:rPr>
          <w:rtl/>
          <w:lang w:bidi="ar-DZ"/>
        </w:rPr>
      </w:pPr>
      <w:r>
        <w:rPr>
          <w:rStyle w:val="FootnoteReference"/>
        </w:rPr>
        <w:footnoteRef/>
      </w:r>
      <w:r>
        <w:rPr>
          <w:rtl/>
        </w:rPr>
        <w:t xml:space="preserve"> </w:t>
      </w:r>
      <w:r w:rsidRPr="00A73DFC">
        <w:rPr>
          <w:rFonts w:cs="Arial"/>
          <w:rtl/>
          <w:lang w:bidi="ar-DZ"/>
        </w:rPr>
        <w:t>د. عبد الحكيم قرمان، "التجارة الإلكترونية: دراسة قانونية"، دار هومة، الجزائر، 2009، ص. 87-95.</w:t>
      </w:r>
    </w:p>
  </w:footnote>
  <w:footnote w:id="94">
    <w:p w14:paraId="00D75ABD" w14:textId="6B674704" w:rsidR="009815C5" w:rsidRDefault="009815C5">
      <w:pPr>
        <w:pStyle w:val="FootnoteText"/>
        <w:rPr>
          <w:rtl/>
          <w:lang w:bidi="ar-DZ"/>
        </w:rPr>
      </w:pPr>
      <w:r>
        <w:rPr>
          <w:rStyle w:val="FootnoteReference"/>
        </w:rPr>
        <w:footnoteRef/>
      </w:r>
      <w:r>
        <w:rPr>
          <w:rtl/>
        </w:rPr>
        <w:t xml:space="preserve"> </w:t>
      </w:r>
      <w:r>
        <w:rPr>
          <w:rFonts w:hint="cs"/>
          <w:rtl/>
          <w:lang w:bidi="ar-DZ"/>
        </w:rPr>
        <w:t>د ’ عبدالحكيم قرمان مرجع سبق ذكره ص’ 105</w:t>
      </w:r>
    </w:p>
  </w:footnote>
  <w:footnote w:id="95">
    <w:p w14:paraId="747294D3" w14:textId="31DA526E" w:rsidR="009815C5" w:rsidRPr="00BF08DC" w:rsidRDefault="009815C5">
      <w:pPr>
        <w:pStyle w:val="FootnoteText"/>
        <w:rPr>
          <w:rtl/>
          <w:lang w:val="fr-FR" w:bidi="ar-DZ"/>
        </w:rPr>
      </w:pPr>
      <w:r>
        <w:rPr>
          <w:rStyle w:val="FootnoteReference"/>
        </w:rPr>
        <w:footnoteRef/>
      </w:r>
      <w:r>
        <w:rPr>
          <w:rtl/>
        </w:rPr>
        <w:t xml:space="preserve"> </w:t>
      </w:r>
      <w:r>
        <w:rPr>
          <w:rFonts w:hint="cs"/>
          <w:rtl/>
          <w:lang w:bidi="ar-DZ"/>
        </w:rPr>
        <w:t xml:space="preserve"> </w:t>
      </w:r>
      <w:r w:rsidRPr="00BF08DC">
        <w:rPr>
          <w:rFonts w:cs="Arial"/>
          <w:rtl/>
          <w:lang w:val="fr-FR" w:bidi="ar-DZ"/>
        </w:rPr>
        <w:t>المادتين 323 مكرر 1975/09/26 و 323 مكرر 01 من الأمر 58/75</w:t>
      </w:r>
    </w:p>
  </w:footnote>
  <w:footnote w:id="96">
    <w:p w14:paraId="0182BE25" w14:textId="758A83C9" w:rsidR="009815C5" w:rsidRDefault="009815C5">
      <w:pPr>
        <w:pStyle w:val="FootnoteText"/>
        <w:rPr>
          <w:rtl/>
          <w:lang w:bidi="ar-DZ"/>
        </w:rPr>
      </w:pPr>
      <w:r>
        <w:rPr>
          <w:rStyle w:val="FootnoteReference"/>
        </w:rPr>
        <w:footnoteRef/>
      </w:r>
      <w:r>
        <w:rPr>
          <w:rtl/>
        </w:rPr>
        <w:t xml:space="preserve"> </w:t>
      </w:r>
      <w:r w:rsidRPr="00A73DFC">
        <w:rPr>
          <w:rFonts w:cs="Arial"/>
          <w:rtl/>
          <w:lang w:bidi="ar-DZ"/>
        </w:rPr>
        <w:t>خالد مصطفى شحاتة، التوقيع الإلكتروني والتجارة الإلكترونية في القانون المصري والمقارن، دار النهضة العربية، القاهرة، 2005، ص. 75.</w:t>
      </w:r>
    </w:p>
  </w:footnote>
  <w:footnote w:id="97">
    <w:p w14:paraId="5B96D64B" w14:textId="2554310A" w:rsidR="009815C5" w:rsidRDefault="009815C5">
      <w:pPr>
        <w:pStyle w:val="FootnoteText"/>
        <w:rPr>
          <w:rtl/>
          <w:lang w:bidi="ar-DZ"/>
        </w:rPr>
      </w:pPr>
      <w:r>
        <w:rPr>
          <w:rStyle w:val="FootnoteReference"/>
        </w:rPr>
        <w:footnoteRef/>
      </w:r>
      <w:r>
        <w:rPr>
          <w:rtl/>
        </w:rPr>
        <w:t xml:space="preserve"> </w:t>
      </w:r>
      <w:r>
        <w:rPr>
          <w:rFonts w:hint="cs"/>
          <w:rtl/>
          <w:lang w:bidi="ar-DZ"/>
        </w:rPr>
        <w:t>خالد  مصطفى شحاته مرجع سبق دكره ص , 91</w:t>
      </w:r>
    </w:p>
  </w:footnote>
  <w:footnote w:id="98">
    <w:p w14:paraId="5A51788B" w14:textId="51AE0FED" w:rsidR="009815C5" w:rsidRDefault="009815C5">
      <w:pPr>
        <w:pStyle w:val="FootnoteText"/>
        <w:rPr>
          <w:rtl/>
          <w:lang w:bidi="ar-DZ"/>
        </w:rPr>
      </w:pPr>
      <w:r>
        <w:rPr>
          <w:rStyle w:val="FootnoteReference"/>
        </w:rPr>
        <w:footnoteRef/>
      </w:r>
      <w:r>
        <w:rPr>
          <w:rtl/>
        </w:rPr>
        <w:t xml:space="preserve"> </w:t>
      </w:r>
      <w:r>
        <w:rPr>
          <w:rFonts w:hint="cs"/>
          <w:rtl/>
          <w:lang w:bidi="ar-DZ"/>
        </w:rPr>
        <w:t>خالد مصطفلى شحاته مرجع سبق ذكره 112</w:t>
      </w:r>
    </w:p>
  </w:footnote>
  <w:footnote w:id="99">
    <w:p w14:paraId="46B836A2" w14:textId="191ACFC9" w:rsidR="009815C5" w:rsidRPr="008C779E" w:rsidRDefault="009815C5">
      <w:pPr>
        <w:pStyle w:val="FootnoteText"/>
        <w:rPr>
          <w:rtl/>
          <w:lang w:val="fr-FR" w:bidi="ar-DZ"/>
        </w:rPr>
      </w:pPr>
      <w:r>
        <w:rPr>
          <w:rStyle w:val="FootnoteReference"/>
        </w:rPr>
        <w:footnoteRef/>
      </w:r>
      <w:r>
        <w:rPr>
          <w:rtl/>
        </w:rPr>
        <w:t xml:space="preserve"> </w:t>
      </w:r>
      <w:r w:rsidRPr="00881547">
        <w:rPr>
          <w:rFonts w:cs="Arial"/>
          <w:rtl/>
          <w:lang w:val="fr-FR" w:bidi="ar-DZ"/>
        </w:rPr>
        <w:t>سفيان محمد كمال، الإثبات الإلكتروني في المواد المدنية والإدارية، دار هومة، الجزائر، 2012، ص. 120.</w:t>
      </w:r>
    </w:p>
  </w:footnote>
  <w:footnote w:id="100">
    <w:p w14:paraId="4CCC3980" w14:textId="0BF0B808" w:rsidR="009815C5" w:rsidRDefault="009815C5">
      <w:pPr>
        <w:pStyle w:val="FootnoteText"/>
        <w:rPr>
          <w:rtl/>
          <w:lang w:bidi="ar-DZ"/>
        </w:rPr>
      </w:pPr>
      <w:r>
        <w:rPr>
          <w:rStyle w:val="FootnoteReference"/>
        </w:rPr>
        <w:footnoteRef/>
      </w:r>
      <w:r>
        <w:rPr>
          <w:rtl/>
        </w:rPr>
        <w:t xml:space="preserve"> </w:t>
      </w:r>
      <w:r>
        <w:rPr>
          <w:rFonts w:hint="cs"/>
          <w:rtl/>
          <w:lang w:bidi="ar-DZ"/>
        </w:rPr>
        <w:t>سفيان محمد كمال مرجع سبق ذكره ص , 125</w:t>
      </w:r>
    </w:p>
  </w:footnote>
  <w:footnote w:id="101">
    <w:p w14:paraId="3BDA4C61" w14:textId="77777777" w:rsidR="009815C5" w:rsidRPr="00E24146" w:rsidRDefault="009815C5" w:rsidP="00E24146">
      <w:pPr>
        <w:pStyle w:val="FootnoteText"/>
      </w:pPr>
      <w:r>
        <w:rPr>
          <w:rStyle w:val="FootnoteReference"/>
        </w:rPr>
        <w:footnoteRef/>
      </w:r>
      <w:r>
        <w:rPr>
          <w:rtl/>
        </w:rPr>
        <w:t xml:space="preserve"> </w:t>
      </w:r>
      <w:r w:rsidRPr="00E24146">
        <w:rPr>
          <w:rtl/>
        </w:rPr>
        <w:t>قانون التجارة العراقي رقم 30 لسنة 1984، منشور في الوقائع العراقية، العدد 2759، 1984، المادة 6 و10</w:t>
      </w:r>
      <w:r w:rsidRPr="00E24146">
        <w:t>.</w:t>
      </w:r>
    </w:p>
    <w:p w14:paraId="303D629E" w14:textId="317B43A5" w:rsidR="009815C5" w:rsidRPr="00E24146" w:rsidRDefault="009815C5">
      <w:pPr>
        <w:pStyle w:val="FootnoteText"/>
        <w:rPr>
          <w:lang w:bidi="ar-DZ"/>
        </w:rPr>
      </w:pPr>
    </w:p>
  </w:footnote>
  <w:footnote w:id="102">
    <w:p w14:paraId="298B4E60" w14:textId="77777777" w:rsidR="009815C5" w:rsidRPr="00E24146" w:rsidRDefault="009815C5" w:rsidP="00E24146">
      <w:pPr>
        <w:pStyle w:val="FootnoteText"/>
      </w:pPr>
      <w:r>
        <w:rPr>
          <w:rStyle w:val="FootnoteReference"/>
        </w:rPr>
        <w:footnoteRef/>
      </w:r>
      <w:r>
        <w:rPr>
          <w:rtl/>
        </w:rPr>
        <w:t xml:space="preserve"> </w:t>
      </w:r>
      <w:r w:rsidRPr="00E24146">
        <w:rPr>
          <w:rtl/>
        </w:rPr>
        <w:t xml:space="preserve">علي هادي عبود الشكري، </w:t>
      </w:r>
      <w:r w:rsidRPr="00E24146">
        <w:rPr>
          <w:i/>
          <w:iCs/>
          <w:rtl/>
        </w:rPr>
        <w:t>الشرح الوافي لقانون التجارة العراقي</w:t>
      </w:r>
      <w:r w:rsidRPr="00E24146">
        <w:rPr>
          <w:rtl/>
        </w:rPr>
        <w:t>، الجزء الأول، دار الثقافة للنشر، بغداد، 2010، ص 134</w:t>
      </w:r>
      <w:r w:rsidRPr="00E24146">
        <w:t>.</w:t>
      </w:r>
    </w:p>
    <w:p w14:paraId="48F8D5E6" w14:textId="701D39E4" w:rsidR="009815C5" w:rsidRPr="00E24146" w:rsidRDefault="009815C5">
      <w:pPr>
        <w:pStyle w:val="FootnoteText"/>
        <w:rPr>
          <w:lang w:bidi="ar-DZ"/>
        </w:rPr>
      </w:pPr>
    </w:p>
  </w:footnote>
  <w:footnote w:id="103">
    <w:p w14:paraId="709280FC" w14:textId="77777777" w:rsidR="009815C5" w:rsidRPr="00E24146" w:rsidRDefault="009815C5" w:rsidP="00E24146">
      <w:pPr>
        <w:pStyle w:val="FootnoteText"/>
        <w:rPr>
          <w:lang w:bidi="ar-DZ"/>
        </w:rPr>
      </w:pPr>
      <w:r>
        <w:rPr>
          <w:rStyle w:val="FootnoteReference"/>
        </w:rPr>
        <w:footnoteRef/>
      </w:r>
      <w:r>
        <w:rPr>
          <w:rtl/>
        </w:rPr>
        <w:t xml:space="preserve"> </w:t>
      </w:r>
      <w:r w:rsidRPr="00E24146">
        <w:rPr>
          <w:rtl/>
        </w:rPr>
        <w:t>قانون التجارة العراقي، المادة 2</w:t>
      </w:r>
      <w:r w:rsidRPr="00E24146">
        <w:rPr>
          <w:lang w:bidi="ar-DZ"/>
        </w:rPr>
        <w:t>.</w:t>
      </w:r>
    </w:p>
    <w:p w14:paraId="5BE0B879" w14:textId="63F993A1" w:rsidR="009815C5" w:rsidRDefault="009815C5">
      <w:pPr>
        <w:pStyle w:val="FootnoteText"/>
        <w:rPr>
          <w:lang w:bidi="ar-DZ"/>
        </w:rPr>
      </w:pPr>
    </w:p>
  </w:footnote>
  <w:footnote w:id="104">
    <w:p w14:paraId="7882929E" w14:textId="77777777" w:rsidR="009815C5" w:rsidRPr="00E24146" w:rsidRDefault="009815C5" w:rsidP="00E24146">
      <w:pPr>
        <w:pStyle w:val="FootnoteText"/>
      </w:pPr>
      <w:r>
        <w:rPr>
          <w:rStyle w:val="FootnoteReference"/>
        </w:rPr>
        <w:footnoteRef/>
      </w:r>
      <w:r>
        <w:rPr>
          <w:rtl/>
        </w:rPr>
        <w:t xml:space="preserve"> </w:t>
      </w:r>
      <w:r w:rsidRPr="00E24146">
        <w:rPr>
          <w:rtl/>
        </w:rPr>
        <w:t xml:space="preserve">محمد حسن القيسي، </w:t>
      </w:r>
      <w:r w:rsidRPr="00E24146">
        <w:rPr>
          <w:i/>
          <w:iCs/>
          <w:rtl/>
        </w:rPr>
        <w:t>دور القانون التجاري العراقي في تنظيم المعاملات الدولية</w:t>
      </w:r>
      <w:r w:rsidRPr="00E24146">
        <w:rPr>
          <w:rtl/>
        </w:rPr>
        <w:t>، مجلة كلية القانون – جامعة بغداد، العدد 44، 2018، ص 91</w:t>
      </w:r>
      <w:r w:rsidRPr="00E24146">
        <w:t>.</w:t>
      </w:r>
    </w:p>
    <w:p w14:paraId="6FB4852E" w14:textId="3E706294" w:rsidR="009815C5" w:rsidRPr="00E24146" w:rsidRDefault="009815C5" w:rsidP="00E24146">
      <w:pPr>
        <w:pStyle w:val="FootnoteText"/>
        <w:rPr>
          <w:lang w:bidi="ar-DZ"/>
        </w:rPr>
      </w:pPr>
    </w:p>
  </w:footnote>
  <w:footnote w:id="105">
    <w:p w14:paraId="7BD64497" w14:textId="77777777" w:rsidR="009815C5" w:rsidRPr="00E24146" w:rsidRDefault="009815C5" w:rsidP="00E24146">
      <w:pPr>
        <w:pStyle w:val="FootnoteText"/>
      </w:pPr>
      <w:r>
        <w:rPr>
          <w:rStyle w:val="FootnoteReference"/>
        </w:rPr>
        <w:footnoteRef/>
      </w:r>
      <w:r>
        <w:rPr>
          <w:rtl/>
        </w:rPr>
        <w:t xml:space="preserve"> </w:t>
      </w:r>
      <w:r w:rsidRPr="00E24146">
        <w:rPr>
          <w:rtl/>
        </w:rPr>
        <w:t xml:space="preserve">نجلاء جميل الصافي، </w:t>
      </w:r>
      <w:r w:rsidRPr="00E24146">
        <w:rPr>
          <w:i/>
          <w:iCs/>
          <w:rtl/>
        </w:rPr>
        <w:t>التحكيم في العقود التجارية الدولية في القانون العراقي</w:t>
      </w:r>
      <w:r w:rsidRPr="00E24146">
        <w:rPr>
          <w:rtl/>
        </w:rPr>
        <w:t>، دار الجامعة الجديدة، القاهرة، 2015، ص 110</w:t>
      </w:r>
      <w:r w:rsidRPr="00E24146">
        <w:t>.</w:t>
      </w:r>
    </w:p>
    <w:p w14:paraId="36202E97" w14:textId="4C1C4876" w:rsidR="009815C5" w:rsidRPr="00E24146" w:rsidRDefault="009815C5">
      <w:pPr>
        <w:pStyle w:val="FootnoteText"/>
        <w:rPr>
          <w:lang w:bidi="ar-DZ"/>
        </w:rPr>
      </w:pPr>
    </w:p>
  </w:footnote>
  <w:footnote w:id="106">
    <w:p w14:paraId="18CB4B24" w14:textId="77777777" w:rsidR="009815C5" w:rsidRPr="00E24146" w:rsidRDefault="009815C5" w:rsidP="00E24146">
      <w:pPr>
        <w:pStyle w:val="FootnoteText"/>
      </w:pPr>
      <w:r>
        <w:rPr>
          <w:rStyle w:val="FootnoteReference"/>
        </w:rPr>
        <w:footnoteRef/>
      </w:r>
      <w:r>
        <w:rPr>
          <w:rtl/>
        </w:rPr>
        <w:t xml:space="preserve"> </w:t>
      </w:r>
      <w:r w:rsidRPr="00E24146">
        <w:rPr>
          <w:rtl/>
        </w:rPr>
        <w:t>قانون التجارة المصري رقم 17 لسنة 1999، الجريدة الرسمية، العدد 19 مكرر (أ)، في 17 مايو 1999، المادة 1</w:t>
      </w:r>
      <w:r w:rsidRPr="00E24146">
        <w:t>.</w:t>
      </w:r>
    </w:p>
    <w:p w14:paraId="227C4A38" w14:textId="209CF1C6" w:rsidR="009815C5" w:rsidRPr="00E24146" w:rsidRDefault="009815C5">
      <w:pPr>
        <w:pStyle w:val="FootnoteText"/>
        <w:rPr>
          <w:lang w:bidi="ar-DZ"/>
        </w:rPr>
      </w:pPr>
    </w:p>
  </w:footnote>
  <w:footnote w:id="107">
    <w:p w14:paraId="32E6A358" w14:textId="77777777" w:rsidR="009815C5" w:rsidRPr="00E24146" w:rsidRDefault="009815C5" w:rsidP="00E24146">
      <w:pPr>
        <w:pStyle w:val="FootnoteText"/>
      </w:pPr>
      <w:r>
        <w:rPr>
          <w:rStyle w:val="FootnoteReference"/>
        </w:rPr>
        <w:footnoteRef/>
      </w:r>
      <w:r>
        <w:rPr>
          <w:rtl/>
        </w:rPr>
        <w:t xml:space="preserve"> </w:t>
      </w:r>
      <w:r w:rsidRPr="00E24146">
        <w:rPr>
          <w:rtl/>
        </w:rPr>
        <w:t xml:space="preserve">طلعت عبد الحميد، </w:t>
      </w:r>
      <w:r w:rsidRPr="00E24146">
        <w:rPr>
          <w:i/>
          <w:iCs/>
          <w:rtl/>
        </w:rPr>
        <w:t>البيع التجاري في القانون المصري</w:t>
      </w:r>
      <w:r w:rsidRPr="00E24146">
        <w:rPr>
          <w:rtl/>
        </w:rPr>
        <w:t>، دار النهضة العربية، القاهرة، 2007، ص 55–58</w:t>
      </w:r>
      <w:r w:rsidRPr="00E24146">
        <w:t>.</w:t>
      </w:r>
    </w:p>
    <w:p w14:paraId="72C49EAC" w14:textId="60E94AC8" w:rsidR="009815C5" w:rsidRPr="00E24146" w:rsidRDefault="009815C5">
      <w:pPr>
        <w:pStyle w:val="FootnoteText"/>
        <w:rPr>
          <w:lang w:bidi="ar-DZ"/>
        </w:rPr>
      </w:pPr>
    </w:p>
  </w:footnote>
  <w:footnote w:id="108">
    <w:p w14:paraId="5B11C97C" w14:textId="01679231" w:rsidR="009815C5" w:rsidRDefault="009815C5" w:rsidP="00E24146">
      <w:pPr>
        <w:pStyle w:val="FootnoteText"/>
        <w:rPr>
          <w:lang w:bidi="ar-DZ"/>
        </w:rPr>
      </w:pPr>
      <w:r>
        <w:rPr>
          <w:rStyle w:val="FootnoteReference"/>
        </w:rPr>
        <w:footnoteRef/>
      </w:r>
      <w:r>
        <w:rPr>
          <w:rtl/>
        </w:rPr>
        <w:t xml:space="preserve"> </w:t>
      </w:r>
      <w:r w:rsidRPr="00E24146">
        <w:rPr>
          <w:rtl/>
        </w:rPr>
        <w:t>الطعن رقم 446 لسنة 64 قضائية، جلسة 12/2/2002، محكمة النقض المصرية</w:t>
      </w:r>
      <w:r w:rsidRPr="00E24146">
        <w:t>.</w:t>
      </w:r>
    </w:p>
  </w:footnote>
  <w:footnote w:id="109">
    <w:p w14:paraId="4FD21019" w14:textId="5108E90A" w:rsidR="009815C5" w:rsidRDefault="009815C5" w:rsidP="00E24146">
      <w:pPr>
        <w:pStyle w:val="FootnoteText"/>
        <w:rPr>
          <w:lang w:bidi="ar-DZ"/>
        </w:rPr>
      </w:pPr>
      <w:r>
        <w:rPr>
          <w:rStyle w:val="FootnoteReference"/>
        </w:rPr>
        <w:footnoteRef/>
      </w:r>
      <w:r>
        <w:rPr>
          <w:rtl/>
        </w:rPr>
        <w:t xml:space="preserve"> </w:t>
      </w:r>
      <w:r w:rsidRPr="00E24146">
        <w:rPr>
          <w:rtl/>
        </w:rPr>
        <w:t>الطعن رقم 563 لسنة 69 ق، جلسة 22/4/2004، محكمة النقض</w:t>
      </w:r>
    </w:p>
  </w:footnote>
  <w:footnote w:id="110">
    <w:p w14:paraId="3F927A46" w14:textId="1D8E3A6E" w:rsidR="009815C5" w:rsidRDefault="009815C5" w:rsidP="00F97588">
      <w:pPr>
        <w:pStyle w:val="FootnoteText"/>
        <w:rPr>
          <w:lang w:bidi="ar-DZ"/>
        </w:rPr>
      </w:pPr>
      <w:r>
        <w:rPr>
          <w:rStyle w:val="FootnoteReference"/>
        </w:rPr>
        <w:footnoteRef/>
      </w:r>
      <w:r>
        <w:rPr>
          <w:rtl/>
        </w:rPr>
        <w:t xml:space="preserve"> </w:t>
      </w:r>
      <w:r w:rsidRPr="00F97588">
        <w:rPr>
          <w:rtl/>
        </w:rPr>
        <w:t>المادة 17 من القانون المدني المصري بشأن تنازع القوانين</w:t>
      </w:r>
    </w:p>
  </w:footnote>
  <w:footnote w:id="111">
    <w:p w14:paraId="558F5FE6" w14:textId="228F68D6" w:rsidR="009815C5" w:rsidRDefault="009815C5" w:rsidP="00F97588">
      <w:pPr>
        <w:pStyle w:val="FootnoteText"/>
        <w:rPr>
          <w:lang w:bidi="ar-DZ"/>
        </w:rPr>
      </w:pPr>
      <w:r>
        <w:rPr>
          <w:rStyle w:val="FootnoteReference"/>
        </w:rPr>
        <w:footnoteRef/>
      </w:r>
      <w:r>
        <w:rPr>
          <w:rtl/>
        </w:rPr>
        <w:t xml:space="preserve"> </w:t>
      </w:r>
      <w:r w:rsidRPr="00F97588">
        <w:rPr>
          <w:rtl/>
        </w:rPr>
        <w:t xml:space="preserve">رفعت عبد الوهاب، </w:t>
      </w:r>
      <w:r w:rsidRPr="00F97588">
        <w:rPr>
          <w:i/>
          <w:iCs/>
          <w:rtl/>
        </w:rPr>
        <w:t>العقود الدولية في ضوء القانون المصري والاتفاقيات الدولية</w:t>
      </w:r>
      <w:r w:rsidRPr="00F97588">
        <w:rPr>
          <w:rtl/>
        </w:rPr>
        <w:t>، دار المطبوعات الجامعية، الإسكندرية، 2012، ص 104</w:t>
      </w:r>
    </w:p>
  </w:footnote>
  <w:footnote w:id="112">
    <w:p w14:paraId="2A8CB6D3" w14:textId="6A846153" w:rsidR="009815C5" w:rsidRPr="00F97588" w:rsidRDefault="009815C5" w:rsidP="00F97588">
      <w:pPr>
        <w:pStyle w:val="FootnoteText"/>
        <w:rPr>
          <w:lang w:bidi="ar-DZ"/>
        </w:rPr>
      </w:pPr>
      <w:r w:rsidRPr="00F97588">
        <w:rPr>
          <w:rStyle w:val="FootnoteReference"/>
        </w:rPr>
        <w:footnoteRef/>
      </w:r>
      <w:r w:rsidRPr="00F97588">
        <w:rPr>
          <w:rtl/>
        </w:rPr>
        <w:t xml:space="preserve"> عبد الرحمن، محمد، </w:t>
      </w:r>
      <w:r w:rsidRPr="00F97588">
        <w:rPr>
          <w:i/>
          <w:iCs/>
          <w:rtl/>
        </w:rPr>
        <w:t>مدخل إلى القانون التجاري الدولي</w:t>
      </w:r>
      <w:r w:rsidRPr="00F97588">
        <w:rPr>
          <w:rtl/>
        </w:rPr>
        <w:t>، دار النشر الجامعية، 2019، ص. 125-130</w:t>
      </w:r>
    </w:p>
  </w:footnote>
  <w:footnote w:id="113">
    <w:p w14:paraId="2DC58D97" w14:textId="77777777" w:rsidR="009815C5" w:rsidRPr="00F97588" w:rsidRDefault="009815C5" w:rsidP="00F97588">
      <w:pPr>
        <w:pStyle w:val="FootnoteText"/>
      </w:pPr>
      <w:r w:rsidRPr="00F97588">
        <w:rPr>
          <w:rStyle w:val="FootnoteReference"/>
        </w:rPr>
        <w:footnoteRef/>
      </w:r>
      <w:r w:rsidRPr="00F97588">
        <w:rPr>
          <w:rtl/>
        </w:rPr>
        <w:t xml:space="preserve"> مصطفى، سامي، </w:t>
      </w:r>
      <w:r w:rsidRPr="00F97588">
        <w:rPr>
          <w:i/>
          <w:iCs/>
          <w:rtl/>
        </w:rPr>
        <w:t>الاتفاقيات الدولية في مجال التجارة</w:t>
      </w:r>
      <w:r w:rsidRPr="00F97588">
        <w:rPr>
          <w:rtl/>
        </w:rPr>
        <w:t>، دار الفكر العربي، 2018، ص. 75-80</w:t>
      </w:r>
      <w:r w:rsidRPr="00F97588">
        <w:t>.</w:t>
      </w:r>
    </w:p>
    <w:p w14:paraId="0523B996" w14:textId="1C62F722" w:rsidR="009815C5" w:rsidRPr="00F97588" w:rsidRDefault="009815C5">
      <w:pPr>
        <w:pStyle w:val="FootnoteText"/>
        <w:rPr>
          <w:lang w:bidi="ar-DZ"/>
        </w:rPr>
      </w:pPr>
    </w:p>
  </w:footnote>
  <w:footnote w:id="114">
    <w:p w14:paraId="03670486" w14:textId="77777777" w:rsidR="009815C5" w:rsidRPr="00F97588" w:rsidRDefault="009815C5" w:rsidP="00F97588">
      <w:pPr>
        <w:pStyle w:val="FootnoteText"/>
      </w:pPr>
      <w:r w:rsidRPr="00F97588">
        <w:rPr>
          <w:rStyle w:val="FootnoteReference"/>
        </w:rPr>
        <w:footnoteRef/>
      </w:r>
      <w:r w:rsidRPr="00F97588">
        <w:rPr>
          <w:rtl/>
        </w:rPr>
        <w:t xml:space="preserve"> عبد الله، سامر، </w:t>
      </w:r>
      <w:r w:rsidRPr="00F97588">
        <w:rPr>
          <w:i/>
          <w:iCs/>
          <w:rtl/>
        </w:rPr>
        <w:t>حقوق والتزامات البائع والمشتري في القانون الدولي</w:t>
      </w:r>
      <w:r w:rsidRPr="00F97588">
        <w:rPr>
          <w:rtl/>
        </w:rPr>
        <w:t>، دار التكوين، 2017، ص. 60-70</w:t>
      </w:r>
      <w:r w:rsidRPr="00F97588">
        <w:t>.</w:t>
      </w:r>
    </w:p>
    <w:p w14:paraId="219A1760" w14:textId="4C3CC10A" w:rsidR="009815C5" w:rsidRPr="00F97588" w:rsidRDefault="009815C5">
      <w:pPr>
        <w:pStyle w:val="FootnoteText"/>
        <w:rPr>
          <w:lang w:bidi="ar-DZ"/>
        </w:rPr>
      </w:pPr>
    </w:p>
  </w:footnote>
  <w:footnote w:id="115">
    <w:p w14:paraId="48D80DCE" w14:textId="7B30E80A" w:rsidR="009815C5" w:rsidRDefault="009815C5">
      <w:pPr>
        <w:pStyle w:val="FootnoteText"/>
        <w:rPr>
          <w:lang w:bidi="ar-DZ"/>
        </w:rPr>
      </w:pPr>
      <w:r>
        <w:rPr>
          <w:rStyle w:val="FootnoteReference"/>
        </w:rPr>
        <w:footnoteRef/>
      </w:r>
      <w:r>
        <w:rPr>
          <w:rFonts w:hint="cs"/>
          <w:rtl/>
        </w:rPr>
        <w:t xml:space="preserve"> عبد الله سامر</w:t>
      </w:r>
      <w:r>
        <w:rPr>
          <w:rtl/>
        </w:rPr>
        <w:t xml:space="preserve"> </w:t>
      </w:r>
      <w:r>
        <w:rPr>
          <w:rFonts w:hint="cs"/>
          <w:rtl/>
        </w:rPr>
        <w:t>المرجع السابق ذكره ص 60-70</w:t>
      </w:r>
    </w:p>
  </w:footnote>
  <w:footnote w:id="116">
    <w:p w14:paraId="5AAFBFC7" w14:textId="32589A7B" w:rsidR="009815C5" w:rsidRDefault="009815C5" w:rsidP="00F65DE1">
      <w:pPr>
        <w:pStyle w:val="FootnoteText"/>
        <w:rPr>
          <w:lang w:bidi="ar-DZ"/>
        </w:rPr>
      </w:pPr>
      <w:r>
        <w:rPr>
          <w:rStyle w:val="FootnoteReference"/>
        </w:rPr>
        <w:footnoteRef/>
      </w:r>
      <w:r>
        <w:rPr>
          <w:rtl/>
        </w:rPr>
        <w:t xml:space="preserve"> </w:t>
      </w:r>
      <w:r w:rsidRPr="00F65DE1">
        <w:rPr>
          <w:rtl/>
        </w:rPr>
        <w:t xml:space="preserve">عبد الرحمن، محمد، </w:t>
      </w:r>
      <w:r w:rsidRPr="00F65DE1">
        <w:rPr>
          <w:i/>
          <w:iCs/>
          <w:rtl/>
        </w:rPr>
        <w:t>مبادئ اليونيدرول في القانون التجاري الدولي</w:t>
      </w:r>
      <w:r w:rsidRPr="00F65DE1">
        <w:rPr>
          <w:rtl/>
        </w:rPr>
        <w:t>، دار النشر الجامعية، 2020، ص. 90-98</w:t>
      </w:r>
      <w:r w:rsidRPr="00F65DE1">
        <w:t>.</w:t>
      </w:r>
    </w:p>
  </w:footnote>
  <w:footnote w:id="117">
    <w:p w14:paraId="7FBCE282" w14:textId="50B5D5B3" w:rsidR="009815C5" w:rsidRDefault="009815C5" w:rsidP="00F65DE1">
      <w:pPr>
        <w:pStyle w:val="FootnoteText"/>
        <w:rPr>
          <w:lang w:bidi="ar-DZ"/>
        </w:rPr>
      </w:pPr>
      <w:r>
        <w:rPr>
          <w:rStyle w:val="FootnoteReference"/>
        </w:rPr>
        <w:footnoteRef/>
      </w:r>
      <w:r>
        <w:rPr>
          <w:rtl/>
        </w:rPr>
        <w:t xml:space="preserve"> </w:t>
      </w:r>
      <w:r w:rsidRPr="00F65DE1">
        <w:rPr>
          <w:rtl/>
        </w:rPr>
        <w:t xml:space="preserve">مصطفى، سامي، </w:t>
      </w:r>
      <w:r w:rsidRPr="00F65DE1">
        <w:rPr>
          <w:i/>
          <w:iCs/>
          <w:rtl/>
        </w:rPr>
        <w:t>اليونيدرول والممارسات القانونية الدولية</w:t>
      </w:r>
      <w:r w:rsidRPr="00F65DE1">
        <w:rPr>
          <w:rtl/>
        </w:rPr>
        <w:t>، دار الفكر العربي، 2019، ص. 100-115</w:t>
      </w:r>
      <w:r w:rsidRPr="00F65DE1">
        <w:t>.</w:t>
      </w:r>
    </w:p>
  </w:footnote>
  <w:footnote w:id="118">
    <w:p w14:paraId="593196CC" w14:textId="2415908E" w:rsidR="009815C5" w:rsidRDefault="009815C5" w:rsidP="00F65DE1">
      <w:pPr>
        <w:pStyle w:val="FootnoteText"/>
        <w:rPr>
          <w:lang w:bidi="ar-DZ"/>
        </w:rPr>
      </w:pPr>
      <w:r>
        <w:rPr>
          <w:rStyle w:val="FootnoteReference"/>
        </w:rPr>
        <w:footnoteRef/>
      </w:r>
      <w:r>
        <w:rPr>
          <w:rtl/>
        </w:rPr>
        <w:t xml:space="preserve"> </w:t>
      </w:r>
      <w:r w:rsidRPr="00F65DE1">
        <w:rPr>
          <w:rtl/>
        </w:rPr>
        <w:t xml:space="preserve">خالد، أحمد، </w:t>
      </w:r>
      <w:r w:rsidRPr="00F65DE1">
        <w:rPr>
          <w:i/>
          <w:iCs/>
          <w:rtl/>
        </w:rPr>
        <w:t>حسن النية في القانون الدولي</w:t>
      </w:r>
      <w:r w:rsidRPr="00F65DE1">
        <w:rPr>
          <w:rtl/>
        </w:rPr>
        <w:t>، مجلة العلوم القانونية، العدد 14، 2020، ص. 120-128</w:t>
      </w:r>
      <w:r w:rsidRPr="00F65DE1">
        <w:t>.</w:t>
      </w:r>
    </w:p>
  </w:footnote>
  <w:footnote w:id="119">
    <w:p w14:paraId="63FB5C7E" w14:textId="111910A5" w:rsidR="009815C5" w:rsidRDefault="009815C5" w:rsidP="00F65DE1">
      <w:pPr>
        <w:pStyle w:val="FootnoteText"/>
        <w:rPr>
          <w:lang w:bidi="ar-DZ"/>
        </w:rPr>
      </w:pPr>
      <w:r>
        <w:rPr>
          <w:rStyle w:val="FootnoteReference"/>
        </w:rPr>
        <w:footnoteRef/>
      </w:r>
      <w:r>
        <w:rPr>
          <w:rtl/>
        </w:rPr>
        <w:t xml:space="preserve"> </w:t>
      </w:r>
      <w:r w:rsidRPr="00F65DE1">
        <w:rPr>
          <w:rtl/>
        </w:rPr>
        <w:t xml:space="preserve">علي، نزار، </w:t>
      </w:r>
      <w:r w:rsidRPr="00F65DE1">
        <w:rPr>
          <w:i/>
          <w:iCs/>
          <w:rtl/>
        </w:rPr>
        <w:t>تفسير العقود الدولية وأثر اليونيدرول</w:t>
      </w:r>
      <w:r w:rsidRPr="00F65DE1">
        <w:rPr>
          <w:rtl/>
        </w:rPr>
        <w:t>، مجلة الحقوق، العدد 32، 2023، ص. 45-58</w:t>
      </w:r>
    </w:p>
  </w:footnote>
  <w:footnote w:id="120">
    <w:p w14:paraId="0112663D" w14:textId="479CEBBB" w:rsidR="009815C5" w:rsidRDefault="009815C5" w:rsidP="00F65DE1">
      <w:pPr>
        <w:pStyle w:val="FootnoteText"/>
      </w:pPr>
      <w:r>
        <w:rPr>
          <w:rStyle w:val="FootnoteReference"/>
        </w:rPr>
        <w:footnoteRef/>
      </w:r>
      <w:r>
        <w:rPr>
          <w:rtl/>
        </w:rPr>
        <w:t xml:space="preserve"> </w:t>
      </w:r>
      <w:r w:rsidRPr="00F65DE1">
        <w:rPr>
          <w:rtl/>
        </w:rPr>
        <w:t xml:space="preserve">عبد الله، سامر، </w:t>
      </w:r>
      <w:r w:rsidRPr="00F65DE1">
        <w:rPr>
          <w:i/>
          <w:iCs/>
          <w:rtl/>
        </w:rPr>
        <w:t>العقوبات والتعويضات في القانون الدولي</w:t>
      </w:r>
      <w:r w:rsidRPr="00F65DE1">
        <w:rPr>
          <w:rtl/>
        </w:rPr>
        <w:t>، دار التكوين، 2018، ص. 85-95</w:t>
      </w:r>
      <w:r w:rsidRPr="00F65DE1">
        <w:t>.</w:t>
      </w:r>
    </w:p>
  </w:footnote>
  <w:footnote w:id="121">
    <w:p w14:paraId="65725BBA" w14:textId="6C949FBE" w:rsidR="009815C5" w:rsidRDefault="009815C5" w:rsidP="00F65DE1">
      <w:pPr>
        <w:pStyle w:val="FootnoteText"/>
      </w:pPr>
      <w:r>
        <w:rPr>
          <w:rStyle w:val="FootnoteReference"/>
        </w:rPr>
        <w:footnoteRef/>
      </w:r>
      <w:r>
        <w:rPr>
          <w:rFonts w:hint="cs"/>
          <w:rtl/>
        </w:rPr>
        <w:t xml:space="preserve"> </w:t>
      </w:r>
      <w:r w:rsidRPr="00F65DE1">
        <w:rPr>
          <w:rtl/>
        </w:rPr>
        <w:t xml:space="preserve">حسن، رفيق، </w:t>
      </w:r>
      <w:r w:rsidRPr="00F65DE1">
        <w:rPr>
          <w:i/>
          <w:iCs/>
          <w:rtl/>
        </w:rPr>
        <w:t>مسؤوليات الأطراف في العقود الدولية</w:t>
      </w:r>
      <w:r w:rsidRPr="00F65DE1">
        <w:rPr>
          <w:rtl/>
        </w:rPr>
        <w:t>، مركز الدراسات القانونية، 2019، ص. 130-140</w:t>
      </w:r>
      <w:r w:rsidRPr="00F65DE1">
        <w:t>.</w:t>
      </w:r>
    </w:p>
  </w:footnote>
  <w:footnote w:id="122">
    <w:p w14:paraId="3736E809" w14:textId="64824A5C" w:rsidR="009815C5" w:rsidRDefault="009815C5" w:rsidP="00F65DE1">
      <w:pPr>
        <w:pStyle w:val="FootnoteText"/>
        <w:rPr>
          <w:lang w:bidi="ar-DZ"/>
        </w:rPr>
      </w:pPr>
      <w:r>
        <w:rPr>
          <w:rStyle w:val="FootnoteReference"/>
        </w:rPr>
        <w:footnoteRef/>
      </w:r>
      <w:r>
        <w:rPr>
          <w:rtl/>
        </w:rPr>
        <w:t xml:space="preserve"> </w:t>
      </w:r>
      <w:r w:rsidRPr="00F65DE1">
        <w:rPr>
          <w:rtl/>
        </w:rPr>
        <w:t xml:space="preserve">خالد، يوسف، </w:t>
      </w:r>
      <w:r w:rsidRPr="00F65DE1">
        <w:rPr>
          <w:i/>
          <w:iCs/>
          <w:rtl/>
        </w:rPr>
        <w:t>دور اليونيدرول في تسهيل التسويات القانونية للنزاعات</w:t>
      </w:r>
      <w:r w:rsidRPr="00F65DE1">
        <w:rPr>
          <w:rtl/>
        </w:rPr>
        <w:t>، مجلة القانون والتجارة الدولية، 2022، ص. 80-90</w:t>
      </w:r>
      <w:r w:rsidRPr="00F65DE1">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7903C" w14:textId="77777777" w:rsidR="009815C5" w:rsidRDefault="009815C5">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21FA74" w14:textId="04BC87A6" w:rsidR="009815C5" w:rsidRPr="00B310C8" w:rsidRDefault="009815C5">
    <w:pPr>
      <w:pStyle w:val="Header"/>
      <w:rPr>
        <w:rFonts w:ascii="Traditional Arabic" w:hAnsi="Traditional Arabic" w:cs="Traditional Arabic"/>
        <w:sz w:val="36"/>
        <w:szCs w:val="36"/>
        <w:lang w:bidi="ar-DZ"/>
      </w:rPr>
    </w:pPr>
    <w:r w:rsidRPr="00D416AB">
      <w:rPr>
        <w:rFonts w:ascii="Traditional Arabic" w:hAnsi="Traditional Arabic" w:cs="Traditional Arabic"/>
        <w:b/>
        <w:bCs/>
        <w:sz w:val="36"/>
        <w:szCs w:val="36"/>
        <w:u w:val="double" w:color="000000" w:themeColor="text1"/>
        <w:rtl/>
        <w:lang w:bidi="ar-DZ"/>
      </w:rPr>
      <w:t>الخاتمة</w:t>
    </w:r>
    <w:r>
      <w:rPr>
        <w:rFonts w:ascii="Traditional Arabic" w:hAnsi="Traditional Arabic" w:cs="Traditional Arabic" w:hint="cs"/>
        <w:b/>
        <w:bCs/>
        <w:sz w:val="36"/>
        <w:szCs w:val="36"/>
        <w:u w:val="double" w:color="000000" w:themeColor="text1"/>
        <w:rtl/>
        <w:lang w:bidi="ar-DZ"/>
      </w:rPr>
      <w:t xml:space="preserve">                                                                                               </w:t>
    </w:r>
    <w:r>
      <w:rPr>
        <w:rFonts w:ascii="Traditional Arabic" w:hAnsi="Traditional Arabic" w:cs="Traditional Arabic" w:hint="cs"/>
        <w:sz w:val="36"/>
        <w:szCs w:val="36"/>
        <w:rtl/>
        <w:lang w:bidi="ar-DZ"/>
      </w:rPr>
      <w:t>.</w:t>
    </w:r>
    <w:r w:rsidRPr="00B310C8">
      <w:rPr>
        <w:rFonts w:ascii="Traditional Arabic" w:hAnsi="Traditional Arabic" w:cs="Traditional Arabic"/>
        <w:sz w:val="36"/>
        <w:szCs w:val="36"/>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D8FE21" w14:textId="77777777" w:rsidR="009815C5" w:rsidRDefault="009815C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03626C" w14:textId="0B700155" w:rsidR="009815C5" w:rsidRPr="00B310C8" w:rsidRDefault="009815C5">
    <w:pPr>
      <w:pStyle w:val="Header"/>
      <w:rPr>
        <w:rFonts w:asciiTheme="majorBidi" w:hAnsiTheme="majorBidi" w:cstheme="majorBidi"/>
        <w:b/>
        <w:bCs/>
        <w:sz w:val="32"/>
        <w:szCs w:val="32"/>
        <w:u w:val="double" w:color="000000" w:themeColor="text1"/>
        <w:lang w:bidi="ar-DZ"/>
      </w:rPr>
    </w:pPr>
    <w:r w:rsidRPr="00B310C8">
      <w:rPr>
        <w:rFonts w:asciiTheme="majorBidi" w:hAnsiTheme="majorBidi" w:cstheme="majorBidi"/>
        <w:b/>
        <w:bCs/>
        <w:sz w:val="32"/>
        <w:szCs w:val="32"/>
        <w:u w:val="double" w:color="000000" w:themeColor="text1"/>
        <w:rtl/>
        <w:lang w:bidi="ar-DZ"/>
      </w:rPr>
      <w:t>المقدمة</w:t>
    </w:r>
    <w:r>
      <w:rPr>
        <w:rFonts w:asciiTheme="majorBidi" w:hAnsiTheme="majorBidi" w:cstheme="majorBidi" w:hint="cs"/>
        <w:b/>
        <w:bCs/>
        <w:sz w:val="32"/>
        <w:szCs w:val="32"/>
        <w:u w:val="double" w:color="000000" w:themeColor="text1"/>
        <w:rtl/>
        <w:lang w:bidi="ar-DZ"/>
      </w:rPr>
      <w:t xml:space="preserve">                                                                                                      .</w:t>
    </w:r>
    <w:r w:rsidRPr="00B310C8">
      <w:rPr>
        <w:rFonts w:asciiTheme="majorBidi" w:hAnsiTheme="majorBidi" w:cstheme="majorBidi"/>
        <w:b/>
        <w:bCs/>
        <w:sz w:val="32"/>
        <w:szCs w:val="32"/>
        <w:u w:val="double" w:color="000000" w:themeColor="text1"/>
        <w:rtl/>
        <w:lang w:bidi="ar-DZ"/>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1D9815" w14:textId="77777777" w:rsidR="009815C5" w:rsidRDefault="009815C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2E13D" w14:textId="1F6B5A56" w:rsidR="009815C5" w:rsidRPr="00B310C8" w:rsidRDefault="009815C5">
    <w:pPr>
      <w:pStyle w:val="Header"/>
      <w:rPr>
        <w:rFonts w:ascii="Traditional Arabic" w:hAnsi="Traditional Arabic" w:cs="Traditional Arabic"/>
        <w:b/>
        <w:bCs/>
        <w:sz w:val="32"/>
        <w:szCs w:val="32"/>
        <w:u w:val="double" w:color="000000" w:themeColor="text1"/>
        <w:lang w:bidi="ar-DZ"/>
      </w:rPr>
    </w:pPr>
    <w:r w:rsidRPr="00B310C8">
      <w:rPr>
        <w:rFonts w:ascii="Traditional Arabic" w:hAnsi="Traditional Arabic" w:cs="Traditional Arabic"/>
        <w:b/>
        <w:bCs/>
        <w:sz w:val="32"/>
        <w:szCs w:val="32"/>
        <w:u w:val="double" w:color="000000" w:themeColor="text1"/>
        <w:rtl/>
        <w:lang w:bidi="ar-DZ"/>
      </w:rPr>
      <w:t>الفصل الاول :</w:t>
    </w:r>
    <w:r>
      <w:rPr>
        <w:rFonts w:ascii="Traditional Arabic" w:hAnsi="Traditional Arabic" w:cs="Traditional Arabic" w:hint="cs"/>
        <w:b/>
        <w:bCs/>
        <w:sz w:val="32"/>
        <w:szCs w:val="32"/>
        <w:u w:val="double" w:color="000000" w:themeColor="text1"/>
        <w:rtl/>
        <w:lang w:bidi="ar-DZ"/>
      </w:rPr>
      <w:t xml:space="preserve">                                                </w:t>
    </w:r>
    <w:r w:rsidRPr="00B310C8">
      <w:rPr>
        <w:rFonts w:ascii="Traditional Arabic" w:hAnsi="Traditional Arabic" w:cs="Traditional Arabic"/>
        <w:b/>
        <w:bCs/>
        <w:sz w:val="32"/>
        <w:szCs w:val="32"/>
        <w:u w:val="double" w:color="000000" w:themeColor="text1"/>
        <w:rtl/>
        <w:lang w:bidi="ar-DZ"/>
      </w:rPr>
      <w:t xml:space="preserve"> ماهية مبدأ حرية الاثبات في المعاملات التجارية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21FA1" w14:textId="77777777" w:rsidR="009815C5" w:rsidRDefault="009815C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EBF62B" w14:textId="0CDD6730" w:rsidR="009815C5" w:rsidRPr="00B310C8" w:rsidRDefault="009815C5">
    <w:pPr>
      <w:pStyle w:val="Header"/>
      <w:rPr>
        <w:b/>
        <w:bCs/>
        <w:sz w:val="32"/>
        <w:szCs w:val="32"/>
        <w:u w:val="double" w:color="000000" w:themeColor="text1"/>
        <w:lang w:bidi="ar-DZ"/>
      </w:rPr>
    </w:pPr>
    <w:r w:rsidRPr="00B310C8">
      <w:rPr>
        <w:rFonts w:hint="cs"/>
        <w:b/>
        <w:bCs/>
        <w:sz w:val="32"/>
        <w:szCs w:val="32"/>
        <w:u w:val="double" w:color="000000" w:themeColor="text1"/>
        <w:rtl/>
        <w:lang w:bidi="ar-DZ"/>
      </w:rPr>
      <w:t xml:space="preserve">الفصل الثاني : </w:t>
    </w:r>
    <w:r>
      <w:rPr>
        <w:rFonts w:hint="cs"/>
        <w:b/>
        <w:bCs/>
        <w:sz w:val="32"/>
        <w:szCs w:val="32"/>
        <w:u w:val="double" w:color="000000" w:themeColor="text1"/>
        <w:rtl/>
        <w:lang w:bidi="ar-DZ"/>
      </w:rPr>
      <w:t xml:space="preserve">              </w:t>
    </w:r>
    <w:r w:rsidRPr="00B310C8">
      <w:rPr>
        <w:rFonts w:hint="cs"/>
        <w:b/>
        <w:bCs/>
        <w:sz w:val="32"/>
        <w:szCs w:val="32"/>
        <w:u w:val="double" w:color="000000" w:themeColor="text1"/>
        <w:rtl/>
        <w:lang w:bidi="ar-DZ"/>
      </w:rPr>
      <w:t>القيود الواردة على مبدأ حرية الإثبات في المعاملات التجارية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669E5" w14:textId="77777777" w:rsidR="009815C5" w:rsidRDefault="009815C5">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01339" w14:textId="316F724F" w:rsidR="009815C5" w:rsidRPr="00B310C8" w:rsidRDefault="009815C5">
    <w:pPr>
      <w:pStyle w:val="Header"/>
      <w:rPr>
        <w:rFonts w:ascii="Traditional Arabic" w:hAnsi="Traditional Arabic" w:cs="Traditional Arabic"/>
        <w:b/>
        <w:bCs/>
        <w:sz w:val="32"/>
        <w:szCs w:val="32"/>
        <w:u w:val="double" w:color="000000" w:themeColor="text1"/>
        <w:lang w:bidi="ar-DZ"/>
      </w:rPr>
    </w:pPr>
    <w:r w:rsidRPr="00B310C8">
      <w:rPr>
        <w:rFonts w:ascii="Traditional Arabic" w:hAnsi="Traditional Arabic" w:cs="Traditional Arabic"/>
        <w:b/>
        <w:bCs/>
        <w:sz w:val="32"/>
        <w:szCs w:val="32"/>
        <w:u w:val="double" w:color="000000" w:themeColor="text1"/>
        <w:rtl/>
        <w:lang w:bidi="ar-DZ"/>
      </w:rPr>
      <w:t>الفصل الثالث :</w:t>
    </w:r>
    <w:r>
      <w:rPr>
        <w:rFonts w:ascii="Traditional Arabic" w:hAnsi="Traditional Arabic" w:cs="Traditional Arabic" w:hint="cs"/>
        <w:b/>
        <w:bCs/>
        <w:sz w:val="32"/>
        <w:szCs w:val="32"/>
        <w:u w:val="double" w:color="000000" w:themeColor="text1"/>
        <w:rtl/>
        <w:lang w:bidi="ar-DZ"/>
      </w:rPr>
      <w:t xml:space="preserve">                                                             </w:t>
    </w:r>
    <w:r w:rsidRPr="00B310C8">
      <w:rPr>
        <w:rFonts w:ascii="Traditional Arabic" w:hAnsi="Traditional Arabic" w:cs="Traditional Arabic"/>
        <w:b/>
        <w:bCs/>
        <w:sz w:val="32"/>
        <w:szCs w:val="32"/>
        <w:u w:val="double" w:color="000000" w:themeColor="text1"/>
        <w:rtl/>
        <w:lang w:bidi="ar-DZ"/>
      </w:rPr>
      <w:t xml:space="preserve"> دراسة المقارنة التشريعات التجارية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F5A7F5" w14:textId="77777777" w:rsidR="009815C5" w:rsidRDefault="009815C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94130"/>
    <w:multiLevelType w:val="multilevel"/>
    <w:tmpl w:val="255A4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D15CDE"/>
    <w:multiLevelType w:val="multilevel"/>
    <w:tmpl w:val="DC624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3B3CD3"/>
    <w:multiLevelType w:val="multilevel"/>
    <w:tmpl w:val="7748A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8211DC"/>
    <w:multiLevelType w:val="hybridMultilevel"/>
    <w:tmpl w:val="0BBA39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7309C1"/>
    <w:multiLevelType w:val="multilevel"/>
    <w:tmpl w:val="B8DC69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0"/>
      <w:numFmt w:val="decimal"/>
      <w:lvlText w:val="%3"/>
      <w:lvlJc w:val="left"/>
      <w:pPr>
        <w:ind w:left="81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DC11AB"/>
    <w:multiLevelType w:val="multilevel"/>
    <w:tmpl w:val="173CB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2B7456"/>
    <w:multiLevelType w:val="multilevel"/>
    <w:tmpl w:val="9EC0B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721F9D"/>
    <w:multiLevelType w:val="multilevel"/>
    <w:tmpl w:val="15141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ACB610B"/>
    <w:multiLevelType w:val="multilevel"/>
    <w:tmpl w:val="7A708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76B4DA9"/>
    <w:multiLevelType w:val="multilevel"/>
    <w:tmpl w:val="330E0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F95F21"/>
    <w:multiLevelType w:val="multilevel"/>
    <w:tmpl w:val="6E482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312F4F"/>
    <w:multiLevelType w:val="multilevel"/>
    <w:tmpl w:val="51FE1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8077465"/>
    <w:multiLevelType w:val="multilevel"/>
    <w:tmpl w:val="B0F437A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raditional Arabic" w:eastAsia="Calibri" w:hAnsi="Traditional Arabic" w:cs="Traditional Arabic"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467132"/>
    <w:multiLevelType w:val="multilevel"/>
    <w:tmpl w:val="A176A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0DF3F4E"/>
    <w:multiLevelType w:val="hybridMultilevel"/>
    <w:tmpl w:val="D65C1868"/>
    <w:lvl w:ilvl="0" w:tplc="4C527F0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B45ACE"/>
    <w:multiLevelType w:val="multilevel"/>
    <w:tmpl w:val="CE702F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8021EF5"/>
    <w:multiLevelType w:val="multilevel"/>
    <w:tmpl w:val="84EA6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8D912D6"/>
    <w:multiLevelType w:val="multilevel"/>
    <w:tmpl w:val="A7527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9FD4EE9"/>
    <w:multiLevelType w:val="multilevel"/>
    <w:tmpl w:val="2D8821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1117A40"/>
    <w:multiLevelType w:val="multilevel"/>
    <w:tmpl w:val="85127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2"/>
  </w:num>
  <w:num w:numId="3">
    <w:abstractNumId w:val="8"/>
  </w:num>
  <w:num w:numId="4">
    <w:abstractNumId w:val="10"/>
  </w:num>
  <w:num w:numId="5">
    <w:abstractNumId w:val="1"/>
  </w:num>
  <w:num w:numId="6">
    <w:abstractNumId w:val="9"/>
  </w:num>
  <w:num w:numId="7">
    <w:abstractNumId w:val="6"/>
  </w:num>
  <w:num w:numId="8">
    <w:abstractNumId w:val="11"/>
  </w:num>
  <w:num w:numId="9">
    <w:abstractNumId w:val="13"/>
  </w:num>
  <w:num w:numId="10">
    <w:abstractNumId w:val="18"/>
  </w:num>
  <w:num w:numId="11">
    <w:abstractNumId w:val="5"/>
  </w:num>
  <w:num w:numId="12">
    <w:abstractNumId w:val="17"/>
  </w:num>
  <w:num w:numId="13">
    <w:abstractNumId w:val="15"/>
  </w:num>
  <w:num w:numId="14">
    <w:abstractNumId w:val="14"/>
  </w:num>
  <w:num w:numId="15">
    <w:abstractNumId w:val="0"/>
  </w:num>
  <w:num w:numId="16">
    <w:abstractNumId w:val="16"/>
  </w:num>
  <w:num w:numId="17">
    <w:abstractNumId w:val="19"/>
  </w:num>
  <w:num w:numId="18">
    <w:abstractNumId w:val="7"/>
  </w:num>
  <w:num w:numId="19">
    <w:abstractNumId w:val="4"/>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822"/>
    <w:rsid w:val="000345E6"/>
    <w:rsid w:val="00036129"/>
    <w:rsid w:val="00040383"/>
    <w:rsid w:val="00042E2D"/>
    <w:rsid w:val="00080B72"/>
    <w:rsid w:val="000C57AA"/>
    <w:rsid w:val="000D4571"/>
    <w:rsid w:val="000E4873"/>
    <w:rsid w:val="000E5C4A"/>
    <w:rsid w:val="000E6F89"/>
    <w:rsid w:val="001073B5"/>
    <w:rsid w:val="0011537C"/>
    <w:rsid w:val="00165489"/>
    <w:rsid w:val="00191CB7"/>
    <w:rsid w:val="001D5C60"/>
    <w:rsid w:val="001F36A7"/>
    <w:rsid w:val="001F6B12"/>
    <w:rsid w:val="002015D1"/>
    <w:rsid w:val="002066EE"/>
    <w:rsid w:val="002538E9"/>
    <w:rsid w:val="00254440"/>
    <w:rsid w:val="00260C70"/>
    <w:rsid w:val="00267FA5"/>
    <w:rsid w:val="00272FFB"/>
    <w:rsid w:val="00281822"/>
    <w:rsid w:val="002B2D1F"/>
    <w:rsid w:val="002B3545"/>
    <w:rsid w:val="002C05C2"/>
    <w:rsid w:val="002C7F80"/>
    <w:rsid w:val="002E13D6"/>
    <w:rsid w:val="003478A3"/>
    <w:rsid w:val="003602A9"/>
    <w:rsid w:val="003667D2"/>
    <w:rsid w:val="003814EE"/>
    <w:rsid w:val="003A0C1F"/>
    <w:rsid w:val="003C3FC7"/>
    <w:rsid w:val="003D10E2"/>
    <w:rsid w:val="003E62F0"/>
    <w:rsid w:val="00415E1B"/>
    <w:rsid w:val="00441C5F"/>
    <w:rsid w:val="00446789"/>
    <w:rsid w:val="00480DB7"/>
    <w:rsid w:val="004907DF"/>
    <w:rsid w:val="004975CD"/>
    <w:rsid w:val="004A7564"/>
    <w:rsid w:val="004D19AB"/>
    <w:rsid w:val="004F79C6"/>
    <w:rsid w:val="00504A01"/>
    <w:rsid w:val="0052290D"/>
    <w:rsid w:val="00595B7D"/>
    <w:rsid w:val="005E0844"/>
    <w:rsid w:val="005F5C74"/>
    <w:rsid w:val="006354C3"/>
    <w:rsid w:val="006355B5"/>
    <w:rsid w:val="00651185"/>
    <w:rsid w:val="0068357A"/>
    <w:rsid w:val="006A3B9B"/>
    <w:rsid w:val="006C615C"/>
    <w:rsid w:val="006D7C63"/>
    <w:rsid w:val="00717F95"/>
    <w:rsid w:val="00732AA0"/>
    <w:rsid w:val="00757AAC"/>
    <w:rsid w:val="00763E91"/>
    <w:rsid w:val="0078027F"/>
    <w:rsid w:val="0078309D"/>
    <w:rsid w:val="0079023E"/>
    <w:rsid w:val="00795BE4"/>
    <w:rsid w:val="00797534"/>
    <w:rsid w:val="007A4156"/>
    <w:rsid w:val="007A4362"/>
    <w:rsid w:val="007C20CA"/>
    <w:rsid w:val="007C6A8D"/>
    <w:rsid w:val="0080500C"/>
    <w:rsid w:val="00842CFA"/>
    <w:rsid w:val="008763B4"/>
    <w:rsid w:val="00881547"/>
    <w:rsid w:val="0089570B"/>
    <w:rsid w:val="008B456E"/>
    <w:rsid w:val="008C779E"/>
    <w:rsid w:val="00940D66"/>
    <w:rsid w:val="0096456E"/>
    <w:rsid w:val="009815C5"/>
    <w:rsid w:val="009D4386"/>
    <w:rsid w:val="009F108A"/>
    <w:rsid w:val="009F35B3"/>
    <w:rsid w:val="009F3FD7"/>
    <w:rsid w:val="00A06112"/>
    <w:rsid w:val="00A33C02"/>
    <w:rsid w:val="00A73DFC"/>
    <w:rsid w:val="00AA09E8"/>
    <w:rsid w:val="00AA40CA"/>
    <w:rsid w:val="00AA7AB6"/>
    <w:rsid w:val="00AC49A6"/>
    <w:rsid w:val="00AF1399"/>
    <w:rsid w:val="00AF2940"/>
    <w:rsid w:val="00B158E9"/>
    <w:rsid w:val="00B310C8"/>
    <w:rsid w:val="00B4537C"/>
    <w:rsid w:val="00B506EA"/>
    <w:rsid w:val="00B55D2F"/>
    <w:rsid w:val="00B73278"/>
    <w:rsid w:val="00B906FF"/>
    <w:rsid w:val="00BD5CC0"/>
    <w:rsid w:val="00BF08DC"/>
    <w:rsid w:val="00C3554B"/>
    <w:rsid w:val="00C637C4"/>
    <w:rsid w:val="00CD35A9"/>
    <w:rsid w:val="00CD56B2"/>
    <w:rsid w:val="00D0312B"/>
    <w:rsid w:val="00D16D53"/>
    <w:rsid w:val="00D416AB"/>
    <w:rsid w:val="00D7738D"/>
    <w:rsid w:val="00D84BC3"/>
    <w:rsid w:val="00D90B58"/>
    <w:rsid w:val="00DB5872"/>
    <w:rsid w:val="00DF030C"/>
    <w:rsid w:val="00E07033"/>
    <w:rsid w:val="00E10D2F"/>
    <w:rsid w:val="00E2337E"/>
    <w:rsid w:val="00E24146"/>
    <w:rsid w:val="00E26979"/>
    <w:rsid w:val="00E673FD"/>
    <w:rsid w:val="00EA50C5"/>
    <w:rsid w:val="00EE4942"/>
    <w:rsid w:val="00F1770F"/>
    <w:rsid w:val="00F65DE1"/>
    <w:rsid w:val="00F76353"/>
    <w:rsid w:val="00F84708"/>
    <w:rsid w:val="00F97588"/>
    <w:rsid w:val="00FA1D75"/>
    <w:rsid w:val="00FA4008"/>
    <w:rsid w:val="00FC4A34"/>
    <w:rsid w:val="00FD579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5F3F61"/>
  <w15:chartTrackingRefBased/>
  <w15:docId w15:val="{23C1A882-733B-4572-8D69-7ECC9758C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81822"/>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28182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281822"/>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281822"/>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281822"/>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2818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18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18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18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1822"/>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28182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281822"/>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281822"/>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281822"/>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2818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18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18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1822"/>
    <w:rPr>
      <w:rFonts w:eastAsiaTheme="majorEastAsia" w:cstheme="majorBidi"/>
      <w:color w:val="272727" w:themeColor="text1" w:themeTint="D8"/>
    </w:rPr>
  </w:style>
  <w:style w:type="paragraph" w:styleId="Title">
    <w:name w:val="Title"/>
    <w:basedOn w:val="Normal"/>
    <w:next w:val="Normal"/>
    <w:link w:val="TitleChar"/>
    <w:uiPriority w:val="10"/>
    <w:qFormat/>
    <w:rsid w:val="002818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18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18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18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1822"/>
    <w:pPr>
      <w:spacing w:before="160"/>
      <w:jc w:val="center"/>
    </w:pPr>
    <w:rPr>
      <w:i/>
      <w:iCs/>
      <w:color w:val="404040" w:themeColor="text1" w:themeTint="BF"/>
    </w:rPr>
  </w:style>
  <w:style w:type="character" w:customStyle="1" w:styleId="QuoteChar">
    <w:name w:val="Quote Char"/>
    <w:basedOn w:val="DefaultParagraphFont"/>
    <w:link w:val="Quote"/>
    <w:uiPriority w:val="29"/>
    <w:rsid w:val="00281822"/>
    <w:rPr>
      <w:i/>
      <w:iCs/>
      <w:color w:val="404040" w:themeColor="text1" w:themeTint="BF"/>
    </w:rPr>
  </w:style>
  <w:style w:type="paragraph" w:styleId="ListParagraph">
    <w:name w:val="List Paragraph"/>
    <w:basedOn w:val="Normal"/>
    <w:uiPriority w:val="34"/>
    <w:qFormat/>
    <w:rsid w:val="00281822"/>
    <w:pPr>
      <w:ind w:left="720"/>
      <w:contextualSpacing/>
    </w:pPr>
  </w:style>
  <w:style w:type="character" w:styleId="IntenseEmphasis">
    <w:name w:val="Intense Emphasis"/>
    <w:basedOn w:val="DefaultParagraphFont"/>
    <w:uiPriority w:val="21"/>
    <w:qFormat/>
    <w:rsid w:val="00281822"/>
    <w:rPr>
      <w:i/>
      <w:iCs/>
      <w:color w:val="365F91" w:themeColor="accent1" w:themeShade="BF"/>
    </w:rPr>
  </w:style>
  <w:style w:type="paragraph" w:styleId="IntenseQuote">
    <w:name w:val="Intense Quote"/>
    <w:basedOn w:val="Normal"/>
    <w:next w:val="Normal"/>
    <w:link w:val="IntenseQuoteChar"/>
    <w:uiPriority w:val="30"/>
    <w:qFormat/>
    <w:rsid w:val="00281822"/>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281822"/>
    <w:rPr>
      <w:i/>
      <w:iCs/>
      <w:color w:val="365F91" w:themeColor="accent1" w:themeShade="BF"/>
    </w:rPr>
  </w:style>
  <w:style w:type="character" w:styleId="IntenseReference">
    <w:name w:val="Intense Reference"/>
    <w:basedOn w:val="DefaultParagraphFont"/>
    <w:uiPriority w:val="32"/>
    <w:qFormat/>
    <w:rsid w:val="00281822"/>
    <w:rPr>
      <w:b/>
      <w:bCs/>
      <w:smallCaps/>
      <w:color w:val="365F91" w:themeColor="accent1" w:themeShade="BF"/>
      <w:spacing w:val="5"/>
    </w:rPr>
  </w:style>
  <w:style w:type="paragraph" w:styleId="Header">
    <w:name w:val="header"/>
    <w:basedOn w:val="Normal"/>
    <w:link w:val="HeaderChar"/>
    <w:uiPriority w:val="99"/>
    <w:unhideWhenUsed/>
    <w:rsid w:val="002B35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3545"/>
  </w:style>
  <w:style w:type="paragraph" w:styleId="Footer">
    <w:name w:val="footer"/>
    <w:basedOn w:val="Normal"/>
    <w:link w:val="FooterChar"/>
    <w:uiPriority w:val="99"/>
    <w:unhideWhenUsed/>
    <w:rsid w:val="002B35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3545"/>
  </w:style>
  <w:style w:type="paragraph" w:styleId="FootnoteText">
    <w:name w:val="footnote text"/>
    <w:basedOn w:val="Normal"/>
    <w:link w:val="FootnoteTextChar"/>
    <w:uiPriority w:val="99"/>
    <w:semiHidden/>
    <w:unhideWhenUsed/>
    <w:rsid w:val="00940D6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0D66"/>
    <w:rPr>
      <w:sz w:val="20"/>
      <w:szCs w:val="20"/>
    </w:rPr>
  </w:style>
  <w:style w:type="character" w:styleId="FootnoteReference">
    <w:name w:val="footnote reference"/>
    <w:basedOn w:val="DefaultParagraphFont"/>
    <w:uiPriority w:val="99"/>
    <w:semiHidden/>
    <w:unhideWhenUsed/>
    <w:rsid w:val="00940D66"/>
    <w:rPr>
      <w:vertAlign w:val="superscript"/>
    </w:rPr>
  </w:style>
  <w:style w:type="paragraph" w:styleId="NormalWeb">
    <w:name w:val="Normal (Web)"/>
    <w:basedOn w:val="Normal"/>
    <w:uiPriority w:val="99"/>
    <w:semiHidden/>
    <w:unhideWhenUsed/>
    <w:rsid w:val="00F65DE1"/>
    <w:rPr>
      <w:rFonts w:ascii="Times New Roman" w:hAnsi="Times New Roman" w:cs="Times New Roman"/>
      <w:sz w:val="24"/>
      <w:szCs w:val="24"/>
    </w:rPr>
  </w:style>
  <w:style w:type="paragraph" w:styleId="EndnoteText">
    <w:name w:val="endnote text"/>
    <w:basedOn w:val="Normal"/>
    <w:link w:val="EndnoteTextChar"/>
    <w:uiPriority w:val="99"/>
    <w:semiHidden/>
    <w:unhideWhenUsed/>
    <w:rsid w:val="00267FA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67FA5"/>
    <w:rPr>
      <w:sz w:val="20"/>
      <w:szCs w:val="20"/>
    </w:rPr>
  </w:style>
  <w:style w:type="character" w:styleId="EndnoteReference">
    <w:name w:val="endnote reference"/>
    <w:basedOn w:val="DefaultParagraphFont"/>
    <w:uiPriority w:val="99"/>
    <w:semiHidden/>
    <w:unhideWhenUsed/>
    <w:rsid w:val="00267FA5"/>
    <w:rPr>
      <w:vertAlign w:val="superscript"/>
    </w:rPr>
  </w:style>
  <w:style w:type="table" w:styleId="TableGrid">
    <w:name w:val="Table Grid"/>
    <w:basedOn w:val="TableNormal"/>
    <w:uiPriority w:val="39"/>
    <w:rsid w:val="00B506EA"/>
    <w:pPr>
      <w:bidi w:val="0"/>
      <w:spacing w:after="0" w:line="240" w:lineRule="auto"/>
    </w:pPr>
    <w:rPr>
      <w:kern w:val="0"/>
      <w:lang w:val="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37808">
      <w:bodyDiv w:val="1"/>
      <w:marLeft w:val="0"/>
      <w:marRight w:val="0"/>
      <w:marTop w:val="0"/>
      <w:marBottom w:val="0"/>
      <w:divBdr>
        <w:top w:val="none" w:sz="0" w:space="0" w:color="auto"/>
        <w:left w:val="none" w:sz="0" w:space="0" w:color="auto"/>
        <w:bottom w:val="none" w:sz="0" w:space="0" w:color="auto"/>
        <w:right w:val="none" w:sz="0" w:space="0" w:color="auto"/>
      </w:divBdr>
    </w:div>
    <w:div w:id="166795543">
      <w:bodyDiv w:val="1"/>
      <w:marLeft w:val="0"/>
      <w:marRight w:val="0"/>
      <w:marTop w:val="0"/>
      <w:marBottom w:val="0"/>
      <w:divBdr>
        <w:top w:val="none" w:sz="0" w:space="0" w:color="auto"/>
        <w:left w:val="none" w:sz="0" w:space="0" w:color="auto"/>
        <w:bottom w:val="none" w:sz="0" w:space="0" w:color="auto"/>
        <w:right w:val="none" w:sz="0" w:space="0" w:color="auto"/>
      </w:divBdr>
    </w:div>
    <w:div w:id="168523860">
      <w:bodyDiv w:val="1"/>
      <w:marLeft w:val="0"/>
      <w:marRight w:val="0"/>
      <w:marTop w:val="0"/>
      <w:marBottom w:val="0"/>
      <w:divBdr>
        <w:top w:val="none" w:sz="0" w:space="0" w:color="auto"/>
        <w:left w:val="none" w:sz="0" w:space="0" w:color="auto"/>
        <w:bottom w:val="none" w:sz="0" w:space="0" w:color="auto"/>
        <w:right w:val="none" w:sz="0" w:space="0" w:color="auto"/>
      </w:divBdr>
    </w:div>
    <w:div w:id="421225466">
      <w:bodyDiv w:val="1"/>
      <w:marLeft w:val="0"/>
      <w:marRight w:val="0"/>
      <w:marTop w:val="0"/>
      <w:marBottom w:val="0"/>
      <w:divBdr>
        <w:top w:val="none" w:sz="0" w:space="0" w:color="auto"/>
        <w:left w:val="none" w:sz="0" w:space="0" w:color="auto"/>
        <w:bottom w:val="none" w:sz="0" w:space="0" w:color="auto"/>
        <w:right w:val="none" w:sz="0" w:space="0" w:color="auto"/>
      </w:divBdr>
    </w:div>
    <w:div w:id="564604164">
      <w:bodyDiv w:val="1"/>
      <w:marLeft w:val="0"/>
      <w:marRight w:val="0"/>
      <w:marTop w:val="0"/>
      <w:marBottom w:val="0"/>
      <w:divBdr>
        <w:top w:val="none" w:sz="0" w:space="0" w:color="auto"/>
        <w:left w:val="none" w:sz="0" w:space="0" w:color="auto"/>
        <w:bottom w:val="none" w:sz="0" w:space="0" w:color="auto"/>
        <w:right w:val="none" w:sz="0" w:space="0" w:color="auto"/>
      </w:divBdr>
    </w:div>
    <w:div w:id="699555004">
      <w:bodyDiv w:val="1"/>
      <w:marLeft w:val="0"/>
      <w:marRight w:val="0"/>
      <w:marTop w:val="0"/>
      <w:marBottom w:val="0"/>
      <w:divBdr>
        <w:top w:val="none" w:sz="0" w:space="0" w:color="auto"/>
        <w:left w:val="none" w:sz="0" w:space="0" w:color="auto"/>
        <w:bottom w:val="none" w:sz="0" w:space="0" w:color="auto"/>
        <w:right w:val="none" w:sz="0" w:space="0" w:color="auto"/>
      </w:divBdr>
      <w:divsChild>
        <w:div w:id="6090955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3711520">
      <w:bodyDiv w:val="1"/>
      <w:marLeft w:val="0"/>
      <w:marRight w:val="0"/>
      <w:marTop w:val="0"/>
      <w:marBottom w:val="0"/>
      <w:divBdr>
        <w:top w:val="none" w:sz="0" w:space="0" w:color="auto"/>
        <w:left w:val="none" w:sz="0" w:space="0" w:color="auto"/>
        <w:bottom w:val="none" w:sz="0" w:space="0" w:color="auto"/>
        <w:right w:val="none" w:sz="0" w:space="0" w:color="auto"/>
      </w:divBdr>
    </w:div>
    <w:div w:id="861480905">
      <w:bodyDiv w:val="1"/>
      <w:marLeft w:val="0"/>
      <w:marRight w:val="0"/>
      <w:marTop w:val="0"/>
      <w:marBottom w:val="0"/>
      <w:divBdr>
        <w:top w:val="none" w:sz="0" w:space="0" w:color="auto"/>
        <w:left w:val="none" w:sz="0" w:space="0" w:color="auto"/>
        <w:bottom w:val="none" w:sz="0" w:space="0" w:color="auto"/>
        <w:right w:val="none" w:sz="0" w:space="0" w:color="auto"/>
      </w:divBdr>
    </w:div>
    <w:div w:id="897397944">
      <w:bodyDiv w:val="1"/>
      <w:marLeft w:val="0"/>
      <w:marRight w:val="0"/>
      <w:marTop w:val="0"/>
      <w:marBottom w:val="0"/>
      <w:divBdr>
        <w:top w:val="none" w:sz="0" w:space="0" w:color="auto"/>
        <w:left w:val="none" w:sz="0" w:space="0" w:color="auto"/>
        <w:bottom w:val="none" w:sz="0" w:space="0" w:color="auto"/>
        <w:right w:val="none" w:sz="0" w:space="0" w:color="auto"/>
      </w:divBdr>
    </w:div>
    <w:div w:id="945383957">
      <w:bodyDiv w:val="1"/>
      <w:marLeft w:val="0"/>
      <w:marRight w:val="0"/>
      <w:marTop w:val="0"/>
      <w:marBottom w:val="0"/>
      <w:divBdr>
        <w:top w:val="none" w:sz="0" w:space="0" w:color="auto"/>
        <w:left w:val="none" w:sz="0" w:space="0" w:color="auto"/>
        <w:bottom w:val="none" w:sz="0" w:space="0" w:color="auto"/>
        <w:right w:val="none" w:sz="0" w:space="0" w:color="auto"/>
      </w:divBdr>
    </w:div>
    <w:div w:id="1452551643">
      <w:bodyDiv w:val="1"/>
      <w:marLeft w:val="0"/>
      <w:marRight w:val="0"/>
      <w:marTop w:val="0"/>
      <w:marBottom w:val="0"/>
      <w:divBdr>
        <w:top w:val="none" w:sz="0" w:space="0" w:color="auto"/>
        <w:left w:val="none" w:sz="0" w:space="0" w:color="auto"/>
        <w:bottom w:val="none" w:sz="0" w:space="0" w:color="auto"/>
        <w:right w:val="none" w:sz="0" w:space="0" w:color="auto"/>
      </w:divBdr>
    </w:div>
    <w:div w:id="1460149759">
      <w:bodyDiv w:val="1"/>
      <w:marLeft w:val="0"/>
      <w:marRight w:val="0"/>
      <w:marTop w:val="0"/>
      <w:marBottom w:val="0"/>
      <w:divBdr>
        <w:top w:val="none" w:sz="0" w:space="0" w:color="auto"/>
        <w:left w:val="none" w:sz="0" w:space="0" w:color="auto"/>
        <w:bottom w:val="none" w:sz="0" w:space="0" w:color="auto"/>
        <w:right w:val="none" w:sz="0" w:space="0" w:color="auto"/>
      </w:divBdr>
    </w:div>
    <w:div w:id="1536652953">
      <w:bodyDiv w:val="1"/>
      <w:marLeft w:val="0"/>
      <w:marRight w:val="0"/>
      <w:marTop w:val="0"/>
      <w:marBottom w:val="0"/>
      <w:divBdr>
        <w:top w:val="none" w:sz="0" w:space="0" w:color="auto"/>
        <w:left w:val="none" w:sz="0" w:space="0" w:color="auto"/>
        <w:bottom w:val="none" w:sz="0" w:space="0" w:color="auto"/>
        <w:right w:val="none" w:sz="0" w:space="0" w:color="auto"/>
      </w:divBdr>
    </w:div>
    <w:div w:id="1556044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oter" Target="footer11.xml"/></Relationships>
</file>

<file path=word/_rels/footer10.xml.rels><?xml version="1.0" encoding="UTF-8" standalone="yes"?>
<Relationships xmlns="http://schemas.openxmlformats.org/package/2006/relationships"><Relationship Id="rId1" Type="http://schemas.openxmlformats.org/officeDocument/2006/relationships/image" Target="media/image7.gif"/></Relationships>
</file>

<file path=word/_rels/footer2.xml.rels><?xml version="1.0" encoding="UTF-8" standalone="yes"?>
<Relationships xmlns="http://schemas.openxmlformats.org/package/2006/relationships"><Relationship Id="rId1" Type="http://schemas.openxmlformats.org/officeDocument/2006/relationships/image" Target="media/image7.gif"/></Relationships>
</file>

<file path=word/_rels/footer4.xml.rels><?xml version="1.0" encoding="UTF-8" standalone="yes"?>
<Relationships xmlns="http://schemas.openxmlformats.org/package/2006/relationships"><Relationship Id="rId1" Type="http://schemas.openxmlformats.org/officeDocument/2006/relationships/image" Target="media/image7.gif"/></Relationships>
</file>

<file path=word/_rels/footer6.xml.rels><?xml version="1.0" encoding="UTF-8" standalone="yes"?>
<Relationships xmlns="http://schemas.openxmlformats.org/package/2006/relationships"><Relationship Id="rId1" Type="http://schemas.openxmlformats.org/officeDocument/2006/relationships/image" Target="media/image7.gif"/></Relationships>
</file>

<file path=word/_rels/footer8.xml.rels><?xml version="1.0" encoding="UTF-8" standalone="yes"?>
<Relationships xmlns="http://schemas.openxmlformats.org/package/2006/relationships"><Relationship Id="rId1" Type="http://schemas.openxmlformats.org/officeDocument/2006/relationships/image" Target="media/image7.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F6AABA-32ED-4799-9D01-F1EB9CD56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935</TotalTime>
  <Pages>126</Pages>
  <Words>19038</Words>
  <Characters>108520</Characters>
  <Application>Microsoft Office Word</Application>
  <DocSecurity>0</DocSecurity>
  <Lines>904</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 CASA TECHNOLOGY</dc:creator>
  <cp:keywords/>
  <dc:description/>
  <cp:lastModifiedBy>Windows User</cp:lastModifiedBy>
  <cp:revision>20</cp:revision>
  <cp:lastPrinted>2025-07-01T10:49:00Z</cp:lastPrinted>
  <dcterms:created xsi:type="dcterms:W3CDTF">2025-05-22T10:53:00Z</dcterms:created>
  <dcterms:modified xsi:type="dcterms:W3CDTF">2025-07-01T18:16:00Z</dcterms:modified>
</cp:coreProperties>
</file>