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1BB2" w:rsidRPr="00C63B41" w:rsidRDefault="00C63B41" w:rsidP="007D1BB2">
      <w:pPr>
        <w:spacing w:after="0" w:line="240" w:lineRule="auto"/>
        <w:jc w:val="both"/>
        <w:rPr>
          <w:rFonts w:ascii="Times New Roman" w:eastAsia="Times New Roman" w:hAnsi="Times New Roman" w:cs="Simplified Arabic"/>
          <w:b/>
          <w:bCs/>
          <w:color w:val="000000" w:themeColor="text1"/>
          <w:sz w:val="2"/>
          <w:szCs w:val="2"/>
        </w:rPr>
      </w:pPr>
      <w:r w:rsidRPr="004E6EA4">
        <w:rPr>
          <w:rFonts w:ascii="Times New Roman" w:eastAsia="Times New Roman" w:hAnsi="Times New Roman" w:cs="Traditional Arabic"/>
          <w:noProof/>
          <w:sz w:val="20"/>
          <w:szCs w:val="20"/>
          <w:rtl/>
        </w:rPr>
        <w:drawing>
          <wp:anchor distT="0" distB="0" distL="114300" distR="114300" simplePos="0" relativeHeight="251668480" behindDoc="1" locked="0" layoutInCell="1" allowOverlap="1" wp14:anchorId="3AD5830B" wp14:editId="2C111C62">
            <wp:simplePos x="0" y="0"/>
            <wp:positionH relativeFrom="column">
              <wp:posOffset>5022215</wp:posOffset>
            </wp:positionH>
            <wp:positionV relativeFrom="paragraph">
              <wp:posOffset>-14443</wp:posOffset>
            </wp:positionV>
            <wp:extent cx="1143000" cy="1057275"/>
            <wp:effectExtent l="0" t="0" r="0" b="9525"/>
            <wp:wrapNone/>
            <wp:docPr id="1" name="Image 2" descr="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143000" cy="1057275"/>
                    </a:xfrm>
                    <a:prstGeom prst="rect">
                      <a:avLst/>
                    </a:prstGeom>
                    <a:noFill/>
                    <a:ln>
                      <a:noFill/>
                    </a:ln>
                  </pic:spPr>
                </pic:pic>
              </a:graphicData>
            </a:graphic>
            <wp14:sizeRelH relativeFrom="page">
              <wp14:pctWidth>0</wp14:pctWidth>
            </wp14:sizeRelH>
            <wp14:sizeRelV relativeFrom="page">
              <wp14:pctHeight>0</wp14:pctHeight>
            </wp14:sizeRelV>
          </wp:anchor>
        </w:drawing>
      </w:r>
      <w:r w:rsidR="007D1BB2">
        <w:rPr>
          <w:noProof/>
          <w:color w:val="000000" w:themeColor="text1"/>
          <w:rtl/>
        </w:rPr>
        <mc:AlternateContent>
          <mc:Choice Requires="wps">
            <w:drawing>
              <wp:anchor distT="0" distB="0" distL="114300" distR="114300" simplePos="0" relativeHeight="251666432" behindDoc="1" locked="0" layoutInCell="1" allowOverlap="1" wp14:anchorId="5ECF8917" wp14:editId="5ACB0D99">
                <wp:simplePos x="0" y="0"/>
                <wp:positionH relativeFrom="column">
                  <wp:posOffset>-284155</wp:posOffset>
                </wp:positionH>
                <wp:positionV relativeFrom="paragraph">
                  <wp:posOffset>-262890</wp:posOffset>
                </wp:positionV>
                <wp:extent cx="6698512" cy="9803219"/>
                <wp:effectExtent l="0" t="0" r="26670" b="26670"/>
                <wp:wrapNone/>
                <wp:docPr id="15" name="مستطيل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8512" cy="9803219"/>
                        </a:xfrm>
                        <a:prstGeom prst="rect">
                          <a:avLst/>
                        </a:prstGeom>
                        <a:noFill/>
                        <a:ln w="25400" cap="flat" cmpd="sng" algn="ctr">
                          <a:solidFill>
                            <a:srgbClr val="4F81BD">
                              <a:alpha val="83000"/>
                            </a:srgbClr>
                          </a:solidFill>
                          <a:prstDash val="solid"/>
                          <a:headEnd/>
                          <a:tailEnd/>
                        </a:ln>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15" o:spid="_x0000_s1026" style="position:absolute;margin-left:-22.35pt;margin-top:-20.7pt;width:527.45pt;height:771.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" filled="f" strokecolor="#4f81bd" strokeweight="2pt">
                <v:stroke opacity="54484f"/>
              </v:rect>
            </w:pict>
          </mc:Fallback>
        </mc:AlternateContent>
      </w:r>
    </w:p>
    <w:p w:rsidR="007D1BB2" w:rsidRPr="00B47456" w:rsidRDefault="00C63B41" w:rsidP="007D1BB2">
      <w:pPr>
        <w:pStyle w:val="NormalWeb"/>
        <w:tabs>
          <w:tab w:val="left" w:pos="2468"/>
          <w:tab w:val="center" w:pos="4536"/>
        </w:tabs>
        <w:bidi/>
        <w:spacing w:before="0" w:beforeAutospacing="0" w:afterAutospacing="0"/>
        <w:jc w:val="center"/>
        <w:rPr>
          <w:rFonts w:ascii="Traditional Arabic" w:hAnsi="Traditional Arabic" w:cs="Traditional Arabic"/>
          <w:b/>
          <w:bCs/>
          <w:color w:val="000000" w:themeColor="text1"/>
          <w:sz w:val="44"/>
          <w:szCs w:val="44"/>
        </w:rPr>
      </w:pPr>
      <w:r w:rsidRPr="004E6EA4">
        <w:rPr>
          <w:rFonts w:cs="Traditional Arabic"/>
          <w:noProof/>
          <w:sz w:val="20"/>
          <w:szCs w:val="20"/>
          <w:rtl/>
        </w:rPr>
        <w:drawing>
          <wp:anchor distT="0" distB="0" distL="114300" distR="114300" simplePos="0" relativeHeight="251652096" behindDoc="1" locked="0" layoutInCell="1" allowOverlap="1" wp14:anchorId="11BAF14F" wp14:editId="4BC81082">
            <wp:simplePos x="0" y="0"/>
            <wp:positionH relativeFrom="column">
              <wp:posOffset>11430</wp:posOffset>
            </wp:positionH>
            <wp:positionV relativeFrom="paragraph">
              <wp:posOffset>-4445</wp:posOffset>
            </wp:positionV>
            <wp:extent cx="1143000" cy="1057275"/>
            <wp:effectExtent l="0" t="0" r="0" b="9525"/>
            <wp:wrapNone/>
            <wp:docPr id="46" name="Image 2" descr="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رمز الجامعة"/>
                    <pic:cNvPicPr>
                      <a:picLocks noChangeAspect="1" noChangeArrowheads="1"/>
                    </pic:cNvPicPr>
                  </pic:nvPicPr>
                  <pic:blipFill>
                    <a:blip r:embed="rId9" cstate="print">
                      <a:lum bright="6000"/>
                      <a:extLst>
                        <a:ext uri="{28A0092B-C50C-407E-A947-70E740481C1C}">
                          <a14:useLocalDpi xmlns:a14="http://schemas.microsoft.com/office/drawing/2010/main" val="0"/>
                        </a:ext>
                      </a:extLst>
                    </a:blip>
                    <a:srcRect/>
                    <a:stretch>
                      <a:fillRect/>
                    </a:stretch>
                  </pic:blipFill>
                  <pic:spPr bwMode="auto">
                    <a:xfrm>
                      <a:off x="0" y="0"/>
                      <a:ext cx="1143000" cy="1057275"/>
                    </a:xfrm>
                    <a:prstGeom prst="rect">
                      <a:avLst/>
                    </a:prstGeom>
                    <a:noFill/>
                    <a:ln>
                      <a:noFill/>
                    </a:ln>
                  </pic:spPr>
                </pic:pic>
              </a:graphicData>
            </a:graphic>
            <wp14:sizeRelH relativeFrom="page">
              <wp14:pctWidth>0</wp14:pctWidth>
            </wp14:sizeRelH>
            <wp14:sizeRelV relativeFrom="page">
              <wp14:pctHeight>0</wp14:pctHeight>
            </wp14:sizeRelV>
          </wp:anchor>
        </w:drawing>
      </w:r>
      <w:r w:rsidR="007D1BB2" w:rsidRPr="00B47456">
        <w:rPr>
          <w:rFonts w:ascii="Traditional Arabic" w:hAnsi="Traditional Arabic" w:cs="Traditional Arabic"/>
          <w:b/>
          <w:bCs/>
          <w:color w:val="000000" w:themeColor="text1"/>
          <w:sz w:val="36"/>
          <w:szCs w:val="36"/>
          <w:rtl/>
        </w:rPr>
        <w:t>وزارة التعليم العالي والبحث العلمي</w:t>
      </w:r>
    </w:p>
    <w:p w:rsidR="007D1BB2" w:rsidRPr="00B47456" w:rsidRDefault="007D1BB2" w:rsidP="007D1BB2">
      <w:pPr>
        <w:pStyle w:val="NormalWeb"/>
        <w:bidi/>
        <w:spacing w:before="0" w:beforeAutospacing="0" w:afterAutospacing="0"/>
        <w:jc w:val="center"/>
        <w:rPr>
          <w:rFonts w:ascii="Traditional Arabic" w:hAnsi="Traditional Arabic" w:cs="Traditional Arabic"/>
          <w:b/>
          <w:bCs/>
          <w:color w:val="000000" w:themeColor="text1"/>
          <w:sz w:val="36"/>
          <w:szCs w:val="36"/>
          <w:rtl/>
        </w:rPr>
      </w:pPr>
      <w:r w:rsidRPr="00B47456">
        <w:rPr>
          <w:rFonts w:ascii="Traditional Arabic" w:hAnsi="Traditional Arabic" w:cs="Traditional Arabic"/>
          <w:b/>
          <w:bCs/>
          <w:color w:val="000000" w:themeColor="text1"/>
          <w:sz w:val="36"/>
          <w:szCs w:val="36"/>
          <w:rtl/>
        </w:rPr>
        <w:t>جامعة عمار ثليجي – الأغواط</w:t>
      </w:r>
      <w:r w:rsidRPr="00B47456">
        <w:rPr>
          <w:rFonts w:ascii="Traditional Arabic" w:hAnsi="Traditional Arabic" w:cs="Traditional Arabic" w:hint="cs"/>
          <w:b/>
          <w:bCs/>
          <w:color w:val="000000" w:themeColor="text1"/>
          <w:sz w:val="36"/>
          <w:szCs w:val="36"/>
          <w:rtl/>
        </w:rPr>
        <w:t>-</w:t>
      </w:r>
    </w:p>
    <w:p w:rsidR="007D1BB2" w:rsidRPr="00B47456" w:rsidRDefault="007D1BB2" w:rsidP="00B1372D">
      <w:pPr>
        <w:pStyle w:val="NormalWeb"/>
        <w:bidi/>
        <w:spacing w:before="0" w:beforeAutospacing="0" w:afterAutospacing="0"/>
        <w:jc w:val="center"/>
        <w:rPr>
          <w:rFonts w:ascii="Traditional Arabic" w:hAnsi="Traditional Arabic" w:cs="Traditional Arabic"/>
          <w:b/>
          <w:bCs/>
          <w:color w:val="000000" w:themeColor="text1"/>
          <w:sz w:val="36"/>
          <w:szCs w:val="36"/>
          <w:rtl/>
          <w:lang w:bidi="ar-DZ"/>
        </w:rPr>
      </w:pPr>
      <w:r w:rsidRPr="00B47456">
        <w:rPr>
          <w:rFonts w:ascii="Traditional Arabic" w:hAnsi="Traditional Arabic" w:cs="Traditional Arabic"/>
          <w:b/>
          <w:bCs/>
          <w:color w:val="000000" w:themeColor="text1"/>
          <w:sz w:val="36"/>
          <w:szCs w:val="36"/>
          <w:rtl/>
        </w:rPr>
        <w:t xml:space="preserve"> كلية </w:t>
      </w:r>
      <w:r w:rsidR="00B1372D">
        <w:rPr>
          <w:rFonts w:ascii="Traditional Arabic" w:hAnsi="Traditional Arabic" w:cs="Traditional Arabic" w:hint="cs"/>
          <w:b/>
          <w:bCs/>
          <w:color w:val="000000" w:themeColor="text1"/>
          <w:sz w:val="36"/>
          <w:szCs w:val="36"/>
          <w:rtl/>
        </w:rPr>
        <w:t>الحقوق والعلوم السياسية</w:t>
      </w:r>
    </w:p>
    <w:p w:rsidR="007D1BB2" w:rsidRPr="00B47456" w:rsidRDefault="007D1BB2" w:rsidP="00EC036D">
      <w:pPr>
        <w:pStyle w:val="NormalWeb"/>
        <w:bidi/>
        <w:spacing w:before="0" w:beforeAutospacing="0" w:afterAutospacing="0"/>
        <w:jc w:val="center"/>
        <w:rPr>
          <w:rFonts w:ascii="Traditional Arabic" w:hAnsi="Traditional Arabic" w:cs="Traditional Arabic"/>
          <w:b/>
          <w:bCs/>
          <w:color w:val="000000" w:themeColor="text1"/>
          <w:sz w:val="36"/>
          <w:szCs w:val="36"/>
          <w:rtl/>
        </w:rPr>
      </w:pPr>
      <w:r w:rsidRPr="00B47456">
        <w:rPr>
          <w:rFonts w:ascii="Traditional Arabic" w:hAnsi="Traditional Arabic" w:cs="Traditional Arabic" w:hint="cs"/>
          <w:b/>
          <w:bCs/>
          <w:color w:val="000000" w:themeColor="text1"/>
          <w:sz w:val="36"/>
          <w:szCs w:val="36"/>
          <w:rtl/>
        </w:rPr>
        <w:t xml:space="preserve">قسم </w:t>
      </w:r>
      <w:r w:rsidR="00B1372D">
        <w:rPr>
          <w:rFonts w:ascii="Traditional Arabic" w:hAnsi="Traditional Arabic" w:cs="Traditional Arabic" w:hint="cs"/>
          <w:b/>
          <w:bCs/>
          <w:color w:val="000000" w:themeColor="text1"/>
          <w:sz w:val="36"/>
          <w:szCs w:val="36"/>
          <w:rtl/>
        </w:rPr>
        <w:t>الحقوق</w:t>
      </w:r>
      <w:r w:rsidRPr="00B47456">
        <w:rPr>
          <w:rFonts w:ascii="Traditional Arabic" w:hAnsi="Traditional Arabic" w:cs="Traditional Arabic" w:hint="cs"/>
          <w:b/>
          <w:bCs/>
          <w:color w:val="000000" w:themeColor="text1"/>
          <w:sz w:val="36"/>
          <w:szCs w:val="36"/>
          <w:rtl/>
        </w:rPr>
        <w:t xml:space="preserve"> </w:t>
      </w:r>
    </w:p>
    <w:p w:rsidR="007D1BB2" w:rsidRPr="00B47456" w:rsidRDefault="007D1BB2" w:rsidP="00B1372D">
      <w:pPr>
        <w:pStyle w:val="NormalWeb"/>
        <w:bidi/>
        <w:spacing w:before="0" w:beforeAutospacing="0" w:afterAutospacing="0"/>
        <w:jc w:val="center"/>
        <w:rPr>
          <w:rFonts w:ascii="Traditional Arabic" w:hAnsi="Traditional Arabic" w:cs="Traditional Arabic"/>
          <w:b/>
          <w:bCs/>
          <w:color w:val="000000" w:themeColor="text1"/>
          <w:sz w:val="36"/>
          <w:szCs w:val="36"/>
          <w:rtl/>
        </w:rPr>
      </w:pPr>
      <w:r w:rsidRPr="00B47456">
        <w:rPr>
          <w:rFonts w:ascii="Traditional Arabic" w:hAnsi="Traditional Arabic" w:cs="Traditional Arabic" w:hint="cs"/>
          <w:b/>
          <w:bCs/>
          <w:color w:val="000000" w:themeColor="text1"/>
          <w:sz w:val="36"/>
          <w:szCs w:val="36"/>
          <w:rtl/>
        </w:rPr>
        <w:t xml:space="preserve">تخصص: </w:t>
      </w:r>
      <w:r w:rsidR="00B1372D">
        <w:rPr>
          <w:rFonts w:ascii="Traditional Arabic" w:hAnsi="Traditional Arabic" w:cs="Traditional Arabic" w:hint="cs"/>
          <w:b/>
          <w:bCs/>
          <w:color w:val="000000" w:themeColor="text1"/>
          <w:sz w:val="36"/>
          <w:szCs w:val="36"/>
          <w:rtl/>
        </w:rPr>
        <w:t>قانون جنائي</w:t>
      </w:r>
    </w:p>
    <w:p w:rsidR="007D1BB2" w:rsidRPr="00B47456" w:rsidRDefault="007D1BB2" w:rsidP="007D1BB2">
      <w:pPr>
        <w:pStyle w:val="NormalWeb"/>
        <w:bidi/>
        <w:spacing w:before="0" w:beforeAutospacing="0" w:afterAutospacing="0"/>
        <w:jc w:val="center"/>
        <w:rPr>
          <w:rFonts w:ascii="Traditional Arabic" w:hAnsi="Traditional Arabic" w:cs="Traditional Arabic"/>
          <w:color w:val="000000" w:themeColor="text1"/>
          <w:sz w:val="36"/>
          <w:szCs w:val="36"/>
          <w:rtl/>
          <w:lang w:bidi="ar-DZ"/>
        </w:rPr>
      </w:pPr>
      <w:r>
        <w:rPr>
          <w:noProof/>
          <w:color w:val="000000" w:themeColor="text1"/>
          <w:rtl/>
        </w:rPr>
        <mc:AlternateContent>
          <mc:Choice Requires="wps">
            <w:drawing>
              <wp:anchor distT="0" distB="0" distL="114300" distR="114300" simplePos="0" relativeHeight="251667456" behindDoc="0" locked="0" layoutInCell="1" allowOverlap="1" wp14:anchorId="0F4ED456" wp14:editId="5E349CF7">
                <wp:simplePos x="0" y="0"/>
                <wp:positionH relativeFrom="column">
                  <wp:posOffset>449491</wp:posOffset>
                </wp:positionH>
                <wp:positionV relativeFrom="paragraph">
                  <wp:posOffset>55998</wp:posOffset>
                </wp:positionV>
                <wp:extent cx="5202555" cy="1775637"/>
                <wp:effectExtent l="57150" t="38100" r="74295" b="91440"/>
                <wp:wrapNone/>
                <wp:docPr id="11" name="مستطيل مستدير الزوايا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2555" cy="1775637"/>
                        </a:xfrm>
                        <a:prstGeom prst="roundRect">
                          <a:avLst/>
                        </a:prstGeom>
                        <a:gradFill rotWithShape="1">
                          <a:gsLst>
                            <a:gs pos="0">
                              <a:srgbClr val="4BACC6">
                                <a:tint val="50000"/>
                                <a:satMod val="300000"/>
                              </a:srgbClr>
                            </a:gs>
                            <a:gs pos="35000">
                              <a:srgbClr val="4BACC6">
                                <a:tint val="37000"/>
                                <a:satMod val="300000"/>
                              </a:srgbClr>
                            </a:gs>
                            <a:gs pos="100000">
                              <a:srgbClr val="4BACC6">
                                <a:tint val="15000"/>
                                <a:satMod val="350000"/>
                              </a:srgbClr>
                            </a:gs>
                          </a:gsLst>
                          <a:lin ang="16200000" scaled="1"/>
                        </a:gradFill>
                        <a:ln w="9525" cap="flat" cmpd="sng" algn="ctr">
                          <a:solidFill>
                            <a:srgbClr val="4BACC6">
                              <a:shade val="95000"/>
                              <a:satMod val="105000"/>
                            </a:srgbClr>
                          </a:solidFill>
                          <a:prstDash val="solid"/>
                        </a:ln>
                        <a:effectLst>
                          <a:outerShdw blurRad="40000" dist="20000" dir="5400000" rotWithShape="0">
                            <a:srgbClr val="000000">
                              <a:alpha val="38000"/>
                            </a:srgbClr>
                          </a:outerShdw>
                        </a:effectLst>
                      </wps:spPr>
                      <wps:txbx>
                        <w:txbxContent>
                          <w:p w:rsidR="00F82C00" w:rsidRPr="00EC036D" w:rsidRDefault="00F82C00" w:rsidP="00EC036D">
                            <w:pPr>
                              <w:spacing w:after="0" w:line="240" w:lineRule="auto"/>
                              <w:jc w:val="center"/>
                              <w:rPr>
                                <w:rFonts w:ascii="ae_Cortoba" w:hAnsi="ae_Cortoba" w:cs="ae_Cortoba"/>
                                <w:b/>
                                <w:bCs/>
                                <w:sz w:val="80"/>
                                <w:szCs w:val="80"/>
                                <w:rtl/>
                                <w:lang w:bidi="ar-DZ"/>
                              </w:rPr>
                            </w:pPr>
                            <w:r w:rsidRPr="00EC036D">
                              <w:rPr>
                                <w:rFonts w:ascii="ae_Cortoba" w:hAnsi="ae_Cortoba" w:cs="ae_Cortoba"/>
                                <w:b/>
                                <w:bCs/>
                                <w:sz w:val="80"/>
                                <w:szCs w:val="80"/>
                                <w:rtl/>
                                <w:lang w:bidi="ar-DZ"/>
                              </w:rPr>
                              <w:t xml:space="preserve">جريمة </w:t>
                            </w:r>
                            <w:r>
                              <w:rPr>
                                <w:rFonts w:ascii="ae_Cortoba" w:hAnsi="ae_Cortoba" w:cs="ae_Cortoba" w:hint="cs"/>
                                <w:b/>
                                <w:bCs/>
                                <w:sz w:val="80"/>
                                <w:szCs w:val="80"/>
                                <w:rtl/>
                                <w:lang w:bidi="ar-DZ"/>
                              </w:rPr>
                              <w:t>إ</w:t>
                            </w:r>
                            <w:r w:rsidRPr="00EC036D">
                              <w:rPr>
                                <w:rFonts w:ascii="ae_Cortoba" w:hAnsi="ae_Cortoba" w:cs="ae_Cortoba"/>
                                <w:b/>
                                <w:bCs/>
                                <w:sz w:val="80"/>
                                <w:szCs w:val="80"/>
                                <w:rtl/>
                                <w:lang w:bidi="ar-DZ"/>
                              </w:rPr>
                              <w:t>فشاء السر الطب</w:t>
                            </w:r>
                            <w:r w:rsidRPr="00EC036D">
                              <w:rPr>
                                <w:rFonts w:ascii="ae_Cortoba" w:hAnsi="ae_Cortoba" w:cs="ae_Cortoba" w:hint="cs"/>
                                <w:b/>
                                <w:bCs/>
                                <w:sz w:val="80"/>
                                <w:szCs w:val="80"/>
                                <w:rtl/>
                                <w:lang w:bidi="ar-DZ"/>
                              </w:rPr>
                              <w:t>ي</w:t>
                            </w:r>
                          </w:p>
                          <w:p w:rsidR="00F82C00" w:rsidRPr="000333F0" w:rsidRDefault="00F82C00" w:rsidP="007D1BB2">
                            <w:pPr>
                              <w:spacing w:after="0" w:line="240" w:lineRule="auto"/>
                              <w:jc w:val="center"/>
                              <w:rPr>
                                <w:rFonts w:cs="AdvertisingBold"/>
                                <w:b/>
                                <w:bCs/>
                                <w:sz w:val="14"/>
                                <w:szCs w:val="14"/>
                                <w:rtl/>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مستطيل مستدير الزوايا 11" o:spid="_x0000_s1026" style="position:absolute;left:0;text-align:left;margin-left:35.4pt;margin-top:4.4pt;width:409.65pt;height:139.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" fillcolor="#9eeaff" strokecolor="#46aac5">
                <v:fill color2="#e4f9ff" rotate="t" angle="180" colors="0 #9eeaff;22938f #bbefff;1 #e4f9ff" focus="100%" type="gradient"/>
                <v:shadow on="t" color="black" opacity="24903f" origin=",.5" offset="0,.55556mm"/>
                <v:path arrowok="t"/>
                <v:textbox>
                  <w:txbxContent>
                    <w:p w:rsidR="00F82C00" w:rsidRPr="00EC036D" w:rsidRDefault="00F82C00" w:rsidP="00EC036D">
                      <w:pPr>
                        <w:spacing w:after="0" w:line="240" w:lineRule="auto"/>
                        <w:jc w:val="center"/>
                        <w:rPr>
                          <w:rFonts w:ascii="ae_Cortoba" w:hAnsi="ae_Cortoba" w:cs="ae_Cortoba"/>
                          <w:b/>
                          <w:bCs/>
                          <w:sz w:val="80"/>
                          <w:szCs w:val="80"/>
                          <w:rtl/>
                          <w:lang w:bidi="ar-DZ"/>
                        </w:rPr>
                      </w:pPr>
                      <w:r w:rsidRPr="00EC036D">
                        <w:rPr>
                          <w:rFonts w:ascii="ae_Cortoba" w:hAnsi="ae_Cortoba" w:cs="ae_Cortoba"/>
                          <w:b/>
                          <w:bCs/>
                          <w:sz w:val="80"/>
                          <w:szCs w:val="80"/>
                          <w:rtl/>
                          <w:lang w:bidi="ar-DZ"/>
                        </w:rPr>
                        <w:t xml:space="preserve">جريمة </w:t>
                      </w:r>
                      <w:r>
                        <w:rPr>
                          <w:rFonts w:ascii="ae_Cortoba" w:hAnsi="ae_Cortoba" w:cs="ae_Cortoba" w:hint="cs"/>
                          <w:b/>
                          <w:bCs/>
                          <w:sz w:val="80"/>
                          <w:szCs w:val="80"/>
                          <w:rtl/>
                          <w:lang w:bidi="ar-DZ"/>
                        </w:rPr>
                        <w:t>إ</w:t>
                      </w:r>
                      <w:r w:rsidRPr="00EC036D">
                        <w:rPr>
                          <w:rFonts w:ascii="ae_Cortoba" w:hAnsi="ae_Cortoba" w:cs="ae_Cortoba"/>
                          <w:b/>
                          <w:bCs/>
                          <w:sz w:val="80"/>
                          <w:szCs w:val="80"/>
                          <w:rtl/>
                          <w:lang w:bidi="ar-DZ"/>
                        </w:rPr>
                        <w:t>فشاء السر الطب</w:t>
                      </w:r>
                      <w:r w:rsidRPr="00EC036D">
                        <w:rPr>
                          <w:rFonts w:ascii="ae_Cortoba" w:hAnsi="ae_Cortoba" w:cs="ae_Cortoba" w:hint="cs"/>
                          <w:b/>
                          <w:bCs/>
                          <w:sz w:val="80"/>
                          <w:szCs w:val="80"/>
                          <w:rtl/>
                          <w:lang w:bidi="ar-DZ"/>
                        </w:rPr>
                        <w:t>ي</w:t>
                      </w:r>
                    </w:p>
                    <w:p w:rsidR="00F82C00" w:rsidRPr="000333F0" w:rsidRDefault="00F82C00" w:rsidP="007D1BB2">
                      <w:pPr>
                        <w:spacing w:after="0" w:line="240" w:lineRule="auto"/>
                        <w:jc w:val="center"/>
                        <w:rPr>
                          <w:rFonts w:cs="AdvertisingBold"/>
                          <w:b/>
                          <w:bCs/>
                          <w:sz w:val="14"/>
                          <w:szCs w:val="14"/>
                          <w:rtl/>
                          <w:lang w:bidi="ar-DZ"/>
                        </w:rPr>
                      </w:pPr>
                    </w:p>
                  </w:txbxContent>
                </v:textbox>
              </v:roundrect>
            </w:pict>
          </mc:Fallback>
        </mc:AlternateContent>
      </w:r>
    </w:p>
    <w:p w:rsidR="007D1BB2" w:rsidRPr="00B47456" w:rsidRDefault="007D1BB2" w:rsidP="007D1BB2">
      <w:pPr>
        <w:jc w:val="center"/>
        <w:rPr>
          <w:rFonts w:ascii="Traditional Arabic" w:hAnsi="Traditional Arabic" w:cs="Traditional Arabic"/>
          <w:color w:val="000000" w:themeColor="text1"/>
          <w:sz w:val="36"/>
          <w:szCs w:val="36"/>
        </w:rPr>
      </w:pPr>
    </w:p>
    <w:p w:rsidR="007D1BB2" w:rsidRPr="00B47456" w:rsidRDefault="007D1BB2" w:rsidP="007D1BB2">
      <w:pPr>
        <w:rPr>
          <w:rFonts w:ascii="Traditional Arabic" w:hAnsi="Traditional Arabic" w:cs="Traditional Arabic"/>
          <w:color w:val="000000" w:themeColor="text1"/>
          <w:sz w:val="36"/>
          <w:szCs w:val="36"/>
        </w:rPr>
      </w:pPr>
    </w:p>
    <w:p w:rsidR="007D1BB2" w:rsidRPr="00B47456" w:rsidRDefault="007D1BB2" w:rsidP="007D1BB2">
      <w:pPr>
        <w:rPr>
          <w:rFonts w:ascii="Traditional Arabic" w:hAnsi="Traditional Arabic" w:cs="Traditional Arabic"/>
          <w:color w:val="000000" w:themeColor="text1"/>
          <w:sz w:val="36"/>
          <w:szCs w:val="36"/>
        </w:rPr>
      </w:pPr>
    </w:p>
    <w:p w:rsidR="00B1372D" w:rsidRDefault="00B1372D" w:rsidP="00B1372D">
      <w:pPr>
        <w:spacing w:line="240" w:lineRule="auto"/>
        <w:jc w:val="center"/>
        <w:rPr>
          <w:rFonts w:ascii="Traditional Arabic" w:hAnsi="Traditional Arabic" w:cs="Traditional Arabic"/>
          <w:b/>
          <w:bCs/>
          <w:color w:val="000000" w:themeColor="text1"/>
          <w:sz w:val="36"/>
          <w:szCs w:val="36"/>
          <w:rtl/>
        </w:rPr>
      </w:pPr>
      <w:r w:rsidRPr="00B1372D">
        <w:rPr>
          <w:rFonts w:ascii="Traditional Arabic" w:hAnsi="Traditional Arabic" w:cs="Traditional Arabic"/>
          <w:b/>
          <w:bCs/>
          <w:color w:val="000000" w:themeColor="text1"/>
          <w:sz w:val="36"/>
          <w:szCs w:val="36"/>
          <w:rtl/>
        </w:rPr>
        <w:t>مذكرة مقدمة ضمن متطلبات نيل شهادة الماستر</w:t>
      </w:r>
    </w:p>
    <w:p w:rsidR="00C3099E" w:rsidRDefault="00C3099E" w:rsidP="00B1372D">
      <w:pPr>
        <w:spacing w:line="240" w:lineRule="auto"/>
        <w:jc w:val="center"/>
        <w:rPr>
          <w:rFonts w:ascii="Traditional Arabic" w:hAnsi="Traditional Arabic" w:cs="Traditional Arabic"/>
          <w:b/>
          <w:bCs/>
          <w:color w:val="000000" w:themeColor="text1"/>
          <w:sz w:val="36"/>
          <w:szCs w:val="36"/>
          <w:rtl/>
        </w:rPr>
      </w:pPr>
      <w:r w:rsidRPr="00C3099E">
        <w:rPr>
          <w:rFonts w:ascii="Traditional Arabic" w:hAnsi="Traditional Arabic" w:cs="Traditional Arabic" w:hint="cs"/>
          <w:b/>
          <w:bCs/>
          <w:color w:val="000000" w:themeColor="text1"/>
          <w:sz w:val="36"/>
          <w:szCs w:val="36"/>
          <w:u w:val="single"/>
          <w:rtl/>
        </w:rPr>
        <w:t>تخصص</w:t>
      </w:r>
      <w:r>
        <w:rPr>
          <w:rFonts w:ascii="Traditional Arabic" w:hAnsi="Traditional Arabic" w:cs="Traditional Arabic" w:hint="cs"/>
          <w:b/>
          <w:bCs/>
          <w:color w:val="000000" w:themeColor="text1"/>
          <w:sz w:val="36"/>
          <w:szCs w:val="36"/>
          <w:rtl/>
        </w:rPr>
        <w:t>: القانون الجنائي</w:t>
      </w:r>
    </w:p>
    <w:p w:rsidR="007D1BB2" w:rsidRPr="00B47456" w:rsidRDefault="007D1BB2" w:rsidP="00B1372D">
      <w:pPr>
        <w:spacing w:line="240" w:lineRule="auto"/>
        <w:rPr>
          <w:rFonts w:cs="Traditional Arabic"/>
          <w:b/>
          <w:bCs/>
          <w:color w:val="000000" w:themeColor="text1"/>
          <w:sz w:val="36"/>
          <w:szCs w:val="36"/>
        </w:rPr>
      </w:pPr>
      <w:r>
        <w:rPr>
          <w:rFonts w:ascii="Traditional Arabic" w:hAnsi="Traditional Arabic" w:cs="Traditional Arabic" w:hint="cs"/>
          <w:b/>
          <w:bCs/>
          <w:color w:val="000000" w:themeColor="text1"/>
          <w:sz w:val="36"/>
          <w:szCs w:val="36"/>
          <w:rtl/>
        </w:rPr>
        <w:t xml:space="preserve"> </w:t>
      </w:r>
      <w:r w:rsidRPr="00EC036D">
        <w:rPr>
          <w:rFonts w:ascii="Traditional Arabic" w:hAnsi="Traditional Arabic" w:cs="Traditional Arabic"/>
          <w:b/>
          <w:bCs/>
          <w:color w:val="000000" w:themeColor="text1"/>
          <w:sz w:val="36"/>
          <w:szCs w:val="36"/>
          <w:u w:val="single"/>
          <w:rtl/>
        </w:rPr>
        <w:t xml:space="preserve">من إعداد </w:t>
      </w:r>
      <w:r w:rsidR="00B1372D" w:rsidRPr="00EC036D">
        <w:rPr>
          <w:rFonts w:ascii="Traditional Arabic" w:hAnsi="Traditional Arabic" w:cs="Traditional Arabic" w:hint="cs"/>
          <w:b/>
          <w:bCs/>
          <w:color w:val="000000" w:themeColor="text1"/>
          <w:sz w:val="36"/>
          <w:szCs w:val="36"/>
          <w:u w:val="single"/>
          <w:rtl/>
        </w:rPr>
        <w:t>الطلبة</w:t>
      </w:r>
      <w:r w:rsidRPr="00B47456">
        <w:rPr>
          <w:rFonts w:ascii="Traditional Arabic" w:hAnsi="Traditional Arabic" w:cs="Traditional Arabic" w:hint="cs"/>
          <w:b/>
          <w:bCs/>
          <w:color w:val="000000" w:themeColor="text1"/>
          <w:sz w:val="36"/>
          <w:szCs w:val="36"/>
          <w:rtl/>
        </w:rPr>
        <w:t xml:space="preserve">:                                          </w:t>
      </w:r>
      <w:r w:rsidRPr="00EC036D">
        <w:rPr>
          <w:rFonts w:ascii="Traditional Arabic" w:hAnsi="Traditional Arabic" w:cs="Traditional Arabic"/>
          <w:b/>
          <w:bCs/>
          <w:color w:val="000000" w:themeColor="text1"/>
          <w:sz w:val="36"/>
          <w:szCs w:val="36"/>
          <w:u w:val="single"/>
          <w:rtl/>
        </w:rPr>
        <w:t>تحت إشراف:</w:t>
      </w:r>
    </w:p>
    <w:p w:rsidR="007D1BB2" w:rsidRDefault="007D1BB2" w:rsidP="000C5533">
      <w:pPr>
        <w:rPr>
          <w:rFonts w:ascii="Traditional Arabic" w:hAnsi="Traditional Arabic" w:cs="Traditional Arabic"/>
          <w:b/>
          <w:bCs/>
          <w:color w:val="000000" w:themeColor="text1"/>
          <w:sz w:val="36"/>
          <w:szCs w:val="36"/>
          <w:rtl/>
        </w:rPr>
      </w:pPr>
      <w:r>
        <w:rPr>
          <w:rFonts w:ascii="Traditional Arabic" w:hAnsi="Traditional Arabic" w:cs="Traditional Arabic" w:hint="cs"/>
          <w:b/>
          <w:bCs/>
          <w:color w:val="000000" w:themeColor="text1"/>
          <w:sz w:val="36"/>
          <w:szCs w:val="36"/>
          <w:rtl/>
        </w:rPr>
        <w:t xml:space="preserve"> </w:t>
      </w:r>
      <w:r w:rsidRPr="00B47456">
        <w:rPr>
          <w:rFonts w:ascii="Traditional Arabic" w:hAnsi="Traditional Arabic" w:cs="Traditional Arabic" w:hint="cs"/>
          <w:b/>
          <w:bCs/>
          <w:color w:val="000000" w:themeColor="text1"/>
          <w:sz w:val="36"/>
          <w:szCs w:val="36"/>
          <w:rtl/>
        </w:rPr>
        <w:t xml:space="preserve">-  </w:t>
      </w:r>
      <w:r w:rsidR="00B1372D">
        <w:rPr>
          <w:rFonts w:ascii="Traditional Arabic" w:hAnsi="Traditional Arabic" w:cs="Traditional Arabic" w:hint="cs"/>
          <w:b/>
          <w:bCs/>
          <w:color w:val="000000" w:themeColor="text1"/>
          <w:sz w:val="36"/>
          <w:szCs w:val="36"/>
          <w:rtl/>
          <w:lang w:bidi="ar-DZ"/>
        </w:rPr>
        <w:t>.</w:t>
      </w:r>
      <w:r w:rsidRPr="00B47456">
        <w:rPr>
          <w:rFonts w:ascii="Traditional Arabic" w:hAnsi="Traditional Arabic" w:cs="Traditional Arabic" w:hint="cs"/>
          <w:b/>
          <w:bCs/>
          <w:color w:val="000000" w:themeColor="text1"/>
          <w:sz w:val="36"/>
          <w:szCs w:val="36"/>
          <w:rtl/>
        </w:rPr>
        <w:t xml:space="preserve"> </w:t>
      </w:r>
      <w:r w:rsidR="00B215B0">
        <w:rPr>
          <w:rFonts w:ascii="Traditional Arabic" w:hAnsi="Traditional Arabic" w:cs="Traditional Arabic" w:hint="cs"/>
          <w:b/>
          <w:bCs/>
          <w:color w:val="000000" w:themeColor="text1"/>
          <w:sz w:val="36"/>
          <w:szCs w:val="36"/>
          <w:rtl/>
          <w:lang w:bidi="ar-DZ"/>
        </w:rPr>
        <w:t>غريس صفي الدين</w:t>
      </w:r>
      <w:r>
        <w:rPr>
          <w:rFonts w:ascii="Traditional Arabic" w:hAnsi="Traditional Arabic" w:cs="Traditional Arabic" w:hint="cs"/>
          <w:b/>
          <w:bCs/>
          <w:color w:val="000000" w:themeColor="text1"/>
          <w:sz w:val="36"/>
          <w:szCs w:val="36"/>
          <w:rtl/>
        </w:rPr>
        <w:t xml:space="preserve">      </w:t>
      </w:r>
      <w:r w:rsidR="007C6CD9">
        <w:rPr>
          <w:rFonts w:ascii="Traditional Arabic" w:hAnsi="Traditional Arabic" w:cs="Traditional Arabic" w:hint="cs"/>
          <w:b/>
          <w:bCs/>
          <w:color w:val="000000" w:themeColor="text1"/>
          <w:sz w:val="36"/>
          <w:szCs w:val="36"/>
          <w:rtl/>
        </w:rPr>
        <w:t xml:space="preserve">                       </w:t>
      </w:r>
      <w:r w:rsidR="00B1372D">
        <w:rPr>
          <w:rFonts w:ascii="Traditional Arabic" w:hAnsi="Traditional Arabic" w:cs="Traditional Arabic" w:hint="cs"/>
          <w:b/>
          <w:bCs/>
          <w:color w:val="000000" w:themeColor="text1"/>
          <w:sz w:val="36"/>
          <w:szCs w:val="36"/>
          <w:rtl/>
        </w:rPr>
        <w:t xml:space="preserve">   </w:t>
      </w:r>
      <w:r w:rsidRPr="00B47456">
        <w:rPr>
          <w:rFonts w:ascii="Traditional Arabic" w:hAnsi="Traditional Arabic" w:cs="Traditional Arabic" w:hint="cs"/>
          <w:b/>
          <w:bCs/>
          <w:color w:val="000000" w:themeColor="text1"/>
          <w:sz w:val="36"/>
          <w:szCs w:val="36"/>
          <w:rtl/>
        </w:rPr>
        <w:t xml:space="preserve"> </w:t>
      </w:r>
      <w:r w:rsidR="00B1372D">
        <w:rPr>
          <w:rFonts w:ascii="Traditional Arabic" w:hAnsi="Traditional Arabic" w:cs="Traditional Arabic" w:hint="cs"/>
          <w:b/>
          <w:bCs/>
          <w:color w:val="000000" w:themeColor="text1"/>
          <w:sz w:val="36"/>
          <w:szCs w:val="36"/>
          <w:rtl/>
        </w:rPr>
        <w:t xml:space="preserve">  </w:t>
      </w:r>
      <w:r>
        <w:rPr>
          <w:rFonts w:ascii="Traditional Arabic" w:hAnsi="Traditional Arabic" w:cs="Traditional Arabic" w:hint="cs"/>
          <w:b/>
          <w:bCs/>
          <w:color w:val="000000" w:themeColor="text1"/>
          <w:sz w:val="36"/>
          <w:szCs w:val="36"/>
          <w:rtl/>
        </w:rPr>
        <w:t xml:space="preserve">الأستاذ </w:t>
      </w:r>
      <w:r w:rsidRPr="00B47456">
        <w:rPr>
          <w:rFonts w:ascii="Traditional Arabic" w:hAnsi="Traditional Arabic" w:cs="Traditional Arabic" w:hint="cs"/>
          <w:b/>
          <w:bCs/>
          <w:color w:val="000000" w:themeColor="text1"/>
          <w:sz w:val="36"/>
          <w:szCs w:val="36"/>
          <w:rtl/>
        </w:rPr>
        <w:t xml:space="preserve">الدكتور : </w:t>
      </w:r>
      <w:r w:rsidR="000C5533">
        <w:rPr>
          <w:rFonts w:ascii="Traditional Arabic" w:hAnsi="Traditional Arabic" w:cs="Traditional Arabic" w:hint="cs"/>
          <w:b/>
          <w:bCs/>
          <w:color w:val="000000" w:themeColor="text1"/>
          <w:sz w:val="36"/>
          <w:szCs w:val="36"/>
          <w:rtl/>
        </w:rPr>
        <w:t>تركي</w:t>
      </w:r>
      <w:r w:rsidR="000C5533">
        <w:rPr>
          <w:rFonts w:ascii="Traditional Arabic" w:hAnsi="Traditional Arabic" w:cs="Traditional Arabic" w:hint="cs"/>
          <w:b/>
          <w:bCs/>
          <w:color w:val="000000" w:themeColor="text1"/>
          <w:sz w:val="36"/>
          <w:szCs w:val="36"/>
          <w:rtl/>
          <w:lang w:bidi="ar-DZ"/>
        </w:rPr>
        <w:t xml:space="preserve"> محمد ال</w:t>
      </w:r>
      <w:r w:rsidR="00B1372D">
        <w:rPr>
          <w:rFonts w:ascii="Traditional Arabic" w:hAnsi="Traditional Arabic" w:cs="Traditional Arabic" w:hint="cs"/>
          <w:b/>
          <w:bCs/>
          <w:color w:val="000000" w:themeColor="text1"/>
          <w:sz w:val="36"/>
          <w:szCs w:val="36"/>
          <w:rtl/>
        </w:rPr>
        <w:t>سعيد</w:t>
      </w:r>
    </w:p>
    <w:p w:rsidR="00B1372D" w:rsidRPr="00B47456" w:rsidRDefault="00B1372D" w:rsidP="00B1372D">
      <w:pPr>
        <w:rPr>
          <w:rFonts w:ascii="Traditional Arabic" w:hAnsi="Traditional Arabic" w:cs="Traditional Arabic"/>
          <w:b/>
          <w:bCs/>
          <w:color w:val="000000" w:themeColor="text1"/>
          <w:sz w:val="36"/>
          <w:szCs w:val="36"/>
          <w:rtl/>
        </w:rPr>
      </w:pPr>
      <w:r>
        <w:rPr>
          <w:rFonts w:ascii="Traditional Arabic" w:hAnsi="Traditional Arabic" w:cs="Traditional Arabic" w:hint="cs"/>
          <w:b/>
          <w:bCs/>
          <w:color w:val="000000" w:themeColor="text1"/>
          <w:sz w:val="36"/>
          <w:szCs w:val="36"/>
          <w:rtl/>
        </w:rPr>
        <w:t>-</w:t>
      </w:r>
      <w:r w:rsidR="00B215B0">
        <w:rPr>
          <w:rFonts w:ascii="Traditional Arabic" w:hAnsi="Traditional Arabic" w:cs="Traditional Arabic" w:hint="cs"/>
          <w:b/>
          <w:bCs/>
          <w:color w:val="000000" w:themeColor="text1"/>
          <w:sz w:val="36"/>
          <w:szCs w:val="36"/>
          <w:rtl/>
        </w:rPr>
        <w:t xml:space="preserve"> </w:t>
      </w:r>
      <w:r>
        <w:rPr>
          <w:rFonts w:ascii="Traditional Arabic" w:hAnsi="Traditional Arabic" w:cs="Traditional Arabic" w:hint="cs"/>
          <w:b/>
          <w:bCs/>
          <w:color w:val="000000" w:themeColor="text1"/>
          <w:sz w:val="36"/>
          <w:szCs w:val="36"/>
          <w:rtl/>
        </w:rPr>
        <w:t>.</w:t>
      </w:r>
      <w:r w:rsidR="00B215B0">
        <w:rPr>
          <w:rFonts w:ascii="Traditional Arabic" w:hAnsi="Traditional Arabic" w:cs="Traditional Arabic" w:hint="cs"/>
          <w:b/>
          <w:bCs/>
          <w:color w:val="000000" w:themeColor="text1"/>
          <w:sz w:val="36"/>
          <w:szCs w:val="36"/>
          <w:rtl/>
        </w:rPr>
        <w:t xml:space="preserve">  حجاج مصطفى</w:t>
      </w:r>
    </w:p>
    <w:p w:rsidR="007D1BB2" w:rsidRPr="00B47456" w:rsidRDefault="007D1BB2" w:rsidP="007D1BB2">
      <w:pPr>
        <w:jc w:val="center"/>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rPr>
        <w:t>أعضاء لجنة المناقشة</w:t>
      </w:r>
    </w:p>
    <w:tbl>
      <w:tblPr>
        <w:tblStyle w:val="TableGrid"/>
        <w:bidiVisual/>
        <w:tblW w:w="0" w:type="auto"/>
        <w:tblInd w:w="203" w:type="dxa"/>
        <w:tblLook w:val="04A0" w:firstRow="1" w:lastRow="0" w:firstColumn="1" w:lastColumn="0" w:noHBand="0" w:noVBand="1"/>
      </w:tblPr>
      <w:tblGrid>
        <w:gridCol w:w="5543"/>
        <w:gridCol w:w="2618"/>
      </w:tblGrid>
      <w:tr w:rsidR="007D1BB2" w:rsidRPr="00784DBE" w:rsidTr="00D54811">
        <w:trPr>
          <w:trHeight w:val="751"/>
        </w:trPr>
        <w:tc>
          <w:tcPr>
            <w:tcW w:w="5543" w:type="dxa"/>
          </w:tcPr>
          <w:p w:rsidR="007D1BB2" w:rsidRPr="00784DBE" w:rsidRDefault="007D1BB2" w:rsidP="001F2463">
            <w:pPr>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أ.د.</w:t>
            </w:r>
            <w:r w:rsidR="001F2463">
              <w:rPr>
                <w:rFonts w:cs="Traditional Arabic" w:hint="cs"/>
                <w:b/>
                <w:bCs/>
                <w:color w:val="000000" w:themeColor="text1"/>
                <w:sz w:val="36"/>
                <w:szCs w:val="36"/>
                <w:rtl/>
                <w:lang w:bidi="ar-DZ"/>
              </w:rPr>
              <w:t xml:space="preserve"> /  يخلف عبد القادر</w:t>
            </w:r>
          </w:p>
        </w:tc>
        <w:tc>
          <w:tcPr>
            <w:tcW w:w="2618" w:type="dxa"/>
          </w:tcPr>
          <w:p w:rsidR="007D1BB2" w:rsidRPr="00784DBE" w:rsidRDefault="007D1BB2" w:rsidP="00D54811">
            <w:pPr>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رئيسا</w:t>
            </w:r>
          </w:p>
        </w:tc>
      </w:tr>
      <w:tr w:rsidR="007D1BB2" w:rsidRPr="00784DBE" w:rsidTr="00D54811">
        <w:trPr>
          <w:trHeight w:val="717"/>
        </w:trPr>
        <w:tc>
          <w:tcPr>
            <w:tcW w:w="5543" w:type="dxa"/>
          </w:tcPr>
          <w:p w:rsidR="007D1BB2" w:rsidRPr="00784DBE" w:rsidRDefault="007D1BB2" w:rsidP="001F2463">
            <w:pPr>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أ.د</w:t>
            </w:r>
            <w:r w:rsidR="001F2463">
              <w:rPr>
                <w:rFonts w:cs="Traditional Arabic" w:hint="cs"/>
                <w:b/>
                <w:bCs/>
                <w:color w:val="000000" w:themeColor="text1"/>
                <w:sz w:val="36"/>
                <w:szCs w:val="36"/>
                <w:rtl/>
                <w:lang w:bidi="ar-DZ"/>
              </w:rPr>
              <w:t xml:space="preserve"> / </w:t>
            </w:r>
            <w:r>
              <w:rPr>
                <w:rFonts w:cs="Traditional Arabic" w:hint="cs"/>
                <w:b/>
                <w:bCs/>
                <w:color w:val="000000" w:themeColor="text1"/>
                <w:sz w:val="36"/>
                <w:szCs w:val="36"/>
                <w:rtl/>
                <w:lang w:bidi="ar-DZ"/>
              </w:rPr>
              <w:t xml:space="preserve"> </w:t>
            </w:r>
            <w:r w:rsidR="001F2463">
              <w:rPr>
                <w:rFonts w:cs="Traditional Arabic" w:hint="cs"/>
                <w:b/>
                <w:bCs/>
                <w:color w:val="000000" w:themeColor="text1"/>
                <w:sz w:val="36"/>
                <w:szCs w:val="36"/>
                <w:rtl/>
                <w:lang w:bidi="ar-DZ"/>
              </w:rPr>
              <w:t>تركي محمد السعيد</w:t>
            </w:r>
          </w:p>
        </w:tc>
        <w:tc>
          <w:tcPr>
            <w:tcW w:w="2618" w:type="dxa"/>
          </w:tcPr>
          <w:p w:rsidR="007D1BB2" w:rsidRPr="00784DBE" w:rsidRDefault="007D1BB2" w:rsidP="00D54811">
            <w:pPr>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مشرفا</w:t>
            </w:r>
          </w:p>
        </w:tc>
      </w:tr>
      <w:tr w:rsidR="007D1BB2" w:rsidRPr="00784DBE" w:rsidTr="00D54811">
        <w:trPr>
          <w:trHeight w:val="751"/>
        </w:trPr>
        <w:tc>
          <w:tcPr>
            <w:tcW w:w="5543" w:type="dxa"/>
          </w:tcPr>
          <w:p w:rsidR="007D1BB2" w:rsidRPr="00784DBE" w:rsidRDefault="007D1BB2" w:rsidP="001F2463">
            <w:pPr>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د</w:t>
            </w:r>
            <w:r w:rsidR="001F2463">
              <w:rPr>
                <w:rFonts w:cs="Traditional Arabic" w:hint="cs"/>
                <w:b/>
                <w:bCs/>
                <w:color w:val="000000" w:themeColor="text1"/>
                <w:sz w:val="36"/>
                <w:szCs w:val="36"/>
                <w:rtl/>
                <w:lang w:bidi="ar-DZ"/>
              </w:rPr>
              <w:t>/ غريبي علي</w:t>
            </w:r>
          </w:p>
        </w:tc>
        <w:tc>
          <w:tcPr>
            <w:tcW w:w="2618" w:type="dxa"/>
          </w:tcPr>
          <w:p w:rsidR="007D1BB2" w:rsidRPr="00784DBE" w:rsidRDefault="007D1BB2" w:rsidP="00D54811">
            <w:pPr>
              <w:jc w:val="center"/>
              <w:rPr>
                <w:rFonts w:cs="Traditional Arabic"/>
                <w:b/>
                <w:bCs/>
                <w:color w:val="000000" w:themeColor="text1"/>
                <w:sz w:val="36"/>
                <w:szCs w:val="36"/>
                <w:rtl/>
                <w:lang w:bidi="ar-DZ"/>
              </w:rPr>
            </w:pPr>
            <w:r>
              <w:rPr>
                <w:rFonts w:cs="Traditional Arabic" w:hint="cs"/>
                <w:b/>
                <w:bCs/>
                <w:color w:val="000000" w:themeColor="text1"/>
                <w:sz w:val="36"/>
                <w:szCs w:val="36"/>
                <w:rtl/>
                <w:lang w:bidi="ar-DZ"/>
              </w:rPr>
              <w:t>مناقشا</w:t>
            </w:r>
          </w:p>
        </w:tc>
      </w:tr>
    </w:tbl>
    <w:p w:rsidR="007D1BB2" w:rsidRDefault="007D1BB2" w:rsidP="007D1BB2">
      <w:pPr>
        <w:jc w:val="center"/>
        <w:rPr>
          <w:rFonts w:cs="Traditional Arabic"/>
          <w:b/>
          <w:bCs/>
          <w:color w:val="000000" w:themeColor="text1"/>
          <w:sz w:val="32"/>
          <w:szCs w:val="32"/>
          <w:rtl/>
          <w:lang w:bidi="ar-DZ"/>
        </w:rPr>
      </w:pPr>
      <w:r w:rsidRPr="00295D64">
        <w:rPr>
          <w:rFonts w:cs="Traditional Arabic" w:hint="cs"/>
          <w:b/>
          <w:bCs/>
          <w:color w:val="000000" w:themeColor="text1"/>
          <w:sz w:val="36"/>
          <w:szCs w:val="36"/>
          <w:rtl/>
          <w:lang w:bidi="ar-DZ"/>
        </w:rPr>
        <w:t xml:space="preserve">الموسم </w:t>
      </w:r>
      <w:r>
        <w:rPr>
          <w:rFonts w:cs="Traditional Arabic" w:hint="cs"/>
          <w:b/>
          <w:bCs/>
          <w:color w:val="000000" w:themeColor="text1"/>
          <w:sz w:val="36"/>
          <w:szCs w:val="36"/>
          <w:rtl/>
          <w:lang w:bidi="ar-DZ"/>
        </w:rPr>
        <w:t>الج</w:t>
      </w:r>
      <w:r w:rsidRPr="00295D64">
        <w:rPr>
          <w:rFonts w:cs="Traditional Arabic" w:hint="cs"/>
          <w:b/>
          <w:bCs/>
          <w:color w:val="000000" w:themeColor="text1"/>
          <w:sz w:val="36"/>
          <w:szCs w:val="36"/>
          <w:rtl/>
          <w:lang w:bidi="ar-DZ"/>
        </w:rPr>
        <w:t>امعي:</w:t>
      </w:r>
      <w:r>
        <w:rPr>
          <w:rFonts w:cs="Traditional Arabic" w:hint="cs"/>
          <w:b/>
          <w:bCs/>
          <w:color w:val="000000" w:themeColor="text1"/>
          <w:sz w:val="32"/>
          <w:szCs w:val="32"/>
          <w:rtl/>
          <w:lang w:bidi="ar-DZ"/>
        </w:rPr>
        <w:t xml:space="preserve">   2024/2025</w:t>
      </w:r>
    </w:p>
    <w:p w:rsidR="00C63B41" w:rsidRDefault="00C63B41" w:rsidP="007D1BB2">
      <w:pPr>
        <w:jc w:val="center"/>
        <w:rPr>
          <w:rFonts w:cs="Traditional Arabic"/>
          <w:b/>
          <w:bCs/>
          <w:color w:val="000000" w:themeColor="text1"/>
          <w:sz w:val="32"/>
          <w:szCs w:val="32"/>
          <w:rtl/>
          <w:lang w:bidi="ar-DZ"/>
        </w:rPr>
      </w:pPr>
    </w:p>
    <w:p w:rsidR="00C63B41" w:rsidRPr="00D61A39" w:rsidRDefault="00C63B41" w:rsidP="007D1BB2">
      <w:pPr>
        <w:jc w:val="center"/>
        <w:rPr>
          <w:rFonts w:cs="Traditional Arabic"/>
          <w:b/>
          <w:bCs/>
          <w:color w:val="000000" w:themeColor="text1"/>
          <w:sz w:val="32"/>
          <w:szCs w:val="32"/>
          <w:rtl/>
          <w:lang w:bidi="ar-DZ"/>
        </w:rPr>
      </w:pPr>
    </w:p>
    <w:p w:rsidR="004E6EA4" w:rsidRPr="004E6EA4" w:rsidRDefault="009078C0" w:rsidP="004E6EA4">
      <w:pPr>
        <w:tabs>
          <w:tab w:val="left" w:pos="1083"/>
          <w:tab w:val="center" w:pos="4536"/>
        </w:tabs>
        <w:spacing w:after="0" w:line="240" w:lineRule="auto"/>
        <w:jc w:val="center"/>
        <w:rPr>
          <w:rFonts w:ascii="Simplified Arabic" w:eastAsia="Calibri" w:hAnsi="Simplified Arabic" w:cs="Simplified Arabic"/>
          <w:b/>
          <w:bCs/>
          <w:sz w:val="32"/>
          <w:szCs w:val="32"/>
          <w:rtl/>
          <w:lang w:val="fr-FR" w:bidi="ar-DZ"/>
        </w:rPr>
      </w:pPr>
      <w:r>
        <w:rPr>
          <w:rFonts w:ascii="inherit" w:hAnsi="inherit"/>
          <w:b/>
          <w:bCs/>
          <w:noProof/>
          <w:color w:val="212121"/>
          <w:sz w:val="28"/>
          <w:szCs w:val="32"/>
        </w:rPr>
        <w:drawing>
          <wp:anchor distT="0" distB="0" distL="114300" distR="114300" simplePos="0" relativeHeight="251659264" behindDoc="0" locked="0" layoutInCell="1" allowOverlap="1" wp14:anchorId="7110559D" wp14:editId="1AB1610C">
            <wp:simplePos x="0" y="0"/>
            <wp:positionH relativeFrom="column">
              <wp:posOffset>6985</wp:posOffset>
            </wp:positionH>
            <wp:positionV relativeFrom="paragraph">
              <wp:posOffset>45085</wp:posOffset>
            </wp:positionV>
            <wp:extent cx="5760085" cy="7924165"/>
            <wp:effectExtent l="0" t="0" r="0" b="635"/>
            <wp:wrapNone/>
            <wp:docPr id="50" name="صورة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085" cy="79241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r>
        <w:rPr>
          <w:rFonts w:ascii="Simplified Arabic" w:eastAsia="Calibri" w:hAnsi="Simplified Arabic" w:cs="Simplified Arabic" w:hint="cs"/>
          <w:b/>
          <w:bCs/>
          <w:sz w:val="52"/>
          <w:szCs w:val="52"/>
          <w:rtl/>
          <w:lang w:val="fr-FR" w:bidi="ar-DZ"/>
        </w:rPr>
        <w:t xml:space="preserve"> </w:t>
      </w: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Default="009078C0"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pPr>
    </w:p>
    <w:p w:rsidR="009078C0" w:rsidRPr="000516F9" w:rsidRDefault="00892BAA" w:rsidP="00892BAA">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08"/>
          <w:tab w:val="left" w:pos="1416"/>
          <w:tab w:val="left" w:pos="2124"/>
          <w:tab w:val="left" w:pos="2832"/>
          <w:tab w:val="left" w:pos="3540"/>
          <w:tab w:val="left" w:pos="4248"/>
          <w:tab w:val="left" w:pos="4956"/>
          <w:tab w:val="left" w:pos="5664"/>
        </w:tabs>
        <w:bidi/>
        <w:jc w:val="center"/>
        <w:rPr>
          <w:rFonts w:ascii="Traditional Arabic" w:hAnsi="Traditional Arabic" w:cs="Traditional Arabic"/>
          <w:b/>
          <w:bCs/>
          <w:color w:val="212121"/>
          <w:sz w:val="48"/>
          <w:szCs w:val="144"/>
          <w:rtl/>
        </w:rPr>
      </w:pPr>
      <w:r>
        <w:rPr>
          <w:rFonts w:ascii="Traditional Arabic" w:hAnsi="Traditional Arabic" w:cs="Traditional Arabic"/>
          <w:b/>
          <w:bCs/>
          <w:noProof/>
          <w:color w:val="212121"/>
          <w:sz w:val="48"/>
          <w:szCs w:val="144"/>
          <w:rtl/>
          <w:lang w:val="en-US" w:eastAsia="en-US"/>
        </w:rPr>
        <w:lastRenderedPageBreak/>
        <w:drawing>
          <wp:anchor distT="0" distB="0" distL="114300" distR="114300" simplePos="0" relativeHeight="251660288" behindDoc="1" locked="0" layoutInCell="1" allowOverlap="1" wp14:anchorId="7776EB69" wp14:editId="28321115">
            <wp:simplePos x="0" y="0"/>
            <wp:positionH relativeFrom="column">
              <wp:posOffset>-626140</wp:posOffset>
            </wp:positionH>
            <wp:positionV relativeFrom="paragraph">
              <wp:posOffset>-599440</wp:posOffset>
            </wp:positionV>
            <wp:extent cx="7374255" cy="10604500"/>
            <wp:effectExtent l="0" t="0" r="0" b="6350"/>
            <wp:wrapNone/>
            <wp:docPr id="26" name="صورة 26" descr="F:\تصميم\230298bb91ddf8977a3d8959d0c33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تصميم\230298bb91ddf8977a3d8959d0c33726.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374255" cy="106045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raditional Arabic" w:hAnsi="Traditional Arabic" w:cs="Traditional Arabic" w:hint="cs"/>
          <w:b/>
          <w:bCs/>
          <w:color w:val="FFC000"/>
          <w:sz w:val="48"/>
          <w:szCs w:val="144"/>
          <w:rtl/>
        </w:rPr>
        <w:t>شكر وعرفان</w:t>
      </w:r>
    </w:p>
    <w:p w:rsidR="009863BA" w:rsidRDefault="009863BA" w:rsidP="009863BA">
      <w:pPr>
        <w:spacing w:after="0" w:line="360" w:lineRule="auto"/>
        <w:jc w:val="center"/>
        <w:rPr>
          <w:rFonts w:ascii="Traditional Arabic" w:eastAsia="Times New Roman" w:hAnsi="Traditional Arabic" w:cs="Traditional Arabic"/>
          <w:b/>
          <w:bCs/>
          <w:color w:val="212121"/>
          <w:szCs w:val="40"/>
          <w:rtl/>
          <w:lang w:eastAsia="fr-FR"/>
        </w:rPr>
      </w:pPr>
      <w:r w:rsidRPr="009863BA">
        <w:rPr>
          <w:rFonts w:ascii="Traditional Arabic" w:eastAsia="Times New Roman" w:hAnsi="Traditional Arabic" w:cs="Traditional Arabic"/>
          <w:b/>
          <w:bCs/>
          <w:color w:val="212121"/>
          <w:szCs w:val="40"/>
          <w:rtl/>
          <w:lang w:eastAsia="fr-FR"/>
        </w:rPr>
        <w:t>الحمد لله الذي بنعمته تتم الصالحات</w:t>
      </w:r>
    </w:p>
    <w:p w:rsidR="009863BA" w:rsidRDefault="009863BA" w:rsidP="00B215B0">
      <w:pPr>
        <w:spacing w:after="0" w:line="360" w:lineRule="auto"/>
        <w:jc w:val="center"/>
        <w:rPr>
          <w:rFonts w:ascii="Traditional Arabic" w:eastAsia="Times New Roman" w:hAnsi="Traditional Arabic" w:cs="Traditional Arabic"/>
          <w:b/>
          <w:bCs/>
          <w:color w:val="212121"/>
          <w:szCs w:val="40"/>
          <w:rtl/>
          <w:lang w:eastAsia="fr-FR"/>
        </w:rPr>
      </w:pPr>
      <w:r w:rsidRPr="009863BA">
        <w:rPr>
          <w:rFonts w:ascii="Traditional Arabic" w:eastAsia="Times New Roman" w:hAnsi="Traditional Arabic" w:cs="Traditional Arabic"/>
          <w:b/>
          <w:bCs/>
          <w:color w:val="212121"/>
          <w:szCs w:val="40"/>
          <w:rtl/>
          <w:lang w:eastAsia="fr-FR"/>
        </w:rPr>
        <w:t xml:space="preserve"> </w:t>
      </w:r>
      <w:r w:rsidR="00B215B0">
        <w:rPr>
          <w:rFonts w:ascii="Traditional Arabic" w:eastAsia="Times New Roman" w:hAnsi="Traditional Arabic" w:cs="Traditional Arabic" w:hint="cs"/>
          <w:b/>
          <w:bCs/>
          <w:color w:val="212121"/>
          <w:szCs w:val="40"/>
          <w:rtl/>
          <w:lang w:eastAsia="fr-FR"/>
        </w:rPr>
        <w:t>نحمده</w:t>
      </w:r>
      <w:r w:rsidRPr="009863BA">
        <w:rPr>
          <w:rFonts w:ascii="Traditional Arabic" w:eastAsia="Times New Roman" w:hAnsi="Traditional Arabic" w:cs="Traditional Arabic"/>
          <w:b/>
          <w:bCs/>
          <w:color w:val="212121"/>
          <w:szCs w:val="40"/>
          <w:rtl/>
          <w:lang w:eastAsia="fr-FR"/>
        </w:rPr>
        <w:t xml:space="preserve"> تعالى حمدا يليق بجلاله، حمدا طيبا مباركا، ملء السموات والأرض، على ما </w:t>
      </w:r>
      <w:r w:rsidR="00B215B0">
        <w:rPr>
          <w:rFonts w:ascii="Traditional Arabic" w:eastAsia="Times New Roman" w:hAnsi="Traditional Arabic" w:cs="Traditional Arabic" w:hint="cs"/>
          <w:b/>
          <w:bCs/>
          <w:color w:val="212121"/>
          <w:szCs w:val="40"/>
          <w:rtl/>
          <w:lang w:eastAsia="fr-FR"/>
        </w:rPr>
        <w:t>أ</w:t>
      </w:r>
      <w:r w:rsidRPr="009863BA">
        <w:rPr>
          <w:rFonts w:ascii="Traditional Arabic" w:eastAsia="Times New Roman" w:hAnsi="Traditional Arabic" w:cs="Traditional Arabic"/>
          <w:b/>
          <w:bCs/>
          <w:color w:val="212121"/>
          <w:szCs w:val="40"/>
          <w:rtl/>
          <w:lang w:eastAsia="fr-FR"/>
        </w:rPr>
        <w:t>نعم به عل</w:t>
      </w:r>
      <w:r w:rsidR="00B215B0">
        <w:rPr>
          <w:rFonts w:ascii="Traditional Arabic" w:eastAsia="Times New Roman" w:hAnsi="Traditional Arabic" w:cs="Traditional Arabic" w:hint="cs"/>
          <w:b/>
          <w:bCs/>
          <w:color w:val="212121"/>
          <w:szCs w:val="40"/>
          <w:rtl/>
          <w:lang w:eastAsia="fr-FR"/>
        </w:rPr>
        <w:t>ينا</w:t>
      </w:r>
      <w:r w:rsidRPr="009863BA">
        <w:rPr>
          <w:rFonts w:ascii="Traditional Arabic" w:eastAsia="Times New Roman" w:hAnsi="Traditional Arabic" w:cs="Traditional Arabic"/>
          <w:b/>
          <w:bCs/>
          <w:color w:val="212121"/>
          <w:szCs w:val="40"/>
          <w:rtl/>
          <w:lang w:eastAsia="fr-FR"/>
        </w:rPr>
        <w:t xml:space="preserve"> من توفيق في اتمام هذه الدراسة </w:t>
      </w:r>
    </w:p>
    <w:p w:rsidR="009863BA" w:rsidRDefault="009863BA" w:rsidP="009863BA">
      <w:pPr>
        <w:spacing w:after="0"/>
        <w:jc w:val="center"/>
        <w:rPr>
          <w:rFonts w:ascii="Traditional Arabic" w:eastAsia="Times New Roman" w:hAnsi="Traditional Arabic" w:cs="Traditional Arabic"/>
          <w:b/>
          <w:bCs/>
          <w:color w:val="212121"/>
          <w:szCs w:val="40"/>
          <w:rtl/>
          <w:lang w:eastAsia="fr-FR"/>
        </w:rPr>
      </w:pPr>
      <w:r w:rsidRPr="009863BA">
        <w:rPr>
          <w:rFonts w:ascii="Traditional Arabic" w:eastAsia="Times New Roman" w:hAnsi="Traditional Arabic" w:cs="Traditional Arabic"/>
          <w:b/>
          <w:bCs/>
          <w:color w:val="212121"/>
          <w:szCs w:val="40"/>
          <w:rtl/>
          <w:lang w:eastAsia="fr-FR"/>
        </w:rPr>
        <w:t>كما أتوجه بخالص الشكر وعظيم التقدير</w:t>
      </w:r>
    </w:p>
    <w:p w:rsidR="009863BA" w:rsidRPr="009863BA" w:rsidRDefault="009863BA" w:rsidP="00604DEB">
      <w:pPr>
        <w:spacing w:after="0"/>
        <w:jc w:val="center"/>
        <w:rPr>
          <w:rFonts w:ascii="Traditional Arabic" w:eastAsia="Times New Roman" w:hAnsi="Traditional Arabic" w:cs="AlWatanHeadlines-Bold"/>
          <w:b/>
          <w:bCs/>
          <w:color w:val="FF0000"/>
          <w:sz w:val="32"/>
          <w:szCs w:val="52"/>
          <w:rtl/>
          <w:lang w:eastAsia="fr-FR"/>
        </w:rPr>
      </w:pPr>
      <w:r w:rsidRPr="00B215B0">
        <w:rPr>
          <w:rFonts w:ascii="Traditional Arabic" w:eastAsia="Times New Roman" w:hAnsi="Traditional Arabic" w:cs="AlWatanHeadlines-Bold"/>
          <w:b/>
          <w:bCs/>
          <w:color w:val="000000" w:themeColor="text1"/>
          <w:sz w:val="32"/>
          <w:szCs w:val="52"/>
          <w:rtl/>
          <w:lang w:eastAsia="fr-FR"/>
        </w:rPr>
        <w:t xml:space="preserve">الى </w:t>
      </w:r>
      <w:r w:rsidR="00B215B0" w:rsidRPr="00B215B0">
        <w:rPr>
          <w:rFonts w:ascii="Traditional Arabic" w:eastAsia="Times New Roman" w:hAnsi="Traditional Arabic" w:cs="AlWatanHeadlines-Bold"/>
          <w:b/>
          <w:bCs/>
          <w:color w:val="000000" w:themeColor="text1"/>
          <w:sz w:val="32"/>
          <w:szCs w:val="52"/>
          <w:rtl/>
          <w:lang w:eastAsia="fr-FR"/>
        </w:rPr>
        <w:t>المشرف</w:t>
      </w:r>
      <w:r w:rsidR="00B215B0" w:rsidRPr="00B215B0">
        <w:rPr>
          <w:rFonts w:ascii="Traditional Arabic" w:eastAsia="Times New Roman" w:hAnsi="Traditional Arabic" w:cs="AlWatanHeadlines-Bold" w:hint="cs"/>
          <w:b/>
          <w:bCs/>
          <w:color w:val="FF0000"/>
          <w:sz w:val="32"/>
          <w:szCs w:val="52"/>
          <w:rtl/>
          <w:lang w:eastAsia="fr-FR"/>
        </w:rPr>
        <w:t xml:space="preserve"> </w:t>
      </w:r>
      <w:r w:rsidR="00B215B0">
        <w:rPr>
          <w:rFonts w:ascii="Traditional Arabic" w:eastAsia="Times New Roman" w:hAnsi="Traditional Arabic" w:cs="AlWatanHeadlines-Bold" w:hint="cs"/>
          <w:b/>
          <w:bCs/>
          <w:color w:val="FF0000"/>
          <w:sz w:val="32"/>
          <w:szCs w:val="52"/>
          <w:rtl/>
          <w:lang w:eastAsia="fr-FR"/>
        </w:rPr>
        <w:t>"</w:t>
      </w:r>
      <w:r w:rsidR="00951A43" w:rsidRPr="00B215B0">
        <w:rPr>
          <w:rFonts w:ascii="Traditional Arabic" w:eastAsia="Times New Roman" w:hAnsi="Traditional Arabic" w:cs="AlWatanHeadlines-Bold" w:hint="cs"/>
          <w:b/>
          <w:bCs/>
          <w:color w:val="000000" w:themeColor="text1"/>
          <w:sz w:val="32"/>
          <w:szCs w:val="52"/>
          <w:rtl/>
          <w:lang w:eastAsia="fr-FR"/>
        </w:rPr>
        <w:t>الأستاذ</w:t>
      </w:r>
      <w:r w:rsidR="00B215B0" w:rsidRPr="00B215B0">
        <w:rPr>
          <w:rFonts w:ascii="Traditional Arabic" w:eastAsia="Times New Roman" w:hAnsi="Traditional Arabic" w:cs="AlWatanHeadlines-Bold" w:hint="cs"/>
          <w:b/>
          <w:bCs/>
          <w:color w:val="000000" w:themeColor="text1"/>
          <w:sz w:val="32"/>
          <w:szCs w:val="52"/>
          <w:rtl/>
          <w:lang w:eastAsia="fr-FR"/>
        </w:rPr>
        <w:t xml:space="preserve"> الدكتور</w:t>
      </w:r>
      <w:r w:rsidR="00B215B0">
        <w:rPr>
          <w:rFonts w:ascii="Traditional Arabic" w:eastAsia="Times New Roman" w:hAnsi="Traditional Arabic" w:cs="AlWatanHeadlines-Bold" w:hint="cs"/>
          <w:b/>
          <w:bCs/>
          <w:color w:val="000000" w:themeColor="text1"/>
          <w:sz w:val="32"/>
          <w:szCs w:val="52"/>
          <w:rtl/>
          <w:lang w:eastAsia="fr-FR"/>
        </w:rPr>
        <w:t>"</w:t>
      </w:r>
      <w:r>
        <w:rPr>
          <w:rFonts w:ascii="Traditional Arabic" w:eastAsia="Times New Roman" w:hAnsi="Traditional Arabic" w:cs="AlWatanHeadlines-Bold" w:hint="cs"/>
          <w:b/>
          <w:bCs/>
          <w:color w:val="FF0000"/>
          <w:sz w:val="32"/>
          <w:szCs w:val="52"/>
          <w:rtl/>
          <w:lang w:eastAsia="fr-FR"/>
        </w:rPr>
        <w:t>:</w:t>
      </w:r>
      <w:r w:rsidRPr="009863BA">
        <w:rPr>
          <w:rFonts w:ascii="Traditional Arabic" w:eastAsia="Times New Roman" w:hAnsi="Traditional Arabic" w:cs="AlWatanHeadlines-Bold"/>
          <w:b/>
          <w:bCs/>
          <w:color w:val="FF0000"/>
          <w:sz w:val="32"/>
          <w:szCs w:val="52"/>
          <w:rtl/>
          <w:lang w:eastAsia="fr-FR"/>
        </w:rPr>
        <w:t xml:space="preserve"> </w:t>
      </w:r>
      <w:r w:rsidR="00951A43" w:rsidRPr="00604DEB">
        <w:rPr>
          <w:rFonts w:ascii="Traditional Arabic" w:eastAsia="Times New Roman" w:hAnsi="Traditional Arabic" w:cs="AlWatanHeadlines-Bold" w:hint="cs"/>
          <w:b/>
          <w:bCs/>
          <w:color w:val="FF0000"/>
          <w:sz w:val="36"/>
          <w:szCs w:val="56"/>
          <w:rtl/>
          <w:lang w:eastAsia="fr-FR"/>
        </w:rPr>
        <w:t>تركي</w:t>
      </w:r>
      <w:r w:rsidR="007C76E3">
        <w:rPr>
          <w:rFonts w:ascii="Traditional Arabic" w:eastAsia="Times New Roman" w:hAnsi="Traditional Arabic" w:cs="AlWatanHeadlines-Bold" w:hint="cs"/>
          <w:b/>
          <w:bCs/>
          <w:color w:val="FF0000"/>
          <w:sz w:val="36"/>
          <w:szCs w:val="56"/>
          <w:rtl/>
          <w:lang w:eastAsia="fr-FR"/>
        </w:rPr>
        <w:t xml:space="preserve"> محمد</w:t>
      </w:r>
      <w:r w:rsidR="00951A43" w:rsidRPr="00604DEB">
        <w:rPr>
          <w:rFonts w:ascii="Traditional Arabic" w:eastAsia="Times New Roman" w:hAnsi="Traditional Arabic" w:cs="AlWatanHeadlines-Bold" w:hint="cs"/>
          <w:b/>
          <w:bCs/>
          <w:color w:val="FF0000"/>
          <w:sz w:val="36"/>
          <w:szCs w:val="56"/>
          <w:rtl/>
          <w:lang w:eastAsia="fr-FR"/>
        </w:rPr>
        <w:t xml:space="preserve"> </w:t>
      </w:r>
      <w:r w:rsidR="007C76E3">
        <w:rPr>
          <w:rFonts w:ascii="Traditional Arabic" w:eastAsia="Times New Roman" w:hAnsi="Traditional Arabic" w:cs="AlWatanHeadlines-Bold" w:hint="cs"/>
          <w:b/>
          <w:bCs/>
          <w:color w:val="FF0000"/>
          <w:sz w:val="36"/>
          <w:szCs w:val="56"/>
          <w:rtl/>
          <w:lang w:eastAsia="fr-FR"/>
        </w:rPr>
        <w:t>ال</w:t>
      </w:r>
      <w:r w:rsidR="00951A43" w:rsidRPr="00604DEB">
        <w:rPr>
          <w:rFonts w:ascii="Traditional Arabic" w:eastAsia="Times New Roman" w:hAnsi="Traditional Arabic" w:cs="AlWatanHeadlines-Bold" w:hint="cs"/>
          <w:b/>
          <w:bCs/>
          <w:color w:val="FF0000"/>
          <w:sz w:val="36"/>
          <w:szCs w:val="56"/>
          <w:rtl/>
          <w:lang w:eastAsia="fr-FR"/>
        </w:rPr>
        <w:t>سعيد</w:t>
      </w:r>
    </w:p>
    <w:p w:rsidR="009863BA" w:rsidRDefault="009863BA" w:rsidP="00B215B0">
      <w:pPr>
        <w:spacing w:after="0" w:line="360" w:lineRule="auto"/>
        <w:jc w:val="center"/>
        <w:rPr>
          <w:rFonts w:ascii="Traditional Arabic" w:eastAsia="Times New Roman" w:hAnsi="Traditional Arabic" w:cs="Traditional Arabic"/>
          <w:b/>
          <w:bCs/>
          <w:color w:val="212121"/>
          <w:szCs w:val="40"/>
          <w:rtl/>
          <w:lang w:eastAsia="fr-FR"/>
        </w:rPr>
      </w:pPr>
      <w:r w:rsidRPr="009863BA">
        <w:rPr>
          <w:rFonts w:ascii="Traditional Arabic" w:eastAsia="Times New Roman" w:hAnsi="Traditional Arabic" w:cs="Traditional Arabic"/>
          <w:b/>
          <w:bCs/>
          <w:color w:val="212121"/>
          <w:szCs w:val="40"/>
          <w:rtl/>
          <w:lang w:eastAsia="fr-FR"/>
        </w:rPr>
        <w:t xml:space="preserve">الذي </w:t>
      </w:r>
      <w:r w:rsidR="00B215B0">
        <w:rPr>
          <w:rFonts w:ascii="Traditional Arabic" w:eastAsia="Times New Roman" w:hAnsi="Traditional Arabic" w:cs="Traditional Arabic"/>
          <w:b/>
          <w:bCs/>
          <w:color w:val="212121"/>
          <w:szCs w:val="40"/>
          <w:rtl/>
          <w:lang w:eastAsia="fr-FR"/>
        </w:rPr>
        <w:t>كان خير معين وسند، ولم يبخل عل</w:t>
      </w:r>
      <w:r w:rsidR="00B215B0">
        <w:rPr>
          <w:rFonts w:ascii="Traditional Arabic" w:eastAsia="Times New Roman" w:hAnsi="Traditional Arabic" w:cs="Traditional Arabic" w:hint="cs"/>
          <w:b/>
          <w:bCs/>
          <w:color w:val="212121"/>
          <w:szCs w:val="40"/>
          <w:rtl/>
          <w:lang w:eastAsia="fr-FR"/>
        </w:rPr>
        <w:t>ينا</w:t>
      </w:r>
      <w:r w:rsidRPr="009863BA">
        <w:rPr>
          <w:rFonts w:ascii="Traditional Arabic" w:eastAsia="Times New Roman" w:hAnsi="Traditional Arabic" w:cs="Traditional Arabic"/>
          <w:b/>
          <w:bCs/>
          <w:color w:val="212121"/>
          <w:szCs w:val="40"/>
          <w:rtl/>
          <w:lang w:eastAsia="fr-FR"/>
        </w:rPr>
        <w:t xml:space="preserve"> بتوجيهاته القيمة وملاحظاته البناءة، فله </w:t>
      </w:r>
      <w:r w:rsidR="00B215B0">
        <w:rPr>
          <w:rFonts w:ascii="Traditional Arabic" w:eastAsia="Times New Roman" w:hAnsi="Traditional Arabic" w:cs="Traditional Arabic" w:hint="cs"/>
          <w:b/>
          <w:bCs/>
          <w:color w:val="212121"/>
          <w:szCs w:val="40"/>
          <w:rtl/>
          <w:lang w:eastAsia="fr-FR"/>
        </w:rPr>
        <w:t>منا</w:t>
      </w:r>
      <w:r w:rsidRPr="009863BA">
        <w:rPr>
          <w:rFonts w:ascii="Traditional Arabic" w:eastAsia="Times New Roman" w:hAnsi="Traditional Arabic" w:cs="Traditional Arabic"/>
          <w:b/>
          <w:bCs/>
          <w:color w:val="212121"/>
          <w:szCs w:val="40"/>
          <w:rtl/>
          <w:lang w:eastAsia="fr-FR"/>
        </w:rPr>
        <w:t xml:space="preserve"> كل الاحترام والتقدير</w:t>
      </w:r>
      <w:r w:rsidRPr="009863BA">
        <w:rPr>
          <w:rFonts w:ascii="Traditional Arabic" w:eastAsia="Times New Roman" w:hAnsi="Traditional Arabic" w:cs="Traditional Arabic"/>
          <w:b/>
          <w:bCs/>
          <w:color w:val="212121"/>
          <w:szCs w:val="40"/>
          <w:lang w:eastAsia="fr-FR"/>
        </w:rPr>
        <w:t>.</w:t>
      </w:r>
    </w:p>
    <w:p w:rsidR="009078C0" w:rsidRPr="000F3C5F" w:rsidRDefault="009863BA" w:rsidP="00604DEB">
      <w:pPr>
        <w:spacing w:after="0" w:line="360" w:lineRule="auto"/>
        <w:jc w:val="center"/>
        <w:rPr>
          <w:rFonts w:ascii="Traditional Arabic" w:eastAsia="Times New Roman" w:hAnsi="Traditional Arabic" w:cs="Traditional Arabic"/>
          <w:b/>
          <w:bCs/>
          <w:color w:val="212121"/>
          <w:sz w:val="16"/>
          <w:szCs w:val="28"/>
          <w:rtl/>
          <w:lang w:eastAsia="fr-FR"/>
        </w:rPr>
      </w:pPr>
      <w:r w:rsidRPr="009863BA">
        <w:rPr>
          <w:rFonts w:ascii="Traditional Arabic" w:eastAsia="Times New Roman" w:hAnsi="Traditional Arabic" w:cs="Traditional Arabic"/>
          <w:b/>
          <w:bCs/>
          <w:color w:val="212121"/>
          <w:szCs w:val="40"/>
          <w:rtl/>
          <w:lang w:eastAsia="fr-FR"/>
        </w:rPr>
        <w:t xml:space="preserve">كما </w:t>
      </w:r>
      <w:r w:rsidR="00604DEB">
        <w:rPr>
          <w:rFonts w:ascii="Traditional Arabic" w:eastAsia="Times New Roman" w:hAnsi="Traditional Arabic" w:cs="Traditional Arabic" w:hint="cs"/>
          <w:b/>
          <w:bCs/>
          <w:color w:val="212121"/>
          <w:szCs w:val="40"/>
          <w:rtl/>
          <w:lang w:eastAsia="fr-FR"/>
        </w:rPr>
        <w:t>ن</w:t>
      </w:r>
      <w:r w:rsidRPr="009863BA">
        <w:rPr>
          <w:rFonts w:ascii="Traditional Arabic" w:eastAsia="Times New Roman" w:hAnsi="Traditional Arabic" w:cs="Traditional Arabic"/>
          <w:b/>
          <w:bCs/>
          <w:color w:val="212121"/>
          <w:szCs w:val="40"/>
          <w:rtl/>
          <w:lang w:eastAsia="fr-FR"/>
        </w:rPr>
        <w:t xml:space="preserve">تقدم بالشكر الجزيل الى أستاذة قسم </w:t>
      </w:r>
      <w:r w:rsidR="00B215B0">
        <w:rPr>
          <w:rFonts w:ascii="Traditional Arabic" w:eastAsia="Times New Roman" w:hAnsi="Traditional Arabic" w:cs="Traditional Arabic" w:hint="cs"/>
          <w:b/>
          <w:bCs/>
          <w:color w:val="212121"/>
          <w:szCs w:val="40"/>
          <w:rtl/>
          <w:lang w:eastAsia="fr-FR"/>
        </w:rPr>
        <w:t>الحقوق</w:t>
      </w:r>
      <w:r w:rsidRPr="009863BA">
        <w:rPr>
          <w:rFonts w:ascii="Traditional Arabic" w:eastAsia="Times New Roman" w:hAnsi="Traditional Arabic" w:cs="Traditional Arabic"/>
          <w:b/>
          <w:bCs/>
          <w:color w:val="212121"/>
          <w:szCs w:val="40"/>
          <w:rtl/>
          <w:lang w:eastAsia="fr-FR"/>
        </w:rPr>
        <w:t xml:space="preserve"> كل باسمه وصفته، على ما بذلوه من جهد في تعليمنا وارشادنا وعلى ما غرسوه فينا من قيم المعرفة والنقد والتفكير</w:t>
      </w:r>
      <w:r w:rsidRPr="009863BA">
        <w:rPr>
          <w:rFonts w:ascii="Traditional Arabic" w:eastAsia="Times New Roman" w:hAnsi="Traditional Arabic" w:cs="Traditional Arabic"/>
          <w:b/>
          <w:bCs/>
          <w:color w:val="212121"/>
          <w:szCs w:val="40"/>
          <w:lang w:eastAsia="fr-FR"/>
        </w:rPr>
        <w:t xml:space="preserve">. </w:t>
      </w:r>
      <w:r w:rsidRPr="009863BA">
        <w:rPr>
          <w:rFonts w:ascii="Traditional Arabic" w:eastAsia="Times New Roman" w:hAnsi="Traditional Arabic" w:cs="Traditional Arabic"/>
          <w:b/>
          <w:bCs/>
          <w:color w:val="212121"/>
          <w:szCs w:val="40"/>
          <w:rtl/>
          <w:lang w:eastAsia="fr-FR"/>
        </w:rPr>
        <w:t>جزاكم الله جميعا خير الجزاء ووفقكم لما فيه خير وصلاح</w:t>
      </w:r>
      <w:r w:rsidRPr="009863BA">
        <w:rPr>
          <w:rFonts w:ascii="Traditional Arabic" w:eastAsia="Times New Roman" w:hAnsi="Traditional Arabic" w:cs="Traditional Arabic"/>
          <w:b/>
          <w:bCs/>
          <w:color w:val="212121"/>
          <w:szCs w:val="40"/>
          <w:lang w:eastAsia="fr-FR"/>
        </w:rPr>
        <w:t>.</w:t>
      </w:r>
    </w:p>
    <w:p w:rsidR="004E6EA4" w:rsidRPr="004E6EA4" w:rsidRDefault="004E6EA4" w:rsidP="001037D1">
      <w:pPr>
        <w:tabs>
          <w:tab w:val="left" w:pos="1083"/>
          <w:tab w:val="center" w:pos="4536"/>
        </w:tabs>
        <w:spacing w:after="0" w:line="240" w:lineRule="auto"/>
        <w:rPr>
          <w:rFonts w:ascii="Simplified Arabic" w:eastAsia="Calibri" w:hAnsi="Simplified Arabic" w:cs="Simplified Arabic"/>
          <w:b/>
          <w:bCs/>
          <w:sz w:val="52"/>
          <w:szCs w:val="52"/>
          <w:rtl/>
          <w:lang w:val="fr-FR" w:bidi="ar-DZ"/>
        </w:rPr>
        <w:sectPr w:rsidR="004E6EA4" w:rsidRPr="004E6EA4" w:rsidSect="00B5617A">
          <w:footerReference w:type="default" r:id="rId12"/>
          <w:footnotePr>
            <w:numRestart w:val="eachPage"/>
          </w:footnotePr>
          <w:pgSz w:w="11906" w:h="16838" w:code="9"/>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9078C0" w:rsidRPr="004E6EA4" w:rsidRDefault="00951A43" w:rsidP="009078C0">
      <w:pPr>
        <w:tabs>
          <w:tab w:val="left" w:pos="1083"/>
          <w:tab w:val="center" w:pos="4536"/>
        </w:tabs>
        <w:spacing w:after="0" w:line="240" w:lineRule="auto"/>
        <w:rPr>
          <w:rFonts w:ascii="Simplified Arabic" w:eastAsia="Calibri" w:hAnsi="Simplified Arabic" w:cs="Simplified Arabic"/>
          <w:b/>
          <w:bCs/>
          <w:sz w:val="52"/>
          <w:szCs w:val="52"/>
          <w:rtl/>
          <w:lang w:val="fr-FR" w:bidi="ar-DZ"/>
        </w:rPr>
      </w:pPr>
      <w:r>
        <w:rPr>
          <w:rFonts w:ascii="Simplified Arabic" w:eastAsia="Calibri" w:hAnsi="Simplified Arabic" w:cs="Simplified Arabic"/>
          <w:b/>
          <w:bCs/>
          <w:noProof/>
          <w:sz w:val="32"/>
          <w:szCs w:val="32"/>
          <w:rtl/>
        </w:rPr>
        <w:lastRenderedPageBreak/>
        <w:drawing>
          <wp:anchor distT="0" distB="0" distL="114300" distR="114300" simplePos="0" relativeHeight="251671552" behindDoc="1" locked="0" layoutInCell="1" allowOverlap="1" wp14:anchorId="3FD3CC3B" wp14:editId="3B4ED6CA">
            <wp:simplePos x="0" y="0"/>
            <wp:positionH relativeFrom="column">
              <wp:posOffset>-706120</wp:posOffset>
            </wp:positionH>
            <wp:positionV relativeFrom="paragraph">
              <wp:posOffset>-878840</wp:posOffset>
            </wp:positionV>
            <wp:extent cx="7474585" cy="10823575"/>
            <wp:effectExtent l="0" t="0" r="0" b="0"/>
            <wp:wrapNone/>
            <wp:docPr id="10" name="صورة 10"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74585" cy="10823575"/>
                    </a:xfrm>
                    <a:prstGeom prst="rect">
                      <a:avLst/>
                    </a:prstGeom>
                    <a:noFill/>
                    <a:ln>
                      <a:noFill/>
                    </a:ln>
                  </pic:spPr>
                </pic:pic>
              </a:graphicData>
            </a:graphic>
            <wp14:sizeRelH relativeFrom="page">
              <wp14:pctWidth>0</wp14:pctWidth>
            </wp14:sizeRelH>
            <wp14:sizeRelV relativeFrom="page">
              <wp14:pctHeight>0</wp14:pctHeight>
            </wp14:sizeRelV>
          </wp:anchor>
        </w:drawing>
      </w:r>
      <w:r w:rsidR="00F82C00">
        <w:rPr>
          <w:rFonts w:ascii="Simplified Arabic" w:eastAsia="Calibri" w:hAnsi="Simplified Arabic" w:cs="Simplified Arabic"/>
          <w:b/>
          <w:bCs/>
          <w:noProof/>
          <w:sz w:val="52"/>
          <w:szCs w:val="5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78pt;margin-top:33.05pt;width:300.15pt;height:1in;z-index:251669504;mso-position-horizontal-relative:text;mso-position-vertical-relative:text" fillcolor="#e36c0a" strokeweight="1pt">
            <v:fill color2="blue"/>
            <v:shadow on="t" type="perspective" color="silver" opacity="52429f" origin="-.5,.5" matrix=",46340f,,.5,,-4768371582e-16"/>
            <v:textpath style="font-family:&quot;B Arabic Style&quot;;font-size:44pt;font-weight:bold;v-text-kern:t" trim="t" fitpath="t" string="إهداء"/>
          </v:shape>
        </w:pict>
      </w:r>
      <w:r w:rsidR="00636E51">
        <w:rPr>
          <w:rFonts w:ascii="Simplified Arabic" w:eastAsia="Calibri" w:hAnsi="Simplified Arabic" w:cs="Simplified Arabic" w:hint="cs"/>
          <w:b/>
          <w:bCs/>
          <w:sz w:val="52"/>
          <w:szCs w:val="52"/>
          <w:rtl/>
          <w:lang w:val="fr-FR" w:bidi="ar-DZ"/>
        </w:rPr>
        <w:t xml:space="preserve">                 </w:t>
      </w:r>
      <w:r w:rsidR="00663780">
        <w:rPr>
          <w:rFonts w:ascii="Simplified Arabic" w:eastAsia="Calibri" w:hAnsi="Simplified Arabic" w:cs="Simplified Arabic" w:hint="cs"/>
          <w:b/>
          <w:bCs/>
          <w:sz w:val="52"/>
          <w:szCs w:val="52"/>
          <w:rtl/>
          <w:lang w:val="fr-FR" w:bidi="ar-DZ"/>
        </w:rPr>
        <w:t xml:space="preserve"> </w:t>
      </w:r>
      <w:r w:rsidR="00636E51">
        <w:rPr>
          <w:rFonts w:ascii="Simplified Arabic" w:eastAsia="Calibri" w:hAnsi="Simplified Arabic" w:cs="Simplified Arabic" w:hint="cs"/>
          <w:b/>
          <w:bCs/>
          <w:sz w:val="52"/>
          <w:szCs w:val="52"/>
          <w:rtl/>
          <w:lang w:val="fr-FR" w:bidi="ar-DZ"/>
        </w:rPr>
        <w:t xml:space="preserve"> </w:t>
      </w:r>
      <w:r w:rsidR="007A53C4">
        <w:rPr>
          <w:rFonts w:ascii="Simplified Arabic" w:eastAsia="Calibri" w:hAnsi="Simplified Arabic" w:cs="Simplified Arabic"/>
          <w:b/>
          <w:bCs/>
          <w:sz w:val="52"/>
          <w:szCs w:val="52"/>
          <w:lang w:val="fr-FR" w:bidi="ar-DZ"/>
        </w:rPr>
        <w:t xml:space="preserve"> </w:t>
      </w:r>
    </w:p>
    <w:p w:rsidR="004E6EA4" w:rsidRDefault="004E6EA4" w:rsidP="00F27743">
      <w:pPr>
        <w:tabs>
          <w:tab w:val="left" w:pos="1083"/>
          <w:tab w:val="center" w:pos="4536"/>
        </w:tabs>
        <w:spacing w:after="0" w:line="240" w:lineRule="auto"/>
        <w:jc w:val="center"/>
        <w:rPr>
          <w:rFonts w:ascii="Simplified Arabic" w:eastAsia="Calibri" w:hAnsi="Simplified Arabic" w:cs="Simplified Arabic"/>
          <w:sz w:val="32"/>
          <w:szCs w:val="32"/>
          <w:lang w:val="fr-FR" w:bidi="ar-DZ"/>
        </w:rPr>
      </w:pPr>
    </w:p>
    <w:p w:rsidR="007A53C4" w:rsidRDefault="007A53C4" w:rsidP="00F27743">
      <w:pPr>
        <w:tabs>
          <w:tab w:val="left" w:pos="1083"/>
          <w:tab w:val="center" w:pos="4536"/>
        </w:tabs>
        <w:spacing w:after="0" w:line="240" w:lineRule="auto"/>
        <w:jc w:val="center"/>
        <w:rPr>
          <w:rFonts w:ascii="Simplified Arabic" w:eastAsia="Calibri" w:hAnsi="Simplified Arabic" w:cs="Simplified Arabic"/>
          <w:sz w:val="32"/>
          <w:szCs w:val="32"/>
          <w:lang w:val="fr-FR" w:bidi="ar-DZ"/>
        </w:rPr>
      </w:pPr>
    </w:p>
    <w:p w:rsidR="007A53C4" w:rsidRPr="004E6EA4" w:rsidRDefault="007A53C4" w:rsidP="00F27743">
      <w:pPr>
        <w:tabs>
          <w:tab w:val="left" w:pos="1083"/>
          <w:tab w:val="center" w:pos="4536"/>
        </w:tabs>
        <w:spacing w:after="0" w:line="240" w:lineRule="auto"/>
        <w:jc w:val="center"/>
        <w:rPr>
          <w:rFonts w:ascii="Simplified Arabic" w:eastAsia="Calibri" w:hAnsi="Simplified Arabic" w:cs="Simplified Arabic"/>
          <w:sz w:val="32"/>
          <w:szCs w:val="32"/>
          <w:rtl/>
          <w:lang w:val="fr-FR" w:bidi="ar-DZ"/>
        </w:rPr>
      </w:pPr>
    </w:p>
    <w:p w:rsidR="009863BA" w:rsidRDefault="009863BA" w:rsidP="009863BA">
      <w:pPr>
        <w:tabs>
          <w:tab w:val="left" w:pos="1083"/>
          <w:tab w:val="center" w:pos="4536"/>
        </w:tabs>
        <w:spacing w:after="0" w:line="360" w:lineRule="auto"/>
        <w:ind w:right="426"/>
        <w:jc w:val="center"/>
        <w:rPr>
          <w:rFonts w:ascii="Simplified Arabic" w:eastAsia="Calibri" w:hAnsi="Simplified Arabic" w:cs="Simplified Arabic"/>
          <w:sz w:val="32"/>
          <w:szCs w:val="32"/>
          <w:rtl/>
          <w:lang w:val="fr-FR"/>
        </w:rPr>
      </w:pPr>
      <w:r w:rsidRPr="009863BA">
        <w:rPr>
          <w:rFonts w:ascii="Simplified Arabic" w:eastAsia="Calibri" w:hAnsi="Simplified Arabic" w:cs="Simplified Arabic"/>
          <w:sz w:val="32"/>
          <w:szCs w:val="32"/>
          <w:rtl/>
          <w:lang w:val="fr-FR"/>
        </w:rPr>
        <w:t xml:space="preserve">بسم الله الرحمن الرحيم ﴿وآخر دعواهم ان الحمد لله رب العالمين ﴾ </w:t>
      </w:r>
    </w:p>
    <w:p w:rsidR="009863BA" w:rsidRDefault="009863BA" w:rsidP="009863BA">
      <w:pPr>
        <w:tabs>
          <w:tab w:val="left" w:pos="1083"/>
          <w:tab w:val="center" w:pos="4536"/>
        </w:tabs>
        <w:spacing w:after="0" w:line="360" w:lineRule="auto"/>
        <w:ind w:right="426"/>
        <w:jc w:val="center"/>
        <w:rPr>
          <w:rFonts w:ascii="Simplified Arabic" w:eastAsia="Calibri" w:hAnsi="Simplified Arabic" w:cs="Simplified Arabic"/>
          <w:sz w:val="32"/>
          <w:szCs w:val="32"/>
          <w:rtl/>
        </w:rPr>
      </w:pPr>
      <w:r w:rsidRPr="009863BA">
        <w:rPr>
          <w:rFonts w:ascii="Simplified Arabic" w:eastAsia="Calibri" w:hAnsi="Simplified Arabic" w:cs="Simplified Arabic"/>
          <w:sz w:val="32"/>
          <w:szCs w:val="32"/>
          <w:rtl/>
          <w:lang w:val="fr-FR"/>
        </w:rPr>
        <w:t>الحمد لله الذي يسر البدايات، واكمل النهايات، وبلغنا الغايات</w:t>
      </w:r>
      <w:r w:rsidRPr="009863BA">
        <w:rPr>
          <w:rFonts w:ascii="Simplified Arabic" w:eastAsia="Calibri" w:hAnsi="Simplified Arabic" w:cs="Simplified Arabic"/>
          <w:sz w:val="32"/>
          <w:szCs w:val="32"/>
        </w:rPr>
        <w:t xml:space="preserve">. </w:t>
      </w:r>
    </w:p>
    <w:p w:rsidR="00604DEB" w:rsidRPr="00604DEB" w:rsidRDefault="00604DEB" w:rsidP="00D35BA4">
      <w:pPr>
        <w:tabs>
          <w:tab w:val="left" w:pos="1083"/>
          <w:tab w:val="center" w:pos="4536"/>
        </w:tabs>
        <w:spacing w:after="0" w:line="480" w:lineRule="auto"/>
        <w:ind w:right="426"/>
        <w:jc w:val="center"/>
        <w:rPr>
          <w:rFonts w:ascii="Simplified Arabic" w:eastAsia="Calibri" w:hAnsi="Simplified Arabic" w:cs="Simplified Arabic"/>
          <w:sz w:val="32"/>
          <w:szCs w:val="32"/>
          <w:rtl/>
          <w:lang w:val="fr-FR" w:bidi="ar-DZ"/>
        </w:rPr>
      </w:pPr>
      <w:r w:rsidRPr="00604DEB">
        <w:rPr>
          <w:rFonts w:ascii="Simplified Arabic" w:eastAsia="Calibri" w:hAnsi="Simplified Arabic" w:cs="Simplified Arabic"/>
          <w:sz w:val="32"/>
          <w:szCs w:val="32"/>
          <w:rtl/>
          <w:lang w:val="fr-FR" w:bidi="ar-DZ"/>
        </w:rPr>
        <w:t>والصلاة على الحبيب المصطفى وأهله أما بعد:</w:t>
      </w:r>
    </w:p>
    <w:p w:rsidR="00604DEB" w:rsidRPr="00604DEB" w:rsidRDefault="00604DEB" w:rsidP="00D35BA4">
      <w:pPr>
        <w:tabs>
          <w:tab w:val="left" w:pos="1083"/>
          <w:tab w:val="center" w:pos="4536"/>
        </w:tabs>
        <w:spacing w:after="0" w:line="480" w:lineRule="auto"/>
        <w:ind w:right="426"/>
        <w:jc w:val="center"/>
        <w:rPr>
          <w:rFonts w:ascii="Simplified Arabic" w:eastAsia="Calibri" w:hAnsi="Simplified Arabic" w:cs="Simplified Arabic"/>
          <w:sz w:val="32"/>
          <w:szCs w:val="32"/>
          <w:rtl/>
          <w:lang w:val="fr-FR" w:bidi="ar-DZ"/>
        </w:rPr>
      </w:pPr>
      <w:r w:rsidRPr="00604DEB">
        <w:rPr>
          <w:rFonts w:ascii="Simplified Arabic" w:eastAsia="Calibri" w:hAnsi="Simplified Arabic" w:cs="Simplified Arabic"/>
          <w:sz w:val="32"/>
          <w:szCs w:val="32"/>
          <w:rtl/>
          <w:lang w:val="fr-FR" w:bidi="ar-DZ"/>
        </w:rPr>
        <w:t>الحمد لله الذي وفقنا لتثمين هذه الخطوة في مسيرتنا الدراسية بمذكرتنا هذه</w:t>
      </w:r>
    </w:p>
    <w:p w:rsidR="00D35BA4" w:rsidRDefault="00D35BA4" w:rsidP="00D35BA4">
      <w:pPr>
        <w:tabs>
          <w:tab w:val="left" w:pos="1083"/>
          <w:tab w:val="center" w:pos="4536"/>
        </w:tabs>
        <w:spacing w:after="0" w:line="480" w:lineRule="auto"/>
        <w:ind w:right="426"/>
        <w:jc w:val="center"/>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bidi="ar-DZ"/>
        </w:rPr>
        <w:t xml:space="preserve">وكان </w:t>
      </w:r>
      <w:r w:rsidR="00604DEB" w:rsidRPr="00604DEB">
        <w:rPr>
          <w:rFonts w:ascii="Simplified Arabic" w:eastAsia="Calibri" w:hAnsi="Simplified Arabic" w:cs="Simplified Arabic"/>
          <w:sz w:val="32"/>
          <w:szCs w:val="32"/>
          <w:rtl/>
          <w:lang w:val="fr-FR" w:bidi="ar-DZ"/>
        </w:rPr>
        <w:t xml:space="preserve">ثمرة الجهد والنجاح بفضله تعالى </w:t>
      </w:r>
      <w:r>
        <w:rPr>
          <w:rFonts w:ascii="Simplified Arabic" w:eastAsia="Calibri" w:hAnsi="Simplified Arabic" w:cs="Simplified Arabic" w:hint="cs"/>
          <w:sz w:val="32"/>
          <w:szCs w:val="32"/>
          <w:rtl/>
          <w:lang w:val="fr-FR" w:bidi="ar-DZ"/>
        </w:rPr>
        <w:br/>
        <w:t>نهدي هذا العمل الى :</w:t>
      </w:r>
      <w:r w:rsidR="00604DEB" w:rsidRPr="00604DEB">
        <w:rPr>
          <w:rFonts w:ascii="Simplified Arabic" w:eastAsia="Calibri" w:hAnsi="Simplified Arabic" w:cs="Simplified Arabic"/>
          <w:sz w:val="32"/>
          <w:szCs w:val="32"/>
          <w:rtl/>
          <w:lang w:val="fr-FR" w:bidi="ar-DZ"/>
        </w:rPr>
        <w:t xml:space="preserve"> </w:t>
      </w:r>
    </w:p>
    <w:p w:rsidR="00604DEB" w:rsidRPr="00604DEB" w:rsidRDefault="00604DEB" w:rsidP="00D35BA4">
      <w:pPr>
        <w:tabs>
          <w:tab w:val="left" w:pos="1083"/>
          <w:tab w:val="center" w:pos="4536"/>
        </w:tabs>
        <w:spacing w:after="0" w:line="480" w:lineRule="auto"/>
        <w:ind w:right="426"/>
        <w:jc w:val="center"/>
        <w:rPr>
          <w:rFonts w:ascii="Simplified Arabic" w:eastAsia="Calibri" w:hAnsi="Simplified Arabic" w:cs="Simplified Arabic"/>
          <w:b/>
          <w:bCs/>
          <w:sz w:val="32"/>
          <w:szCs w:val="32"/>
          <w:rtl/>
          <w:lang w:val="fr-FR" w:bidi="ar-DZ"/>
        </w:rPr>
      </w:pPr>
      <w:r w:rsidRPr="00604DEB">
        <w:rPr>
          <w:rFonts w:ascii="Simplified Arabic" w:eastAsia="Calibri" w:hAnsi="Simplified Arabic" w:cs="Simplified Arabic" w:hint="cs"/>
          <w:b/>
          <w:bCs/>
          <w:sz w:val="32"/>
          <w:szCs w:val="32"/>
          <w:rtl/>
          <w:lang w:val="fr-FR" w:bidi="ar-DZ"/>
        </w:rPr>
        <w:t xml:space="preserve"> </w:t>
      </w:r>
      <w:r>
        <w:rPr>
          <w:rFonts w:ascii="Simplified Arabic" w:eastAsia="Calibri" w:hAnsi="Simplified Arabic" w:cs="Simplified Arabic" w:hint="cs"/>
          <w:b/>
          <w:bCs/>
          <w:sz w:val="32"/>
          <w:szCs w:val="32"/>
          <w:rtl/>
          <w:lang w:val="fr-FR" w:bidi="ar-DZ"/>
        </w:rPr>
        <w:t>الوالدين الكريمين</w:t>
      </w:r>
      <w:r w:rsidR="00D35BA4">
        <w:rPr>
          <w:rFonts w:ascii="Simplified Arabic" w:eastAsia="Calibri" w:hAnsi="Simplified Arabic" w:cs="Simplified Arabic" w:hint="cs"/>
          <w:b/>
          <w:bCs/>
          <w:sz w:val="32"/>
          <w:szCs w:val="32"/>
          <w:rtl/>
          <w:lang w:val="fr-FR" w:bidi="ar-DZ"/>
        </w:rPr>
        <w:t xml:space="preserve"> // الأخوة  // الأصدقاء</w:t>
      </w:r>
      <w:r w:rsidR="00C3099E">
        <w:rPr>
          <w:rFonts w:ascii="Simplified Arabic" w:eastAsia="Calibri" w:hAnsi="Simplified Arabic" w:cs="Simplified Arabic" w:hint="cs"/>
          <w:b/>
          <w:bCs/>
          <w:sz w:val="32"/>
          <w:szCs w:val="32"/>
          <w:rtl/>
          <w:lang w:val="fr-FR" w:bidi="ar-DZ"/>
        </w:rPr>
        <w:t xml:space="preserve"> // الزوجة</w:t>
      </w:r>
    </w:p>
    <w:p w:rsidR="00604DEB" w:rsidRPr="00604DEB" w:rsidRDefault="00604DEB" w:rsidP="00D35BA4">
      <w:pPr>
        <w:tabs>
          <w:tab w:val="left" w:pos="1083"/>
          <w:tab w:val="center" w:pos="4536"/>
        </w:tabs>
        <w:spacing w:after="0" w:line="480" w:lineRule="auto"/>
        <w:ind w:right="426"/>
        <w:jc w:val="center"/>
        <w:rPr>
          <w:rFonts w:ascii="Simplified Arabic" w:eastAsia="Calibri" w:hAnsi="Simplified Arabic" w:cs="Simplified Arabic"/>
          <w:sz w:val="32"/>
          <w:szCs w:val="32"/>
          <w:rtl/>
          <w:lang w:val="fr-FR" w:bidi="ar-DZ"/>
        </w:rPr>
      </w:pPr>
      <w:r w:rsidRPr="00604DEB">
        <w:rPr>
          <w:rFonts w:ascii="Simplified Arabic" w:eastAsia="Calibri" w:hAnsi="Simplified Arabic" w:cs="Simplified Arabic"/>
          <w:sz w:val="32"/>
          <w:szCs w:val="32"/>
          <w:rtl/>
          <w:lang w:val="fr-FR" w:bidi="ar-DZ"/>
        </w:rPr>
        <w:t>الى كل الأساتذة والدكاترة الى كل من كان لهم أثر على حياتي</w:t>
      </w:r>
    </w:p>
    <w:p w:rsidR="00604DEB" w:rsidRPr="00604DEB" w:rsidRDefault="00604DEB" w:rsidP="00D35BA4">
      <w:pPr>
        <w:tabs>
          <w:tab w:val="left" w:pos="1083"/>
          <w:tab w:val="center" w:pos="4536"/>
        </w:tabs>
        <w:spacing w:after="0" w:line="480" w:lineRule="auto"/>
        <w:ind w:right="426"/>
        <w:jc w:val="center"/>
        <w:rPr>
          <w:rFonts w:ascii="Simplified Arabic" w:eastAsia="Calibri" w:hAnsi="Simplified Arabic" w:cs="Simplified Arabic"/>
          <w:sz w:val="32"/>
          <w:szCs w:val="32"/>
          <w:rtl/>
          <w:lang w:val="fr-FR" w:bidi="ar-DZ"/>
        </w:rPr>
      </w:pPr>
      <w:r w:rsidRPr="00604DEB">
        <w:rPr>
          <w:rFonts w:ascii="Simplified Arabic" w:eastAsia="Calibri" w:hAnsi="Simplified Arabic" w:cs="Simplified Arabic"/>
          <w:sz w:val="32"/>
          <w:szCs w:val="32"/>
          <w:rtl/>
          <w:lang w:val="fr-FR" w:bidi="ar-DZ"/>
        </w:rPr>
        <w:t>والى كل من أحبهم قلبي ونسيهم قلمي.</w:t>
      </w:r>
    </w:p>
    <w:p w:rsidR="009863BA" w:rsidRPr="009863BA" w:rsidRDefault="009863BA" w:rsidP="00604DEB">
      <w:pPr>
        <w:tabs>
          <w:tab w:val="left" w:pos="1083"/>
          <w:tab w:val="center" w:pos="4536"/>
        </w:tabs>
        <w:spacing w:after="0" w:line="360" w:lineRule="auto"/>
        <w:ind w:right="426"/>
        <w:jc w:val="center"/>
        <w:rPr>
          <w:rFonts w:ascii="Simplified Arabic" w:eastAsia="Calibri" w:hAnsi="Simplified Arabic" w:cs="Simplified Arabic"/>
          <w:b/>
          <w:bCs/>
          <w:sz w:val="32"/>
          <w:szCs w:val="32"/>
          <w:lang w:val="fr-FR" w:bidi="ar-DZ"/>
        </w:rPr>
      </w:pPr>
    </w:p>
    <w:p w:rsidR="004E6EA4" w:rsidRPr="004E6EA4" w:rsidRDefault="004E6EA4" w:rsidP="004E6EA4">
      <w:pPr>
        <w:tabs>
          <w:tab w:val="left" w:pos="1083"/>
          <w:tab w:val="center" w:pos="4536"/>
        </w:tabs>
        <w:spacing w:after="0" w:line="240" w:lineRule="auto"/>
        <w:jc w:val="center"/>
        <w:rPr>
          <w:rFonts w:ascii="Simplified Arabic" w:eastAsia="Calibri" w:hAnsi="Simplified Arabic" w:cs="Simplified Arabic"/>
          <w:sz w:val="32"/>
          <w:szCs w:val="32"/>
          <w:rtl/>
          <w:lang w:val="fr-FR" w:bidi="ar-DZ"/>
        </w:rPr>
      </w:pPr>
    </w:p>
    <w:p w:rsidR="002C4375" w:rsidRPr="002C4375" w:rsidRDefault="002C4375" w:rsidP="004E6EA4">
      <w:pPr>
        <w:spacing w:after="160" w:line="259" w:lineRule="auto"/>
        <w:jc w:val="both"/>
        <w:rPr>
          <w:rFonts w:ascii="Simplified Arabic" w:eastAsia="Calibri" w:hAnsi="Simplified Arabic" w:cs="Simplified Arabic"/>
          <w:b/>
          <w:bCs/>
          <w:sz w:val="28"/>
          <w:szCs w:val="28"/>
          <w:rtl/>
          <w:lang w:bidi="ar-DZ"/>
        </w:rPr>
        <w:sectPr w:rsidR="002C4375" w:rsidRPr="002C4375" w:rsidSect="00B5617A">
          <w:headerReference w:type="default" r:id="rId14"/>
          <w:footnotePr>
            <w:numRestart w:val="eachPage"/>
          </w:footnotePr>
          <w:pgSz w:w="11906" w:h="16838" w:code="9"/>
          <w:pgMar w:top="1134" w:right="1701" w:bottom="1134" w:left="1134" w:header="708" w:footer="708" w:gutter="0"/>
          <w:pgNumType w:fmt="arabicAlpha" w:start="6"/>
          <w:cols w:space="708"/>
          <w:bidi/>
          <w:rtlGutter/>
          <w:docGrid w:linePitch="360"/>
        </w:sectPr>
      </w:pPr>
    </w:p>
    <w:p w:rsidR="004E6EA4" w:rsidRDefault="004563E4" w:rsidP="00420F65">
      <w:pPr>
        <w:tabs>
          <w:tab w:val="left" w:pos="2742"/>
        </w:tabs>
        <w:spacing w:after="160" w:line="259" w:lineRule="auto"/>
        <w:rPr>
          <w:rFonts w:ascii="Simplified Arabic" w:eastAsia="Calibri" w:hAnsi="Simplified Arabic" w:cs="Simplified Arabic"/>
          <w:sz w:val="32"/>
          <w:szCs w:val="32"/>
          <w:rtl/>
          <w:lang w:val="fr-FR" w:bidi="ar-DZ"/>
        </w:rPr>
      </w:pPr>
      <w:r>
        <w:rPr>
          <w:rFonts w:ascii="Simplified Arabic" w:eastAsia="Calibri" w:hAnsi="Simplified Arabic" w:cs="Simplified Arabic"/>
          <w:b/>
          <w:bCs/>
          <w:noProof/>
          <w:sz w:val="32"/>
          <w:szCs w:val="32"/>
          <w:rtl/>
        </w:rPr>
        <w:lastRenderedPageBreak/>
        <w:drawing>
          <wp:anchor distT="0" distB="0" distL="114300" distR="114300" simplePos="0" relativeHeight="251654144" behindDoc="1" locked="0" layoutInCell="1" allowOverlap="1" wp14:anchorId="5A92D7AD" wp14:editId="4E68EEF3">
            <wp:simplePos x="0" y="0"/>
            <wp:positionH relativeFrom="column">
              <wp:posOffset>-720090</wp:posOffset>
            </wp:positionH>
            <wp:positionV relativeFrom="paragraph">
              <wp:posOffset>-977088</wp:posOffset>
            </wp:positionV>
            <wp:extent cx="7474688" cy="10823944"/>
            <wp:effectExtent l="0" t="0" r="0" b="0"/>
            <wp:wrapNone/>
            <wp:docPr id="52" name="صورة 52"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78818" cy="10829925"/>
                    </a:xfrm>
                    <a:prstGeom prst="rect">
                      <a:avLst/>
                    </a:prstGeom>
                    <a:noFill/>
                    <a:ln>
                      <a:noFill/>
                    </a:ln>
                  </pic:spPr>
                </pic:pic>
              </a:graphicData>
            </a:graphic>
            <wp14:sizeRelH relativeFrom="page">
              <wp14:pctWidth>0</wp14:pctWidth>
            </wp14:sizeRelH>
            <wp14:sizeRelV relativeFrom="page">
              <wp14:pctHeight>0</wp14:pctHeight>
            </wp14:sizeRelV>
          </wp:anchor>
        </w:drawing>
      </w:r>
      <w:r w:rsidR="004E6EA4" w:rsidRPr="004E6EA4">
        <w:rPr>
          <w:rFonts w:ascii="Simplified Arabic" w:eastAsia="Calibri" w:hAnsi="Simplified Arabic" w:cs="Simplified Arabic"/>
          <w:sz w:val="32"/>
          <w:szCs w:val="32"/>
          <w:rtl/>
          <w:lang w:val="fr-FR" w:bidi="ar-DZ"/>
        </w:rPr>
        <w:tab/>
      </w:r>
    </w:p>
    <w:p w:rsidR="00342E9B" w:rsidRPr="004E6EA4" w:rsidRDefault="00342E9B" w:rsidP="00420F65">
      <w:pPr>
        <w:tabs>
          <w:tab w:val="left" w:pos="2742"/>
        </w:tabs>
        <w:spacing w:after="160" w:line="259" w:lineRule="auto"/>
        <w:rPr>
          <w:rFonts w:ascii="Simplified Arabic" w:eastAsia="Calibri" w:hAnsi="Simplified Arabic" w:cs="Simplified Arabic"/>
          <w:b/>
          <w:bCs/>
          <w:sz w:val="96"/>
          <w:szCs w:val="96"/>
          <w:rtl/>
          <w:lang w:val="fr-FR" w:bidi="ar-DZ"/>
        </w:rPr>
      </w:pPr>
    </w:p>
    <w:p w:rsidR="004E6EA4" w:rsidRPr="004E6EA4" w:rsidRDefault="00420F65" w:rsidP="004E6EA4">
      <w:pPr>
        <w:tabs>
          <w:tab w:val="left" w:pos="1083"/>
          <w:tab w:val="center" w:pos="4536"/>
        </w:tabs>
        <w:spacing w:after="0" w:line="240" w:lineRule="auto"/>
        <w:jc w:val="center"/>
        <w:rPr>
          <w:rFonts w:ascii="Simplified Arabic" w:eastAsia="Calibri" w:hAnsi="Simplified Arabic" w:cs="Simplified Arabic"/>
          <w:b/>
          <w:bCs/>
          <w:sz w:val="96"/>
          <w:szCs w:val="96"/>
          <w:rtl/>
          <w:lang w:val="fr-FR" w:bidi="ar-DZ"/>
        </w:rPr>
      </w:pPr>
      <w:r>
        <w:rPr>
          <w:rFonts w:ascii="Simplified Arabic" w:eastAsia="Calibri" w:hAnsi="Simplified Arabic" w:cs="Simplified Arabic"/>
          <w:noProof/>
          <w:sz w:val="32"/>
          <w:szCs w:val="32"/>
          <w:rtl/>
        </w:rPr>
        <mc:AlternateContent>
          <mc:Choice Requires="wps">
            <w:drawing>
              <wp:anchor distT="0" distB="0" distL="114300" distR="114300" simplePos="0" relativeHeight="251648000" behindDoc="0" locked="0" layoutInCell="1" allowOverlap="1" wp14:anchorId="2AA3B7B8" wp14:editId="65CBE6B5">
                <wp:simplePos x="0" y="0"/>
                <wp:positionH relativeFrom="column">
                  <wp:posOffset>428035</wp:posOffset>
                </wp:positionH>
                <wp:positionV relativeFrom="paragraph">
                  <wp:posOffset>368433</wp:posOffset>
                </wp:positionV>
                <wp:extent cx="4933507" cy="3111690"/>
                <wp:effectExtent l="76200" t="57150" r="76835" b="88900"/>
                <wp:wrapNone/>
                <wp:docPr id="22" name="إطار 22"/>
                <wp:cNvGraphicFramePr/>
                <a:graphic xmlns:a="http://schemas.openxmlformats.org/drawingml/2006/main">
                  <a:graphicData uri="http://schemas.microsoft.com/office/word/2010/wordprocessingShape">
                    <wps:wsp>
                      <wps:cNvSpPr/>
                      <wps:spPr>
                        <a:xfrm>
                          <a:off x="0" y="0"/>
                          <a:ext cx="4933507" cy="3111690"/>
                        </a:xfrm>
                        <a:prstGeom prst="frame">
                          <a:avLst/>
                        </a:prstGeom>
                        <a:solidFill>
                          <a:sysClr val="window" lastClr="FFFFFF">
                            <a:lumMod val="85000"/>
                          </a:sysClr>
                        </a:solidFill>
                        <a:ln w="38100" cap="flat" cmpd="sng" algn="ctr">
                          <a:solidFill>
                            <a:sysClr val="window" lastClr="FFFFFF"/>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إطار 22" o:spid="_x0000_s1026" style="position:absolute;margin-left:33.7pt;margin-top:29pt;width:388.45pt;height:245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933507,3111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" path="m,l4933507,r,3111690l,3111690,,xm388961,388961r,2333768l4544546,2722729r,-2333768l388961,388961xe" fillcolor="#d9d9d9" strokecolor="window" strokeweight="3pt">
                <v:shadow on="t" color="black" opacity="24903f" origin=",.5" offset="0,.55556mm"/>
                <v:path arrowok="t" o:connecttype="custom" o:connectlocs="0,0;4933507,0;4933507,3111690;0,3111690;0,0;388961,388961;388961,2722729;4544546,2722729;4544546,388961;388961,388961" o:connectangles="0,0,0,0,0,0,0,0,0,0"/>
              </v:shape>
            </w:pict>
          </mc:Fallback>
        </mc:AlternateContent>
      </w:r>
    </w:p>
    <w:p w:rsidR="004E6EA4" w:rsidRPr="00CF0A46" w:rsidRDefault="004E6EA4" w:rsidP="004563E4">
      <w:pPr>
        <w:tabs>
          <w:tab w:val="left" w:pos="1083"/>
          <w:tab w:val="center" w:pos="4536"/>
        </w:tabs>
        <w:spacing w:after="0" w:line="240" w:lineRule="auto"/>
        <w:jc w:val="center"/>
        <w:rPr>
          <w:rFonts w:ascii="Simplified Arabic" w:eastAsia="Calibri" w:hAnsi="Simplified Arabic" w:cs="Simplified Arabic"/>
          <w:b/>
          <w:bCs/>
          <w:sz w:val="144"/>
          <w:szCs w:val="144"/>
          <w:rtl/>
          <w:lang w:val="fr-FR" w:bidi="ar-DZ"/>
        </w:rPr>
        <w:sectPr w:rsidR="004E6EA4" w:rsidRPr="00CF0A46" w:rsidSect="00B5617A">
          <w:headerReference w:type="default" r:id="rId15"/>
          <w:footerReference w:type="default" r:id="rId16"/>
          <w:footnotePr>
            <w:numRestart w:val="eachPage"/>
          </w:footnotePr>
          <w:pgSz w:w="11906" w:h="16838" w:code="9"/>
          <w:pgMar w:top="1134" w:right="1701" w:bottom="1134" w:left="1134" w:header="708" w:footer="708" w:gutter="0"/>
          <w:pgNumType w:start="1"/>
          <w:cols w:space="708"/>
          <w:bidi/>
          <w:rtlGutter/>
          <w:docGrid w:linePitch="360"/>
        </w:sectPr>
      </w:pPr>
      <w:r w:rsidRPr="00CF0A46">
        <w:rPr>
          <w:rFonts w:ascii="Simplified Arabic" w:eastAsia="Calibri" w:hAnsi="Simplified Arabic" w:cs="Simplified Arabic" w:hint="cs"/>
          <w:b/>
          <w:bCs/>
          <w:noProof/>
          <w:sz w:val="144"/>
          <w:szCs w:val="144"/>
          <w:rtl/>
        </w:rPr>
        <mc:AlternateContent>
          <mc:Choice Requires="wps">
            <w:drawing>
              <wp:anchor distT="0" distB="0" distL="114300" distR="114300" simplePos="0" relativeHeight="251645952" behindDoc="0" locked="0" layoutInCell="1" allowOverlap="1" wp14:anchorId="5A5E97ED" wp14:editId="79F747B2">
                <wp:simplePos x="0" y="0"/>
                <wp:positionH relativeFrom="column">
                  <wp:posOffset>1995805</wp:posOffset>
                </wp:positionH>
                <wp:positionV relativeFrom="paragraph">
                  <wp:posOffset>6574155</wp:posOffset>
                </wp:positionV>
                <wp:extent cx="1611086" cy="794657"/>
                <wp:effectExtent l="0" t="0" r="27305" b="24765"/>
                <wp:wrapNone/>
                <wp:docPr id="4" name="Rectangle 4"/>
                <wp:cNvGraphicFramePr/>
                <a:graphic xmlns:a="http://schemas.openxmlformats.org/drawingml/2006/main">
                  <a:graphicData uri="http://schemas.microsoft.com/office/word/2010/wordprocessingShape">
                    <wps:wsp>
                      <wps:cNvSpPr/>
                      <wps:spPr>
                        <a:xfrm>
                          <a:off x="0" y="0"/>
                          <a:ext cx="1611086" cy="794657"/>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 o:spid="_x0000_s1026" style="position:absolute;margin-left:157.15pt;margin-top:517.65pt;width:126.85pt;height:62.55pt;z-index:251643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" fillcolor="window" strokecolor="window" strokeweight="1pt"/>
            </w:pict>
          </mc:Fallback>
        </mc:AlternateContent>
      </w:r>
      <w:r w:rsidR="00420F65">
        <w:rPr>
          <w:rFonts w:ascii="Simplified Arabic" w:eastAsia="Calibri" w:hAnsi="Simplified Arabic" w:cs="Simplified Arabic" w:hint="cs"/>
          <w:b/>
          <w:bCs/>
          <w:sz w:val="144"/>
          <w:szCs w:val="144"/>
          <w:rtl/>
          <w:lang w:val="fr-FR" w:bidi="ar-DZ"/>
        </w:rPr>
        <w:t xml:space="preserve"> </w:t>
      </w:r>
      <w:r w:rsidRPr="00CF0A46">
        <w:rPr>
          <w:rFonts w:ascii="Simplified Arabic" w:eastAsia="Calibri" w:hAnsi="Simplified Arabic" w:cs="Simplified Arabic" w:hint="cs"/>
          <w:b/>
          <w:bCs/>
          <w:sz w:val="144"/>
          <w:szCs w:val="144"/>
          <w:rtl/>
          <w:lang w:val="fr-FR" w:bidi="ar-DZ"/>
        </w:rPr>
        <w:t>مقدم</w:t>
      </w:r>
      <w:r w:rsidR="00CF0A46">
        <w:rPr>
          <w:rFonts w:ascii="Simplified Arabic" w:eastAsia="Calibri" w:hAnsi="Simplified Arabic" w:cs="Simplified Arabic" w:hint="cs"/>
          <w:b/>
          <w:bCs/>
          <w:sz w:val="144"/>
          <w:szCs w:val="144"/>
          <w:rtl/>
          <w:lang w:val="fr-FR" w:bidi="ar-DZ"/>
        </w:rPr>
        <w:t>ـــــــــــ</w:t>
      </w:r>
      <w:r w:rsidRPr="00CF0A46">
        <w:rPr>
          <w:rFonts w:ascii="Simplified Arabic" w:eastAsia="Calibri" w:hAnsi="Simplified Arabic" w:cs="Simplified Arabic" w:hint="cs"/>
          <w:b/>
          <w:bCs/>
          <w:sz w:val="144"/>
          <w:szCs w:val="144"/>
          <w:rtl/>
          <w:lang w:val="fr-FR" w:bidi="ar-DZ"/>
        </w:rPr>
        <w:t xml:space="preserve">ة </w:t>
      </w:r>
    </w:p>
    <w:p w:rsidR="005F32A3" w:rsidRPr="008E2AA1" w:rsidRDefault="005F32A3" w:rsidP="005F32A3">
      <w:pPr>
        <w:tabs>
          <w:tab w:val="left" w:pos="3507"/>
          <w:tab w:val="center" w:pos="4677"/>
        </w:tabs>
        <w:spacing w:after="0" w:line="240" w:lineRule="auto"/>
        <w:jc w:val="both"/>
        <w:rPr>
          <w:rFonts w:ascii="Simplified Arabic" w:eastAsia="Calibri" w:hAnsi="Simplified Arabic" w:cs="Simplified Arabic"/>
          <w:sz w:val="32"/>
          <w:szCs w:val="32"/>
        </w:rPr>
      </w:pPr>
      <w:r w:rsidRPr="008E2AA1">
        <w:rPr>
          <w:rFonts w:ascii="Simplified Arabic" w:eastAsia="Calibri" w:hAnsi="Simplified Arabic" w:cs="Simplified Arabic"/>
          <w:b/>
          <w:bCs/>
          <w:sz w:val="32"/>
          <w:szCs w:val="32"/>
          <w:rtl/>
          <w:lang w:val="fr-FR"/>
        </w:rPr>
        <w:lastRenderedPageBreak/>
        <w:t>مقدمة:</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تعتبر مهنة الطب من اشرف المهن التي عرفتها البشرية و تعد مهنة بالغة التعقيد وهذا راجع الى طبيعة العمل الذي يقوم به الطبيب على جسم الانسان .فالطبيب درس علم الطب ومارسه، ويتمتع بالمؤهلات</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لتقديم العلاج للأفراد الذين يعانون من الأمراض من خلال تشخيصه أو فحصه أو الكشف عن عوراته،</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وهذا وفقا لترخيص بالشهادة المتحصل عليها جراء الدراسات التي قام بها لممارسة مهنة الطب والأعمال الطبية.</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 إستنادا إلى الأعمال التي يقوم بها الطبيب والالتزامات المنصوص عليها في أخلاقيات مهنة الطب</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وعاداتها وأعرافها تقع على عاتق الطبيب جملة من الالتزامات التي يحافظ عليها على أكمل وجه، لأنه يلتزم نحو المهنة والمريض والمجتمع، بواجبات لا يجب الإخلال بها تحت أي ظرف.</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ومن بين التزام الطبيب نحو مريضه المحافظة على سرية المعلومات التي يقدمها له المريض كونه الطبيب المعالج وذلك نتيجة الثقة المتبادلة بينهما.</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يتصل السر الطبي إتصالا وثيقا بالحياة الخاصة ، اذ يمثل جانب من جوانب الحرية الشخصية ، ولكل فرد الحق في الاحتفاظ بأسراره او الادلاء بها الى شخص يثق به ويتعين على هذا الاخير ان يكتمه.</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وكتمان الأسرار في الاسلام من الاخلاق الرفيعة المنبثقة من الايمان الراسخ، قبل ان يكون نظاما بشريا</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يعاقب من يخالفه ، كما اصبح السر الطبي في الوقت الحاضر اهم الضمانات الاساسية للإنسان لاتصال بأنبل المهن الانسانية ، حيث يعد السر الطبي احد الاركان الاساسية في ممارسة مهنة الطب واحد المبادئ الاخلاقية التي يجب على الطبيب ان يتحلى بها ، فاحترام أسرار المريض وخصوصيته يعني قبل كل شيء</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احترام شخصه وحياته وكرامته لان المريض يعتبر طبيبه امين على الاسرار التي افضى بها اليه ، ومن</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حقه أن يكون على ثقة بعدم معرفة الآخرين بما يملك ولهذا يتوجب على الطبيب اثناء ممارسته واجباته</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نحو المريض مراعاة الاصول العلمية والقانونية المتعارف عليها في جميع الشرائع وفي غالبية المجتمعات ومن بينها المحافظة على السر الطبي.</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 xml:space="preserve">وواجب الحفاظ على الاسرار المهنية مسألة معروفة منذ القدم ، ولقد تضمنت مختلف الشرائع في المجتمعات القديمة ، بدءا من تشريع حمورابي ، وانتهاء بالقانون الروماني تجريم </w:t>
      </w:r>
      <w:r w:rsidRPr="00B07152">
        <w:rPr>
          <w:rFonts w:ascii="Simplified Arabic" w:eastAsia="Calibri" w:hAnsi="Simplified Arabic" w:cs="Simplified Arabic"/>
          <w:sz w:val="32"/>
          <w:szCs w:val="32"/>
          <w:rtl/>
        </w:rPr>
        <w:lastRenderedPageBreak/>
        <w:t>افشاء مثل هذه الأسرا، ومن الشواهد على ذلك في الحضارة الاغريقية أول من عرف مبدأ الالتزام بالسر في عهد الاغريق هو الطبيب " ابقراط</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 الذي لقب باب الطب والمشهور بالقسم الذي القاه عند التحاقه بهذه المهنة ، التي تستدعي التكتم على</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أسرار المرضى . وقد اقسم بعد افشاء كل ما يراه أو ما يسمعه او يفهمه ، او يصل اليه سواء اثناء تأديته عمله ، او خارجه ، ومازال يؤدي هذا القسم الى يومنا هذا من قبل الاطباء عند التحاقهم بالمهنة.</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وقد كان القانون الروماني سابقا الى إفراد جزاءات على افشاء السر اطبي تتدرج في جسامتها تبعا لشخص</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الفاعل وطبيعة الانشاء وهذه الجزاءات لم ترقى الى درجة العقوبات الجنائية لاعتقاد الرومان بأن قواعد الاخلاق اكثر ردعا من القانون.</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وقد اهتمت الشريعة الاسلامية بالحق في السرية حرصا منها على تدعيم الاستقرار وتحقيق التوازن بين مصالح الناس ، حيث تنهى عن افشاء الاسرار ، لان ذلك يعد من كبائر الآثام .</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ويعد التطور العلمي وتقدم الحياة ورقيها ، لم تعد الواجبات الاخلاقية والدينية تلزم كل الناس وهذا ما دفع</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معظم التشريعات الى تقنين هذا الالتزام واعتباره جريمة يعاقب عليها القانون.</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ان موضوع جريمة افشاء السر المهني بشكل عام و السر الطبي بشكل خاص لها أهمية بالغة سواء من الناحية العلمية او العملية ، فمن الناحية العلمية تكمن في كونها تعالج موضوعا هاما يتصل بحقوق الانسان التي نادى بها الإعلان العالمي لحقوق الانسان ، اما فيما يخص الأهمية من الناحية العملية فتظهر في</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ان علم الطب في تطور مستمر ،و الطبيب يطلع على اسرار الاخرين بحكم طبيعة عمله التي تمكنه من ذلك ، واحيانا يجد الطبيب نفسه محرجا في كتمان هذه الاسرار .</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كتمان اسرار الغير واجب  أخلاقي تستلزمه مبادئ الشرف و الأمانة لارتباطه بالحياة الخاصة للفرد ، وهو</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يشكل مبدا من مبادئ الحرية الشخصية .</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 كأصل عام فان للشخص حرية الاحتفاظ بأسراره في نفسه ،بحيث يكتمها ولا يفشيها الى الغير ، وله</w:t>
      </w:r>
      <w:r>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مطلق الخيار في ان يصرح بها الى من يثق به ، لان حفظ اسرار الغير ميزة اجتماعية و أخلاقية هامة .</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p>
    <w:p w:rsidR="00B07152" w:rsidRPr="00B07152"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lastRenderedPageBreak/>
        <w:t>غير انه في الكثير من الأحيان يجد الشخص نفسه مجبرا على افشاء اسراره لأشخاص معينين بغية الحصول على مساعدة او الاستفادة من خدمة معينة ، كالأطباء و المحامين ، اين يمثل الكتمان وعدم افشاء الاسرار</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صورة للثقة الممنوحة لهؤلاء المهنيين ، وهو ما يعرف بالسر المهني ، الذي يلزم به الأطباء والمحامين و غيرهم من المهنين .</w:t>
      </w:r>
    </w:p>
    <w:p w:rsidR="00B07152" w:rsidRPr="00B07152"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يُعد السر الطبي من أهم المبادئ الأخلاقية والمهنية التي تحكم علاقة الطبيب بالمريض، حيث يُلزم الطبيب بالحفاظ على خصوصية المعلومات التي يبوح بها المريض أثناء تلقيه الرعاية الصحية. ويستند هذا الالتزام إلى اعتبارات أخلاقية، قانونية، وإنسانية تهدف إلى حماية حقوق المرضى وتعزيز الثقة في المنظومة</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الصحية  .</w:t>
      </w:r>
    </w:p>
    <w:p w:rsidR="00B07152" w:rsidRPr="00B07152"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ومع ذلك، قد تطرأ حالات استثنائية تفرض على الطبيب الكشف عن بعض المعلومات الطبية، مثل الحالات التي تشكل خطرًا على الصحة العامة، أو تتعلق بجرائم تستوجب الإبلاغ، مما يطرح إشكالية التوفيق بين</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واجب كتمان السر الطبي من جهة، ومتطلبات القانون والمصلحة العامة من جهة أخرى .</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 على اثر ما تم ذكره فان إشكالية دراستنا تتمحور أساسا حول:</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ما تعريف افشاء السر الطبي ؟ فيما يتمثل الأساس القانوني لسر الطبي ؟ماهي الجزاءات المقررة بجريمة افشاء السر الطبي ؟</w:t>
      </w:r>
    </w:p>
    <w:p w:rsidR="00B07152" w:rsidRPr="00B07152"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و لعرض هذا الموضوع وتحقيق الغاية المرجوة من هذه الدراسة، اتبعنا المنهج الوصفي و ذلك من خلال</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التطرق لبعض التعاريف من اجل التعرف على ماهية المصطلحات محل الدراسة، و المنهج التحليلي و</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ذلك لان الدراسة ترتكز أساسا على تحليل النصوص القانونية الخاصة بالجريمة افشاء السر الطبي .</w:t>
      </w:r>
    </w:p>
    <w:p w:rsidR="00B07152" w:rsidRPr="00B07152"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أما بخصوص خطة البحث؛ فنظرا لتشعب الموضوع وصعوبة ضبطه، ولغرض بلوغ الأهداف</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النظرية والعملية للدراسة، وحفاظا على التوازن المطلوب في تقسيم الدراسة، قمنا بهيكلتها في فصلين رئيسيين مسبوقين بمقدمة على النحو التالي:</w:t>
      </w:r>
    </w:p>
    <w:p w:rsidR="00B07152" w:rsidRPr="00B07152"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tl/>
        </w:rPr>
      </w:pPr>
      <w:r w:rsidRPr="00B07152">
        <w:rPr>
          <w:rFonts w:ascii="Simplified Arabic" w:eastAsia="Calibri" w:hAnsi="Simplified Arabic" w:cs="Simplified Arabic"/>
          <w:sz w:val="32"/>
          <w:szCs w:val="32"/>
          <w:rtl/>
        </w:rPr>
        <w:t>خصص الفصل الأول لتحديد الاطار المفاهيمي لسر الطبي وافشائه  حيث سنتطرق فيه الى تقديم مفهوم</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السر الطبي و افشائه  و أسس الالتزام به و شروطه واركانه .</w:t>
      </w:r>
    </w:p>
    <w:p w:rsidR="00B07152" w:rsidRPr="00B07152" w:rsidRDefault="00B07152" w:rsidP="00B07152">
      <w:pPr>
        <w:tabs>
          <w:tab w:val="left" w:pos="3507"/>
          <w:tab w:val="center" w:pos="4677"/>
        </w:tabs>
        <w:spacing w:after="0" w:line="240" w:lineRule="auto"/>
        <w:ind w:firstLine="566"/>
        <w:jc w:val="both"/>
        <w:rPr>
          <w:rFonts w:ascii="Simplified Arabic" w:eastAsia="Calibri" w:hAnsi="Simplified Arabic" w:cs="Simplified Arabic"/>
          <w:sz w:val="32"/>
          <w:szCs w:val="32"/>
          <w:rtl/>
        </w:rPr>
      </w:pPr>
    </w:p>
    <w:p w:rsidR="00B07152" w:rsidRPr="008E2AA1" w:rsidRDefault="00B07152" w:rsidP="00AE5585">
      <w:pPr>
        <w:tabs>
          <w:tab w:val="left" w:pos="3507"/>
          <w:tab w:val="center" w:pos="4677"/>
        </w:tabs>
        <w:spacing w:after="0" w:line="240" w:lineRule="auto"/>
        <w:ind w:firstLine="566"/>
        <w:jc w:val="both"/>
        <w:rPr>
          <w:rFonts w:ascii="Simplified Arabic" w:eastAsia="Calibri" w:hAnsi="Simplified Arabic" w:cs="Simplified Arabic"/>
          <w:sz w:val="32"/>
          <w:szCs w:val="32"/>
        </w:rPr>
      </w:pPr>
      <w:r w:rsidRPr="00B07152">
        <w:rPr>
          <w:rFonts w:ascii="Simplified Arabic" w:eastAsia="Calibri" w:hAnsi="Simplified Arabic" w:cs="Simplified Arabic"/>
          <w:sz w:val="32"/>
          <w:szCs w:val="32"/>
          <w:rtl/>
        </w:rPr>
        <w:lastRenderedPageBreak/>
        <w:t>فيما يأتي الفصل الثاني ليلقي الضوء على الاطار تجريم افشاء السر الطبي حيث سنتطرق فيه الى</w:t>
      </w:r>
      <w:r w:rsidR="00AE5585">
        <w:rPr>
          <w:rFonts w:ascii="Simplified Arabic" w:eastAsia="Calibri" w:hAnsi="Simplified Arabic" w:cs="Simplified Arabic" w:hint="cs"/>
          <w:sz w:val="32"/>
          <w:szCs w:val="32"/>
          <w:rtl/>
        </w:rPr>
        <w:t xml:space="preserve"> </w:t>
      </w:r>
      <w:r w:rsidRPr="00B07152">
        <w:rPr>
          <w:rFonts w:ascii="Simplified Arabic" w:eastAsia="Calibri" w:hAnsi="Simplified Arabic" w:cs="Simplified Arabic"/>
          <w:sz w:val="32"/>
          <w:szCs w:val="32"/>
          <w:rtl/>
        </w:rPr>
        <w:t>الجزاءات المقررة نتيجة افشاء السر الطبي والحالات الاستثنائية المسموح بيها لإفشاء السر الطبي و ختمت المذكرة بخاتمة تناولت فيها مجموعة من النتائج والاقتراحات .</w:t>
      </w:r>
    </w:p>
    <w:p w:rsidR="004E6EA4" w:rsidRPr="00A52F8E" w:rsidRDefault="00D010B5" w:rsidP="00D010B5">
      <w:pPr>
        <w:tabs>
          <w:tab w:val="left" w:pos="3507"/>
          <w:tab w:val="center" w:pos="4677"/>
        </w:tabs>
        <w:spacing w:after="0" w:line="240" w:lineRule="auto"/>
        <w:rPr>
          <w:rFonts w:ascii="Simplified Arabic" w:eastAsia="Calibri" w:hAnsi="Simplified Arabic" w:cs="Simplified Arabic"/>
          <w:b/>
          <w:bCs/>
          <w:sz w:val="32"/>
          <w:szCs w:val="32"/>
          <w:rtl/>
          <w:lang w:val="fr-FR" w:bidi="ar-DZ"/>
        </w:rPr>
      </w:pPr>
      <w:r w:rsidRPr="00A52F8E">
        <w:rPr>
          <w:rFonts w:ascii="Simplified Arabic" w:eastAsia="Calibri" w:hAnsi="Simplified Arabic" w:cs="Simplified Arabic"/>
          <w:b/>
          <w:bCs/>
          <w:sz w:val="32"/>
          <w:szCs w:val="32"/>
          <w:rtl/>
          <w:lang w:val="fr-FR" w:bidi="ar-DZ"/>
        </w:rPr>
        <w:tab/>
      </w:r>
    </w:p>
    <w:p w:rsidR="004E6EA4" w:rsidRPr="00A52F8E" w:rsidRDefault="004E6EA4" w:rsidP="00DC77B7">
      <w:pPr>
        <w:spacing w:after="0" w:line="240" w:lineRule="auto"/>
        <w:rPr>
          <w:rFonts w:ascii="Simplified Arabic" w:eastAsia="Calibri" w:hAnsi="Simplified Arabic" w:cs="Simplified Arabic"/>
          <w:b/>
          <w:bCs/>
          <w:sz w:val="32"/>
          <w:szCs w:val="32"/>
          <w:lang w:val="fr-FR" w:bidi="ar-DZ"/>
        </w:rPr>
      </w:pPr>
    </w:p>
    <w:p w:rsidR="004E6EA4" w:rsidRPr="00A52F8E" w:rsidRDefault="004E6EA4" w:rsidP="004E6EA4">
      <w:pPr>
        <w:spacing w:after="0" w:line="240" w:lineRule="auto"/>
        <w:jc w:val="both"/>
        <w:rPr>
          <w:rFonts w:ascii="Simplified Arabic" w:eastAsia="Calibri" w:hAnsi="Simplified Arabic" w:cs="Simplified Arabic"/>
          <w:b/>
          <w:bCs/>
          <w:sz w:val="32"/>
          <w:szCs w:val="32"/>
          <w:lang w:val="fr-FR" w:bidi="ar-DZ"/>
        </w:rPr>
      </w:pPr>
    </w:p>
    <w:p w:rsidR="004E6EA4" w:rsidRPr="00A52F8E" w:rsidRDefault="004E6EA4" w:rsidP="004E6EA4">
      <w:pPr>
        <w:spacing w:after="0" w:line="240" w:lineRule="auto"/>
        <w:jc w:val="both"/>
        <w:rPr>
          <w:rFonts w:ascii="Simplified Arabic" w:eastAsia="Calibri" w:hAnsi="Simplified Arabic" w:cs="Simplified Arabic"/>
          <w:b/>
          <w:bCs/>
          <w:sz w:val="32"/>
          <w:szCs w:val="32"/>
          <w:lang w:val="fr-FR" w:bidi="ar-DZ"/>
        </w:rPr>
      </w:pPr>
    </w:p>
    <w:p w:rsidR="004E6EA4" w:rsidRPr="00A52F8E" w:rsidRDefault="004E6EA4" w:rsidP="004E6EA4">
      <w:pPr>
        <w:spacing w:after="0" w:line="240" w:lineRule="auto"/>
        <w:jc w:val="both"/>
        <w:rPr>
          <w:rFonts w:ascii="Simplified Arabic" w:eastAsia="Calibri" w:hAnsi="Simplified Arabic" w:cs="Simplified Arabic"/>
          <w:b/>
          <w:bCs/>
          <w:sz w:val="32"/>
          <w:szCs w:val="32"/>
          <w:lang w:val="fr-FR" w:bidi="ar-DZ"/>
        </w:rPr>
      </w:pPr>
    </w:p>
    <w:p w:rsidR="004E6EA4" w:rsidRPr="00A52F8E" w:rsidRDefault="004E6EA4" w:rsidP="004E6EA4">
      <w:pPr>
        <w:spacing w:after="0" w:line="240" w:lineRule="auto"/>
        <w:jc w:val="both"/>
        <w:rPr>
          <w:rFonts w:ascii="Simplified Arabic" w:eastAsia="Calibri" w:hAnsi="Simplified Arabic" w:cs="Simplified Arabic"/>
          <w:b/>
          <w:bCs/>
          <w:sz w:val="32"/>
          <w:szCs w:val="32"/>
          <w:lang w:val="fr-FR" w:bidi="ar-DZ"/>
        </w:rPr>
      </w:pPr>
    </w:p>
    <w:p w:rsidR="004E6EA4" w:rsidRPr="00A52F8E" w:rsidRDefault="004E6EA4" w:rsidP="004E6EA4">
      <w:pPr>
        <w:spacing w:after="0" w:line="240" w:lineRule="auto"/>
        <w:jc w:val="both"/>
        <w:rPr>
          <w:rFonts w:ascii="Simplified Arabic" w:eastAsia="Calibri" w:hAnsi="Simplified Arabic" w:cs="Simplified Arabic"/>
          <w:b/>
          <w:bCs/>
          <w:sz w:val="32"/>
          <w:szCs w:val="32"/>
          <w:lang w:val="fr-FR" w:bidi="ar-DZ"/>
        </w:rPr>
      </w:pPr>
    </w:p>
    <w:p w:rsidR="004E6EA4" w:rsidRDefault="004E6EA4" w:rsidP="004E6EA4">
      <w:pPr>
        <w:spacing w:after="0" w:line="240" w:lineRule="auto"/>
        <w:jc w:val="both"/>
        <w:rPr>
          <w:rFonts w:ascii="Simplified Arabic" w:eastAsia="Calibri" w:hAnsi="Simplified Arabic" w:cs="Simplified Arabic"/>
          <w:sz w:val="32"/>
          <w:szCs w:val="32"/>
          <w:rtl/>
          <w:lang w:val="fr-FR" w:bidi="ar-DZ"/>
        </w:rPr>
      </w:pPr>
    </w:p>
    <w:p w:rsidR="00D324B7" w:rsidRDefault="00D324B7"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pPr>
    </w:p>
    <w:p w:rsidR="00A86BA3" w:rsidRDefault="00A86BA3" w:rsidP="004E6EA4">
      <w:pPr>
        <w:spacing w:after="0" w:line="240" w:lineRule="auto"/>
        <w:jc w:val="both"/>
        <w:rPr>
          <w:rFonts w:ascii="Simplified Arabic" w:eastAsia="Calibri" w:hAnsi="Simplified Arabic" w:cs="Simplified Arabic"/>
          <w:sz w:val="32"/>
          <w:szCs w:val="32"/>
          <w:rtl/>
          <w:lang w:val="fr-FR" w:bidi="ar-DZ"/>
        </w:rPr>
        <w:sectPr w:rsidR="00A86BA3" w:rsidSect="008248A5">
          <w:headerReference w:type="default" r:id="rId17"/>
          <w:footerReference w:type="default" r:id="rId18"/>
          <w:footnotePr>
            <w:numRestart w:val="eachPage"/>
          </w:footnotePr>
          <w:pgSz w:w="11906" w:h="16838" w:code="9"/>
          <w:pgMar w:top="1134" w:right="1701" w:bottom="1134" w:left="1134" w:header="708" w:footer="708" w:gutter="0"/>
          <w:pgNumType w:fmt="arabicAlpha" w:start="1"/>
          <w:cols w:space="708"/>
          <w:bidi/>
          <w:rtlGutter/>
          <w:docGrid w:linePitch="360"/>
        </w:sectPr>
      </w:pPr>
    </w:p>
    <w:p w:rsidR="004E6EA4" w:rsidRPr="004E6EA4" w:rsidRDefault="005406E3" w:rsidP="004E6EA4">
      <w:pPr>
        <w:spacing w:after="0" w:line="240" w:lineRule="auto"/>
        <w:jc w:val="both"/>
        <w:rPr>
          <w:rFonts w:ascii="Simplified Arabic" w:eastAsia="Calibri" w:hAnsi="Simplified Arabic" w:cs="Simplified Arabic"/>
          <w:b/>
          <w:bCs/>
          <w:sz w:val="32"/>
          <w:szCs w:val="32"/>
          <w:lang w:val="fr-FR" w:bidi="ar-DZ"/>
        </w:rPr>
      </w:pPr>
      <w:r>
        <w:rPr>
          <w:rFonts w:ascii="Simplified Arabic" w:eastAsia="Calibri" w:hAnsi="Simplified Arabic" w:cs="Simplified Arabic"/>
          <w:b/>
          <w:bCs/>
          <w:noProof/>
          <w:sz w:val="32"/>
          <w:szCs w:val="32"/>
          <w:rtl/>
        </w:rPr>
        <w:lastRenderedPageBreak/>
        <w:drawing>
          <wp:anchor distT="0" distB="0" distL="114300" distR="114300" simplePos="0" relativeHeight="251653120" behindDoc="1" locked="0" layoutInCell="1" allowOverlap="1" wp14:anchorId="1E866762" wp14:editId="2538EDD9">
            <wp:simplePos x="0" y="0"/>
            <wp:positionH relativeFrom="column">
              <wp:posOffset>-695960</wp:posOffset>
            </wp:positionH>
            <wp:positionV relativeFrom="paragraph">
              <wp:posOffset>-1392053</wp:posOffset>
            </wp:positionV>
            <wp:extent cx="7327075" cy="10830296"/>
            <wp:effectExtent l="0" t="0" r="7620" b="0"/>
            <wp:wrapNone/>
            <wp:docPr id="51" name="صورة 51"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327075" cy="108302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6434" w:rsidRDefault="00C86434" w:rsidP="005406E3">
      <w:pPr>
        <w:ind w:left="282"/>
        <w:jc w:val="center"/>
        <w:rPr>
          <w:rFonts w:ascii="Traditional Arabic" w:hAnsi="Traditional Arabic" w:cs="ALAWI-3-8"/>
          <w:b/>
          <w:bCs/>
          <w:sz w:val="72"/>
          <w:szCs w:val="72"/>
          <w:rtl/>
        </w:rPr>
      </w:pPr>
    </w:p>
    <w:p w:rsidR="005406E3" w:rsidRDefault="005406E3" w:rsidP="005406E3">
      <w:pPr>
        <w:ind w:left="282"/>
        <w:jc w:val="center"/>
        <w:rPr>
          <w:rFonts w:ascii="Traditional Arabic" w:hAnsi="Traditional Arabic" w:cs="ALAWI-3-8"/>
          <w:b/>
          <w:bCs/>
          <w:sz w:val="144"/>
          <w:szCs w:val="144"/>
          <w:rtl/>
          <w:lang w:bidi="ar-DZ"/>
        </w:rPr>
      </w:pPr>
      <w:r w:rsidRPr="00C86434">
        <w:rPr>
          <w:rFonts w:ascii="Traditional Arabic" w:hAnsi="Traditional Arabic" w:cs="ALAWI-3-8"/>
          <w:b/>
          <w:bCs/>
          <w:sz w:val="144"/>
          <w:szCs w:val="144"/>
          <w:rtl/>
        </w:rPr>
        <w:t>الفصل الأول</w:t>
      </w:r>
      <w:r w:rsidRPr="00C86434">
        <w:rPr>
          <w:rFonts w:ascii="Traditional Arabic" w:hAnsi="Traditional Arabic" w:cs="ALAWI-3-8"/>
          <w:b/>
          <w:bCs/>
          <w:sz w:val="144"/>
          <w:szCs w:val="144"/>
          <w:lang w:bidi="ar-DZ"/>
        </w:rPr>
        <w:t xml:space="preserve"> </w:t>
      </w:r>
    </w:p>
    <w:p w:rsidR="00C86434" w:rsidRPr="00C86434" w:rsidRDefault="00C86434" w:rsidP="005406E3">
      <w:pPr>
        <w:ind w:left="282"/>
        <w:jc w:val="center"/>
        <w:rPr>
          <w:rFonts w:ascii="Traditional Arabic" w:hAnsi="Traditional Arabic" w:cs="ALAWI-3-8"/>
          <w:sz w:val="56"/>
          <w:szCs w:val="56"/>
          <w:rtl/>
          <w:lang w:val="fr-FR" w:bidi="ar-DZ"/>
        </w:rPr>
      </w:pPr>
    </w:p>
    <w:p w:rsidR="00951A43" w:rsidRDefault="00922993" w:rsidP="00922993">
      <w:pPr>
        <w:spacing w:after="0" w:line="480" w:lineRule="auto"/>
        <w:ind w:left="282"/>
        <w:jc w:val="center"/>
        <w:rPr>
          <w:rFonts w:ascii="Traditional Arabic" w:hAnsi="Traditional Arabic" w:cs="AdvertisingBold"/>
          <w:b/>
          <w:bCs/>
          <w:sz w:val="72"/>
          <w:szCs w:val="72"/>
          <w:rtl/>
          <w:lang w:val="fr-FR"/>
        </w:rPr>
      </w:pPr>
      <w:r w:rsidRPr="00922993">
        <w:rPr>
          <w:rFonts w:ascii="Traditional Arabic" w:hAnsi="Traditional Arabic" w:cs="AdvertisingBold"/>
          <w:b/>
          <w:bCs/>
          <w:sz w:val="72"/>
          <w:szCs w:val="72"/>
          <w:rtl/>
          <w:lang w:val="fr-FR"/>
        </w:rPr>
        <w:t>الاطار العام المفاهيمي</w:t>
      </w:r>
    </w:p>
    <w:p w:rsidR="007C6CD9" w:rsidRDefault="00922993" w:rsidP="00922993">
      <w:pPr>
        <w:spacing w:after="0" w:line="480" w:lineRule="auto"/>
        <w:ind w:left="282"/>
        <w:jc w:val="center"/>
        <w:rPr>
          <w:rFonts w:ascii="Traditional Arabic" w:hAnsi="Traditional Arabic" w:cs="AdvertisingBold"/>
          <w:b/>
          <w:bCs/>
          <w:sz w:val="72"/>
          <w:szCs w:val="72"/>
          <w:rtl/>
          <w:lang w:val="fr-FR"/>
        </w:rPr>
      </w:pPr>
      <w:r w:rsidRPr="00922993">
        <w:rPr>
          <w:rFonts w:ascii="Traditional Arabic" w:hAnsi="Traditional Arabic" w:cs="AdvertisingBold"/>
          <w:b/>
          <w:bCs/>
          <w:sz w:val="72"/>
          <w:szCs w:val="72"/>
          <w:rtl/>
          <w:lang w:val="fr-FR"/>
        </w:rPr>
        <w:t xml:space="preserve"> </w:t>
      </w:r>
      <w:r w:rsidR="00EC036D" w:rsidRPr="00922993">
        <w:rPr>
          <w:rFonts w:ascii="Traditional Arabic" w:hAnsi="Traditional Arabic" w:cs="AdvertisingBold" w:hint="cs"/>
          <w:b/>
          <w:bCs/>
          <w:sz w:val="72"/>
          <w:szCs w:val="72"/>
          <w:rtl/>
          <w:lang w:val="fr-FR"/>
        </w:rPr>
        <w:t>لإفشاء</w:t>
      </w:r>
      <w:r w:rsidRPr="00922993">
        <w:rPr>
          <w:rFonts w:ascii="Traditional Arabic" w:hAnsi="Traditional Arabic" w:cs="AdvertisingBold"/>
          <w:b/>
          <w:bCs/>
          <w:sz w:val="72"/>
          <w:szCs w:val="72"/>
          <w:rtl/>
          <w:lang w:val="fr-FR"/>
        </w:rPr>
        <w:t xml:space="preserve"> السر الطبي</w:t>
      </w:r>
    </w:p>
    <w:p w:rsidR="00922993" w:rsidRDefault="00922993" w:rsidP="00922993">
      <w:pPr>
        <w:spacing w:after="0" w:line="480" w:lineRule="auto"/>
        <w:ind w:left="282"/>
        <w:jc w:val="center"/>
        <w:rPr>
          <w:rFonts w:ascii="Traditional Arabic" w:hAnsi="Traditional Arabic" w:cs="AdvertisingBold"/>
          <w:b/>
          <w:bCs/>
          <w:sz w:val="72"/>
          <w:szCs w:val="72"/>
          <w:rtl/>
          <w:lang w:val="fr-FR" w:bidi="ar-DZ"/>
        </w:rPr>
      </w:pPr>
    </w:p>
    <w:p w:rsidR="007C6CD9" w:rsidRDefault="007C6CD9" w:rsidP="00C86434">
      <w:pPr>
        <w:spacing w:after="0" w:line="480" w:lineRule="auto"/>
        <w:ind w:left="282"/>
        <w:jc w:val="center"/>
        <w:rPr>
          <w:rFonts w:ascii="Traditional Arabic" w:hAnsi="Traditional Arabic" w:cs="AdvertisingBold"/>
          <w:b/>
          <w:bCs/>
          <w:sz w:val="72"/>
          <w:szCs w:val="72"/>
          <w:rtl/>
          <w:lang w:val="fr-FR" w:bidi="ar-DZ"/>
        </w:rPr>
      </w:pPr>
    </w:p>
    <w:p w:rsidR="00C86434" w:rsidRPr="00922993" w:rsidRDefault="00C86434" w:rsidP="00C86434">
      <w:pPr>
        <w:spacing w:after="160" w:line="259" w:lineRule="auto"/>
        <w:jc w:val="both"/>
        <w:rPr>
          <w:rFonts w:ascii="Simplified Arabic" w:eastAsia="Calibri" w:hAnsi="Simplified Arabic" w:cs="Simplified Arabic"/>
          <w:b/>
          <w:bCs/>
          <w:sz w:val="32"/>
          <w:szCs w:val="32"/>
        </w:rPr>
      </w:pPr>
      <w:r w:rsidRPr="00922993">
        <w:rPr>
          <w:rFonts w:ascii="Simplified Arabic" w:eastAsia="Calibri" w:hAnsi="Simplified Arabic" w:cs="Simplified Arabic"/>
          <w:b/>
          <w:bCs/>
          <w:sz w:val="32"/>
          <w:szCs w:val="32"/>
          <w:rtl/>
        </w:rPr>
        <w:lastRenderedPageBreak/>
        <w:t>تمهيد:</w:t>
      </w:r>
    </w:p>
    <w:p w:rsidR="00922993" w:rsidRPr="00922993" w:rsidRDefault="00922993" w:rsidP="00922993">
      <w:pPr>
        <w:spacing w:after="160" w:line="259" w:lineRule="auto"/>
        <w:jc w:val="both"/>
        <w:rPr>
          <w:rFonts w:ascii="Simplified Arabic" w:eastAsia="Calibri" w:hAnsi="Simplified Arabic" w:cs="Simplified Arabic"/>
          <w:sz w:val="32"/>
          <w:szCs w:val="32"/>
        </w:rPr>
      </w:pPr>
      <w:r w:rsidRPr="00922993">
        <w:rPr>
          <w:rFonts w:ascii="Simplified Arabic" w:eastAsia="Calibri" w:hAnsi="Simplified Arabic" w:cs="Simplified Arabic"/>
          <w:sz w:val="32"/>
          <w:szCs w:val="32"/>
          <w:rtl/>
        </w:rPr>
        <w:t>يعتبر السر الطبي له تاريخ يعود الى جدور التاريخية لعلاقة المريض بطبيبه ، فالتزام الطبيب بان يكون</w:t>
      </w:r>
      <w:r>
        <w:rPr>
          <w:rFonts w:ascii="Simplified Arabic" w:eastAsia="Calibri" w:hAnsi="Simplified Arabic" w:cs="Simplified Arabic" w:hint="cs"/>
          <w:sz w:val="32"/>
          <w:szCs w:val="32"/>
          <w:rtl/>
        </w:rPr>
        <w:t xml:space="preserve"> </w:t>
      </w:r>
      <w:r w:rsidRPr="00922993">
        <w:rPr>
          <w:rFonts w:ascii="Simplified Arabic" w:eastAsia="Calibri" w:hAnsi="Simplified Arabic" w:cs="Simplified Arabic"/>
          <w:sz w:val="32"/>
          <w:szCs w:val="32"/>
          <w:rtl/>
        </w:rPr>
        <w:t xml:space="preserve">محافظا على اسرار مهنته معروف و مشهور ،فسر المهنة الطبية اصل عظيم من أصول مهنة الطب وقيمة من قيمها الغالية النفسية </w:t>
      </w:r>
      <w:r w:rsidRPr="00922993">
        <w:rPr>
          <w:rFonts w:ascii="Simplified Arabic" w:eastAsia="Calibri" w:hAnsi="Simplified Arabic" w:cs="Simplified Arabic"/>
          <w:sz w:val="32"/>
          <w:szCs w:val="32"/>
        </w:rPr>
        <w:t>.</w:t>
      </w:r>
    </w:p>
    <w:p w:rsidR="00922993" w:rsidRPr="00922993" w:rsidRDefault="00922993" w:rsidP="00922993">
      <w:pPr>
        <w:spacing w:after="160" w:line="259" w:lineRule="auto"/>
        <w:jc w:val="both"/>
        <w:rPr>
          <w:rFonts w:ascii="Simplified Arabic" w:eastAsia="Calibri" w:hAnsi="Simplified Arabic" w:cs="Simplified Arabic"/>
          <w:b/>
          <w:bCs/>
          <w:sz w:val="32"/>
          <w:szCs w:val="32"/>
        </w:rPr>
      </w:pPr>
      <w:r w:rsidRPr="00922993">
        <w:rPr>
          <w:rFonts w:ascii="Simplified Arabic" w:eastAsia="Calibri" w:hAnsi="Simplified Arabic" w:cs="Simplified Arabic"/>
          <w:sz w:val="32"/>
          <w:szCs w:val="32"/>
          <w:rtl/>
        </w:rPr>
        <w:t>حيث أصبح السر الطبي في الوقت الحاضر أهم الضمانات الأساسية للإنسان لاتصاله بأنبل المهن الانسانية ، كما يعد السر الطبي أحد الاركان الاساسية في ممارسة مهنة الطب وأحد المبادئ الأخلاقية التي يجب على الطبيب أن يتحلى بها لذا حرصت مختف التشريعات على توفير الحماية للسر الطبي الذي يطلع عليه الطبيب ومن يعملون في الحقل الطبي واعتبرت افشائه جريمة</w:t>
      </w:r>
      <w:r w:rsidRPr="00922993">
        <w:rPr>
          <w:rFonts w:ascii="Simplified Arabic" w:eastAsia="Calibri" w:hAnsi="Simplified Arabic" w:cs="Simplified Arabic"/>
          <w:b/>
          <w:bCs/>
          <w:sz w:val="32"/>
          <w:szCs w:val="32"/>
          <w:rtl/>
        </w:rPr>
        <w:t xml:space="preserve"> </w:t>
      </w:r>
      <w:r w:rsidRPr="00922993">
        <w:rPr>
          <w:rFonts w:ascii="Simplified Arabic" w:eastAsia="Calibri" w:hAnsi="Simplified Arabic" w:cs="Simplified Arabic"/>
          <w:b/>
          <w:bCs/>
          <w:sz w:val="32"/>
          <w:szCs w:val="32"/>
        </w:rPr>
        <w:t>.</w:t>
      </w:r>
    </w:p>
    <w:p w:rsidR="00922993" w:rsidRPr="00922993" w:rsidRDefault="00922993" w:rsidP="00922993">
      <w:pPr>
        <w:spacing w:after="160" w:line="259" w:lineRule="auto"/>
        <w:jc w:val="both"/>
        <w:rPr>
          <w:rFonts w:ascii="Simplified Arabic" w:eastAsia="Calibri" w:hAnsi="Simplified Arabic" w:cs="Simplified Arabic"/>
          <w:sz w:val="32"/>
          <w:szCs w:val="32"/>
        </w:rPr>
      </w:pPr>
      <w:r w:rsidRPr="00922993">
        <w:rPr>
          <w:rFonts w:ascii="Simplified Arabic" w:eastAsia="Calibri" w:hAnsi="Simplified Arabic" w:cs="Simplified Arabic"/>
          <w:sz w:val="32"/>
          <w:szCs w:val="32"/>
          <w:rtl/>
        </w:rPr>
        <w:t xml:space="preserve">ارتأينا إلى تقسيم هذا الفصل إلى مبحثين، حيث سنتناول مفهوم و أسس السر الطبي </w:t>
      </w:r>
      <w:r w:rsidRPr="00922993">
        <w:rPr>
          <w:rFonts w:ascii="Simplified Arabic" w:eastAsia="Calibri" w:hAnsi="Simplified Arabic" w:cs="Simplified Arabic"/>
          <w:sz w:val="32"/>
          <w:szCs w:val="32"/>
        </w:rPr>
        <w:t>)</w:t>
      </w:r>
      <w:r w:rsidRPr="00922993">
        <w:rPr>
          <w:rFonts w:ascii="Simplified Arabic" w:eastAsia="Calibri" w:hAnsi="Simplified Arabic" w:cs="Simplified Arabic"/>
          <w:sz w:val="32"/>
          <w:szCs w:val="32"/>
          <w:rtl/>
        </w:rPr>
        <w:t>المبحث الأول</w:t>
      </w:r>
      <w:r w:rsidRPr="00922993">
        <w:rPr>
          <w:rFonts w:ascii="Simplified Arabic" w:eastAsia="Calibri" w:hAnsi="Simplified Arabic" w:cs="Simplified Arabic"/>
          <w:sz w:val="32"/>
          <w:szCs w:val="32"/>
        </w:rPr>
        <w:t>(</w:t>
      </w:r>
      <w:r w:rsidRPr="00922993">
        <w:rPr>
          <w:rFonts w:ascii="Simplified Arabic" w:eastAsia="Calibri" w:hAnsi="Simplified Arabic" w:cs="Simplified Arabic"/>
          <w:sz w:val="32"/>
          <w:szCs w:val="32"/>
          <w:rtl/>
        </w:rPr>
        <w:t xml:space="preserve">، شروط و اركان افشاء السر الطبي </w:t>
      </w:r>
      <w:r w:rsidRPr="00922993">
        <w:rPr>
          <w:rFonts w:ascii="Simplified Arabic" w:eastAsia="Calibri" w:hAnsi="Simplified Arabic" w:cs="Simplified Arabic"/>
          <w:sz w:val="32"/>
          <w:szCs w:val="32"/>
        </w:rPr>
        <w:t>)</w:t>
      </w:r>
      <w:r w:rsidRPr="00922993">
        <w:rPr>
          <w:rFonts w:ascii="Simplified Arabic" w:eastAsia="Calibri" w:hAnsi="Simplified Arabic" w:cs="Simplified Arabic"/>
          <w:sz w:val="32"/>
          <w:szCs w:val="32"/>
          <w:rtl/>
        </w:rPr>
        <w:t xml:space="preserve"> المبحث الثاني</w:t>
      </w:r>
      <w:r w:rsidRPr="00922993">
        <w:rPr>
          <w:rFonts w:ascii="Simplified Arabic" w:eastAsia="Calibri" w:hAnsi="Simplified Arabic" w:cs="Simplified Arabic"/>
          <w:sz w:val="32"/>
          <w:szCs w:val="32"/>
        </w:rPr>
        <w:t>.(</w:t>
      </w:r>
    </w:p>
    <w:p w:rsidR="00C86434" w:rsidRPr="00922993" w:rsidRDefault="00C86434" w:rsidP="00C86434">
      <w:pPr>
        <w:spacing w:after="160" w:line="259" w:lineRule="auto"/>
        <w:jc w:val="both"/>
        <w:rPr>
          <w:rFonts w:ascii="Traditional Arabic" w:eastAsia="Calibri" w:hAnsi="Traditional Arabic" w:cs="Traditional Arabic"/>
          <w:sz w:val="32"/>
          <w:szCs w:val="32"/>
          <w:rtl/>
          <w:lang w:bidi="ar-DZ"/>
        </w:rPr>
      </w:pPr>
    </w:p>
    <w:p w:rsidR="00C86434" w:rsidRPr="00A52F8E" w:rsidRDefault="00C86434" w:rsidP="00C86434">
      <w:pPr>
        <w:spacing w:after="160" w:line="259" w:lineRule="auto"/>
        <w:jc w:val="both"/>
        <w:rPr>
          <w:rFonts w:ascii="Traditional Arabic" w:eastAsia="Calibri" w:hAnsi="Traditional Arabic" w:cs="Traditional Arabic"/>
          <w:sz w:val="32"/>
          <w:szCs w:val="32"/>
          <w:rtl/>
          <w:lang w:bidi="ar-DZ"/>
        </w:rPr>
      </w:pPr>
    </w:p>
    <w:p w:rsidR="00C86434" w:rsidRPr="00A52F8E" w:rsidRDefault="00C86434" w:rsidP="00C86434">
      <w:pPr>
        <w:spacing w:after="160" w:line="259" w:lineRule="auto"/>
        <w:jc w:val="both"/>
        <w:rPr>
          <w:rFonts w:ascii="Traditional Arabic" w:eastAsia="Calibri" w:hAnsi="Traditional Arabic" w:cs="Traditional Arabic"/>
          <w:sz w:val="32"/>
          <w:szCs w:val="32"/>
          <w:rtl/>
          <w:lang w:bidi="ar-DZ"/>
        </w:rPr>
      </w:pPr>
    </w:p>
    <w:p w:rsidR="00C86434" w:rsidRDefault="00C86434" w:rsidP="00C86434">
      <w:pPr>
        <w:spacing w:after="160" w:line="259" w:lineRule="auto"/>
        <w:jc w:val="both"/>
        <w:rPr>
          <w:rFonts w:ascii="Traditional Arabic" w:eastAsia="Calibri" w:hAnsi="Traditional Arabic" w:cs="Traditional Arabic"/>
          <w:sz w:val="32"/>
          <w:szCs w:val="32"/>
          <w:lang w:bidi="ar-DZ"/>
        </w:rPr>
      </w:pPr>
    </w:p>
    <w:p w:rsidR="008248A5" w:rsidRDefault="008248A5" w:rsidP="00C86434">
      <w:pPr>
        <w:spacing w:after="160" w:line="259" w:lineRule="auto"/>
        <w:jc w:val="both"/>
        <w:rPr>
          <w:rFonts w:ascii="Traditional Arabic" w:eastAsia="Calibri" w:hAnsi="Traditional Arabic" w:cs="Traditional Arabic"/>
          <w:sz w:val="32"/>
          <w:szCs w:val="32"/>
          <w:lang w:bidi="ar-DZ"/>
        </w:rPr>
      </w:pPr>
    </w:p>
    <w:p w:rsidR="008248A5" w:rsidRDefault="008248A5" w:rsidP="00C86434">
      <w:pPr>
        <w:spacing w:after="160" w:line="259" w:lineRule="auto"/>
        <w:jc w:val="both"/>
        <w:rPr>
          <w:rFonts w:ascii="Traditional Arabic" w:eastAsia="Calibri" w:hAnsi="Traditional Arabic" w:cs="Traditional Arabic"/>
          <w:sz w:val="32"/>
          <w:szCs w:val="32"/>
          <w:lang w:bidi="ar-DZ"/>
        </w:rPr>
      </w:pPr>
    </w:p>
    <w:p w:rsidR="008248A5" w:rsidRDefault="008248A5" w:rsidP="00C86434">
      <w:pPr>
        <w:spacing w:after="160" w:line="259" w:lineRule="auto"/>
        <w:jc w:val="both"/>
        <w:rPr>
          <w:rFonts w:ascii="Traditional Arabic" w:eastAsia="Calibri" w:hAnsi="Traditional Arabic" w:cs="Traditional Arabic"/>
          <w:sz w:val="32"/>
          <w:szCs w:val="32"/>
          <w:lang w:bidi="ar-DZ"/>
        </w:rPr>
      </w:pPr>
    </w:p>
    <w:p w:rsidR="008248A5" w:rsidRDefault="008248A5" w:rsidP="00C86434">
      <w:pPr>
        <w:spacing w:after="160" w:line="259" w:lineRule="auto"/>
        <w:jc w:val="both"/>
        <w:rPr>
          <w:rFonts w:ascii="Traditional Arabic" w:eastAsia="Calibri" w:hAnsi="Traditional Arabic" w:cs="Traditional Arabic"/>
          <w:sz w:val="32"/>
          <w:szCs w:val="32"/>
          <w:lang w:bidi="ar-DZ"/>
        </w:rPr>
      </w:pPr>
    </w:p>
    <w:p w:rsidR="008248A5" w:rsidRDefault="008248A5" w:rsidP="00C86434">
      <w:pPr>
        <w:spacing w:after="160" w:line="259" w:lineRule="auto"/>
        <w:jc w:val="both"/>
        <w:rPr>
          <w:rFonts w:ascii="Traditional Arabic" w:eastAsia="Calibri" w:hAnsi="Traditional Arabic" w:cs="Traditional Arabic"/>
          <w:sz w:val="32"/>
          <w:szCs w:val="32"/>
          <w:lang w:bidi="ar-DZ"/>
        </w:rPr>
      </w:pPr>
    </w:p>
    <w:p w:rsidR="008248A5" w:rsidRDefault="008248A5" w:rsidP="00C86434">
      <w:pPr>
        <w:spacing w:after="160" w:line="259" w:lineRule="auto"/>
        <w:jc w:val="both"/>
        <w:rPr>
          <w:rFonts w:ascii="Traditional Arabic" w:eastAsia="Calibri" w:hAnsi="Traditional Arabic" w:cs="Traditional Arabic"/>
          <w:sz w:val="32"/>
          <w:szCs w:val="32"/>
          <w:lang w:bidi="ar-DZ"/>
        </w:rPr>
      </w:pP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lastRenderedPageBreak/>
        <w:t xml:space="preserve">المبحث الأول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ماهية السر الطبي</w:t>
      </w:r>
    </w:p>
    <w:p w:rsidR="00FE359B" w:rsidRPr="00FE359B" w:rsidRDefault="00FE359B" w:rsidP="00B76A5D">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يعد السر الطبي احد المبادئ الأساسية في اخلاقيات المهن الصحية ،وهو التزام أخلاقي وقانوني يحتم</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 xml:space="preserve">على الأطباء والممارسين الصحيين الحفاظ على خصوصية معلومات المرضى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في هذا المبحث سوف نتطرق الى معرفة مفهوم السر الطبي و مفهوم افشاء السر الطبي كمطلب اول ،وكمطلب ثاني سنتطرق الى أسس التزام بالسر الطبي </w:t>
      </w:r>
      <w:r w:rsidRPr="00FE359B">
        <w:rPr>
          <w:rFonts w:ascii="Simplified Arabic" w:eastAsia="Calibri" w:hAnsi="Simplified Arabic" w:cs="Simplified Arabic"/>
          <w:sz w:val="32"/>
          <w:szCs w:val="32"/>
        </w:rPr>
        <w:t>.</w:t>
      </w:r>
    </w:p>
    <w:p w:rsidR="00DF5B15" w:rsidRDefault="00FE359B" w:rsidP="00FE359B">
      <w:pPr>
        <w:spacing w:after="160" w:line="259" w:lineRule="auto"/>
        <w:jc w:val="both"/>
        <w:rPr>
          <w:rFonts w:ascii="Simplified Arabic" w:eastAsia="Calibri" w:hAnsi="Simplified Arabic" w:cs="Simplified Arabic"/>
          <w:b/>
          <w:bCs/>
          <w:sz w:val="32"/>
          <w:szCs w:val="32"/>
          <w:rtl/>
        </w:rPr>
      </w:pPr>
      <w:r w:rsidRPr="00FE359B">
        <w:rPr>
          <w:rFonts w:ascii="Simplified Arabic" w:eastAsia="Calibri" w:hAnsi="Simplified Arabic" w:cs="Simplified Arabic"/>
          <w:b/>
          <w:bCs/>
          <w:sz w:val="32"/>
          <w:szCs w:val="32"/>
          <w:rtl/>
        </w:rPr>
        <w:t xml:space="preserve">المطلب الأول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مفهوم السر الطبي</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 الفرع الأول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مفهوم السر الطبي</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السر هو ما يكتم، أو ما يخفيه الإنسان في نفسه من الأمور التي عزم عليها، جاء في الأمثال</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حفظك لسرك أوجب من حفظ غيرك له، و هو يضرب في الحث على الكتمان</w:t>
      </w:r>
      <w:r w:rsidRPr="00FE359B">
        <w:rPr>
          <w:rFonts w:ascii="Simplified Arabic" w:eastAsia="Calibri" w:hAnsi="Simplified Arabic" w:cs="Simplified Arabic"/>
          <w:sz w:val="32"/>
          <w:szCs w:val="32"/>
          <w:vertAlign w:val="superscript"/>
          <w:rtl/>
        </w:rPr>
        <w:footnoteReference w:id="1"/>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السر هو ما يجب على الطبيب كتمانه في نفسه من معلومات تصل إليه عن طريق مريضه فأساس السر</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الطبي هو الكتمان و عدم إفشاؤه، فكل خبر أو معلومة يقتصر العلم بها على عدد محدد من الأشخاص،</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أو هو كل حادثة مقرر لها أن تكون مكتومة، فهو ما يفضي به الشخص لآخر أي المريض إلى الطبيب</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مستأمنا إياه على عدم إفشائه إضافة إلى أنه يشمل كل واقعة تقترن بها أدلة تدل على أنه يجب أن تكون مكتومة، أو كان العرف يقتضي كتمانه، فيجب توفر ثلاثة شروط حتى تصبح الواقعة سرا و هي</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t>.1</w:t>
      </w:r>
      <w:r w:rsidRPr="00FE359B">
        <w:rPr>
          <w:rFonts w:ascii="Simplified Arabic" w:eastAsia="Calibri" w:hAnsi="Simplified Arabic" w:cs="Simplified Arabic"/>
          <w:sz w:val="32"/>
          <w:szCs w:val="32"/>
          <w:rtl/>
        </w:rPr>
        <w:t xml:space="preserve"> أن تكون الواقعة أو المعلومة قد وصلت إلى علم الطبيب عن طريق مهنته على آية صورة من الصور، كأن يكون المريض أو أحد أفراد أسرته أو أحد أصدقائه هو الذي كشف عنها، أو أن الطبيب قد توصل إليها بنفسه عند مزاولة أي عمل من الأعمال الطبية</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tl/>
          <w:lang w:bidi="ar-DZ"/>
        </w:rPr>
        <w:sectPr w:rsidR="00FE359B" w:rsidRPr="00FE359B">
          <w:headerReference w:type="default" r:id="rId19"/>
          <w:footnotePr>
            <w:numRestart w:val="eachPage"/>
          </w:footnotePr>
          <w:pgSz w:w="11910" w:h="16840"/>
          <w:pgMar w:top="1140" w:right="1300" w:bottom="1180" w:left="1300" w:header="767" w:footer="998" w:gutter="0"/>
          <w:cols w:space="720"/>
        </w:sectPr>
      </w:pP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lastRenderedPageBreak/>
        <w:t>.2</w:t>
      </w:r>
      <w:r w:rsidRPr="00FE359B">
        <w:rPr>
          <w:rFonts w:ascii="Simplified Arabic" w:eastAsia="Calibri" w:hAnsi="Simplified Arabic" w:cs="Simplified Arabic"/>
          <w:sz w:val="32"/>
          <w:szCs w:val="32"/>
          <w:rtl/>
        </w:rPr>
        <w:t xml:space="preserve"> أن تجد مصلحة للمريض في بقاء الأمر سرا، سواء كانت هذه المصلحة مادية أو أدبية</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t>.3</w:t>
      </w:r>
      <w:r w:rsidRPr="00FE359B">
        <w:rPr>
          <w:rFonts w:ascii="Simplified Arabic" w:eastAsia="Calibri" w:hAnsi="Simplified Arabic" w:cs="Simplified Arabic"/>
          <w:sz w:val="32"/>
          <w:szCs w:val="32"/>
          <w:rtl/>
        </w:rPr>
        <w:t xml:space="preserve"> أن تكون الواقعة أو المعلومة قد أطلع عليها الطبيب أثناء أو بسبب ممارسته المهنة، إضافة إلى أن تكون لهذه المعلومات و الوقائع علاقة به كطبيب و ليس كشخص آخر</w:t>
      </w:r>
      <w:r w:rsidRPr="00FE359B">
        <w:rPr>
          <w:rFonts w:ascii="Simplified Arabic" w:eastAsia="Calibri" w:hAnsi="Simplified Arabic" w:cs="Simplified Arabic"/>
          <w:sz w:val="32"/>
          <w:szCs w:val="32"/>
          <w:vertAlign w:val="superscript"/>
          <w:rtl/>
        </w:rPr>
        <w:footnoteReference w:id="2"/>
      </w:r>
      <w:r w:rsidRPr="00FE359B">
        <w:rPr>
          <w:rFonts w:ascii="Simplified Arabic" w:eastAsia="Calibri" w:hAnsi="Simplified Arabic" w:cs="Simplified Arabic"/>
          <w:sz w:val="32"/>
          <w:szCs w:val="32"/>
          <w:rtl/>
        </w:rPr>
        <w:t xml:space="preserve"> </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الفرع الثاني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مفهوم الإفشاء السر الطبي</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إفشاء السر الطبي هو كشف السر و إطلاع الغير عليه مع تحديد الشخص صاحب المصلحة في كتمانه، و يعني ذلك أن جوهر الإفشاء هو الإفضاء بمعلومات كافية و محددة للغير</w:t>
      </w:r>
      <w:r w:rsidRPr="00FE359B">
        <w:rPr>
          <w:rFonts w:ascii="Simplified Arabic" w:eastAsia="Calibri" w:hAnsi="Simplified Arabic" w:cs="Simplified Arabic"/>
          <w:sz w:val="32"/>
          <w:szCs w:val="32"/>
          <w:vertAlign w:val="superscript"/>
          <w:rtl/>
        </w:rPr>
        <w:footnoteReference w:id="3"/>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فجميع التعاريف تتفق على أن إفشاء السر الطبي هو عملية البوح و الإدلاء بالأسرار التي اطلع عليها</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الطبيب من المريض الذي ائتمنه عليها، لأنه بين الطبيب و المريض تتولد علاقة ثقة تجعل المريض يبوح له بأسراره، فالبوح بالأسرار الخاصة للفرد هي عملية إظهار وقائع للعلن</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tl/>
          <w:lang w:bidi="ar-DZ"/>
        </w:rPr>
        <w:sectPr w:rsidR="00FE359B" w:rsidRPr="00FE359B">
          <w:footnotePr>
            <w:numRestart w:val="eachPage"/>
          </w:footnotePr>
          <w:pgSz w:w="11910" w:h="16840"/>
          <w:pgMar w:top="1140" w:right="1300" w:bottom="1180" w:left="1300" w:header="767" w:footer="998" w:gutter="0"/>
          <w:cols w:space="720"/>
        </w:sectPr>
      </w:pPr>
      <w:r w:rsidRPr="00FE359B">
        <w:rPr>
          <w:rFonts w:ascii="Simplified Arabic" w:eastAsia="Calibri" w:hAnsi="Simplified Arabic" w:cs="Simplified Arabic"/>
          <w:sz w:val="32"/>
          <w:szCs w:val="32"/>
          <w:rtl/>
        </w:rPr>
        <w:t>كما أنه يعد إفشاء الإفضاء بواقعة معينة إلى شخص بصفة كلية أو جزئية، أيا كان قدر المعلومات التي تلقاها، وقد يكون الغير على علم سطحي بتلك الواقعة، ثم يتحول إلى علم قطعي فور الإفضاء إليه بها ،</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ومن ثم يتحقق فعل الإفشاء عندما يقوم الطبيب باطلاع الغير على السر و تحديد الشخص الذي يتعلق</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به، و لا يتطلب الأمر ذكر اسم الشخص الذي يتعلق به السر، و إنما يكفي أن يكشف عن بعض صفاته و معالمه بحيث يمكن من خلالها معرفته و تحديده كما أن في الإفشاء لا تهم طريقة الإفشاء أي بالكتابة أو شفاهة أو بالإشارة، و لا يهم عدد الأشخاص الذي تم الإفشاء لهم، ويتم إفشاء السر الطبي بعدة وسائل،</w:t>
      </w:r>
      <w:r>
        <w:rPr>
          <w:rFonts w:ascii="Simplified Arabic" w:eastAsia="Calibri" w:hAnsi="Simplified Arabic" w:cs="Simplified Arabic" w:hint="cs"/>
          <w:sz w:val="32"/>
          <w:szCs w:val="32"/>
          <w:rtl/>
          <w:lang w:bidi="ar-DZ"/>
        </w:rPr>
        <w:t xml:space="preserve"> </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أهمها النشر في الصحف و الدوريات العلمية و التأليف و كذا الشهادات الطبية إذا سلمت لغير ذوي الشأن، و أخيرا الملفات الطبية التي يجب أن تحفظ جيدا و المسؤولية تمتد إلى إدارة المستشفى</w:t>
      </w:r>
      <w:r w:rsidRPr="00FE359B">
        <w:rPr>
          <w:rFonts w:ascii="Simplified Arabic" w:eastAsia="Calibri" w:hAnsi="Simplified Arabic" w:cs="Simplified Arabic"/>
          <w:sz w:val="32"/>
          <w:szCs w:val="32"/>
          <w:vertAlign w:val="superscript"/>
          <w:rtl/>
        </w:rPr>
        <w:footnoteReference w:id="4"/>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المطلب الثاني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أسس الالتزام بالسر الطبي</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من المتفق عليه انه يجب على الطبيب و كل من في حكمه الحفاظ على سرية الوقائع و المعلومات التي</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تخص المريض سواء التي تلقاها من المريض نفسه او التي اكتشفها اثناء مماسته لمهنة الطب و يشكل</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 xml:space="preserve">الاتلزام بالسر الطبي النموذج المثالي لحفظ السر من طرف أصحاب المهن حيث يقوم هذا الالتزام على أساسيين ،الأساس الفقهي و الأساس القانوني ،هذا ما سنتطرق اليه في هذا المطلب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الفرع الأول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الأساس الفقهي</w:t>
      </w:r>
    </w:p>
    <w:p w:rsidR="00FE359B" w:rsidRPr="00FE359B" w:rsidRDefault="00FE359B" w:rsidP="00DD38D4">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الالتزام بحفظ السر عموما في الفقه الإسلامي مستمد من الزام الشارع الحكيم بذلك من خلال النصوص</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 xml:space="preserve">الدالة على وجوب كتمان السر و عدم افشائه و قد يجتمع مع هذا الالتزام سبب ارادي اخر وهو الالتزام كأن يتعاقد صاحب السر مع امين فهنا يأتي الالتزام بحفظ السر تبعا للعقد المبرم بينهما استنادا لقول الله تعالى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00DD38D4" w:rsidRPr="00FE359B">
        <w:rPr>
          <w:rFonts w:ascii="Simplified Arabic" w:eastAsia="Calibri" w:hAnsi="Simplified Arabic" w:cs="Simplified Arabic" w:hint="cs"/>
          <w:sz w:val="32"/>
          <w:szCs w:val="32"/>
          <w:rtl/>
        </w:rPr>
        <w:t>يأيها</w:t>
      </w:r>
      <w:r w:rsidRPr="00FE359B">
        <w:rPr>
          <w:rFonts w:ascii="Simplified Arabic" w:eastAsia="Calibri" w:hAnsi="Simplified Arabic" w:cs="Simplified Arabic"/>
          <w:sz w:val="32"/>
          <w:szCs w:val="32"/>
          <w:rtl/>
        </w:rPr>
        <w:t xml:space="preserve"> الذين امنوا اوفوا بالعقود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سورة المائدة </w:t>
      </w:r>
      <w:r w:rsidR="00DD38D4" w:rsidRPr="00FE359B">
        <w:rPr>
          <w:rFonts w:ascii="Simplified Arabic" w:eastAsia="Calibri" w:hAnsi="Simplified Arabic" w:cs="Simplified Arabic" w:hint="cs"/>
          <w:sz w:val="32"/>
          <w:szCs w:val="32"/>
          <w:rtl/>
        </w:rPr>
        <w:t>الآية</w:t>
      </w:r>
      <w:r w:rsidR="00DD38D4">
        <w:rPr>
          <w:rFonts w:ascii="Simplified Arabic" w:eastAsia="Calibri" w:hAnsi="Simplified Arabic" w:cs="Simplified Arabic" w:hint="cs"/>
          <w:sz w:val="32"/>
          <w:szCs w:val="32"/>
          <w:rtl/>
        </w:rPr>
        <w:t>01</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وبناء على ذلك يكون أساس المحافظة على السر حينئذ قائم على مصدرين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b/>
          <w:bCs/>
          <w:sz w:val="32"/>
          <w:szCs w:val="32"/>
          <w:rtl/>
        </w:rPr>
        <w:t>أولا</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الالتزام الأصلي من الشرع الحكيم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b/>
          <w:bCs/>
          <w:sz w:val="32"/>
          <w:szCs w:val="32"/>
          <w:rtl/>
        </w:rPr>
        <w:t>ثانيا</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الالتزام لتبعي التعاقدي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كما جاء الامر في القران الكريم بحفظ الامانات بشتى أنواعها و السر الطبي يندرج تحت هذا العموم و من ذلك قوله تعالى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ان الله يأمركم ان تؤدوا الامانات الى أهلها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lang w:val="fr-FR"/>
        </w:rPr>
        <w:sectPr w:rsidR="00FE359B" w:rsidRPr="00FE359B">
          <w:footnotePr>
            <w:numRestart w:val="eachPage"/>
          </w:footnotePr>
          <w:pgSz w:w="11910" w:h="16840"/>
          <w:pgMar w:top="1140" w:right="1300" w:bottom="1180" w:left="1300" w:header="767" w:footer="998" w:gutter="0"/>
          <w:cols w:space="720"/>
        </w:sectPr>
      </w:pPr>
    </w:p>
    <w:p w:rsidR="00FE359B" w:rsidRPr="00FE359B" w:rsidRDefault="00FE359B" w:rsidP="004C289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 xml:space="preserve">وجه الدلالة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لفظ الامانات لفظ عام يندرج تحتها جميع الامانات الواجبة على الانسان فيشمل جميع الامانات</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ومنها السر الطبي لما فيه من مصلحة </w:t>
      </w:r>
      <w:r w:rsidR="00DD38D4" w:rsidRPr="00FE359B">
        <w:rPr>
          <w:rFonts w:ascii="Simplified Arabic" w:eastAsia="Calibri" w:hAnsi="Simplified Arabic" w:cs="Simplified Arabic" w:hint="cs"/>
          <w:sz w:val="32"/>
          <w:szCs w:val="32"/>
          <w:rtl/>
        </w:rPr>
        <w:t>للأفراد</w:t>
      </w:r>
      <w:r w:rsidRPr="00FE359B">
        <w:rPr>
          <w:rFonts w:ascii="Simplified Arabic" w:eastAsia="Calibri" w:hAnsi="Simplified Arabic" w:cs="Simplified Arabic"/>
          <w:sz w:val="32"/>
          <w:szCs w:val="32"/>
          <w:rtl/>
        </w:rPr>
        <w:t xml:space="preserve"> والمجتمعات وافشاء السر الطبي اكثر حرمة من خيانة الامانات المالية</w:t>
      </w:r>
      <w:r w:rsidRPr="00FE359B">
        <w:rPr>
          <w:rFonts w:ascii="Simplified Arabic" w:eastAsia="Calibri" w:hAnsi="Simplified Arabic" w:cs="Simplified Arabic"/>
          <w:sz w:val="32"/>
          <w:szCs w:val="32"/>
          <w:vertAlign w:val="superscript"/>
          <w:rtl/>
        </w:rPr>
        <w:footnoteReference w:id="5"/>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b/>
          <w:bCs/>
          <w:sz w:val="32"/>
          <w:szCs w:val="32"/>
          <w:rtl/>
        </w:rPr>
        <w:t xml:space="preserve"> </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وظهرت عيانة الفقهاء بالسر الطبي منذ القدم حيث اعمل الفقهاء الأدلة العامة في حفظ السر على السر الطبي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كما حرص الفقهاء على تدوين ملاحظات تعني وبشكل خاص بالسر الطبي و من اقوالهم في ذلك </w:t>
      </w:r>
      <w:r w:rsidRPr="00FE359B">
        <w:rPr>
          <w:rFonts w:ascii="Simplified Arabic" w:eastAsia="Calibri" w:hAnsi="Simplified Arabic" w:cs="Simplified Arabic"/>
          <w:sz w:val="32"/>
          <w:szCs w:val="32"/>
        </w:rPr>
        <w:t>:</w:t>
      </w:r>
    </w:p>
    <w:p w:rsidR="00FE359B" w:rsidRPr="00FE359B" w:rsidRDefault="00FE359B" w:rsidP="00EE03DA">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قال ابن الحاج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ينبغي ان يكون الطبيب امينا على اسرار المرضى ،فلا يطلع احد على ما ذكره المريض، اذ انه يأذن في اطلاع غيره على ذلك </w:t>
      </w:r>
      <w:r w:rsidRPr="00FE359B">
        <w:rPr>
          <w:rFonts w:ascii="Simplified Arabic" w:eastAsia="Calibri" w:hAnsi="Simplified Arabic" w:cs="Simplified Arabic"/>
          <w:sz w:val="32"/>
          <w:szCs w:val="32"/>
        </w:rPr>
        <w:t>".</w:t>
      </w:r>
    </w:p>
    <w:p w:rsidR="00FE359B" w:rsidRPr="00FE359B" w:rsidRDefault="00FE359B" w:rsidP="00EE03DA">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وجاء في النكت والفوائد السنية</w:t>
      </w:r>
      <w:r w:rsidRPr="00FE359B">
        <w:rPr>
          <w:rFonts w:ascii="Simplified Arabic" w:eastAsia="Calibri" w:hAnsi="Simplified Arabic" w:cs="Simplified Arabic"/>
          <w:sz w:val="32"/>
          <w:szCs w:val="32"/>
        </w:rPr>
        <w:t>:</w:t>
      </w:r>
      <w:r w:rsidR="00EE03DA">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قال جماعة</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ولان الطبيب و الجراح والجار يحرم عليهم بما اطلعوا عليه مما يكره الانسان تحدثهم به </w:t>
      </w:r>
      <w:r w:rsidRPr="00FE359B">
        <w:rPr>
          <w:rFonts w:ascii="Simplified Arabic" w:eastAsia="Calibri" w:hAnsi="Simplified Arabic" w:cs="Simplified Arabic"/>
          <w:sz w:val="32"/>
          <w:szCs w:val="32"/>
        </w:rPr>
        <w:t>.</w:t>
      </w:r>
    </w:p>
    <w:p w:rsidR="00FE359B" w:rsidRPr="00FE359B" w:rsidRDefault="00FE359B" w:rsidP="00EE03DA">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وبهذا يتبين في عيانة الفقه الإسلامي بحفظ الاسرار عموما واسرار الطبية على وجه الخصوص ،والزم الأطباء ونحوهم بعدم التحدث بما يطلعون عليه من اسرار المرضى</w:t>
      </w:r>
      <w:r w:rsidRPr="00FE359B">
        <w:rPr>
          <w:rFonts w:ascii="Simplified Arabic" w:eastAsia="Calibri" w:hAnsi="Simplified Arabic" w:cs="Simplified Arabic"/>
          <w:sz w:val="32"/>
          <w:szCs w:val="32"/>
          <w:vertAlign w:val="superscript"/>
          <w:rtl/>
        </w:rPr>
        <w:footnoteReference w:id="6"/>
      </w:r>
      <w:r w:rsidRPr="00FE359B">
        <w:rPr>
          <w:rFonts w:ascii="Simplified Arabic" w:eastAsia="Calibri" w:hAnsi="Simplified Arabic" w:cs="Simplified Arabic" w:hint="cs"/>
          <w:sz w:val="32"/>
          <w:szCs w:val="32"/>
          <w:rtl/>
        </w:rPr>
        <w:t>.</w:t>
      </w:r>
      <w:r w:rsidRPr="00FE359B">
        <w:rPr>
          <w:rFonts w:ascii="Simplified Arabic" w:eastAsia="Calibri" w:hAnsi="Simplified Arabic" w:cs="Simplified Arabic"/>
          <w:sz w:val="32"/>
          <w:szCs w:val="32"/>
          <w:rtl/>
        </w:rPr>
        <w:t xml:space="preserve"> </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الفرع الثاني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الأسس القانونية</w:t>
      </w:r>
    </w:p>
    <w:p w:rsidR="00FE359B" w:rsidRPr="00FE359B" w:rsidRDefault="00FE359B" w:rsidP="00DD38D4">
      <w:pPr>
        <w:spacing w:after="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انقسم القفه الى مذهبين حول الأساس القانوني للالتزام بالسر المهني للطبيب أولهما غلب فكرة العقد بعض النظر عن طبيعة هذا العقد و شكله سواء كان صريحا او ضمنيا مكتوبا </w:t>
      </w:r>
      <w:r w:rsidR="00DD38D4">
        <w:rPr>
          <w:rFonts w:ascii="Simplified Arabic" w:eastAsia="Calibri" w:hAnsi="Simplified Arabic" w:cs="Simplified Arabic" w:hint="cs"/>
          <w:sz w:val="32"/>
          <w:szCs w:val="32"/>
          <w:rtl/>
        </w:rPr>
        <w:t>أ</w:t>
      </w:r>
      <w:r w:rsidRPr="00FE359B">
        <w:rPr>
          <w:rFonts w:ascii="Simplified Arabic" w:eastAsia="Calibri" w:hAnsi="Simplified Arabic" w:cs="Simplified Arabic"/>
          <w:sz w:val="32"/>
          <w:szCs w:val="32"/>
          <w:rtl/>
        </w:rPr>
        <w:t>و تم شفاهة وثانيهما ارتأى الى</w:t>
      </w:r>
      <w:r w:rsidR="008E6759">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 xml:space="preserve">ان الأساس القانوني للالتزام بالسر المهني الطبي يجد مبرراته في </w:t>
      </w:r>
      <w:r w:rsidRPr="00FE359B">
        <w:rPr>
          <w:rFonts w:ascii="Simplified Arabic" w:eastAsia="Calibri" w:hAnsi="Simplified Arabic" w:cs="Simplified Arabic"/>
          <w:sz w:val="32"/>
          <w:szCs w:val="32"/>
          <w:rtl/>
        </w:rPr>
        <w:lastRenderedPageBreak/>
        <w:t>النصوص القانونية التي توجب على</w:t>
      </w:r>
      <w:r w:rsidR="008E6759">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الطبيب عدم الاخلال بالتزاماته المهنية و منها الحفاظ على السر الطبي</w:t>
      </w:r>
      <w:r w:rsidRPr="00FE359B">
        <w:rPr>
          <w:rFonts w:ascii="Simplified Arabic" w:eastAsia="Calibri" w:hAnsi="Simplified Arabic" w:cs="Simplified Arabic"/>
          <w:sz w:val="32"/>
          <w:szCs w:val="32"/>
          <w:vertAlign w:val="superscript"/>
          <w:rtl/>
        </w:rPr>
        <w:footnoteReference w:id="7"/>
      </w:r>
      <w:r w:rsidRPr="00FE359B">
        <w:rPr>
          <w:rFonts w:ascii="Simplified Arabic" w:eastAsia="Calibri" w:hAnsi="Simplified Arabic" w:cs="Simplified Arabic" w:hint="cs"/>
          <w:sz w:val="32"/>
          <w:szCs w:val="32"/>
          <w:rtl/>
        </w:rPr>
        <w:t>.</w:t>
      </w:r>
      <w:r w:rsidRPr="00FE359B">
        <w:rPr>
          <w:rFonts w:ascii="Simplified Arabic" w:eastAsia="Calibri" w:hAnsi="Simplified Arabic" w:cs="Simplified Arabic"/>
          <w:sz w:val="32"/>
          <w:szCs w:val="32"/>
          <w:rtl/>
        </w:rPr>
        <w:t xml:space="preserve"> </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الأساس القانوني للالتزام بالسر المهني وفقا للقواعد العامة</w:t>
      </w:r>
    </w:p>
    <w:p w:rsidR="00FE359B" w:rsidRPr="00FE359B" w:rsidRDefault="00FE359B" w:rsidP="008E6759">
      <w:pPr>
        <w:spacing w:after="160" w:line="259" w:lineRule="auto"/>
        <w:jc w:val="both"/>
        <w:rPr>
          <w:rFonts w:ascii="Simplified Arabic" w:eastAsia="Calibri" w:hAnsi="Simplified Arabic" w:cs="Simplified Arabic"/>
          <w:sz w:val="32"/>
          <w:szCs w:val="32"/>
          <w:lang w:bidi="ar-DZ"/>
        </w:rPr>
      </w:pPr>
      <w:r w:rsidRPr="00FE359B">
        <w:rPr>
          <w:rFonts w:ascii="Simplified Arabic" w:eastAsia="Calibri" w:hAnsi="Simplified Arabic" w:cs="Simplified Arabic"/>
          <w:sz w:val="32"/>
          <w:szCs w:val="32"/>
          <w:rtl/>
        </w:rPr>
        <w:t>يقصد بالأساس القانوني للسر المهني النصوص القانونية التي سنها المشرع من أجل إلزام المهني على</w:t>
      </w:r>
      <w:r w:rsidR="008E6759">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احترام السر، وقد وضع المشرع الجزائري نصوصا عدة في هذا المجال، وأهمها تلك التي يتضمنها الدستور، وقانون العقوبات، وكذا قانون الإجراءات الجزائية</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Pr>
        <w:t>-1</w:t>
      </w:r>
      <w:r w:rsidRPr="00FE359B">
        <w:rPr>
          <w:rFonts w:ascii="Simplified Arabic" w:eastAsia="Calibri" w:hAnsi="Simplified Arabic" w:cs="Simplified Arabic"/>
          <w:b/>
          <w:bCs/>
          <w:sz w:val="32"/>
          <w:szCs w:val="32"/>
          <w:rtl/>
        </w:rPr>
        <w:t xml:space="preserve"> الدستور</w:t>
      </w:r>
      <w:r w:rsidRPr="00FE359B">
        <w:rPr>
          <w:rFonts w:ascii="Simplified Arabic" w:eastAsia="Calibri" w:hAnsi="Simplified Arabic" w:cs="Simplified Arabic"/>
          <w:b/>
          <w:bCs/>
          <w:sz w:val="32"/>
          <w:szCs w:val="32"/>
        </w:rPr>
        <w:t>:</w:t>
      </w:r>
    </w:p>
    <w:p w:rsidR="00FE359B" w:rsidRPr="00FE359B" w:rsidRDefault="00FE359B"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يعتبر الحق في الخصوصية أحد حقوق الإنسان الأساسية المكرسة في الدساتير الوطنية وفي القوانين</w:t>
      </w:r>
      <w:r w:rsidR="008E6759">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 xml:space="preserve">الداخلية للدول، ومناط هذه الحماية هي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تلك العلاقة الوطيدة التي تربط الحق في الخصوصية بكرامة</w:t>
      </w:r>
      <w:r w:rsidR="008E6759">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الإنسان وشرفه واعتباره وتستند حماية الخصوصية إلى جملة من الأسس القانونية والأخلاقية والمعنوية</w:t>
      </w:r>
      <w:r w:rsidRPr="00FE359B">
        <w:rPr>
          <w:rFonts w:ascii="Simplified Arabic" w:eastAsia="Calibri" w:hAnsi="Simplified Arabic" w:cs="Simplified Arabic"/>
          <w:sz w:val="32"/>
          <w:szCs w:val="32"/>
          <w:vertAlign w:val="superscript"/>
          <w:rtl/>
        </w:rPr>
        <w:footnoteReference w:id="8"/>
      </w:r>
      <w:r w:rsidRPr="00FE359B">
        <w:rPr>
          <w:rFonts w:ascii="Simplified Arabic" w:eastAsia="Calibri" w:hAnsi="Simplified Arabic" w:cs="Simplified Arabic" w:hint="cs"/>
          <w:sz w:val="32"/>
          <w:szCs w:val="32"/>
          <w:rtl/>
        </w:rPr>
        <w:t>.</w:t>
      </w:r>
      <w:r w:rsidRPr="00FE359B">
        <w:rPr>
          <w:rFonts w:ascii="Simplified Arabic" w:eastAsia="Calibri" w:hAnsi="Simplified Arabic" w:cs="Simplified Arabic"/>
          <w:sz w:val="32"/>
          <w:szCs w:val="32"/>
          <w:rtl/>
        </w:rPr>
        <w:t xml:space="preserve"> </w:t>
      </w:r>
    </w:p>
    <w:p w:rsidR="008E6759" w:rsidRDefault="00FE359B" w:rsidP="008E6759">
      <w:pPr>
        <w:spacing w:after="0" w:line="259" w:lineRule="auto"/>
        <w:jc w:val="both"/>
        <w:rPr>
          <w:rFonts w:ascii="Simplified Arabic" w:eastAsia="Calibri" w:hAnsi="Simplified Arabic" w:cs="Simplified Arabic"/>
          <w:sz w:val="32"/>
          <w:szCs w:val="32"/>
          <w:rtl/>
        </w:rPr>
      </w:pPr>
      <w:r w:rsidRPr="00FE359B">
        <w:rPr>
          <w:rFonts w:ascii="Simplified Arabic" w:eastAsia="Calibri" w:hAnsi="Simplified Arabic" w:cs="Simplified Arabic"/>
          <w:sz w:val="32"/>
          <w:szCs w:val="32"/>
          <w:rtl/>
        </w:rPr>
        <w:t>كرس الدستور الجزائري، باعتباره أسمى قانون مبدأ الحق في الخصوصية، ومن ضمن الأفعال التي تمس بهذا المبدأ إفشاء السر المهني، والذي يعد من الجرائم التي تقع على الأشخاص وتمسهم في شرفهم واعتبارهم وكرامتهم وتدخل ضمن خصوصياتهم</w:t>
      </w:r>
      <w:r w:rsidR="008E6759">
        <w:rPr>
          <w:rFonts w:ascii="Simplified Arabic" w:eastAsia="Calibri" w:hAnsi="Simplified Arabic" w:cs="Simplified Arabic"/>
          <w:sz w:val="32"/>
          <w:szCs w:val="32"/>
        </w:rPr>
        <w:t>.</w:t>
      </w:r>
    </w:p>
    <w:p w:rsidR="008E6759" w:rsidRPr="00FE359B" w:rsidRDefault="008E6759"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ينص الدستور الصادر </w:t>
      </w:r>
      <w:r w:rsidRPr="00FE359B">
        <w:rPr>
          <w:rFonts w:ascii="Simplified Arabic" w:eastAsia="Calibri" w:hAnsi="Simplified Arabic" w:cs="Simplified Arabic"/>
          <w:sz w:val="32"/>
          <w:szCs w:val="32"/>
        </w:rPr>
        <w:t>28/11/1996</w:t>
      </w:r>
      <w:r w:rsidRPr="00FE359B">
        <w:rPr>
          <w:rFonts w:ascii="Simplified Arabic" w:eastAsia="Calibri" w:hAnsi="Simplified Arabic" w:cs="Simplified Arabic"/>
          <w:sz w:val="32"/>
          <w:szCs w:val="32"/>
          <w:rtl/>
        </w:rPr>
        <w:t xml:space="preserve"> على ضرورة حماية الحياة الخاصة للأشخاص، ومنع التعدي عليها</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بأي شكل من الأشكال في نصوص عدة، منها ما جاء في نص المادة </w:t>
      </w:r>
      <w:r w:rsidRPr="00FE359B">
        <w:rPr>
          <w:rFonts w:ascii="Simplified Arabic" w:eastAsia="Calibri" w:hAnsi="Simplified Arabic" w:cs="Simplified Arabic"/>
          <w:sz w:val="32"/>
          <w:szCs w:val="32"/>
        </w:rPr>
        <w:t>32</w:t>
      </w:r>
      <w:r w:rsidRPr="00FE359B">
        <w:rPr>
          <w:rFonts w:ascii="Simplified Arabic" w:eastAsia="Calibri" w:hAnsi="Simplified Arabic" w:cs="Simplified Arabic"/>
          <w:sz w:val="32"/>
          <w:szCs w:val="32"/>
          <w:rtl/>
        </w:rPr>
        <w:t xml:space="preserve"> منه والتي تنص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الحريات وحقوق الإنسان والمواطن مضمونة</w:t>
      </w:r>
      <w:r w:rsidRPr="00FE359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vertAlign w:val="superscript"/>
        </w:rPr>
        <w:footnoteReference w:id="9"/>
      </w:r>
    </w:p>
    <w:p w:rsidR="008E6759" w:rsidRPr="00FE359B" w:rsidRDefault="008E6759"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 xml:space="preserve">كما تنص المادة </w:t>
      </w:r>
      <w:r w:rsidRPr="00FE359B">
        <w:rPr>
          <w:rFonts w:ascii="Simplified Arabic" w:eastAsia="Calibri" w:hAnsi="Simplified Arabic" w:cs="Simplified Arabic"/>
          <w:sz w:val="32"/>
          <w:szCs w:val="32"/>
        </w:rPr>
        <w:t>:34</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تضمن الدولة عدم انتهاك حرمة الإنسان </w:t>
      </w:r>
      <w:r>
        <w:rPr>
          <w:rFonts w:ascii="Simplified Arabic" w:eastAsia="Calibri" w:hAnsi="Simplified Arabic" w:cs="Simplified Arabic"/>
          <w:sz w:val="32"/>
          <w:szCs w:val="32"/>
        </w:rPr>
        <w:t>"</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إن هذين النصين يحظران انتهاك حرية وحرمة الإنسان واعتباره وباعتبار السر المهني يشمل معلومات</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تتعلق بالحياة الخاصة للفرد، فإن أي إفشاء لها يعد تعد على حرمة الفرد</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وتضيف المادة </w:t>
      </w:r>
      <w:r w:rsidRPr="00FE359B">
        <w:rPr>
          <w:rFonts w:ascii="Simplified Arabic" w:eastAsia="Calibri" w:hAnsi="Simplified Arabic" w:cs="Simplified Arabic"/>
          <w:sz w:val="32"/>
          <w:szCs w:val="32"/>
        </w:rPr>
        <w:t>35</w:t>
      </w:r>
      <w:r w:rsidRPr="00FE359B">
        <w:rPr>
          <w:rFonts w:ascii="Simplified Arabic" w:eastAsia="Calibri" w:hAnsi="Simplified Arabic" w:cs="Simplified Arabic"/>
          <w:sz w:val="32"/>
          <w:szCs w:val="32"/>
          <w:rtl/>
        </w:rPr>
        <w:t xml:space="preserve"> أنه</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يعاقب القانون على المخالفات المرتكبة ضد الحقوق والحريات وعلى كل من يمس سلامة الإنسان البدنية والمعنوية</w:t>
      </w:r>
      <w:r w:rsidRPr="00FE359B">
        <w:rPr>
          <w:rFonts w:ascii="Simplified Arabic" w:eastAsia="Calibri" w:hAnsi="Simplified Arabic" w:cs="Simplified Arabic"/>
          <w:sz w:val="32"/>
          <w:szCs w:val="32"/>
        </w:rPr>
        <w:t>."</w:t>
      </w:r>
    </w:p>
    <w:p w:rsidR="004C2897" w:rsidRPr="00FE359B" w:rsidRDefault="004C2897" w:rsidP="004C289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يتبين من كل هذا أن الدستور يحظر المساس بسلامة الإنسان جسديا كان أو معنويا</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وباعتبار أن السر</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المهني يمس كرامة الشخص واعتباره ويعد إفشاؤه تعديا على حياته الخاصة، فهو يمس بسلامة الإنسان المعنوية</w:t>
      </w:r>
      <w:r w:rsidRPr="00FE359B">
        <w:rPr>
          <w:rFonts w:ascii="Simplified Arabic" w:eastAsia="Calibri" w:hAnsi="Simplified Arabic" w:cs="Simplified Arabic"/>
          <w:sz w:val="32"/>
          <w:szCs w:val="32"/>
        </w:rPr>
        <w:t>.</w:t>
      </w:r>
    </w:p>
    <w:p w:rsidR="004C2897" w:rsidRPr="00FE359B" w:rsidRDefault="004C2897" w:rsidP="004C289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تنص المادة </w:t>
      </w:r>
      <w:r w:rsidRPr="00FE359B">
        <w:rPr>
          <w:rFonts w:ascii="Simplified Arabic" w:eastAsia="Calibri" w:hAnsi="Simplified Arabic" w:cs="Simplified Arabic"/>
          <w:sz w:val="32"/>
          <w:szCs w:val="32"/>
        </w:rPr>
        <w:t>39</w:t>
      </w:r>
      <w:r w:rsidRPr="00FE359B">
        <w:rPr>
          <w:rFonts w:ascii="Simplified Arabic" w:eastAsia="Calibri" w:hAnsi="Simplified Arabic" w:cs="Simplified Arabic"/>
          <w:sz w:val="32"/>
          <w:szCs w:val="32"/>
          <w:rtl/>
        </w:rPr>
        <w:t xml:space="preserve"> من الدستور</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لا يجوز انتهاك حرمة حياة المواطن الخاصة وحرمة شرفه، ويحميها القانون</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سرية المراسلات والاتصالات الخاصة بكل أشكالها مضمونة</w:t>
      </w:r>
      <w:r w:rsidRPr="00FE359B">
        <w:rPr>
          <w:rFonts w:ascii="Simplified Arabic" w:eastAsia="Calibri" w:hAnsi="Simplified Arabic" w:cs="Simplified Arabic"/>
          <w:sz w:val="32"/>
          <w:szCs w:val="32"/>
        </w:rPr>
        <w:t>"</w:t>
      </w:r>
    </w:p>
    <w:p w:rsidR="004C2897" w:rsidRPr="00FE359B" w:rsidRDefault="004C2897" w:rsidP="004C289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وقد جاءت هذه المادة صريحة، بمنعها كل انتهاك لسرية المراسلات والاتصالات بكل أشكالها، وفي أي مجال كانت</w:t>
      </w:r>
      <w:r w:rsidRPr="00FE359B">
        <w:rPr>
          <w:rFonts w:ascii="Simplified Arabic" w:eastAsia="Calibri" w:hAnsi="Simplified Arabic" w:cs="Simplified Arabic"/>
          <w:sz w:val="32"/>
          <w:szCs w:val="32"/>
        </w:rPr>
        <w:t>.</w:t>
      </w:r>
    </w:p>
    <w:p w:rsidR="004C2897" w:rsidRPr="00FE359B" w:rsidRDefault="004C2897" w:rsidP="004C289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ومن خلال النصوص التي جاء بها الدستور، نجد أنه وضع قواعد واضحة من أجل حماية الحياة الخاصة للفرد وحرمته واعتباره وحظر أي تعدي على السر المهني باعتباره جزءا من هذه الحياة الخاصة</w:t>
      </w:r>
      <w:r w:rsidRPr="00FE359B">
        <w:rPr>
          <w:rFonts w:ascii="Simplified Arabic" w:eastAsia="Calibri" w:hAnsi="Simplified Arabic" w:cs="Simplified Arabic"/>
          <w:sz w:val="32"/>
          <w:szCs w:val="32"/>
        </w:rPr>
        <w:t>.</w:t>
      </w:r>
    </w:p>
    <w:p w:rsidR="004C2897" w:rsidRPr="00FE359B" w:rsidRDefault="004C2897" w:rsidP="004C2897">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Pr>
        <w:t>-2</w:t>
      </w:r>
      <w:r w:rsidRPr="00FE359B">
        <w:rPr>
          <w:rFonts w:ascii="Simplified Arabic" w:eastAsia="Calibri" w:hAnsi="Simplified Arabic" w:cs="Simplified Arabic"/>
          <w:b/>
          <w:bCs/>
          <w:sz w:val="32"/>
          <w:szCs w:val="32"/>
          <w:rtl/>
        </w:rPr>
        <w:t xml:space="preserve"> قانون العقوبات</w:t>
      </w:r>
    </w:p>
    <w:p w:rsidR="004C2897" w:rsidRPr="00FE359B" w:rsidRDefault="004C2897" w:rsidP="004C289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جرم المشرع الجزائري على غرار معظم التشريعات الفرنسي والأردني واللبناني، إفشاء السر المهني، وذلك في القسم الخامس من الفصل الأول من الباب الثاني، تحت عنوان الاعتداء على شرف واعتبار الأشخاص وعلى حياتهم الخاصة وإفشاء الأسرار</w:t>
      </w:r>
      <w:r w:rsidRPr="00FE359B">
        <w:rPr>
          <w:rFonts w:ascii="Simplified Arabic" w:eastAsia="Calibri" w:hAnsi="Simplified Arabic" w:cs="Simplified Arabic"/>
          <w:sz w:val="32"/>
          <w:szCs w:val="32"/>
        </w:rPr>
        <w:t>.</w:t>
      </w:r>
    </w:p>
    <w:p w:rsidR="004C2897" w:rsidRDefault="004C2897" w:rsidP="008E6759">
      <w:pPr>
        <w:spacing w:after="0" w:line="259" w:lineRule="auto"/>
        <w:jc w:val="both"/>
        <w:rPr>
          <w:rFonts w:ascii="Simplified Arabic" w:eastAsia="Calibri" w:hAnsi="Simplified Arabic" w:cs="Simplified Arabic"/>
          <w:sz w:val="32"/>
          <w:szCs w:val="32"/>
          <w:rtl/>
        </w:rPr>
      </w:pPr>
    </w:p>
    <w:p w:rsidR="004C2897" w:rsidRPr="00FE359B" w:rsidRDefault="004C2897" w:rsidP="008E6759">
      <w:pPr>
        <w:spacing w:after="0" w:line="259" w:lineRule="auto"/>
        <w:jc w:val="both"/>
        <w:rPr>
          <w:rFonts w:ascii="Simplified Arabic" w:eastAsia="Calibri" w:hAnsi="Simplified Arabic" w:cs="Simplified Arabic"/>
          <w:sz w:val="32"/>
          <w:szCs w:val="32"/>
          <w:rtl/>
        </w:rPr>
        <w:sectPr w:rsidR="004C2897" w:rsidRPr="00FE359B">
          <w:footnotePr>
            <w:numRestart w:val="eachPage"/>
          </w:footnotePr>
          <w:pgSz w:w="11910" w:h="16840"/>
          <w:pgMar w:top="1140" w:right="1300" w:bottom="1180" w:left="1300" w:header="767" w:footer="998" w:gutter="0"/>
          <w:cols w:space="720"/>
        </w:sectPr>
      </w:pPr>
    </w:p>
    <w:p w:rsidR="008E6759" w:rsidRPr="00FE359B" w:rsidRDefault="008E6759"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 xml:space="preserve">تنص المادة </w:t>
      </w:r>
      <w:r w:rsidRPr="00FE359B">
        <w:rPr>
          <w:rFonts w:ascii="Simplified Arabic" w:eastAsia="Calibri" w:hAnsi="Simplified Arabic" w:cs="Simplified Arabic"/>
          <w:sz w:val="32"/>
          <w:szCs w:val="32"/>
        </w:rPr>
        <w:t>301</w:t>
      </w:r>
      <w:r w:rsidRPr="00FE359B">
        <w:rPr>
          <w:rFonts w:ascii="Simplified Arabic" w:eastAsia="Calibri" w:hAnsi="Simplified Arabic" w:cs="Simplified Arabic"/>
          <w:sz w:val="32"/>
          <w:szCs w:val="32"/>
          <w:rtl/>
        </w:rPr>
        <w:t xml:space="preserve"> من قانون العقوبات</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يعاقب بالحبس من شهر إلى ستة أشهر وبغرامة من </w:t>
      </w:r>
      <w:r>
        <w:rPr>
          <w:rFonts w:ascii="Simplified Arabic" w:eastAsia="Calibri" w:hAnsi="Simplified Arabic" w:cs="Simplified Arabic"/>
          <w:sz w:val="32"/>
          <w:szCs w:val="32"/>
        </w:rPr>
        <w:t>20.000</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إلى </w:t>
      </w:r>
      <w:r w:rsidRPr="00FE359B">
        <w:rPr>
          <w:rFonts w:ascii="Simplified Arabic" w:eastAsia="Calibri" w:hAnsi="Simplified Arabic" w:cs="Simplified Arabic"/>
          <w:sz w:val="32"/>
          <w:szCs w:val="32"/>
        </w:rPr>
        <w:t>100.000</w:t>
      </w:r>
      <w:r w:rsidRPr="00FE359B">
        <w:rPr>
          <w:rFonts w:ascii="Simplified Arabic" w:eastAsia="Calibri" w:hAnsi="Simplified Arabic" w:cs="Simplified Arabic"/>
          <w:sz w:val="32"/>
          <w:szCs w:val="32"/>
          <w:rtl/>
        </w:rPr>
        <w:t xml:space="preserve"> دج الأطباء والجراحون والصيادلة والقابلات وجميع المؤتمنين بحكم الواقع أو المهنة أو</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الوظيفة الدائمة أو المؤقتة على أسرار أدلي بها إليهم وأفشوها في غير الحالات التي يوجب عليهم فيها القانون إفشاءها ويصرح لهم بذلك </w:t>
      </w:r>
      <w:r w:rsidRPr="00FE359B">
        <w:rPr>
          <w:rFonts w:ascii="Simplified Arabic" w:eastAsia="Calibri" w:hAnsi="Simplified Arabic" w:cs="Simplified Arabic"/>
          <w:sz w:val="32"/>
          <w:szCs w:val="32"/>
        </w:rPr>
        <w:t>.."</w:t>
      </w:r>
    </w:p>
    <w:p w:rsidR="008E6759" w:rsidRPr="00FE359B" w:rsidRDefault="008E6759"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من خلال هذا النص، نجد أن المشرع الجزائري اعتبر إفشاء السر المهني جنحة معاقب عليها، سواء ارتكبها</w:t>
      </w:r>
      <w:r w:rsidRPr="008E6759">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tl/>
        </w:rPr>
        <w:t>شخص طبيعي أو شخص معنوي، ومهما تكن طبيعة الوظيفة التي يمارسها الشخص، دائمة كانت أو مؤقتة، وسواء كان الإفشاء كتابة أو شفاهة</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لكن سمح المشرع في حالات محددة إفشاء الأسرار التي تحصلوا عليها بمناسبة ممارستهم لمهنتهم إذا كان من شأن هذا الإفشاء حماية مصلحة أولى بالحماية</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Pr>
        <w:t>-3</w:t>
      </w:r>
      <w:r w:rsidRPr="00FE359B">
        <w:rPr>
          <w:rFonts w:ascii="Simplified Arabic" w:eastAsia="Calibri" w:hAnsi="Simplified Arabic" w:cs="Simplified Arabic"/>
          <w:b/>
          <w:bCs/>
          <w:sz w:val="32"/>
          <w:szCs w:val="32"/>
          <w:rtl/>
        </w:rPr>
        <w:t xml:space="preserve"> قانون الإجراءات الجزائية</w:t>
      </w:r>
      <w:r w:rsidRPr="00FE359B">
        <w:rPr>
          <w:rFonts w:ascii="Simplified Arabic" w:eastAsia="Calibri" w:hAnsi="Simplified Arabic" w:cs="Simplified Arabic"/>
          <w:b/>
          <w:bCs/>
          <w:sz w:val="32"/>
          <w:szCs w:val="32"/>
        </w:rPr>
        <w:t>:</w:t>
      </w:r>
    </w:p>
    <w:p w:rsidR="008E6759" w:rsidRPr="00FE359B" w:rsidRDefault="00FE359B"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يجد السر المهني أساسه أيضا في قانون الإجراءات الجزائية والذي نص على ضرورة التزام المهني بالسر وعدم إفشاءه، سواء فيما يتعلق بإجراءات التحقيق أو التفتيش</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حيث تنص المادة </w:t>
      </w:r>
      <w:r w:rsidRPr="00FE359B">
        <w:rPr>
          <w:rFonts w:ascii="Simplified Arabic" w:eastAsia="Calibri" w:hAnsi="Simplified Arabic" w:cs="Simplified Arabic"/>
          <w:sz w:val="32"/>
          <w:szCs w:val="32"/>
        </w:rPr>
        <w:t>11</w:t>
      </w:r>
      <w:r w:rsidRPr="00FE359B">
        <w:rPr>
          <w:rFonts w:ascii="Simplified Arabic" w:eastAsia="Calibri" w:hAnsi="Simplified Arabic" w:cs="Simplified Arabic"/>
          <w:sz w:val="32"/>
          <w:szCs w:val="32"/>
          <w:rtl/>
        </w:rPr>
        <w:t xml:space="preserve"> من قانون الإجراءات</w:t>
      </w:r>
      <w:r w:rsidR="008E6759">
        <w:rPr>
          <w:rFonts w:ascii="Simplified Arabic" w:eastAsia="Calibri" w:hAnsi="Simplified Arabic" w:cs="Simplified Arabic" w:hint="cs"/>
          <w:sz w:val="32"/>
          <w:szCs w:val="32"/>
          <w:rtl/>
          <w:lang w:bidi="ar-DZ"/>
        </w:rPr>
        <w:t xml:space="preserve"> </w:t>
      </w:r>
      <w:r w:rsidR="008E6759" w:rsidRPr="00FE359B">
        <w:rPr>
          <w:rFonts w:ascii="Simplified Arabic" w:eastAsia="Calibri" w:hAnsi="Simplified Arabic" w:cs="Simplified Arabic"/>
          <w:sz w:val="32"/>
          <w:szCs w:val="32"/>
          <w:rtl/>
        </w:rPr>
        <w:t>الجزائية</w:t>
      </w:r>
      <w:r w:rsidR="008E6759" w:rsidRPr="00FE359B">
        <w:rPr>
          <w:rFonts w:ascii="Simplified Arabic" w:eastAsia="Calibri" w:hAnsi="Simplified Arabic" w:cs="Simplified Arabic"/>
          <w:sz w:val="32"/>
          <w:szCs w:val="32"/>
          <w:vertAlign w:val="superscript"/>
          <w:rtl/>
        </w:rPr>
        <w:footnoteReference w:id="10"/>
      </w:r>
      <w:r w:rsidR="008E6759" w:rsidRPr="00FE359B">
        <w:rPr>
          <w:rFonts w:ascii="Simplified Arabic" w:eastAsia="Calibri" w:hAnsi="Simplified Arabic" w:cs="Simplified Arabic"/>
          <w:sz w:val="32"/>
          <w:szCs w:val="32"/>
        </w:rPr>
        <w:t xml:space="preserve">: </w:t>
      </w:r>
      <w:r w:rsidR="008E6759" w:rsidRPr="00FE359B">
        <w:rPr>
          <w:rFonts w:ascii="Simplified Arabic" w:eastAsia="Calibri" w:hAnsi="Simplified Arabic" w:cs="Simplified Arabic"/>
          <w:sz w:val="32"/>
          <w:szCs w:val="32"/>
          <w:rtl/>
        </w:rPr>
        <w:t xml:space="preserve"> </w:t>
      </w:r>
      <w:r w:rsidR="008E6759" w:rsidRPr="00FE359B">
        <w:rPr>
          <w:rFonts w:ascii="Simplified Arabic" w:eastAsia="Calibri" w:hAnsi="Simplified Arabic" w:cs="Simplified Arabic"/>
          <w:sz w:val="32"/>
          <w:szCs w:val="32"/>
        </w:rPr>
        <w:t>"</w:t>
      </w:r>
      <w:r w:rsidR="008E6759" w:rsidRPr="00FE359B">
        <w:rPr>
          <w:rFonts w:ascii="Simplified Arabic" w:eastAsia="Calibri" w:hAnsi="Simplified Arabic" w:cs="Simplified Arabic"/>
          <w:sz w:val="32"/>
          <w:szCs w:val="32"/>
          <w:rtl/>
        </w:rPr>
        <w:t>تكون إجراءات التحري والتحقيق سرية، ما لم ينص القانون على خلاف ذلك، ودون إضرار</w:t>
      </w:r>
      <w:r w:rsidR="008E6759">
        <w:rPr>
          <w:rFonts w:ascii="Simplified Arabic" w:eastAsia="Calibri" w:hAnsi="Simplified Arabic" w:cs="Simplified Arabic" w:hint="cs"/>
          <w:sz w:val="32"/>
          <w:szCs w:val="32"/>
          <w:rtl/>
          <w:lang w:bidi="ar-DZ"/>
        </w:rPr>
        <w:t xml:space="preserve"> </w:t>
      </w:r>
      <w:r w:rsidR="008E6759" w:rsidRPr="00FE359B">
        <w:rPr>
          <w:rFonts w:ascii="Simplified Arabic" w:eastAsia="Calibri" w:hAnsi="Simplified Arabic" w:cs="Simplified Arabic"/>
          <w:sz w:val="32"/>
          <w:szCs w:val="32"/>
          <w:rtl/>
        </w:rPr>
        <w:t>بحقوق الدفاع</w:t>
      </w:r>
      <w:r w:rsidR="008E6759" w:rsidRPr="00FE359B">
        <w:rPr>
          <w:rFonts w:ascii="Simplified Arabic" w:eastAsia="Calibri" w:hAnsi="Simplified Arabic" w:cs="Simplified Arabic"/>
          <w:sz w:val="32"/>
          <w:szCs w:val="32"/>
        </w:rPr>
        <w:t>".</w:t>
      </w:r>
    </w:p>
    <w:p w:rsidR="008E6759" w:rsidRPr="00FE359B" w:rsidRDefault="008E6759" w:rsidP="008E6759">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كل شخص يساهم في هذه الإجراءات ملزم بكتمان السر المهني بالشروط المبينة في قانون العقوبات وتحت طائلة العقوبات المنصوص عليها فيه</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نستنتج من هذه المادة، أنه يمنع الإدلاء بإجراءات التحري التي تجرى من طرف كل الأشخاص المساهمين فيها، لأنها تعد سرية ويجب أن تبقى في طي الكتمان، لأن إفشاؤها يمس بكرامة واعتبار المعنيين بها</w:t>
      </w:r>
      <w:r w:rsidRPr="00FE359B">
        <w:rPr>
          <w:rFonts w:ascii="Simplified Arabic" w:eastAsia="Calibri" w:hAnsi="Simplified Arabic" w:cs="Simplified Arabic"/>
          <w:sz w:val="32"/>
          <w:szCs w:val="32"/>
        </w:rPr>
        <w:t>.</w:t>
      </w:r>
    </w:p>
    <w:p w:rsidR="0035362B" w:rsidRPr="00FE359B" w:rsidRDefault="0035362B" w:rsidP="0035362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 xml:space="preserve">والهدف من ذلك هو العمل على حسن سير هذه الإجراءات وكل مفش لها يعاقب طبقا لنص المادة </w:t>
      </w:r>
      <w:r>
        <w:rPr>
          <w:rFonts w:ascii="Simplified Arabic" w:eastAsia="Calibri" w:hAnsi="Simplified Arabic" w:cs="Simplified Arabic"/>
          <w:sz w:val="32"/>
          <w:szCs w:val="32"/>
        </w:rPr>
        <w:t>301</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من قانون العقوبات</w:t>
      </w:r>
      <w:r w:rsidRPr="00FE359B">
        <w:rPr>
          <w:rFonts w:ascii="Simplified Arabic" w:eastAsia="Calibri" w:hAnsi="Simplified Arabic" w:cs="Simplified Arabic"/>
          <w:sz w:val="32"/>
          <w:szCs w:val="32"/>
          <w:vertAlign w:val="superscript"/>
          <w:rtl/>
        </w:rPr>
        <w:footnoteReference w:id="11"/>
      </w:r>
    </w:p>
    <w:p w:rsidR="0035362B" w:rsidRPr="00FE359B" w:rsidRDefault="0035362B" w:rsidP="0035362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ويحرص القانون أيضا، على ضرورة التزام القائمين بإجراءات التفتيش بمراعاة الأشخاص المؤتمنين على</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السر المهني أثناء تأديتهم لمهامهم، وذلك بعدم تفتيش الأشياء التي تحتوي على معلومات سرية وعدم</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 xml:space="preserve">الإطلاع عليها، وهذا ما جاءت به المادة </w:t>
      </w:r>
      <w:r w:rsidRPr="00FE359B">
        <w:rPr>
          <w:rFonts w:ascii="Simplified Arabic" w:eastAsia="Calibri" w:hAnsi="Simplified Arabic" w:cs="Simplified Arabic"/>
          <w:sz w:val="32"/>
          <w:szCs w:val="32"/>
        </w:rPr>
        <w:t>45/4</w:t>
      </w:r>
      <w:r w:rsidRPr="00FE359B">
        <w:rPr>
          <w:rFonts w:ascii="Simplified Arabic" w:eastAsia="Calibri" w:hAnsi="Simplified Arabic" w:cs="Simplified Arabic"/>
          <w:sz w:val="32"/>
          <w:szCs w:val="32"/>
          <w:rtl/>
        </w:rPr>
        <w:t xml:space="preserve"> من قانون الإجراءات الجزائية والتي تنص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غير أنه</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يجب عند تفتيش أماكن يشغلها شخص ملزم بكتمان السر المهني أن تتخذ مقدما جميع التدابير اللازمة لضمان احترام ذلك السر</w:t>
      </w:r>
      <w:r w:rsidRPr="00FE359B">
        <w:rPr>
          <w:rFonts w:ascii="Simplified Arabic" w:eastAsia="Calibri" w:hAnsi="Simplified Arabic" w:cs="Simplified Arabic"/>
          <w:sz w:val="32"/>
          <w:szCs w:val="32"/>
        </w:rPr>
        <w:t>".</w:t>
      </w:r>
    </w:p>
    <w:p w:rsidR="0035362B" w:rsidRPr="00FE359B" w:rsidRDefault="0035362B" w:rsidP="0035362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كما تنص المادة </w:t>
      </w:r>
      <w:r w:rsidRPr="00FE359B">
        <w:rPr>
          <w:rFonts w:ascii="Simplified Arabic" w:eastAsia="Calibri" w:hAnsi="Simplified Arabic" w:cs="Simplified Arabic"/>
          <w:sz w:val="32"/>
          <w:szCs w:val="32"/>
        </w:rPr>
        <w:t>46</w:t>
      </w:r>
      <w:r w:rsidRPr="00FE359B">
        <w:rPr>
          <w:rFonts w:ascii="Simplified Arabic" w:eastAsia="Calibri" w:hAnsi="Simplified Arabic" w:cs="Simplified Arabic"/>
          <w:sz w:val="32"/>
          <w:szCs w:val="32"/>
          <w:rtl/>
        </w:rPr>
        <w:t xml:space="preserve"> من نفس القانون على معاقبة كل من أفشى مستندا ناتجا من التفتيش أو أطلع عليه شخصا لا صفة له قانونا في الإطلاع عليه، وذلك بغير إذن من المتهم أو من الموقع على ذلك المستند أو من ذوي حقوقه أو من المرسل إليه ما لم تدع ضرورات التحقيق إلى غير ذلك</w:t>
      </w:r>
      <w:r w:rsidRPr="00FE359B">
        <w:rPr>
          <w:rFonts w:ascii="Simplified Arabic" w:eastAsia="Calibri" w:hAnsi="Simplified Arabic" w:cs="Simplified Arabic"/>
          <w:sz w:val="32"/>
          <w:szCs w:val="32"/>
        </w:rPr>
        <w:t>.</w:t>
      </w:r>
    </w:p>
    <w:p w:rsidR="0035362B" w:rsidRPr="00FE359B" w:rsidRDefault="0035362B" w:rsidP="0035362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وتضيف المادة </w:t>
      </w:r>
      <w:r w:rsidRPr="00FE359B">
        <w:rPr>
          <w:rFonts w:ascii="Simplified Arabic" w:eastAsia="Calibri" w:hAnsi="Simplified Arabic" w:cs="Simplified Arabic"/>
          <w:sz w:val="32"/>
          <w:szCs w:val="32"/>
        </w:rPr>
        <w:t>85</w:t>
      </w:r>
      <w:r w:rsidRPr="00FE359B">
        <w:rPr>
          <w:rFonts w:ascii="Simplified Arabic" w:eastAsia="Calibri" w:hAnsi="Simplified Arabic" w:cs="Simplified Arabic"/>
          <w:sz w:val="32"/>
          <w:szCs w:val="32"/>
          <w:rtl/>
        </w:rPr>
        <w:t xml:space="preserve"> من نفس القانون على معاقبة كل من أفشى أو أذاع مستندا متحصلا من تفتيش شخص لا صفة له قانونا في الإطلاع عليه</w:t>
      </w:r>
      <w:r w:rsidRPr="00FE359B">
        <w:rPr>
          <w:rFonts w:ascii="Simplified Arabic" w:eastAsia="Calibri" w:hAnsi="Simplified Arabic" w:cs="Simplified Arabic"/>
          <w:sz w:val="32"/>
          <w:szCs w:val="32"/>
        </w:rPr>
        <w:t>.</w:t>
      </w:r>
    </w:p>
    <w:p w:rsidR="0035362B" w:rsidRPr="00FE359B" w:rsidRDefault="0035362B" w:rsidP="0035362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فطبقا لهذه النصوص لا يحق للمهني إفشاء سر إجراءات التحقيق، لأن للسر المهني طابعين؛ طابع حقوق الدفاع الرامية إلى المحافظة على سرية الأمانة المصرح للمحامي بصفته تلك وطابع النظام العام المستوجب احترامه تفاديا للمتابعة الجزائية المنصوص عليها في قانون العقوبات</w:t>
      </w:r>
      <w:r w:rsidRPr="00FE359B">
        <w:rPr>
          <w:rFonts w:ascii="Simplified Arabic" w:eastAsia="Calibri" w:hAnsi="Simplified Arabic" w:cs="Simplified Arabic"/>
          <w:sz w:val="32"/>
          <w:szCs w:val="32"/>
          <w:vertAlign w:val="superscript"/>
          <w:rtl/>
        </w:rPr>
        <w:footnoteReference w:id="12"/>
      </w:r>
      <w:r w:rsidRPr="00FE359B">
        <w:rPr>
          <w:rFonts w:ascii="Simplified Arabic" w:eastAsia="Calibri" w:hAnsi="Simplified Arabic" w:cs="Simplified Arabic"/>
          <w:sz w:val="32"/>
          <w:szCs w:val="32"/>
        </w:rPr>
        <w:t>.</w:t>
      </w:r>
    </w:p>
    <w:p w:rsidR="00FE359B" w:rsidRDefault="00FE359B" w:rsidP="00FE359B">
      <w:pPr>
        <w:spacing w:after="160" w:line="259" w:lineRule="auto"/>
        <w:jc w:val="both"/>
        <w:rPr>
          <w:rFonts w:ascii="Simplified Arabic" w:eastAsia="Calibri" w:hAnsi="Simplified Arabic" w:cs="Simplified Arabic"/>
          <w:sz w:val="32"/>
          <w:szCs w:val="32"/>
          <w:rtl/>
        </w:rPr>
      </w:pPr>
    </w:p>
    <w:p w:rsidR="008E6759" w:rsidRDefault="008E6759" w:rsidP="00FE359B">
      <w:pPr>
        <w:spacing w:after="160" w:line="259" w:lineRule="auto"/>
        <w:jc w:val="both"/>
        <w:rPr>
          <w:rFonts w:ascii="Simplified Arabic" w:eastAsia="Calibri" w:hAnsi="Simplified Arabic" w:cs="Simplified Arabic"/>
          <w:sz w:val="32"/>
          <w:szCs w:val="32"/>
          <w:rtl/>
        </w:rPr>
      </w:pP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lastRenderedPageBreak/>
        <w:t xml:space="preserve">المبحث الثاني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شروط السر الطبي و اركان افشائه</w:t>
      </w:r>
    </w:p>
    <w:p w:rsidR="00FE359B" w:rsidRPr="00FE359B" w:rsidRDefault="00FE359B" w:rsidP="0035362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ان الحفاظ على السر الطبي لا يقتصر فقط على الأطباء ،بل يشمل جميع العاملين في القطاع الصحي،</w:t>
      </w:r>
      <w:r w:rsidR="0035362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وفي هذا المبحث سنتطرق لشروط السر الطبي كمطلب اول و كمطلب ثاني اركان افشاء السر الطبي</w:t>
      </w:r>
      <w:r w:rsidR="0035362B">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المطلب الأول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شروط السر الطبي</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اشترط الفقه ثلاثة شروط يجب توافرها في السر الطبي حتى تتوافر فيه الصفة و تتمثل هذه الشروط فيما يلي </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Pr>
        <w:t>-1</w:t>
      </w:r>
      <w:r w:rsidRPr="00FE359B">
        <w:rPr>
          <w:rFonts w:ascii="Simplified Arabic" w:eastAsia="Calibri" w:hAnsi="Simplified Arabic" w:cs="Simplified Arabic"/>
          <w:b/>
          <w:bCs/>
          <w:sz w:val="32"/>
          <w:szCs w:val="32"/>
          <w:rtl/>
        </w:rPr>
        <w:t xml:space="preserve"> ان يكون الطبيب قد وقف على واقعة او المعلومة بسبب مهنته </w:t>
      </w:r>
      <w:r w:rsidRPr="00FE359B">
        <w:rPr>
          <w:rFonts w:ascii="Simplified Arabic" w:eastAsia="Calibri" w:hAnsi="Simplified Arabic" w:cs="Simplified Arabic"/>
          <w:b/>
          <w:bCs/>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ان التزام الطبيب بكتمان السر الطبي لا يقتصر على ما اقضى به المريض اليه فقط ن وانما كل ما حصل عليه اثناء مباشرته لمهنته أو بسببها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أي أن يكون من شأن طبيعة مهنة الطبيب الاطلاع عليها</w:t>
      </w:r>
      <w:r w:rsidRPr="00FE359B">
        <w:rPr>
          <w:rFonts w:ascii="Simplified Arabic" w:eastAsia="Calibri" w:hAnsi="Simplified Arabic" w:cs="Simplified Arabic"/>
          <w:sz w:val="32"/>
          <w:szCs w:val="32"/>
          <w:vertAlign w:val="superscript"/>
          <w:rtl/>
        </w:rPr>
        <w:footnoteReference w:id="13"/>
      </w:r>
      <w:r w:rsidRPr="00FE359B">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وعلى ذلك فاذا لم يكن للسر صلة بالمهنة الصحية فان الممارس الصحي لا يلزم بكتمانه على أساس أن العلم به لا يفترض الثقة أو فن مزاولة المهنة، وتطبيقا لذلك اذا استدعى الطبيب لزيارة مريض في بيته فشاهد اثناء ذلك ابن المريض يرتكب فاحشة أو سمع عرض مكالمة هاتفية علم منها احتمال ارتكاب جريمة، فهو لا يلتزم بالكتمان اذ ليس من هذه الوقائع الطبيعية المهنية التي تفرض عليه واجب كتمان</w:t>
      </w:r>
      <w:r w:rsidRPr="00FE359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السر</w:t>
      </w:r>
      <w:r w:rsidRPr="00FE359B">
        <w:rPr>
          <w:rFonts w:ascii="Simplified Arabic" w:eastAsia="Calibri" w:hAnsi="Simplified Arabic" w:cs="Simplified Arabic"/>
          <w:sz w:val="32"/>
          <w:szCs w:val="32"/>
          <w:vertAlign w:val="superscript"/>
          <w:rtl/>
        </w:rPr>
        <w:footnoteReference w:id="14"/>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ما يفهم أن الالتزام بالسر الطبي، يشمل كل ما يراه الطبيب ويسمعه ويفهمه، أو كل ما ائتمن عليه خلال ادائه لمهامه، وأن يكون الطبيب المعالج للحالة التي بين يديه لأنه الشخص الوحيد </w:t>
      </w:r>
      <w:r w:rsidRPr="00FE359B">
        <w:rPr>
          <w:rFonts w:ascii="Simplified Arabic" w:eastAsia="Calibri" w:hAnsi="Simplified Arabic" w:cs="Simplified Arabic"/>
          <w:sz w:val="32"/>
          <w:szCs w:val="32"/>
          <w:rtl/>
        </w:rPr>
        <w:lastRenderedPageBreak/>
        <w:t>المؤهل معالجة المريض</w:t>
      </w:r>
      <w:r w:rsidRPr="00FE359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مع المحافظة على أسراره مهما كانت طبيعتها ومهما كانت قيمتها لدى المريض</w:t>
      </w:r>
      <w:r w:rsidRPr="00FE359B">
        <w:rPr>
          <w:rFonts w:ascii="Simplified Arabic" w:eastAsia="Calibri" w:hAnsi="Simplified Arabic" w:cs="Simplified Arabic"/>
          <w:sz w:val="32"/>
          <w:szCs w:val="32"/>
        </w:rPr>
        <w:t>.</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وهو ما نصت عليه المادة الرابعة من قانون أخلاقيات مهنة الطب الفرنسي، بنصها على أن السر المهني نشا لصالح المرضى هو مفروض على كل الاطباء ضمن شروط يفرضها القانون</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وهو يغطي ما توصل اليه الطبيب عند ممارسته لمهنته، أي ليس فقط استند اليه ولكن ما شهده وسمعه أو فهمه</w:t>
      </w:r>
      <w:r w:rsidRPr="00FE359B">
        <w:rPr>
          <w:rFonts w:ascii="Simplified Arabic" w:eastAsia="Calibri" w:hAnsi="Simplified Arabic" w:cs="Simplified Arabic"/>
          <w:sz w:val="32"/>
          <w:szCs w:val="32"/>
          <w:vertAlign w:val="superscript"/>
          <w:rtl/>
        </w:rPr>
        <w:footnoteReference w:id="15"/>
      </w:r>
      <w:r w:rsidRPr="00FE359B">
        <w:rPr>
          <w:rFonts w:ascii="Simplified Arabic" w:eastAsia="Calibri" w:hAnsi="Simplified Arabic" w:cs="Simplified Arabic" w:hint="cs"/>
          <w:sz w:val="32"/>
          <w:szCs w:val="32"/>
          <w:rtl/>
        </w:rPr>
        <w:t>.</w:t>
      </w:r>
    </w:p>
    <w:p w:rsidR="00CA160C" w:rsidRPr="00FE359B" w:rsidRDefault="00CA160C" w:rsidP="00CA160C">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Pr>
        <w:t>-2</w:t>
      </w:r>
      <w:r w:rsidRPr="00FE359B">
        <w:rPr>
          <w:rFonts w:ascii="Simplified Arabic" w:eastAsia="Calibri" w:hAnsi="Simplified Arabic" w:cs="Simplified Arabic"/>
          <w:b/>
          <w:bCs/>
          <w:sz w:val="32"/>
          <w:szCs w:val="32"/>
          <w:rtl/>
        </w:rPr>
        <w:t xml:space="preserve"> أن يكون للمريض مصلحة في إبقاء الأمر سرا</w:t>
      </w:r>
      <w:r w:rsidRPr="00FE359B">
        <w:rPr>
          <w:rFonts w:ascii="Simplified Arabic" w:eastAsia="Calibri" w:hAnsi="Simplified Arabic" w:cs="Simplified Arabic"/>
          <w:b/>
          <w:bCs/>
          <w:sz w:val="32"/>
          <w:szCs w:val="32"/>
        </w:rPr>
        <w:t>:</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يشترط في السر الطبي الذي يراد حفظه، أن يكون للمريض مصلحة في جعله سرا، وأن يستلزم ان تكون هذه المصلحة من طبيعة معينة</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فقد تكون مصلحة مادية، وقد تكون مصلحة أدبية، فاذا كان للمريض</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مصلحة في كتمان المعلومة أو الواقعة فان الواجب عدم افشائها وهذا ما انتهت اليه محكمة النقض المصرية في أحد احكامها حيث قالت</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ان القانون يبين معنى السر وترك الامر لتقدير القضاة فوجب ان يرجع في ذلك الى العرف وظروف كل حادثة على انفراد</w:t>
      </w:r>
      <w:r w:rsidRPr="00FE359B">
        <w:rPr>
          <w:rFonts w:ascii="Simplified Arabic" w:eastAsia="Calibri" w:hAnsi="Simplified Arabic" w:cs="Simplified Arabic"/>
          <w:sz w:val="32"/>
          <w:szCs w:val="32"/>
          <w:vertAlign w:val="superscript"/>
          <w:rtl/>
        </w:rPr>
        <w:footnoteReference w:id="16"/>
      </w:r>
      <w:r w:rsidRPr="00FE359B">
        <w:rPr>
          <w:rFonts w:ascii="Simplified Arabic" w:eastAsia="Calibri" w:hAnsi="Simplified Arabic" w:cs="Simplified Arabic"/>
          <w:sz w:val="32"/>
          <w:szCs w:val="32"/>
        </w:rPr>
        <w:t>.</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وتكمن مصلحة المريض في ابقاء الامر سرا، في جوانب عدة منها النفسية خاصة في صون كرامته وسمعته، كما أن حجب المعلومات والاسرار المتعلقة بالحالة الصحية للمريض والذي يعد بدوره عنصرا من عناصر</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الحق في الخصوصية، وهذا ما أكدت عليه المادة </w:t>
      </w:r>
      <w:r w:rsidRPr="00FE359B">
        <w:rPr>
          <w:rFonts w:ascii="Simplified Arabic" w:eastAsia="Calibri" w:hAnsi="Simplified Arabic" w:cs="Simplified Arabic"/>
          <w:sz w:val="32"/>
          <w:szCs w:val="32"/>
        </w:rPr>
        <w:t>36</w:t>
      </w:r>
      <w:r w:rsidRPr="00FE359B">
        <w:rPr>
          <w:rFonts w:ascii="Simplified Arabic" w:eastAsia="Calibri" w:hAnsi="Simplified Arabic" w:cs="Simplified Arabic"/>
          <w:sz w:val="32"/>
          <w:szCs w:val="32"/>
          <w:rtl/>
        </w:rPr>
        <w:t xml:space="preserve"> من مدونة اخلاقيات الطب على ان يشترط في كل</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طبيب أو جراح اسنان ان يحتفظ بالسر المهني المفروض لصالح المريض، أو المجموعة الا اذا نص القانون على خاف ذلك</w:t>
      </w:r>
      <w:r w:rsidRPr="00FE359B">
        <w:rPr>
          <w:rFonts w:ascii="Simplified Arabic" w:eastAsia="Calibri" w:hAnsi="Simplified Arabic" w:cs="Simplified Arabic"/>
          <w:sz w:val="32"/>
          <w:szCs w:val="32"/>
          <w:vertAlign w:val="superscript"/>
          <w:rtl/>
        </w:rPr>
        <w:footnoteReference w:id="17"/>
      </w:r>
      <w:r w:rsidRPr="00FE359B">
        <w:rPr>
          <w:rFonts w:ascii="Simplified Arabic" w:eastAsia="Calibri" w:hAnsi="Simplified Arabic" w:cs="Simplified Arabic"/>
          <w:sz w:val="32"/>
          <w:szCs w:val="32"/>
        </w:rPr>
        <w:t>.</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واذا كان من الواجب ان يكون للمريض مصلحة في جعل سره الطبي الكتمان، فهل يشترط أن يلحقه ضرر من الإفشاء ؟</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اختلف انظار الباحثين في ذلك، فذهب بعضهم الى أن لحق الضرر بالمريض لا يعتبر شرطا للسر الطبي،</w:t>
      </w:r>
      <w:r w:rsidRPr="00FE359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في حين ذهب البعض الى عكس ذلك والذي يظهر انه لا يوجد فرق كبير بين الاتجاهين، لأنه لا يمكن ان</w:t>
      </w:r>
      <w:r>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نقول بان اي افشاء للسر هو في ذاته يمثل ضررا لصاحبه ، فللمريض مصلحة في ان يصان ويحفظ سره ، ومجرد كشف الطبيب عن هذا السر يعتبر هتكا لهذه المصلحة ، وهو ما يعد في ذاته اضرارا به</w:t>
      </w:r>
      <w:r w:rsidRPr="00FE359B">
        <w:rPr>
          <w:rFonts w:ascii="Simplified Arabic" w:eastAsia="Calibri" w:hAnsi="Simplified Arabic" w:cs="Simplified Arabic"/>
          <w:sz w:val="32"/>
          <w:szCs w:val="32"/>
          <w:vertAlign w:val="superscript"/>
          <w:rtl/>
        </w:rPr>
        <w:footnoteReference w:id="18"/>
      </w:r>
      <w:r w:rsidRPr="00FE359B">
        <w:rPr>
          <w:rFonts w:ascii="Simplified Arabic" w:eastAsia="Calibri" w:hAnsi="Simplified Arabic" w:cs="Simplified Arabic" w:hint="cs"/>
          <w:sz w:val="32"/>
          <w:szCs w:val="32"/>
          <w:rtl/>
        </w:rPr>
        <w:t>.</w:t>
      </w:r>
    </w:p>
    <w:p w:rsidR="00CA160C" w:rsidRPr="00FE359B" w:rsidRDefault="00CA160C" w:rsidP="00CA160C">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Pr>
        <w:t>-3</w:t>
      </w:r>
      <w:r w:rsidRPr="00FE359B">
        <w:rPr>
          <w:rFonts w:ascii="Simplified Arabic" w:eastAsia="Calibri" w:hAnsi="Simplified Arabic" w:cs="Simplified Arabic"/>
          <w:b/>
          <w:bCs/>
          <w:sz w:val="32"/>
          <w:szCs w:val="32"/>
          <w:rtl/>
        </w:rPr>
        <w:t xml:space="preserve"> أن تكون المعلومات او الوقائع ذات صلة به كطبيب</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لا يكفي أن تكون المعلومات أو الوقائع التي وقف عليها الطبيب من تلك التي تستلزم مصلحة المريض سرا أن يكون قد اطلع عليها اثناء او بسبب ممارسته لمهنته وانما يجب زيادة على ذلك ان تكون لتلك المعلومات</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او الوقائع علاقة بالطبيب كطبيب فهو ليس ملزما بكتمان السر اذا تلقاه بصفته صديقا او ناصحا ليس بصفته طبيبا</w:t>
      </w:r>
      <w:r w:rsidRPr="00FE359B">
        <w:rPr>
          <w:rFonts w:ascii="Simplified Arabic" w:eastAsia="Calibri" w:hAnsi="Simplified Arabic" w:cs="Simplified Arabic"/>
          <w:sz w:val="32"/>
          <w:szCs w:val="32"/>
          <w:vertAlign w:val="superscript"/>
          <w:rtl/>
        </w:rPr>
        <w:footnoteReference w:id="19"/>
      </w:r>
      <w:r w:rsidRPr="00FE359B">
        <w:rPr>
          <w:rFonts w:ascii="Simplified Arabic" w:eastAsia="Calibri" w:hAnsi="Simplified Arabic" w:cs="Simplified Arabic" w:hint="cs"/>
          <w:sz w:val="32"/>
          <w:szCs w:val="32"/>
          <w:rtl/>
        </w:rPr>
        <w:t>.</w:t>
      </w:r>
    </w:p>
    <w:p w:rsidR="00CA160C" w:rsidRPr="00FE359B" w:rsidRDefault="00CA160C" w:rsidP="00CA160C">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لا بد أن يكون المريض قد لجأ اليه بهدف العلاج وأفضى له بالمعلومات على أساس أنه طبيب</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أو اكتشفها الطبيب من خلال كشفه عن المريض، أي أثناء فحصه يجب ان تنشأ علاقة بين الطبيب والمريض، حتى يلتزم الطبيب اتجاهه بالسر الطبي فلا يبوح به للغير</w:t>
      </w:r>
      <w:r w:rsidRPr="00FE359B">
        <w:rPr>
          <w:rFonts w:ascii="Simplified Arabic" w:eastAsia="Calibri" w:hAnsi="Simplified Arabic" w:cs="Simplified Arabic"/>
          <w:sz w:val="32"/>
          <w:szCs w:val="32"/>
          <w:vertAlign w:val="superscript"/>
          <w:rtl/>
        </w:rPr>
        <w:footnoteReference w:id="20"/>
      </w:r>
      <w:r w:rsidRPr="00FE359B">
        <w:rPr>
          <w:rFonts w:ascii="Simplified Arabic" w:eastAsia="Calibri" w:hAnsi="Simplified Arabic" w:cs="Simplified Arabic" w:hint="cs"/>
          <w:sz w:val="32"/>
          <w:szCs w:val="32"/>
          <w:rtl/>
        </w:rPr>
        <w:t>.</w:t>
      </w:r>
    </w:p>
    <w:p w:rsidR="0035362B" w:rsidRDefault="00CA160C" w:rsidP="00CA160C">
      <w:pPr>
        <w:spacing w:after="160" w:line="259" w:lineRule="auto"/>
        <w:jc w:val="both"/>
        <w:rPr>
          <w:rFonts w:ascii="Simplified Arabic" w:eastAsia="Calibri" w:hAnsi="Simplified Arabic" w:cs="Simplified Arabic"/>
          <w:sz w:val="32"/>
          <w:szCs w:val="32"/>
          <w:rtl/>
        </w:rPr>
      </w:pPr>
      <w:r w:rsidRPr="00FE359B">
        <w:rPr>
          <w:rFonts w:ascii="Simplified Arabic" w:eastAsia="Calibri" w:hAnsi="Simplified Arabic" w:cs="Simplified Arabic"/>
          <w:sz w:val="32"/>
          <w:szCs w:val="32"/>
          <w:rtl/>
        </w:rPr>
        <w:t>وعليه فلا يصح استبعاد شهادة الطبيب لمجرد كونه صديقا للمريض، طالما ان الشهادة التي اداها تتعلق بمعلومات ووقائع لم تصل الى علمه بصفته طبيبا ، بل بصفته صديقا للمريض ، فيجب ان تكون هناك علاقة مؤتمن بمريضه حتى يلتزم تجاه هذا الاخير بالسر المهني الطبي فلا يفشي به للغير</w:t>
      </w:r>
      <w:r>
        <w:rPr>
          <w:rFonts w:ascii="Simplified Arabic" w:eastAsia="Calibri" w:hAnsi="Simplified Arabic" w:cs="Simplified Arabic" w:hint="cs"/>
          <w:sz w:val="32"/>
          <w:szCs w:val="32"/>
          <w:rtl/>
        </w:rPr>
        <w:t>.</w:t>
      </w:r>
    </w:p>
    <w:p w:rsidR="00CA160C" w:rsidRPr="00FE359B" w:rsidRDefault="00CA160C" w:rsidP="00CA160C">
      <w:pPr>
        <w:spacing w:after="160" w:line="259" w:lineRule="auto"/>
        <w:jc w:val="both"/>
        <w:rPr>
          <w:rFonts w:ascii="Simplified Arabic" w:eastAsia="Calibri" w:hAnsi="Simplified Arabic" w:cs="Simplified Arabic"/>
          <w:sz w:val="32"/>
          <w:szCs w:val="32"/>
          <w:rtl/>
          <w:lang w:bidi="ar-DZ"/>
        </w:rPr>
        <w:sectPr w:rsidR="00CA160C" w:rsidRPr="00FE359B">
          <w:footnotePr>
            <w:numRestart w:val="eachPage"/>
          </w:footnotePr>
          <w:pgSz w:w="11910" w:h="16840"/>
          <w:pgMar w:top="1140" w:right="1300" w:bottom="1180" w:left="1300" w:header="767" w:footer="998" w:gutter="0"/>
          <w:cols w:space="720"/>
        </w:sectPr>
      </w:pPr>
    </w:p>
    <w:p w:rsidR="00FE359B" w:rsidRPr="00FE359B" w:rsidRDefault="00FE359B" w:rsidP="00F13FCC">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lastRenderedPageBreak/>
        <w:t xml:space="preserve">المطلب الثاني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w:t>
      </w:r>
      <w:r w:rsidR="00F13FCC">
        <w:rPr>
          <w:rFonts w:ascii="Simplified Arabic" w:eastAsia="Calibri" w:hAnsi="Simplified Arabic" w:cs="Simplified Arabic" w:hint="cs"/>
          <w:b/>
          <w:bCs/>
          <w:sz w:val="32"/>
          <w:szCs w:val="32"/>
          <w:rtl/>
        </w:rPr>
        <w:t>أ</w:t>
      </w:r>
      <w:r w:rsidRPr="00FE359B">
        <w:rPr>
          <w:rFonts w:ascii="Simplified Arabic" w:eastAsia="Calibri" w:hAnsi="Simplified Arabic" w:cs="Simplified Arabic"/>
          <w:b/>
          <w:bCs/>
          <w:sz w:val="32"/>
          <w:szCs w:val="32"/>
          <w:rtl/>
        </w:rPr>
        <w:t xml:space="preserve">ركان </w:t>
      </w:r>
      <w:r w:rsidR="00F13FCC">
        <w:rPr>
          <w:rFonts w:ascii="Simplified Arabic" w:eastAsia="Calibri" w:hAnsi="Simplified Arabic" w:cs="Simplified Arabic" w:hint="cs"/>
          <w:b/>
          <w:bCs/>
          <w:sz w:val="32"/>
          <w:szCs w:val="32"/>
          <w:rtl/>
        </w:rPr>
        <w:t>إ</w:t>
      </w:r>
      <w:r w:rsidRPr="00FE359B">
        <w:rPr>
          <w:rFonts w:ascii="Simplified Arabic" w:eastAsia="Calibri" w:hAnsi="Simplified Arabic" w:cs="Simplified Arabic"/>
          <w:b/>
          <w:bCs/>
          <w:sz w:val="32"/>
          <w:szCs w:val="32"/>
          <w:rtl/>
        </w:rPr>
        <w:t>فشاء السر الطبي</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إن حماية الحياة الشخصية للأفراد و أسرارهم الخاصة سبب كاف لفرض واجب المحافظة على السر</w:t>
      </w:r>
      <w:r w:rsidRPr="00FE359B">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المهني، و هو من بين الالتزامات الأساسية الملقاة على عاتق كافة أعوان الدولة بل إنه من أهم السلوكات</w:t>
      </w:r>
      <w:r w:rsidRPr="00FE359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المهنية التي ينبغي عليهم التحلي بها</w:t>
      </w:r>
      <w:r w:rsidRPr="00FE359B">
        <w:rPr>
          <w:rFonts w:ascii="Simplified Arabic" w:eastAsia="Calibri" w:hAnsi="Simplified Arabic" w:cs="Simplified Arabic"/>
          <w:sz w:val="32"/>
          <w:szCs w:val="32"/>
          <w:vertAlign w:val="superscript"/>
          <w:rtl/>
        </w:rPr>
        <w:footnoteReference w:id="21"/>
      </w:r>
      <w:r w:rsidRPr="00FE359B">
        <w:rPr>
          <w:rFonts w:ascii="Simplified Arabic" w:eastAsia="Calibri" w:hAnsi="Simplified Arabic" w:cs="Simplified Arabic"/>
          <w:sz w:val="32"/>
          <w:szCs w:val="32"/>
          <w:rtl/>
        </w:rPr>
        <w:t xml:space="preserve"> ، و لأن الحق في الخصوصية هو حق جوهري للإنسان، فهو</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مكرس دستوريا في أغلب التشريعات و منها التعديل الدستوري الذي و في مادته الأولى نص على أنه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لا يجوز انتهاك حرمة حياة المواطن العامة و حرمة شرفه</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و يحميها القانون</w:t>
      </w:r>
      <w:r w:rsidRPr="00FE359B">
        <w:rPr>
          <w:rFonts w:ascii="Simplified Arabic" w:eastAsia="Calibri" w:hAnsi="Simplified Arabic" w:cs="Simplified Arabic"/>
          <w:sz w:val="32"/>
          <w:szCs w:val="32"/>
          <w:vertAlign w:val="superscript"/>
          <w:rtl/>
        </w:rPr>
        <w:footnoteReference w:id="22"/>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فلكل شخص الحق في سرية الأمور المتعلقة بجسده أو بمرضه</w:t>
      </w:r>
      <w:r w:rsidRPr="00FE359B">
        <w:rPr>
          <w:rFonts w:ascii="Simplified Arabic" w:eastAsia="Calibri" w:hAnsi="Simplified Arabic" w:cs="Simplified Arabic"/>
          <w:sz w:val="32"/>
          <w:szCs w:val="32"/>
        </w:rPr>
        <w:t>.</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كما نص قانون العقوبات في مادته </w:t>
      </w:r>
      <w:r w:rsidRPr="00FE359B">
        <w:rPr>
          <w:rFonts w:ascii="Simplified Arabic" w:eastAsia="Calibri" w:hAnsi="Simplified Arabic" w:cs="Simplified Arabic"/>
          <w:sz w:val="32"/>
          <w:szCs w:val="32"/>
        </w:rPr>
        <w:t>301</w:t>
      </w:r>
      <w:r w:rsidRPr="00FE359B">
        <w:rPr>
          <w:rFonts w:ascii="Simplified Arabic" w:eastAsia="Calibri" w:hAnsi="Simplified Arabic" w:cs="Simplified Arabic"/>
          <w:sz w:val="32"/>
          <w:szCs w:val="32"/>
          <w:rtl/>
        </w:rPr>
        <w:t xml:space="preserve"> على أنه يعاقب بالحبس من شهر إلى ستة أشهر و بغرامة من</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Pr>
        <w:t>500</w:t>
      </w:r>
      <w:r w:rsidRPr="00FE359B">
        <w:rPr>
          <w:rFonts w:ascii="Simplified Arabic" w:eastAsia="Calibri" w:hAnsi="Simplified Arabic" w:cs="Simplified Arabic"/>
          <w:sz w:val="32"/>
          <w:szCs w:val="32"/>
          <w:rtl/>
        </w:rPr>
        <w:t xml:space="preserve"> إلى </w:t>
      </w:r>
      <w:r w:rsidRPr="00FE359B">
        <w:rPr>
          <w:rFonts w:ascii="Simplified Arabic" w:eastAsia="Calibri" w:hAnsi="Simplified Arabic" w:cs="Simplified Arabic"/>
          <w:sz w:val="32"/>
          <w:szCs w:val="32"/>
        </w:rPr>
        <w:t>5000</w:t>
      </w:r>
      <w:r w:rsidRPr="00FE359B">
        <w:rPr>
          <w:rFonts w:ascii="Simplified Arabic" w:eastAsia="Calibri" w:hAnsi="Simplified Arabic" w:cs="Simplified Arabic"/>
          <w:sz w:val="32"/>
          <w:szCs w:val="32"/>
          <w:rtl/>
        </w:rPr>
        <w:t xml:space="preserve"> دج الأطباء والجراحون و الصيادلة و القابلات و جميع الأشخاص المؤتمنين بحكم الواقع أو المهنة أو الوظيفة الدائمة أو المؤقتة على أسرار أدلى بها إليهم و أفشوها في غير الحالات التي يوجب عليهم فيها القانون إفشاؤها و يصرح لهم بذلك</w:t>
      </w:r>
      <w:r w:rsidRPr="00FE359B">
        <w:rPr>
          <w:rFonts w:ascii="Simplified Arabic" w:eastAsia="Calibri" w:hAnsi="Simplified Arabic" w:cs="Simplified Arabic"/>
          <w:sz w:val="32"/>
          <w:szCs w:val="32"/>
          <w:vertAlign w:val="superscript"/>
          <w:rtl/>
        </w:rPr>
        <w:footnoteReference w:id="23"/>
      </w:r>
      <w:r w:rsidRPr="00FE359B">
        <w:rPr>
          <w:rFonts w:ascii="Simplified Arabic" w:eastAsia="Calibri" w:hAnsi="Simplified Arabic" w:cs="Simplified Arabic"/>
          <w:sz w:val="32"/>
          <w:szCs w:val="32"/>
          <w:rtl/>
        </w:rPr>
        <w:t xml:space="preserve"> </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فهذه المادة تؤكد و بصورة ردعية على ضرورة الحفاظ على السر المهني، و حددت عقوبته في حالة</w:t>
      </w:r>
      <w:r w:rsidRPr="00FE359B">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الإخلال بها يتأكد لنا من خلال كل هذا أنه في حالة إفشاء السر المهني تقوم المسؤولية الجزائية للطبيب</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sectPr w:rsidR="00FE359B" w:rsidRPr="00FE359B">
          <w:footnotePr>
            <w:numRestart w:val="eachPage"/>
          </w:footnotePr>
          <w:pgSz w:w="11910" w:h="16840"/>
          <w:pgMar w:top="1140" w:right="1300" w:bottom="1180" w:left="1300" w:header="767" w:footer="998" w:gutter="0"/>
          <w:cols w:space="720"/>
        </w:sectPr>
      </w:pP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lastRenderedPageBreak/>
        <w:t xml:space="preserve">الفرع الاول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الركن الشرعي</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يقصد بالركن الشرعي هو أن يكون الفعل المجرم منصوصا عليه في قانون العقوبات أو في القوانين المكملة له ، و أن يكون المشرع قد حدد له جزاءا جنائيا، و هذا تطبيقا لمبدأ الشرعية الذي نصت عليه المادة الأولى من قانون العقوبات و النص القانوني الذي يحكم جريمة إفشاء الأسرار في المادة </w:t>
      </w:r>
      <w:r w:rsidRPr="00FE359B">
        <w:rPr>
          <w:rFonts w:ascii="Simplified Arabic" w:eastAsia="Calibri" w:hAnsi="Simplified Arabic" w:cs="Simplified Arabic"/>
          <w:sz w:val="32"/>
          <w:szCs w:val="32"/>
        </w:rPr>
        <w:t>301</w:t>
      </w:r>
      <w:r w:rsidRPr="00FE359B">
        <w:rPr>
          <w:rFonts w:ascii="Simplified Arabic" w:eastAsia="Calibri" w:hAnsi="Simplified Arabic" w:cs="Simplified Arabic"/>
          <w:sz w:val="32"/>
          <w:szCs w:val="32"/>
          <w:rtl/>
        </w:rPr>
        <w:t xml:space="preserve"> من قانون العقوبات</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كما نصت المادة </w:t>
      </w:r>
      <w:r w:rsidRPr="00FE359B">
        <w:rPr>
          <w:rFonts w:ascii="Simplified Arabic" w:eastAsia="Calibri" w:hAnsi="Simplified Arabic" w:cs="Simplified Arabic"/>
          <w:sz w:val="32"/>
          <w:szCs w:val="32"/>
        </w:rPr>
        <w:t>36</w:t>
      </w:r>
      <w:r w:rsidRPr="00FE359B">
        <w:rPr>
          <w:rFonts w:ascii="Simplified Arabic" w:eastAsia="Calibri" w:hAnsi="Simplified Arabic" w:cs="Simplified Arabic"/>
          <w:sz w:val="32"/>
          <w:szCs w:val="32"/>
          <w:rtl/>
        </w:rPr>
        <w:t xml:space="preserve"> من المرسوم التنفيذي رقم </w:t>
      </w:r>
      <w:r w:rsidRPr="00FE359B">
        <w:rPr>
          <w:rFonts w:ascii="Simplified Arabic" w:eastAsia="Calibri" w:hAnsi="Simplified Arabic" w:cs="Simplified Arabic"/>
          <w:sz w:val="32"/>
          <w:szCs w:val="32"/>
        </w:rPr>
        <w:t>92/27</w:t>
      </w:r>
      <w:r w:rsidRPr="00FE359B">
        <w:rPr>
          <w:rFonts w:ascii="Simplified Arabic" w:eastAsia="Calibri" w:hAnsi="Simplified Arabic" w:cs="Simplified Arabic"/>
          <w:sz w:val="32"/>
          <w:szCs w:val="32"/>
          <w:rtl/>
        </w:rPr>
        <w:t xml:space="preserve"> المتضمن مدونة أخلاقيات الطب على أنه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يشترط</w:t>
      </w:r>
      <w:r w:rsidRPr="00FE359B">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في كل طبيب أو جراح أسنان أن يحتفظ بالسر المهني المفروض لصالح المريض أو المجموعة إلا إذا</w:t>
      </w:r>
      <w:r w:rsidRPr="00FE359B">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نص القانون على خلاف ذلك</w:t>
      </w:r>
      <w:r w:rsidRPr="00FE359B">
        <w:rPr>
          <w:rFonts w:ascii="Simplified Arabic" w:eastAsia="Calibri" w:hAnsi="Simplified Arabic" w:cs="Simplified Arabic"/>
          <w:sz w:val="32"/>
          <w:szCs w:val="32"/>
          <w:vertAlign w:val="superscript"/>
          <w:rtl/>
        </w:rPr>
        <w:footnoteReference w:id="24"/>
      </w:r>
      <w:r w:rsidR="00192BBD">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أما المادة </w:t>
      </w:r>
      <w:r w:rsidRPr="00FE359B">
        <w:rPr>
          <w:rFonts w:ascii="Simplified Arabic" w:eastAsia="Calibri" w:hAnsi="Simplified Arabic" w:cs="Simplified Arabic"/>
          <w:sz w:val="32"/>
          <w:szCs w:val="32"/>
        </w:rPr>
        <w:t>194/02</w:t>
      </w:r>
      <w:r w:rsidRPr="00FE359B">
        <w:rPr>
          <w:rFonts w:ascii="Simplified Arabic" w:eastAsia="Calibri" w:hAnsi="Simplified Arabic" w:cs="Simplified Arabic"/>
          <w:sz w:val="32"/>
          <w:szCs w:val="32"/>
          <w:rtl/>
        </w:rPr>
        <w:t xml:space="preserve"> من القانون </w:t>
      </w:r>
      <w:r w:rsidRPr="00FE359B">
        <w:rPr>
          <w:rFonts w:ascii="Simplified Arabic" w:eastAsia="Calibri" w:hAnsi="Simplified Arabic" w:cs="Simplified Arabic"/>
          <w:sz w:val="32"/>
          <w:szCs w:val="32"/>
        </w:rPr>
        <w:t>98/09</w:t>
      </w:r>
      <w:r w:rsidRPr="00FE359B">
        <w:rPr>
          <w:rFonts w:ascii="Simplified Arabic" w:eastAsia="Calibri" w:hAnsi="Simplified Arabic" w:cs="Simplified Arabic"/>
          <w:sz w:val="32"/>
          <w:szCs w:val="32"/>
          <w:rtl/>
        </w:rPr>
        <w:t xml:space="preserve"> المتعلق بحماية الصحة وترقيتها، فنصت على أنه</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يمارس</w:t>
      </w:r>
      <w:r w:rsidRPr="00FE359B">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الصيادلة المفتشون مهامهم عبر التراب الوطني و يلتزم هؤلاء بالسر المهني</w:t>
      </w:r>
      <w:r w:rsidRPr="00FE359B">
        <w:rPr>
          <w:rFonts w:ascii="Simplified Arabic" w:eastAsia="Calibri" w:hAnsi="Simplified Arabic" w:cs="Simplified Arabic"/>
          <w:sz w:val="32"/>
          <w:szCs w:val="32"/>
          <w:vertAlign w:val="superscript"/>
          <w:rtl/>
        </w:rPr>
        <w:footnoteReference w:id="25"/>
      </w:r>
      <w:r w:rsidRPr="00FE359B">
        <w:rPr>
          <w:rFonts w:ascii="Simplified Arabic" w:eastAsia="Calibri" w:hAnsi="Simplified Arabic" w:cs="Simplified Arabic"/>
          <w:sz w:val="32"/>
          <w:szCs w:val="32"/>
          <w:rtl/>
        </w:rPr>
        <w:t xml:space="preserve"> </w:t>
      </w:r>
      <w:r w:rsidR="00192BBD">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كل هذه النصوص و غيرها تؤكد على أن فعل إفشاء الأسرار يعتبر جريمة يعاقب عليها الطبيب و بالتالي توفر الركن الشرعي في جريمة إفشاء السر الطبي</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الفرع الثاني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الركن المادي و المعنوي</w:t>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أولا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الركن المادي </w:t>
      </w:r>
      <w:r w:rsidRPr="00FE359B">
        <w:rPr>
          <w:rFonts w:ascii="Simplified Arabic" w:eastAsia="Calibri" w:hAnsi="Simplified Arabic" w:cs="Simplified Arabic"/>
          <w:b/>
          <w:bCs/>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لقيام الركن المادي لجريمة إفشاء السر الطبي، يجب توافر عناصر هي السر الطبي، فعل الإفشاء وصفة الجاني أي الأمين على السر</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sectPr w:rsidR="00FE359B" w:rsidRPr="00FE359B">
          <w:footnotePr>
            <w:numRestart w:val="eachPage"/>
          </w:footnotePr>
          <w:pgSz w:w="11910" w:h="16840"/>
          <w:pgMar w:top="1140" w:right="1300" w:bottom="1180" w:left="1300" w:header="767" w:footer="998" w:gutter="0"/>
          <w:cols w:space="720"/>
        </w:sectPr>
      </w:pP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السر هو ما يكتم، أو ما يخفيه الإنسان في نفسه من الأمور التي عزم عليها، جاء في الأمثال</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حفظك لسرك أوجب من حفظ غيرك له، و هو يضرب في الحث على الكتمان</w:t>
      </w:r>
      <w:r w:rsidRPr="00FE359B">
        <w:rPr>
          <w:rFonts w:ascii="Simplified Arabic" w:eastAsia="Calibri" w:hAnsi="Simplified Arabic" w:cs="Simplified Arabic"/>
          <w:sz w:val="32"/>
          <w:szCs w:val="32"/>
          <w:vertAlign w:val="superscript"/>
          <w:rtl/>
        </w:rPr>
        <w:footnoteReference w:id="26"/>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السر هو ما يجب على الطبيب كتمانه في نفسه من معلومات تصل إليه عن طريق مريضه فأساس السر</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الطبي هو الكتمان و عدم إفشاؤه، فكل خبر أو معلومة يقتصر العلم بها على عدد محدد من الأشخاص،</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أو هو كل حادثة مقرر لها أن تكون مكتومة، فهو ما يفضي به الشخص لآخر أي المريض إلى الطبيب، مستأمنا إياه على عدم إفشائه إضافة إلى أنه يشمل كل واقعة تقترن بها أدلة تدل على أنه يجب أن تكون مكتومة، أو كان العرف يقتضي كتمانه، فيجب توفر ثلاثة شروط حتى تصبح الواقعة سرا و هي</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t>-1</w:t>
      </w:r>
      <w:r w:rsidRPr="00FE359B">
        <w:rPr>
          <w:rFonts w:ascii="Simplified Arabic" w:eastAsia="Calibri" w:hAnsi="Simplified Arabic" w:cs="Simplified Arabic"/>
          <w:sz w:val="32"/>
          <w:szCs w:val="32"/>
          <w:rtl/>
        </w:rPr>
        <w:t xml:space="preserve"> أن تكون الواقعة أو المعلومة قد وصلت إلى علم الطبيب عن طريق مهنته، على آية صورة من الصور، كأن يكون المريض أو أحد أفراد أسرته أو أحد أصدقائه هو الذي كشف عنها، أو أن الطبيب قد توصل إليها بنفسه عند مزاولة أي عمل من الأعمال الطبية</w:t>
      </w:r>
      <w:r w:rsidR="00192BBD">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t>-2</w:t>
      </w:r>
      <w:r w:rsidRPr="00FE359B">
        <w:rPr>
          <w:rFonts w:ascii="Simplified Arabic" w:eastAsia="Calibri" w:hAnsi="Simplified Arabic" w:cs="Simplified Arabic"/>
          <w:sz w:val="32"/>
          <w:szCs w:val="32"/>
          <w:rtl/>
        </w:rPr>
        <w:t xml:space="preserve"> أن تجد مصلحة للمريض في بقاء الأمر سرا، سواء كانت هذه المصلحة مادية أو أدبية</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t>-3</w:t>
      </w:r>
      <w:r w:rsidRPr="00FE359B">
        <w:rPr>
          <w:rFonts w:ascii="Simplified Arabic" w:eastAsia="Calibri" w:hAnsi="Simplified Arabic" w:cs="Simplified Arabic"/>
          <w:sz w:val="32"/>
          <w:szCs w:val="32"/>
          <w:rtl/>
        </w:rPr>
        <w:t xml:space="preserve"> أن تكون الواقعة أو المعلومة قد أطلع عليها الطبيب أثناء أو بسبب ممارسته المهنة، إضافة إلى أن تكون لهذه المعلومات و الوقائع علاقة به كطبيب وليس كشخص آخر</w:t>
      </w:r>
      <w:r w:rsidRPr="00FE359B">
        <w:rPr>
          <w:rFonts w:ascii="Simplified Arabic" w:eastAsia="Calibri" w:hAnsi="Simplified Arabic" w:cs="Simplified Arabic"/>
          <w:sz w:val="32"/>
          <w:szCs w:val="32"/>
          <w:vertAlign w:val="superscript"/>
          <w:rtl/>
        </w:rPr>
        <w:footnoteReference w:id="27"/>
      </w:r>
      <w:r w:rsidRPr="00FE359B">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إفشاء السر الطبي هو كشف السر و إطلاع الغير عليه، مع تحديد الشخص صاحب المصلحة في كتمانه، و يعني ذلك أن جوهر الإفشاء هو الإفضاء بمعلومات كافية و محددة للغير</w:t>
      </w:r>
      <w:r w:rsidRPr="00FE359B">
        <w:rPr>
          <w:rFonts w:ascii="Simplified Arabic" w:eastAsia="Calibri" w:hAnsi="Simplified Arabic" w:cs="Simplified Arabic"/>
          <w:sz w:val="32"/>
          <w:szCs w:val="32"/>
          <w:vertAlign w:val="superscript"/>
          <w:rtl/>
        </w:rPr>
        <w:footnoteReference w:id="28"/>
      </w:r>
      <w:r w:rsidRPr="00FE359B">
        <w:rPr>
          <w:rFonts w:ascii="Simplified Arabic" w:eastAsia="Calibri" w:hAnsi="Simplified Arabic" w:cs="Simplified Arabic" w:hint="cs"/>
          <w:sz w:val="32"/>
          <w:szCs w:val="32"/>
          <w:rtl/>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sectPr w:rsidR="00FE359B" w:rsidRPr="00FE359B">
          <w:footnotePr>
            <w:numRestart w:val="eachPage"/>
          </w:footnotePr>
          <w:pgSz w:w="11910" w:h="16840"/>
          <w:pgMar w:top="1140" w:right="1300" w:bottom="1180" w:left="1300" w:header="767" w:footer="998" w:gutter="0"/>
          <w:cols w:space="720"/>
        </w:sectPr>
      </w:pP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lastRenderedPageBreak/>
        <w:t>فجميع التعاريف تتفق على أن إفشاء السر الطبي هو عملية البوح و الإدلاء بالأسرار التي اطلع عليها</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الطبيب من المريض الذي ائتمنه عليها، لأنه بين الطبيب و المريض تتولد علاقة ثقة تجعل المريض يبوح له بأسراره، فالبوح بالأسرار الخاصة للفرد هي عملية إظهار وقائع للعلن</w:t>
      </w:r>
      <w:r w:rsidRPr="00FE359B">
        <w:rPr>
          <w:rFonts w:ascii="Simplified Arabic" w:eastAsia="Calibri" w:hAnsi="Simplified Arabic" w:cs="Simplified Arabic"/>
          <w:sz w:val="32"/>
          <w:szCs w:val="32"/>
        </w:rPr>
        <w:t>.</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كما أنه يعد إفشاءا الإفضاء بواقعة معينة إلى شخص بصفة كلية أو جزئية، أيا كان قدر المعلومات التي</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تلقاها، وقد يكون الغير على علم سطحي بتلك الواقعة، ثم يتحول إلى علم قطعي فور الإفضاء إليه بها، و من ثم يتحقق فعل الإفشاء عندما يقوم الطبيب باطلاع الغير على السر و تحديد الشخص الذي يتعلق به،</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ولا يتطلب الأمر ذكر اسم الشخص الذي يتعلق به السر، و إنما يكفي أن يكشف عن بعض صفاته و معالمه بحيث يمكن من خلالها معرفته و تحديده</w:t>
      </w:r>
      <w:r w:rsidRPr="00FE359B">
        <w:rPr>
          <w:rFonts w:ascii="Simplified Arabic" w:eastAsia="Calibri" w:hAnsi="Simplified Arabic" w:cs="Simplified Arabic"/>
          <w:sz w:val="32"/>
          <w:szCs w:val="32"/>
          <w:vertAlign w:val="superscript"/>
          <w:rtl/>
        </w:rPr>
        <w:footnoteReference w:id="29"/>
      </w:r>
      <w:r w:rsidR="00B06D08">
        <w:rPr>
          <w:rFonts w:ascii="Simplified Arabic" w:eastAsia="Calibri" w:hAnsi="Simplified Arabic" w:cs="Simplified Arabic" w:hint="cs"/>
          <w:sz w:val="32"/>
          <w:szCs w:val="32"/>
          <w:rtl/>
        </w:rPr>
        <w:t>.</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كما أن في الإفشاء لا تهم طريقة الإفشاء أي بالكتابة أو شفاهة أو بالإشارة، و لا يهم عدد الأشخاص الذي</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تم الإفشاء لهم، ويتم إفشاء السر الطبي بعدة وسائل، أهمها النشر في الصحف و الدوريات العلمية و</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التأليف و كذا الشهادات الطبية إذا سلمت لغير ذوي الشأن، و أخيرا الملفات الطبية التي يجب أن تحفظ جيدا و المسؤولية تمتد إلى إدارة المستشفى</w:t>
      </w:r>
      <w:r w:rsidRPr="00FE359B">
        <w:rPr>
          <w:rFonts w:ascii="Simplified Arabic" w:eastAsia="Calibri" w:hAnsi="Simplified Arabic" w:cs="Simplified Arabic"/>
          <w:sz w:val="32"/>
          <w:szCs w:val="32"/>
        </w:rPr>
        <w:t>.</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إن جريمة إفشاء السر الطبي لابد أن تكون صادرة من شخص يتصف بصفة معينة مستمدة من طبيعة</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عمله و الأمناء الملزمون بحفظ السر يمكن تقسيمهم إلى فئتين</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t>-1</w:t>
      </w:r>
      <w:r w:rsidRPr="00FE359B">
        <w:rPr>
          <w:rFonts w:ascii="Simplified Arabic" w:eastAsia="Calibri" w:hAnsi="Simplified Arabic" w:cs="Simplified Arabic"/>
          <w:b/>
          <w:bCs/>
          <w:sz w:val="32"/>
          <w:szCs w:val="32"/>
          <w:rtl/>
        </w:rPr>
        <w:t xml:space="preserve"> الأمناء على السر الطبي بنص القانون</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و هم الذين جاء ذكرهم بصريح العبارة في عدة نصوص</w:t>
      </w:r>
    </w:p>
    <w:p w:rsidR="00FE359B" w:rsidRPr="00FE359B" w:rsidRDefault="00FE359B" w:rsidP="00BC5517">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 xml:space="preserve">قانونية منها المادة </w:t>
      </w:r>
      <w:r w:rsidRPr="00FE359B">
        <w:rPr>
          <w:rFonts w:ascii="Simplified Arabic" w:eastAsia="Calibri" w:hAnsi="Simplified Arabic" w:cs="Simplified Arabic"/>
          <w:sz w:val="32"/>
          <w:szCs w:val="32"/>
        </w:rPr>
        <w:t>301</w:t>
      </w:r>
      <w:r w:rsidRPr="00FE359B">
        <w:rPr>
          <w:rFonts w:ascii="Simplified Arabic" w:eastAsia="Calibri" w:hAnsi="Simplified Arabic" w:cs="Simplified Arabic"/>
          <w:sz w:val="32"/>
          <w:szCs w:val="32"/>
          <w:rtl/>
        </w:rPr>
        <w:t xml:space="preserve"> من قانون العقوبات، و كذا المادة </w:t>
      </w:r>
      <w:r w:rsidRPr="00FE359B">
        <w:rPr>
          <w:rFonts w:ascii="Simplified Arabic" w:eastAsia="Calibri" w:hAnsi="Simplified Arabic" w:cs="Simplified Arabic"/>
          <w:sz w:val="32"/>
          <w:szCs w:val="32"/>
        </w:rPr>
        <w:t>206</w:t>
      </w:r>
      <w:r w:rsidRPr="00FE359B">
        <w:rPr>
          <w:rFonts w:ascii="Simplified Arabic" w:eastAsia="Calibri" w:hAnsi="Simplified Arabic" w:cs="Simplified Arabic"/>
          <w:sz w:val="32"/>
          <w:szCs w:val="32"/>
          <w:rtl/>
        </w:rPr>
        <w:t xml:space="preserve"> من قانون الصحة، وهم الأطباء</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الجراحون، أطباء الأسنان، الصيادلة و القابلات</w:t>
      </w:r>
      <w:r w:rsidRPr="00FE359B">
        <w:rPr>
          <w:rFonts w:ascii="Simplified Arabic" w:eastAsia="Calibri" w:hAnsi="Simplified Arabic" w:cs="Simplified Arabic"/>
          <w:sz w:val="32"/>
          <w:szCs w:val="32"/>
        </w:rPr>
        <w:t>.</w:t>
      </w:r>
    </w:p>
    <w:p w:rsidR="00FE359B" w:rsidRPr="00FE359B" w:rsidRDefault="00FE359B" w:rsidP="00FE359B">
      <w:pPr>
        <w:spacing w:after="160" w:line="259" w:lineRule="auto"/>
        <w:jc w:val="both"/>
        <w:rPr>
          <w:rFonts w:ascii="Simplified Arabic" w:eastAsia="Calibri" w:hAnsi="Simplified Arabic" w:cs="Simplified Arabic"/>
          <w:sz w:val="32"/>
          <w:szCs w:val="32"/>
        </w:rPr>
      </w:pPr>
    </w:p>
    <w:p w:rsidR="00FE359B" w:rsidRPr="00FE359B" w:rsidRDefault="00FE359B" w:rsidP="00FE359B">
      <w:pPr>
        <w:spacing w:after="160" w:line="259" w:lineRule="auto"/>
        <w:jc w:val="both"/>
        <w:rPr>
          <w:rFonts w:ascii="Simplified Arabic" w:eastAsia="Calibri" w:hAnsi="Simplified Arabic" w:cs="Simplified Arabic"/>
          <w:sz w:val="32"/>
          <w:szCs w:val="32"/>
        </w:rPr>
        <w:sectPr w:rsidR="00FE359B" w:rsidRPr="00FE359B">
          <w:footnotePr>
            <w:numRestart w:val="eachPage"/>
          </w:footnotePr>
          <w:pgSz w:w="11910" w:h="16840"/>
          <w:pgMar w:top="1140" w:right="1300" w:bottom="1180" w:left="1300" w:header="767" w:footer="998" w:gutter="0"/>
          <w:cols w:space="720"/>
        </w:sectPr>
      </w:pP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Pr>
        <w:lastRenderedPageBreak/>
        <w:t>-2</w:t>
      </w:r>
      <w:r w:rsidRPr="00FE359B">
        <w:rPr>
          <w:rFonts w:ascii="Simplified Arabic" w:eastAsia="Calibri" w:hAnsi="Simplified Arabic" w:cs="Simplified Arabic"/>
          <w:b/>
          <w:bCs/>
          <w:sz w:val="32"/>
          <w:szCs w:val="32"/>
          <w:rtl/>
        </w:rPr>
        <w:t xml:space="preserve"> الأمناء على السر الطبي بحكم المهنة</w:t>
      </w:r>
      <w:r w:rsidRPr="00FE359B">
        <w:rPr>
          <w:rFonts w:ascii="Simplified Arabic" w:eastAsia="Calibri" w:hAnsi="Simplified Arabic" w:cs="Simplified Arabic"/>
          <w:sz w:val="32"/>
          <w:szCs w:val="32"/>
          <w:rtl/>
        </w:rPr>
        <w:t xml:space="preserve">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فالسر الطبي ينطبق على كافة العاملين بقطاع الصحة و</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الذين بحكم وظيفتهم يطلعون على أسرار المرضى، سواء بطريق مباشر أو غير مباشر، أي الأشخاص</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الذين يباشرون مهنة أو وظيفة تكمل العمل الطبي أو تساعد على القيام به على أكمل وجه و نقصد</w:t>
      </w:r>
      <w:r w:rsidR="00B06D08">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 xml:space="preserve">بهذه الفئة عموما هم </w:t>
      </w:r>
      <w:r w:rsidRPr="00FE359B">
        <w:rPr>
          <w:rFonts w:ascii="Simplified Arabic" w:eastAsia="Calibri" w:hAnsi="Simplified Arabic" w:cs="Simplified Arabic"/>
          <w:sz w:val="32"/>
          <w:szCs w:val="32"/>
        </w:rPr>
        <w:t>:</w:t>
      </w:r>
      <w:r w:rsidRPr="00FE359B">
        <w:rPr>
          <w:rFonts w:ascii="Simplified Arabic" w:eastAsia="Calibri" w:hAnsi="Simplified Arabic" w:cs="Simplified Arabic"/>
          <w:sz w:val="32"/>
          <w:szCs w:val="32"/>
          <w:rtl/>
        </w:rPr>
        <w:t xml:space="preserve"> المهن المساعدة و المعاونة و المكملة، و منهم الممرضين فهم ملزمون بالحفاظ على الأسرار التي وصلت إلى علمهم، بحكم أنهم يعلمون الكثير عن حالة المريض المدونة في ملفه الطبي</w:t>
      </w:r>
      <w:r w:rsidRPr="00FE359B">
        <w:rPr>
          <w:rFonts w:ascii="Simplified Arabic" w:eastAsia="Calibri" w:hAnsi="Simplified Arabic" w:cs="Simplified Arabic"/>
          <w:sz w:val="32"/>
          <w:szCs w:val="32"/>
          <w:vertAlign w:val="superscript"/>
          <w:rtl/>
        </w:rPr>
        <w:footnoteReference w:id="30"/>
      </w:r>
    </w:p>
    <w:p w:rsidR="00FE359B" w:rsidRPr="00FE359B" w:rsidRDefault="00FE359B" w:rsidP="00FE359B">
      <w:pPr>
        <w:spacing w:after="160" w:line="259" w:lineRule="auto"/>
        <w:jc w:val="both"/>
        <w:rPr>
          <w:rFonts w:ascii="Simplified Arabic" w:eastAsia="Calibri" w:hAnsi="Simplified Arabic" w:cs="Simplified Arabic"/>
          <w:b/>
          <w:bCs/>
          <w:sz w:val="32"/>
          <w:szCs w:val="32"/>
        </w:rPr>
      </w:pPr>
      <w:r w:rsidRPr="00FE359B">
        <w:rPr>
          <w:rFonts w:ascii="Simplified Arabic" w:eastAsia="Calibri" w:hAnsi="Simplified Arabic" w:cs="Simplified Arabic"/>
          <w:b/>
          <w:bCs/>
          <w:sz w:val="32"/>
          <w:szCs w:val="32"/>
          <w:rtl/>
        </w:rPr>
        <w:t xml:space="preserve">ثانيا </w:t>
      </w:r>
      <w:r w:rsidRPr="00FE359B">
        <w:rPr>
          <w:rFonts w:ascii="Simplified Arabic" w:eastAsia="Calibri" w:hAnsi="Simplified Arabic" w:cs="Simplified Arabic"/>
          <w:b/>
          <w:bCs/>
          <w:sz w:val="32"/>
          <w:szCs w:val="32"/>
        </w:rPr>
        <w:t>:</w:t>
      </w:r>
      <w:r w:rsidRPr="00FE359B">
        <w:rPr>
          <w:rFonts w:ascii="Simplified Arabic" w:eastAsia="Calibri" w:hAnsi="Simplified Arabic" w:cs="Simplified Arabic"/>
          <w:b/>
          <w:bCs/>
          <w:sz w:val="32"/>
          <w:szCs w:val="32"/>
          <w:rtl/>
        </w:rPr>
        <w:t xml:space="preserve"> الركن المعنوي</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تعتبر جريمة إفشاء الأسرار من الجرائم العمدية، و من ثم يتخذ ركنها المعنوي صورة القصد الجنائي و</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النتيجة التي تترتب على ذلك أنه لا قيام لهذه الجريمة إذا لم يتوفر لدى المتهم القصد و لو ارتكب خطأ في أجسم صوره</w:t>
      </w:r>
      <w:r w:rsidRPr="00FE359B">
        <w:rPr>
          <w:rFonts w:ascii="Simplified Arabic" w:eastAsia="Calibri" w:hAnsi="Simplified Arabic" w:cs="Simplified Arabic"/>
          <w:sz w:val="32"/>
          <w:szCs w:val="32"/>
        </w:rPr>
        <w:t>.</w:t>
      </w:r>
    </w:p>
    <w:p w:rsidR="00FE359B" w:rsidRPr="00FE359B" w:rsidRDefault="00FE359B" w:rsidP="00B06D08">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و تطبيقا لذلك فإن الطبيب الذي يدون أمراض المريض في ورقة ثم يتركها مهملة في مكان يتعرض فيه</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إلى أنظار الغير فيطلع عليها شخص ما، هذا الطبيب لا يرتكب جريمة إفشاء الأسرار و مع ذلك فلا تنتفي المسؤولية المدنية عن الأضرار التي تسبب فيها نتيجة الإهمال أو عدم الاحتياط</w:t>
      </w:r>
      <w:r w:rsidRPr="00FE359B">
        <w:rPr>
          <w:rFonts w:ascii="Simplified Arabic" w:eastAsia="Calibri" w:hAnsi="Simplified Arabic" w:cs="Simplified Arabic"/>
          <w:sz w:val="32"/>
          <w:szCs w:val="32"/>
          <w:vertAlign w:val="superscript"/>
          <w:rtl/>
        </w:rPr>
        <w:footnoteReference w:id="31"/>
      </w:r>
      <w:r w:rsidRPr="00FE359B">
        <w:rPr>
          <w:rFonts w:ascii="Simplified Arabic" w:eastAsia="Calibri" w:hAnsi="Simplified Arabic" w:cs="Simplified Arabic" w:hint="cs"/>
          <w:sz w:val="32"/>
          <w:szCs w:val="32"/>
          <w:rtl/>
        </w:rPr>
        <w:t>.</w:t>
      </w:r>
    </w:p>
    <w:p w:rsidR="00F52955" w:rsidRPr="00FE359B" w:rsidRDefault="00FE359B" w:rsidP="00F52955">
      <w:pPr>
        <w:spacing w:after="160" w:line="259" w:lineRule="auto"/>
        <w:jc w:val="both"/>
        <w:rPr>
          <w:rFonts w:ascii="Simplified Arabic" w:eastAsia="Calibri" w:hAnsi="Simplified Arabic" w:cs="Simplified Arabic"/>
          <w:sz w:val="32"/>
          <w:szCs w:val="32"/>
        </w:rPr>
      </w:pPr>
      <w:r w:rsidRPr="00FE359B">
        <w:rPr>
          <w:rFonts w:ascii="Simplified Arabic" w:eastAsia="Calibri" w:hAnsi="Simplified Arabic" w:cs="Simplified Arabic"/>
          <w:sz w:val="32"/>
          <w:szCs w:val="32"/>
          <w:rtl/>
        </w:rPr>
        <w:t>يقوم القصد على عنصر العلم و الإرادة ، و هي أن يعلم الطبيب أن الواقعة لها صفة السرية و أن لهذا</w:t>
      </w:r>
      <w:r w:rsidR="00B06D08">
        <w:rPr>
          <w:rFonts w:ascii="Simplified Arabic" w:eastAsia="Calibri" w:hAnsi="Simplified Arabic" w:cs="Simplified Arabic" w:hint="cs"/>
          <w:sz w:val="32"/>
          <w:szCs w:val="32"/>
          <w:rtl/>
        </w:rPr>
        <w:t xml:space="preserve"> </w:t>
      </w:r>
      <w:r w:rsidRPr="00FE359B">
        <w:rPr>
          <w:rFonts w:ascii="Simplified Arabic" w:eastAsia="Calibri" w:hAnsi="Simplified Arabic" w:cs="Simplified Arabic"/>
          <w:sz w:val="32"/>
          <w:szCs w:val="32"/>
          <w:rtl/>
        </w:rPr>
        <w:t>السر طابعا مهنيا ويعلم كذلك بأن مهنته هي أساس كونه مستودعا للسر، كما ينبغي أن يعلم كذلك بأن المريض لم يصرح له أو لم يوافق على إذاعته لسره، و عليه فإذا</w:t>
      </w:r>
      <w:r w:rsidR="00F52955">
        <w:rPr>
          <w:rFonts w:ascii="Simplified Arabic" w:eastAsia="Calibri" w:hAnsi="Simplified Arabic" w:cs="Simplified Arabic" w:hint="cs"/>
          <w:sz w:val="32"/>
          <w:szCs w:val="32"/>
          <w:rtl/>
          <w:lang w:bidi="ar-DZ"/>
        </w:rPr>
        <w:t xml:space="preserve"> </w:t>
      </w:r>
      <w:r w:rsidR="00F52955" w:rsidRPr="00FE359B">
        <w:rPr>
          <w:rFonts w:ascii="Simplified Arabic" w:eastAsia="Calibri" w:hAnsi="Simplified Arabic" w:cs="Simplified Arabic"/>
          <w:sz w:val="32"/>
          <w:szCs w:val="32"/>
          <w:rtl/>
        </w:rPr>
        <w:t xml:space="preserve">اعتقد الطبيب أن المرض ليس سرا فأذاعه أو اعتقد أنه ليس للسر صلة بمهنته، أو اعتقد أن المريض </w:t>
      </w:r>
      <w:r w:rsidR="00F52955" w:rsidRPr="00FE359B">
        <w:rPr>
          <w:rFonts w:ascii="Simplified Arabic" w:eastAsia="Calibri" w:hAnsi="Simplified Arabic" w:cs="Simplified Arabic"/>
          <w:sz w:val="32"/>
          <w:szCs w:val="32"/>
          <w:rtl/>
        </w:rPr>
        <w:lastRenderedPageBreak/>
        <w:t>راض بإفشاء السر لشخص معين فأفشى لهذا الشخص سر المريض فإن القصد الجنائي ينتفي لعدم توافر عنصر العلم</w:t>
      </w:r>
      <w:r w:rsidR="00F52955" w:rsidRPr="00FE359B">
        <w:rPr>
          <w:rFonts w:ascii="Simplified Arabic" w:eastAsia="Calibri" w:hAnsi="Simplified Arabic" w:cs="Simplified Arabic"/>
          <w:sz w:val="32"/>
          <w:szCs w:val="32"/>
          <w:vertAlign w:val="superscript"/>
          <w:rtl/>
        </w:rPr>
        <w:footnoteReference w:id="32"/>
      </w:r>
      <w:r w:rsidR="00F52955" w:rsidRPr="00FE359B">
        <w:rPr>
          <w:rFonts w:ascii="Simplified Arabic" w:eastAsia="Calibri" w:hAnsi="Simplified Arabic" w:cs="Simplified Arabic"/>
          <w:sz w:val="32"/>
          <w:szCs w:val="32"/>
          <w:rtl/>
        </w:rPr>
        <w:t xml:space="preserve"> </w:t>
      </w:r>
      <w:r w:rsidR="00F52955">
        <w:rPr>
          <w:rFonts w:ascii="Simplified Arabic" w:eastAsia="Calibri" w:hAnsi="Simplified Arabic" w:cs="Simplified Arabic" w:hint="cs"/>
          <w:sz w:val="32"/>
          <w:szCs w:val="32"/>
          <w:rtl/>
        </w:rPr>
        <w:t>.</w:t>
      </w:r>
    </w:p>
    <w:p w:rsidR="00192BBD" w:rsidRPr="00A86BA3" w:rsidRDefault="00192BBD" w:rsidP="00192BBD">
      <w:pPr>
        <w:spacing w:after="160" w:line="259" w:lineRule="auto"/>
        <w:jc w:val="both"/>
        <w:rPr>
          <w:rFonts w:ascii="Simplified Arabic" w:eastAsia="Calibri" w:hAnsi="Simplified Arabic" w:cs="Simplified Arabic"/>
          <w:sz w:val="32"/>
          <w:szCs w:val="32"/>
          <w:rtl/>
        </w:rPr>
      </w:pPr>
      <w:r w:rsidRPr="00FE359B">
        <w:rPr>
          <w:rFonts w:ascii="Simplified Arabic" w:eastAsia="Calibri" w:hAnsi="Simplified Arabic" w:cs="Simplified Arabic"/>
          <w:sz w:val="32"/>
          <w:szCs w:val="32"/>
          <w:rtl/>
        </w:rPr>
        <w:t>كما يقتضي القصد الجنائي أن تتجه إرادة الطبيب إلى فعل الإفشاء و إلى النتيجة التي تترتب عليه بمعنى أن يعلم الغير بالواقعة التي لها صفة السر، و عليه لا يسأل الطبيب جنائيا إذا كان إفشاء السر نتيجة إهمال أو عدم احتياط منه في المحافظة عليه و أخيرا لا عبرة بالبواعث على الجريمة سواء كانت مشروعة أو لا، فيترتب على ذلك أنه إذا كان إفشاء السر بهدف خدمة البحث العلمي أو دفاعا عن سمعة المريض أو أسرته</w:t>
      </w:r>
      <w:r>
        <w:rPr>
          <w:rFonts w:ascii="Simplified Arabic" w:eastAsia="Calibri" w:hAnsi="Simplified Arabic" w:cs="Simplified Arabic" w:hint="cs"/>
          <w:sz w:val="32"/>
          <w:szCs w:val="32"/>
          <w:rtl/>
          <w:lang w:bidi="ar-DZ"/>
        </w:rPr>
        <w:t xml:space="preserve"> </w:t>
      </w:r>
      <w:r w:rsidRPr="00FE359B">
        <w:rPr>
          <w:rFonts w:ascii="Simplified Arabic" w:eastAsia="Calibri" w:hAnsi="Simplified Arabic" w:cs="Simplified Arabic"/>
          <w:sz w:val="32"/>
          <w:szCs w:val="32"/>
          <w:rtl/>
        </w:rPr>
        <w:t>أو الدفاع عن ذكراه فإن ذلك لا يحول دون توافر القصد الجنائي، الذي يجعل الفاعل مسؤولا عن هذه الجريمة</w:t>
      </w:r>
      <w:r w:rsidRPr="00FE359B">
        <w:rPr>
          <w:rFonts w:ascii="Simplified Arabic" w:eastAsia="Calibri" w:hAnsi="Simplified Arabic" w:cs="Simplified Arabic"/>
          <w:sz w:val="32"/>
          <w:szCs w:val="32"/>
          <w:vertAlign w:val="superscript"/>
          <w:rtl/>
        </w:rPr>
        <w:footnoteReference w:id="33"/>
      </w:r>
      <w:r>
        <w:rPr>
          <w:rFonts w:ascii="Simplified Arabic" w:eastAsia="Calibri" w:hAnsi="Simplified Arabic" w:cs="Simplified Arabic" w:hint="cs"/>
          <w:sz w:val="32"/>
          <w:szCs w:val="32"/>
          <w:rtl/>
        </w:rPr>
        <w:t>.</w:t>
      </w:r>
    </w:p>
    <w:p w:rsidR="00FE359B" w:rsidRDefault="00FE359B" w:rsidP="00FE359B">
      <w:pPr>
        <w:spacing w:after="160" w:line="259" w:lineRule="auto"/>
        <w:jc w:val="both"/>
        <w:rPr>
          <w:rFonts w:ascii="Simplified Arabic" w:eastAsia="Calibri" w:hAnsi="Simplified Arabic" w:cs="Simplified Arabic"/>
          <w:sz w:val="32"/>
          <w:szCs w:val="32"/>
          <w:rtl/>
        </w:rPr>
      </w:pPr>
    </w:p>
    <w:p w:rsidR="00192BBD" w:rsidRDefault="00192BBD" w:rsidP="00FE359B">
      <w:pPr>
        <w:spacing w:after="160" w:line="259" w:lineRule="auto"/>
        <w:jc w:val="both"/>
        <w:rPr>
          <w:rFonts w:ascii="Simplified Arabic" w:eastAsia="Calibri" w:hAnsi="Simplified Arabic" w:cs="Simplified Arabic"/>
          <w:sz w:val="32"/>
          <w:szCs w:val="32"/>
          <w:rtl/>
        </w:rPr>
      </w:pPr>
    </w:p>
    <w:p w:rsidR="00192BBD" w:rsidRDefault="00192BBD" w:rsidP="00FE359B">
      <w:pPr>
        <w:spacing w:after="160" w:line="259" w:lineRule="auto"/>
        <w:jc w:val="both"/>
        <w:rPr>
          <w:rFonts w:ascii="Simplified Arabic" w:eastAsia="Calibri" w:hAnsi="Simplified Arabic" w:cs="Simplified Arabic"/>
          <w:sz w:val="32"/>
          <w:szCs w:val="32"/>
          <w:rtl/>
        </w:rPr>
      </w:pPr>
    </w:p>
    <w:p w:rsidR="00192BBD" w:rsidRDefault="00192BBD" w:rsidP="00FE359B">
      <w:pPr>
        <w:spacing w:after="160" w:line="259" w:lineRule="auto"/>
        <w:jc w:val="both"/>
        <w:rPr>
          <w:rFonts w:ascii="Simplified Arabic" w:eastAsia="Calibri" w:hAnsi="Simplified Arabic" w:cs="Simplified Arabic"/>
          <w:sz w:val="32"/>
          <w:szCs w:val="32"/>
          <w:rtl/>
        </w:rPr>
      </w:pPr>
    </w:p>
    <w:p w:rsidR="00192BBD" w:rsidRDefault="00192BBD" w:rsidP="00FE359B">
      <w:pPr>
        <w:spacing w:after="160" w:line="259" w:lineRule="auto"/>
        <w:jc w:val="both"/>
        <w:rPr>
          <w:rFonts w:ascii="Simplified Arabic" w:eastAsia="Calibri" w:hAnsi="Simplified Arabic" w:cs="Simplified Arabic"/>
          <w:sz w:val="32"/>
          <w:szCs w:val="32"/>
          <w:rtl/>
        </w:rPr>
      </w:pPr>
    </w:p>
    <w:p w:rsidR="00192BBD" w:rsidRPr="00FE359B" w:rsidRDefault="00192BBD" w:rsidP="00FE359B">
      <w:pPr>
        <w:spacing w:after="160" w:line="259" w:lineRule="auto"/>
        <w:jc w:val="both"/>
        <w:rPr>
          <w:rFonts w:ascii="Simplified Arabic" w:eastAsia="Calibri" w:hAnsi="Simplified Arabic" w:cs="Simplified Arabic"/>
          <w:sz w:val="32"/>
          <w:szCs w:val="32"/>
        </w:rPr>
        <w:sectPr w:rsidR="00192BBD" w:rsidRPr="00FE359B">
          <w:footerReference w:type="default" r:id="rId20"/>
          <w:footnotePr>
            <w:numRestart w:val="eachPage"/>
          </w:footnotePr>
          <w:pgSz w:w="11910" w:h="16840"/>
          <w:pgMar w:top="1140" w:right="1300" w:bottom="1180" w:left="1300" w:header="767" w:footer="998" w:gutter="0"/>
          <w:cols w:space="720"/>
        </w:sectPr>
      </w:pPr>
    </w:p>
    <w:p w:rsidR="00C86434" w:rsidRPr="00663FF4" w:rsidRDefault="00C86434" w:rsidP="00663FF4">
      <w:pPr>
        <w:spacing w:after="160" w:line="259" w:lineRule="auto"/>
        <w:ind w:firstLine="566"/>
        <w:jc w:val="both"/>
        <w:rPr>
          <w:rFonts w:ascii="Simplified Arabic" w:eastAsia="Calibri" w:hAnsi="Simplified Arabic" w:cs="Simplified Arabic"/>
          <w:b/>
          <w:bCs/>
          <w:sz w:val="32"/>
          <w:szCs w:val="32"/>
          <w:rtl/>
        </w:rPr>
      </w:pPr>
      <w:r w:rsidRPr="00663FF4">
        <w:rPr>
          <w:rFonts w:ascii="Simplified Arabic" w:eastAsia="Calibri" w:hAnsi="Simplified Arabic" w:cs="Simplified Arabic" w:hint="cs"/>
          <w:b/>
          <w:bCs/>
          <w:sz w:val="32"/>
          <w:szCs w:val="32"/>
          <w:rtl/>
        </w:rPr>
        <w:lastRenderedPageBreak/>
        <w:t>خلاصة الفصل :</w:t>
      </w:r>
    </w:p>
    <w:p w:rsidR="00C86434" w:rsidRPr="00A86BA3" w:rsidRDefault="00C86434" w:rsidP="00663FF4">
      <w:pPr>
        <w:spacing w:after="160" w:line="259" w:lineRule="auto"/>
        <w:ind w:firstLine="566"/>
        <w:jc w:val="both"/>
        <w:rPr>
          <w:rFonts w:ascii="Simplified Arabic" w:eastAsia="Calibri" w:hAnsi="Simplified Arabic" w:cs="Simplified Arabic"/>
          <w:sz w:val="32"/>
          <w:szCs w:val="32"/>
          <w:rtl/>
        </w:rPr>
      </w:pPr>
      <w:r w:rsidRPr="00A86BA3">
        <w:rPr>
          <w:rFonts w:ascii="Simplified Arabic" w:eastAsia="Calibri" w:hAnsi="Simplified Arabic" w:cs="Simplified Arabic"/>
          <w:sz w:val="32"/>
          <w:szCs w:val="32"/>
          <w:rtl/>
        </w:rPr>
        <w:t xml:space="preserve">من خلال ما سبق </w:t>
      </w:r>
      <w:r w:rsidR="00083427" w:rsidRPr="00083427">
        <w:rPr>
          <w:rFonts w:ascii="Simplified Arabic" w:eastAsia="Calibri" w:hAnsi="Simplified Arabic" w:cs="Simplified Arabic"/>
          <w:sz w:val="32"/>
          <w:szCs w:val="32"/>
          <w:rtl/>
        </w:rPr>
        <w:t>يُعدّ السر الطبي من المبادئ الأساسية في ممارسة المهن الصحية، ويُقصد به كل ما يصل إلى علم الطبيب أو أحد العاملين في المجال الطبي بسبب مزاولة المهنة، ويكون المريض حريصًا على كتمانه، سواء تعلق الأمر بحالته الصحية أو ظروفه الشخصية. ويُجرَّم إفشاء هذا السر قانونًا وشرعًا وأخلاقيًا، إذ يقوم على أسس فقهية تستند إلى وجوب حفظ الأمانة وحرمة كشف العورات، وأخرى قانونية نصّ عليها الدستور الجزائري وقانون العقوبات، خاصة المادة 301 التي تعاقب على كشف السر الطبي بالحبس والغرامة. كما يتطلب توافر شروط معينة لاعتبار المعلومة سرًا طبيًا، أبرزها ارتباطها بالممارسة المهنية ووجود مصلحة في كتمانها. ويتكوّن الركن المادي لجريمة الإفشاء من فعل الكشف نفسه الصادر عن شخص ملزم قانونًا بكتمان السر، بينما يتمثل الركن المعنوي في القصد الجنائي أي العلم بوجود السر والإرادة الحرة في إفشائه. لذلك يُعد الحفاظ على السر الطبي واجبًا أخلاقيًا وقانونيًا يحمي خصوصية المريض ويعزز الثقة في العلاقة العلاجية.</w:t>
      </w:r>
    </w:p>
    <w:p w:rsidR="003D67FE" w:rsidRPr="00A52F8E" w:rsidRDefault="003D67FE" w:rsidP="003D67FE">
      <w:pPr>
        <w:spacing w:after="160" w:line="259" w:lineRule="auto"/>
        <w:jc w:val="both"/>
        <w:rPr>
          <w:rFonts w:ascii="Traditional Arabic" w:eastAsia="Calibri" w:hAnsi="Traditional Arabic" w:cs="Traditional Arabic"/>
          <w:sz w:val="32"/>
          <w:szCs w:val="32"/>
          <w:lang w:bidi="ar-DZ"/>
        </w:rPr>
      </w:pPr>
    </w:p>
    <w:p w:rsidR="003D67FE" w:rsidRPr="003D67FE" w:rsidRDefault="003D67FE" w:rsidP="003D67FE">
      <w:pPr>
        <w:spacing w:after="160" w:line="259" w:lineRule="auto"/>
        <w:jc w:val="both"/>
        <w:rPr>
          <w:rFonts w:ascii="Traditional Arabic" w:eastAsia="Calibri" w:hAnsi="Traditional Arabic" w:cs="Traditional Arabic"/>
          <w:sz w:val="36"/>
          <w:szCs w:val="36"/>
          <w:lang w:val="fr-FR" w:bidi="ar-DZ"/>
        </w:rPr>
      </w:pPr>
    </w:p>
    <w:p w:rsidR="003D67FE" w:rsidRPr="003D67FE" w:rsidRDefault="003D67FE" w:rsidP="003D67FE">
      <w:pPr>
        <w:spacing w:after="160" w:line="259" w:lineRule="auto"/>
        <w:jc w:val="both"/>
        <w:rPr>
          <w:rFonts w:ascii="Traditional Arabic" w:eastAsia="Calibri" w:hAnsi="Traditional Arabic" w:cs="Traditional Arabic"/>
          <w:sz w:val="36"/>
          <w:szCs w:val="36"/>
          <w:lang w:val="fr-FR" w:bidi="ar-DZ"/>
        </w:rPr>
      </w:pPr>
    </w:p>
    <w:p w:rsidR="003D67FE" w:rsidRPr="003D67FE" w:rsidRDefault="003D67FE" w:rsidP="003D67FE">
      <w:pPr>
        <w:spacing w:after="160" w:line="259" w:lineRule="auto"/>
        <w:jc w:val="both"/>
        <w:rPr>
          <w:rFonts w:ascii="Traditional Arabic" w:eastAsia="Calibri" w:hAnsi="Traditional Arabic" w:cs="Traditional Arabic"/>
          <w:sz w:val="36"/>
          <w:szCs w:val="36"/>
          <w:lang w:val="fr-FR" w:bidi="ar-DZ"/>
        </w:rPr>
      </w:pPr>
    </w:p>
    <w:p w:rsidR="003D67FE" w:rsidRPr="003D67FE" w:rsidRDefault="003D67FE" w:rsidP="003D67FE">
      <w:pPr>
        <w:spacing w:after="160" w:line="259" w:lineRule="auto"/>
        <w:jc w:val="both"/>
        <w:rPr>
          <w:rFonts w:ascii="Traditional Arabic" w:eastAsia="Calibri" w:hAnsi="Traditional Arabic" w:cs="Traditional Arabic"/>
          <w:sz w:val="36"/>
          <w:szCs w:val="36"/>
          <w:lang w:val="fr-FR" w:bidi="ar-DZ"/>
        </w:rPr>
      </w:pPr>
    </w:p>
    <w:p w:rsidR="003D67FE" w:rsidRPr="003D67FE" w:rsidRDefault="003D67FE" w:rsidP="003D67FE">
      <w:pPr>
        <w:spacing w:after="160" w:line="259" w:lineRule="auto"/>
        <w:jc w:val="both"/>
        <w:rPr>
          <w:rFonts w:ascii="Traditional Arabic" w:eastAsia="Calibri" w:hAnsi="Traditional Arabic" w:cs="Traditional Arabic"/>
          <w:sz w:val="36"/>
          <w:szCs w:val="36"/>
          <w:lang w:val="fr-FR" w:bidi="ar-DZ"/>
        </w:rPr>
      </w:pPr>
    </w:p>
    <w:p w:rsidR="003D67FE" w:rsidRPr="003D67FE" w:rsidRDefault="003D67FE" w:rsidP="003D67FE">
      <w:pPr>
        <w:spacing w:after="160" w:line="259" w:lineRule="auto"/>
        <w:jc w:val="both"/>
        <w:rPr>
          <w:rFonts w:ascii="Traditional Arabic" w:eastAsia="Calibri" w:hAnsi="Traditional Arabic" w:cs="Traditional Arabic"/>
          <w:sz w:val="36"/>
          <w:szCs w:val="36"/>
          <w:lang w:val="fr-FR" w:bidi="ar-DZ"/>
        </w:rPr>
      </w:pPr>
    </w:p>
    <w:p w:rsidR="008E262A" w:rsidRPr="003D67FE" w:rsidRDefault="008E262A" w:rsidP="003D67FE">
      <w:pPr>
        <w:spacing w:after="160" w:line="259" w:lineRule="auto"/>
        <w:jc w:val="both"/>
        <w:rPr>
          <w:rFonts w:ascii="Traditional Arabic" w:eastAsia="Calibri" w:hAnsi="Traditional Arabic" w:cs="Traditional Arabic"/>
          <w:sz w:val="36"/>
          <w:szCs w:val="36"/>
          <w:lang w:val="fr-FR" w:bidi="ar-DZ"/>
        </w:rPr>
      </w:pPr>
    </w:p>
    <w:p w:rsidR="008E262A" w:rsidRDefault="008E262A" w:rsidP="002071C3">
      <w:pPr>
        <w:spacing w:line="240" w:lineRule="auto"/>
        <w:rPr>
          <w:rFonts w:ascii="Simplified Arabic" w:hAnsi="Simplified Arabic" w:cs="Simplified Arabic"/>
          <w:b/>
          <w:bCs/>
          <w:sz w:val="32"/>
          <w:szCs w:val="32"/>
          <w:rtl/>
          <w:lang w:bidi="ar-DZ"/>
        </w:rPr>
        <w:sectPr w:rsidR="008E262A" w:rsidSect="00192BBD">
          <w:headerReference w:type="default" r:id="rId21"/>
          <w:footnotePr>
            <w:numRestart w:val="eachPage"/>
          </w:footnotePr>
          <w:pgSz w:w="11906" w:h="16838" w:code="9"/>
          <w:pgMar w:top="1134" w:right="1701" w:bottom="993" w:left="1134" w:header="1134" w:footer="295" w:gutter="0"/>
          <w:pgNumType w:start="24"/>
          <w:cols w:space="708"/>
          <w:bidi/>
          <w:rtlGutter/>
          <w:docGrid w:linePitch="360"/>
        </w:sectPr>
      </w:pPr>
    </w:p>
    <w:p w:rsidR="00E35A61" w:rsidRDefault="00342E9B" w:rsidP="001037D1">
      <w:pPr>
        <w:spacing w:line="240" w:lineRule="auto"/>
        <w:rPr>
          <w:rFonts w:ascii="Simplified Arabic" w:hAnsi="Simplified Arabic" w:cs="Simplified Arabic"/>
          <w:b/>
          <w:bCs/>
          <w:sz w:val="32"/>
          <w:szCs w:val="32"/>
          <w:rtl/>
        </w:rPr>
      </w:pPr>
      <w:r>
        <w:rPr>
          <w:rFonts w:ascii="Simplified Arabic" w:eastAsia="Calibri" w:hAnsi="Simplified Arabic" w:cs="Simplified Arabic"/>
          <w:b/>
          <w:bCs/>
          <w:noProof/>
          <w:sz w:val="32"/>
          <w:szCs w:val="32"/>
          <w:rtl/>
        </w:rPr>
        <w:lastRenderedPageBreak/>
        <w:drawing>
          <wp:anchor distT="0" distB="0" distL="114300" distR="114300" simplePos="0" relativeHeight="251655168" behindDoc="1" locked="0" layoutInCell="1" allowOverlap="1" wp14:anchorId="1409701B" wp14:editId="491E8038">
            <wp:simplePos x="0" y="0"/>
            <wp:positionH relativeFrom="column">
              <wp:posOffset>-837049</wp:posOffset>
            </wp:positionH>
            <wp:positionV relativeFrom="paragraph">
              <wp:posOffset>-1051545</wp:posOffset>
            </wp:positionV>
            <wp:extent cx="7570381" cy="10823944"/>
            <wp:effectExtent l="0" t="0" r="0" b="0"/>
            <wp:wrapNone/>
            <wp:docPr id="53" name="صورة 53"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70381" cy="1082394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D453F" w:rsidRDefault="000D453F" w:rsidP="004563E4">
      <w:pPr>
        <w:spacing w:line="240" w:lineRule="auto"/>
        <w:jc w:val="center"/>
        <w:rPr>
          <w:rFonts w:ascii="Simplified Arabic" w:hAnsi="Simplified Arabic" w:cs="Simplified Arabic"/>
          <w:b/>
          <w:bCs/>
          <w:sz w:val="96"/>
          <w:szCs w:val="96"/>
          <w:rtl/>
        </w:rPr>
      </w:pPr>
    </w:p>
    <w:p w:rsidR="00A27A2B" w:rsidRPr="000D453F" w:rsidRDefault="00A27A2B" w:rsidP="000D453F">
      <w:pPr>
        <w:spacing w:line="240" w:lineRule="auto"/>
        <w:jc w:val="center"/>
        <w:rPr>
          <w:rFonts w:ascii="Simplified Arabic" w:hAnsi="Simplified Arabic" w:cs="Simplified Arabic"/>
          <w:b/>
          <w:bCs/>
          <w:sz w:val="144"/>
          <w:szCs w:val="144"/>
          <w:rtl/>
        </w:rPr>
      </w:pPr>
      <w:r w:rsidRPr="000D453F">
        <w:rPr>
          <w:rFonts w:ascii="Simplified Arabic" w:hAnsi="Simplified Arabic" w:cs="Simplified Arabic"/>
          <w:b/>
          <w:bCs/>
          <w:sz w:val="144"/>
          <w:szCs w:val="144"/>
          <w:rtl/>
        </w:rPr>
        <w:t>الفصـــل الثان</w:t>
      </w:r>
      <w:r w:rsidR="00DA5943" w:rsidRPr="000D453F">
        <w:rPr>
          <w:rFonts w:ascii="Simplified Arabic" w:hAnsi="Simplified Arabic" w:cs="Simplified Arabic" w:hint="cs"/>
          <w:b/>
          <w:bCs/>
          <w:sz w:val="144"/>
          <w:szCs w:val="144"/>
          <w:rtl/>
        </w:rPr>
        <w:t>ــــ</w:t>
      </w:r>
      <w:r w:rsidRPr="000D453F">
        <w:rPr>
          <w:rFonts w:ascii="Simplified Arabic" w:hAnsi="Simplified Arabic" w:cs="Simplified Arabic"/>
          <w:b/>
          <w:bCs/>
          <w:sz w:val="144"/>
          <w:szCs w:val="144"/>
          <w:rtl/>
        </w:rPr>
        <w:t>ي</w:t>
      </w:r>
    </w:p>
    <w:p w:rsidR="000D453F" w:rsidRPr="000D453F" w:rsidRDefault="000D453F" w:rsidP="004563E4">
      <w:pPr>
        <w:spacing w:line="240" w:lineRule="auto"/>
        <w:jc w:val="center"/>
        <w:rPr>
          <w:rFonts w:ascii="Simplified Arabic" w:hAnsi="Simplified Arabic" w:cs="Simplified Arabic"/>
          <w:b/>
          <w:bCs/>
          <w:sz w:val="96"/>
          <w:szCs w:val="96"/>
          <w:rtl/>
        </w:rPr>
      </w:pPr>
    </w:p>
    <w:p w:rsidR="00F52955" w:rsidRDefault="00F52955" w:rsidP="00F52955">
      <w:pPr>
        <w:spacing w:after="160" w:line="259" w:lineRule="auto"/>
        <w:ind w:left="424"/>
        <w:jc w:val="center"/>
        <w:rPr>
          <w:rFonts w:ascii="Sakkal Majalla" w:eastAsia="Calibri" w:hAnsi="Sakkal Majalla" w:cs="Sakkal Majalla"/>
          <w:b/>
          <w:bCs/>
          <w:sz w:val="96"/>
          <w:szCs w:val="96"/>
          <w:rtl/>
          <w:lang w:val="fr-FR" w:bidi="ar-DZ"/>
        </w:rPr>
      </w:pPr>
      <w:r>
        <w:rPr>
          <w:rFonts w:ascii="Sakkal Majalla" w:eastAsia="Calibri" w:hAnsi="Sakkal Majalla" w:cs="Sakkal Majalla" w:hint="cs"/>
          <w:b/>
          <w:bCs/>
          <w:sz w:val="96"/>
          <w:szCs w:val="96"/>
          <w:rtl/>
          <w:lang w:val="fr-FR" w:bidi="ar-DZ"/>
        </w:rPr>
        <w:t>-</w:t>
      </w:r>
      <w:r w:rsidRPr="00F52955">
        <w:rPr>
          <w:rFonts w:ascii="Sakkal Majalla" w:eastAsia="Calibri" w:hAnsi="Sakkal Majalla" w:cs="Sakkal Majalla"/>
          <w:b/>
          <w:bCs/>
          <w:sz w:val="96"/>
          <w:szCs w:val="96"/>
          <w:rtl/>
          <w:lang w:val="fr-FR" w:bidi="ar-DZ"/>
        </w:rPr>
        <w:t>الاطار التجريمي للإفشاء</w:t>
      </w:r>
    </w:p>
    <w:p w:rsidR="000D453F" w:rsidRPr="000D453F" w:rsidRDefault="00F52955" w:rsidP="00F52955">
      <w:pPr>
        <w:spacing w:after="160" w:line="259" w:lineRule="auto"/>
        <w:ind w:left="424"/>
        <w:jc w:val="center"/>
        <w:rPr>
          <w:rFonts w:ascii="Sakkal Majalla" w:eastAsia="Calibri" w:hAnsi="Sakkal Majalla" w:cs="Sakkal Majalla"/>
          <w:b/>
          <w:bCs/>
          <w:sz w:val="96"/>
          <w:szCs w:val="96"/>
          <w:rtl/>
          <w:lang w:val="fr-FR" w:bidi="ar-DZ"/>
        </w:rPr>
      </w:pPr>
      <w:r w:rsidRPr="00F52955">
        <w:rPr>
          <w:rFonts w:ascii="Sakkal Majalla" w:eastAsia="Calibri" w:hAnsi="Sakkal Majalla" w:cs="Sakkal Majalla"/>
          <w:b/>
          <w:bCs/>
          <w:sz w:val="96"/>
          <w:szCs w:val="96"/>
          <w:rtl/>
          <w:lang w:val="fr-FR" w:bidi="ar-DZ"/>
        </w:rPr>
        <w:t xml:space="preserve"> بالسر الطبي</w:t>
      </w:r>
      <w:r>
        <w:rPr>
          <w:rFonts w:ascii="Sakkal Majalla" w:eastAsia="Calibri" w:hAnsi="Sakkal Majalla" w:cs="Sakkal Majalla" w:hint="cs"/>
          <w:b/>
          <w:bCs/>
          <w:sz w:val="96"/>
          <w:szCs w:val="96"/>
          <w:rtl/>
          <w:lang w:val="fr-FR" w:bidi="ar-DZ"/>
        </w:rPr>
        <w:t>-</w:t>
      </w:r>
    </w:p>
    <w:p w:rsidR="00A27A2B" w:rsidRPr="00A27A2B" w:rsidRDefault="00A27A2B" w:rsidP="00DA5943">
      <w:pPr>
        <w:spacing w:line="240" w:lineRule="auto"/>
        <w:rPr>
          <w:rFonts w:ascii="Simplified Arabic" w:hAnsi="Simplified Arabic" w:cs="Simplified Arabic"/>
          <w:b/>
          <w:bCs/>
          <w:sz w:val="32"/>
          <w:szCs w:val="32"/>
          <w:rtl/>
          <w:lang w:bidi="ar-DZ"/>
        </w:rPr>
      </w:pPr>
    </w:p>
    <w:p w:rsidR="00A27A2B" w:rsidRPr="00A27A2B" w:rsidRDefault="00A27A2B" w:rsidP="00A27A2B">
      <w:pPr>
        <w:spacing w:line="240" w:lineRule="auto"/>
        <w:rPr>
          <w:rFonts w:ascii="Simplified Arabic" w:hAnsi="Simplified Arabic" w:cs="Simplified Arabic"/>
          <w:b/>
          <w:bCs/>
          <w:sz w:val="32"/>
          <w:szCs w:val="32"/>
          <w:rtl/>
        </w:rPr>
      </w:pPr>
    </w:p>
    <w:p w:rsidR="00A27A2B" w:rsidRDefault="00A27A2B" w:rsidP="00A27A2B">
      <w:pPr>
        <w:spacing w:line="240" w:lineRule="auto"/>
        <w:rPr>
          <w:rFonts w:ascii="Simplified Arabic" w:hAnsi="Simplified Arabic" w:cs="Simplified Arabic"/>
          <w:b/>
          <w:bCs/>
          <w:sz w:val="32"/>
          <w:szCs w:val="32"/>
          <w:rtl/>
        </w:rPr>
      </w:pPr>
    </w:p>
    <w:p w:rsidR="003F1C44" w:rsidRDefault="003F1C44" w:rsidP="00A27A2B">
      <w:pPr>
        <w:spacing w:line="240" w:lineRule="auto"/>
        <w:rPr>
          <w:rFonts w:ascii="Simplified Arabic" w:hAnsi="Simplified Arabic" w:cs="Simplified Arabic"/>
          <w:b/>
          <w:bCs/>
          <w:sz w:val="32"/>
          <w:szCs w:val="32"/>
          <w:rtl/>
        </w:rPr>
      </w:pPr>
    </w:p>
    <w:p w:rsidR="003F1C44" w:rsidRDefault="003F1C44" w:rsidP="00A27A2B">
      <w:pPr>
        <w:spacing w:line="240" w:lineRule="auto"/>
        <w:rPr>
          <w:rFonts w:ascii="Simplified Arabic" w:hAnsi="Simplified Arabic" w:cs="Simplified Arabic"/>
          <w:b/>
          <w:bCs/>
          <w:sz w:val="32"/>
          <w:szCs w:val="32"/>
          <w:rtl/>
        </w:rPr>
      </w:pPr>
    </w:p>
    <w:p w:rsidR="00A923CF" w:rsidRPr="00BE6056" w:rsidRDefault="00A923CF" w:rsidP="00A923CF">
      <w:pPr>
        <w:rPr>
          <w:rFonts w:ascii="Simplified Arabic" w:eastAsia="Calibri" w:hAnsi="Simplified Arabic" w:cs="Simplified Arabic"/>
          <w:b/>
          <w:bCs/>
          <w:sz w:val="32"/>
          <w:szCs w:val="32"/>
          <w:u w:val="single"/>
          <w:lang w:bidi="ar-DZ"/>
        </w:rPr>
      </w:pPr>
      <w:r w:rsidRPr="00BE6056">
        <w:rPr>
          <w:rFonts w:ascii="Simplified Arabic" w:eastAsia="Calibri" w:hAnsi="Simplified Arabic" w:cs="Simplified Arabic"/>
          <w:b/>
          <w:bCs/>
          <w:sz w:val="32"/>
          <w:szCs w:val="32"/>
          <w:u w:val="single"/>
          <w:rtl/>
          <w:lang w:val="fr-FR"/>
        </w:rPr>
        <w:lastRenderedPageBreak/>
        <w:t>تمهيد :</w:t>
      </w:r>
    </w:p>
    <w:p w:rsidR="00BE6056" w:rsidRPr="00BE6056" w:rsidRDefault="00BE6056" w:rsidP="008E262A">
      <w:pPr>
        <w:jc w:val="both"/>
        <w:rPr>
          <w:rFonts w:ascii="Simplified Arabic" w:eastAsia="Calibri" w:hAnsi="Simplified Arabic" w:cs="Simplified Arabic"/>
          <w:sz w:val="32"/>
          <w:szCs w:val="32"/>
        </w:rPr>
      </w:pPr>
      <w:r w:rsidRPr="00BE6056">
        <w:rPr>
          <w:rFonts w:ascii="Simplified Arabic" w:eastAsia="Calibri" w:hAnsi="Simplified Arabic" w:cs="Simplified Arabic"/>
          <w:sz w:val="32"/>
          <w:szCs w:val="32"/>
          <w:rtl/>
          <w:lang w:val="fr-FR"/>
        </w:rPr>
        <w:t>نظرا لأهمية هذا المبدأ، فقد حرمت معظم التشريعات و القوانين الدولية و الوطنية افشاء السر الطبي ،واعتبرته جريمة تستوجب العقوبات القانونية ، تختلف هذه العقوبات حسب طبيعة</w:t>
      </w:r>
      <w:r w:rsidR="008E262A">
        <w:rPr>
          <w:rFonts w:ascii="Simplified Arabic" w:eastAsia="Calibri" w:hAnsi="Simplified Arabic" w:cs="Simplified Arabic" w:hint="cs"/>
          <w:sz w:val="32"/>
          <w:szCs w:val="32"/>
          <w:rtl/>
          <w:lang w:val="fr-FR"/>
        </w:rPr>
        <w:t xml:space="preserve"> ا</w:t>
      </w:r>
      <w:r w:rsidRPr="00BE6056">
        <w:rPr>
          <w:rFonts w:ascii="Simplified Arabic" w:eastAsia="Calibri" w:hAnsi="Simplified Arabic" w:cs="Simplified Arabic"/>
          <w:sz w:val="32"/>
          <w:szCs w:val="32"/>
          <w:rtl/>
          <w:lang w:val="fr-FR"/>
        </w:rPr>
        <w:t xml:space="preserve">لانتهاك و مدى ضرر الذي يترتب عليه </w:t>
      </w:r>
      <w:r w:rsidRPr="00BE6056">
        <w:rPr>
          <w:rFonts w:ascii="Simplified Arabic" w:eastAsia="Calibri" w:hAnsi="Simplified Arabic" w:cs="Simplified Arabic"/>
          <w:sz w:val="32"/>
          <w:szCs w:val="32"/>
        </w:rPr>
        <w:t>.</w:t>
      </w:r>
    </w:p>
    <w:p w:rsidR="00BE6056" w:rsidRPr="00BE6056" w:rsidRDefault="00BE6056" w:rsidP="004C7A63">
      <w:pPr>
        <w:jc w:val="both"/>
        <w:rPr>
          <w:rFonts w:ascii="Simplified Arabic" w:eastAsia="Calibri" w:hAnsi="Simplified Arabic" w:cs="Simplified Arabic"/>
          <w:sz w:val="32"/>
          <w:szCs w:val="32"/>
        </w:rPr>
      </w:pPr>
      <w:r w:rsidRPr="00BE6056">
        <w:rPr>
          <w:rFonts w:ascii="Simplified Arabic" w:eastAsia="Calibri" w:hAnsi="Simplified Arabic" w:cs="Simplified Arabic"/>
          <w:sz w:val="32"/>
          <w:szCs w:val="32"/>
          <w:rtl/>
          <w:lang w:val="fr-FR"/>
        </w:rPr>
        <w:t xml:space="preserve">و في هذا الفصل سنتطرق في </w:t>
      </w:r>
      <w:r w:rsidRPr="00BE6056">
        <w:rPr>
          <w:rFonts w:ascii="Simplified Arabic" w:eastAsia="Calibri" w:hAnsi="Simplified Arabic" w:cs="Simplified Arabic"/>
          <w:sz w:val="32"/>
          <w:szCs w:val="32"/>
        </w:rPr>
        <w:t>)</w:t>
      </w:r>
      <w:r w:rsidRPr="00BE6056">
        <w:rPr>
          <w:rFonts w:ascii="Simplified Arabic" w:eastAsia="Calibri" w:hAnsi="Simplified Arabic" w:cs="Simplified Arabic"/>
          <w:sz w:val="32"/>
          <w:szCs w:val="32"/>
          <w:rtl/>
          <w:lang w:val="fr-FR"/>
        </w:rPr>
        <w:t>المبحث الأول</w:t>
      </w:r>
      <w:r w:rsidRPr="00BE6056">
        <w:rPr>
          <w:rFonts w:ascii="Simplified Arabic" w:eastAsia="Calibri" w:hAnsi="Simplified Arabic" w:cs="Simplified Arabic"/>
          <w:sz w:val="32"/>
          <w:szCs w:val="32"/>
        </w:rPr>
        <w:t>(</w:t>
      </w:r>
      <w:r w:rsidRPr="00BE6056">
        <w:rPr>
          <w:rFonts w:ascii="Simplified Arabic" w:eastAsia="Calibri" w:hAnsi="Simplified Arabic" w:cs="Simplified Arabic"/>
          <w:sz w:val="32"/>
          <w:szCs w:val="32"/>
          <w:rtl/>
          <w:lang w:val="fr-FR"/>
        </w:rPr>
        <w:t xml:space="preserve"> الى الإجراءات الجزائية لجريمة الافشاء السر الطبي كمطلب اول، و الى الجزاءات المقررة بجريمة افشاء السر الطبي كمطلب ثاني ، اما في </w:t>
      </w:r>
      <w:r w:rsidRPr="00BE6056">
        <w:rPr>
          <w:rFonts w:ascii="Simplified Arabic" w:eastAsia="Calibri" w:hAnsi="Simplified Arabic" w:cs="Simplified Arabic"/>
          <w:sz w:val="32"/>
          <w:szCs w:val="32"/>
        </w:rPr>
        <w:t>)</w:t>
      </w:r>
      <w:r w:rsidRPr="00BE6056">
        <w:rPr>
          <w:rFonts w:ascii="Simplified Arabic" w:eastAsia="Calibri" w:hAnsi="Simplified Arabic" w:cs="Simplified Arabic"/>
          <w:sz w:val="32"/>
          <w:szCs w:val="32"/>
          <w:rtl/>
          <w:lang w:val="fr-FR"/>
        </w:rPr>
        <w:t xml:space="preserve">المبحث الثاني </w:t>
      </w:r>
      <w:r w:rsidRPr="00BE6056">
        <w:rPr>
          <w:rFonts w:ascii="Simplified Arabic" w:eastAsia="Calibri" w:hAnsi="Simplified Arabic" w:cs="Simplified Arabic"/>
          <w:sz w:val="32"/>
          <w:szCs w:val="32"/>
        </w:rPr>
        <w:t>(</w:t>
      </w:r>
      <w:r w:rsidRPr="00BE6056">
        <w:rPr>
          <w:rFonts w:ascii="Simplified Arabic" w:eastAsia="Calibri" w:hAnsi="Simplified Arabic" w:cs="Simplified Arabic"/>
          <w:sz w:val="32"/>
          <w:szCs w:val="32"/>
          <w:rtl/>
          <w:lang w:val="fr-FR"/>
        </w:rPr>
        <w:t xml:space="preserve"> تطرقنا الى فالمطلب الأول لاستثناءات الواردة على افشاء السر الطبي وكمطلب ثاني تناولنا حالات افشاء السر الطبي </w:t>
      </w:r>
      <w:r w:rsidRPr="00BE6056">
        <w:rPr>
          <w:rFonts w:ascii="Simplified Arabic" w:eastAsia="Calibri" w:hAnsi="Simplified Arabic" w:cs="Simplified Arabic"/>
          <w:sz w:val="32"/>
          <w:szCs w:val="32"/>
        </w:rPr>
        <w:t>.</w:t>
      </w:r>
    </w:p>
    <w:p w:rsidR="00A923CF" w:rsidRPr="00BE6056" w:rsidRDefault="00A923CF" w:rsidP="00A923CF">
      <w:pPr>
        <w:rPr>
          <w:rFonts w:ascii="Traditional Arabic" w:eastAsia="Calibri" w:hAnsi="Traditional Arabic" w:cs="Traditional Arabic"/>
          <w:sz w:val="32"/>
          <w:szCs w:val="32"/>
          <w:rtl/>
        </w:rPr>
      </w:pPr>
    </w:p>
    <w:p w:rsidR="00A923CF" w:rsidRPr="00A923CF" w:rsidRDefault="00A923CF" w:rsidP="00A923CF">
      <w:pPr>
        <w:rPr>
          <w:rFonts w:ascii="Traditional Arabic" w:eastAsia="Calibri" w:hAnsi="Traditional Arabic" w:cs="Traditional Arabic"/>
          <w:sz w:val="32"/>
          <w:szCs w:val="32"/>
          <w:rtl/>
          <w:lang w:val="fr-FR"/>
        </w:rPr>
      </w:pPr>
    </w:p>
    <w:p w:rsidR="00A923CF" w:rsidRPr="00A923CF" w:rsidRDefault="00A923CF" w:rsidP="00A923CF">
      <w:pPr>
        <w:rPr>
          <w:rFonts w:ascii="Traditional Arabic" w:eastAsia="Calibri" w:hAnsi="Traditional Arabic" w:cs="Traditional Arabic"/>
          <w:sz w:val="32"/>
          <w:szCs w:val="32"/>
          <w:lang w:bidi="ar-DZ"/>
        </w:rPr>
      </w:pPr>
    </w:p>
    <w:p w:rsidR="00A923CF" w:rsidRPr="00A923CF" w:rsidRDefault="00A923CF" w:rsidP="00A923CF">
      <w:pPr>
        <w:rPr>
          <w:rFonts w:ascii="Traditional Arabic" w:eastAsia="Calibri" w:hAnsi="Traditional Arabic" w:cs="Traditional Arabic"/>
          <w:sz w:val="32"/>
          <w:szCs w:val="32"/>
          <w:lang w:bidi="ar-DZ"/>
        </w:rPr>
      </w:pPr>
    </w:p>
    <w:p w:rsidR="00A923CF" w:rsidRDefault="00A923CF" w:rsidP="00A923CF">
      <w:pPr>
        <w:rPr>
          <w:rFonts w:ascii="Traditional Arabic" w:eastAsia="Calibri" w:hAnsi="Traditional Arabic" w:cs="Traditional Arabic"/>
          <w:sz w:val="32"/>
          <w:szCs w:val="32"/>
          <w:rtl/>
          <w:lang w:val="fr-FR"/>
        </w:rPr>
      </w:pPr>
    </w:p>
    <w:p w:rsidR="00A923CF" w:rsidRDefault="00A923CF" w:rsidP="00A923CF">
      <w:pPr>
        <w:rPr>
          <w:rFonts w:ascii="Traditional Arabic" w:eastAsia="Calibri" w:hAnsi="Traditional Arabic" w:cs="Traditional Arabic"/>
          <w:sz w:val="32"/>
          <w:szCs w:val="32"/>
          <w:rtl/>
          <w:lang w:val="fr-FR"/>
        </w:rPr>
      </w:pPr>
    </w:p>
    <w:p w:rsidR="00A923CF" w:rsidRDefault="00A923CF" w:rsidP="00A923CF">
      <w:pPr>
        <w:rPr>
          <w:rFonts w:ascii="Traditional Arabic" w:eastAsia="Calibri" w:hAnsi="Traditional Arabic" w:cs="Traditional Arabic"/>
          <w:sz w:val="32"/>
          <w:szCs w:val="32"/>
          <w:rtl/>
          <w:lang w:val="fr-FR"/>
        </w:rPr>
      </w:pPr>
    </w:p>
    <w:p w:rsidR="00A923CF" w:rsidRDefault="00A923CF" w:rsidP="00A923CF">
      <w:pPr>
        <w:rPr>
          <w:rFonts w:ascii="Traditional Arabic" w:eastAsia="Calibri" w:hAnsi="Traditional Arabic" w:cs="Traditional Arabic"/>
          <w:sz w:val="32"/>
          <w:szCs w:val="32"/>
          <w:rtl/>
          <w:lang w:val="fr-FR"/>
        </w:rPr>
      </w:pPr>
    </w:p>
    <w:p w:rsidR="00A923CF" w:rsidRDefault="00A923CF" w:rsidP="00A923CF">
      <w:pPr>
        <w:rPr>
          <w:rFonts w:ascii="Traditional Arabic" w:eastAsia="Calibri" w:hAnsi="Traditional Arabic" w:cs="Traditional Arabic"/>
          <w:sz w:val="32"/>
          <w:szCs w:val="32"/>
          <w:rtl/>
          <w:lang w:val="fr-FR"/>
        </w:rPr>
      </w:pPr>
    </w:p>
    <w:p w:rsidR="00A923CF" w:rsidRDefault="00A923CF" w:rsidP="00A923CF">
      <w:pPr>
        <w:rPr>
          <w:rFonts w:ascii="Traditional Arabic" w:eastAsia="Calibri" w:hAnsi="Traditional Arabic" w:cs="Traditional Arabic"/>
          <w:sz w:val="32"/>
          <w:szCs w:val="32"/>
          <w:rtl/>
          <w:lang w:val="fr-FR"/>
        </w:rPr>
      </w:pPr>
    </w:p>
    <w:p w:rsidR="00A923CF" w:rsidRPr="00A923CF" w:rsidRDefault="00A923CF" w:rsidP="00A923CF">
      <w:pPr>
        <w:rPr>
          <w:rFonts w:ascii="Traditional Arabic" w:eastAsia="Calibri" w:hAnsi="Traditional Arabic" w:cs="Traditional Arabic"/>
          <w:sz w:val="32"/>
          <w:szCs w:val="32"/>
          <w:rtl/>
          <w:lang w:val="fr-FR"/>
        </w:rPr>
      </w:pPr>
    </w:p>
    <w:p w:rsidR="008E262A" w:rsidRDefault="008E262A" w:rsidP="008E262A">
      <w:pPr>
        <w:jc w:val="both"/>
        <w:rPr>
          <w:rFonts w:ascii="Simplified Arabic" w:eastAsia="Calibri" w:hAnsi="Simplified Arabic" w:cs="Simplified Arabic"/>
          <w:b/>
          <w:bCs/>
          <w:sz w:val="32"/>
          <w:szCs w:val="32"/>
          <w:u w:val="single"/>
          <w:rtl/>
          <w:lang w:val="fr-FR"/>
        </w:rPr>
      </w:pPr>
      <w:r w:rsidRPr="008E262A">
        <w:rPr>
          <w:rFonts w:ascii="Simplified Arabic" w:eastAsia="Calibri" w:hAnsi="Simplified Arabic" w:cs="Simplified Arabic"/>
          <w:b/>
          <w:bCs/>
          <w:sz w:val="32"/>
          <w:szCs w:val="32"/>
          <w:u w:val="single"/>
          <w:rtl/>
          <w:lang w:val="fr-FR"/>
        </w:rPr>
        <w:lastRenderedPageBreak/>
        <w:t>المبحث الأول : الإجراءات الجزائية لجريمة الافشاء السر الطبي</w:t>
      </w:r>
    </w:p>
    <w:p w:rsidR="008E262A" w:rsidRDefault="008E262A" w:rsidP="008E262A">
      <w:pPr>
        <w:jc w:val="both"/>
        <w:rPr>
          <w:rFonts w:ascii="Simplified Arabic" w:eastAsia="Calibri" w:hAnsi="Simplified Arabic" w:cs="Simplified Arabic"/>
          <w:sz w:val="32"/>
          <w:szCs w:val="32"/>
          <w:rtl/>
        </w:rPr>
      </w:pPr>
      <w:r w:rsidRPr="008E262A">
        <w:rPr>
          <w:rFonts w:ascii="Simplified Arabic" w:eastAsia="Calibri" w:hAnsi="Simplified Arabic" w:cs="Simplified Arabic"/>
          <w:sz w:val="32"/>
          <w:szCs w:val="32"/>
          <w:rtl/>
          <w:lang w:val="fr-FR"/>
        </w:rPr>
        <w:t xml:space="preserve">تبدأ الإجراءات الجائية لجريمة افشاء السر الطبي عادة بتقديم شكوى من المتضرر او الجهات المختصة ،و في هذا المبحث سنتطرق الى الإجراءات المتابعة لجريمة افشاء بالسر الطبي كمطلب اول ، وكمطلب ثاني الى الجزاءات المقررة بجريمة افشاء السر الطبي </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rPr>
        <w:t xml:space="preserve">المطلب الأول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rPr>
        <w:t xml:space="preserve"> إجراءات المتابعة لجريمة افشاء السر الطبي</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rPr>
        <w:t xml:space="preserve">لقد كفل المشروع حماية قانونية بالالتزام بالسرية الطبية ، والتي بدونها يتجرد هذا الالتزام من قوته الاجبارية ليصبح مجرد شعار ، له قيمة رمزية فقط ، وتتمثل هذه الحماية في تجريم الافشاء </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rPr>
        <w:t xml:space="preserve">الفرع الأول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rPr>
        <w:t xml:space="preserve"> الدعوى المدنية التبعية</w:t>
      </w:r>
    </w:p>
    <w:p w:rsidR="008E262A" w:rsidRPr="008E262A" w:rsidRDefault="008E262A" w:rsidP="00BF21F1">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rPr>
        <w:t>تنشأ إلى جانب الدعوى العمومية التي يكون الهدف من إقامتها المطالبة بحق المجتمع في العقاب، دعوى</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rPr>
        <w:t>مدنية تبعية</w:t>
      </w:r>
      <w:r w:rsidRPr="008E262A">
        <w:rPr>
          <w:rFonts w:ascii="Simplified Arabic" w:eastAsia="Calibri" w:hAnsi="Simplified Arabic" w:cs="Simplified Arabic"/>
          <w:sz w:val="32"/>
          <w:szCs w:val="32"/>
          <w:vertAlign w:val="superscript"/>
          <w:rtl/>
        </w:rPr>
        <w:footnoteReference w:id="34"/>
      </w:r>
      <w:r w:rsidRPr="008E262A">
        <w:rPr>
          <w:rFonts w:ascii="Simplified Arabic" w:eastAsia="Calibri" w:hAnsi="Simplified Arabic" w:cs="Simplified Arabic" w:hint="cs"/>
          <w:sz w:val="32"/>
          <w:szCs w:val="32"/>
          <w:rtl/>
        </w:rPr>
        <w:t xml:space="preserve"> </w:t>
      </w:r>
      <w:r w:rsidR="00BF21F1" w:rsidRPr="008E262A">
        <w:rPr>
          <w:rFonts w:ascii="Simplified Arabic" w:eastAsia="Calibri" w:hAnsi="Simplified Arabic" w:cs="Simplified Arabic"/>
          <w:sz w:val="32"/>
          <w:szCs w:val="32"/>
        </w:rPr>
        <w:t>civil</w:t>
      </w:r>
      <w:r w:rsidRPr="008E262A">
        <w:rPr>
          <w:rFonts w:ascii="Simplified Arabic" w:eastAsia="Calibri" w:hAnsi="Simplified Arabic" w:cs="Simplified Arabic"/>
          <w:sz w:val="32"/>
          <w:szCs w:val="32"/>
          <w:rtl/>
        </w:rPr>
        <w:t xml:space="preserve"> </w:t>
      </w:r>
      <w:r w:rsidRPr="008E262A">
        <w:rPr>
          <w:rFonts w:ascii="Simplified Arabic" w:eastAsia="Calibri" w:hAnsi="Simplified Arabic" w:cs="Simplified Arabic"/>
          <w:sz w:val="32"/>
          <w:szCs w:val="32"/>
        </w:rPr>
        <w:t>Action</w:t>
      </w:r>
      <w:r w:rsidRPr="008E262A">
        <w:rPr>
          <w:rFonts w:ascii="Simplified Arabic" w:eastAsia="Calibri" w:hAnsi="Simplified Arabic" w:cs="Simplified Arabic"/>
          <w:sz w:val="32"/>
          <w:szCs w:val="32"/>
          <w:rtl/>
        </w:rPr>
        <w:t xml:space="preserve"> ، حيث سمح القانون للأشخاص الذين أصابهم ضرر جراء جريمة إفشاء</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rPr>
        <w:t>السرّ الطبي المطالبة بالتعويض عنها أمام المحكمة الجزائية بالتزامن مع الدعوى العمومية</w:t>
      </w:r>
      <w:r w:rsidRPr="008E262A">
        <w:rPr>
          <w:rFonts w:ascii="Simplified Arabic" w:eastAsia="Calibri" w:hAnsi="Simplified Arabic" w:cs="Simplified Arabic"/>
          <w:sz w:val="32"/>
          <w:szCs w:val="32"/>
          <w:vertAlign w:val="superscript"/>
          <w:rtl/>
        </w:rPr>
        <w:footnoteReference w:id="35"/>
      </w:r>
      <w:r w:rsidRPr="008E262A">
        <w:rPr>
          <w:rFonts w:ascii="Simplified Arabic" w:eastAsia="Calibri" w:hAnsi="Simplified Arabic" w:cs="Simplified Arabic" w:hint="cs"/>
          <w:sz w:val="32"/>
          <w:szCs w:val="32"/>
          <w:rtl/>
        </w:rPr>
        <w:t>.</w:t>
      </w:r>
    </w:p>
    <w:p w:rsidR="008E262A" w:rsidRDefault="008E262A" w:rsidP="008E262A">
      <w:pPr>
        <w:jc w:val="both"/>
        <w:rPr>
          <w:rFonts w:ascii="Simplified Arabic" w:eastAsia="Calibri" w:hAnsi="Simplified Arabic" w:cs="Simplified Arabic"/>
          <w:sz w:val="32"/>
          <w:szCs w:val="32"/>
          <w:rtl/>
          <w:lang w:val="fr-FR"/>
        </w:rPr>
      </w:pPr>
      <w:r w:rsidRPr="008E262A">
        <w:rPr>
          <w:rFonts w:ascii="Simplified Arabic" w:eastAsia="Calibri" w:hAnsi="Simplified Arabic" w:cs="Simplified Arabic"/>
          <w:sz w:val="32"/>
          <w:szCs w:val="32"/>
          <w:rtl/>
        </w:rPr>
        <w:lastRenderedPageBreak/>
        <w:t xml:space="preserve">وتعرف الدعوى المدنية التبعية بأنها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rPr>
        <w:t xml:space="preserve">مطالبة من لحقه ضرر من الجريمة، وهو المدعى المدني، من المتهم أو المسؤول عن الحقوق المدنية أمام القضاء الجزائي بجبر الضرر الذي أصابه نتيجة الجريمة التي أرتكبها فأضرت به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vertAlign w:val="superscript"/>
        </w:rPr>
        <w:footnoteReference w:id="36"/>
      </w:r>
      <w:r w:rsidRPr="008E262A">
        <w:rPr>
          <w:rFonts w:ascii="Simplified Arabic" w:eastAsia="Calibri" w:hAnsi="Simplified Arabic" w:cs="Simplified Arabic"/>
          <w:sz w:val="32"/>
          <w:szCs w:val="32"/>
        </w:rPr>
        <w:t xml:space="preserve"> </w:t>
      </w:r>
      <w:r w:rsidRPr="008E262A">
        <w:rPr>
          <w:rFonts w:ascii="Simplified Arabic" w:eastAsia="Calibri" w:hAnsi="Simplified Arabic" w:cs="Simplified Arabic"/>
          <w:sz w:val="32"/>
          <w:szCs w:val="32"/>
          <w:lang w:val="fr-FR"/>
        </w:rPr>
        <w:t>"</w:t>
      </w:r>
    </w:p>
    <w:p w:rsidR="008E262A" w:rsidRPr="008E262A" w:rsidRDefault="008E262A" w:rsidP="001C1C01">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وعليه فإن هذه الدعوى تتمثل في الطلب الذي يرفعه المريض أو المتضرر من الإفشاء، أو ورثته إلى</w:t>
      </w:r>
      <w:r w:rsidR="001C1C01">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المحكمة الجزائية أثناء نظرها في الدعوى العمومية بغية الحصول على التعويض عن الأضرار التي خلفتها الجريمة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t>-1</w:t>
      </w:r>
      <w:r w:rsidRPr="008E262A">
        <w:rPr>
          <w:rFonts w:ascii="Simplified Arabic" w:eastAsia="Calibri" w:hAnsi="Simplified Arabic" w:cs="Simplified Arabic"/>
          <w:b/>
          <w:bCs/>
          <w:sz w:val="32"/>
          <w:szCs w:val="32"/>
          <w:rtl/>
          <w:lang w:val="fr-FR"/>
        </w:rPr>
        <w:t xml:space="preserve"> موضوع الدعوى المدنية التبعية في جنحة إفشاء السر الطبي</w:t>
      </w:r>
      <w:r w:rsidRPr="008E262A">
        <w:rPr>
          <w:rFonts w:ascii="Simplified Arabic" w:eastAsia="Calibri" w:hAnsi="Simplified Arabic" w:cs="Simplified Arabic"/>
          <w:b/>
          <w:bCs/>
          <w:sz w:val="32"/>
          <w:szCs w:val="32"/>
        </w:rPr>
        <w:t>:</w:t>
      </w:r>
    </w:p>
    <w:p w:rsidR="008E262A" w:rsidRDefault="008E262A" w:rsidP="001C1C01">
      <w:pPr>
        <w:jc w:val="both"/>
        <w:rPr>
          <w:rFonts w:ascii="Simplified Arabic" w:eastAsia="Calibri" w:hAnsi="Simplified Arabic" w:cs="Simplified Arabic"/>
          <w:sz w:val="32"/>
          <w:szCs w:val="32"/>
          <w:rtl/>
          <w:lang w:val="fr-FR"/>
        </w:rPr>
      </w:pPr>
      <w:r w:rsidRPr="008E262A">
        <w:rPr>
          <w:rFonts w:ascii="Simplified Arabic" w:eastAsia="Calibri" w:hAnsi="Simplified Arabic" w:cs="Simplified Arabic"/>
          <w:sz w:val="32"/>
          <w:szCs w:val="32"/>
          <w:rtl/>
          <w:lang w:val="fr-FR"/>
        </w:rPr>
        <w:t xml:space="preserve">تنص المادة </w:t>
      </w:r>
      <w:r w:rsidRPr="008E262A">
        <w:rPr>
          <w:rFonts w:ascii="Simplified Arabic" w:eastAsia="Calibri" w:hAnsi="Simplified Arabic" w:cs="Simplified Arabic"/>
          <w:sz w:val="32"/>
          <w:szCs w:val="32"/>
        </w:rPr>
        <w:t>2</w:t>
      </w:r>
      <w:r w:rsidRPr="008E262A">
        <w:rPr>
          <w:rFonts w:ascii="Simplified Arabic" w:eastAsia="Calibri" w:hAnsi="Simplified Arabic" w:cs="Simplified Arabic"/>
          <w:sz w:val="32"/>
          <w:szCs w:val="32"/>
          <w:rtl/>
          <w:lang w:val="fr-FR"/>
        </w:rPr>
        <w:t xml:space="preserve"> ق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ع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ج</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يتعلق الحق في الدعوى المدنية للمطالبة بتعويض الضرر الناجم </w:t>
      </w:r>
      <w:r w:rsidR="001C1C01">
        <w:rPr>
          <w:rFonts w:ascii="Simplified Arabic" w:eastAsia="Calibri" w:hAnsi="Simplified Arabic" w:cs="Simplified Arabic" w:hint="cs"/>
          <w:sz w:val="32"/>
          <w:szCs w:val="32"/>
          <w:rtl/>
          <w:lang w:val="fr-FR"/>
        </w:rPr>
        <w:t xml:space="preserve">عن </w:t>
      </w:r>
      <w:r w:rsidR="001C1C01" w:rsidRPr="008E262A">
        <w:rPr>
          <w:rFonts w:ascii="Simplified Arabic" w:eastAsia="Calibri" w:hAnsi="Simplified Arabic" w:cs="Simplified Arabic"/>
          <w:sz w:val="32"/>
          <w:szCs w:val="32"/>
          <w:rtl/>
          <w:lang w:val="fr-FR"/>
        </w:rPr>
        <w:t>جناية أو جنحة أو مخالفة بكل من أصابه شخصياً ضرر مباشر تسبب عن الجريمة</w:t>
      </w:r>
      <w:r w:rsidR="001C1C01" w:rsidRPr="001C1C01">
        <w:rPr>
          <w:rFonts w:ascii="Simplified Arabic" w:eastAsia="Calibri" w:hAnsi="Simplified Arabic" w:cs="Simplified Arabic"/>
          <w:sz w:val="32"/>
          <w:szCs w:val="32"/>
          <w:lang w:val="fr-FR"/>
        </w:rPr>
        <w:t>".</w:t>
      </w:r>
    </w:p>
    <w:p w:rsidR="00D96CCA" w:rsidRPr="00D96CCA" w:rsidRDefault="00D96CCA" w:rsidP="00D96CCA">
      <w:pPr>
        <w:jc w:val="both"/>
        <w:rPr>
          <w:rFonts w:ascii="Simplified Arabic" w:eastAsia="Calibri" w:hAnsi="Simplified Arabic" w:cs="Simplified Arabic"/>
          <w:sz w:val="32"/>
          <w:szCs w:val="32"/>
          <w:lang w:val="fr-FR"/>
        </w:rPr>
      </w:pPr>
      <w:r w:rsidRPr="008E262A">
        <w:rPr>
          <w:rFonts w:ascii="Simplified Arabic" w:eastAsia="Calibri" w:hAnsi="Simplified Arabic" w:cs="Simplified Arabic"/>
          <w:sz w:val="32"/>
          <w:szCs w:val="32"/>
          <w:rtl/>
          <w:lang w:val="fr-FR"/>
        </w:rPr>
        <w:t>وعليه يكون موضوع الدعوى المدنية التبعية التعويض عن الضرر الناتج عن الإفشاء، سواء ماديا أو صحياً، أو أدبياً</w:t>
      </w:r>
      <w:r w:rsidRPr="00D96CCA">
        <w:rPr>
          <w:rFonts w:ascii="Simplified Arabic" w:eastAsia="Calibri" w:hAnsi="Simplified Arabic" w:cs="Simplified Arabic"/>
          <w:sz w:val="32"/>
          <w:szCs w:val="32"/>
          <w:vertAlign w:val="superscript"/>
          <w:rtl/>
          <w:lang w:val="fr-FR"/>
        </w:rPr>
        <w:footnoteReference w:id="37"/>
      </w:r>
      <w:r w:rsidRPr="001C1C01">
        <w:rPr>
          <w:rFonts w:ascii="Simplified Arabic" w:eastAsia="Calibri" w:hAnsi="Simplified Arabic" w:cs="Simplified Arabic"/>
          <w:sz w:val="32"/>
          <w:szCs w:val="32"/>
          <w:lang w:val="fr-FR"/>
        </w:rPr>
        <w:t>.</w:t>
      </w:r>
      <w:r>
        <w:rPr>
          <w:rFonts w:ascii="Simplified Arabic" w:eastAsia="Calibri" w:hAnsi="Simplified Arabic" w:cs="Simplified Arabic" w:hint="cs"/>
          <w:sz w:val="32"/>
          <w:szCs w:val="32"/>
          <w:rtl/>
          <w:lang w:val="fr-FR"/>
        </w:rPr>
        <w:t xml:space="preserve"> كان ضرراً</w:t>
      </w:r>
      <w:r>
        <w:rPr>
          <w:rFonts w:ascii="Simplified Arabic" w:eastAsia="Calibri" w:hAnsi="Simplified Arabic" w:cs="Simplified Arabic" w:hint="cs"/>
          <w:sz w:val="32"/>
          <w:szCs w:val="32"/>
          <w:rtl/>
          <w:lang w:val="fr-FR" w:bidi="ar-DZ"/>
        </w:rPr>
        <w:t xml:space="preserve"> </w:t>
      </w:r>
      <w:r w:rsidRPr="008E262A">
        <w:rPr>
          <w:rFonts w:ascii="Simplified Arabic" w:eastAsia="Calibri" w:hAnsi="Simplified Arabic" w:cs="Simplified Arabic"/>
          <w:sz w:val="32"/>
          <w:szCs w:val="32"/>
          <w:rtl/>
          <w:lang w:val="fr-FR"/>
        </w:rPr>
        <w:t>ومن الطبيعي أن إفشاء الأسرار الطبية يمكنه أن يتسبب في</w:t>
      </w:r>
      <w:r w:rsidRPr="008E262A">
        <w:rPr>
          <w:rFonts w:ascii="Simplified Arabic" w:eastAsia="Calibri" w:hAnsi="Simplified Arabic" w:cs="Simplified Arabic"/>
          <w:sz w:val="32"/>
          <w:szCs w:val="32"/>
        </w:rPr>
        <w:t>:</w:t>
      </w:r>
    </w:p>
    <w:p w:rsidR="00D96CCA" w:rsidRPr="008E262A" w:rsidRDefault="00D96CCA" w:rsidP="00D96CC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أضرار نفسية ومعنوية للمريض نتيجة المساس بشعوره وسمعته وشرفه خاصة لدى الأشخاص المصابين بالأمراض الجنسية المتنقلة</w:t>
      </w:r>
      <w:r w:rsidRPr="008E262A">
        <w:rPr>
          <w:rFonts w:ascii="Simplified Arabic" w:eastAsia="Calibri" w:hAnsi="Simplified Arabic" w:cs="Simplified Arabic"/>
          <w:sz w:val="32"/>
          <w:szCs w:val="32"/>
        </w:rPr>
        <w:t>.</w:t>
      </w:r>
    </w:p>
    <w:p w:rsidR="00D96CCA" w:rsidRPr="008E262A" w:rsidRDefault="00D96CCA" w:rsidP="00D96CC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lastRenderedPageBreak/>
        <w:t>-</w:t>
      </w:r>
      <w:r w:rsidRPr="008E262A">
        <w:rPr>
          <w:rFonts w:ascii="Simplified Arabic" w:eastAsia="Calibri" w:hAnsi="Simplified Arabic" w:cs="Simplified Arabic"/>
          <w:sz w:val="32"/>
          <w:szCs w:val="32"/>
          <w:rtl/>
          <w:lang w:val="fr-FR"/>
        </w:rPr>
        <w:t xml:space="preserve">  أضرار صحية ناتجة عن تفاقم حالة المريض الصحية من جراء رفض مواصلة العلاج</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ومن المحتمل جداً أن تصيب المريض أيضا أضرار مهنية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وتتمثل في تضييعه فرص العمل، ورفض تشغيله</w:t>
      </w:r>
      <w:r w:rsidRPr="008E262A">
        <w:rPr>
          <w:rFonts w:ascii="Simplified Arabic" w:eastAsia="Calibri" w:hAnsi="Simplified Arabic" w:cs="Simplified Arabic"/>
          <w:sz w:val="32"/>
          <w:szCs w:val="32"/>
        </w:rPr>
        <w:t>.</w:t>
      </w:r>
    </w:p>
    <w:p w:rsidR="00D96CCA" w:rsidRPr="008E262A" w:rsidRDefault="00D96CCA" w:rsidP="00D96CC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أضرار مهنية للطبيب عن طريق الإحجام عن التعامل معه أو عدم التصريح له بالمعلومات الكافية عن</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الحالة الصحية، مما يؤدي إلى الخطأ في وصف العلاج الخاص بتلك الحالة، وبالتالي فقدان مهنة الطب لفرص النجاح</w:t>
      </w:r>
      <w:r w:rsidRPr="008E262A">
        <w:rPr>
          <w:rFonts w:ascii="Simplified Arabic" w:eastAsia="Calibri" w:hAnsi="Simplified Arabic" w:cs="Simplified Arabic"/>
          <w:sz w:val="32"/>
          <w:szCs w:val="32"/>
        </w:rPr>
        <w:t>.</w:t>
      </w:r>
    </w:p>
    <w:p w:rsidR="00344DA5" w:rsidRPr="008E262A" w:rsidRDefault="00344DA5" w:rsidP="00344DA5">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t>-2</w:t>
      </w:r>
      <w:r w:rsidRPr="008E262A">
        <w:rPr>
          <w:rFonts w:ascii="Simplified Arabic" w:eastAsia="Calibri" w:hAnsi="Simplified Arabic" w:cs="Simplified Arabic"/>
          <w:b/>
          <w:bCs/>
          <w:sz w:val="32"/>
          <w:szCs w:val="32"/>
          <w:rtl/>
          <w:lang w:val="fr-FR"/>
        </w:rPr>
        <w:t xml:space="preserve"> أطراف الدعوى المدنية التبعية</w:t>
      </w:r>
      <w:r w:rsidRPr="008E262A">
        <w:rPr>
          <w:rFonts w:ascii="Simplified Arabic" w:eastAsia="Calibri" w:hAnsi="Simplified Arabic" w:cs="Simplified Arabic"/>
          <w:b/>
          <w:bCs/>
          <w:sz w:val="32"/>
          <w:szCs w:val="32"/>
        </w:rPr>
        <w:t>:</w:t>
      </w:r>
    </w:p>
    <w:p w:rsidR="00344DA5" w:rsidRPr="008E262A" w:rsidRDefault="00344DA5" w:rsidP="00344DA5">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الدعوى المدنية التبعية لها طرفان أساسيان يتمثلان في المدعي وهو المريض صاحب السر، والمدعى عليه وهو الأمين على السر الذي قام بالإفشاء</w:t>
      </w:r>
      <w:r w:rsidRPr="008E262A">
        <w:rPr>
          <w:rFonts w:ascii="Simplified Arabic" w:eastAsia="Calibri" w:hAnsi="Simplified Arabic" w:cs="Simplified Arabic"/>
          <w:sz w:val="32"/>
          <w:szCs w:val="32"/>
        </w:rPr>
        <w:t>:</w:t>
      </w:r>
    </w:p>
    <w:p w:rsidR="00344DA5" w:rsidRPr="008E262A" w:rsidRDefault="00344DA5" w:rsidP="00344DA5">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المدعي المدني</w:t>
      </w:r>
      <w:r w:rsidRPr="008E262A">
        <w:rPr>
          <w:rFonts w:ascii="Simplified Arabic" w:eastAsia="Calibri" w:hAnsi="Simplified Arabic" w:cs="Simplified Arabic"/>
          <w:b/>
          <w:bCs/>
          <w:sz w:val="32"/>
          <w:szCs w:val="32"/>
        </w:rPr>
        <w:t>:</w:t>
      </w:r>
    </w:p>
    <w:p w:rsidR="00344DA5" w:rsidRPr="008E262A" w:rsidRDefault="00344DA5" w:rsidP="00344DA5">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وعليه يعتبر المدعى المدني كل شخص طبيعي أو معنوي لحقه ضرر شخصي من الجريمة، وهو في</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جريمة إفشاء السرّ الطبيّ المريض المتضرر المباشر مما قام به الطبيب وكل أمين على السر الطبي من إفشاء لأسراره، وهو وحده الذي يملك الصفة والمصلحة في رفع الدعوى المدنية التبعية</w:t>
      </w:r>
      <w:r w:rsidRPr="008E262A">
        <w:rPr>
          <w:rFonts w:ascii="Simplified Arabic" w:eastAsia="Calibri" w:hAnsi="Simplified Arabic" w:cs="Simplified Arabic"/>
          <w:sz w:val="32"/>
          <w:szCs w:val="32"/>
          <w:vertAlign w:val="superscript"/>
          <w:rtl/>
          <w:lang w:val="fr-FR"/>
        </w:rPr>
        <w:footnoteReference w:id="38"/>
      </w:r>
      <w:r w:rsidRPr="008E262A">
        <w:rPr>
          <w:rFonts w:ascii="Simplified Arabic" w:eastAsia="Calibri" w:hAnsi="Simplified Arabic" w:cs="Simplified Arabic"/>
          <w:sz w:val="32"/>
          <w:szCs w:val="32"/>
        </w:rPr>
        <w:t>".</w:t>
      </w:r>
    </w:p>
    <w:p w:rsidR="00344DA5" w:rsidRPr="008E262A" w:rsidRDefault="00344DA5" w:rsidP="00344DA5">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كما يثبت حق رفع تلك الدعوى أيضا لكل من الخلف والورثة، أو نائب المريض، سواء كان وليا أو مقدما إذا كان قاصرا أو محجورا عليه، ويجوز رفعها من الوكيل</w:t>
      </w:r>
      <w:r w:rsidRPr="008E262A">
        <w:rPr>
          <w:rFonts w:ascii="Simplified Arabic" w:eastAsia="Calibri" w:hAnsi="Simplified Arabic" w:cs="Simplified Arabic"/>
          <w:sz w:val="32"/>
          <w:szCs w:val="32"/>
        </w:rPr>
        <w:t>.</w:t>
      </w:r>
    </w:p>
    <w:p w:rsidR="00D96CCA" w:rsidRDefault="00D96CCA" w:rsidP="001C1C01">
      <w:pPr>
        <w:jc w:val="both"/>
        <w:rPr>
          <w:rFonts w:ascii="Simplified Arabic" w:eastAsia="Calibri" w:hAnsi="Simplified Arabic" w:cs="Simplified Arabic"/>
          <w:sz w:val="32"/>
          <w:szCs w:val="32"/>
          <w:rtl/>
          <w:lang w:val="fr-FR"/>
        </w:rPr>
      </w:pPr>
    </w:p>
    <w:p w:rsidR="008E262A" w:rsidRDefault="008E262A" w:rsidP="008E262A">
      <w:pPr>
        <w:jc w:val="both"/>
        <w:rPr>
          <w:rFonts w:ascii="Simplified Arabic" w:eastAsia="Calibri" w:hAnsi="Simplified Arabic" w:cs="Simplified Arabic"/>
          <w:sz w:val="32"/>
          <w:szCs w:val="32"/>
          <w:rtl/>
        </w:rPr>
      </w:pPr>
    </w:p>
    <w:p w:rsidR="00344DA5" w:rsidRPr="008E262A" w:rsidRDefault="00344DA5" w:rsidP="008E262A">
      <w:pPr>
        <w:jc w:val="both"/>
        <w:rPr>
          <w:rFonts w:ascii="Simplified Arabic" w:eastAsia="Calibri" w:hAnsi="Simplified Arabic" w:cs="Simplified Arabic"/>
          <w:sz w:val="32"/>
          <w:szCs w:val="32"/>
        </w:rPr>
        <w:sectPr w:rsidR="00344DA5" w:rsidRPr="008E262A">
          <w:headerReference w:type="default" r:id="rId22"/>
          <w:footnotePr>
            <w:numRestart w:val="eachPage"/>
          </w:footnotePr>
          <w:type w:val="continuous"/>
          <w:pgSz w:w="11910" w:h="16840"/>
          <w:pgMar w:top="1380" w:right="1300" w:bottom="280" w:left="1300" w:header="767" w:footer="998" w:gutter="0"/>
          <w:cols w:space="720"/>
        </w:sectPr>
      </w:pP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sz w:val="32"/>
          <w:szCs w:val="32"/>
        </w:rPr>
        <w:lastRenderedPageBreak/>
        <w:t></w:t>
      </w:r>
      <w:r w:rsidRPr="008E262A">
        <w:rPr>
          <w:rFonts w:ascii="Simplified Arabic" w:eastAsia="Calibri" w:hAnsi="Simplified Arabic" w:cs="Simplified Arabic"/>
          <w:b/>
          <w:bCs/>
          <w:sz w:val="32"/>
          <w:szCs w:val="32"/>
          <w:rtl/>
          <w:lang w:val="fr-FR"/>
        </w:rPr>
        <w:t xml:space="preserve"> المدعي عليه مدنيا</w:t>
      </w:r>
      <w:r w:rsidRPr="008E262A">
        <w:rPr>
          <w:rFonts w:ascii="Simplified Arabic" w:eastAsia="Calibri" w:hAnsi="Simplified Arabic" w:cs="Simplified Arabic"/>
          <w:b/>
          <w:bCs/>
          <w:sz w:val="32"/>
          <w:szCs w:val="32"/>
        </w:rPr>
        <w:t>:</w:t>
      </w:r>
    </w:p>
    <w:p w:rsidR="008E262A" w:rsidRPr="008E262A" w:rsidRDefault="008E262A" w:rsidP="00D96CC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في الأصل تقام الدعوى المدنية لجبر الضرر في جريمة إفشاء السر الطبي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وكغيرها من الجرائم، ترفع</w:t>
      </w:r>
      <w:r w:rsidR="00D96CCA">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هذه الدعوى ضد الفاعلين الأصليين، أو المساهمين، أو المشاركين في ارتكاب الجريمة، أو ضد ورثتهم، أو الأشخاص المسؤولون مدنيا عنهم</w:t>
      </w:r>
      <w:r w:rsidRPr="008E262A">
        <w:rPr>
          <w:rFonts w:ascii="Simplified Arabic" w:eastAsia="Calibri" w:hAnsi="Simplified Arabic" w:cs="Simplified Arabic"/>
          <w:sz w:val="32"/>
          <w:szCs w:val="32"/>
        </w:rPr>
        <w:t>.</w:t>
      </w:r>
    </w:p>
    <w:p w:rsidR="008E262A" w:rsidRPr="008E262A" w:rsidRDefault="008E262A" w:rsidP="00D96CCA">
      <w:pPr>
        <w:jc w:val="both"/>
        <w:rPr>
          <w:rFonts w:ascii="Simplified Arabic" w:eastAsia="Calibri" w:hAnsi="Simplified Arabic" w:cs="Simplified Arabic"/>
          <w:sz w:val="32"/>
          <w:szCs w:val="32"/>
          <w:lang w:bidi="ar-DZ"/>
        </w:rPr>
      </w:pPr>
      <w:r w:rsidRPr="008E262A">
        <w:rPr>
          <w:rFonts w:ascii="Simplified Arabic" w:eastAsia="Calibri" w:hAnsi="Simplified Arabic" w:cs="Simplified Arabic"/>
          <w:b/>
          <w:bCs/>
          <w:sz w:val="32"/>
          <w:szCs w:val="32"/>
          <w:rtl/>
          <w:lang w:val="fr-FR"/>
        </w:rPr>
        <w:t>أ</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المفشى</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هو الأمين على السرّ الطبي والذي يكون في العادة طبيبا أو ممرضا، أو بصفة عامة كل</w:t>
      </w:r>
      <w:r w:rsidR="00D96CCA">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من له علاقة بالمريض أو بملفه الطبي، والذي قام بإفشاء الأسرار التي أؤتمن عليها، ونتج عن ذلك الإفشاء إلحاق ضرر مادي أو معنوي بالمريض سواء كان المفشى فاعلا أصلياً في الجريمة أو شريك فيها</w:t>
      </w:r>
      <w:r w:rsidRPr="008E262A">
        <w:rPr>
          <w:rFonts w:ascii="Simplified Arabic" w:eastAsia="Calibri" w:hAnsi="Simplified Arabic" w:cs="Simplified Arabic"/>
          <w:sz w:val="32"/>
          <w:szCs w:val="32"/>
        </w:rPr>
        <w:t>.</w:t>
      </w:r>
    </w:p>
    <w:p w:rsidR="008E262A" w:rsidRPr="008E262A" w:rsidRDefault="008E262A" w:rsidP="00D96CC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وتوجه الدعوى ضد الأمين في شخصه، أو ضد الممثل القانوني إذا كان المفشي شخصا معنويا كمصحة</w:t>
      </w:r>
      <w:r w:rsidR="00D96CCA">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طبية خاصة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كما يسأل الشخص المعنوي العام على الإفشاء الصادر من موظفيه على أساس مسؤولية المتبوع عن أفعال التابع أو المسؤول عن الحقوق المدنية</w:t>
      </w:r>
      <w:r w:rsidRPr="008E262A">
        <w:rPr>
          <w:rFonts w:ascii="Simplified Arabic" w:eastAsia="Calibri" w:hAnsi="Simplified Arabic" w:cs="Simplified Arabic"/>
          <w:sz w:val="32"/>
          <w:szCs w:val="32"/>
          <w:vertAlign w:val="superscript"/>
          <w:rtl/>
          <w:lang w:val="fr-FR"/>
        </w:rPr>
        <w:footnoteReference w:id="39"/>
      </w:r>
      <w:r w:rsidRPr="008E262A">
        <w:rPr>
          <w:rFonts w:ascii="Simplified Arabic" w:eastAsia="Calibri" w:hAnsi="Simplified Arabic" w:cs="Simplified Arabic"/>
          <w:sz w:val="32"/>
          <w:szCs w:val="32"/>
        </w:rPr>
        <w:t>.</w:t>
      </w:r>
    </w:p>
    <w:p w:rsidR="008E262A" w:rsidRPr="008E262A" w:rsidRDefault="008E262A" w:rsidP="00D96CCA">
      <w:pPr>
        <w:jc w:val="both"/>
        <w:rPr>
          <w:rFonts w:ascii="Simplified Arabic" w:eastAsia="Calibri" w:hAnsi="Simplified Arabic" w:cs="Simplified Arabic"/>
          <w:sz w:val="32"/>
          <w:szCs w:val="32"/>
        </w:rPr>
      </w:pPr>
      <w:r w:rsidRPr="008E262A">
        <w:rPr>
          <w:rFonts w:ascii="Simplified Arabic" w:eastAsia="Calibri" w:hAnsi="Simplified Arabic" w:cs="Simplified Arabic"/>
          <w:b/>
          <w:bCs/>
          <w:sz w:val="32"/>
          <w:szCs w:val="32"/>
          <w:rtl/>
          <w:lang w:val="fr-FR"/>
        </w:rPr>
        <w:t>ب</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الورثة</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sz w:val="32"/>
          <w:szCs w:val="32"/>
          <w:rtl/>
          <w:lang w:val="fr-FR"/>
        </w:rPr>
        <w:t xml:space="preserve"> إذا كانت وفاة المفشى تُعد من أسباب سقوط المسؤولية الجزائية، فإنه بالمقابل تظل المسؤولية</w:t>
      </w:r>
      <w:r w:rsidRPr="008E262A">
        <w:rPr>
          <w:rFonts w:ascii="Simplified Arabic" w:eastAsia="Calibri" w:hAnsi="Simplified Arabic" w:cs="Simplified Arabic"/>
          <w:b/>
          <w:bCs/>
          <w:sz w:val="32"/>
          <w:szCs w:val="32"/>
          <w:rtl/>
          <w:lang w:val="fr-FR"/>
        </w:rPr>
        <w:t xml:space="preserve"> </w:t>
      </w:r>
      <w:r w:rsidRPr="008E262A">
        <w:rPr>
          <w:rFonts w:ascii="Simplified Arabic" w:eastAsia="Calibri" w:hAnsi="Simplified Arabic" w:cs="Simplified Arabic"/>
          <w:sz w:val="32"/>
          <w:szCs w:val="32"/>
          <w:rtl/>
          <w:lang w:val="fr-FR"/>
        </w:rPr>
        <w:t>المدنية قائمة ولا تسقط بوفاة مرتكب جريمة الإفشاء، والتي تبقي خاضعة لاختصاص المحكمة الجزائية إذا حدثت الوفاة بعد رفع هذه الدعوى أمام المحكمة الجزائية</w:t>
      </w:r>
      <w:r w:rsidR="00D96CCA">
        <w:rPr>
          <w:rFonts w:ascii="Simplified Arabic" w:eastAsia="Calibri" w:hAnsi="Simplified Arabic" w:cs="Simplified Arabic"/>
          <w:sz w:val="32"/>
          <w:szCs w:val="32"/>
        </w:rPr>
        <w:t>.</w:t>
      </w:r>
      <w:r w:rsidR="00D96CCA">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وعليه يحق للمريض مطالبة الورثة بأداء التعويض في حدود تركة المتوفى</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t xml:space="preserve">الفرع الثاني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الدعوى التأديبية</w:t>
      </w:r>
    </w:p>
    <w:p w:rsidR="00344DA5" w:rsidRDefault="008E262A" w:rsidP="008E262A">
      <w:pPr>
        <w:jc w:val="both"/>
        <w:rPr>
          <w:rFonts w:ascii="Simplified Arabic" w:eastAsia="Calibri" w:hAnsi="Simplified Arabic" w:cs="Simplified Arabic"/>
          <w:sz w:val="32"/>
          <w:szCs w:val="32"/>
          <w:rtl/>
          <w:lang w:val="fr-FR"/>
        </w:rPr>
      </w:pPr>
      <w:r w:rsidRPr="008E262A">
        <w:rPr>
          <w:rFonts w:ascii="Simplified Arabic" w:eastAsia="Calibri" w:hAnsi="Simplified Arabic" w:cs="Simplified Arabic"/>
          <w:sz w:val="32"/>
          <w:szCs w:val="32"/>
          <w:rtl/>
          <w:lang w:val="fr-FR"/>
        </w:rPr>
        <w:t>كل طبيب يمكن أن يحال أمام المجلس الجهوي لأخلاقيات مهنة الطب بمناسبة ارتكابه لأخطاء أثناء تأديته مهامه</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هذه المجالس يمكن وصفها بمحاكم مهنية وهي هيئ</w:t>
      </w:r>
      <w:r w:rsidR="00344DA5">
        <w:rPr>
          <w:rFonts w:ascii="Simplified Arabic" w:eastAsia="Calibri" w:hAnsi="Simplified Arabic" w:cs="Simplified Arabic" w:hint="cs"/>
          <w:sz w:val="32"/>
          <w:szCs w:val="32"/>
          <w:rtl/>
          <w:lang w:val="fr-FR"/>
        </w:rPr>
        <w:t>ـــــــــــــــــــــــــــــ</w:t>
      </w:r>
      <w:r w:rsidRPr="008E262A">
        <w:rPr>
          <w:rFonts w:ascii="Simplified Arabic" w:eastAsia="Calibri" w:hAnsi="Simplified Arabic" w:cs="Simplified Arabic"/>
          <w:sz w:val="32"/>
          <w:szCs w:val="32"/>
          <w:rtl/>
          <w:lang w:val="fr-FR"/>
        </w:rPr>
        <w:t xml:space="preserve">ات شبه </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قضائية تخضع قراراتها للاستئناف أمام المجلس الوطني، وللنقض أمام مجلس الدولة</w:t>
      </w:r>
      <w:r w:rsidRPr="008E262A">
        <w:rPr>
          <w:rFonts w:ascii="Simplified Arabic" w:eastAsia="Calibri" w:hAnsi="Simplified Arabic" w:cs="Simplified Arabic"/>
          <w:sz w:val="32"/>
          <w:szCs w:val="32"/>
          <w:vertAlign w:val="superscript"/>
          <w:rtl/>
          <w:lang w:val="fr-FR"/>
        </w:rPr>
        <w:footnoteReference w:id="40"/>
      </w:r>
      <w:r w:rsidRPr="008E262A">
        <w:rPr>
          <w:rFonts w:ascii="Simplified Arabic" w:eastAsia="Calibri" w:hAnsi="Simplified Arabic" w:cs="Simplified Arabic"/>
          <w:sz w:val="32"/>
          <w:szCs w:val="32"/>
        </w:rPr>
        <w:t>.</w:t>
      </w:r>
    </w:p>
    <w:p w:rsidR="008E262A" w:rsidRPr="008E262A" w:rsidRDefault="008E262A" w:rsidP="00D96CCA">
      <w:pPr>
        <w:jc w:val="both"/>
        <w:rPr>
          <w:rFonts w:ascii="Simplified Arabic" w:eastAsia="Calibri" w:hAnsi="Simplified Arabic" w:cs="Simplified Arabic"/>
          <w:sz w:val="32"/>
          <w:szCs w:val="32"/>
          <w:rtl/>
          <w:lang w:bidi="ar-DZ"/>
        </w:rPr>
      </w:pPr>
      <w:r w:rsidRPr="008E262A">
        <w:rPr>
          <w:rFonts w:ascii="Simplified Arabic" w:eastAsia="Calibri" w:hAnsi="Simplified Arabic" w:cs="Simplified Arabic"/>
          <w:sz w:val="32"/>
          <w:szCs w:val="32"/>
          <w:rtl/>
          <w:lang w:val="fr-FR"/>
        </w:rPr>
        <w:t>وترفع الدعوى التأديبية أمام الفروع النظامية لمجالس أخلاقيات الطب على الطبيب الذي خالف قواعد</w:t>
      </w:r>
      <w:r w:rsidR="00D96CCA">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أخلاقيات المهنة الطبية من قبل الوزير المكلف بالصحة وجمعيات الأطباء المعتمدة قانونا، وأعضاء السلك</w:t>
      </w:r>
      <w:r w:rsidR="00D96CCA">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الطبي المرخص لهم بممارسة المهنة والمرضى أو ذويهم، حسب نص المادة </w:t>
      </w:r>
      <w:r w:rsidRPr="008E262A">
        <w:rPr>
          <w:rFonts w:ascii="Simplified Arabic" w:eastAsia="Calibri" w:hAnsi="Simplified Arabic" w:cs="Simplified Arabic"/>
          <w:sz w:val="32"/>
          <w:szCs w:val="32"/>
        </w:rPr>
        <w:t>364</w:t>
      </w:r>
      <w:r w:rsidRPr="008E262A">
        <w:rPr>
          <w:rFonts w:ascii="Simplified Arabic" w:eastAsia="Calibri" w:hAnsi="Simplified Arabic" w:cs="Simplified Arabic"/>
          <w:sz w:val="32"/>
          <w:szCs w:val="32"/>
          <w:rtl/>
          <w:lang w:val="fr-FR"/>
        </w:rPr>
        <w:t xml:space="preserve">من قانون حماية الصحة </w:t>
      </w:r>
      <w:r w:rsidRPr="008E262A">
        <w:rPr>
          <w:rFonts w:ascii="Simplified Arabic" w:eastAsia="Calibri" w:hAnsi="Simplified Arabic" w:cs="Simplified Arabic"/>
          <w:sz w:val="32"/>
          <w:szCs w:val="32"/>
        </w:rPr>
        <w:t>18/11</w:t>
      </w:r>
      <w:r w:rsidRPr="008E262A">
        <w:rPr>
          <w:rFonts w:ascii="Simplified Arabic" w:eastAsia="Calibri" w:hAnsi="Simplified Arabic" w:cs="Simplified Arabic"/>
          <w:sz w:val="32"/>
          <w:szCs w:val="32"/>
          <w:rtl/>
          <w:lang w:val="fr-FR"/>
        </w:rPr>
        <w:t xml:space="preserve"> رقم </w:t>
      </w:r>
      <w:r w:rsidR="00D96CCA">
        <w:rPr>
          <w:rFonts w:ascii="Simplified Arabic" w:eastAsia="Calibri" w:hAnsi="Simplified Arabic" w:cs="Simplified Arabic"/>
          <w:sz w:val="32"/>
          <w:szCs w:val="32"/>
        </w:rPr>
        <w:t>18/11</w:t>
      </w:r>
    </w:p>
    <w:p w:rsidR="00344DA5" w:rsidRPr="008E262A" w:rsidRDefault="00344DA5" w:rsidP="00344DA5">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والملاحظ في هذا الصدد أنه إذا كان المشرع الجزائري قد أقرّ للمريض للوهلة الأولى بحقه في رفع الدعوى التأديبية </w:t>
      </w:r>
      <w:r w:rsidRPr="008E262A">
        <w:rPr>
          <w:rFonts w:ascii="Simplified Arabic" w:eastAsia="Calibri" w:hAnsi="Simplified Arabic" w:cs="Simplified Arabic"/>
          <w:sz w:val="32"/>
          <w:szCs w:val="32"/>
        </w:rPr>
        <w:t>disciplinaire</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Action</w:t>
      </w:r>
      <w:r w:rsidRPr="008E262A">
        <w:rPr>
          <w:rFonts w:ascii="Simplified Arabic" w:eastAsia="Calibri" w:hAnsi="Simplified Arabic" w:cs="Simplified Arabic"/>
          <w:sz w:val="32"/>
          <w:szCs w:val="32"/>
          <w:rtl/>
          <w:lang w:val="fr-FR"/>
        </w:rPr>
        <w:t xml:space="preserve"> أمام المجالس الجهوية لأخلاقيات الطب، فإن المشرع الفرنسي لم يعطى</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هذا الحق للمريض إلا بصدور قانون الصحة لسنة </w:t>
      </w:r>
      <w:r w:rsidRPr="008E262A">
        <w:rPr>
          <w:rFonts w:ascii="Simplified Arabic" w:eastAsia="Calibri" w:hAnsi="Simplified Arabic" w:cs="Simplified Arabic"/>
          <w:sz w:val="32"/>
          <w:szCs w:val="32"/>
        </w:rPr>
        <w:t>2002</w:t>
      </w:r>
      <w:r w:rsidRPr="008E262A">
        <w:rPr>
          <w:rFonts w:ascii="Simplified Arabic" w:eastAsia="Calibri" w:hAnsi="Simplified Arabic" w:cs="Simplified Arabic"/>
          <w:sz w:val="32"/>
          <w:szCs w:val="32"/>
          <w:rtl/>
          <w:lang w:val="fr-FR"/>
        </w:rPr>
        <w:t>م، الخاص بحقوق المرضى، وميثاق الشخص</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Pr>
        <w:t>La charte de la personne hospitalisée.</w:t>
      </w:r>
      <w:r w:rsidRPr="008E262A">
        <w:rPr>
          <w:rFonts w:ascii="Simplified Arabic" w:eastAsia="Calibri" w:hAnsi="Simplified Arabic" w:cs="Simplified Arabic"/>
          <w:sz w:val="32"/>
          <w:szCs w:val="32"/>
          <w:rtl/>
          <w:lang w:val="fr-FR"/>
        </w:rPr>
        <w:t>بالمستشفى</w:t>
      </w:r>
      <w:r w:rsidRPr="008E262A">
        <w:rPr>
          <w:rFonts w:ascii="Simplified Arabic" w:eastAsia="Calibri" w:hAnsi="Simplified Arabic" w:cs="Simplified Arabic"/>
          <w:sz w:val="32"/>
          <w:szCs w:val="32"/>
        </w:rPr>
        <w:t xml:space="preserve"> </w:t>
      </w:r>
      <w:r w:rsidRPr="008E262A">
        <w:rPr>
          <w:rFonts w:ascii="Simplified Arabic" w:eastAsia="Calibri" w:hAnsi="Simplified Arabic" w:cs="Simplified Arabic"/>
          <w:sz w:val="32"/>
          <w:szCs w:val="32"/>
          <w:rtl/>
          <w:lang w:val="fr-FR"/>
        </w:rPr>
        <w:t>الماكث</w:t>
      </w:r>
      <w:r>
        <w:rPr>
          <w:rFonts w:ascii="Simplified Arabic" w:eastAsia="Calibri" w:hAnsi="Simplified Arabic" w:cs="Simplified Arabic" w:hint="cs"/>
          <w:sz w:val="32"/>
          <w:szCs w:val="32"/>
          <w:rtl/>
          <w:lang w:val="fr-FR"/>
        </w:rPr>
        <w:t>.</w:t>
      </w:r>
    </w:p>
    <w:p w:rsidR="008E262A" w:rsidRDefault="008E262A" w:rsidP="008E262A">
      <w:pPr>
        <w:jc w:val="both"/>
        <w:rPr>
          <w:rFonts w:ascii="Simplified Arabic" w:eastAsia="Calibri" w:hAnsi="Simplified Arabic" w:cs="Simplified Arabic"/>
          <w:sz w:val="32"/>
          <w:szCs w:val="32"/>
          <w:rtl/>
          <w:lang w:val="fr-FR"/>
        </w:rPr>
      </w:pPr>
    </w:p>
    <w:p w:rsidR="00344DA5" w:rsidRDefault="00344DA5" w:rsidP="008E262A">
      <w:pPr>
        <w:jc w:val="both"/>
        <w:rPr>
          <w:rFonts w:ascii="Simplified Arabic" w:eastAsia="Calibri" w:hAnsi="Simplified Arabic" w:cs="Simplified Arabic"/>
          <w:sz w:val="32"/>
          <w:szCs w:val="32"/>
          <w:rtl/>
          <w:lang w:val="fr-FR"/>
        </w:rPr>
      </w:pPr>
    </w:p>
    <w:p w:rsidR="00344DA5" w:rsidRDefault="00344DA5" w:rsidP="008E262A">
      <w:pPr>
        <w:jc w:val="both"/>
        <w:rPr>
          <w:rFonts w:ascii="Simplified Arabic" w:eastAsia="Calibri" w:hAnsi="Simplified Arabic" w:cs="Simplified Arabic"/>
          <w:sz w:val="32"/>
          <w:szCs w:val="32"/>
          <w:rtl/>
          <w:lang w:val="fr-FR"/>
        </w:rPr>
      </w:pPr>
    </w:p>
    <w:p w:rsidR="00344DA5" w:rsidRDefault="00344DA5" w:rsidP="008E262A">
      <w:pPr>
        <w:jc w:val="both"/>
        <w:rPr>
          <w:rFonts w:ascii="Simplified Arabic" w:eastAsia="Calibri" w:hAnsi="Simplified Arabic" w:cs="Simplified Arabic"/>
          <w:sz w:val="32"/>
          <w:szCs w:val="32"/>
          <w:rtl/>
          <w:lang w:val="fr-FR"/>
        </w:rPr>
      </w:pPr>
    </w:p>
    <w:p w:rsidR="00344DA5" w:rsidRDefault="00344DA5" w:rsidP="008E262A">
      <w:pPr>
        <w:jc w:val="both"/>
        <w:rPr>
          <w:rFonts w:ascii="Simplified Arabic" w:eastAsia="Calibri" w:hAnsi="Simplified Arabic" w:cs="Simplified Arabic"/>
          <w:sz w:val="32"/>
          <w:szCs w:val="32"/>
          <w:rtl/>
          <w:lang w:val="fr-FR"/>
        </w:rPr>
      </w:pPr>
    </w:p>
    <w:p w:rsidR="00344DA5" w:rsidRDefault="00344DA5" w:rsidP="008E262A">
      <w:pPr>
        <w:jc w:val="both"/>
        <w:rPr>
          <w:rFonts w:ascii="Simplified Arabic" w:eastAsia="Calibri" w:hAnsi="Simplified Arabic" w:cs="Simplified Arabic"/>
          <w:sz w:val="32"/>
          <w:szCs w:val="32"/>
          <w:rtl/>
          <w:lang w:val="fr-FR"/>
        </w:rPr>
      </w:pPr>
    </w:p>
    <w:p w:rsidR="00344DA5" w:rsidRDefault="00344DA5" w:rsidP="008E262A">
      <w:pPr>
        <w:jc w:val="both"/>
        <w:rPr>
          <w:rFonts w:ascii="Simplified Arabic" w:eastAsia="Calibri" w:hAnsi="Simplified Arabic" w:cs="Simplified Arabic"/>
          <w:sz w:val="32"/>
          <w:szCs w:val="32"/>
          <w:rtl/>
          <w:lang w:val="fr-FR"/>
        </w:rPr>
      </w:pPr>
    </w:p>
    <w:p w:rsidR="00344DA5" w:rsidRPr="008E262A" w:rsidRDefault="00344DA5" w:rsidP="008E262A">
      <w:pPr>
        <w:jc w:val="both"/>
        <w:rPr>
          <w:rFonts w:ascii="Simplified Arabic" w:eastAsia="Calibri" w:hAnsi="Simplified Arabic" w:cs="Simplified Arabic"/>
          <w:sz w:val="32"/>
          <w:szCs w:val="32"/>
          <w:lang w:val="fr-FR"/>
        </w:rPr>
        <w:sectPr w:rsidR="00344DA5" w:rsidRPr="008E262A">
          <w:footnotePr>
            <w:numRestart w:val="eachPage"/>
          </w:footnotePr>
          <w:pgSz w:w="11910" w:h="16840"/>
          <w:pgMar w:top="1140" w:right="1300" w:bottom="1180" w:left="1300" w:header="767" w:footer="998" w:gutter="0"/>
          <w:cols w:space="720"/>
        </w:sectPr>
      </w:pP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lastRenderedPageBreak/>
        <w:t>.1</w:t>
      </w:r>
      <w:r w:rsidRPr="008E262A">
        <w:rPr>
          <w:rFonts w:ascii="Simplified Arabic" w:eastAsia="Calibri" w:hAnsi="Simplified Arabic" w:cs="Simplified Arabic"/>
          <w:b/>
          <w:bCs/>
          <w:sz w:val="32"/>
          <w:szCs w:val="32"/>
          <w:rtl/>
          <w:lang w:val="fr-FR"/>
        </w:rPr>
        <w:t xml:space="preserve"> الشروط الإجرائية للدعوى التأديبية</w:t>
      </w:r>
      <w:r w:rsidRPr="008E262A">
        <w:rPr>
          <w:rFonts w:ascii="Simplified Arabic" w:eastAsia="Calibri" w:hAnsi="Simplified Arabic" w:cs="Simplified Arabic"/>
          <w:b/>
          <w:bCs/>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تتمثل الشروط الإجرائية المطلوبة لتحريك الدعوى التأديبية في احترام الاختصاص، ومواعيد رفع الدعوى</w:t>
      </w:r>
      <w:r w:rsidRPr="008E262A">
        <w:rPr>
          <w:rFonts w:ascii="Simplified Arabic" w:eastAsia="Calibri" w:hAnsi="Simplified Arabic" w:cs="Simplified Arabic"/>
          <w:sz w:val="32"/>
          <w:szCs w:val="32"/>
        </w:rPr>
        <w:t>:</w:t>
      </w:r>
    </w:p>
    <w:p w:rsidR="008E262A" w:rsidRPr="008E262A" w:rsidRDefault="008E262A" w:rsidP="00C858BE">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بالنسبة للاختصاص الإقليمي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يجب أن ترفع الشكوى أمام الفرع النظامي الجهوي للأطباء التابع له</w:t>
      </w:r>
      <w:r w:rsidR="00C858BE">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إقليميا الطبيب الذي رفعت ضده الشكوى، والمسجل في قائمة الاعتماد لديها، حسب نص المادة </w:t>
      </w:r>
      <w:r w:rsidRPr="008E262A">
        <w:rPr>
          <w:rFonts w:ascii="Simplified Arabic" w:eastAsia="Calibri" w:hAnsi="Simplified Arabic" w:cs="Simplified Arabic"/>
          <w:sz w:val="32"/>
          <w:szCs w:val="32"/>
        </w:rPr>
        <w:t>211</w:t>
      </w:r>
      <w:r w:rsidRPr="008E262A">
        <w:rPr>
          <w:rFonts w:ascii="Simplified Arabic" w:eastAsia="Calibri" w:hAnsi="Simplified Arabic" w:cs="Simplified Arabic"/>
          <w:sz w:val="32"/>
          <w:szCs w:val="32"/>
          <w:rtl/>
          <w:lang w:val="fr-FR"/>
        </w:rPr>
        <w:t xml:space="preserve"> من مدونة أخلاقيات الطب</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وإذا كان الطبيب المعني بالشكوى من أعضاء الفرع النظامي الجهوي المختص إقليميا، يقوم الفرع النظامي الوطني بإحالة الشكوى إلى فرع نظامي تابع لجهة أخرى</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وإذا كانت الشكوى تخص أحد أعضاء اللجنة التأديبية، وضمانا لقانونية المتابعة، فإن هذا العضو يمنع من حضور جلسات لجنة التأديب</w:t>
      </w:r>
      <w:r w:rsidRPr="008E262A">
        <w:rPr>
          <w:rFonts w:ascii="Simplified Arabic" w:eastAsia="Calibri" w:hAnsi="Simplified Arabic" w:cs="Simplified Arabic"/>
          <w:sz w:val="32"/>
          <w:szCs w:val="32"/>
        </w:rPr>
        <w:t>.</w:t>
      </w:r>
    </w:p>
    <w:p w:rsidR="008E262A" w:rsidRPr="008E262A" w:rsidRDefault="008E262A" w:rsidP="00C858BE">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بالنسبة لميعاد رفع الدعوى التأديبية</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sz w:val="32"/>
          <w:szCs w:val="32"/>
          <w:rtl/>
          <w:lang w:val="fr-FR"/>
        </w:rPr>
        <w:t xml:space="preserve"> لم يضع قانون أخلاقيات الطب ميعادا معينا لرفع الدعوى</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التأديبية، على عكس الدعويين الجزائية والمدنية اللتان تخضعان لميعاد محدد</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وهذا هو ذات الوضع</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في القانون الفرنسي، حيث لم يحدد أي ميعاد لرفع هذه الدعوى، ولقد أكد مجلس الدولة الفرنسي على أن الدعوى التأديبية لا تخضع لأي ميعاد</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C858BE">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lastRenderedPageBreak/>
        <w:t>-</w:t>
      </w:r>
      <w:r w:rsidRPr="008E262A">
        <w:rPr>
          <w:rFonts w:ascii="Simplified Arabic" w:eastAsia="Calibri" w:hAnsi="Simplified Arabic" w:cs="Simplified Arabic"/>
          <w:b/>
          <w:bCs/>
          <w:sz w:val="32"/>
          <w:szCs w:val="32"/>
          <w:rtl/>
          <w:lang w:val="fr-FR"/>
        </w:rPr>
        <w:t xml:space="preserve">  كيفية رفع الدعوى التأديبية وشكليات المرافعات</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لا توجد طريقة معينة خاصة برفع الدعوى التأديبية</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سواء في القانون الجزائري أو المقارن، وعليه يمكن رفعها كتابة أو شفاهة، أو في سجلات الشكاوى والتظلمات والاحتجاجات، سواء من قبل المريض، أو من قبل غيره ممن لهم الحق في رفعها</w:t>
      </w:r>
      <w:r w:rsidRPr="008E262A">
        <w:rPr>
          <w:rFonts w:ascii="Simplified Arabic" w:eastAsia="Calibri" w:hAnsi="Simplified Arabic" w:cs="Simplified Arabic"/>
          <w:sz w:val="32"/>
          <w:szCs w:val="32"/>
        </w:rPr>
        <w:t>.</w:t>
      </w:r>
    </w:p>
    <w:p w:rsidR="008E262A" w:rsidRPr="008E262A" w:rsidRDefault="008E262A" w:rsidP="00C858BE">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أما المرافعات فيجب أن تكون فيشكل مكتوب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وتقدم الوسائل القانونية، والواقعية والخلاصات في شكل</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مذكرات</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ويمكن أن تكون بعض إجراءات المرافعة شفوية كسماع الشهود، أو سماع الطبيب المتهم من قبل الطبيب العضو المقرر</w:t>
      </w:r>
      <w:r w:rsidR="00C858BE">
        <w:rPr>
          <w:rFonts w:ascii="Simplified Arabic" w:eastAsia="Calibri" w:hAnsi="Simplified Arabic" w:cs="Simplified Arabic" w:hint="cs"/>
          <w:sz w:val="32"/>
          <w:szCs w:val="32"/>
          <w:rtl/>
          <w:lang w:val="fr-FR"/>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t>.2</w:t>
      </w:r>
      <w:r w:rsidRPr="008E262A">
        <w:rPr>
          <w:rFonts w:ascii="Simplified Arabic" w:eastAsia="Calibri" w:hAnsi="Simplified Arabic" w:cs="Simplified Arabic"/>
          <w:b/>
          <w:bCs/>
          <w:sz w:val="32"/>
          <w:szCs w:val="32"/>
          <w:rtl/>
          <w:lang w:val="fr-FR"/>
        </w:rPr>
        <w:t xml:space="preserve"> إجراءات المرافعات أمام الفرع النظامي لمجلس أخلاقيات الطب</w:t>
      </w:r>
      <w:r w:rsidRPr="008E262A">
        <w:rPr>
          <w:rFonts w:ascii="Simplified Arabic" w:eastAsia="Calibri" w:hAnsi="Simplified Arabic" w:cs="Simplified Arabic"/>
          <w:b/>
          <w:bCs/>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عند يتلقى الشكوى يقوم رئيس الفرع النظامي الجهوي بتسجيلها وإبلاغها للطبيب المتهم خلال خمسة عشر </w:t>
      </w:r>
      <w:r w:rsidRPr="008E262A">
        <w:rPr>
          <w:rFonts w:ascii="Simplified Arabic" w:eastAsia="Calibri" w:hAnsi="Simplified Arabic" w:cs="Simplified Arabic"/>
          <w:sz w:val="32"/>
          <w:szCs w:val="32"/>
        </w:rPr>
        <w:t>(15)</w:t>
      </w:r>
      <w:r w:rsidRPr="008E262A">
        <w:rPr>
          <w:rFonts w:ascii="Simplified Arabic" w:eastAsia="Calibri" w:hAnsi="Simplified Arabic" w:cs="Simplified Arabic"/>
          <w:sz w:val="32"/>
          <w:szCs w:val="32"/>
          <w:rtl/>
          <w:lang w:val="fr-FR"/>
        </w:rPr>
        <w:t xml:space="preserve"> يوما من تاريخ التسجيل، مع استدعائه للجلسة مع الأطراف الآخرين في رسالة مضمونة الوصول مع إشعار بالاستلام، وقد حددت المادة خمسة وثمانون</w:t>
      </w:r>
      <w:r w:rsidRPr="008E262A">
        <w:rPr>
          <w:rFonts w:ascii="Simplified Arabic" w:eastAsia="Calibri" w:hAnsi="Simplified Arabic" w:cs="Simplified Arabic"/>
          <w:sz w:val="32"/>
          <w:szCs w:val="32"/>
        </w:rPr>
        <w:t>(85)</w:t>
      </w:r>
      <w:r w:rsidRPr="008E262A">
        <w:rPr>
          <w:rFonts w:ascii="Simplified Arabic" w:eastAsia="Calibri" w:hAnsi="Simplified Arabic" w:cs="Simplified Arabic"/>
          <w:sz w:val="32"/>
          <w:szCs w:val="32"/>
          <w:rtl/>
          <w:lang w:val="fr-FR"/>
        </w:rPr>
        <w:t xml:space="preserve"> من النظام الداخلي للفرع النظامي الوطني للأطباء مدة التبليغ بثمانية </w:t>
      </w:r>
      <w:r w:rsidRPr="008E262A">
        <w:rPr>
          <w:rFonts w:ascii="Simplified Arabic" w:eastAsia="Calibri" w:hAnsi="Simplified Arabic" w:cs="Simplified Arabic"/>
          <w:sz w:val="32"/>
          <w:szCs w:val="32"/>
        </w:rPr>
        <w:t>(8)</w:t>
      </w:r>
      <w:r w:rsidRPr="008E262A">
        <w:rPr>
          <w:rFonts w:ascii="Simplified Arabic" w:eastAsia="Calibri" w:hAnsi="Simplified Arabic" w:cs="Simplified Arabic"/>
          <w:sz w:val="32"/>
          <w:szCs w:val="32"/>
          <w:rtl/>
          <w:lang w:val="fr-FR"/>
        </w:rPr>
        <w:t xml:space="preserve"> أيام</w:t>
      </w:r>
      <w:r w:rsidRPr="008E262A">
        <w:rPr>
          <w:rFonts w:ascii="Simplified Arabic" w:eastAsia="Calibri" w:hAnsi="Simplified Arabic" w:cs="Simplified Arabic"/>
          <w:sz w:val="32"/>
          <w:szCs w:val="32"/>
        </w:rPr>
        <w:t>.</w:t>
      </w:r>
    </w:p>
    <w:p w:rsidR="00C858BE" w:rsidRPr="008E262A" w:rsidRDefault="008E262A" w:rsidP="00C858BE">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ويعين مقرر من بين أعضاء اللجنة التأديبية يتولى التحقيق في القضية، يجب على المقرر التحقيق في</w:t>
      </w:r>
      <w:r w:rsidR="00C858BE">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القضية بأي وسيلة يراها مناسبة للتنوير، وله صلاحية الاطلاع على الشهادات المكتوبة وفحصها، وله أن</w:t>
      </w:r>
      <w:r w:rsidR="00C858BE">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يأمر بكل إجراء يراه ضروريا في التحقيق، ومن ذلك الاطلاع على الوثائق اللازمة، يرسل المقرر الملف</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مصحوباً بتقريره إلى رئيس القسم الترتيبي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يجب أن يكون التقرير موضوعيا في بيانه للحقائق</w:t>
      </w:r>
      <w:r w:rsidR="00C858BE">
        <w:rPr>
          <w:rFonts w:ascii="Simplified Arabic" w:eastAsia="Calibri" w:hAnsi="Simplified Arabic" w:cs="Simplified Arabic"/>
          <w:sz w:val="32"/>
          <w:szCs w:val="32"/>
        </w:rPr>
        <w:t>.</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يجب على الطبيب المتهم الحضور للجلسة شخصيا، إلا إذا منعته من ذلك ظروف قاهرة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كما يمكنه</w:t>
      </w:r>
      <w:r w:rsidR="00C858BE">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الاستعانة بمحام للدفاع عنه، أو زميل له مسجل في قائمة عمادة الأطباء</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كما يمكن للطبيب ممارسة حق الرد لأسباب مشروعة يقدرها المجلس الجهوي أو الوطني</w:t>
      </w:r>
      <w:r w:rsidR="00C858BE">
        <w:rPr>
          <w:rFonts w:ascii="Simplified Arabic" w:eastAsia="Calibri" w:hAnsi="Simplified Arabic" w:cs="Simplified Arabic" w:hint="cs"/>
          <w:sz w:val="32"/>
          <w:szCs w:val="32"/>
          <w:rtl/>
          <w:lang w:bidi="ar-DZ"/>
        </w:rPr>
        <w:t xml:space="preserve"> </w:t>
      </w:r>
      <w:r w:rsidR="00C858BE" w:rsidRPr="008E262A">
        <w:rPr>
          <w:rFonts w:ascii="Simplified Arabic" w:eastAsia="Calibri" w:hAnsi="Simplified Arabic" w:cs="Simplified Arabic"/>
          <w:sz w:val="32"/>
          <w:szCs w:val="32"/>
          <w:rtl/>
          <w:lang w:val="fr-FR"/>
        </w:rPr>
        <w:t xml:space="preserve">يجب على الفرع النظامي الفصل في الشكوى خلال الأربعة </w:t>
      </w:r>
      <w:r w:rsidR="00C858BE" w:rsidRPr="008E262A">
        <w:rPr>
          <w:rFonts w:ascii="Simplified Arabic" w:eastAsia="Calibri" w:hAnsi="Simplified Arabic" w:cs="Simplified Arabic"/>
          <w:sz w:val="32"/>
          <w:szCs w:val="32"/>
        </w:rPr>
        <w:t>(4)</w:t>
      </w:r>
      <w:r w:rsidR="00C858BE" w:rsidRPr="008E262A">
        <w:rPr>
          <w:rFonts w:ascii="Simplified Arabic" w:eastAsia="Calibri" w:hAnsi="Simplified Arabic" w:cs="Simplified Arabic"/>
          <w:sz w:val="32"/>
          <w:szCs w:val="32"/>
          <w:rtl/>
          <w:lang w:val="fr-FR"/>
        </w:rPr>
        <w:t xml:space="preserve"> أشهر من </w:t>
      </w:r>
      <w:r w:rsidR="00C858BE" w:rsidRPr="008E262A">
        <w:rPr>
          <w:rFonts w:ascii="Simplified Arabic" w:eastAsia="Calibri" w:hAnsi="Simplified Arabic" w:cs="Simplified Arabic"/>
          <w:sz w:val="32"/>
          <w:szCs w:val="32"/>
          <w:rtl/>
          <w:lang w:val="fr-FR"/>
        </w:rPr>
        <w:lastRenderedPageBreak/>
        <w:t xml:space="preserve">تاريخ إيداعها، وقراراته يجب أن تكون مسببة ويتم تبليغها للمعنيين في أقرب الآجال وللمتهم الحق في المعارضة في أجل عشرة </w:t>
      </w:r>
      <w:r w:rsidR="00C858BE" w:rsidRPr="008E262A">
        <w:rPr>
          <w:rFonts w:ascii="Simplified Arabic" w:eastAsia="Calibri" w:hAnsi="Simplified Arabic" w:cs="Simplified Arabic"/>
          <w:sz w:val="32"/>
          <w:szCs w:val="32"/>
        </w:rPr>
        <w:t>(10)</w:t>
      </w:r>
      <w:r w:rsidR="00C858BE" w:rsidRPr="008E262A">
        <w:rPr>
          <w:rFonts w:ascii="Simplified Arabic" w:eastAsia="Calibri" w:hAnsi="Simplified Arabic" w:cs="Simplified Arabic"/>
          <w:sz w:val="32"/>
          <w:szCs w:val="32"/>
          <w:rtl/>
          <w:lang w:val="fr-FR"/>
        </w:rPr>
        <w:t xml:space="preserve"> أيام إذا صدر الحكم دون الاستماع إليه</w:t>
      </w:r>
      <w:r w:rsidR="00C858BE"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يجوز الطعن في القرارات التأديبية الصادرة عن الفرع النظامي الجهوي أمام المجلس الوطني لأخلاقيات الطب في غضون ستة </w:t>
      </w:r>
      <w:r w:rsidRPr="008E262A">
        <w:rPr>
          <w:rFonts w:ascii="Simplified Arabic" w:eastAsia="Calibri" w:hAnsi="Simplified Arabic" w:cs="Simplified Arabic"/>
          <w:sz w:val="32"/>
          <w:szCs w:val="32"/>
        </w:rPr>
        <w:t>(6)</w:t>
      </w:r>
      <w:r w:rsidRPr="008E262A">
        <w:rPr>
          <w:rFonts w:ascii="Simplified Arabic" w:eastAsia="Calibri" w:hAnsi="Simplified Arabic" w:cs="Simplified Arabic"/>
          <w:sz w:val="32"/>
          <w:szCs w:val="32"/>
          <w:rtl/>
          <w:lang w:val="fr-FR"/>
        </w:rPr>
        <w:t xml:space="preserve"> أشهر من تاريخ صدور القرار</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كما يمكن الطعن في القرارات التأديبية الصادرة عن المجلس الوطني لأخلاقيات الطب أمام مجلس الدولة في أجل أثني عشر </w:t>
      </w:r>
      <w:r w:rsidRPr="008E262A">
        <w:rPr>
          <w:rFonts w:ascii="Simplified Arabic" w:eastAsia="Calibri" w:hAnsi="Simplified Arabic" w:cs="Simplified Arabic"/>
          <w:sz w:val="32"/>
          <w:szCs w:val="32"/>
        </w:rPr>
        <w:t>(12)</w:t>
      </w:r>
      <w:r w:rsidRPr="008E262A">
        <w:rPr>
          <w:rFonts w:ascii="Simplified Arabic" w:eastAsia="Calibri" w:hAnsi="Simplified Arabic" w:cs="Simplified Arabic"/>
          <w:sz w:val="32"/>
          <w:szCs w:val="32"/>
          <w:rtl/>
          <w:lang w:val="fr-FR"/>
        </w:rPr>
        <w:t xml:space="preserve"> شهرا</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ولا تحول المتابعة التأديبية دون قيام الدعاوى الجنائية والمدنية والتدابير التأديبية التي قد تتخذها المؤسسات الاستشفائية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ولا يجوز الجمع بين العقوبات من نفس الطبيعة الواحدة، ولنفس الخطأ الواحد، الذي قد يحمل الوصفين التأديبي والجنائي كما هو الحال في خرق واجب الالتزام بالسر الطبي</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t xml:space="preserve">المطلب الثاني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الجزاءات المقررة بجريمة افشاء السر الطبي</w:t>
      </w:r>
    </w:p>
    <w:p w:rsidR="008E262A" w:rsidRPr="008E262A" w:rsidRDefault="008E262A" w:rsidP="003A6B9C">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t xml:space="preserve">الفرع الأول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w:t>
      </w:r>
      <w:r w:rsidR="00011B04">
        <w:rPr>
          <w:rFonts w:ascii="Simplified Arabic" w:eastAsia="Calibri" w:hAnsi="Simplified Arabic" w:cs="Simplified Arabic" w:hint="cs"/>
          <w:b/>
          <w:bCs/>
          <w:sz w:val="32"/>
          <w:szCs w:val="32"/>
          <w:rtl/>
          <w:lang w:val="fr-FR"/>
        </w:rPr>
        <w:t xml:space="preserve">الجزاء </w:t>
      </w:r>
      <w:r w:rsidRPr="008E262A">
        <w:rPr>
          <w:rFonts w:ascii="Simplified Arabic" w:eastAsia="Calibri" w:hAnsi="Simplified Arabic" w:cs="Simplified Arabic"/>
          <w:b/>
          <w:bCs/>
          <w:sz w:val="32"/>
          <w:szCs w:val="32"/>
          <w:rtl/>
          <w:lang w:val="fr-FR"/>
        </w:rPr>
        <w:t>التأ</w:t>
      </w:r>
      <w:r w:rsidR="003A6B9C">
        <w:rPr>
          <w:rFonts w:ascii="Simplified Arabic" w:eastAsia="Calibri" w:hAnsi="Simplified Arabic" w:cs="Simplified Arabic" w:hint="cs"/>
          <w:b/>
          <w:bCs/>
          <w:sz w:val="32"/>
          <w:szCs w:val="32"/>
          <w:rtl/>
          <w:lang w:val="fr-FR"/>
        </w:rPr>
        <w:t>د</w:t>
      </w:r>
      <w:r w:rsidR="00011B04">
        <w:rPr>
          <w:rFonts w:ascii="Simplified Arabic" w:eastAsia="Calibri" w:hAnsi="Simplified Arabic" w:cs="Simplified Arabic"/>
          <w:b/>
          <w:bCs/>
          <w:sz w:val="32"/>
          <w:szCs w:val="32"/>
          <w:rtl/>
          <w:lang w:val="fr-FR"/>
        </w:rPr>
        <w:t>يبي</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لا تقتصر الحماية الجنائية للسرّ الطبي على الجزاء الجنائي فقط، بل فرض المشرع الجزاء التأديبي أيضا نظرا لأن الإفشاء لا يخل فقط بواجبات ومهنة المفشى بل يمس شرف وسمعة مهنته الطبية</w:t>
      </w:r>
      <w:r w:rsidRPr="008E262A">
        <w:rPr>
          <w:rFonts w:ascii="Simplified Arabic" w:eastAsia="Calibri" w:hAnsi="Simplified Arabic" w:cs="Simplified Arabic"/>
          <w:sz w:val="32"/>
          <w:szCs w:val="32"/>
        </w:rPr>
        <w:t>.</w:t>
      </w:r>
    </w:p>
    <w:p w:rsidR="008E262A" w:rsidRPr="008E262A" w:rsidRDefault="008E262A" w:rsidP="00C858BE">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وبحكم أن الطبيب موظف يخضع لقانون الوظيفة العمومية، فإنه يجوز أن يوقع عليه الجزاء التأديبي الذي</w:t>
      </w:r>
      <w:r w:rsidR="00C858BE">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نص على هذا القانون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أولا</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ناهيك عن الجزاءات التي يمكن لمجلس أخلاقيات الطب أن يوقعها على الطبيب طبقا لقواعد أخلاقيات مهنة الطب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ثانيا</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lastRenderedPageBreak/>
        <w:t>-1</w:t>
      </w:r>
      <w:r w:rsidRPr="008E262A">
        <w:rPr>
          <w:rFonts w:ascii="Simplified Arabic" w:eastAsia="Calibri" w:hAnsi="Simplified Arabic" w:cs="Simplified Arabic"/>
          <w:b/>
          <w:bCs/>
          <w:sz w:val="32"/>
          <w:szCs w:val="32"/>
          <w:rtl/>
          <w:lang w:val="fr-FR"/>
        </w:rPr>
        <w:t xml:space="preserve"> الجزاء التأديبي في قانون الوظيفة العمومية</w:t>
      </w:r>
      <w:r w:rsidRPr="008E262A">
        <w:rPr>
          <w:rFonts w:ascii="Simplified Arabic" w:eastAsia="Calibri" w:hAnsi="Simplified Arabic" w:cs="Simplified Arabic"/>
          <w:b/>
          <w:bCs/>
          <w:sz w:val="32"/>
          <w:szCs w:val="32"/>
        </w:rPr>
        <w:t>:</w:t>
      </w:r>
    </w:p>
    <w:p w:rsidR="008E262A" w:rsidRPr="008E262A" w:rsidRDefault="008E262A" w:rsidP="00BC5517">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لم يعرف المشرع الجزائري في قانون الوظيفة العمومية الخطأ الموجب للجزاء التأديبي، وإنما أشار إليه في</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المادة </w:t>
      </w:r>
      <w:r w:rsidRPr="008E262A">
        <w:rPr>
          <w:rFonts w:ascii="Simplified Arabic" w:eastAsia="Calibri" w:hAnsi="Simplified Arabic" w:cs="Simplified Arabic"/>
          <w:sz w:val="32"/>
          <w:szCs w:val="32"/>
        </w:rPr>
        <w:t>160</w:t>
      </w:r>
      <w:r w:rsidRPr="008E262A">
        <w:rPr>
          <w:rFonts w:ascii="Simplified Arabic" w:eastAsia="Calibri" w:hAnsi="Simplified Arabic" w:cs="Simplified Arabic"/>
          <w:sz w:val="32"/>
          <w:szCs w:val="32"/>
          <w:rtl/>
          <w:lang w:val="fr-FR"/>
        </w:rPr>
        <w:t xml:space="preserve"> منه، حيث ذكر الأفعال التي تشكل خطاً تأديبيا</w:t>
      </w:r>
      <w:r w:rsidRPr="008E262A">
        <w:rPr>
          <w:rFonts w:ascii="Simplified Arabic" w:eastAsia="Calibri" w:hAnsi="Simplified Arabic" w:cs="Simplified Arabic"/>
          <w:sz w:val="32"/>
          <w:szCs w:val="32"/>
        </w:rPr>
        <w:t>disciplinaire</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Faute</w:t>
      </w:r>
      <w:r w:rsidRPr="008E262A">
        <w:rPr>
          <w:rFonts w:ascii="Simplified Arabic" w:eastAsia="Calibri" w:hAnsi="Simplified Arabic" w:cs="Simplified Arabic"/>
          <w:sz w:val="32"/>
          <w:szCs w:val="32"/>
          <w:rtl/>
          <w:lang w:val="fr-FR"/>
        </w:rPr>
        <w:t xml:space="preserve"> موجبا للجزاء</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التأديبي</w:t>
      </w:r>
      <w:r w:rsidRPr="008E262A">
        <w:rPr>
          <w:rFonts w:ascii="Simplified Arabic" w:eastAsia="Calibri" w:hAnsi="Simplified Arabic" w:cs="Simplified Arabic"/>
          <w:sz w:val="32"/>
          <w:szCs w:val="32"/>
          <w:vertAlign w:val="superscript"/>
          <w:rtl/>
          <w:lang w:val="fr-FR"/>
        </w:rPr>
        <w:footnoteReference w:id="41"/>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وتصنف الأخطاء المهنية حسب درجة خطورتها في قانون الوظيف العمومي إلى فئتين</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أخطاء بسيطة، وأخطاء جسيمة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كما قسم المشرع العقوبات التأديبية إلى أربع درجات حسب جسامة الأخطاء المرتكبة</w:t>
      </w:r>
      <w:r w:rsidRPr="008E262A">
        <w:rPr>
          <w:rFonts w:ascii="Simplified Arabic" w:eastAsia="Calibri" w:hAnsi="Simplified Arabic" w:cs="Simplified Arabic"/>
          <w:sz w:val="32"/>
          <w:szCs w:val="32"/>
          <w:vertAlign w:val="superscript"/>
          <w:rtl/>
          <w:lang w:val="fr-FR"/>
        </w:rPr>
        <w:footnoteReference w:id="42"/>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عقوبات من الدرجة الأولى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sz w:val="32"/>
          <w:szCs w:val="32"/>
          <w:rtl/>
          <w:lang w:val="fr-FR"/>
        </w:rPr>
        <w:t xml:space="preserve"> وهي التنبيه، والإنذار الكتابي، والتوبيخ</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عقوبات درجة ثانية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وهي التوقيف عن العمل من يوم إلى ثلاثة أيام، الشطب من قائمة التأهيل</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عقوبات من الدرجة الثالثة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وهي التوقيف عن العمل من أربعة إلى ثمانية أيام، التنزيل من درجة إلى درجتين، النقل الإجباري</w:t>
      </w:r>
      <w:r w:rsidRPr="008E262A">
        <w:rPr>
          <w:rFonts w:ascii="Simplified Arabic" w:eastAsia="Calibri" w:hAnsi="Simplified Arabic" w:cs="Simplified Arabic"/>
          <w:sz w:val="32"/>
          <w:szCs w:val="32"/>
        </w:rPr>
        <w:t>.</w:t>
      </w:r>
    </w:p>
    <w:p w:rsidR="008E262A" w:rsidRDefault="008E262A" w:rsidP="008E262A">
      <w:pPr>
        <w:jc w:val="both"/>
        <w:rPr>
          <w:rFonts w:ascii="Simplified Arabic" w:eastAsia="Calibri" w:hAnsi="Simplified Arabic" w:cs="Simplified Arabic"/>
          <w:sz w:val="32"/>
          <w:szCs w:val="32"/>
          <w:rtl/>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عقوبات من الدرجة الرابعة</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التنزيل إلى الرتبة السفلى مباشرة، التسريح</w:t>
      </w:r>
      <w:r w:rsidRPr="008E262A">
        <w:rPr>
          <w:rFonts w:ascii="Simplified Arabic" w:eastAsia="Calibri" w:hAnsi="Simplified Arabic" w:cs="Simplified Arabic"/>
          <w:sz w:val="32"/>
          <w:szCs w:val="32"/>
        </w:rPr>
        <w:t>.</w:t>
      </w:r>
    </w:p>
    <w:p w:rsidR="004C3D2F" w:rsidRDefault="004C3D2F" w:rsidP="008E262A">
      <w:pPr>
        <w:jc w:val="both"/>
        <w:rPr>
          <w:rFonts w:ascii="Simplified Arabic" w:eastAsia="Calibri" w:hAnsi="Simplified Arabic" w:cs="Simplified Arabic"/>
          <w:sz w:val="32"/>
          <w:szCs w:val="32"/>
          <w:rtl/>
        </w:rPr>
      </w:pPr>
    </w:p>
    <w:p w:rsidR="004C3D2F" w:rsidRPr="008E262A" w:rsidRDefault="004C3D2F" w:rsidP="008E262A">
      <w:pPr>
        <w:jc w:val="both"/>
        <w:rPr>
          <w:rFonts w:ascii="Simplified Arabic" w:eastAsia="Calibri" w:hAnsi="Simplified Arabic" w:cs="Simplified Arabic"/>
          <w:sz w:val="32"/>
          <w:szCs w:val="32"/>
        </w:rPr>
      </w:pPr>
    </w:p>
    <w:p w:rsidR="0085632F" w:rsidRDefault="008E262A" w:rsidP="0085632F">
      <w:pPr>
        <w:jc w:val="both"/>
        <w:rPr>
          <w:rFonts w:ascii="Simplified Arabic" w:eastAsia="Calibri" w:hAnsi="Simplified Arabic" w:cs="Simplified Arabic"/>
          <w:sz w:val="32"/>
          <w:szCs w:val="32"/>
          <w:rtl/>
          <w:lang w:val="fr-FR"/>
        </w:rPr>
      </w:pPr>
      <w:r w:rsidRPr="008E262A">
        <w:rPr>
          <w:rFonts w:ascii="Simplified Arabic" w:eastAsia="Calibri" w:hAnsi="Simplified Arabic" w:cs="Simplified Arabic"/>
          <w:sz w:val="32"/>
          <w:szCs w:val="32"/>
          <w:rtl/>
          <w:lang w:val="fr-FR"/>
        </w:rPr>
        <w:lastRenderedPageBreak/>
        <w:t xml:space="preserve">والتزام الطبيب بالستر المهني أشارت إليه المادة </w:t>
      </w:r>
      <w:r w:rsidRPr="008E262A">
        <w:rPr>
          <w:rFonts w:ascii="Simplified Arabic" w:eastAsia="Calibri" w:hAnsi="Simplified Arabic" w:cs="Simplified Arabic"/>
          <w:sz w:val="32"/>
          <w:szCs w:val="32"/>
        </w:rPr>
        <w:t>48</w:t>
      </w:r>
      <w:r w:rsidRPr="008E262A">
        <w:rPr>
          <w:rFonts w:ascii="Simplified Arabic" w:eastAsia="Calibri" w:hAnsi="Simplified Arabic" w:cs="Simplified Arabic"/>
          <w:sz w:val="32"/>
          <w:szCs w:val="32"/>
          <w:rtl/>
          <w:lang w:val="fr-FR"/>
        </w:rPr>
        <w:t xml:space="preserve"> من الأمر </w:t>
      </w:r>
      <w:r w:rsidRPr="008E262A">
        <w:rPr>
          <w:rFonts w:ascii="Simplified Arabic" w:eastAsia="Calibri" w:hAnsi="Simplified Arabic" w:cs="Simplified Arabic"/>
          <w:sz w:val="32"/>
          <w:szCs w:val="32"/>
        </w:rPr>
        <w:t>03-06</w:t>
      </w:r>
      <w:r w:rsidRPr="008E262A">
        <w:rPr>
          <w:rFonts w:ascii="Simplified Arabic" w:eastAsia="Calibri" w:hAnsi="Simplified Arabic" w:cs="Simplified Arabic"/>
          <w:sz w:val="32"/>
          <w:szCs w:val="32"/>
          <w:rtl/>
          <w:lang w:val="fr-FR"/>
        </w:rPr>
        <w:t xml:space="preserve"> الخاص بقانون الوظيف العمومي</w:t>
      </w:r>
      <w:r w:rsidRPr="008E262A">
        <w:rPr>
          <w:rFonts w:ascii="Simplified Arabic" w:eastAsia="Calibri" w:hAnsi="Simplified Arabic" w:cs="Simplified Arabic"/>
          <w:sz w:val="32"/>
          <w:szCs w:val="32"/>
          <w:vertAlign w:val="superscript"/>
          <w:rtl/>
          <w:lang w:val="fr-FR"/>
        </w:rPr>
        <w:footnoteReference w:id="43"/>
      </w:r>
      <w:r w:rsidRPr="008E262A">
        <w:rPr>
          <w:rFonts w:ascii="Simplified Arabic" w:eastAsia="Calibri" w:hAnsi="Simplified Arabic" w:cs="Simplified Arabic"/>
          <w:sz w:val="32"/>
          <w:szCs w:val="32"/>
          <w:rtl/>
          <w:lang w:val="fr-FR"/>
        </w:rPr>
        <w:t>،</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أما جزاء الإخلال بهذا الالتزام فنصت عليه المادة </w:t>
      </w:r>
      <w:r w:rsidRPr="008E262A">
        <w:rPr>
          <w:rFonts w:ascii="Simplified Arabic" w:eastAsia="Calibri" w:hAnsi="Simplified Arabic" w:cs="Simplified Arabic"/>
          <w:sz w:val="32"/>
          <w:szCs w:val="32"/>
        </w:rPr>
        <w:t>180</w:t>
      </w:r>
      <w:r w:rsidRPr="008E262A">
        <w:rPr>
          <w:rFonts w:ascii="Simplified Arabic" w:eastAsia="Calibri" w:hAnsi="Simplified Arabic" w:cs="Simplified Arabic"/>
          <w:sz w:val="32"/>
          <w:szCs w:val="32"/>
          <w:rtl/>
          <w:lang w:val="fr-FR"/>
        </w:rPr>
        <w:t xml:space="preserve"> من نفس القانون، حيث يتعرض الطبيب الذي</w:t>
      </w:r>
      <w:r w:rsidR="0085632F">
        <w:rPr>
          <w:rFonts w:ascii="Simplified Arabic" w:eastAsia="Calibri" w:hAnsi="Simplified Arabic" w:cs="Simplified Arabic" w:hint="cs"/>
          <w:sz w:val="32"/>
          <w:szCs w:val="32"/>
          <w:rtl/>
          <w:lang w:bidi="ar-DZ"/>
        </w:rPr>
        <w:t xml:space="preserve"> </w:t>
      </w:r>
      <w:r w:rsidR="0085632F" w:rsidRPr="008E262A">
        <w:rPr>
          <w:rFonts w:ascii="Simplified Arabic" w:eastAsia="Calibri" w:hAnsi="Simplified Arabic" w:cs="Simplified Arabic"/>
          <w:sz w:val="32"/>
          <w:szCs w:val="32"/>
          <w:rtl/>
          <w:lang w:val="fr-FR"/>
        </w:rPr>
        <w:t>يفشي الأسرار المهنية إلى عقوبة تأديبية من الدرجة الثالثة دون الإخلال بالمتابعة الجزائية</w:t>
      </w:r>
      <w:r w:rsidR="0085632F" w:rsidRPr="008E262A">
        <w:rPr>
          <w:rFonts w:ascii="Simplified Arabic" w:eastAsia="Calibri" w:hAnsi="Simplified Arabic" w:cs="Simplified Arabic"/>
          <w:sz w:val="32"/>
          <w:szCs w:val="32"/>
        </w:rPr>
        <w:t>.</w:t>
      </w:r>
      <w:r w:rsidR="0085632F" w:rsidRPr="008E262A">
        <w:rPr>
          <w:rFonts w:ascii="Simplified Arabic" w:eastAsia="Calibri" w:hAnsi="Simplified Arabic" w:cs="Simplified Arabic"/>
          <w:sz w:val="32"/>
          <w:szCs w:val="32"/>
          <w:rtl/>
          <w:lang w:val="fr-FR"/>
        </w:rPr>
        <w:t xml:space="preserve"> وعليه تكون</w:t>
      </w:r>
    </w:p>
    <w:p w:rsidR="004C3D2F" w:rsidRPr="008E262A" w:rsidRDefault="004C3D2F" w:rsidP="004C3D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العقوبة التأديبية للطبيب المفشى لأسرار المرضى، التوقيف عن العمل من أربعة </w:t>
      </w:r>
      <w:r w:rsidRPr="008E262A">
        <w:rPr>
          <w:rFonts w:ascii="Simplified Arabic" w:eastAsia="Calibri" w:hAnsi="Simplified Arabic" w:cs="Simplified Arabic"/>
          <w:sz w:val="32"/>
          <w:szCs w:val="32"/>
        </w:rPr>
        <w:t>(4)</w:t>
      </w:r>
      <w:r w:rsidRPr="008E262A">
        <w:rPr>
          <w:rFonts w:ascii="Simplified Arabic" w:eastAsia="Calibri" w:hAnsi="Simplified Arabic" w:cs="Simplified Arabic"/>
          <w:sz w:val="32"/>
          <w:szCs w:val="32"/>
          <w:rtl/>
          <w:lang w:val="fr-FR"/>
        </w:rPr>
        <w:t xml:space="preserve"> إلى ثمانية </w:t>
      </w:r>
      <w:r w:rsidRPr="008E262A">
        <w:rPr>
          <w:rFonts w:ascii="Simplified Arabic" w:eastAsia="Calibri" w:hAnsi="Simplified Arabic" w:cs="Simplified Arabic"/>
          <w:sz w:val="32"/>
          <w:szCs w:val="32"/>
        </w:rPr>
        <w:t>(8)</w:t>
      </w:r>
      <w:r w:rsidRPr="008E262A">
        <w:rPr>
          <w:rFonts w:ascii="Simplified Arabic" w:eastAsia="Calibri" w:hAnsi="Simplified Arabic" w:cs="Simplified Arabic"/>
          <w:sz w:val="32"/>
          <w:szCs w:val="32"/>
          <w:rtl/>
          <w:lang w:val="fr-FR"/>
        </w:rPr>
        <w:t xml:space="preserve"> أيام أو التنزيل من درجة إلى درجتين أو النقل الإجباري</w:t>
      </w:r>
      <w:r w:rsidRPr="008E262A">
        <w:rPr>
          <w:rFonts w:ascii="Simplified Arabic" w:eastAsia="Calibri" w:hAnsi="Simplified Arabic" w:cs="Simplified Arabic"/>
          <w:sz w:val="32"/>
          <w:szCs w:val="32"/>
        </w:rPr>
        <w:t>.</w:t>
      </w:r>
    </w:p>
    <w:p w:rsidR="004C3D2F" w:rsidRPr="008E262A" w:rsidRDefault="004C3D2F" w:rsidP="004C3D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ويراعى في تحديد العقوبة التأديبية المطبقة على الطبيب الضوابط التي نصت عليها المادة </w:t>
      </w:r>
      <w:r w:rsidRPr="008E262A">
        <w:rPr>
          <w:rFonts w:ascii="Simplified Arabic" w:eastAsia="Calibri" w:hAnsi="Simplified Arabic" w:cs="Simplified Arabic"/>
          <w:sz w:val="32"/>
          <w:szCs w:val="32"/>
        </w:rPr>
        <w:t>161</w:t>
      </w:r>
      <w:r w:rsidRPr="008E262A">
        <w:rPr>
          <w:rFonts w:ascii="Simplified Arabic" w:eastAsia="Calibri" w:hAnsi="Simplified Arabic" w:cs="Simplified Arabic"/>
          <w:sz w:val="32"/>
          <w:szCs w:val="32"/>
          <w:rtl/>
          <w:lang w:val="fr-FR"/>
        </w:rPr>
        <w:t>من قانون</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الوظيفة العمومية والمتمثلة في درجة جسامة الخطأ والظروف التي أرتكب فيها هذا الخطأ، ومسؤولية</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الموظف المعني، والنتائج المترتبة علي سير المصلحة، والضرر الذي لحق بالمصلحة وبالمستفيدين من المرفق العام</w:t>
      </w:r>
      <w:r w:rsidRPr="008E262A">
        <w:rPr>
          <w:rFonts w:ascii="Simplified Arabic" w:eastAsia="Calibri" w:hAnsi="Simplified Arabic" w:cs="Simplified Arabic"/>
          <w:sz w:val="32"/>
          <w:szCs w:val="32"/>
        </w:rPr>
        <w:t>.</w:t>
      </w:r>
    </w:p>
    <w:p w:rsidR="004C3D2F" w:rsidRPr="008E262A" w:rsidRDefault="004C3D2F" w:rsidP="004C3D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ويكفي لفرض العقوبة التأديبية أن يُهمل الأمين على السرّ واجباته في العناية والمحافظة ويؤجل تطبيق هذه</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العقوبة في حالة المتابعة الجزائية إلى غاية صدور حكم نهائي فيها، بعد التوقيف الفوري للطبيب وإعلام</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اللجنة المتساوية الأعضاء لاتخاذ الإجراءات اللازمة، حسب نص المادة </w:t>
      </w:r>
      <w:r w:rsidRPr="008E262A">
        <w:rPr>
          <w:rFonts w:ascii="Simplified Arabic" w:eastAsia="Calibri" w:hAnsi="Simplified Arabic" w:cs="Simplified Arabic"/>
          <w:sz w:val="32"/>
          <w:szCs w:val="32"/>
        </w:rPr>
        <w:t>174</w:t>
      </w:r>
      <w:r w:rsidRPr="008E262A">
        <w:rPr>
          <w:rFonts w:ascii="Simplified Arabic" w:eastAsia="Calibri" w:hAnsi="Simplified Arabic" w:cs="Simplified Arabic"/>
          <w:sz w:val="32"/>
          <w:szCs w:val="32"/>
          <w:rtl/>
          <w:lang w:val="fr-FR"/>
        </w:rPr>
        <w:t xml:space="preserve"> من قانون الوظيفة العمومية</w:t>
      </w:r>
      <w:r w:rsidRPr="008E262A">
        <w:rPr>
          <w:rFonts w:ascii="Simplified Arabic" w:eastAsia="Calibri" w:hAnsi="Simplified Arabic" w:cs="Simplified Arabic"/>
          <w:sz w:val="32"/>
          <w:szCs w:val="32"/>
        </w:rPr>
        <w:t>.</w:t>
      </w:r>
    </w:p>
    <w:p w:rsidR="004C3D2F" w:rsidRPr="008E262A" w:rsidRDefault="004C3D2F" w:rsidP="00BC5517">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ويمكن للطبيب رفع تظلم أمام لجنة الطعن خلال شهر </w:t>
      </w:r>
      <w:r w:rsidRPr="008E262A">
        <w:rPr>
          <w:rFonts w:ascii="Simplified Arabic" w:eastAsia="Calibri" w:hAnsi="Simplified Arabic" w:cs="Simplified Arabic"/>
          <w:sz w:val="32"/>
          <w:szCs w:val="32"/>
        </w:rPr>
        <w:t>(1)</w:t>
      </w:r>
      <w:r w:rsidRPr="008E262A">
        <w:rPr>
          <w:rFonts w:ascii="Simplified Arabic" w:eastAsia="Calibri" w:hAnsi="Simplified Arabic" w:cs="Simplified Arabic"/>
          <w:sz w:val="32"/>
          <w:szCs w:val="32"/>
          <w:rtl/>
          <w:lang w:val="fr-FR"/>
        </w:rPr>
        <w:t xml:space="preserve"> من تاريخ صدور ا</w:t>
      </w:r>
      <w:r w:rsidR="00BC5517">
        <w:rPr>
          <w:rFonts w:ascii="Simplified Arabic" w:eastAsia="Calibri" w:hAnsi="Simplified Arabic" w:cs="Simplified Arabic"/>
          <w:sz w:val="32"/>
          <w:szCs w:val="32"/>
          <w:rtl/>
          <w:lang w:val="fr-FR"/>
        </w:rPr>
        <w:t>لحكم بالعقوبة التأديبية، حسب نص</w:t>
      </w:r>
      <w:r w:rsidRPr="008E262A">
        <w:rPr>
          <w:rFonts w:ascii="Simplified Arabic" w:eastAsia="Calibri" w:hAnsi="Simplified Arabic" w:cs="Simplified Arabic"/>
          <w:sz w:val="32"/>
          <w:szCs w:val="32"/>
          <w:rtl/>
          <w:lang w:val="fr-FR"/>
        </w:rPr>
        <w:t xml:space="preserve"> المادة </w:t>
      </w:r>
      <w:r w:rsidRPr="008E262A">
        <w:rPr>
          <w:rFonts w:ascii="Simplified Arabic" w:eastAsia="Calibri" w:hAnsi="Simplified Arabic" w:cs="Simplified Arabic"/>
          <w:sz w:val="32"/>
          <w:szCs w:val="32"/>
        </w:rPr>
        <w:t>175</w:t>
      </w:r>
      <w:r w:rsidRPr="008E262A">
        <w:rPr>
          <w:rFonts w:ascii="Simplified Arabic" w:eastAsia="Calibri" w:hAnsi="Simplified Arabic" w:cs="Simplified Arabic"/>
          <w:sz w:val="32"/>
          <w:szCs w:val="32"/>
          <w:rtl/>
          <w:lang w:val="fr-FR"/>
        </w:rPr>
        <w:t xml:space="preserve"> من قانون الوظيفة العمومية</w:t>
      </w:r>
      <w:r w:rsidRPr="008E262A">
        <w:rPr>
          <w:rFonts w:ascii="Simplified Arabic" w:eastAsia="Calibri" w:hAnsi="Simplified Arabic" w:cs="Simplified Arabic"/>
          <w:sz w:val="32"/>
          <w:szCs w:val="32"/>
        </w:rPr>
        <w:t>.</w:t>
      </w:r>
    </w:p>
    <w:p w:rsidR="004C3D2F" w:rsidRDefault="004C3D2F" w:rsidP="0085632F">
      <w:pPr>
        <w:jc w:val="both"/>
        <w:rPr>
          <w:rFonts w:ascii="Simplified Arabic" w:eastAsia="Calibri" w:hAnsi="Simplified Arabic" w:cs="Simplified Arabic"/>
          <w:sz w:val="32"/>
          <w:szCs w:val="32"/>
          <w:rtl/>
          <w:lang w:val="fr-FR"/>
        </w:rPr>
      </w:pPr>
    </w:p>
    <w:p w:rsidR="004C3D2F" w:rsidRDefault="004C3D2F" w:rsidP="0085632F">
      <w:pPr>
        <w:jc w:val="both"/>
        <w:rPr>
          <w:rFonts w:ascii="Simplified Arabic" w:eastAsia="Calibri" w:hAnsi="Simplified Arabic" w:cs="Simplified Arabic"/>
          <w:sz w:val="32"/>
          <w:szCs w:val="32"/>
          <w:rtl/>
          <w:lang w:val="fr-FR"/>
        </w:rPr>
      </w:pPr>
    </w:p>
    <w:p w:rsidR="004C3D2F" w:rsidRPr="008E262A" w:rsidRDefault="004C3D2F" w:rsidP="0085632F">
      <w:pPr>
        <w:jc w:val="both"/>
        <w:rPr>
          <w:rFonts w:ascii="Simplified Arabic" w:eastAsia="Calibri" w:hAnsi="Simplified Arabic" w:cs="Simplified Arabic"/>
          <w:sz w:val="32"/>
          <w:szCs w:val="32"/>
          <w:rtl/>
          <w:lang w:bidi="ar-DZ"/>
        </w:rPr>
        <w:sectPr w:rsidR="004C3D2F" w:rsidRPr="008E262A">
          <w:footnotePr>
            <w:numRestart w:val="eachPage"/>
          </w:footnotePr>
          <w:pgSz w:w="11910" w:h="16840"/>
          <w:pgMar w:top="1140" w:right="1300" w:bottom="1180" w:left="1300" w:header="767" w:footer="998" w:gutter="0"/>
          <w:cols w:space="720"/>
        </w:sectPr>
      </w:pP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lastRenderedPageBreak/>
        <w:t>-2</w:t>
      </w:r>
      <w:r w:rsidRPr="008E262A">
        <w:rPr>
          <w:rFonts w:ascii="Simplified Arabic" w:eastAsia="Calibri" w:hAnsi="Simplified Arabic" w:cs="Simplified Arabic"/>
          <w:b/>
          <w:bCs/>
          <w:sz w:val="32"/>
          <w:szCs w:val="32"/>
          <w:rtl/>
          <w:lang w:val="fr-FR"/>
        </w:rPr>
        <w:t xml:space="preserve"> الجزاء التأديبي في مدونة أخلاقيات الطب</w:t>
      </w:r>
      <w:r w:rsidRPr="008E262A">
        <w:rPr>
          <w:rFonts w:ascii="Simplified Arabic" w:eastAsia="Calibri" w:hAnsi="Simplified Arabic" w:cs="Simplified Arabic"/>
          <w:b/>
          <w:bCs/>
          <w:sz w:val="32"/>
          <w:szCs w:val="32"/>
        </w:rPr>
        <w:t>:</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كل طبيب يقصر في التزاماته المهنية أو بمناسبة تأديتها بإفشاء أسرار المرضى يتحمّل المسؤولية الأدبية</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Pr>
        <w:t>dontologique</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Responsabilité</w:t>
      </w:r>
      <w:r w:rsidRPr="008E262A">
        <w:rPr>
          <w:rFonts w:ascii="Simplified Arabic" w:eastAsia="Calibri" w:hAnsi="Simplified Arabic" w:cs="Simplified Arabic"/>
          <w:sz w:val="32"/>
          <w:szCs w:val="32"/>
          <w:rtl/>
          <w:lang w:val="fr-FR"/>
        </w:rPr>
        <w:t>، حيث يعتبر الإفشاء في هذه الحالة خطأ متعلقا بآداب الطب</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Pr>
        <w:t>déontologique</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Faute</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يستلزم المسؤولية التأديبية التي لا تهدف إلى تعويض الضرر، وإنما إلى عقاب الطبيب المخطئ، ومنه حماية المهنة الطبية من الأعمال والتصرفات غير المشروعة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والمبدأ أنه يجوز للمريض المطالبة بالتعويض مع الاحتجاج بالإدانة التأديبية أمام القضاء المدني، وهذا ما</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أشارت إليه محكمة النقض الفرنسية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إن خرق التزامات قواعد آداب المهنة من شأنه أن يشكل خطأ في الشريعة العامة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وطبقا لمبدأ شرعية الجرائم والعقوبات الذي ينطبق حتى على العقوبات ذات الطابع الإداري، فإنّه لا يمكن لمجلس أخلاقيات الطب المنعقد في تشكيلته التأديبية أن يصدر عقوبة لم ينص عليها القانون، كما لا يمكنه أن يحكم بأي تعويض حتى و لو تم رفع ومباشرة الدعوى التأديبية بناء على شكوى من المريض المتضرر من الإفشاء</w:t>
      </w:r>
      <w:r w:rsidRPr="008E262A">
        <w:rPr>
          <w:rFonts w:ascii="Simplified Arabic" w:eastAsia="Calibri" w:hAnsi="Simplified Arabic" w:cs="Simplified Arabic"/>
          <w:sz w:val="32"/>
          <w:szCs w:val="32"/>
          <w:vertAlign w:val="superscript"/>
          <w:rtl/>
          <w:lang w:val="fr-FR"/>
        </w:rPr>
        <w:footnoteReference w:id="44"/>
      </w:r>
      <w:r w:rsidRPr="008E262A">
        <w:rPr>
          <w:rFonts w:ascii="Simplified Arabic" w:eastAsia="Calibri" w:hAnsi="Simplified Arabic" w:cs="Simplified Arabic"/>
          <w:sz w:val="32"/>
          <w:szCs w:val="32"/>
        </w:rPr>
        <w:t>.</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ويجوز للمجلس الجهوي لأخلاقيات مهنة الطب أن يتخذ عقوبتي الإنذار، أو التوبيخ، أو منع من  ممارسة</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المهنة يقترحها المجلس على السلطات الإدارية أو غلق المؤسسة الصحية طبقا  للمادة </w:t>
      </w:r>
      <w:r w:rsidRPr="008E262A">
        <w:rPr>
          <w:rFonts w:ascii="Simplified Arabic" w:eastAsia="Calibri" w:hAnsi="Simplified Arabic" w:cs="Simplified Arabic"/>
          <w:sz w:val="32"/>
          <w:szCs w:val="32"/>
        </w:rPr>
        <w:t>17</w:t>
      </w:r>
      <w:r w:rsidRPr="008E262A">
        <w:rPr>
          <w:rFonts w:ascii="Simplified Arabic" w:eastAsia="Calibri" w:hAnsi="Simplified Arabic" w:cs="Simplified Arabic"/>
          <w:sz w:val="32"/>
          <w:szCs w:val="32"/>
          <w:rtl/>
          <w:lang w:val="fr-FR"/>
        </w:rPr>
        <w:t>من قانون الصحة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وعقوبة المنع من ممارسة المهنة كجزاء تأديبي تطبق على الأطباء كأشخاص طبيعيين، بينما عقوبة غلق المؤسسة الصحية تعتبر جزاء إداريا يطبق على الشخص المعنوي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vertAlign w:val="superscript"/>
        </w:rPr>
        <w:footnoteReference w:id="45"/>
      </w:r>
      <w:r w:rsidRPr="008E262A">
        <w:rPr>
          <w:rFonts w:ascii="Simplified Arabic" w:eastAsia="Calibri" w:hAnsi="Simplified Arabic" w:cs="Simplified Arabic"/>
          <w:sz w:val="32"/>
          <w:szCs w:val="32"/>
          <w:rtl/>
          <w:lang w:val="fr-FR"/>
        </w:rPr>
        <w:t xml:space="preserve"> </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كما أنه في حالة النطق بعقوبة الإنذار و التوبيخ، فإنه يترتب عنه الحرمان من حق الانتخاب لمدة ثلاث</w:t>
      </w:r>
      <w:r w:rsidR="0085632F">
        <w:rPr>
          <w:rFonts w:ascii="Simplified Arabic" w:eastAsia="Calibri" w:hAnsi="Simplified Arabic" w:cs="Simplified Arabic" w:hint="cs"/>
          <w:sz w:val="32"/>
          <w:szCs w:val="32"/>
          <w:rtl/>
          <w:lang w:bidi="ar-DZ"/>
        </w:rPr>
        <w:t xml:space="preserve"> </w:t>
      </w:r>
      <w:r w:rsidR="0085632F" w:rsidRPr="008E262A">
        <w:rPr>
          <w:rFonts w:ascii="Simplified Arabic" w:eastAsia="Calibri" w:hAnsi="Simplified Arabic" w:cs="Simplified Arabic"/>
          <w:sz w:val="32"/>
          <w:szCs w:val="32"/>
        </w:rPr>
        <w:t xml:space="preserve"> </w:t>
      </w:r>
      <w:r w:rsidRPr="008E262A">
        <w:rPr>
          <w:rFonts w:ascii="Simplified Arabic" w:eastAsia="Calibri" w:hAnsi="Simplified Arabic" w:cs="Simplified Arabic"/>
          <w:sz w:val="32"/>
          <w:szCs w:val="32"/>
        </w:rPr>
        <w:t>(3)</w:t>
      </w:r>
      <w:r w:rsidRPr="008E262A">
        <w:rPr>
          <w:rFonts w:ascii="Simplified Arabic" w:eastAsia="Calibri" w:hAnsi="Simplified Arabic" w:cs="Simplified Arabic"/>
          <w:sz w:val="32"/>
          <w:szCs w:val="32"/>
          <w:rtl/>
          <w:lang w:val="fr-FR"/>
        </w:rPr>
        <w:t xml:space="preserve"> سنوات، أما المنع المؤقت من ممارسة المهنة فينتج عنه فقدان هذا الحق لمدة خمس سنوات حسب</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نص المادة مائتين وثمانية عشر </w:t>
      </w:r>
      <w:r w:rsidRPr="008E262A">
        <w:rPr>
          <w:rFonts w:ascii="Simplified Arabic" w:eastAsia="Calibri" w:hAnsi="Simplified Arabic" w:cs="Simplified Arabic"/>
          <w:sz w:val="32"/>
          <w:szCs w:val="32"/>
        </w:rPr>
        <w:t>(218)</w:t>
      </w:r>
      <w:r w:rsidRPr="008E262A">
        <w:rPr>
          <w:rFonts w:ascii="Simplified Arabic" w:eastAsia="Calibri" w:hAnsi="Simplified Arabic" w:cs="Simplified Arabic"/>
          <w:sz w:val="32"/>
          <w:szCs w:val="32"/>
          <w:rtl/>
          <w:lang w:val="fr-FR"/>
        </w:rPr>
        <w:t xml:space="preserve"> من مدونة أخلاقيات الطب، والشطب من قائمة اعتماد الأطباء حسب نص المادة ثلاث مائة وتسعة </w:t>
      </w:r>
      <w:r w:rsidRPr="008E262A">
        <w:rPr>
          <w:rFonts w:ascii="Simplified Arabic" w:eastAsia="Calibri" w:hAnsi="Simplified Arabic" w:cs="Simplified Arabic"/>
          <w:sz w:val="32"/>
          <w:szCs w:val="32"/>
        </w:rPr>
        <w:t>(309)</w:t>
      </w:r>
      <w:r w:rsidRPr="008E262A">
        <w:rPr>
          <w:rFonts w:ascii="Simplified Arabic" w:eastAsia="Calibri" w:hAnsi="Simplified Arabic" w:cs="Simplified Arabic"/>
          <w:sz w:val="32"/>
          <w:szCs w:val="32"/>
          <w:rtl/>
          <w:lang w:val="fr-FR"/>
        </w:rPr>
        <w:t xml:space="preserve"> بند </w:t>
      </w:r>
      <w:r w:rsidRPr="008E262A">
        <w:rPr>
          <w:rFonts w:ascii="Simplified Arabic" w:eastAsia="Calibri" w:hAnsi="Simplified Arabic" w:cs="Simplified Arabic"/>
          <w:sz w:val="32"/>
          <w:szCs w:val="32"/>
        </w:rPr>
        <w:t>2</w:t>
      </w:r>
      <w:r w:rsidRPr="008E262A">
        <w:rPr>
          <w:rFonts w:ascii="Simplified Arabic" w:eastAsia="Calibri" w:hAnsi="Simplified Arabic" w:cs="Simplified Arabic"/>
          <w:sz w:val="32"/>
          <w:szCs w:val="32"/>
          <w:rtl/>
          <w:lang w:val="fr-FR"/>
        </w:rPr>
        <w:t xml:space="preserve"> من نفس المدونة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وإذا استمر الطبيب في ممارسة نشاطه رغم المنع فإن ذلك يعتبر خطأ تأديبيا معاقبا عليه بموجب نص</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المادة </w:t>
      </w:r>
      <w:r w:rsidRPr="008E262A">
        <w:rPr>
          <w:rFonts w:ascii="Simplified Arabic" w:eastAsia="Calibri" w:hAnsi="Simplified Arabic" w:cs="Simplified Arabic"/>
          <w:sz w:val="32"/>
          <w:szCs w:val="32"/>
        </w:rPr>
        <w:t>204</w:t>
      </w:r>
      <w:r w:rsidRPr="008E262A">
        <w:rPr>
          <w:rFonts w:ascii="Simplified Arabic" w:eastAsia="Calibri" w:hAnsi="Simplified Arabic" w:cs="Simplified Arabic"/>
          <w:sz w:val="32"/>
          <w:szCs w:val="32"/>
          <w:rtl/>
          <w:lang w:val="fr-FR"/>
        </w:rPr>
        <w:t xml:space="preserve"> من قانون أخلاقيات مهنة الطب، بل ويمكن تكييف هذا التصرف على أنه ممارسة غير شرعية لمهنة الطب المعاقب عليه طبقا لنص المادة </w:t>
      </w:r>
      <w:r w:rsidRPr="008E262A">
        <w:rPr>
          <w:rFonts w:ascii="Simplified Arabic" w:eastAsia="Calibri" w:hAnsi="Simplified Arabic" w:cs="Simplified Arabic"/>
          <w:sz w:val="32"/>
          <w:szCs w:val="32"/>
        </w:rPr>
        <w:t>243</w:t>
      </w:r>
      <w:r w:rsidRPr="008E262A">
        <w:rPr>
          <w:rFonts w:ascii="Simplified Arabic" w:eastAsia="Calibri" w:hAnsi="Simplified Arabic" w:cs="Simplified Arabic"/>
          <w:sz w:val="32"/>
          <w:szCs w:val="32"/>
          <w:rtl/>
          <w:lang w:val="fr-FR"/>
        </w:rPr>
        <w:t xml:space="preserve"> قانون عقوبات</w:t>
      </w:r>
      <w:r w:rsidRPr="008E262A">
        <w:rPr>
          <w:rFonts w:ascii="Simplified Arabic" w:eastAsia="Calibri" w:hAnsi="Simplified Arabic" w:cs="Simplified Arabic"/>
          <w:sz w:val="32"/>
          <w:szCs w:val="32"/>
          <w:vertAlign w:val="superscript"/>
          <w:rtl/>
          <w:lang w:val="fr-FR"/>
        </w:rPr>
        <w:footnoteReference w:id="46"/>
      </w:r>
      <w:r w:rsidRPr="008E262A">
        <w:rPr>
          <w:rFonts w:ascii="Simplified Arabic" w:eastAsia="Calibri" w:hAnsi="Simplified Arabic" w:cs="Simplified Arabic"/>
          <w:sz w:val="32"/>
          <w:szCs w:val="32"/>
        </w:rPr>
        <w:t>.</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أما إذا انتهت مدة عقوبة المنع من ممارسة المهنة، أو مدة الحرمان من حق انتخاب أعضاء المجالس</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الطبية المترتبة عن عقوبتي الإنذار والتوبيخ فإنه يمكن رد الاعتبار للطبيب المعاقب، وهذا يستنتج من نص</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المادة </w:t>
      </w:r>
      <w:r w:rsidRPr="008E262A">
        <w:rPr>
          <w:rFonts w:ascii="Simplified Arabic" w:eastAsia="Calibri" w:hAnsi="Simplified Arabic" w:cs="Simplified Arabic"/>
          <w:sz w:val="32"/>
          <w:szCs w:val="32"/>
        </w:rPr>
        <w:t>209</w:t>
      </w:r>
      <w:r w:rsidRPr="008E262A">
        <w:rPr>
          <w:rFonts w:ascii="Simplified Arabic" w:eastAsia="Calibri" w:hAnsi="Simplified Arabic" w:cs="Simplified Arabic"/>
          <w:sz w:val="32"/>
          <w:szCs w:val="32"/>
          <w:rtl/>
          <w:lang w:val="fr-FR"/>
        </w:rPr>
        <w:t xml:space="preserve"> من مدونة أخلاقيات الطب، حيث جاءت في نهايتها عبارة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وينتهي مفعول الإسقاط من القائمة بقوة القانون بانتهاء مسبباته</w:t>
      </w:r>
      <w:r w:rsidRPr="008E262A">
        <w:rPr>
          <w:rFonts w:ascii="Simplified Arabic" w:eastAsia="Calibri" w:hAnsi="Simplified Arabic" w:cs="Simplified Arabic" w:hint="cs"/>
          <w:sz w:val="32"/>
          <w:szCs w:val="32"/>
          <w:rtl/>
          <w:lang w:val="fr-FR"/>
        </w:rPr>
        <w:t>"</w:t>
      </w:r>
      <w:r w:rsidRPr="008E262A">
        <w:rPr>
          <w:rFonts w:ascii="Simplified Arabic" w:eastAsia="Calibri" w:hAnsi="Simplified Arabic" w:cs="Simplified Arabic"/>
          <w:sz w:val="32"/>
          <w:szCs w:val="32"/>
          <w:vertAlign w:val="superscript"/>
          <w:rtl/>
          <w:lang w:val="fr-FR"/>
        </w:rPr>
        <w:footnoteReference w:id="47"/>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t xml:space="preserve">الفرع الثاني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الجزاء المدني</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إن جريمة إفشاء السر الطبي عمل غير مشروع، ولكنها لا تؤدي إلى المطالبة بالتعويض إلا إذا تسبب</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الإفشاء ضمن شروط معينة عن ضرر للمجني عليه ماديا كان أو معنويا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أولا</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 من الممكن مساءلة الشخص المعنوي مدنيا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ثانيا</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Pr>
        <w:t>-1</w:t>
      </w:r>
      <w:r w:rsidRPr="008E262A">
        <w:rPr>
          <w:rFonts w:ascii="Simplified Arabic" w:eastAsia="Calibri" w:hAnsi="Simplified Arabic" w:cs="Simplified Arabic"/>
          <w:b/>
          <w:bCs/>
          <w:sz w:val="32"/>
          <w:szCs w:val="32"/>
          <w:rtl/>
          <w:lang w:val="fr-FR"/>
        </w:rPr>
        <w:t xml:space="preserve"> شروط الضرر القابل للتعويض</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الضرر هو المساس بحق أو بمصلحة مشروعة للإنسان سواء كان ذلك الحق أو تلك المصلحة متعلقة بسلامة جسمه ، أو عاطفته أو ماله أو حريته أو شرفه أو اعتباره أو غير ذلك</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فالضرر هو الشرط الثاني اللازم لتحقيق المسؤولية إذ بدونه لا تنجح دعوى المسؤولية، ويشترط في الضرر القابل للتعويض ما يلي</w:t>
      </w:r>
      <w:r w:rsidRPr="008E262A">
        <w:rPr>
          <w:rFonts w:ascii="Simplified Arabic" w:eastAsia="Calibri" w:hAnsi="Simplified Arabic" w:cs="Simplified Arabic"/>
          <w:sz w:val="32"/>
          <w:szCs w:val="32"/>
        </w:rPr>
        <w:t>:</w:t>
      </w:r>
    </w:p>
    <w:p w:rsidR="008E262A" w:rsidRPr="008E262A" w:rsidRDefault="008E262A" w:rsidP="004C3D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lastRenderedPageBreak/>
        <w:t>-</w:t>
      </w:r>
      <w:r w:rsidRPr="008E262A">
        <w:rPr>
          <w:rFonts w:ascii="Simplified Arabic" w:eastAsia="Calibri" w:hAnsi="Simplified Arabic" w:cs="Simplified Arabic"/>
          <w:b/>
          <w:bCs/>
          <w:sz w:val="32"/>
          <w:szCs w:val="32"/>
          <w:rtl/>
          <w:lang w:val="fr-FR"/>
        </w:rPr>
        <w:t xml:space="preserve">  أن يكون الضرر مباشرا</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إن الضرر الذي يؤخذ بعين الاعتبار عند تقدير التعويض هو الذي يتولد</w:t>
      </w:r>
      <w:r w:rsidR="004C3D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بصورة مباشرة عن الفعل الضار، ومنه إذا لم تكن للضرر علاقة مباشرة بالخطأ فإنه لا يستوجب</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التعويض</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أما الضرر غير المباشر فإنه يمكن أن يأخذه القاضي بعين الاعتبار إذا أخل الطبيب بالتزامه عن عمد أو اقترف خطأ جسيما أو غشا</w:t>
      </w:r>
      <w:r w:rsidRPr="008E262A">
        <w:rPr>
          <w:rFonts w:ascii="Simplified Arabic" w:eastAsia="Calibri" w:hAnsi="Simplified Arabic" w:cs="Simplified Arabic"/>
          <w:sz w:val="32"/>
          <w:szCs w:val="32"/>
          <w:vertAlign w:val="superscript"/>
          <w:rtl/>
          <w:lang w:val="fr-FR"/>
        </w:rPr>
        <w:footnoteReference w:id="48"/>
      </w:r>
      <w:r w:rsidRPr="008E262A">
        <w:rPr>
          <w:rFonts w:ascii="Simplified Arabic" w:eastAsia="Calibri" w:hAnsi="Simplified Arabic" w:cs="Simplified Arabic"/>
          <w:sz w:val="32"/>
          <w:szCs w:val="32"/>
        </w:rPr>
        <w:t>.</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أن يكون الضرر محققا وحالا</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مقتضى هذا الشرط أن يكون الضرر قد وقع فعلا وهو ما يسمى بالضرر</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الحال </w:t>
      </w:r>
      <w:r w:rsidRPr="008E262A">
        <w:rPr>
          <w:rFonts w:ascii="Simplified Arabic" w:eastAsia="Calibri" w:hAnsi="Simplified Arabic" w:cs="Simplified Arabic"/>
          <w:sz w:val="32"/>
          <w:szCs w:val="32"/>
        </w:rPr>
        <w:t>actuel.</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Dommage</w:t>
      </w:r>
      <w:r w:rsidRPr="008E262A">
        <w:rPr>
          <w:rFonts w:ascii="Simplified Arabic" w:eastAsia="Calibri" w:hAnsi="Simplified Arabic" w:cs="Simplified Arabic"/>
          <w:sz w:val="32"/>
          <w:szCs w:val="32"/>
          <w:rtl/>
          <w:lang w:val="fr-FR"/>
        </w:rPr>
        <w:t xml:space="preserve"> إلا أنه في بعض الحالات الأخرى يحصل فيها الضرر على مراحل</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متباعدة فيما بينها إلا أن سببها الحقيقي يكون قد نشأ منذ البداية، وفي هذه الحالة أجمع الفقهاء على</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إقرار التعويض عن الضرر المستقبلي إذا ثبت لدى المحكمة ما يؤكد أن هذا الضرر كان له اتصال</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مباشر بفعل التعدي</w:t>
      </w:r>
      <w:r w:rsidRPr="008E262A">
        <w:rPr>
          <w:rFonts w:ascii="Simplified Arabic" w:eastAsia="Calibri" w:hAnsi="Simplified Arabic" w:cs="Simplified Arabic"/>
          <w:sz w:val="32"/>
          <w:szCs w:val="32"/>
          <w:vertAlign w:val="superscript"/>
          <w:rtl/>
          <w:lang w:val="fr-FR"/>
        </w:rPr>
        <w:footnoteReference w:id="49"/>
      </w:r>
      <w:r w:rsidRPr="008E262A">
        <w:rPr>
          <w:rFonts w:ascii="Simplified Arabic" w:eastAsia="Calibri" w:hAnsi="Simplified Arabic" w:cs="Simplified Arabic"/>
          <w:sz w:val="32"/>
          <w:szCs w:val="32"/>
        </w:rPr>
        <w:t>.</w:t>
      </w:r>
    </w:p>
    <w:p w:rsidR="008E262A" w:rsidRPr="008E262A" w:rsidRDefault="008E262A" w:rsidP="004C3D2F">
      <w:pPr>
        <w:spacing w:after="0"/>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Pr>
        <w:t>-</w:t>
      </w:r>
      <w:r w:rsidRPr="008E262A">
        <w:rPr>
          <w:rFonts w:ascii="Simplified Arabic" w:eastAsia="Calibri" w:hAnsi="Simplified Arabic" w:cs="Simplified Arabic"/>
          <w:b/>
          <w:bCs/>
          <w:sz w:val="32"/>
          <w:szCs w:val="32"/>
          <w:rtl/>
          <w:lang w:val="fr-FR"/>
        </w:rPr>
        <w:t xml:space="preserve">  أن يكون الضرر شخصيا</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سواء كان الضرر ماديا أو معنويا، فإنه يتعين فيه أن يكون شخصيا ،</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وهذا يعني أن المطالبة بالتعويض حق للمضرور المباشر وحده لارتباط ذلك </w:t>
      </w:r>
      <w:r w:rsidR="004C3D2F" w:rsidRPr="008E262A">
        <w:rPr>
          <w:rFonts w:ascii="Simplified Arabic" w:eastAsia="Calibri" w:hAnsi="Simplified Arabic" w:cs="Simplified Arabic" w:hint="cs"/>
          <w:sz w:val="32"/>
          <w:szCs w:val="32"/>
          <w:rtl/>
          <w:lang w:val="fr-FR"/>
        </w:rPr>
        <w:t>بمصلحته</w:t>
      </w:r>
      <w:r w:rsidR="0085632F">
        <w:rPr>
          <w:rFonts w:ascii="Simplified Arabic" w:eastAsia="Calibri" w:hAnsi="Simplified Arabic" w:cs="Simplified Arabic" w:hint="cs"/>
          <w:sz w:val="32"/>
          <w:szCs w:val="32"/>
          <w:rtl/>
          <w:lang w:val="fr-FR"/>
        </w:rPr>
        <w:t>.</w:t>
      </w:r>
    </w:p>
    <w:p w:rsidR="008E262A" w:rsidRDefault="008E262A" w:rsidP="004C3D2F">
      <w:pPr>
        <w:spacing w:after="0"/>
        <w:jc w:val="both"/>
        <w:rPr>
          <w:rFonts w:ascii="Simplified Arabic" w:eastAsia="Calibri" w:hAnsi="Simplified Arabic" w:cs="Simplified Arabic"/>
          <w:b/>
          <w:bCs/>
          <w:sz w:val="32"/>
          <w:szCs w:val="32"/>
          <w:rtl/>
          <w:lang w:val="fr-FR"/>
        </w:rPr>
      </w:pPr>
      <w:r w:rsidRPr="008E262A">
        <w:rPr>
          <w:rFonts w:ascii="Simplified Arabic" w:eastAsia="Calibri" w:hAnsi="Simplified Arabic" w:cs="Simplified Arabic"/>
          <w:b/>
          <w:bCs/>
          <w:sz w:val="32"/>
          <w:szCs w:val="32"/>
        </w:rPr>
        <w:t>-2</w:t>
      </w:r>
      <w:r w:rsidRPr="008E262A">
        <w:rPr>
          <w:rFonts w:ascii="Simplified Arabic" w:eastAsia="Calibri" w:hAnsi="Simplified Arabic" w:cs="Simplified Arabic"/>
          <w:b/>
          <w:bCs/>
          <w:sz w:val="32"/>
          <w:szCs w:val="32"/>
          <w:rtl/>
          <w:lang w:val="fr-FR"/>
        </w:rPr>
        <w:t xml:space="preserve"> مساءلة الشخص المعنوي مدنيا</w:t>
      </w:r>
    </w:p>
    <w:p w:rsidR="004C3D2F" w:rsidRPr="008E262A" w:rsidRDefault="004C3D2F" w:rsidP="004C3D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حسب نص المادة مائة وستة وثلاثون </w:t>
      </w:r>
      <w:r w:rsidRPr="008E262A">
        <w:rPr>
          <w:rFonts w:ascii="Simplified Arabic" w:eastAsia="Calibri" w:hAnsi="Simplified Arabic" w:cs="Simplified Arabic"/>
          <w:sz w:val="32"/>
          <w:szCs w:val="32"/>
        </w:rPr>
        <w:t>(136)</w:t>
      </w:r>
      <w:r w:rsidRPr="008E262A">
        <w:rPr>
          <w:rFonts w:ascii="Simplified Arabic" w:eastAsia="Calibri" w:hAnsi="Simplified Arabic" w:cs="Simplified Arabic"/>
          <w:sz w:val="32"/>
          <w:szCs w:val="32"/>
          <w:rtl/>
          <w:lang w:val="fr-FR"/>
        </w:rPr>
        <w:t xml:space="preserve"> من القانون المدني يكون المتبوع مسؤولا عن الضرر الذي يرتكبه تابعه بأفعاله الضارة الواقعة أثناء تأدية وظيفته أو بسببها أو بمناسبتها</w:t>
      </w:r>
      <w:r w:rsidRPr="008E262A">
        <w:rPr>
          <w:rFonts w:ascii="Simplified Arabic" w:eastAsia="Calibri" w:hAnsi="Simplified Arabic" w:cs="Simplified Arabic"/>
          <w:sz w:val="32"/>
          <w:szCs w:val="32"/>
          <w:vertAlign w:val="superscript"/>
          <w:rtl/>
          <w:lang w:val="fr-FR"/>
        </w:rPr>
        <w:footnoteReference w:id="50"/>
      </w:r>
      <w:r w:rsidRPr="008E262A">
        <w:rPr>
          <w:rFonts w:ascii="Simplified Arabic" w:eastAsia="Calibri" w:hAnsi="Simplified Arabic" w:cs="Simplified Arabic"/>
          <w:sz w:val="32"/>
          <w:szCs w:val="32"/>
        </w:rPr>
        <w:t>.</w:t>
      </w:r>
    </w:p>
    <w:p w:rsidR="004C3D2F" w:rsidRDefault="004C3D2F" w:rsidP="008E262A">
      <w:pPr>
        <w:jc w:val="both"/>
        <w:rPr>
          <w:rFonts w:ascii="Simplified Arabic" w:eastAsia="Calibri" w:hAnsi="Simplified Arabic" w:cs="Simplified Arabic"/>
          <w:b/>
          <w:bCs/>
          <w:sz w:val="32"/>
          <w:szCs w:val="32"/>
          <w:rtl/>
          <w:lang w:val="fr-FR"/>
        </w:rPr>
      </w:pPr>
    </w:p>
    <w:p w:rsidR="008E262A" w:rsidRPr="008E262A" w:rsidRDefault="008E262A" w:rsidP="008E262A">
      <w:pPr>
        <w:jc w:val="both"/>
        <w:rPr>
          <w:rFonts w:ascii="Simplified Arabic" w:eastAsia="Calibri" w:hAnsi="Simplified Arabic" w:cs="Simplified Arabic"/>
          <w:sz w:val="32"/>
          <w:szCs w:val="32"/>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وعلى ذلك فإن إفشاء أسرار المرضى من قبل أعوان الشخص المعنوي ينجر عنه متابعته مدنيا بحكم</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مسؤوليته عن أفعال تابعيه وبالتالي إرغامه على تعويض الضرر الذي تسبب للغير جراء هذا الإفشاء، على</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أن يعود المتبوع على تابعه في حالة ارتكاب خطأ جسيم</w:t>
      </w:r>
      <w:r w:rsidRPr="008E262A">
        <w:rPr>
          <w:rFonts w:ascii="Simplified Arabic" w:eastAsia="Calibri" w:hAnsi="Simplified Arabic" w:cs="Simplified Arabic"/>
          <w:sz w:val="32"/>
          <w:szCs w:val="32"/>
          <w:vertAlign w:val="superscript"/>
          <w:rtl/>
          <w:lang w:val="fr-FR"/>
        </w:rPr>
        <w:footnoteReference w:id="51"/>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وبالتالي يمكن مساءلة المستشفى مدنيا عن الأضرار التي تسبب فيها إفشاء الطبيب لأسرار مرضاه، على أن يعود المستشفى على الطبيب في حالة ارتكابه خطأ جسيما</w:t>
      </w:r>
      <w:r w:rsidRPr="008E262A">
        <w:rPr>
          <w:rFonts w:ascii="Simplified Arabic" w:eastAsia="Calibri" w:hAnsi="Simplified Arabic" w:cs="Simplified Arabic"/>
          <w:sz w:val="32"/>
          <w:szCs w:val="32"/>
          <w:vertAlign w:val="superscript"/>
          <w:rtl/>
          <w:lang w:val="fr-FR"/>
        </w:rPr>
        <w:footnoteReference w:id="52"/>
      </w:r>
      <w:r w:rsidRPr="008E262A">
        <w:rPr>
          <w:rFonts w:ascii="Simplified Arabic" w:eastAsia="Calibri" w:hAnsi="Simplified Arabic" w:cs="Simplified Arabic" w:hint="cs"/>
          <w:sz w:val="32"/>
          <w:szCs w:val="32"/>
          <w:rtl/>
          <w:lang w:val="fr-FR"/>
        </w:rPr>
        <w:t>.</w:t>
      </w: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sz w:val="32"/>
          <w:szCs w:val="32"/>
        </w:rPr>
      </w:pPr>
    </w:p>
    <w:p w:rsidR="008E262A" w:rsidRPr="008E262A" w:rsidRDefault="008E262A" w:rsidP="008E262A">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lastRenderedPageBreak/>
        <w:t xml:space="preserve">المبحث الثاني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الاستثناءات الواردة على افشاء السر الطبي</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قد يكون الافضاء بالسر الطبي مسألة لازمة و ضرورية تحقق مصلحة عليا ،تصون المجتمع و تحفظ تماسكه ،فيقرر المشرع وجوب الافضاء بالسر الطبي بمقتضى نص قانوني احقاقا للحق و اعلاء للعدالة</w:t>
      </w:r>
      <w:r w:rsidRPr="008E262A">
        <w:rPr>
          <w:rFonts w:ascii="Simplified Arabic" w:eastAsia="Calibri" w:hAnsi="Simplified Arabic" w:cs="Simplified Arabic"/>
          <w:sz w:val="32"/>
          <w:szCs w:val="32"/>
        </w:rPr>
        <w:t>.</w:t>
      </w:r>
    </w:p>
    <w:p w:rsidR="0085632F" w:rsidRPr="008E262A" w:rsidRDefault="0085632F" w:rsidP="00A7321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قسمنا هذا المبحث الى مطلبين المطلب الأول يحتوي على حالات الافشاء بالسر الطبي المدنية و الصحة العامة ،و حالات افشاء بالسر الطبي المتعلقة </w:t>
      </w:r>
      <w:r w:rsidR="00A73219" w:rsidRPr="008E262A">
        <w:rPr>
          <w:rFonts w:ascii="Simplified Arabic" w:eastAsia="Calibri" w:hAnsi="Simplified Arabic" w:cs="Simplified Arabic" w:hint="cs"/>
          <w:sz w:val="32"/>
          <w:szCs w:val="32"/>
          <w:rtl/>
          <w:lang w:val="fr-FR"/>
        </w:rPr>
        <w:t>بالأمن</w:t>
      </w:r>
      <w:r w:rsidRPr="008E262A">
        <w:rPr>
          <w:rFonts w:ascii="Simplified Arabic" w:eastAsia="Calibri" w:hAnsi="Simplified Arabic" w:cs="Simplified Arabic"/>
          <w:sz w:val="32"/>
          <w:szCs w:val="32"/>
          <w:rtl/>
          <w:lang w:val="fr-FR"/>
        </w:rPr>
        <w:t xml:space="preserve"> وحسن سير العدالة كمطلب الثاني </w:t>
      </w:r>
      <w:r w:rsidRPr="008E262A">
        <w:rPr>
          <w:rFonts w:ascii="Simplified Arabic" w:eastAsia="Calibri" w:hAnsi="Simplified Arabic" w:cs="Simplified Arabic"/>
          <w:sz w:val="32"/>
          <w:szCs w:val="32"/>
        </w:rPr>
        <w:t>.</w:t>
      </w:r>
    </w:p>
    <w:p w:rsidR="008E262A" w:rsidRDefault="008E262A" w:rsidP="008E262A">
      <w:pPr>
        <w:jc w:val="both"/>
        <w:rPr>
          <w:rFonts w:ascii="Simplified Arabic" w:eastAsia="Calibri" w:hAnsi="Simplified Arabic" w:cs="Simplified Arabic"/>
          <w:sz w:val="32"/>
          <w:szCs w:val="32"/>
          <w:rtl/>
        </w:rPr>
      </w:pPr>
    </w:p>
    <w:p w:rsidR="0085632F" w:rsidRDefault="0085632F" w:rsidP="008E262A">
      <w:pPr>
        <w:jc w:val="both"/>
        <w:rPr>
          <w:rFonts w:ascii="Simplified Arabic" w:eastAsia="Calibri" w:hAnsi="Simplified Arabic" w:cs="Simplified Arabic"/>
          <w:sz w:val="32"/>
          <w:szCs w:val="32"/>
          <w:rtl/>
        </w:rPr>
      </w:pPr>
    </w:p>
    <w:p w:rsidR="0085632F" w:rsidRDefault="0085632F" w:rsidP="008E262A">
      <w:pPr>
        <w:jc w:val="both"/>
        <w:rPr>
          <w:rFonts w:ascii="Simplified Arabic" w:eastAsia="Calibri" w:hAnsi="Simplified Arabic" w:cs="Simplified Arabic"/>
          <w:sz w:val="32"/>
          <w:szCs w:val="32"/>
          <w:rtl/>
        </w:rPr>
      </w:pPr>
    </w:p>
    <w:p w:rsidR="0085632F" w:rsidRPr="0085632F" w:rsidRDefault="0085632F" w:rsidP="008E262A">
      <w:pPr>
        <w:jc w:val="both"/>
        <w:rPr>
          <w:rFonts w:ascii="Simplified Arabic" w:eastAsia="Calibri" w:hAnsi="Simplified Arabic" w:cs="Simplified Arabic"/>
          <w:sz w:val="32"/>
          <w:szCs w:val="32"/>
        </w:rPr>
        <w:sectPr w:rsidR="0085632F" w:rsidRPr="0085632F">
          <w:footnotePr>
            <w:numRestart w:val="eachPage"/>
          </w:footnotePr>
          <w:pgSz w:w="11910" w:h="16840"/>
          <w:pgMar w:top="1140" w:right="1300" w:bottom="1180" w:left="1300" w:header="767" w:footer="998" w:gutter="0"/>
          <w:cols w:space="720"/>
        </w:sectPr>
      </w:pPr>
    </w:p>
    <w:p w:rsidR="008E262A" w:rsidRPr="008E262A" w:rsidRDefault="008E262A" w:rsidP="0085632F">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lastRenderedPageBreak/>
        <w:t>المطلب الأول</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حالات افشاء السر الطبي المتعلقة بالحالة المدنية و الصحة العامة</w:t>
      </w:r>
    </w:p>
    <w:p w:rsidR="008E262A" w:rsidRPr="008E262A" w:rsidRDefault="008E262A" w:rsidP="00A73219">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t xml:space="preserve">الفرع الأول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w:t>
      </w:r>
      <w:r w:rsidR="00A73219" w:rsidRPr="008E262A">
        <w:rPr>
          <w:rFonts w:ascii="Simplified Arabic" w:eastAsia="Calibri" w:hAnsi="Simplified Arabic" w:cs="Simplified Arabic" w:hint="cs"/>
          <w:b/>
          <w:bCs/>
          <w:sz w:val="32"/>
          <w:szCs w:val="32"/>
          <w:rtl/>
          <w:lang w:val="fr-FR"/>
        </w:rPr>
        <w:t>التبليغ</w:t>
      </w:r>
      <w:r w:rsidRPr="008E262A">
        <w:rPr>
          <w:rFonts w:ascii="Simplified Arabic" w:eastAsia="Calibri" w:hAnsi="Simplified Arabic" w:cs="Simplified Arabic"/>
          <w:b/>
          <w:bCs/>
          <w:sz w:val="32"/>
          <w:szCs w:val="32"/>
          <w:rtl/>
          <w:lang w:val="fr-FR"/>
        </w:rPr>
        <w:t xml:space="preserve"> عن الولادات والوفيات</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تكتسي الحالة المدنية لكل دولة أهمية بالغة مما دعا المشرع إلى إلزام الأطباء بالإبلاغ عن الولادات رغم أن بعض حالاتها تعتبر سرية بطبيعتها، كما يقتضي الصالح العام التحقق من وفاة الانسان قبل دفنه، وكذا أسباب الوفاة وهذا ما دفع المشرع إلى إلزام الأطباء والعاملين معهم بالتبليغ عن الوفيات</w:t>
      </w:r>
      <w:r w:rsidRPr="008E262A">
        <w:rPr>
          <w:rFonts w:ascii="Simplified Arabic" w:eastAsia="Calibri" w:hAnsi="Simplified Arabic" w:cs="Simplified Arabic"/>
          <w:sz w:val="32"/>
          <w:szCs w:val="32"/>
          <w:vertAlign w:val="superscript"/>
          <w:rtl/>
          <w:lang w:val="fr-FR"/>
        </w:rPr>
        <w:footnoteReference w:id="53"/>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p>
    <w:p w:rsidR="008E262A" w:rsidRPr="008E262A" w:rsidRDefault="008E262A" w:rsidP="0085632F">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وقد اهتمت جميع الدول إهتماما كبيرا بضبط السجلات الخاصة بالمواليد، ومن بينها</w:t>
      </w:r>
      <w:r w:rsidRPr="008E262A">
        <w:rPr>
          <w:rFonts w:ascii="Simplified Arabic" w:eastAsia="Calibri" w:hAnsi="Simplified Arabic" w:cs="Simplified Arabic"/>
          <w:sz w:val="32"/>
          <w:szCs w:val="32"/>
          <w:vertAlign w:val="superscript"/>
          <w:rtl/>
          <w:lang w:val="fr-FR"/>
        </w:rPr>
        <w:footnoteReference w:id="54"/>
      </w:r>
      <w:r w:rsidRPr="008E262A">
        <w:rPr>
          <w:rFonts w:ascii="Simplified Arabic" w:eastAsia="Calibri" w:hAnsi="Simplified Arabic" w:cs="Simplified Arabic"/>
          <w:sz w:val="32"/>
          <w:szCs w:val="32"/>
          <w:rtl/>
          <w:lang w:val="fr-FR"/>
        </w:rPr>
        <w:t xml:space="preserve"> الجزائر حيث ألزم</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قانون الحالة المدنية رقم </w:t>
      </w:r>
      <w:r w:rsidRPr="008E262A">
        <w:rPr>
          <w:rFonts w:ascii="Simplified Arabic" w:eastAsia="Calibri" w:hAnsi="Simplified Arabic" w:cs="Simplified Arabic"/>
          <w:sz w:val="32"/>
          <w:szCs w:val="32"/>
        </w:rPr>
        <w:t>70/20</w:t>
      </w:r>
      <w:r w:rsidRPr="008E262A">
        <w:rPr>
          <w:rFonts w:ascii="Simplified Arabic" w:eastAsia="Calibri" w:hAnsi="Simplified Arabic" w:cs="Simplified Arabic"/>
          <w:sz w:val="32"/>
          <w:szCs w:val="32"/>
          <w:rtl/>
          <w:lang w:val="fr-FR"/>
        </w:rPr>
        <w:t xml:space="preserve"> التصريح والإبلاغ عن الولادات، وذلك بموجب المادة </w:t>
      </w:r>
      <w:r w:rsidRPr="008E262A">
        <w:rPr>
          <w:rFonts w:ascii="Simplified Arabic" w:eastAsia="Calibri" w:hAnsi="Simplified Arabic" w:cs="Simplified Arabic"/>
          <w:sz w:val="32"/>
          <w:szCs w:val="32"/>
        </w:rPr>
        <w:t>61/1</w:t>
      </w:r>
      <w:r w:rsidRPr="008E262A">
        <w:rPr>
          <w:rFonts w:ascii="Simplified Arabic" w:eastAsia="Calibri" w:hAnsi="Simplified Arabic" w:cs="Simplified Arabic"/>
          <w:sz w:val="32"/>
          <w:szCs w:val="32"/>
          <w:rtl/>
          <w:lang w:val="fr-FR"/>
        </w:rPr>
        <w:t xml:space="preserve"> التي تنص</w:t>
      </w:r>
      <w:r w:rsidRPr="008E262A">
        <w:rPr>
          <w:rFonts w:ascii="Simplified Arabic" w:eastAsia="Calibri" w:hAnsi="Simplified Arabic" w:cs="Simplified Arabic"/>
          <w:sz w:val="32"/>
          <w:szCs w:val="32"/>
          <w:vertAlign w:val="superscript"/>
          <w:rtl/>
          <w:lang w:val="fr-FR"/>
        </w:rPr>
        <w:footnoteReference w:id="55"/>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يصرح بالمواليد خلال خمسة أيام من الولادة إلى ضابط الحالة المدنية للمكان ، وإلا فرضت العقوبات المنصوص عليها في المادة </w:t>
      </w:r>
      <w:r w:rsidRPr="008E262A">
        <w:rPr>
          <w:rFonts w:ascii="Simplified Arabic" w:eastAsia="Calibri" w:hAnsi="Simplified Arabic" w:cs="Simplified Arabic"/>
          <w:sz w:val="32"/>
          <w:szCs w:val="32"/>
        </w:rPr>
        <w:t>442</w:t>
      </w:r>
      <w:r w:rsidRPr="008E262A">
        <w:rPr>
          <w:rFonts w:ascii="Simplified Arabic" w:eastAsia="Calibri" w:hAnsi="Simplified Arabic" w:cs="Simplified Arabic"/>
          <w:sz w:val="32"/>
          <w:szCs w:val="32"/>
          <w:rtl/>
          <w:lang w:val="fr-FR"/>
        </w:rPr>
        <w:t xml:space="preserve"> الفقرة الثالثة قانون العقوبات</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وتحدد المدة المذكورة في الفقرة الاولى بعشرين </w:t>
      </w:r>
      <w:r w:rsidRPr="008E262A">
        <w:rPr>
          <w:rFonts w:ascii="Simplified Arabic" w:eastAsia="Calibri" w:hAnsi="Simplified Arabic" w:cs="Simplified Arabic"/>
          <w:sz w:val="32"/>
          <w:szCs w:val="32"/>
        </w:rPr>
        <w:t>(20)</w:t>
      </w:r>
      <w:r w:rsidRPr="008E262A">
        <w:rPr>
          <w:rFonts w:ascii="Simplified Arabic" w:eastAsia="Calibri" w:hAnsi="Simplified Arabic" w:cs="Simplified Arabic"/>
          <w:sz w:val="32"/>
          <w:szCs w:val="32"/>
          <w:rtl/>
          <w:lang w:val="fr-FR"/>
        </w:rPr>
        <w:t xml:space="preserve"> يوما من الولادة بالنسبة لولايات الجنوب</w:t>
      </w:r>
      <w:r w:rsidRPr="008E262A">
        <w:rPr>
          <w:rFonts w:ascii="Simplified Arabic" w:eastAsia="Calibri" w:hAnsi="Simplified Arabic" w:cs="Simplified Arabic"/>
          <w:sz w:val="32"/>
          <w:szCs w:val="32"/>
        </w:rPr>
        <w:t>".</w:t>
      </w:r>
    </w:p>
    <w:p w:rsidR="008E262A" w:rsidRPr="008E262A" w:rsidRDefault="008E262A" w:rsidP="00A7321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كما حدد قانون الحالة المدنية الأشخاص الذين يتعين عليهم التصريح بالولادات، وذلك بموجب المادة </w:t>
      </w:r>
      <w:r w:rsidRPr="008E262A">
        <w:rPr>
          <w:rFonts w:ascii="Simplified Arabic" w:eastAsia="Calibri" w:hAnsi="Simplified Arabic" w:cs="Simplified Arabic"/>
          <w:sz w:val="32"/>
          <w:szCs w:val="32"/>
        </w:rPr>
        <w:t>62/1</w:t>
      </w:r>
      <w:r w:rsidRPr="008E262A">
        <w:rPr>
          <w:rFonts w:ascii="Simplified Arabic" w:eastAsia="Calibri" w:hAnsi="Simplified Arabic" w:cs="Simplified Arabic"/>
          <w:sz w:val="32"/>
          <w:szCs w:val="32"/>
          <w:rtl/>
          <w:lang w:val="fr-FR"/>
        </w:rPr>
        <w:t xml:space="preserve"> التي تنص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يصرح بولادة الطفل، الأب أو الأم وإلا </w:t>
      </w:r>
      <w:r w:rsidR="00A73219" w:rsidRPr="008E262A">
        <w:rPr>
          <w:rFonts w:ascii="Simplified Arabic" w:eastAsia="Calibri" w:hAnsi="Simplified Arabic" w:cs="Simplified Arabic" w:hint="cs"/>
          <w:sz w:val="32"/>
          <w:szCs w:val="32"/>
          <w:rtl/>
          <w:lang w:val="fr-FR"/>
        </w:rPr>
        <w:t>فالأطباء</w:t>
      </w:r>
      <w:r w:rsidRPr="008E262A">
        <w:rPr>
          <w:rFonts w:ascii="Simplified Arabic" w:eastAsia="Calibri" w:hAnsi="Simplified Arabic" w:cs="Simplified Arabic"/>
          <w:sz w:val="32"/>
          <w:szCs w:val="32"/>
          <w:rtl/>
          <w:lang w:val="fr-FR"/>
        </w:rPr>
        <w:t xml:space="preserve"> والقابلات او أي شخص أخر حضر الولادة، وعندما تكون الأم ولدت خارج م</w:t>
      </w:r>
      <w:r w:rsidR="00A73219">
        <w:rPr>
          <w:rFonts w:ascii="Simplified Arabic" w:eastAsia="Calibri" w:hAnsi="Simplified Arabic" w:cs="Simplified Arabic"/>
          <w:sz w:val="32"/>
          <w:szCs w:val="32"/>
          <w:rtl/>
          <w:lang w:val="fr-FR"/>
        </w:rPr>
        <w:t>سكنها فالشخص الذي ولدت الأم عن</w:t>
      </w:r>
      <w:r w:rsidR="00AA4CF7">
        <w:rPr>
          <w:rFonts w:ascii="Simplified Arabic" w:eastAsia="Calibri" w:hAnsi="Simplified Arabic" w:cs="Simplified Arabic" w:hint="cs"/>
          <w:sz w:val="32"/>
          <w:szCs w:val="32"/>
          <w:rtl/>
          <w:lang w:val="fr-FR"/>
        </w:rPr>
        <w:t>ده</w:t>
      </w:r>
      <w:r w:rsidR="004B5E0D">
        <w:rPr>
          <w:rFonts w:ascii="Simplified Arabic" w:eastAsia="Calibri" w:hAnsi="Simplified Arabic" w:cs="Simplified Arabic" w:hint="cs"/>
          <w:sz w:val="32"/>
          <w:szCs w:val="32"/>
          <w:rtl/>
          <w:lang w:val="fr-FR"/>
        </w:rPr>
        <w:t>،</w:t>
      </w:r>
      <w:r w:rsidR="00AA4CF7">
        <w:rPr>
          <w:rFonts w:ascii="Simplified Arabic" w:eastAsia="Calibri" w:hAnsi="Simplified Arabic" w:cs="Simplified Arabic" w:hint="cs"/>
          <w:sz w:val="32"/>
          <w:szCs w:val="32"/>
          <w:rtl/>
          <w:lang w:val="fr-FR"/>
        </w:rPr>
        <w:t xml:space="preserve"> </w:t>
      </w:r>
      <w:r w:rsidRPr="008E262A">
        <w:rPr>
          <w:rFonts w:ascii="Simplified Arabic" w:eastAsia="Calibri" w:hAnsi="Simplified Arabic" w:cs="Simplified Arabic"/>
          <w:sz w:val="32"/>
          <w:szCs w:val="32"/>
          <w:rtl/>
          <w:lang w:val="fr-FR"/>
        </w:rPr>
        <w:t xml:space="preserve">وقد فرض المشرع التبليغ عن الولادات على الأطباء والقابلات، لأن ترك هذه المهمة </w:t>
      </w:r>
      <w:r w:rsidRPr="008E262A">
        <w:rPr>
          <w:rFonts w:ascii="Simplified Arabic" w:eastAsia="Calibri" w:hAnsi="Simplified Arabic" w:cs="Simplified Arabic"/>
          <w:sz w:val="32"/>
          <w:szCs w:val="32"/>
          <w:rtl/>
          <w:lang w:val="fr-FR"/>
        </w:rPr>
        <w:lastRenderedPageBreak/>
        <w:t>للأفراد وحدهم يؤدي</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في كثير من الأحيان إلى المزيد من الإهمال في القيام بهذا الواجب، ولهذا فرض المشرع على الأطباء القيام بنصيب من هذا العمل ضمانا لحسن إجرائه</w:t>
      </w:r>
      <w:r w:rsidRPr="008E262A">
        <w:rPr>
          <w:rFonts w:ascii="Simplified Arabic" w:eastAsia="Calibri" w:hAnsi="Simplified Arabic" w:cs="Simplified Arabic"/>
          <w:sz w:val="32"/>
          <w:szCs w:val="32"/>
        </w:rPr>
        <w:t>.</w:t>
      </w:r>
    </w:p>
    <w:p w:rsidR="008E262A" w:rsidRPr="008E262A" w:rsidRDefault="008E262A" w:rsidP="007C1520">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ويقع هذا الواجب في المقام الأول على الأب، وفي حالة عدم وجوده ينتقل إلى الأم وفي حالة عدم تمكنها ، يلتزم الأطباء والقابلات بالقيام بالتصريح ولا يعتبر هذا إفشاء للسر، مادام المشرع الجزائري قد سمح بل</w:t>
      </w:r>
      <w:r w:rsidR="0085632F">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قد ألزم بالإبلاغ عن الولادات وفرض عقوبات على الإخلال بواجب التصريح طبقا للمادة  </w:t>
      </w:r>
      <w:r w:rsidRPr="008E262A">
        <w:rPr>
          <w:rFonts w:ascii="Simplified Arabic" w:eastAsia="Calibri" w:hAnsi="Simplified Arabic" w:cs="Simplified Arabic"/>
          <w:sz w:val="32"/>
          <w:szCs w:val="32"/>
        </w:rPr>
        <w:t>3/442</w:t>
      </w:r>
      <w:r w:rsidRPr="008E262A">
        <w:rPr>
          <w:rFonts w:ascii="Simplified Arabic" w:eastAsia="Calibri" w:hAnsi="Simplified Arabic" w:cs="Simplified Arabic"/>
          <w:sz w:val="32"/>
          <w:szCs w:val="32"/>
          <w:rtl/>
          <w:lang w:val="fr-FR"/>
        </w:rPr>
        <w:t xml:space="preserve">من ق </w:t>
      </w:r>
      <w:r w:rsidR="007C1520">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ع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ج وهي الحبس من </w:t>
      </w:r>
      <w:r w:rsidRPr="008E262A">
        <w:rPr>
          <w:rFonts w:ascii="Simplified Arabic" w:eastAsia="Calibri" w:hAnsi="Simplified Arabic" w:cs="Simplified Arabic"/>
          <w:sz w:val="32"/>
          <w:szCs w:val="32"/>
        </w:rPr>
        <w:t>10</w:t>
      </w:r>
      <w:r w:rsidRPr="008E262A">
        <w:rPr>
          <w:rFonts w:ascii="Simplified Arabic" w:eastAsia="Calibri" w:hAnsi="Simplified Arabic" w:cs="Simplified Arabic"/>
          <w:sz w:val="32"/>
          <w:szCs w:val="32"/>
          <w:rtl/>
          <w:lang w:val="fr-FR"/>
        </w:rPr>
        <w:t xml:space="preserve"> أيام على الاقل إلى شهرين على الأكثر وبغرامة من </w:t>
      </w:r>
      <w:r w:rsidRPr="008E262A">
        <w:rPr>
          <w:rFonts w:ascii="Simplified Arabic" w:eastAsia="Calibri" w:hAnsi="Simplified Arabic" w:cs="Simplified Arabic"/>
          <w:sz w:val="32"/>
          <w:szCs w:val="32"/>
        </w:rPr>
        <w:t>8.000</w:t>
      </w:r>
      <w:r w:rsidRPr="008E262A">
        <w:rPr>
          <w:rFonts w:ascii="Simplified Arabic" w:eastAsia="Calibri" w:hAnsi="Simplified Arabic" w:cs="Simplified Arabic"/>
          <w:sz w:val="32"/>
          <w:szCs w:val="32"/>
          <w:rtl/>
          <w:lang w:val="fr-FR"/>
        </w:rPr>
        <w:t xml:space="preserve"> إلى </w:t>
      </w:r>
      <w:r w:rsidRPr="008E262A">
        <w:rPr>
          <w:rFonts w:ascii="Simplified Arabic" w:eastAsia="Calibri" w:hAnsi="Simplified Arabic" w:cs="Simplified Arabic"/>
          <w:sz w:val="32"/>
          <w:szCs w:val="32"/>
        </w:rPr>
        <w:t>16.000</w:t>
      </w:r>
      <w:r w:rsidRPr="008E262A">
        <w:rPr>
          <w:rFonts w:ascii="Simplified Arabic" w:eastAsia="Calibri" w:hAnsi="Simplified Arabic" w:cs="Simplified Arabic"/>
          <w:sz w:val="32"/>
          <w:szCs w:val="32"/>
          <w:rtl/>
          <w:lang w:val="fr-FR"/>
        </w:rPr>
        <w:t xml:space="preserve"> دج</w:t>
      </w:r>
      <w:r w:rsidRPr="008E262A">
        <w:rPr>
          <w:rFonts w:ascii="Simplified Arabic" w:eastAsia="Calibri" w:hAnsi="Simplified Arabic" w:cs="Simplified Arabic"/>
          <w:sz w:val="32"/>
          <w:szCs w:val="32"/>
          <w:vertAlign w:val="superscript"/>
          <w:rtl/>
          <w:lang w:val="fr-FR"/>
        </w:rPr>
        <w:footnoteReference w:id="56"/>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hint="cs"/>
          <w:sz w:val="32"/>
          <w:szCs w:val="32"/>
          <w:vertAlign w:val="superscript"/>
          <w:rtl/>
          <w:lang w:val="fr-FR"/>
        </w:rPr>
        <w:t xml:space="preserve"> </w:t>
      </w:r>
    </w:p>
    <w:p w:rsidR="008E262A" w:rsidRPr="008E262A" w:rsidRDefault="008E262A" w:rsidP="00B42AA9">
      <w:pPr>
        <w:spacing w:after="0"/>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ويختلف الأمر في القانون الفرنسي بالنسبة للتبليغ عن الولادات فالمادة </w:t>
      </w:r>
      <w:r w:rsidRPr="008E262A">
        <w:rPr>
          <w:rFonts w:ascii="Simplified Arabic" w:eastAsia="Calibri" w:hAnsi="Simplified Arabic" w:cs="Simplified Arabic"/>
          <w:sz w:val="32"/>
          <w:szCs w:val="32"/>
        </w:rPr>
        <w:t>56</w:t>
      </w:r>
      <w:r w:rsidRPr="008E262A">
        <w:rPr>
          <w:rFonts w:ascii="Simplified Arabic" w:eastAsia="Calibri" w:hAnsi="Simplified Arabic" w:cs="Simplified Arabic"/>
          <w:sz w:val="32"/>
          <w:szCs w:val="32"/>
          <w:rtl/>
          <w:lang w:val="fr-FR"/>
        </w:rPr>
        <w:t xml:space="preserve"> من ق</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م</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ف</w:t>
      </w:r>
      <w:r w:rsidRPr="008E262A">
        <w:rPr>
          <w:rFonts w:ascii="Simplified Arabic" w:eastAsia="Calibri" w:hAnsi="Simplified Arabic" w:cs="Simplified Arabic"/>
          <w:sz w:val="32"/>
          <w:szCs w:val="32"/>
          <w:vertAlign w:val="superscript"/>
          <w:rtl/>
          <w:lang w:val="fr-FR"/>
        </w:rPr>
        <w:footnoteReference w:id="57"/>
      </w:r>
      <w:r w:rsidRPr="008E262A">
        <w:rPr>
          <w:rFonts w:ascii="Simplified Arabic" w:eastAsia="Calibri" w:hAnsi="Simplified Arabic" w:cs="Simplified Arabic"/>
          <w:sz w:val="32"/>
          <w:szCs w:val="32"/>
          <w:rtl/>
          <w:lang w:val="fr-FR"/>
        </w:rPr>
        <w:t xml:space="preserve"> يلزم الطبيب</w:t>
      </w:r>
      <w:r w:rsidR="0085632F">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بتبليغ ضابط الحالة المدنية في حال تغيب والده أو كان متوفي أو غير معروف ولا يلزم الطبيب بالكشف عن إسم الأم، فالأم غير ملزمة بالتبليغ</w:t>
      </w:r>
      <w:r w:rsidRPr="008E262A">
        <w:rPr>
          <w:rFonts w:ascii="Simplified Arabic" w:eastAsia="Calibri" w:hAnsi="Simplified Arabic" w:cs="Simplified Arabic"/>
          <w:sz w:val="32"/>
          <w:szCs w:val="32"/>
          <w:vertAlign w:val="superscript"/>
          <w:rtl/>
          <w:lang w:val="fr-FR"/>
        </w:rPr>
        <w:footnoteReference w:id="58"/>
      </w:r>
      <w:r w:rsidRPr="008E262A">
        <w:rPr>
          <w:rFonts w:ascii="Simplified Arabic" w:eastAsia="Calibri" w:hAnsi="Simplified Arabic" w:cs="Simplified Arabic" w:hint="cs"/>
          <w:sz w:val="32"/>
          <w:szCs w:val="32"/>
          <w:rtl/>
          <w:lang w:val="fr-FR"/>
        </w:rPr>
        <w:t>.</w:t>
      </w:r>
    </w:p>
    <w:p w:rsidR="008E262A" w:rsidRPr="008E262A" w:rsidRDefault="008E262A" w:rsidP="00B42AA9">
      <w:pPr>
        <w:spacing w:after="0"/>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إن الإبلاغ عن الولادة إلزامي حتى ولو نزل المولود ميتا، لذلك قضت محكمة إستئناف باريس في حكمها الصادر في سنة </w:t>
      </w:r>
      <w:r w:rsidRPr="008E262A">
        <w:rPr>
          <w:rFonts w:ascii="Simplified Arabic" w:eastAsia="Calibri" w:hAnsi="Simplified Arabic" w:cs="Simplified Arabic"/>
          <w:sz w:val="32"/>
          <w:szCs w:val="32"/>
        </w:rPr>
        <w:t>1906</w:t>
      </w:r>
      <w:r w:rsidRPr="008E262A">
        <w:rPr>
          <w:rFonts w:ascii="Simplified Arabic" w:eastAsia="Calibri" w:hAnsi="Simplified Arabic" w:cs="Simplified Arabic"/>
          <w:sz w:val="32"/>
          <w:szCs w:val="32"/>
          <w:rtl/>
          <w:lang w:val="fr-FR"/>
        </w:rPr>
        <w:t>، بأن الأطفال الذين ولدوا أمواتا يجب أن يقدموا إلى ضابط الحالة المدنية خلال المدة المحددة</w:t>
      </w:r>
      <w:r w:rsidRPr="008E262A">
        <w:rPr>
          <w:rFonts w:ascii="Simplified Arabic" w:eastAsia="Calibri" w:hAnsi="Simplified Arabic" w:cs="Simplified Arabic"/>
          <w:sz w:val="32"/>
          <w:szCs w:val="32"/>
          <w:vertAlign w:val="superscript"/>
          <w:rtl/>
          <w:lang w:val="fr-FR"/>
        </w:rPr>
        <w:footnoteReference w:id="59"/>
      </w:r>
      <w:r w:rsidRPr="008E262A">
        <w:rPr>
          <w:rFonts w:ascii="Simplified Arabic" w:eastAsia="Calibri" w:hAnsi="Simplified Arabic" w:cs="Simplified Arabic" w:hint="cs"/>
          <w:sz w:val="32"/>
          <w:szCs w:val="32"/>
          <w:rtl/>
          <w:lang w:val="fr-FR"/>
        </w:rPr>
        <w:t>.</w:t>
      </w:r>
    </w:p>
    <w:p w:rsidR="008E262A" w:rsidRPr="008E262A" w:rsidRDefault="008E262A" w:rsidP="008E262A">
      <w:pPr>
        <w:jc w:val="both"/>
        <w:rPr>
          <w:rFonts w:ascii="Simplified Arabic" w:eastAsia="Calibri" w:hAnsi="Simplified Arabic" w:cs="Simplified Arabic"/>
          <w:sz w:val="32"/>
          <w:szCs w:val="32"/>
          <w:lang w:val="fr-FR"/>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 xml:space="preserve">إن وفاة الطفل أثناء الولادة لا يعفي الطبيب من واجب التبليغ، ولا يجوز له أن يبرر عدم تبليغه عن الولادة التي وقعت تحت إشرافه وبمعرفته بحفظ سر المهنة خاصة وأن الطفل في نظر القانون المدني الفرنسي هو المولود الذي يولد بعد مائة وثمانين يوما على الأقل حسب نص المادة </w:t>
      </w:r>
      <w:r w:rsidRPr="008E262A">
        <w:rPr>
          <w:rFonts w:ascii="Simplified Arabic" w:eastAsia="Calibri" w:hAnsi="Simplified Arabic" w:cs="Simplified Arabic"/>
          <w:sz w:val="32"/>
          <w:szCs w:val="32"/>
        </w:rPr>
        <w:t>311</w:t>
      </w:r>
      <w:r w:rsidRPr="008E262A">
        <w:rPr>
          <w:rFonts w:ascii="Simplified Arabic" w:eastAsia="Calibri" w:hAnsi="Simplified Arabic" w:cs="Simplified Arabic"/>
          <w:sz w:val="32"/>
          <w:szCs w:val="32"/>
          <w:rtl/>
          <w:lang w:val="fr-FR"/>
        </w:rPr>
        <w:t xml:space="preserve"> منه</w:t>
      </w:r>
      <w:r w:rsidRPr="008E262A">
        <w:rPr>
          <w:rFonts w:ascii="Simplified Arabic" w:eastAsia="Calibri" w:hAnsi="Simplified Arabic" w:cs="Simplified Arabic"/>
          <w:sz w:val="32"/>
          <w:szCs w:val="32"/>
          <w:vertAlign w:val="superscript"/>
          <w:rtl/>
          <w:lang w:val="fr-FR"/>
        </w:rPr>
        <w:footnoteReference w:id="60"/>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ونفس موقف المشرع الجزائري الذي يتبين من المادة </w:t>
      </w:r>
      <w:r w:rsidRPr="008E262A">
        <w:rPr>
          <w:rFonts w:ascii="Simplified Arabic" w:eastAsia="Calibri" w:hAnsi="Simplified Arabic" w:cs="Simplified Arabic"/>
          <w:sz w:val="32"/>
          <w:szCs w:val="32"/>
        </w:rPr>
        <w:t>42</w:t>
      </w:r>
      <w:r w:rsidRPr="008E262A">
        <w:rPr>
          <w:rFonts w:ascii="Simplified Arabic" w:eastAsia="Calibri" w:hAnsi="Simplified Arabic" w:cs="Simplified Arabic"/>
          <w:sz w:val="32"/>
          <w:szCs w:val="32"/>
          <w:rtl/>
          <w:lang w:val="fr-FR"/>
        </w:rPr>
        <w:t xml:space="preserve"> قانون الأسرة والتي تنص</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أقل مدة الحمل ستة أشهر وأقصاها عشرة أشهر</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vertAlign w:val="superscript"/>
        </w:rPr>
        <w:footnoteReference w:id="61"/>
      </w:r>
    </w:p>
    <w:p w:rsidR="008E262A" w:rsidRPr="008E262A" w:rsidRDefault="008E262A"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فالإبلاغ عن الولادات لا يكون إجباريا بالنسبة لمن لا يستمر الحمل به ستة أشهر لأن الطفل يولد قبل</w:t>
      </w:r>
      <w:r w:rsidR="00826088">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أربعة أشهر ليس إلا علقة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وإذا زادت مدة الحمل به من أربعة وولد لأقل من ستة أشهر كان جنينا ، أما إذا ولد بعد ستة أشهر كان </w:t>
      </w:r>
      <w:r w:rsidR="00625349" w:rsidRPr="008E262A">
        <w:rPr>
          <w:rFonts w:ascii="Simplified Arabic" w:eastAsia="Calibri" w:hAnsi="Simplified Arabic" w:cs="Simplified Arabic" w:hint="cs"/>
          <w:sz w:val="32"/>
          <w:szCs w:val="32"/>
          <w:rtl/>
          <w:lang w:val="fr-FR"/>
        </w:rPr>
        <w:t>الطفل</w:t>
      </w:r>
      <w:r w:rsidRPr="008E262A">
        <w:rPr>
          <w:rFonts w:ascii="Simplified Arabic" w:eastAsia="Calibri" w:hAnsi="Simplified Arabic" w:cs="Simplified Arabic"/>
          <w:sz w:val="32"/>
          <w:szCs w:val="32"/>
          <w:rtl/>
          <w:lang w:val="fr-FR"/>
        </w:rPr>
        <w:t xml:space="preserve"> ميتا</w:t>
      </w:r>
      <w:r w:rsidRPr="008E262A">
        <w:rPr>
          <w:rFonts w:ascii="Simplified Arabic" w:eastAsia="Calibri" w:hAnsi="Simplified Arabic" w:cs="Simplified Arabic"/>
          <w:sz w:val="32"/>
          <w:szCs w:val="32"/>
          <w:vertAlign w:val="superscript"/>
          <w:rtl/>
          <w:lang w:val="fr-FR"/>
        </w:rPr>
        <w:footnoteReference w:id="62"/>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نصت المادة </w:t>
      </w:r>
      <w:r w:rsidRPr="008E262A">
        <w:rPr>
          <w:rFonts w:ascii="Simplified Arabic" w:eastAsia="Calibri" w:hAnsi="Simplified Arabic" w:cs="Simplified Arabic"/>
          <w:sz w:val="32"/>
          <w:szCs w:val="32"/>
        </w:rPr>
        <w:t>78</w:t>
      </w:r>
      <w:r w:rsidRPr="008E262A">
        <w:rPr>
          <w:rFonts w:ascii="Simplified Arabic" w:eastAsia="Calibri" w:hAnsi="Simplified Arabic" w:cs="Simplified Arabic"/>
          <w:sz w:val="32"/>
          <w:szCs w:val="32"/>
          <w:rtl/>
          <w:lang w:val="fr-FR"/>
        </w:rPr>
        <w:t xml:space="preserve"> من الامر </w:t>
      </w:r>
      <w:r w:rsidRPr="008E262A">
        <w:rPr>
          <w:rFonts w:ascii="Simplified Arabic" w:eastAsia="Calibri" w:hAnsi="Simplified Arabic" w:cs="Simplified Arabic"/>
          <w:sz w:val="32"/>
          <w:szCs w:val="32"/>
        </w:rPr>
        <w:t>70/20</w:t>
      </w:r>
      <w:r w:rsidRPr="008E262A">
        <w:rPr>
          <w:rFonts w:ascii="Simplified Arabic" w:eastAsia="Calibri" w:hAnsi="Simplified Arabic" w:cs="Simplified Arabic"/>
          <w:sz w:val="32"/>
          <w:szCs w:val="32"/>
          <w:rtl/>
          <w:lang w:val="fr-FR"/>
        </w:rPr>
        <w:t xml:space="preserve"> المتعلق بالحالة المدنية على أنه لا يمكن ان يتم الدفن دون ترخيص من ضابط الحالة المدنية مكتوب على ورقة عادية و دون نفقة ولا يسلم الترخيص إلا بعد تقديم شهادة معدة من قبل الطبيب أو من قبل ضابط الشرطة القضائية الذي كلفه بالتحقيق في الوفاة</w:t>
      </w:r>
      <w:r w:rsidRPr="008E262A">
        <w:rPr>
          <w:rFonts w:ascii="Simplified Arabic" w:eastAsia="Calibri" w:hAnsi="Simplified Arabic" w:cs="Simplified Arabic"/>
          <w:sz w:val="32"/>
          <w:szCs w:val="32"/>
        </w:rPr>
        <w:t>".</w:t>
      </w:r>
    </w:p>
    <w:p w:rsidR="008E262A" w:rsidRPr="008E262A" w:rsidRDefault="008E262A"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ويتضح من المادة </w:t>
      </w:r>
      <w:r w:rsidRPr="008E262A">
        <w:rPr>
          <w:rFonts w:ascii="Simplified Arabic" w:eastAsia="Calibri" w:hAnsi="Simplified Arabic" w:cs="Simplified Arabic"/>
          <w:sz w:val="32"/>
          <w:szCs w:val="32"/>
        </w:rPr>
        <w:t>78</w:t>
      </w:r>
      <w:r w:rsidRPr="008E262A">
        <w:rPr>
          <w:rFonts w:ascii="Simplified Arabic" w:eastAsia="Calibri" w:hAnsi="Simplified Arabic" w:cs="Simplified Arabic"/>
          <w:sz w:val="32"/>
          <w:szCs w:val="32"/>
          <w:rtl/>
          <w:lang w:val="fr-FR"/>
        </w:rPr>
        <w:t xml:space="preserve"> أن الطبيب وحده المكلف بإعداد شهادة تثبت وفاة الشخص، </w:t>
      </w:r>
      <w:r w:rsidR="00625349" w:rsidRPr="008E262A">
        <w:rPr>
          <w:rFonts w:ascii="Simplified Arabic" w:eastAsia="Calibri" w:hAnsi="Simplified Arabic" w:cs="Simplified Arabic" w:hint="cs"/>
          <w:sz w:val="32"/>
          <w:szCs w:val="32"/>
          <w:rtl/>
          <w:lang w:val="fr-FR"/>
        </w:rPr>
        <w:t>عندئذ</w:t>
      </w:r>
      <w:r w:rsidRPr="008E262A">
        <w:rPr>
          <w:rFonts w:ascii="Simplified Arabic" w:eastAsia="Calibri" w:hAnsi="Simplified Arabic" w:cs="Simplified Arabic"/>
          <w:sz w:val="32"/>
          <w:szCs w:val="32"/>
          <w:rtl/>
          <w:lang w:val="fr-FR"/>
        </w:rPr>
        <w:t xml:space="preserve"> لا يجوز لضابط الحالة المدنية تحت طائلة المتابعة الجزائية والتأديبية، أن يرخص بالدفن وهو إجراء أولي يتعين</w:t>
      </w:r>
      <w:r w:rsidR="00826088">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عليه التقيد به، فهذه الشهادة لا تعد إفشاء للسر الطبي، كما أن هذه الشهادة تثبت وفاة الشخص فقط وليست شهادة بالدفن هذه الأخيرة يمنحها ضابط الحالة المدنية</w:t>
      </w:r>
      <w:r w:rsidRPr="008E262A">
        <w:rPr>
          <w:rFonts w:ascii="Simplified Arabic" w:eastAsia="Calibri" w:hAnsi="Simplified Arabic" w:cs="Simplified Arabic"/>
          <w:sz w:val="32"/>
          <w:szCs w:val="32"/>
          <w:vertAlign w:val="superscript"/>
          <w:rtl/>
          <w:lang w:val="fr-FR"/>
        </w:rPr>
        <w:footnoteReference w:id="63"/>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sectPr w:rsidR="008E262A" w:rsidRPr="008E262A">
          <w:footnotePr>
            <w:numRestart w:val="eachPage"/>
          </w:footnotePr>
          <w:pgSz w:w="11910" w:h="16840"/>
          <w:pgMar w:top="1140" w:right="1300" w:bottom="1180" w:left="1300" w:header="767" w:footer="998" w:gutter="0"/>
          <w:cols w:space="720"/>
        </w:sectPr>
      </w:pP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فإلتزام الطبيب بالإبلاغ عن الوفاة، يعفيه من الالتزام بالسر الطبي وهذا التبليغ لا يتم إلا بإصدار شهادة طبية، تبين طبيعة الوفاة وليس سبب الوفاة</w:t>
      </w:r>
      <w:r w:rsidRPr="008E262A">
        <w:rPr>
          <w:rFonts w:ascii="Simplified Arabic" w:eastAsia="Calibri" w:hAnsi="Simplified Arabic" w:cs="Simplified Arabic"/>
          <w:sz w:val="32"/>
          <w:szCs w:val="32"/>
          <w:vertAlign w:val="superscript"/>
          <w:rtl/>
          <w:lang w:val="fr-FR"/>
        </w:rPr>
        <w:footnoteReference w:id="64"/>
      </w:r>
      <w:r w:rsidRPr="008E262A">
        <w:rPr>
          <w:rFonts w:ascii="Simplified Arabic" w:eastAsia="Calibri" w:hAnsi="Simplified Arabic" w:cs="Simplified Arabic"/>
          <w:sz w:val="32"/>
          <w:szCs w:val="32"/>
        </w:rPr>
        <w:t>.</w:t>
      </w:r>
    </w:p>
    <w:p w:rsidR="008E262A" w:rsidRPr="008E262A" w:rsidRDefault="008E262A" w:rsidP="00826088">
      <w:pPr>
        <w:jc w:val="both"/>
        <w:rPr>
          <w:rFonts w:ascii="Simplified Arabic" w:eastAsia="Calibri" w:hAnsi="Simplified Arabic" w:cs="Simplified Arabic"/>
          <w:sz w:val="32"/>
          <w:szCs w:val="32"/>
          <w:lang w:bidi="ar-DZ"/>
        </w:rPr>
      </w:pPr>
      <w:r w:rsidRPr="008E262A">
        <w:rPr>
          <w:rFonts w:ascii="Simplified Arabic" w:eastAsia="Calibri" w:hAnsi="Simplified Arabic" w:cs="Simplified Arabic"/>
          <w:sz w:val="32"/>
          <w:szCs w:val="32"/>
          <w:rtl/>
          <w:lang w:val="fr-FR"/>
        </w:rPr>
        <w:t>فالسر الطبي في هذه الحالة يقتصر فقط على المرض الذي مات المتوفى بسببه، ومن ثم إذ لم تحتوي</w:t>
      </w:r>
      <w:r w:rsidR="00826088">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شهادة الوفاة التي يحررها الطبيب على سبب الوفاة، واقتصر على ذكر واقعة الوفاة وتاريخها فإنه في هذه</w:t>
      </w:r>
      <w:r w:rsidR="00826088">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الحالة لا يكون مخالفا للسر الطبي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أما ذكر أسباب الوفاة والأمراض التي كان يعاني منها فهي من</w:t>
      </w:r>
      <w:r w:rsidR="00826088">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إختصاص جهة صحية أخرى، وهي تعتبر أمور سرية يلتزم الطبيب بكتمانها، ويجب أن يقتصر التبليغ على جهة الاختصاص فلا يباح للطبيب إفشاء السر إلى غير الجهة المختصة</w:t>
      </w:r>
      <w:r w:rsidRPr="008E262A">
        <w:rPr>
          <w:rFonts w:ascii="Simplified Arabic" w:eastAsia="Calibri" w:hAnsi="Simplified Arabic" w:cs="Simplified Arabic"/>
          <w:sz w:val="32"/>
          <w:szCs w:val="32"/>
        </w:rPr>
        <w:t>.</w:t>
      </w:r>
    </w:p>
    <w:p w:rsidR="008E262A" w:rsidRPr="008E262A" w:rsidRDefault="008E262A" w:rsidP="008E262A">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ويشمل التبليغ عن الوفاة اليوم والساعة ومكان الوفاة، وأسماء ولقب المتوفى، وتاريخ ومكان ولادته، ومهنته ومسكنه، وألقاب وأسماء مهنة ،أبويه، وأسماء ولقب الزوج الأخر إذ كان الشخص المتوفي متزوجا أو أرملا أو مطلقا، أسماء ولقب وعمر ومهنة ومسكن المصرح وإذا أمكن درجة قرابته مع الشخص المتوفي</w:t>
      </w:r>
      <w:r w:rsidRPr="008E262A">
        <w:rPr>
          <w:rFonts w:ascii="Simplified Arabic" w:eastAsia="Calibri" w:hAnsi="Simplified Arabic" w:cs="Simplified Arabic"/>
          <w:sz w:val="32"/>
          <w:szCs w:val="32"/>
          <w:vertAlign w:val="superscript"/>
          <w:rtl/>
          <w:lang w:val="fr-FR"/>
        </w:rPr>
        <w:footnoteReference w:id="65"/>
      </w:r>
      <w:r w:rsidRPr="008E262A">
        <w:rPr>
          <w:rFonts w:ascii="Simplified Arabic" w:eastAsia="Calibri" w:hAnsi="Simplified Arabic" w:cs="Simplified Arabic" w:hint="cs"/>
          <w:sz w:val="32"/>
          <w:szCs w:val="32"/>
          <w:rtl/>
          <w:lang w:val="fr-FR"/>
        </w:rPr>
        <w:t>.</w:t>
      </w:r>
    </w:p>
    <w:p w:rsidR="008E262A" w:rsidRPr="008E262A" w:rsidRDefault="008E262A"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وإذا حدثت الوفاة في المستشفيات الصحية يتعين على مدير المستشفى إخبار ضابط الحالة المدنية بذلك</w:t>
      </w:r>
      <w:r w:rsidR="00826088">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خلال </w:t>
      </w:r>
      <w:r w:rsidRPr="008E262A">
        <w:rPr>
          <w:rFonts w:ascii="Simplified Arabic" w:eastAsia="Calibri" w:hAnsi="Simplified Arabic" w:cs="Simplified Arabic"/>
          <w:sz w:val="32"/>
          <w:szCs w:val="32"/>
        </w:rPr>
        <w:t>24</w:t>
      </w:r>
      <w:r w:rsidRPr="008E262A">
        <w:rPr>
          <w:rFonts w:ascii="Simplified Arabic" w:eastAsia="Calibri" w:hAnsi="Simplified Arabic" w:cs="Simplified Arabic"/>
          <w:sz w:val="32"/>
          <w:szCs w:val="32"/>
          <w:rtl/>
          <w:lang w:val="fr-FR"/>
        </w:rPr>
        <w:t xml:space="preserve"> ساعة، ويقوم الطبيب بتحرير شهادة الوفاة لإظهار ما إذا كانت الوفاة طبيعية أو غير طبيعية</w:t>
      </w:r>
      <w:r w:rsidR="00826088">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وإذا إشتبه أنها نتيجة فعل إجرامي، يلتزم قانونا بإخبار مركز الشرطة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وعليه فإن الطبيب الذي يخبر عن حدوث الوفاة يؤدي واجبا فرضه عليه القانون لمقتضيات المصلحة العامة، فلا عقاب عليه</w:t>
      </w:r>
      <w:r w:rsidRPr="008E262A">
        <w:rPr>
          <w:rFonts w:ascii="Simplified Arabic" w:eastAsia="Calibri" w:hAnsi="Simplified Arabic" w:cs="Simplified Arabic"/>
          <w:sz w:val="32"/>
          <w:szCs w:val="32"/>
          <w:vertAlign w:val="superscript"/>
          <w:rtl/>
          <w:lang w:val="fr-FR"/>
        </w:rPr>
        <w:footnoteReference w:id="66"/>
      </w:r>
      <w:r w:rsidRPr="008E262A">
        <w:rPr>
          <w:rFonts w:ascii="Simplified Arabic" w:eastAsia="Calibri" w:hAnsi="Simplified Arabic" w:cs="Simplified Arabic" w:hint="cs"/>
          <w:sz w:val="32"/>
          <w:szCs w:val="32"/>
          <w:rtl/>
          <w:lang w:val="fr-FR"/>
        </w:rPr>
        <w:t>.</w:t>
      </w:r>
    </w:p>
    <w:p w:rsidR="00826088" w:rsidRPr="008E262A" w:rsidRDefault="008E262A"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وإذا لم يتم التصريح بالوفاة في الوقت المحدد قانونا من قبل الأشخاص الذين حصلت عندهم الوفاة، وكذا</w:t>
      </w:r>
      <w:r w:rsidR="00826088">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أقارب المتوفي، تطبق عليهم العقوبة المنصوص عليها في المادة </w:t>
      </w:r>
      <w:r w:rsidRPr="008E262A">
        <w:rPr>
          <w:rFonts w:ascii="Simplified Arabic" w:eastAsia="Calibri" w:hAnsi="Simplified Arabic" w:cs="Simplified Arabic"/>
          <w:sz w:val="32"/>
          <w:szCs w:val="32"/>
        </w:rPr>
        <w:t>441/2</w:t>
      </w:r>
      <w:r w:rsidRPr="008E262A">
        <w:rPr>
          <w:rFonts w:ascii="Simplified Arabic" w:eastAsia="Calibri" w:hAnsi="Simplified Arabic" w:cs="Simplified Arabic"/>
          <w:sz w:val="32"/>
          <w:szCs w:val="32"/>
          <w:rtl/>
          <w:lang w:val="fr-FR"/>
        </w:rPr>
        <w:t xml:space="preserve"> من ق</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ع</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ج والمتمثلة في الحبس</w:t>
      </w:r>
      <w:r w:rsidR="00826088">
        <w:rPr>
          <w:rFonts w:ascii="Simplified Arabic" w:eastAsia="Calibri" w:hAnsi="Simplified Arabic" w:cs="Simplified Arabic" w:hint="cs"/>
          <w:sz w:val="32"/>
          <w:szCs w:val="32"/>
          <w:rtl/>
          <w:lang w:bidi="ar-DZ"/>
        </w:rPr>
        <w:t xml:space="preserve"> </w:t>
      </w:r>
      <w:r w:rsidR="00826088" w:rsidRPr="008E262A">
        <w:rPr>
          <w:rFonts w:ascii="Simplified Arabic" w:eastAsia="Calibri" w:hAnsi="Simplified Arabic" w:cs="Simplified Arabic"/>
          <w:sz w:val="32"/>
          <w:szCs w:val="32"/>
          <w:rtl/>
          <w:lang w:val="fr-FR"/>
        </w:rPr>
        <w:t xml:space="preserve">من عشرة أيام على الأقل إلى شهرين على الأكثر وبغرامة من </w:t>
      </w:r>
      <w:r w:rsidR="00826088" w:rsidRPr="008E262A">
        <w:rPr>
          <w:rFonts w:ascii="Simplified Arabic" w:eastAsia="Calibri" w:hAnsi="Simplified Arabic" w:cs="Simplified Arabic"/>
          <w:sz w:val="32"/>
          <w:szCs w:val="32"/>
        </w:rPr>
        <w:t>8.000</w:t>
      </w:r>
      <w:r w:rsidR="00826088" w:rsidRPr="008E262A">
        <w:rPr>
          <w:rFonts w:ascii="Simplified Arabic" w:eastAsia="Calibri" w:hAnsi="Simplified Arabic" w:cs="Simplified Arabic"/>
          <w:sz w:val="32"/>
          <w:szCs w:val="32"/>
          <w:rtl/>
          <w:lang w:val="fr-FR"/>
        </w:rPr>
        <w:t xml:space="preserve"> إلى </w:t>
      </w:r>
      <w:r w:rsidR="00826088" w:rsidRPr="008E262A">
        <w:rPr>
          <w:rFonts w:ascii="Simplified Arabic" w:eastAsia="Calibri" w:hAnsi="Simplified Arabic" w:cs="Simplified Arabic"/>
          <w:sz w:val="32"/>
          <w:szCs w:val="32"/>
        </w:rPr>
        <w:t>16.000</w:t>
      </w:r>
      <w:r w:rsidR="00826088" w:rsidRPr="008E262A">
        <w:rPr>
          <w:rFonts w:ascii="Simplified Arabic" w:eastAsia="Calibri" w:hAnsi="Simplified Arabic" w:cs="Simplified Arabic"/>
          <w:sz w:val="32"/>
          <w:szCs w:val="32"/>
          <w:rtl/>
          <w:lang w:val="fr-FR"/>
        </w:rPr>
        <w:t>دج أو بإحدى هاتين العقوبتين</w:t>
      </w:r>
      <w:r w:rsidR="00826088" w:rsidRPr="008E262A">
        <w:rPr>
          <w:rFonts w:ascii="Simplified Arabic" w:eastAsia="Calibri" w:hAnsi="Simplified Arabic" w:cs="Simplified Arabic"/>
          <w:sz w:val="32"/>
          <w:szCs w:val="32"/>
          <w:vertAlign w:val="superscript"/>
          <w:rtl/>
          <w:lang w:val="fr-FR"/>
        </w:rPr>
        <w:footnoteReference w:id="67"/>
      </w:r>
      <w:r w:rsidR="00826088" w:rsidRPr="008E262A">
        <w:rPr>
          <w:rFonts w:ascii="Simplified Arabic" w:eastAsia="Calibri" w:hAnsi="Simplified Arabic" w:cs="Simplified Arabic"/>
          <w:sz w:val="32"/>
          <w:szCs w:val="32"/>
        </w:rPr>
        <w:t>.</w:t>
      </w:r>
    </w:p>
    <w:p w:rsidR="00826088" w:rsidRPr="008E262A" w:rsidRDefault="00826088"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إن الغاية من التبليغ عن الوفاة هو التعرف على أسبابها، فيما إذا كانت أسباب طبيعية أم أنها نتيجة فعل</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إجرامي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والعدالة تقتضي التحقق من الوفاة قبل السماح بدفن الجثة وضياع معالمها مما يعرقل مهمة</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التحقيق</w:t>
      </w:r>
      <w:r w:rsidRPr="008E262A">
        <w:rPr>
          <w:rFonts w:ascii="Simplified Arabic" w:eastAsia="Calibri" w:hAnsi="Simplified Arabic" w:cs="Simplified Arabic"/>
          <w:sz w:val="32"/>
          <w:szCs w:val="32"/>
          <w:vertAlign w:val="superscript"/>
          <w:rtl/>
          <w:lang w:val="fr-FR"/>
        </w:rPr>
        <w:footnoteReference w:id="68"/>
      </w:r>
      <w:r w:rsidR="00784FD3">
        <w:rPr>
          <w:rFonts w:ascii="Simplified Arabic" w:eastAsia="Calibri" w:hAnsi="Simplified Arabic" w:cs="Simplified Arabic" w:hint="cs"/>
          <w:sz w:val="32"/>
          <w:szCs w:val="32"/>
          <w:rtl/>
          <w:lang w:val="fr-FR"/>
        </w:rPr>
        <w:t>.</w:t>
      </w:r>
    </w:p>
    <w:p w:rsidR="00826088" w:rsidRPr="008E262A" w:rsidRDefault="00826088"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كما أن معرفة سبب الوفيات يهدف إلى الحد من </w:t>
      </w:r>
      <w:r w:rsidR="00784FD3" w:rsidRPr="008E262A">
        <w:rPr>
          <w:rFonts w:ascii="Simplified Arabic" w:eastAsia="Calibri" w:hAnsi="Simplified Arabic" w:cs="Simplified Arabic" w:hint="cs"/>
          <w:sz w:val="32"/>
          <w:szCs w:val="32"/>
          <w:rtl/>
          <w:lang w:val="fr-FR"/>
        </w:rPr>
        <w:t>انتشار</w:t>
      </w:r>
      <w:r w:rsidRPr="008E262A">
        <w:rPr>
          <w:rFonts w:ascii="Simplified Arabic" w:eastAsia="Calibri" w:hAnsi="Simplified Arabic" w:cs="Simplified Arabic"/>
          <w:sz w:val="32"/>
          <w:szCs w:val="32"/>
          <w:rtl/>
          <w:lang w:val="fr-FR"/>
        </w:rPr>
        <w:t xml:space="preserve"> الأمراض الوبائية التي قد تفتك بصحة المواطنين وإلى وضع الإحصائيات التي يمكن من معرفة نسبة النجاح الذي تم تحقيقه في معالجة الأمراض والوقاية منها</w:t>
      </w:r>
      <w:r w:rsidRPr="008E262A">
        <w:rPr>
          <w:rFonts w:ascii="Simplified Arabic" w:eastAsia="Calibri" w:hAnsi="Simplified Arabic" w:cs="Simplified Arabic"/>
          <w:sz w:val="32"/>
          <w:szCs w:val="32"/>
          <w:vertAlign w:val="superscript"/>
          <w:rtl/>
          <w:lang w:val="fr-FR"/>
        </w:rPr>
        <w:footnoteReference w:id="69"/>
      </w:r>
      <w:r w:rsidR="00784FD3">
        <w:rPr>
          <w:rFonts w:ascii="Simplified Arabic" w:eastAsia="Calibri" w:hAnsi="Simplified Arabic" w:cs="Simplified Arabic" w:hint="cs"/>
          <w:sz w:val="32"/>
          <w:szCs w:val="32"/>
          <w:rtl/>
          <w:lang w:val="fr-FR"/>
        </w:rPr>
        <w:t>.</w:t>
      </w:r>
    </w:p>
    <w:p w:rsidR="00826088" w:rsidRDefault="00826088" w:rsidP="00826088">
      <w:pPr>
        <w:jc w:val="both"/>
        <w:rPr>
          <w:rFonts w:ascii="Simplified Arabic" w:eastAsia="Calibri" w:hAnsi="Simplified Arabic" w:cs="Simplified Arabic"/>
          <w:sz w:val="32"/>
          <w:szCs w:val="32"/>
          <w:rtl/>
        </w:rPr>
      </w:pPr>
      <w:r w:rsidRPr="008E262A">
        <w:rPr>
          <w:rFonts w:ascii="Simplified Arabic" w:eastAsia="Calibri" w:hAnsi="Simplified Arabic" w:cs="Simplified Arabic"/>
          <w:sz w:val="32"/>
          <w:szCs w:val="32"/>
          <w:rtl/>
          <w:lang w:val="fr-FR"/>
        </w:rPr>
        <w:t>وفي حالة عدم التبليغ عن الوفيات تنتشر جرائم القتل وينتشر ضياع الحقوق على أصحابها</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فالتبليغ عن</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الوفيات يمثل مصلحة عامة منها تحقيق العدالة، أو تحقيق إعتبارات الصحة العامة، أو تحقيق عوامل</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الصحة</w:t>
      </w:r>
      <w:r w:rsidRPr="008E262A">
        <w:rPr>
          <w:rFonts w:ascii="Simplified Arabic" w:eastAsia="Calibri" w:hAnsi="Simplified Arabic" w:cs="Simplified Arabic"/>
          <w:sz w:val="32"/>
          <w:szCs w:val="32"/>
          <w:vertAlign w:val="superscript"/>
          <w:rtl/>
          <w:lang w:val="fr-FR"/>
        </w:rPr>
        <w:footnoteReference w:id="70"/>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p>
    <w:p w:rsidR="00784FD3" w:rsidRDefault="00784FD3" w:rsidP="00826088">
      <w:pPr>
        <w:jc w:val="both"/>
        <w:rPr>
          <w:rFonts w:ascii="Simplified Arabic" w:eastAsia="Calibri" w:hAnsi="Simplified Arabic" w:cs="Simplified Arabic"/>
          <w:sz w:val="32"/>
          <w:szCs w:val="32"/>
          <w:rtl/>
        </w:rPr>
      </w:pPr>
    </w:p>
    <w:p w:rsidR="00784FD3" w:rsidRDefault="00784FD3" w:rsidP="00826088">
      <w:pPr>
        <w:jc w:val="both"/>
        <w:rPr>
          <w:rFonts w:ascii="Simplified Arabic" w:eastAsia="Calibri" w:hAnsi="Simplified Arabic" w:cs="Simplified Arabic"/>
          <w:sz w:val="32"/>
          <w:szCs w:val="32"/>
          <w:rtl/>
        </w:rPr>
      </w:pPr>
    </w:p>
    <w:p w:rsidR="00784FD3" w:rsidRPr="008E262A" w:rsidRDefault="00784FD3" w:rsidP="00826088">
      <w:pPr>
        <w:jc w:val="both"/>
        <w:rPr>
          <w:rFonts w:ascii="Simplified Arabic" w:eastAsia="Calibri" w:hAnsi="Simplified Arabic" w:cs="Simplified Arabic"/>
          <w:sz w:val="32"/>
          <w:szCs w:val="32"/>
        </w:rPr>
      </w:pPr>
    </w:p>
    <w:p w:rsidR="00826088" w:rsidRPr="008E262A" w:rsidRDefault="00826088" w:rsidP="00826088">
      <w:pPr>
        <w:jc w:val="both"/>
        <w:rPr>
          <w:rFonts w:ascii="Simplified Arabic" w:eastAsia="Calibri" w:hAnsi="Simplified Arabic" w:cs="Simplified Arabic"/>
          <w:b/>
          <w:bCs/>
          <w:sz w:val="32"/>
          <w:szCs w:val="32"/>
        </w:rPr>
      </w:pPr>
      <w:r w:rsidRPr="008E262A">
        <w:rPr>
          <w:rFonts w:ascii="Simplified Arabic" w:eastAsia="Calibri" w:hAnsi="Simplified Arabic" w:cs="Simplified Arabic"/>
          <w:b/>
          <w:bCs/>
          <w:sz w:val="32"/>
          <w:szCs w:val="32"/>
          <w:rtl/>
          <w:lang w:val="fr-FR"/>
        </w:rPr>
        <w:lastRenderedPageBreak/>
        <w:t xml:space="preserve">الفرع الثاني </w:t>
      </w:r>
      <w:r w:rsidRPr="008E262A">
        <w:rPr>
          <w:rFonts w:ascii="Simplified Arabic" w:eastAsia="Calibri" w:hAnsi="Simplified Arabic" w:cs="Simplified Arabic"/>
          <w:b/>
          <w:bCs/>
          <w:sz w:val="32"/>
          <w:szCs w:val="32"/>
        </w:rPr>
        <w:t>:</w:t>
      </w:r>
      <w:r w:rsidRPr="008E262A">
        <w:rPr>
          <w:rFonts w:ascii="Simplified Arabic" w:eastAsia="Calibri" w:hAnsi="Simplified Arabic" w:cs="Simplified Arabic"/>
          <w:b/>
          <w:bCs/>
          <w:sz w:val="32"/>
          <w:szCs w:val="32"/>
          <w:rtl/>
          <w:lang w:val="fr-FR"/>
        </w:rPr>
        <w:t xml:space="preserve"> التبليغ عن الامراض المعدية</w:t>
      </w:r>
    </w:p>
    <w:p w:rsidR="00826088" w:rsidRPr="008E262A" w:rsidRDefault="00826088"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التصريح بالأمراض يكون بإعلام المصالح المعنية في حالة تشخيص مرض من الأمراض المتواجدة على قائمة الأمراض ذات التصريح الإجباري المقرر من قبل وزارة الصحة والسكان من أجل أن تتخذ هذه الأخيرة</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الإجراءات اللازمة، وتقوم بالتحريات لمعرفة مصدر المرض وطرق القضاء عليه، وإلا تعرض مخفي هذه المعلومات لعقوبات إدارية وجزائية</w:t>
      </w:r>
      <w:r w:rsidRPr="008E262A">
        <w:rPr>
          <w:rFonts w:ascii="Simplified Arabic" w:eastAsia="Calibri" w:hAnsi="Simplified Arabic" w:cs="Simplified Arabic"/>
          <w:sz w:val="32"/>
          <w:szCs w:val="32"/>
          <w:vertAlign w:val="superscript"/>
          <w:rtl/>
          <w:lang w:val="fr-FR"/>
        </w:rPr>
        <w:footnoteReference w:id="71"/>
      </w:r>
      <w:r w:rsidRPr="008E262A">
        <w:rPr>
          <w:rFonts w:ascii="Simplified Arabic" w:eastAsia="Calibri" w:hAnsi="Simplified Arabic" w:cs="Simplified Arabic" w:hint="cs"/>
          <w:sz w:val="32"/>
          <w:szCs w:val="32"/>
          <w:rtl/>
          <w:lang w:val="fr-FR"/>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تنص المادة </w:t>
      </w:r>
      <w:r w:rsidRPr="008E262A">
        <w:rPr>
          <w:rFonts w:ascii="Simplified Arabic" w:eastAsia="Calibri" w:hAnsi="Simplified Arabic" w:cs="Simplified Arabic"/>
          <w:sz w:val="32"/>
          <w:szCs w:val="32"/>
        </w:rPr>
        <w:t>54</w:t>
      </w:r>
      <w:r w:rsidRPr="008E262A">
        <w:rPr>
          <w:rFonts w:ascii="Simplified Arabic" w:eastAsia="Calibri" w:hAnsi="Simplified Arabic" w:cs="Simplified Arabic"/>
          <w:sz w:val="32"/>
          <w:szCs w:val="32"/>
          <w:rtl/>
          <w:lang w:val="fr-FR"/>
        </w:rPr>
        <w:t xml:space="preserve"> من قانون حماية الصحة وترقيتها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يجب على أي طبيب أن يعلم فورا المصالح الصحية المعنية بأي مرض معد شخصه وإلا سلطت عليه عقوبات إدارية وجزائية</w:t>
      </w:r>
      <w:r w:rsidRPr="008E262A">
        <w:rPr>
          <w:rFonts w:ascii="Simplified Arabic" w:eastAsia="Calibri" w:hAnsi="Simplified Arabic" w:cs="Simplified Arabic"/>
          <w:sz w:val="32"/>
          <w:szCs w:val="32"/>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ألزم المشرع بموجب المادة </w:t>
      </w:r>
      <w:r w:rsidRPr="008E262A">
        <w:rPr>
          <w:rFonts w:ascii="Simplified Arabic" w:eastAsia="Calibri" w:hAnsi="Simplified Arabic" w:cs="Simplified Arabic"/>
          <w:sz w:val="32"/>
          <w:szCs w:val="32"/>
        </w:rPr>
        <w:t>54</w:t>
      </w:r>
      <w:r w:rsidRPr="008E262A">
        <w:rPr>
          <w:rFonts w:ascii="Simplified Arabic" w:eastAsia="Calibri" w:hAnsi="Simplified Arabic" w:cs="Simplified Arabic"/>
          <w:sz w:val="32"/>
          <w:szCs w:val="32"/>
          <w:rtl/>
          <w:lang w:val="fr-FR"/>
        </w:rPr>
        <w:t xml:space="preserve"> أي طبيب علم بأي مرض معد بعد التشخيص أن يعلم فورا المصالح الصحية المعنية</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فتلك ضرورات الحفاظ على الصحة العامة وصحة الأشخاص المحيطين بالمريض بصفة خاصة، لذلك وجب أن يعلموا الأجهزة المسؤولة في الدولة عن الأمراض المعدية، حتى لا يعم خطرها لأن الطبيب في ذلك أمين على صحة المجتمع</w:t>
      </w:r>
      <w:r w:rsidRPr="008E262A">
        <w:rPr>
          <w:rFonts w:ascii="Simplified Arabic" w:eastAsia="Calibri" w:hAnsi="Simplified Arabic" w:cs="Simplified Arabic"/>
          <w:sz w:val="32"/>
          <w:szCs w:val="32"/>
          <w:vertAlign w:val="superscript"/>
          <w:rtl/>
          <w:lang w:val="fr-FR"/>
        </w:rPr>
        <w:footnoteReference w:id="72"/>
      </w:r>
      <w:r w:rsidRPr="008E262A">
        <w:rPr>
          <w:rFonts w:ascii="Simplified Arabic" w:eastAsia="Calibri" w:hAnsi="Simplified Arabic" w:cs="Simplified Arabic"/>
          <w:sz w:val="32"/>
          <w:szCs w:val="32"/>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كما يتضح من هذا النص أن المشرع حصر إلتزام الطبيب المعالج بالإبلاغ على الأمراض المعدية، أما</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التناسلية لم يشترط عليها في المادة بل تعد من الأمراض المماثلة للأمراض المعدية قياسا في الطب، سواء كان الطبيب عاما أو طبيبا مختصا وسواء كان فردا أو فريقا</w:t>
      </w:r>
      <w:r w:rsidRPr="008E262A">
        <w:rPr>
          <w:rFonts w:ascii="Simplified Arabic" w:eastAsia="Calibri" w:hAnsi="Simplified Arabic" w:cs="Simplified Arabic"/>
          <w:sz w:val="32"/>
          <w:szCs w:val="32"/>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لم يحدد القانون طريقة التبليغ مما يفهم منه أنها تتم بكافة الطرق الممكنة والمتاحة إلى المصالح الصحية المعنية، ويقع عليه عبء إثبات ذلك</w:t>
      </w:r>
      <w:r w:rsidRPr="008E262A">
        <w:rPr>
          <w:rFonts w:ascii="Simplified Arabic" w:eastAsia="Calibri" w:hAnsi="Simplified Arabic" w:cs="Simplified Arabic"/>
          <w:sz w:val="32"/>
          <w:szCs w:val="32"/>
          <w:vertAlign w:val="superscript"/>
          <w:rtl/>
          <w:lang w:val="fr-FR"/>
        </w:rPr>
        <w:footnoteReference w:id="73"/>
      </w:r>
      <w:r w:rsidRPr="008E262A">
        <w:rPr>
          <w:rFonts w:ascii="Simplified Arabic" w:eastAsia="Calibri" w:hAnsi="Simplified Arabic" w:cs="Simplified Arabic" w:hint="cs"/>
          <w:sz w:val="32"/>
          <w:szCs w:val="32"/>
          <w:rtl/>
          <w:lang w:val="fr-FR"/>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على خلاف المشرع اللبناني فقد نص في المادة السابعة الفقرة العاشرة من قانون الآداب الطبية على الطبيب</w:t>
      </w:r>
      <w:r w:rsidRPr="00826088">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tl/>
          <w:lang w:val="fr-FR"/>
        </w:rPr>
        <w:t>إبلاغ السلطات الصحية عن الامراض التناسلية التي يقتضي الإبلاغ عنها بتدبير رسمي، ويشمل إسم المريض بمرض تناسلي، الذي يرفض المعالجة، معرضا المجتمع لتفشي المرض</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vertAlign w:val="superscript"/>
        </w:rPr>
        <w:footnoteReference w:id="74"/>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لا يعد الإبلاغ عن الأمراض المعدية إفشاء للسر الطبي بل هو واجبا تنفيذا لأمر القانون حسب ما نصت عليه المادة </w:t>
      </w:r>
      <w:r w:rsidRPr="008E262A">
        <w:rPr>
          <w:rFonts w:ascii="Simplified Arabic" w:eastAsia="Calibri" w:hAnsi="Simplified Arabic" w:cs="Simplified Arabic"/>
          <w:sz w:val="32"/>
          <w:szCs w:val="32"/>
        </w:rPr>
        <w:t>39</w:t>
      </w:r>
      <w:r w:rsidRPr="008E262A">
        <w:rPr>
          <w:rFonts w:ascii="Simplified Arabic" w:eastAsia="Calibri" w:hAnsi="Simplified Arabic" w:cs="Simplified Arabic"/>
          <w:sz w:val="32"/>
          <w:szCs w:val="32"/>
          <w:rtl/>
          <w:lang w:val="fr-FR"/>
        </w:rPr>
        <w:t xml:space="preserve"> من ق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ع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ج بقولها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لا جريمة إذا كان الفعل قد أمر أو أذن به القانون</w:t>
      </w:r>
      <w:r w:rsidRPr="008E262A">
        <w:rPr>
          <w:rFonts w:ascii="Simplified Arabic" w:eastAsia="Calibri" w:hAnsi="Simplified Arabic" w:cs="Simplified Arabic"/>
          <w:sz w:val="32"/>
          <w:szCs w:val="32"/>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ومن أجل عدم إطلاق العنان للأطباء في إفشاء السر الطبي حاول المشرع الإشارة إلى مفهوم الأمراض المعدية وكيفية التصدي</w:t>
      </w:r>
      <w:r>
        <w:rPr>
          <w:rFonts w:ascii="Simplified Arabic" w:eastAsia="Calibri" w:hAnsi="Simplified Arabic" w:cs="Simplified Arabic" w:hint="cs"/>
          <w:sz w:val="32"/>
          <w:szCs w:val="32"/>
          <w:rtl/>
          <w:lang w:bidi="ar-DZ"/>
        </w:rPr>
        <w:t xml:space="preserve"> </w:t>
      </w:r>
      <w:r w:rsidRPr="008E262A">
        <w:rPr>
          <w:rFonts w:ascii="Simplified Arabic" w:eastAsia="Calibri" w:hAnsi="Simplified Arabic" w:cs="Simplified Arabic"/>
          <w:sz w:val="32"/>
          <w:szCs w:val="32"/>
          <w:rtl/>
          <w:lang w:val="fr-FR"/>
        </w:rPr>
        <w:t xml:space="preserve">ونصت المادة </w:t>
      </w:r>
      <w:r w:rsidRPr="008E262A">
        <w:rPr>
          <w:rFonts w:ascii="Simplified Arabic" w:eastAsia="Calibri" w:hAnsi="Simplified Arabic" w:cs="Simplified Arabic"/>
          <w:sz w:val="32"/>
          <w:szCs w:val="32"/>
        </w:rPr>
        <w:t>53</w:t>
      </w:r>
      <w:r w:rsidRPr="008E262A">
        <w:rPr>
          <w:rFonts w:ascii="Simplified Arabic" w:eastAsia="Calibri" w:hAnsi="Simplified Arabic" w:cs="Simplified Arabic"/>
          <w:sz w:val="32"/>
          <w:szCs w:val="32"/>
          <w:rtl/>
          <w:lang w:val="fr-FR"/>
        </w:rPr>
        <w:t xml:space="preserve"> من القانون نفسه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تحدد قائمة الأمراض المعدية التي تستوجب التطعيم الإجباري</w:t>
      </w:r>
      <w:r w:rsidRPr="008E262A">
        <w:rPr>
          <w:rFonts w:ascii="Simplified Arabic" w:eastAsia="Calibri" w:hAnsi="Simplified Arabic" w:cs="Simplified Arabic"/>
          <w:sz w:val="32"/>
          <w:szCs w:val="32"/>
          <w:vertAlign w:val="superscript"/>
          <w:rtl/>
          <w:lang w:val="fr-FR"/>
        </w:rPr>
        <w:footnoteReference w:id="75"/>
      </w:r>
      <w:r w:rsidRPr="008E262A">
        <w:rPr>
          <w:rFonts w:ascii="Simplified Arabic" w:eastAsia="Calibri" w:hAnsi="Simplified Arabic" w:cs="Simplified Arabic"/>
          <w:sz w:val="32"/>
          <w:szCs w:val="32"/>
        </w:rPr>
        <w:t>.</w:t>
      </w:r>
    </w:p>
    <w:p w:rsidR="00784FD3" w:rsidRPr="008E262A" w:rsidRDefault="00784FD3" w:rsidP="00784FD3">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كما جاء في المادة </w:t>
      </w:r>
      <w:r w:rsidRPr="008E262A">
        <w:rPr>
          <w:rFonts w:ascii="Simplified Arabic" w:eastAsia="Calibri" w:hAnsi="Simplified Arabic" w:cs="Simplified Arabic"/>
          <w:sz w:val="32"/>
          <w:szCs w:val="32"/>
        </w:rPr>
        <w:t>55</w:t>
      </w:r>
      <w:r w:rsidRPr="008E262A">
        <w:rPr>
          <w:rFonts w:ascii="Simplified Arabic" w:eastAsia="Calibri" w:hAnsi="Simplified Arabic" w:cs="Simplified Arabic"/>
          <w:sz w:val="32"/>
          <w:szCs w:val="32"/>
          <w:rtl/>
          <w:lang w:val="fr-FR"/>
        </w:rPr>
        <w:t xml:space="preserve"> من القانون </w:t>
      </w:r>
      <w:r w:rsidRPr="008E262A">
        <w:rPr>
          <w:rFonts w:ascii="Simplified Arabic" w:eastAsia="Calibri" w:hAnsi="Simplified Arabic" w:cs="Simplified Arabic"/>
          <w:sz w:val="32"/>
          <w:szCs w:val="32"/>
        </w:rPr>
        <w:t>85/05</w:t>
      </w:r>
      <w:r w:rsidRPr="008E262A">
        <w:rPr>
          <w:rFonts w:ascii="Simplified Arabic" w:eastAsia="Calibri" w:hAnsi="Simplified Arabic" w:cs="Simplified Arabic"/>
          <w:sz w:val="32"/>
          <w:szCs w:val="32"/>
          <w:rtl/>
          <w:lang w:val="fr-FR"/>
        </w:rPr>
        <w:t xml:space="preserve"> المعدل والمتمم بقولها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يخضع السكان للتطعيم الإجباري</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المجاني قصد الوقاية من الأمراض العفنة المعدية تحدد عن طريق التنظيم قائمة الأمراض العفنة المعدية التي تستوجب التطعيم إجباري</w:t>
      </w:r>
      <w:r w:rsidRPr="008E262A">
        <w:rPr>
          <w:rFonts w:ascii="Simplified Arabic" w:eastAsia="Calibri" w:hAnsi="Simplified Arabic" w:cs="Simplified Arabic"/>
          <w:sz w:val="32"/>
          <w:szCs w:val="32"/>
        </w:rPr>
        <w:t>."</w:t>
      </w:r>
    </w:p>
    <w:p w:rsidR="00C968A9" w:rsidRPr="008E262A" w:rsidRDefault="00C968A9" w:rsidP="00C968A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ويتضح من النصين المذكورين أن الأمراض المعدية معدودة على سبيل الحصر توضح من قبل السلطة</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الصحية المختصة، لكن هذه القائمة لما كانت منظمة بموجب التنظيم فإنها غير ثابتة، لأن هذه الأمراض في تزايد بالنظر إلى المكاسب العلمية المحققة لتضيف الأمراض وتبليغ السلطات الصحية المعنية بالأمراض المدونة على القائمة المعدة من قبل وزارة الصحة يكون لأجل أن تجري التحقيقات اللازمة وأخذ الإجراءات الضرورية لذلك</w:t>
      </w:r>
      <w:r w:rsidRPr="008E262A">
        <w:rPr>
          <w:rFonts w:ascii="Simplified Arabic" w:eastAsia="Calibri" w:hAnsi="Simplified Arabic" w:cs="Simplified Arabic"/>
          <w:sz w:val="32"/>
          <w:szCs w:val="32"/>
        </w:rPr>
        <w:t>.</w:t>
      </w:r>
    </w:p>
    <w:p w:rsidR="00784FD3" w:rsidRPr="008E262A" w:rsidRDefault="00784FD3" w:rsidP="008E262A">
      <w:pPr>
        <w:jc w:val="both"/>
        <w:rPr>
          <w:rFonts w:ascii="Simplified Arabic" w:eastAsia="Calibri" w:hAnsi="Simplified Arabic" w:cs="Simplified Arabic"/>
          <w:sz w:val="32"/>
          <w:szCs w:val="32"/>
        </w:rPr>
        <w:sectPr w:rsidR="00784FD3" w:rsidRPr="008E262A">
          <w:footnotePr>
            <w:numRestart w:val="eachPage"/>
          </w:footnotePr>
          <w:pgSz w:w="11910" w:h="16840"/>
          <w:pgMar w:top="1140" w:right="1300" w:bottom="1180" w:left="1300" w:header="767" w:footer="998" w:gutter="0"/>
          <w:cols w:space="720"/>
        </w:sectPr>
      </w:pPr>
    </w:p>
    <w:p w:rsidR="008E262A" w:rsidRPr="008E262A" w:rsidRDefault="008E262A" w:rsidP="00826088">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lastRenderedPageBreak/>
        <w:t>يتضح أن الأمراض هي أمراض معدية وتناسلية، تسبب أوبئة خطيرة في المجتمع وتنتقل بين أفراده بسرعة</w:t>
      </w:r>
      <w:r w:rsidR="00826088">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إن لم تتخذ التدابير اللازمة لذلك وعليه فإن الذي يعلم بوجودها ولم يبلغ عنها فإنه يعد مرتكبا لجريمة الإمتناع عن التبليغ المعاقب عليه بالمادة </w:t>
      </w:r>
      <w:r w:rsidRPr="008E262A">
        <w:rPr>
          <w:rFonts w:ascii="Simplified Arabic" w:eastAsia="Calibri" w:hAnsi="Simplified Arabic" w:cs="Simplified Arabic"/>
          <w:sz w:val="32"/>
          <w:szCs w:val="32"/>
        </w:rPr>
        <w:t>181</w:t>
      </w:r>
      <w:r w:rsidRPr="008E262A">
        <w:rPr>
          <w:rFonts w:ascii="Simplified Arabic" w:eastAsia="Calibri" w:hAnsi="Simplified Arabic" w:cs="Simplified Arabic"/>
          <w:sz w:val="32"/>
          <w:szCs w:val="32"/>
          <w:rtl/>
          <w:lang w:val="fr-FR"/>
        </w:rPr>
        <w:t xml:space="preserve"> من ق</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ع</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ج</w:t>
      </w:r>
      <w:r w:rsidRPr="008E262A">
        <w:rPr>
          <w:rFonts w:ascii="Simplified Arabic" w:eastAsia="Calibri" w:hAnsi="Simplified Arabic" w:cs="Simplified Arabic"/>
          <w:sz w:val="32"/>
          <w:szCs w:val="32"/>
        </w:rPr>
        <w:t>.</w:t>
      </w:r>
    </w:p>
    <w:p w:rsidR="00C968A9" w:rsidRPr="008E262A" w:rsidRDefault="00C968A9" w:rsidP="00C968A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وعموما فإن الأمراض المعدية هي مثل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الكوليرا ،السيدا ،الطاعون الدفتيريا، الجدري الكلب تيفوس، حمى المستنقعات، التسمم الجماعي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إلى غير ذلك من الأمراض الخطيرة</w:t>
      </w:r>
      <w:r w:rsidRPr="008E262A">
        <w:rPr>
          <w:rFonts w:ascii="Simplified Arabic" w:eastAsia="Calibri" w:hAnsi="Simplified Arabic" w:cs="Simplified Arabic"/>
          <w:sz w:val="32"/>
          <w:szCs w:val="32"/>
        </w:rPr>
        <w:t>.</w:t>
      </w:r>
    </w:p>
    <w:p w:rsidR="00C968A9" w:rsidRPr="008E262A" w:rsidRDefault="00C968A9" w:rsidP="00C968A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كما أن الطبيب ملزم بالتصريح عن أمراض الزهري، وهي أمراض خاصة بأعضاء التناسل وكذا السيلان</w:t>
      </w:r>
      <w:r w:rsidRPr="008E262A">
        <w:rPr>
          <w:rFonts w:ascii="Simplified Arabic" w:eastAsia="Calibri" w:hAnsi="Simplified Arabic" w:cs="Simplified Arabic"/>
          <w:sz w:val="32"/>
          <w:szCs w:val="32"/>
          <w:vertAlign w:val="superscript"/>
          <w:rtl/>
          <w:lang w:val="fr-FR"/>
        </w:rPr>
        <w:footnoteReference w:id="76"/>
      </w:r>
      <w:r w:rsidRPr="008E262A">
        <w:rPr>
          <w:rFonts w:ascii="Simplified Arabic" w:eastAsia="Calibri" w:hAnsi="Simplified Arabic" w:cs="Simplified Arabic"/>
          <w:sz w:val="32"/>
          <w:szCs w:val="32"/>
        </w:rPr>
        <w:t>.</w:t>
      </w:r>
    </w:p>
    <w:p w:rsidR="00C968A9" w:rsidRPr="008E262A" w:rsidRDefault="00C968A9" w:rsidP="00C968A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لقد نصت المادة </w:t>
      </w:r>
      <w:r w:rsidRPr="008E262A">
        <w:rPr>
          <w:rFonts w:ascii="Simplified Arabic" w:eastAsia="Calibri" w:hAnsi="Simplified Arabic" w:cs="Simplified Arabic"/>
          <w:sz w:val="32"/>
          <w:szCs w:val="32"/>
        </w:rPr>
        <w:t>51</w:t>
      </w:r>
      <w:r w:rsidRPr="008E262A">
        <w:rPr>
          <w:rFonts w:ascii="Simplified Arabic" w:eastAsia="Calibri" w:hAnsi="Simplified Arabic" w:cs="Simplified Arabic"/>
          <w:sz w:val="32"/>
          <w:szCs w:val="32"/>
          <w:rtl/>
          <w:lang w:val="fr-FR"/>
        </w:rPr>
        <w:t xml:space="preserve"> من م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ط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على أنه يمكن إخفاء تشخيص مرض خطير عن المريض لأسباب مشروعة يقدرها الطبيب أو جراح الأسنان بكل صدق وإخلاص، غير أن الأسرة يجب إخبارها إلا إذا كان المريض قد منع مسبقا عملية الإفشاء هذه، أو عين الأطراف التي يجب إبلاغها بالأمر</w:t>
      </w:r>
      <w:r w:rsidRPr="008E262A">
        <w:rPr>
          <w:rFonts w:ascii="Simplified Arabic" w:eastAsia="Calibri" w:hAnsi="Simplified Arabic" w:cs="Simplified Arabic"/>
          <w:sz w:val="32"/>
          <w:szCs w:val="32"/>
        </w:rPr>
        <w:t>..."</w:t>
      </w:r>
    </w:p>
    <w:p w:rsidR="00C968A9" w:rsidRPr="008E262A" w:rsidRDefault="00C968A9" w:rsidP="00C968A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يثير موضوع إفشاء السر الطبي العديد من النقاط القانونية من بينها مرض السيدا</w:t>
      </w:r>
      <w:r w:rsidRPr="008E262A">
        <w:rPr>
          <w:rFonts w:ascii="Simplified Arabic" w:eastAsia="Calibri" w:hAnsi="Simplified Arabic" w:cs="Simplified Arabic"/>
          <w:sz w:val="32"/>
          <w:szCs w:val="32"/>
        </w:rPr>
        <w:t>.</w:t>
      </w:r>
    </w:p>
    <w:p w:rsidR="00C968A9" w:rsidRPr="008E262A" w:rsidRDefault="00C968A9" w:rsidP="00C968A9">
      <w:pPr>
        <w:jc w:val="both"/>
        <w:rPr>
          <w:rFonts w:ascii="Simplified Arabic" w:eastAsia="Calibri" w:hAnsi="Simplified Arabic" w:cs="Simplified Arabic"/>
          <w:sz w:val="32"/>
          <w:szCs w:val="32"/>
        </w:rPr>
      </w:pPr>
      <w:r w:rsidRPr="008E262A">
        <w:rPr>
          <w:rFonts w:ascii="Simplified Arabic" w:eastAsia="Calibri" w:hAnsi="Simplified Arabic" w:cs="Simplified Arabic"/>
          <w:sz w:val="32"/>
          <w:szCs w:val="32"/>
          <w:rtl/>
          <w:lang w:val="fr-FR"/>
        </w:rPr>
        <w:t xml:space="preserve">فمنذ إكتشاف فيروس فقدان المناعة المكتسبة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السيدا </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أصبحت مسألة السر الطبي محل إنشغال المهتم</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بالشأن الطبي والقضائي بسبب خطورة هذا المرض وإمكانية إنتقاله إلى الأشخاص القريبين من المصاب وتعرض حياتهم للخطر</w:t>
      </w:r>
      <w:r w:rsidRPr="008E262A">
        <w:rPr>
          <w:rFonts w:ascii="Simplified Arabic" w:eastAsia="Calibri" w:hAnsi="Simplified Arabic" w:cs="Simplified Arabic"/>
          <w:sz w:val="32"/>
          <w:szCs w:val="32"/>
        </w:rPr>
        <w:t>.</w:t>
      </w:r>
    </w:p>
    <w:p w:rsidR="00C968A9" w:rsidRDefault="00C968A9" w:rsidP="00C968A9">
      <w:pPr>
        <w:jc w:val="both"/>
        <w:rPr>
          <w:rFonts w:ascii="Simplified Arabic" w:eastAsia="Calibri" w:hAnsi="Simplified Arabic" w:cs="Simplified Arabic"/>
          <w:sz w:val="32"/>
          <w:szCs w:val="32"/>
          <w:rtl/>
        </w:rPr>
      </w:pPr>
      <w:r w:rsidRPr="008E262A">
        <w:rPr>
          <w:rFonts w:ascii="Simplified Arabic" w:eastAsia="Calibri" w:hAnsi="Simplified Arabic" w:cs="Simplified Arabic"/>
          <w:sz w:val="32"/>
          <w:szCs w:val="32"/>
          <w:rtl/>
          <w:lang w:val="fr-FR"/>
        </w:rPr>
        <w:t>ومن هنا طرحت بشكل جدي إشكالية إرتباط الطبيب بمبدأ السر الطبي</w:t>
      </w:r>
      <w:r w:rsidRPr="008E262A">
        <w:rPr>
          <w:rFonts w:ascii="Simplified Arabic" w:eastAsia="Calibri" w:hAnsi="Simplified Arabic" w:cs="Simplified Arabic"/>
          <w:sz w:val="32"/>
          <w:szCs w:val="32"/>
        </w:rPr>
        <w:t>.</w:t>
      </w:r>
      <w:r w:rsidRPr="008E262A">
        <w:rPr>
          <w:rFonts w:ascii="Simplified Arabic" w:eastAsia="Calibri" w:hAnsi="Simplified Arabic" w:cs="Simplified Arabic"/>
          <w:sz w:val="32"/>
          <w:szCs w:val="32"/>
          <w:rtl/>
          <w:lang w:val="fr-FR"/>
        </w:rPr>
        <w:t xml:space="preserve"> فمن الصعوبة بمكان التوفيق بين</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 xml:space="preserve">المبدأ الأخلاقي والقانوني في العلاقة بين الطبيب ومريضه المصاب تجاه قضية </w:t>
      </w:r>
      <w:r w:rsidRPr="008E262A">
        <w:rPr>
          <w:rFonts w:ascii="Simplified Arabic" w:eastAsia="Calibri" w:hAnsi="Simplified Arabic" w:cs="Simplified Arabic"/>
          <w:sz w:val="32"/>
          <w:szCs w:val="32"/>
          <w:rtl/>
          <w:lang w:val="fr-FR"/>
        </w:rPr>
        <w:lastRenderedPageBreak/>
        <w:t>حساسة يقف فيها مبدأ</w:t>
      </w:r>
      <w:r>
        <w:rPr>
          <w:rFonts w:ascii="Simplified Arabic" w:eastAsia="Calibri" w:hAnsi="Simplified Arabic" w:cs="Simplified Arabic" w:hint="cs"/>
          <w:sz w:val="32"/>
          <w:szCs w:val="32"/>
          <w:rtl/>
        </w:rPr>
        <w:t xml:space="preserve"> </w:t>
      </w:r>
      <w:r w:rsidRPr="008E262A">
        <w:rPr>
          <w:rFonts w:ascii="Simplified Arabic" w:eastAsia="Calibri" w:hAnsi="Simplified Arabic" w:cs="Simplified Arabic"/>
          <w:sz w:val="32"/>
          <w:szCs w:val="32"/>
          <w:rtl/>
          <w:lang w:val="fr-FR"/>
        </w:rPr>
        <w:t>أسمى في مهنة الطب ألا وهو السر الطبي، تجاه الأخطار التي سببها إنتشار فيروس فقدان المناعة المكتسبة السيدا</w:t>
      </w:r>
      <w:r w:rsidRPr="008E262A">
        <w:rPr>
          <w:rFonts w:ascii="Simplified Arabic" w:eastAsia="Calibri" w:hAnsi="Simplified Arabic" w:cs="Simplified Arabic"/>
          <w:sz w:val="32"/>
          <w:szCs w:val="32"/>
          <w:vertAlign w:val="superscript"/>
          <w:rtl/>
          <w:lang w:val="fr-FR"/>
        </w:rPr>
        <w:footnoteReference w:id="77"/>
      </w:r>
      <w:r w:rsidRPr="008E262A">
        <w:rPr>
          <w:rFonts w:ascii="Simplified Arabic" w:eastAsia="Calibri" w:hAnsi="Simplified Arabic" w:cs="Simplified Arabic"/>
          <w:sz w:val="32"/>
          <w:szCs w:val="32"/>
        </w:rPr>
        <w:t>.</w:t>
      </w:r>
    </w:p>
    <w:p w:rsidR="00C968A9" w:rsidRDefault="00C968A9" w:rsidP="00C968A9">
      <w:pPr>
        <w:jc w:val="both"/>
        <w:rPr>
          <w:rFonts w:ascii="Simplified Arabic" w:eastAsia="Calibri" w:hAnsi="Simplified Arabic" w:cs="Simplified Arabic"/>
          <w:sz w:val="32"/>
          <w:szCs w:val="32"/>
          <w:rtl/>
        </w:rPr>
      </w:pPr>
      <w:r w:rsidRPr="00826088">
        <w:rPr>
          <w:rFonts w:ascii="Simplified Arabic" w:eastAsia="Calibri" w:hAnsi="Simplified Arabic" w:cs="Simplified Arabic"/>
          <w:sz w:val="32"/>
          <w:szCs w:val="32"/>
          <w:rtl/>
        </w:rPr>
        <w:t>يثور تساؤل، هل يمكن للطبيب الذي يعالج زوجا مصابا بالسيدا ولا يتخذ أي وقاية. أن يجابهه بدعوى إفشاء السر الطبي، إذا طلب من زوجة المصاب إتخاذ الإجراءات الوقائية؟</w:t>
      </w:r>
    </w:p>
    <w:p w:rsidR="00C968A9" w:rsidRPr="00BF3DD7" w:rsidRDefault="00C968A9" w:rsidP="00C968A9">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هناك صراع بين ضرورتين، من ناحية يجب المحافظة على حياة إنسان والحيلولة دون إصابته، ومن ناحية أخرى يجب المحافظة على السر الطبي، فالمريض مرضا معديا ومزمنا يكون متعلقا أكثر من غيره بالسر الطبي من ناحية كتمانه، كي لا يصبح منبوذا في مجتمعه، فهو في النهاية روح تتألم وليس جسدا فقط</w:t>
      </w:r>
      <w:r w:rsidRPr="00BF3DD7">
        <w:rPr>
          <w:rFonts w:ascii="Simplified Arabic" w:eastAsia="Calibri" w:hAnsi="Simplified Arabic" w:cs="Simplified Arabic"/>
          <w:sz w:val="32"/>
          <w:szCs w:val="32"/>
        </w:rPr>
        <w:t>.</w:t>
      </w:r>
    </w:p>
    <w:p w:rsidR="00C968A9" w:rsidRPr="00BF3DD7" w:rsidRDefault="00C968A9" w:rsidP="00C968A9">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ولكن يبقى التساؤل من هو أجدر بالحماية المريض أم من هم على تواصل معه؟</w:t>
      </w:r>
    </w:p>
    <w:p w:rsidR="00C968A9" w:rsidRPr="00BF3DD7" w:rsidRDefault="00C968A9" w:rsidP="00C968A9">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من المعلوم أن نتائج إنتقال السيدا فضيعة لا على زوج المصاب فحسب، بل على الأطفال الذين قد تنجبهم الزوجة كذلك</w:t>
      </w:r>
      <w:r w:rsidRPr="00BF3DD7">
        <w:rPr>
          <w:rFonts w:ascii="Simplified Arabic" w:eastAsia="Calibri" w:hAnsi="Simplified Arabic" w:cs="Simplified Arabic"/>
          <w:sz w:val="32"/>
          <w:szCs w:val="32"/>
        </w:rPr>
        <w:t>.</w:t>
      </w:r>
    </w:p>
    <w:p w:rsidR="00C968A9" w:rsidRPr="00BF3DD7" w:rsidRDefault="00C968A9" w:rsidP="00C968A9">
      <w:pPr>
        <w:spacing w:after="0"/>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من هنا يقع التصادم الحقيقي بين حق الشخص المريض في الحفاظ على سرية حياته الخاصة وحق</w:t>
      </w:r>
      <w:r>
        <w:rPr>
          <w:rFonts w:ascii="Simplified Arabic" w:eastAsia="Calibri" w:hAnsi="Simplified Arabic" w:cs="Simplified Arabic" w:hint="cs"/>
          <w:sz w:val="32"/>
          <w:szCs w:val="32"/>
          <w:rtl/>
        </w:rPr>
        <w:t xml:space="preserve"> </w:t>
      </w:r>
      <w:r w:rsidRPr="00BF3DD7">
        <w:rPr>
          <w:rFonts w:ascii="Simplified Arabic" w:eastAsia="Calibri" w:hAnsi="Simplified Arabic" w:cs="Simplified Arabic"/>
          <w:sz w:val="32"/>
          <w:szCs w:val="32"/>
          <w:rtl/>
        </w:rPr>
        <w:t>الاشخاص المعرضين للخطر من المحيط المباشر للمريض وخاصة زوجته في حقهم في المحافظة على حياتهم</w:t>
      </w:r>
      <w:r w:rsidRPr="00BF3DD7">
        <w:rPr>
          <w:rFonts w:ascii="Simplified Arabic" w:eastAsia="Calibri" w:hAnsi="Simplified Arabic" w:cs="Simplified Arabic"/>
          <w:sz w:val="32"/>
          <w:szCs w:val="32"/>
          <w:vertAlign w:val="superscript"/>
          <w:rtl/>
        </w:rPr>
        <w:footnoteReference w:id="78"/>
      </w:r>
      <w:r w:rsidRPr="00BF3DD7">
        <w:rPr>
          <w:rFonts w:ascii="Simplified Arabic" w:eastAsia="Calibri" w:hAnsi="Simplified Arabic" w:cs="Simplified Arabic"/>
          <w:sz w:val="32"/>
          <w:szCs w:val="32"/>
        </w:rPr>
        <w:t>.</w:t>
      </w:r>
    </w:p>
    <w:p w:rsidR="00C968A9" w:rsidRPr="00BF3DD7" w:rsidRDefault="00C968A9" w:rsidP="00C968A9">
      <w:pPr>
        <w:spacing w:after="0"/>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ولا يعد الإفشاء في هذه الحالات إنتهاكا للأسرار المهنية لأن ذلك يقتضي التضحية بالمصلحة الفردية للمريض في كتمان سره في سبيل المصلحة العامة، فيحتمل الضرر الخاص لدفع الضرر العام</w:t>
      </w:r>
      <w:r w:rsidRPr="00BF3DD7">
        <w:rPr>
          <w:rFonts w:ascii="Simplified Arabic" w:eastAsia="Calibri" w:hAnsi="Simplified Arabic" w:cs="Simplified Arabic"/>
          <w:sz w:val="32"/>
          <w:szCs w:val="32"/>
          <w:vertAlign w:val="superscript"/>
          <w:rtl/>
        </w:rPr>
        <w:footnoteReference w:id="79"/>
      </w:r>
      <w:r w:rsidRPr="00BF3DD7">
        <w:rPr>
          <w:rFonts w:ascii="Simplified Arabic" w:eastAsia="Calibri" w:hAnsi="Simplified Arabic" w:cs="Simplified Arabic"/>
          <w:sz w:val="32"/>
          <w:szCs w:val="32"/>
          <w:rtl/>
        </w:rPr>
        <w:t xml:space="preserve"> </w:t>
      </w:r>
      <w:r w:rsidRPr="00BF3DD7">
        <w:rPr>
          <w:rFonts w:ascii="Simplified Arabic" w:eastAsia="Calibri" w:hAnsi="Simplified Arabic" w:cs="Simplified Arabic"/>
          <w:sz w:val="32"/>
          <w:szCs w:val="32"/>
        </w:rPr>
        <w:t>.</w:t>
      </w:r>
    </w:p>
    <w:p w:rsidR="008E262A" w:rsidRDefault="008E262A" w:rsidP="008E262A">
      <w:pPr>
        <w:jc w:val="both"/>
        <w:rPr>
          <w:rFonts w:ascii="Simplified Arabic" w:eastAsia="Calibri" w:hAnsi="Simplified Arabic" w:cs="Simplified Arabic"/>
          <w:sz w:val="32"/>
          <w:szCs w:val="32"/>
          <w:rtl/>
        </w:rPr>
      </w:pPr>
    </w:p>
    <w:p w:rsidR="00C968A9" w:rsidRPr="008E262A" w:rsidRDefault="00C968A9" w:rsidP="008E262A">
      <w:pPr>
        <w:jc w:val="both"/>
        <w:rPr>
          <w:rFonts w:ascii="Simplified Arabic" w:eastAsia="Calibri" w:hAnsi="Simplified Arabic" w:cs="Simplified Arabic"/>
          <w:sz w:val="32"/>
          <w:szCs w:val="32"/>
        </w:rPr>
        <w:sectPr w:rsidR="00C968A9" w:rsidRPr="008E262A">
          <w:footnotePr>
            <w:numRestart w:val="eachPage"/>
          </w:footnotePr>
          <w:pgSz w:w="11910" w:h="16840"/>
          <w:pgMar w:top="1140" w:right="1300" w:bottom="1180" w:left="1300" w:header="767" w:footer="998" w:gutter="0"/>
          <w:cols w:space="720"/>
        </w:sectPr>
      </w:pPr>
    </w:p>
    <w:p w:rsidR="00011B04" w:rsidRDefault="00BF3DD7" w:rsidP="00BF3DD7">
      <w:pPr>
        <w:jc w:val="both"/>
        <w:rPr>
          <w:rFonts w:ascii="Simplified Arabic" w:eastAsia="Calibri" w:hAnsi="Simplified Arabic" w:cs="Simplified Arabic"/>
          <w:b/>
          <w:bCs/>
          <w:sz w:val="32"/>
          <w:szCs w:val="32"/>
          <w:rtl/>
        </w:rPr>
      </w:pPr>
      <w:r w:rsidRPr="00BF3DD7">
        <w:rPr>
          <w:rFonts w:ascii="Simplified Arabic" w:eastAsia="Calibri" w:hAnsi="Simplified Arabic" w:cs="Simplified Arabic"/>
          <w:b/>
          <w:bCs/>
          <w:sz w:val="32"/>
          <w:szCs w:val="32"/>
          <w:rtl/>
        </w:rPr>
        <w:lastRenderedPageBreak/>
        <w:t xml:space="preserve">المطلب الثاني </w:t>
      </w:r>
      <w:r w:rsidRPr="00BF3DD7">
        <w:rPr>
          <w:rFonts w:ascii="Simplified Arabic" w:eastAsia="Calibri" w:hAnsi="Simplified Arabic" w:cs="Simplified Arabic"/>
          <w:b/>
          <w:bCs/>
          <w:sz w:val="32"/>
          <w:szCs w:val="32"/>
        </w:rPr>
        <w:t>:</w:t>
      </w:r>
      <w:r w:rsidRPr="00BF3DD7">
        <w:rPr>
          <w:rFonts w:ascii="Simplified Arabic" w:eastAsia="Calibri" w:hAnsi="Simplified Arabic" w:cs="Simplified Arabic"/>
          <w:b/>
          <w:bCs/>
          <w:sz w:val="32"/>
          <w:szCs w:val="32"/>
          <w:rtl/>
        </w:rPr>
        <w:t xml:space="preserve"> حالات افشاء السر الطبي المتعلقة بالأمن وحسن سير العدالة </w:t>
      </w:r>
    </w:p>
    <w:p w:rsidR="00BF3DD7" w:rsidRPr="00BF3DD7" w:rsidRDefault="00BF3DD7" w:rsidP="00BF3DD7">
      <w:pPr>
        <w:jc w:val="both"/>
        <w:rPr>
          <w:rFonts w:ascii="Simplified Arabic" w:eastAsia="Calibri" w:hAnsi="Simplified Arabic" w:cs="Simplified Arabic"/>
          <w:b/>
          <w:bCs/>
          <w:sz w:val="32"/>
          <w:szCs w:val="32"/>
        </w:rPr>
      </w:pPr>
      <w:r w:rsidRPr="00BF3DD7">
        <w:rPr>
          <w:rFonts w:ascii="Simplified Arabic" w:eastAsia="Calibri" w:hAnsi="Simplified Arabic" w:cs="Simplified Arabic"/>
          <w:b/>
          <w:bCs/>
          <w:sz w:val="32"/>
          <w:szCs w:val="32"/>
          <w:rtl/>
        </w:rPr>
        <w:t xml:space="preserve">الفرع الأول </w:t>
      </w:r>
      <w:r w:rsidRPr="00BF3DD7">
        <w:rPr>
          <w:rFonts w:ascii="Simplified Arabic" w:eastAsia="Calibri" w:hAnsi="Simplified Arabic" w:cs="Simplified Arabic"/>
          <w:b/>
          <w:bCs/>
          <w:sz w:val="32"/>
          <w:szCs w:val="32"/>
        </w:rPr>
        <w:t>:</w:t>
      </w:r>
      <w:r w:rsidRPr="00BF3DD7">
        <w:rPr>
          <w:rFonts w:ascii="Simplified Arabic" w:eastAsia="Calibri" w:hAnsi="Simplified Arabic" w:cs="Simplified Arabic"/>
          <w:b/>
          <w:bCs/>
          <w:sz w:val="32"/>
          <w:szCs w:val="32"/>
          <w:rtl/>
        </w:rPr>
        <w:t xml:space="preserve"> التبليغ عن الجرائم و سوء معاملة القصر و السجناء</w:t>
      </w:r>
    </w:p>
    <w:p w:rsidR="00BF3DD7" w:rsidRPr="00BF3DD7" w:rsidRDefault="00BF3DD7" w:rsidP="00BF3DD7">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الجرائم هي إتيان فعل أو الإمتناع عن فعل يحظره القانون ويقرر عقوبة لمرتكبه،</w:t>
      </w:r>
      <w:r w:rsidRPr="00BF3DD7">
        <w:rPr>
          <w:rFonts w:ascii="Simplified Arabic" w:eastAsia="Calibri" w:hAnsi="Simplified Arabic" w:cs="Simplified Arabic"/>
          <w:sz w:val="32"/>
          <w:szCs w:val="32"/>
          <w:vertAlign w:val="superscript"/>
          <w:rtl/>
        </w:rPr>
        <w:footnoteReference w:id="80"/>
      </w:r>
      <w:r w:rsidRPr="00BF3DD7">
        <w:rPr>
          <w:rFonts w:ascii="Simplified Arabic" w:eastAsia="Calibri" w:hAnsi="Simplified Arabic" w:cs="Simplified Arabic"/>
          <w:sz w:val="32"/>
          <w:szCs w:val="32"/>
          <w:rtl/>
        </w:rPr>
        <w:t xml:space="preserve"> ولمكافحة الإجرام فرض المشرع الإبلاغ عن الجرائم</w:t>
      </w:r>
      <w:r w:rsidRPr="00BF3DD7">
        <w:rPr>
          <w:rFonts w:ascii="Simplified Arabic" w:eastAsia="Calibri" w:hAnsi="Simplified Arabic" w:cs="Simplified Arabic"/>
          <w:sz w:val="32"/>
          <w:szCs w:val="32"/>
        </w:rPr>
        <w:t>.</w:t>
      </w:r>
    </w:p>
    <w:p w:rsidR="00BF3DD7" w:rsidRPr="00BF3DD7" w:rsidRDefault="00BF3DD7" w:rsidP="00BF3DD7">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لكن السؤال المطروح هو، هل يتعين التبليغ عن الجرائم التي وقعت أو التي ستقع أو التي يحتمل وقوعها ؟</w:t>
      </w:r>
    </w:p>
    <w:p w:rsidR="00BF3DD7" w:rsidRPr="00BF3DD7" w:rsidRDefault="00BF3DD7" w:rsidP="00BF3DD7">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 xml:space="preserve">إن واجب التبليغ يكون على الجنايات التي وقعت أو التي تم الشروع فيها، إذ تنص المادة </w:t>
      </w:r>
      <w:r w:rsidRPr="00BF3DD7">
        <w:rPr>
          <w:rFonts w:ascii="Simplified Arabic" w:eastAsia="Calibri" w:hAnsi="Simplified Arabic" w:cs="Simplified Arabic"/>
          <w:sz w:val="32"/>
          <w:szCs w:val="32"/>
        </w:rPr>
        <w:t>181</w:t>
      </w:r>
      <w:r w:rsidRPr="00BF3DD7">
        <w:rPr>
          <w:rFonts w:ascii="Simplified Arabic" w:eastAsia="Calibri" w:hAnsi="Simplified Arabic" w:cs="Simplified Arabic"/>
          <w:sz w:val="32"/>
          <w:szCs w:val="32"/>
          <w:rtl/>
        </w:rPr>
        <w:t xml:space="preserve"> من ق</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ع</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ج </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يعاقب بالحبس من سنة إلى خمس سنوات وبغرامة من </w:t>
      </w:r>
      <w:r w:rsidRPr="00BF3DD7">
        <w:rPr>
          <w:rFonts w:ascii="Simplified Arabic" w:eastAsia="Calibri" w:hAnsi="Simplified Arabic" w:cs="Simplified Arabic"/>
          <w:sz w:val="32"/>
          <w:szCs w:val="32"/>
        </w:rPr>
        <w:t>20.001</w:t>
      </w:r>
      <w:r w:rsidRPr="00BF3DD7">
        <w:rPr>
          <w:rFonts w:ascii="Simplified Arabic" w:eastAsia="Calibri" w:hAnsi="Simplified Arabic" w:cs="Simplified Arabic"/>
          <w:sz w:val="32"/>
          <w:szCs w:val="32"/>
          <w:rtl/>
        </w:rPr>
        <w:t xml:space="preserve"> إلى </w:t>
      </w:r>
      <w:r w:rsidRPr="00BF3DD7">
        <w:rPr>
          <w:rFonts w:ascii="Simplified Arabic" w:eastAsia="Calibri" w:hAnsi="Simplified Arabic" w:cs="Simplified Arabic"/>
          <w:sz w:val="32"/>
          <w:szCs w:val="32"/>
        </w:rPr>
        <w:t>100.000</w:t>
      </w:r>
      <w:r w:rsidRPr="00BF3DD7">
        <w:rPr>
          <w:rFonts w:ascii="Simplified Arabic" w:eastAsia="Calibri" w:hAnsi="Simplified Arabic" w:cs="Simplified Arabic"/>
          <w:sz w:val="32"/>
          <w:szCs w:val="32"/>
          <w:rtl/>
        </w:rPr>
        <w:t xml:space="preserve"> دج أو إحدى هاتين العقوبتين كل من يعلم بالشروع في جناية أو بوقوعها فعلا ولم يخبر السلطات فورا</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vertAlign w:val="superscript"/>
        </w:rPr>
        <w:footnoteReference w:id="81"/>
      </w:r>
    </w:p>
    <w:p w:rsidR="00BF3DD7" w:rsidRPr="00BF3DD7" w:rsidRDefault="00BF3DD7" w:rsidP="00BF3DD7">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 xml:space="preserve">وقد إستثنى المشرع من تطبيق المادة </w:t>
      </w:r>
      <w:r w:rsidRPr="00BF3DD7">
        <w:rPr>
          <w:rFonts w:ascii="Simplified Arabic" w:eastAsia="Calibri" w:hAnsi="Simplified Arabic" w:cs="Simplified Arabic"/>
          <w:sz w:val="32"/>
          <w:szCs w:val="32"/>
        </w:rPr>
        <w:t>301</w:t>
      </w:r>
      <w:r w:rsidRPr="00BF3DD7">
        <w:rPr>
          <w:rFonts w:ascii="Simplified Arabic" w:eastAsia="Calibri" w:hAnsi="Simplified Arabic" w:cs="Simplified Arabic"/>
          <w:sz w:val="32"/>
          <w:szCs w:val="32"/>
          <w:rtl/>
        </w:rPr>
        <w:t xml:space="preserve"> من ق</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ع</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ج أفعال الإفشاء التي يلزم القانون فيها الطبيب</w:t>
      </w:r>
      <w:r>
        <w:rPr>
          <w:rFonts w:ascii="Simplified Arabic" w:eastAsia="Calibri" w:hAnsi="Simplified Arabic" w:cs="Simplified Arabic" w:hint="cs"/>
          <w:sz w:val="32"/>
          <w:szCs w:val="32"/>
          <w:rtl/>
          <w:lang w:bidi="ar-DZ"/>
        </w:rPr>
        <w:t xml:space="preserve"> </w:t>
      </w:r>
      <w:r w:rsidRPr="00BF3DD7">
        <w:rPr>
          <w:rFonts w:ascii="Simplified Arabic" w:eastAsia="Calibri" w:hAnsi="Simplified Arabic" w:cs="Simplified Arabic"/>
          <w:sz w:val="32"/>
          <w:szCs w:val="32"/>
          <w:rtl/>
        </w:rPr>
        <w:t>بالإبلاغ، فلا يتابع على أساس إخلاله بإفشاء السر</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وقد أعفى القانون في المادة </w:t>
      </w:r>
      <w:r w:rsidRPr="00BF3DD7">
        <w:rPr>
          <w:rFonts w:ascii="Simplified Arabic" w:eastAsia="Calibri" w:hAnsi="Simplified Arabic" w:cs="Simplified Arabic"/>
          <w:sz w:val="32"/>
          <w:szCs w:val="32"/>
        </w:rPr>
        <w:t>301/2</w:t>
      </w:r>
      <w:r w:rsidRPr="00BF3DD7">
        <w:rPr>
          <w:rFonts w:ascii="Simplified Arabic" w:eastAsia="Calibri" w:hAnsi="Simplified Arabic" w:cs="Simplified Arabic"/>
          <w:sz w:val="32"/>
          <w:szCs w:val="32"/>
          <w:rtl/>
        </w:rPr>
        <w:t xml:space="preserve"> الأطباء من التقيد بالسر المهني متى تعلق الأمر بحالات الإجهاض التي تصل إلى علمهم بمناسبة ممارستهم لمهنتهم</w:t>
      </w:r>
      <w:r w:rsidRPr="00BF3DD7">
        <w:rPr>
          <w:rFonts w:ascii="Simplified Arabic" w:eastAsia="Calibri" w:hAnsi="Simplified Arabic" w:cs="Simplified Arabic"/>
          <w:sz w:val="32"/>
          <w:szCs w:val="32"/>
          <w:vertAlign w:val="superscript"/>
          <w:rtl/>
        </w:rPr>
        <w:footnoteReference w:id="82"/>
      </w:r>
      <w:r w:rsidRPr="00BF3DD7">
        <w:rPr>
          <w:rFonts w:ascii="Simplified Arabic" w:eastAsia="Calibri" w:hAnsi="Simplified Arabic" w:cs="Simplified Arabic"/>
          <w:sz w:val="32"/>
          <w:szCs w:val="32"/>
          <w:rtl/>
        </w:rPr>
        <w:t xml:space="preserve"> كما لو جاءه رجل يسترشده في إسقاط حمل أو يطلب إليه مساعدته في ذلك، فمن واجب الطبيب أن يسعى إلى الجهة الرسمية</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ويراد بالجهة الرسمية الجهة المختصة بالتحقيق في الجرائم</w:t>
      </w:r>
      <w:r w:rsidRPr="00BF3DD7">
        <w:rPr>
          <w:rFonts w:ascii="Simplified Arabic" w:eastAsia="Calibri" w:hAnsi="Simplified Arabic" w:cs="Simplified Arabic"/>
          <w:sz w:val="32"/>
          <w:szCs w:val="32"/>
          <w:vertAlign w:val="superscript"/>
          <w:rtl/>
        </w:rPr>
        <w:footnoteReference w:id="83"/>
      </w:r>
      <w:r w:rsidRPr="00BF3DD7">
        <w:rPr>
          <w:rFonts w:ascii="Simplified Arabic" w:eastAsia="Calibri" w:hAnsi="Simplified Arabic" w:cs="Simplified Arabic"/>
          <w:sz w:val="32"/>
          <w:szCs w:val="32"/>
          <w:rtl/>
        </w:rPr>
        <w:t>، و عليه الإدلاء بشهادته دون أن يأخذ رخصة من المريض، لو كان ذلك رغم إعتراضه</w:t>
      </w:r>
      <w:r w:rsidRPr="00BF3DD7">
        <w:rPr>
          <w:rFonts w:ascii="Simplified Arabic" w:eastAsia="Calibri" w:hAnsi="Simplified Arabic" w:cs="Simplified Arabic"/>
          <w:sz w:val="32"/>
          <w:szCs w:val="32"/>
          <w:vertAlign w:val="superscript"/>
          <w:rtl/>
        </w:rPr>
        <w:footnoteReference w:id="84"/>
      </w:r>
      <w:r w:rsidRPr="00BF3DD7">
        <w:rPr>
          <w:rFonts w:ascii="Simplified Arabic" w:eastAsia="Calibri" w:hAnsi="Simplified Arabic" w:cs="Simplified Arabic" w:hint="cs"/>
          <w:sz w:val="32"/>
          <w:szCs w:val="32"/>
          <w:rtl/>
        </w:rPr>
        <w:t>.</w:t>
      </w:r>
    </w:p>
    <w:p w:rsidR="00BF3DD7" w:rsidRPr="00BF3DD7" w:rsidRDefault="00BF3DD7" w:rsidP="00FB7C5B">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lastRenderedPageBreak/>
        <w:t xml:space="preserve">وقد فرضت المادة </w:t>
      </w:r>
      <w:r w:rsidRPr="00BF3DD7">
        <w:rPr>
          <w:rFonts w:ascii="Simplified Arabic" w:eastAsia="Calibri" w:hAnsi="Simplified Arabic" w:cs="Simplified Arabic"/>
          <w:sz w:val="32"/>
          <w:szCs w:val="32"/>
        </w:rPr>
        <w:t>206/3</w:t>
      </w:r>
      <w:r w:rsidRPr="00BF3DD7">
        <w:rPr>
          <w:rFonts w:ascii="Simplified Arabic" w:eastAsia="Calibri" w:hAnsi="Simplified Arabic" w:cs="Simplified Arabic"/>
          <w:sz w:val="32"/>
          <w:szCs w:val="32"/>
          <w:rtl/>
        </w:rPr>
        <w:t xml:space="preserve"> من قانون ح</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صت على الأطباء إبلاغ السلطات المختصة عن حالات سوء</w:t>
      </w:r>
      <w:r w:rsidR="00FB7C5B">
        <w:rPr>
          <w:rFonts w:ascii="Simplified Arabic" w:eastAsia="Calibri" w:hAnsi="Simplified Arabic" w:cs="Simplified Arabic" w:hint="cs"/>
          <w:sz w:val="32"/>
          <w:szCs w:val="32"/>
          <w:rtl/>
          <w:lang w:bidi="ar-DZ"/>
        </w:rPr>
        <w:t xml:space="preserve"> </w:t>
      </w:r>
      <w:r w:rsidRPr="00BF3DD7">
        <w:rPr>
          <w:rFonts w:ascii="Simplified Arabic" w:eastAsia="Calibri" w:hAnsi="Simplified Arabic" w:cs="Simplified Arabic"/>
          <w:sz w:val="32"/>
          <w:szCs w:val="32"/>
          <w:rtl/>
        </w:rPr>
        <w:t>المعاملة التي يكتشفونها، خلال فحصهم للقصر ومسلوبي الحرية</w:t>
      </w:r>
      <w:r w:rsidRPr="00BF3DD7">
        <w:rPr>
          <w:rFonts w:ascii="Simplified Arabic" w:eastAsia="Calibri" w:hAnsi="Simplified Arabic" w:cs="Simplified Arabic"/>
          <w:sz w:val="32"/>
          <w:szCs w:val="32"/>
          <w:vertAlign w:val="superscript"/>
          <w:rtl/>
        </w:rPr>
        <w:footnoteReference w:id="85"/>
      </w:r>
      <w:r w:rsidRPr="00BF3DD7">
        <w:rPr>
          <w:rFonts w:ascii="Simplified Arabic" w:eastAsia="Calibri" w:hAnsi="Simplified Arabic" w:cs="Simplified Arabic"/>
          <w:sz w:val="32"/>
          <w:szCs w:val="32"/>
          <w:rtl/>
        </w:rPr>
        <w:t xml:space="preserve"> </w:t>
      </w:r>
      <w:r w:rsidRPr="00BF3DD7">
        <w:rPr>
          <w:rFonts w:ascii="Simplified Arabic" w:eastAsia="Calibri" w:hAnsi="Simplified Arabic" w:cs="Simplified Arabic"/>
          <w:sz w:val="32"/>
          <w:szCs w:val="32"/>
        </w:rPr>
        <w:t>.</w:t>
      </w:r>
    </w:p>
    <w:p w:rsidR="00BF3DD7" w:rsidRPr="00BF3DD7" w:rsidRDefault="00BF3DD7" w:rsidP="00FB7C5B">
      <w:pPr>
        <w:jc w:val="both"/>
        <w:rPr>
          <w:rFonts w:ascii="Simplified Arabic" w:eastAsia="Calibri" w:hAnsi="Simplified Arabic" w:cs="Simplified Arabic"/>
          <w:sz w:val="32"/>
          <w:szCs w:val="32"/>
        </w:rPr>
      </w:pPr>
      <w:r w:rsidRPr="00BF3DD7">
        <w:rPr>
          <w:rFonts w:ascii="Simplified Arabic" w:eastAsia="Calibri" w:hAnsi="Simplified Arabic" w:cs="Simplified Arabic"/>
          <w:sz w:val="32"/>
          <w:szCs w:val="32"/>
          <w:rtl/>
        </w:rPr>
        <w:t xml:space="preserve">فإن المادة </w:t>
      </w:r>
      <w:r w:rsidRPr="00BF3DD7">
        <w:rPr>
          <w:rFonts w:ascii="Simplified Arabic" w:eastAsia="Calibri" w:hAnsi="Simplified Arabic" w:cs="Simplified Arabic"/>
          <w:sz w:val="32"/>
          <w:szCs w:val="32"/>
        </w:rPr>
        <w:t>12</w:t>
      </w:r>
      <w:r w:rsidRPr="00BF3DD7">
        <w:rPr>
          <w:rFonts w:ascii="Simplified Arabic" w:eastAsia="Calibri" w:hAnsi="Simplified Arabic" w:cs="Simplified Arabic"/>
          <w:sz w:val="32"/>
          <w:szCs w:val="32"/>
          <w:rtl/>
        </w:rPr>
        <w:t xml:space="preserve"> من م</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أ</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م</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ط نصت على </w:t>
      </w:r>
      <w:r w:rsidRPr="00BF3DD7">
        <w:rPr>
          <w:rFonts w:ascii="Simplified Arabic" w:eastAsia="Calibri" w:hAnsi="Simplified Arabic" w:cs="Simplified Arabic"/>
          <w:sz w:val="32"/>
          <w:szCs w:val="32"/>
        </w:rPr>
        <w:t>":</w:t>
      </w:r>
      <w:r w:rsidRPr="00BF3DD7">
        <w:rPr>
          <w:rFonts w:ascii="Simplified Arabic" w:eastAsia="Calibri" w:hAnsi="Simplified Arabic" w:cs="Simplified Arabic"/>
          <w:sz w:val="32"/>
          <w:szCs w:val="32"/>
          <w:rtl/>
        </w:rPr>
        <w:t xml:space="preserve"> لا يمكن الطبيب أو جراح أسنان، المدعو لفحص سليب</w:t>
      </w:r>
      <w:r w:rsidR="00FB7C5B">
        <w:rPr>
          <w:rFonts w:ascii="Simplified Arabic" w:eastAsia="Calibri" w:hAnsi="Simplified Arabic" w:cs="Simplified Arabic" w:hint="cs"/>
          <w:sz w:val="32"/>
          <w:szCs w:val="32"/>
          <w:rtl/>
        </w:rPr>
        <w:t xml:space="preserve"> </w:t>
      </w:r>
      <w:r w:rsidRPr="00BF3DD7">
        <w:rPr>
          <w:rFonts w:ascii="Simplified Arabic" w:eastAsia="Calibri" w:hAnsi="Simplified Arabic" w:cs="Simplified Arabic"/>
          <w:sz w:val="32"/>
          <w:szCs w:val="32"/>
          <w:rtl/>
        </w:rPr>
        <w:t>الحرية أن يساعد أو يغض الطرف عن ضرر يلحق بسلامة جسم هذا الشخص أو عقله أو كرامته بصفة مباشرة أو غير مباشرة ولو كان ذلك بمجرد حضوره، و إذ لاحظ أن هذا الشخص قد تعرض للتعذيب أو سوء المعاملة، يتعين عليه إخبار السلطة القضائية بذلك، ولا يجوز للطبيب أو جراح الأسنان أن يساعد أو يشارك أو يقبل أعمال تعذيب أو أي شكل أخر من أشكال المعاملة القاسية وغير الانسانية أو المهنية</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مهما تكن الحجج وهذا في كل الحالات والظروف بما في ذلك النزاع المدني أو المسلح، ويجب ألا يستعمل</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الطبيب أو جراح الاسنان معرفته او مهارته أو قدرته لتسهيل إستعمال التعذيب أو أي طريقة قاسية لا إنسانية أو مهنية مهما يكن الغرض من وراء ذلك</w:t>
      </w:r>
      <w:r w:rsidRPr="00FB7C5B">
        <w:rPr>
          <w:rFonts w:ascii="Simplified Arabic" w:eastAsia="Calibri" w:hAnsi="Simplified Arabic" w:cs="Simplified Arabic"/>
          <w:sz w:val="32"/>
          <w:szCs w:val="32"/>
        </w:rPr>
        <w:t>."</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وبذلك فإن المادة جاءت شاملة فيما يخص مسألة معالجة القصر وكذا الأشخاص سليبي الحرية، فلا يجوز</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للطبيب أن يتذرع بأي سبب من الأسباب إذا بمجرد أن يلاحظ سوء المعاملة مهما كانت على القصر أو</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السجناء يتعين عليه إخبار السلطة القضائية بذلك عن طريق مراسلة وكيل الجمهورية المختص أو قاضي الأحداث بهذا الأمر</w:t>
      </w:r>
      <w:r w:rsidRPr="00FB7C5B">
        <w:rPr>
          <w:rFonts w:ascii="Simplified Arabic" w:eastAsia="Calibri" w:hAnsi="Simplified Arabic" w:cs="Simplified Arabic"/>
          <w:sz w:val="32"/>
          <w:szCs w:val="32"/>
        </w:rPr>
        <w:t>.</w:t>
      </w:r>
    </w:p>
    <w:p w:rsidR="00FB7C5B" w:rsidRPr="00FB7C5B" w:rsidRDefault="00FB7C5B" w:rsidP="007736C2">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أن النص القانوني هو الذي يجيز للطبيب التبليغ عن الجريمة التي تمس القصر والأشخاص سليبي الحرية نظرا لكون هذه الأفعال تمثل خطرا عاما يلحق المجتمع و هو ما يمس بالنظام العام وهو ما دفع المشرع</w:t>
      </w:r>
      <w:r>
        <w:rPr>
          <w:rFonts w:ascii="Simplified Arabic" w:eastAsia="Calibri" w:hAnsi="Simplified Arabic" w:cs="Simplified Arabic" w:hint="cs"/>
          <w:sz w:val="32"/>
          <w:szCs w:val="32"/>
          <w:rtl/>
          <w:lang w:bidi="ar-DZ"/>
        </w:rPr>
        <w:t xml:space="preserve"> </w:t>
      </w:r>
      <w:r w:rsidRPr="00FB7C5B">
        <w:rPr>
          <w:rFonts w:ascii="Simplified Arabic" w:eastAsia="Calibri" w:hAnsi="Simplified Arabic" w:cs="Simplified Arabic"/>
          <w:sz w:val="32"/>
          <w:szCs w:val="32"/>
          <w:rtl/>
        </w:rPr>
        <w:t>الجزائري إلى سن نصوص قانونية تعفي الطبيب من الإلتزام بالحفاظ على السر المهني إذا تعارض مع</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 xml:space="preserve">الإبلاغ عن الجريمة وسوء معاملة القصر </w:t>
      </w:r>
      <w:r w:rsidRPr="00FB7C5B">
        <w:rPr>
          <w:rFonts w:ascii="Simplified Arabic" w:eastAsia="Calibri" w:hAnsi="Simplified Arabic" w:cs="Simplified Arabic"/>
          <w:sz w:val="32"/>
          <w:szCs w:val="32"/>
          <w:rtl/>
        </w:rPr>
        <w:lastRenderedPageBreak/>
        <w:t>والسجناء، إذ يرجح في هذه الحالات حق الإفضاء عن الكتمان</w:t>
      </w:r>
      <w:r>
        <w:rPr>
          <w:rFonts w:ascii="Simplified Arabic" w:eastAsia="Calibri" w:hAnsi="Simplified Arabic" w:cs="Simplified Arabic" w:hint="cs"/>
          <w:sz w:val="32"/>
          <w:szCs w:val="32"/>
          <w:rtl/>
          <w:lang w:bidi="ar-DZ"/>
        </w:rPr>
        <w:t xml:space="preserve"> </w:t>
      </w:r>
      <w:r w:rsidRPr="00FB7C5B">
        <w:rPr>
          <w:rFonts w:ascii="Simplified Arabic" w:eastAsia="Calibri" w:hAnsi="Simplified Arabic" w:cs="Simplified Arabic"/>
          <w:sz w:val="32"/>
          <w:szCs w:val="32"/>
          <w:rtl/>
        </w:rPr>
        <w:t>لأن في ذلك مصلحة للمجتمع</w:t>
      </w:r>
      <w:r w:rsidRPr="00FB7C5B">
        <w:rPr>
          <w:rFonts w:ascii="Simplified Arabic" w:eastAsia="Calibri" w:hAnsi="Simplified Arabic" w:cs="Simplified Arabic"/>
          <w:sz w:val="32"/>
          <w:szCs w:val="32"/>
          <w:vertAlign w:val="superscript"/>
          <w:rtl/>
        </w:rPr>
        <w:footnoteReference w:id="86"/>
      </w:r>
      <w:r w:rsidRPr="00FB7C5B">
        <w:rPr>
          <w:rFonts w:ascii="Simplified Arabic" w:eastAsia="Calibri" w:hAnsi="Simplified Arabic" w:cs="Simplified Arabic"/>
          <w:sz w:val="32"/>
          <w:szCs w:val="32"/>
          <w:rtl/>
        </w:rPr>
        <w:t xml:space="preserve"> </w:t>
      </w:r>
      <w:r w:rsidRPr="00FB7C5B">
        <w:rPr>
          <w:rFonts w:ascii="Simplified Arabic" w:eastAsia="Calibri" w:hAnsi="Simplified Arabic" w:cs="Simplified Arabic"/>
          <w:sz w:val="32"/>
          <w:szCs w:val="32"/>
        </w:rPr>
        <w:t>.</w:t>
      </w:r>
    </w:p>
    <w:p w:rsidR="00FB7C5B" w:rsidRPr="00FB7C5B" w:rsidRDefault="00FB7C5B" w:rsidP="00FB7C5B">
      <w:pPr>
        <w:jc w:val="both"/>
        <w:rPr>
          <w:rFonts w:ascii="Simplified Arabic" w:eastAsia="Calibri" w:hAnsi="Simplified Arabic" w:cs="Simplified Arabic"/>
          <w:b/>
          <w:bCs/>
          <w:sz w:val="32"/>
          <w:szCs w:val="32"/>
        </w:rPr>
      </w:pPr>
      <w:r w:rsidRPr="00FB7C5B">
        <w:rPr>
          <w:rFonts w:ascii="Simplified Arabic" w:eastAsia="Calibri" w:hAnsi="Simplified Arabic" w:cs="Simplified Arabic"/>
          <w:b/>
          <w:bCs/>
          <w:sz w:val="32"/>
          <w:szCs w:val="32"/>
          <w:rtl/>
        </w:rPr>
        <w:t>الفرع الثاني</w:t>
      </w:r>
      <w:r w:rsidRPr="00FB7C5B">
        <w:rPr>
          <w:rFonts w:ascii="Simplified Arabic" w:eastAsia="Calibri" w:hAnsi="Simplified Arabic" w:cs="Simplified Arabic"/>
          <w:b/>
          <w:bCs/>
          <w:sz w:val="32"/>
          <w:szCs w:val="32"/>
        </w:rPr>
        <w:t>:</w:t>
      </w:r>
      <w:r w:rsidRPr="00FB7C5B">
        <w:rPr>
          <w:rFonts w:ascii="Simplified Arabic" w:eastAsia="Calibri" w:hAnsi="Simplified Arabic" w:cs="Simplified Arabic"/>
          <w:b/>
          <w:bCs/>
          <w:sz w:val="32"/>
          <w:szCs w:val="32"/>
          <w:rtl/>
        </w:rPr>
        <w:t xml:space="preserve"> شهادة الطبيب المعالج أمام القضاء</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كانت الشهادة في المجتمعات القديمة تعتبر من أهم طرق الإثبات لدرجة أنها كانت تفضل على الدليل</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الكتابي، غير أنه لما إتسعت المجتمعات قلت الثقة في شهادة الشهود، إذ كثر إحتمال الكذب وشهادة الزور فأصبح مجال الإثبات بالشهادة محدودا ، لاسيما بعد أن وضعت غالبية التشريعات الحديثة مبدأ التصرفات القانونية بالكتابة، مما أدى إلى عدم إجازة الإثبات بالشهادة إلا في الأمور التي حددها القانون</w:t>
      </w:r>
      <w:r w:rsidRPr="00FB7C5B">
        <w:rPr>
          <w:rFonts w:ascii="Simplified Arabic" w:eastAsia="Calibri" w:hAnsi="Simplified Arabic" w:cs="Simplified Arabic"/>
          <w:sz w:val="32"/>
          <w:szCs w:val="32"/>
          <w:vertAlign w:val="superscript"/>
          <w:rtl/>
        </w:rPr>
        <w:footnoteReference w:id="87"/>
      </w:r>
      <w:r w:rsidRPr="00FB7C5B">
        <w:rPr>
          <w:rFonts w:ascii="Simplified Arabic" w:eastAsia="Calibri" w:hAnsi="Simplified Arabic" w:cs="Simplified Arabic"/>
          <w:sz w:val="32"/>
          <w:szCs w:val="32"/>
          <w:rtl/>
        </w:rPr>
        <w:t xml:space="preserve"> </w:t>
      </w:r>
      <w:r w:rsidRPr="00FB7C5B">
        <w:rPr>
          <w:rFonts w:ascii="Simplified Arabic" w:eastAsia="Calibri" w:hAnsi="Simplified Arabic" w:cs="Simplified Arabic"/>
          <w:sz w:val="32"/>
          <w:szCs w:val="32"/>
        </w:rPr>
        <w:t>.</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أما في مجال الطب فإن المريض إذا ما أئتمن الطبيب على سره أو أطلعه على حالته وسوء طلب منه</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المريض صراحة عدم إفشاء السر أو أن السر بطبيعته يلزم الأمين بعدم إفشاءه وبعده إستدعاه القضاء</w:t>
      </w:r>
      <w:r>
        <w:rPr>
          <w:rFonts w:ascii="Simplified Arabic" w:eastAsia="Calibri" w:hAnsi="Simplified Arabic" w:cs="Simplified Arabic" w:hint="cs"/>
          <w:sz w:val="32"/>
          <w:szCs w:val="32"/>
          <w:rtl/>
          <w:lang w:bidi="ar-DZ"/>
        </w:rPr>
        <w:t xml:space="preserve"> </w:t>
      </w:r>
      <w:r w:rsidRPr="00FB7C5B">
        <w:rPr>
          <w:rFonts w:ascii="Simplified Arabic" w:eastAsia="Calibri" w:hAnsi="Simplified Arabic" w:cs="Simplified Arabic"/>
          <w:sz w:val="32"/>
          <w:szCs w:val="32"/>
          <w:rtl/>
        </w:rPr>
        <w:t>للمثول للشهادة بخصوص هذه الحالة فنكون بصدد واقعة إفشاء السر الطبي</w:t>
      </w:r>
      <w:r w:rsidRPr="00FB7C5B">
        <w:rPr>
          <w:rFonts w:ascii="Simplified Arabic" w:eastAsia="Calibri" w:hAnsi="Simplified Arabic" w:cs="Simplified Arabic"/>
          <w:sz w:val="32"/>
          <w:szCs w:val="32"/>
          <w:vertAlign w:val="superscript"/>
          <w:rtl/>
        </w:rPr>
        <w:footnoteReference w:id="88"/>
      </w:r>
      <w:r w:rsidRPr="00FB7C5B">
        <w:rPr>
          <w:rFonts w:ascii="Simplified Arabic" w:eastAsia="Calibri" w:hAnsi="Simplified Arabic" w:cs="Simplified Arabic"/>
          <w:sz w:val="32"/>
          <w:szCs w:val="32"/>
          <w:rtl/>
        </w:rPr>
        <w:t xml:space="preserve"> يكون المهني في هذه الحالة</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 xml:space="preserve">أمام واجبين متناقضين، أولهما الشهادة أمام القضاء وإلا تعرض للعقوبة المقررة في المادة </w:t>
      </w:r>
      <w:r w:rsidRPr="00FB7C5B">
        <w:rPr>
          <w:rFonts w:ascii="Simplified Arabic" w:eastAsia="Calibri" w:hAnsi="Simplified Arabic" w:cs="Simplified Arabic"/>
          <w:sz w:val="32"/>
          <w:szCs w:val="32"/>
        </w:rPr>
        <w:t>97</w:t>
      </w:r>
      <w:r w:rsidRPr="00FB7C5B">
        <w:rPr>
          <w:rFonts w:ascii="Simplified Arabic" w:eastAsia="Calibri" w:hAnsi="Simplified Arabic" w:cs="Simplified Arabic"/>
          <w:sz w:val="32"/>
          <w:szCs w:val="32"/>
          <w:rtl/>
        </w:rPr>
        <w:t xml:space="preserve"> ق</w:t>
      </w:r>
      <w:r w:rsidRPr="00FB7C5B">
        <w:rPr>
          <w:rFonts w:ascii="Simplified Arabic" w:eastAsia="Calibri" w:hAnsi="Simplified Arabic" w:cs="Simplified Arabic"/>
          <w:sz w:val="32"/>
          <w:szCs w:val="32"/>
        </w:rPr>
        <w:t>.</w:t>
      </w:r>
      <w:r w:rsidRPr="00FB7C5B">
        <w:rPr>
          <w:rFonts w:ascii="Simplified Arabic" w:eastAsia="Calibri" w:hAnsi="Simplified Arabic" w:cs="Simplified Arabic"/>
          <w:sz w:val="32"/>
          <w:szCs w:val="32"/>
          <w:rtl/>
        </w:rPr>
        <w:t>إ</w:t>
      </w:r>
      <w:r w:rsidRPr="00FB7C5B">
        <w:rPr>
          <w:rFonts w:ascii="Simplified Arabic" w:eastAsia="Calibri" w:hAnsi="Simplified Arabic" w:cs="Simplified Arabic"/>
          <w:sz w:val="32"/>
          <w:szCs w:val="32"/>
        </w:rPr>
        <w:t>.</w:t>
      </w:r>
      <w:r w:rsidRPr="00FB7C5B">
        <w:rPr>
          <w:rFonts w:ascii="Simplified Arabic" w:eastAsia="Calibri" w:hAnsi="Simplified Arabic" w:cs="Simplified Arabic"/>
          <w:sz w:val="32"/>
          <w:szCs w:val="32"/>
          <w:rtl/>
        </w:rPr>
        <w:t>ج</w:t>
      </w:r>
      <w:r w:rsidRPr="00FB7C5B">
        <w:rPr>
          <w:rFonts w:ascii="Simplified Arabic" w:eastAsia="Calibri" w:hAnsi="Simplified Arabic" w:cs="Simplified Arabic"/>
          <w:sz w:val="32"/>
          <w:szCs w:val="32"/>
        </w:rPr>
        <w:t>.</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 xml:space="preserve">وثانهما، تتمثل في الحفاظ على السر المهني المعهود إليه بمناسبة أدائه لوظيفته والذي تفرضه عليه المادة </w:t>
      </w:r>
      <w:r w:rsidRPr="00FB7C5B">
        <w:rPr>
          <w:rFonts w:ascii="Simplified Arabic" w:eastAsia="Calibri" w:hAnsi="Simplified Arabic" w:cs="Simplified Arabic"/>
          <w:sz w:val="32"/>
          <w:szCs w:val="32"/>
        </w:rPr>
        <w:t>301</w:t>
      </w:r>
      <w:r w:rsidRPr="00FB7C5B">
        <w:rPr>
          <w:rFonts w:ascii="Simplified Arabic" w:eastAsia="Calibri" w:hAnsi="Simplified Arabic" w:cs="Simplified Arabic"/>
          <w:sz w:val="32"/>
          <w:szCs w:val="32"/>
          <w:rtl/>
        </w:rPr>
        <w:t xml:space="preserve"> ق</w:t>
      </w:r>
      <w:r w:rsidRPr="00FB7C5B">
        <w:rPr>
          <w:rFonts w:ascii="Simplified Arabic" w:eastAsia="Calibri" w:hAnsi="Simplified Arabic" w:cs="Simplified Arabic"/>
          <w:sz w:val="32"/>
          <w:szCs w:val="32"/>
        </w:rPr>
        <w:t>.</w:t>
      </w:r>
      <w:r w:rsidRPr="00FB7C5B">
        <w:rPr>
          <w:rFonts w:ascii="Simplified Arabic" w:eastAsia="Calibri" w:hAnsi="Simplified Arabic" w:cs="Simplified Arabic"/>
          <w:sz w:val="32"/>
          <w:szCs w:val="32"/>
          <w:rtl/>
        </w:rPr>
        <w:t>ع</w:t>
      </w:r>
      <w:r w:rsidRPr="00FB7C5B">
        <w:rPr>
          <w:rFonts w:ascii="Simplified Arabic" w:eastAsia="Calibri" w:hAnsi="Simplified Arabic" w:cs="Simplified Arabic"/>
          <w:sz w:val="32"/>
          <w:szCs w:val="32"/>
        </w:rPr>
        <w:t>.</w:t>
      </w:r>
      <w:r w:rsidRPr="00FB7C5B">
        <w:rPr>
          <w:rFonts w:ascii="Simplified Arabic" w:eastAsia="Calibri" w:hAnsi="Simplified Arabic" w:cs="Simplified Arabic"/>
          <w:sz w:val="32"/>
          <w:szCs w:val="32"/>
          <w:rtl/>
        </w:rPr>
        <w:t>ج</w:t>
      </w:r>
      <w:r w:rsidRPr="00FB7C5B">
        <w:rPr>
          <w:rFonts w:ascii="Simplified Arabic" w:eastAsia="Calibri" w:hAnsi="Simplified Arabic" w:cs="Simplified Arabic"/>
          <w:sz w:val="32"/>
          <w:szCs w:val="32"/>
        </w:rPr>
        <w:t>.</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إختلف الفقه بشأن الشهادة ومدى أحقية المؤتمن على السر في أدائها أمام القضاء فمنهم من يرى بأنه لا</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عقاب على هذا الإفشاء، لأن الفرد وأن كان من أهل المهن فهو مجبر على بيان ما إطلع عليه بمقتضى</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 xml:space="preserve">مهنته أو صناعته، وأن ذلك يساعد القضاء في الوصول إلى </w:t>
      </w:r>
      <w:r w:rsidRPr="00FB7C5B">
        <w:rPr>
          <w:rFonts w:ascii="Simplified Arabic" w:eastAsia="Calibri" w:hAnsi="Simplified Arabic" w:cs="Simplified Arabic"/>
          <w:sz w:val="32"/>
          <w:szCs w:val="32"/>
          <w:rtl/>
        </w:rPr>
        <w:lastRenderedPageBreak/>
        <w:t>الحقيقة، أما البعض الآخر فيرى عدم جواز بيان السر من قبل أهل المهنة إذا كان السر يتعلق بالمهنة وأن إفشاءه يعرض من إفشاءه للعقاب</w:t>
      </w:r>
      <w:r w:rsidRPr="00FB7C5B">
        <w:rPr>
          <w:rFonts w:ascii="Simplified Arabic" w:eastAsia="Calibri" w:hAnsi="Simplified Arabic" w:cs="Simplified Arabic"/>
          <w:sz w:val="32"/>
          <w:szCs w:val="32"/>
        </w:rPr>
        <w:t>.</w:t>
      </w:r>
    </w:p>
    <w:p w:rsidR="00FB7C5B" w:rsidRPr="00FB7C5B" w:rsidRDefault="00FB7C5B" w:rsidP="00FB7C5B">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وهذا ما ذهب إليه القانون الفرنسي حيث أخذ بالسر شبه مطلق، ولم يجز إفشاءه أمام القضاء، حتى و إن كان الهدف منها هو حماية مصلحة عامة أو حتى حماية مصلحة خاصة فيتعين على المهني إلتزام الصمت</w:t>
      </w:r>
      <w:r>
        <w:rPr>
          <w:rFonts w:ascii="Simplified Arabic" w:eastAsia="Calibri" w:hAnsi="Simplified Arabic" w:cs="Simplified Arabic" w:hint="cs"/>
          <w:sz w:val="32"/>
          <w:szCs w:val="32"/>
          <w:rtl/>
          <w:lang w:bidi="ar-DZ"/>
        </w:rPr>
        <w:t xml:space="preserve"> </w:t>
      </w:r>
      <w:r w:rsidRPr="00FB7C5B">
        <w:rPr>
          <w:rFonts w:ascii="Simplified Arabic" w:eastAsia="Calibri" w:hAnsi="Simplified Arabic" w:cs="Simplified Arabic"/>
          <w:sz w:val="32"/>
          <w:szCs w:val="32"/>
          <w:rtl/>
        </w:rPr>
        <w:t>إذا كانت الواقعة التي إستدعي من أجلها قد علم بها أثناء تأديته لمهنته، إلا إذا كان هناك نص صريح يسمح له بذلك</w:t>
      </w:r>
      <w:r w:rsidRPr="00FB7C5B">
        <w:rPr>
          <w:rFonts w:ascii="Simplified Arabic" w:eastAsia="Calibri" w:hAnsi="Simplified Arabic" w:cs="Simplified Arabic"/>
          <w:sz w:val="32"/>
          <w:szCs w:val="32"/>
        </w:rPr>
        <w:t>.</w:t>
      </w:r>
    </w:p>
    <w:p w:rsidR="004F23FB" w:rsidRPr="004F23FB" w:rsidRDefault="00FB7C5B" w:rsidP="001E37F0">
      <w:pPr>
        <w:jc w:val="both"/>
        <w:rPr>
          <w:rFonts w:ascii="Simplified Arabic" w:eastAsia="Calibri" w:hAnsi="Simplified Arabic" w:cs="Simplified Arabic"/>
          <w:sz w:val="32"/>
          <w:szCs w:val="32"/>
        </w:rPr>
      </w:pPr>
      <w:r w:rsidRPr="00FB7C5B">
        <w:rPr>
          <w:rFonts w:ascii="Simplified Arabic" w:eastAsia="Calibri" w:hAnsi="Simplified Arabic" w:cs="Simplified Arabic"/>
          <w:sz w:val="32"/>
          <w:szCs w:val="32"/>
          <w:rtl/>
        </w:rPr>
        <w:t>وقد قضت الغرفة الجنائية لمحكمة استئناف باريس بضرورة التزام الطبيب بالسر المهني حتى في حالة</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 xml:space="preserve">شهادته أمام القضاء وكان ذلك إثر حكم صدر في </w:t>
      </w:r>
      <w:r w:rsidRPr="00FB7C5B">
        <w:rPr>
          <w:rFonts w:ascii="Simplified Arabic" w:eastAsia="Calibri" w:hAnsi="Simplified Arabic" w:cs="Simplified Arabic"/>
          <w:sz w:val="32"/>
          <w:szCs w:val="32"/>
        </w:rPr>
        <w:t>08</w:t>
      </w:r>
      <w:r w:rsidRPr="00FB7C5B">
        <w:rPr>
          <w:rFonts w:ascii="Simplified Arabic" w:eastAsia="Calibri" w:hAnsi="Simplified Arabic" w:cs="Simplified Arabic"/>
          <w:sz w:val="32"/>
          <w:szCs w:val="32"/>
          <w:rtl/>
        </w:rPr>
        <w:t xml:space="preserve"> مارس </w:t>
      </w:r>
      <w:r w:rsidRPr="00FB7C5B">
        <w:rPr>
          <w:rFonts w:ascii="Simplified Arabic" w:eastAsia="Calibri" w:hAnsi="Simplified Arabic" w:cs="Simplified Arabic"/>
          <w:sz w:val="32"/>
          <w:szCs w:val="32"/>
        </w:rPr>
        <w:t>1947</w:t>
      </w:r>
      <w:r w:rsidRPr="00FB7C5B">
        <w:rPr>
          <w:rFonts w:ascii="Simplified Arabic" w:eastAsia="Calibri" w:hAnsi="Simplified Arabic" w:cs="Simplified Arabic"/>
          <w:sz w:val="32"/>
          <w:szCs w:val="32"/>
          <w:rtl/>
        </w:rPr>
        <w:t xml:space="preserve"> في قضية تتلخص أحداثها في أن</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قاصر تعرضت لجريمة، وتم فحصها من قبل طبيب، وقام ولي القاصر بالتصريح أمام محكمة الجنايات</w:t>
      </w:r>
      <w:r>
        <w:rPr>
          <w:rFonts w:ascii="Simplified Arabic" w:eastAsia="Calibri" w:hAnsi="Simplified Arabic" w:cs="Simplified Arabic" w:hint="cs"/>
          <w:sz w:val="32"/>
          <w:szCs w:val="32"/>
          <w:rtl/>
        </w:rPr>
        <w:t xml:space="preserve"> </w:t>
      </w:r>
      <w:r w:rsidRPr="00FB7C5B">
        <w:rPr>
          <w:rFonts w:ascii="Simplified Arabic" w:eastAsia="Calibri" w:hAnsi="Simplified Arabic" w:cs="Simplified Arabic"/>
          <w:sz w:val="32"/>
          <w:szCs w:val="32"/>
          <w:rtl/>
        </w:rPr>
        <w:t>بأن الطبيب قد حرر شهادة طبية بعد فحصه لإبنته، ولكن الطبيب رفض تقديم شهادته وإعطاء أي تفاصيل</w:t>
      </w:r>
      <w:r w:rsidR="001E37F0">
        <w:rPr>
          <w:rFonts w:ascii="Simplified Arabic" w:eastAsia="Calibri" w:hAnsi="Simplified Arabic" w:cs="Simplified Arabic" w:hint="cs"/>
          <w:sz w:val="32"/>
          <w:szCs w:val="32"/>
          <w:rtl/>
        </w:rPr>
        <w:t xml:space="preserve"> </w:t>
      </w:r>
      <w:r w:rsidR="004F23FB" w:rsidRPr="004F23FB">
        <w:rPr>
          <w:rFonts w:ascii="Simplified Arabic" w:eastAsia="Calibri" w:hAnsi="Simplified Arabic" w:cs="Simplified Arabic"/>
          <w:sz w:val="32"/>
          <w:szCs w:val="32"/>
          <w:rtl/>
        </w:rPr>
        <w:t>عن الجريمة أو ذكر النتائج التي توصل إليها من خلال فحصه متمسكا بالسر المهني، حكمت المحكمة</w:t>
      </w:r>
      <w:r w:rsidR="001E37F0">
        <w:rPr>
          <w:rFonts w:ascii="Simplified Arabic" w:eastAsia="Calibri" w:hAnsi="Simplified Arabic" w:cs="Simplified Arabic" w:hint="cs"/>
          <w:sz w:val="32"/>
          <w:szCs w:val="32"/>
          <w:rtl/>
          <w:lang w:bidi="ar-DZ"/>
        </w:rPr>
        <w:t xml:space="preserve"> </w:t>
      </w:r>
      <w:r w:rsidR="004F23FB" w:rsidRPr="004F23FB">
        <w:rPr>
          <w:rFonts w:ascii="Simplified Arabic" w:eastAsia="Calibri" w:hAnsi="Simplified Arabic" w:cs="Simplified Arabic"/>
          <w:sz w:val="32"/>
          <w:szCs w:val="32"/>
          <w:rtl/>
        </w:rPr>
        <w:t>على الطبيب بغرامة مالية ولكن بعد الإستئناف تقرر تبرئته على أساس أن السر المهني مطلق</w:t>
      </w:r>
      <w:r w:rsidR="004F23FB" w:rsidRPr="004F23FB">
        <w:rPr>
          <w:rFonts w:ascii="Simplified Arabic" w:eastAsia="Calibri" w:hAnsi="Simplified Arabic" w:cs="Simplified Arabic"/>
          <w:sz w:val="32"/>
          <w:szCs w:val="32"/>
          <w:vertAlign w:val="superscript"/>
          <w:rtl/>
        </w:rPr>
        <w:footnoteReference w:id="89"/>
      </w:r>
      <w:r w:rsidR="004F23FB" w:rsidRPr="004F23FB">
        <w:rPr>
          <w:rFonts w:ascii="Simplified Arabic" w:eastAsia="Calibri" w:hAnsi="Simplified Arabic" w:cs="Simplified Arabic"/>
          <w:sz w:val="32"/>
          <w:szCs w:val="32"/>
          <w:rtl/>
        </w:rPr>
        <w:t xml:space="preserve"> </w:t>
      </w:r>
      <w:r w:rsidR="004F23FB" w:rsidRPr="004F23FB">
        <w:rPr>
          <w:rFonts w:ascii="Simplified Arabic" w:eastAsia="Calibri" w:hAnsi="Simplified Arabic" w:cs="Simplified Arabic"/>
          <w:sz w:val="32"/>
          <w:szCs w:val="32"/>
        </w:rPr>
        <w:t>.</w:t>
      </w:r>
    </w:p>
    <w:p w:rsidR="004F23FB" w:rsidRPr="004F23FB" w:rsidRDefault="004F23FB" w:rsidP="001E37F0">
      <w:pPr>
        <w:jc w:val="both"/>
        <w:rPr>
          <w:rFonts w:ascii="Simplified Arabic" w:eastAsia="Calibri" w:hAnsi="Simplified Arabic" w:cs="Simplified Arabic"/>
          <w:sz w:val="32"/>
          <w:szCs w:val="32"/>
        </w:rPr>
      </w:pPr>
      <w:r w:rsidRPr="004F23FB">
        <w:rPr>
          <w:rFonts w:ascii="Simplified Arabic" w:eastAsia="Calibri" w:hAnsi="Simplified Arabic" w:cs="Simplified Arabic"/>
          <w:sz w:val="32"/>
          <w:szCs w:val="32"/>
          <w:rtl/>
        </w:rPr>
        <w:t>أما المشرع الجزائري، فقد أخذ بالسر المطلق وحظر على المهنيين الإدلاء بالشهادة إذا كان الأمر يتعلق</w:t>
      </w:r>
      <w:r w:rsidR="001E37F0">
        <w:rPr>
          <w:rFonts w:ascii="Simplified Arabic" w:eastAsia="Calibri" w:hAnsi="Simplified Arabic" w:cs="Simplified Arabic" w:hint="cs"/>
          <w:sz w:val="32"/>
          <w:szCs w:val="32"/>
          <w:rtl/>
          <w:lang w:bidi="ar-DZ"/>
        </w:rPr>
        <w:t xml:space="preserve"> </w:t>
      </w:r>
      <w:r w:rsidRPr="004F23FB">
        <w:rPr>
          <w:rFonts w:ascii="Simplified Arabic" w:eastAsia="Calibri" w:hAnsi="Simplified Arabic" w:cs="Simplified Arabic"/>
          <w:sz w:val="32"/>
          <w:szCs w:val="32"/>
          <w:rtl/>
        </w:rPr>
        <w:t xml:space="preserve">بالسر المهني، وهذا تطبيقا للمادة </w:t>
      </w:r>
      <w:r w:rsidRPr="004F23FB">
        <w:rPr>
          <w:rFonts w:ascii="Simplified Arabic" w:eastAsia="Calibri" w:hAnsi="Simplified Arabic" w:cs="Simplified Arabic"/>
          <w:sz w:val="32"/>
          <w:szCs w:val="32"/>
        </w:rPr>
        <w:t>97/1</w:t>
      </w:r>
      <w:r w:rsidRPr="004F23FB">
        <w:rPr>
          <w:rFonts w:ascii="Simplified Arabic" w:eastAsia="Calibri" w:hAnsi="Simplified Arabic" w:cs="Simplified Arabic"/>
          <w:sz w:val="32"/>
          <w:szCs w:val="32"/>
          <w:rtl/>
        </w:rPr>
        <w:t xml:space="preserve"> من ق</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إ</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ج</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 xml:space="preserve"> ز</w:t>
      </w:r>
      <w:r w:rsidRPr="004F23FB">
        <w:rPr>
          <w:rFonts w:ascii="Simplified Arabic" w:eastAsia="Calibri" w:hAnsi="Simplified Arabic" w:cs="Simplified Arabic" w:hint="cs"/>
          <w:sz w:val="32"/>
          <w:szCs w:val="32"/>
          <w:rtl/>
        </w:rPr>
        <w:t xml:space="preserve"> </w:t>
      </w:r>
      <w:r w:rsidRPr="004F23FB">
        <w:rPr>
          <w:rFonts w:ascii="Simplified Arabic" w:eastAsia="Calibri" w:hAnsi="Simplified Arabic" w:cs="Simplified Arabic"/>
          <w:sz w:val="32"/>
          <w:szCs w:val="32"/>
          <w:vertAlign w:val="superscript"/>
          <w:rtl/>
        </w:rPr>
        <w:footnoteReference w:id="90"/>
      </w:r>
      <w:r w:rsidRPr="004F23FB">
        <w:rPr>
          <w:rFonts w:ascii="Simplified Arabic" w:eastAsia="Calibri" w:hAnsi="Simplified Arabic" w:cs="Simplified Arabic"/>
          <w:sz w:val="32"/>
          <w:szCs w:val="32"/>
          <w:rtl/>
        </w:rPr>
        <w:t xml:space="preserve">  التي تنص </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 xml:space="preserve"> كل شخص إستدعي لسماع</w:t>
      </w:r>
      <w:r w:rsidR="001E37F0">
        <w:rPr>
          <w:rFonts w:ascii="Simplified Arabic" w:eastAsia="Calibri" w:hAnsi="Simplified Arabic" w:cs="Simplified Arabic" w:hint="cs"/>
          <w:sz w:val="32"/>
          <w:szCs w:val="32"/>
          <w:rtl/>
        </w:rPr>
        <w:t xml:space="preserve"> </w:t>
      </w:r>
      <w:r w:rsidRPr="004F23FB">
        <w:rPr>
          <w:rFonts w:ascii="Simplified Arabic" w:eastAsia="Calibri" w:hAnsi="Simplified Arabic" w:cs="Simplified Arabic"/>
          <w:sz w:val="32"/>
          <w:szCs w:val="32"/>
          <w:rtl/>
        </w:rPr>
        <w:t>شهادته ملزم بالحضور وحلف اليمين وأداء الشهادة مع مراعاة الأحكام القانونية المتعلقة بسر المهنة</w:t>
      </w:r>
      <w:r w:rsidRPr="004F23FB">
        <w:rPr>
          <w:rFonts w:ascii="Simplified Arabic" w:eastAsia="Calibri" w:hAnsi="Simplified Arabic" w:cs="Simplified Arabic"/>
          <w:sz w:val="32"/>
          <w:szCs w:val="32"/>
        </w:rPr>
        <w:t>".</w:t>
      </w:r>
    </w:p>
    <w:p w:rsidR="004F23FB" w:rsidRPr="004F23FB" w:rsidRDefault="004F23FB" w:rsidP="001E37F0">
      <w:pPr>
        <w:jc w:val="both"/>
        <w:rPr>
          <w:rFonts w:ascii="Simplified Arabic" w:eastAsia="Calibri" w:hAnsi="Simplified Arabic" w:cs="Simplified Arabic"/>
          <w:sz w:val="32"/>
          <w:szCs w:val="32"/>
        </w:rPr>
      </w:pPr>
      <w:r w:rsidRPr="004F23FB">
        <w:rPr>
          <w:rFonts w:ascii="Simplified Arabic" w:eastAsia="Calibri" w:hAnsi="Simplified Arabic" w:cs="Simplified Arabic"/>
          <w:sz w:val="32"/>
          <w:szCs w:val="32"/>
          <w:rtl/>
        </w:rPr>
        <w:lastRenderedPageBreak/>
        <w:t>ولكنه خرج المشرع الجزائري على قاعدة السر المطلق، ولم يفرق بين الأشخاص سواء كان على عاتقهم</w:t>
      </w:r>
      <w:r w:rsidR="001E37F0">
        <w:rPr>
          <w:rFonts w:ascii="Simplified Arabic" w:eastAsia="Calibri" w:hAnsi="Simplified Arabic" w:cs="Simplified Arabic" w:hint="cs"/>
          <w:sz w:val="32"/>
          <w:szCs w:val="32"/>
          <w:rtl/>
          <w:lang w:bidi="ar-DZ"/>
        </w:rPr>
        <w:t xml:space="preserve"> </w:t>
      </w:r>
      <w:r w:rsidRPr="004F23FB">
        <w:rPr>
          <w:rFonts w:ascii="Simplified Arabic" w:eastAsia="Calibri" w:hAnsi="Simplified Arabic" w:cs="Simplified Arabic"/>
          <w:sz w:val="32"/>
          <w:szCs w:val="32"/>
          <w:rtl/>
        </w:rPr>
        <w:t xml:space="preserve">إلتزام بكتمان السر أم لا فالمادة </w:t>
      </w:r>
      <w:r w:rsidRPr="004F23FB">
        <w:rPr>
          <w:rFonts w:ascii="Simplified Arabic" w:eastAsia="Calibri" w:hAnsi="Simplified Arabic" w:cs="Simplified Arabic"/>
          <w:sz w:val="32"/>
          <w:szCs w:val="32"/>
        </w:rPr>
        <w:t>301</w:t>
      </w:r>
      <w:r w:rsidRPr="004F23FB">
        <w:rPr>
          <w:rFonts w:ascii="Simplified Arabic" w:eastAsia="Calibri" w:hAnsi="Simplified Arabic" w:cs="Simplified Arabic"/>
          <w:sz w:val="32"/>
          <w:szCs w:val="32"/>
          <w:rtl/>
        </w:rPr>
        <w:t xml:space="preserve"> ق </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 xml:space="preserve"> ع </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 xml:space="preserve"> ج تقضي صراحة في الشطر الثاني من فقرتها الثانية بأن الأطباء و الجراحين و القابلات غير مقيدين بواجب كتمان السر المهني إن هم دعوا للمثول أمام القضاء في قضية إجهاض، بل هم ملزمون </w:t>
      </w:r>
      <w:r w:rsidR="007736C2" w:rsidRPr="004F23FB">
        <w:rPr>
          <w:rFonts w:ascii="Simplified Arabic" w:eastAsia="Calibri" w:hAnsi="Simplified Arabic" w:cs="Simplified Arabic" w:hint="cs"/>
          <w:sz w:val="32"/>
          <w:szCs w:val="32"/>
          <w:rtl/>
        </w:rPr>
        <w:t>بالإدلاء</w:t>
      </w:r>
      <w:r w:rsidRPr="004F23FB">
        <w:rPr>
          <w:rFonts w:ascii="Simplified Arabic" w:eastAsia="Calibri" w:hAnsi="Simplified Arabic" w:cs="Simplified Arabic"/>
          <w:sz w:val="32"/>
          <w:szCs w:val="32"/>
          <w:rtl/>
        </w:rPr>
        <w:t xml:space="preserve"> بشهادتهم</w:t>
      </w:r>
      <w:r w:rsidRPr="004F23FB">
        <w:rPr>
          <w:rFonts w:ascii="Simplified Arabic" w:eastAsia="Calibri" w:hAnsi="Simplified Arabic" w:cs="Simplified Arabic"/>
          <w:sz w:val="32"/>
          <w:szCs w:val="32"/>
          <w:vertAlign w:val="superscript"/>
          <w:rtl/>
        </w:rPr>
        <w:footnoteReference w:id="91"/>
      </w:r>
      <w:r w:rsidRPr="004F23FB">
        <w:rPr>
          <w:rFonts w:ascii="Simplified Arabic" w:eastAsia="Calibri" w:hAnsi="Simplified Arabic" w:cs="Simplified Arabic"/>
          <w:sz w:val="32"/>
          <w:szCs w:val="32"/>
        </w:rPr>
        <w:t>.</w:t>
      </w:r>
    </w:p>
    <w:p w:rsidR="004F23FB" w:rsidRPr="004F23FB" w:rsidRDefault="004F23FB" w:rsidP="000D3BE7">
      <w:pPr>
        <w:jc w:val="both"/>
        <w:rPr>
          <w:rFonts w:ascii="Simplified Arabic" w:eastAsia="Calibri" w:hAnsi="Simplified Arabic" w:cs="Simplified Arabic"/>
          <w:sz w:val="32"/>
          <w:szCs w:val="32"/>
        </w:rPr>
      </w:pPr>
      <w:r w:rsidRPr="004F23FB">
        <w:rPr>
          <w:rFonts w:ascii="Simplified Arabic" w:eastAsia="Calibri" w:hAnsi="Simplified Arabic" w:cs="Simplified Arabic"/>
          <w:sz w:val="32"/>
          <w:szCs w:val="32"/>
          <w:rtl/>
        </w:rPr>
        <w:t xml:space="preserve">أجاز المشرع سماع الشهود في المواد المدنية وذلك بموجب المادة </w:t>
      </w:r>
      <w:r w:rsidRPr="004F23FB">
        <w:rPr>
          <w:rFonts w:ascii="Simplified Arabic" w:eastAsia="Calibri" w:hAnsi="Simplified Arabic" w:cs="Simplified Arabic"/>
          <w:sz w:val="32"/>
          <w:szCs w:val="32"/>
        </w:rPr>
        <w:t>150</w:t>
      </w:r>
      <w:r w:rsidRPr="004F23FB">
        <w:rPr>
          <w:rFonts w:ascii="Simplified Arabic" w:eastAsia="Calibri" w:hAnsi="Simplified Arabic" w:cs="Simplified Arabic"/>
          <w:sz w:val="32"/>
          <w:szCs w:val="32"/>
          <w:rtl/>
        </w:rPr>
        <w:t xml:space="preserve"> من قانون الإجراءات المدنية</w:t>
      </w:r>
      <w:r w:rsidR="001E37F0">
        <w:rPr>
          <w:rFonts w:ascii="Simplified Arabic" w:eastAsia="Calibri" w:hAnsi="Simplified Arabic" w:cs="Simplified Arabic" w:hint="cs"/>
          <w:sz w:val="32"/>
          <w:szCs w:val="32"/>
          <w:rtl/>
          <w:lang w:bidi="ar-DZ"/>
        </w:rPr>
        <w:t xml:space="preserve"> </w:t>
      </w:r>
      <w:r w:rsidRPr="004F23FB">
        <w:rPr>
          <w:rFonts w:ascii="Simplified Arabic" w:eastAsia="Calibri" w:hAnsi="Simplified Arabic" w:cs="Simplified Arabic"/>
          <w:sz w:val="32"/>
          <w:szCs w:val="32"/>
          <w:rtl/>
        </w:rPr>
        <w:t>والادارية</w:t>
      </w:r>
      <w:r w:rsidRPr="004F23FB">
        <w:rPr>
          <w:rFonts w:ascii="Simplified Arabic" w:eastAsia="Calibri" w:hAnsi="Simplified Arabic" w:cs="Simplified Arabic"/>
          <w:sz w:val="32"/>
          <w:szCs w:val="32"/>
          <w:vertAlign w:val="superscript"/>
          <w:rtl/>
        </w:rPr>
        <w:footnoteReference w:id="92"/>
      </w:r>
      <w:r w:rsidRPr="004F23FB">
        <w:rPr>
          <w:rFonts w:ascii="Simplified Arabic" w:eastAsia="Calibri" w:hAnsi="Simplified Arabic" w:cs="Simplified Arabic"/>
          <w:sz w:val="32"/>
          <w:szCs w:val="32"/>
          <w:rtl/>
        </w:rPr>
        <w:t xml:space="preserve"> فواجب أداء الشهادة هو من ضمن الواجبات العامة على كل فرد في المجتمع من أجل حسن</w:t>
      </w:r>
      <w:r w:rsidR="001E37F0">
        <w:rPr>
          <w:rFonts w:ascii="Simplified Arabic" w:eastAsia="Calibri" w:hAnsi="Simplified Arabic" w:cs="Simplified Arabic" w:hint="cs"/>
          <w:sz w:val="32"/>
          <w:szCs w:val="32"/>
          <w:rtl/>
          <w:lang w:bidi="ar-DZ"/>
        </w:rPr>
        <w:t xml:space="preserve"> </w:t>
      </w:r>
      <w:r w:rsidRPr="004F23FB">
        <w:rPr>
          <w:rFonts w:ascii="Simplified Arabic" w:eastAsia="Calibri" w:hAnsi="Simplified Arabic" w:cs="Simplified Arabic"/>
          <w:sz w:val="32"/>
          <w:szCs w:val="32"/>
          <w:rtl/>
        </w:rPr>
        <w:t xml:space="preserve">سير العدالة وهو واجب يقع على المؤتمن على السر الطبي، ولكن عندما يتعلق الأمر بإفشاء السر الطبي يتعلق بمريض فقد نصت المادة </w:t>
      </w:r>
      <w:r w:rsidRPr="004F23FB">
        <w:rPr>
          <w:rFonts w:ascii="Simplified Arabic" w:eastAsia="Calibri" w:hAnsi="Simplified Arabic" w:cs="Simplified Arabic"/>
          <w:sz w:val="32"/>
          <w:szCs w:val="32"/>
        </w:rPr>
        <w:t>5206</w:t>
      </w:r>
      <w:r w:rsidRPr="004F23FB">
        <w:rPr>
          <w:rFonts w:ascii="Simplified Arabic" w:eastAsia="Calibri" w:hAnsi="Simplified Arabic" w:cs="Simplified Arabic"/>
          <w:sz w:val="32"/>
          <w:szCs w:val="32"/>
          <w:rtl/>
        </w:rPr>
        <w:t xml:space="preserve"> من ق </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ح</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ص</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ت على أنه</w:t>
      </w:r>
      <w:r w:rsidR="000D3BE7">
        <w:rPr>
          <w:rFonts w:ascii="Simplified Arabic" w:eastAsia="Calibri" w:hAnsi="Simplified Arabic" w:cs="Simplified Arabic" w:hint="cs"/>
          <w:sz w:val="32"/>
          <w:szCs w:val="32"/>
          <w:rtl/>
        </w:rPr>
        <w:t>:</w:t>
      </w:r>
      <w:r w:rsidRPr="004F23FB">
        <w:rPr>
          <w:rFonts w:ascii="Simplified Arabic" w:eastAsia="Calibri" w:hAnsi="Simplified Arabic" w:cs="Simplified Arabic"/>
          <w:sz w:val="32"/>
          <w:szCs w:val="32"/>
        </w:rPr>
        <w:t>"</w:t>
      </w:r>
      <w:r w:rsidRPr="004F23FB">
        <w:rPr>
          <w:rFonts w:ascii="Simplified Arabic" w:eastAsia="Calibri" w:hAnsi="Simplified Arabic" w:cs="Simplified Arabic"/>
          <w:sz w:val="32"/>
          <w:szCs w:val="32"/>
          <w:rtl/>
        </w:rPr>
        <w:t xml:space="preserve"> لا يمكن للطبيب أو جراح الأسنان</w:t>
      </w:r>
      <w:r w:rsidR="001E37F0">
        <w:rPr>
          <w:rFonts w:ascii="Simplified Arabic" w:eastAsia="Calibri" w:hAnsi="Simplified Arabic" w:cs="Simplified Arabic" w:hint="cs"/>
          <w:sz w:val="32"/>
          <w:szCs w:val="32"/>
          <w:rtl/>
          <w:lang w:bidi="ar-DZ"/>
        </w:rPr>
        <w:t xml:space="preserve"> </w:t>
      </w:r>
      <w:r w:rsidRPr="004F23FB">
        <w:rPr>
          <w:rFonts w:ascii="Simplified Arabic" w:eastAsia="Calibri" w:hAnsi="Simplified Arabic" w:cs="Simplified Arabic"/>
          <w:sz w:val="32"/>
          <w:szCs w:val="32"/>
          <w:rtl/>
        </w:rPr>
        <w:t xml:space="preserve">أو الصيدلي المدعو </w:t>
      </w:r>
      <w:r w:rsidR="001E37F0" w:rsidRPr="004F23FB">
        <w:rPr>
          <w:rFonts w:ascii="Simplified Arabic" w:eastAsia="Calibri" w:hAnsi="Simplified Arabic" w:cs="Simplified Arabic" w:hint="cs"/>
          <w:sz w:val="32"/>
          <w:szCs w:val="32"/>
          <w:rtl/>
        </w:rPr>
        <w:t>للإدلاء</w:t>
      </w:r>
      <w:r w:rsidRPr="004F23FB">
        <w:rPr>
          <w:rFonts w:ascii="Simplified Arabic" w:eastAsia="Calibri" w:hAnsi="Simplified Arabic" w:cs="Simplified Arabic"/>
          <w:sz w:val="32"/>
          <w:szCs w:val="32"/>
          <w:rtl/>
        </w:rPr>
        <w:t xml:space="preserve"> بشهادته أمام العدالة أن يفشي الأحداث المعنية بالسر المهني إلا إذا أعفاه مريضه من ذلك</w:t>
      </w:r>
      <w:r w:rsidRPr="004F23FB">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rPr>
      </w:pPr>
      <w:r w:rsidRPr="001E37F0">
        <w:rPr>
          <w:rFonts w:ascii="Simplified Arabic" w:eastAsia="Calibri" w:hAnsi="Simplified Arabic" w:cs="Simplified Arabic"/>
          <w:sz w:val="32"/>
          <w:szCs w:val="32"/>
          <w:rtl/>
        </w:rPr>
        <w:t>وما يلاحظ من خلال هذه المادة هو التعارض الموجود بين أداء الشهادة من جهة كواجب عام وحظر المشرع لإفشاء السر إلا بموافقة المريض من جهة أخرى</w:t>
      </w:r>
      <w:r w:rsidRPr="001E37F0">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rPr>
      </w:pPr>
      <w:r w:rsidRPr="001E37F0">
        <w:rPr>
          <w:rFonts w:ascii="Simplified Arabic" w:eastAsia="Calibri" w:hAnsi="Simplified Arabic" w:cs="Simplified Arabic"/>
          <w:sz w:val="32"/>
          <w:szCs w:val="32"/>
          <w:rtl/>
        </w:rPr>
        <w:t xml:space="preserve">إلا أن المادة </w:t>
      </w:r>
      <w:r w:rsidRPr="001E37F0">
        <w:rPr>
          <w:rFonts w:ascii="Simplified Arabic" w:eastAsia="Calibri" w:hAnsi="Simplified Arabic" w:cs="Simplified Arabic"/>
          <w:sz w:val="32"/>
          <w:szCs w:val="32"/>
        </w:rPr>
        <w:t>206/5</w:t>
      </w:r>
      <w:r w:rsidRPr="001E37F0">
        <w:rPr>
          <w:rFonts w:ascii="Simplified Arabic" w:eastAsia="Calibri" w:hAnsi="Simplified Arabic" w:cs="Simplified Arabic"/>
          <w:sz w:val="32"/>
          <w:szCs w:val="32"/>
          <w:rtl/>
        </w:rPr>
        <w:t xml:space="preserve"> المذكورة أعلاه غلبت واجب الكتمان على واجب الشهادة، إذا حضرت في الشطر</w:t>
      </w:r>
      <w:r>
        <w:rPr>
          <w:rFonts w:ascii="Simplified Arabic" w:eastAsia="Calibri" w:hAnsi="Simplified Arabic" w:cs="Simplified Arabic" w:hint="cs"/>
          <w:sz w:val="32"/>
          <w:szCs w:val="32"/>
          <w:rtl/>
        </w:rPr>
        <w:t xml:space="preserve"> </w:t>
      </w:r>
      <w:r w:rsidRPr="001E37F0">
        <w:rPr>
          <w:rFonts w:ascii="Simplified Arabic" w:eastAsia="Calibri" w:hAnsi="Simplified Arabic" w:cs="Simplified Arabic"/>
          <w:sz w:val="32"/>
          <w:szCs w:val="32"/>
          <w:rtl/>
        </w:rPr>
        <w:t>الأول منها إفشاء الوقائع التي تتصل بالسر المهني من طرف الطبيب إذا دعي للشهادة، و أوردت إستثناء عليه في الشطر الثاني، وهو إمكانية الإفشاء في حالة رضا صاحب السر بذلك</w:t>
      </w:r>
      <w:r w:rsidRPr="001E37F0">
        <w:rPr>
          <w:rFonts w:ascii="Simplified Arabic" w:eastAsia="Calibri" w:hAnsi="Simplified Arabic" w:cs="Simplified Arabic"/>
          <w:sz w:val="32"/>
          <w:szCs w:val="32"/>
          <w:vertAlign w:val="superscript"/>
          <w:rtl/>
        </w:rPr>
        <w:footnoteReference w:id="93"/>
      </w:r>
      <w:r w:rsidRPr="001E37F0">
        <w:rPr>
          <w:rFonts w:ascii="Simplified Arabic" w:eastAsia="Calibri" w:hAnsi="Simplified Arabic" w:cs="Simplified Arabic"/>
          <w:sz w:val="32"/>
          <w:szCs w:val="32"/>
          <w:rtl/>
        </w:rPr>
        <w:t xml:space="preserve"> </w:t>
      </w:r>
      <w:r w:rsidRPr="001E37F0">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rPr>
      </w:pPr>
      <w:r w:rsidRPr="001E37F0">
        <w:rPr>
          <w:rFonts w:ascii="Simplified Arabic" w:eastAsia="Calibri" w:hAnsi="Simplified Arabic" w:cs="Simplified Arabic"/>
          <w:sz w:val="32"/>
          <w:szCs w:val="32"/>
          <w:rtl/>
        </w:rPr>
        <w:lastRenderedPageBreak/>
        <w:t>ومن ناحية ثانية ألزم المشرع الجزائري الطبيب الحاضر للشهادة أمام القضاء أن يدلي بالمعلومات المتعلقة بالمعاينات المتعلقة بالأسئلة المطروحة فقط وأن لا يتعداها للمعلومات التي يعلمها والتي لا تكون موضوع السؤال</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وهذا ما نصت عليه المادة </w:t>
      </w:r>
      <w:r w:rsidRPr="001E37F0">
        <w:rPr>
          <w:rFonts w:ascii="Simplified Arabic" w:eastAsia="Calibri" w:hAnsi="Simplified Arabic" w:cs="Simplified Arabic"/>
          <w:sz w:val="32"/>
          <w:szCs w:val="32"/>
        </w:rPr>
        <w:t>206/4</w:t>
      </w:r>
      <w:r w:rsidRPr="001E37F0">
        <w:rPr>
          <w:rFonts w:ascii="Simplified Arabic" w:eastAsia="Calibri" w:hAnsi="Simplified Arabic" w:cs="Simplified Arabic"/>
          <w:sz w:val="32"/>
          <w:szCs w:val="32"/>
          <w:rtl/>
        </w:rPr>
        <w:t xml:space="preserve"> من ق </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ح</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ص</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ت </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ولا يمكنه الإدلاء في تقريره أو عند تقدير</w:t>
      </w:r>
      <w:r>
        <w:rPr>
          <w:rFonts w:ascii="Simplified Arabic" w:eastAsia="Calibri" w:hAnsi="Simplified Arabic" w:cs="Simplified Arabic" w:hint="cs"/>
          <w:sz w:val="32"/>
          <w:szCs w:val="32"/>
          <w:rtl/>
          <w:lang w:bidi="ar-DZ"/>
        </w:rPr>
        <w:t xml:space="preserve"> </w:t>
      </w:r>
      <w:r w:rsidRPr="001E37F0">
        <w:rPr>
          <w:rFonts w:ascii="Simplified Arabic" w:eastAsia="Calibri" w:hAnsi="Simplified Arabic" w:cs="Simplified Arabic"/>
          <w:sz w:val="32"/>
          <w:szCs w:val="32"/>
          <w:rtl/>
        </w:rPr>
        <w:t>شهادته في الجلسة إلا بالمعاينات المتعلقة فقط بالأسئلة المطروحة، كما يجب عليه كتمان كل ما توصل إلى معرفته خلال مهمته تحت طائلة إرتكاب مخالفة إفشاء السر المهني</w:t>
      </w:r>
      <w:r w:rsidRPr="001E37F0">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rPr>
      </w:pPr>
      <w:r w:rsidRPr="001E37F0">
        <w:rPr>
          <w:rFonts w:ascii="Simplified Arabic" w:eastAsia="Calibri" w:hAnsi="Simplified Arabic" w:cs="Simplified Arabic"/>
          <w:sz w:val="32"/>
          <w:szCs w:val="32"/>
          <w:rtl/>
        </w:rPr>
        <w:t xml:space="preserve">وبهذا يلاحظ التناقض الوارد في المادة </w:t>
      </w:r>
      <w:r w:rsidRPr="001E37F0">
        <w:rPr>
          <w:rFonts w:ascii="Simplified Arabic" w:eastAsia="Calibri" w:hAnsi="Simplified Arabic" w:cs="Simplified Arabic"/>
          <w:sz w:val="32"/>
          <w:szCs w:val="32"/>
        </w:rPr>
        <w:t>206/4</w:t>
      </w:r>
      <w:r w:rsidRPr="001E37F0">
        <w:rPr>
          <w:rFonts w:ascii="Simplified Arabic" w:eastAsia="Calibri" w:hAnsi="Simplified Arabic" w:cs="Simplified Arabic"/>
          <w:sz w:val="32"/>
          <w:szCs w:val="32"/>
          <w:rtl/>
        </w:rPr>
        <w:t xml:space="preserve"> في شطرها الأول والتي تنص على </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لا يلزم الطبيب أو</w:t>
      </w:r>
      <w:r>
        <w:rPr>
          <w:rFonts w:ascii="Simplified Arabic" w:eastAsia="Calibri" w:hAnsi="Simplified Arabic" w:cs="Simplified Arabic" w:hint="cs"/>
          <w:sz w:val="32"/>
          <w:szCs w:val="32"/>
          <w:rtl/>
        </w:rPr>
        <w:t xml:space="preserve"> </w:t>
      </w:r>
      <w:r w:rsidRPr="001E37F0">
        <w:rPr>
          <w:rFonts w:ascii="Simplified Arabic" w:eastAsia="Calibri" w:hAnsi="Simplified Arabic" w:cs="Simplified Arabic"/>
          <w:sz w:val="32"/>
          <w:szCs w:val="32"/>
          <w:rtl/>
        </w:rPr>
        <w:t>جراح الأسنان أو الصيدلي سواء كان مطلوبا من القضاء أو خبيرا لديه بكتمان السر المهني أمام القاضي فيما يخص موضوع محدد يرتبط بمهمته</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والمادة </w:t>
      </w:r>
      <w:r w:rsidRPr="001E37F0">
        <w:rPr>
          <w:rFonts w:ascii="Simplified Arabic" w:eastAsia="Calibri" w:hAnsi="Simplified Arabic" w:cs="Simplified Arabic"/>
          <w:sz w:val="32"/>
          <w:szCs w:val="32"/>
        </w:rPr>
        <w:t>206/5</w:t>
      </w:r>
      <w:r w:rsidRPr="001E37F0">
        <w:rPr>
          <w:rFonts w:ascii="Simplified Arabic" w:eastAsia="Calibri" w:hAnsi="Simplified Arabic" w:cs="Simplified Arabic"/>
          <w:sz w:val="32"/>
          <w:szCs w:val="32"/>
          <w:rtl/>
        </w:rPr>
        <w:t xml:space="preserve"> سابق الإشارة إليها</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للشهادة</w:t>
      </w:r>
      <w:r w:rsidRPr="001E37F0">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lang w:bidi="ar-DZ"/>
        </w:rPr>
      </w:pPr>
      <w:r w:rsidRPr="001E37F0">
        <w:rPr>
          <w:rFonts w:ascii="Simplified Arabic" w:eastAsia="Calibri" w:hAnsi="Simplified Arabic" w:cs="Simplified Arabic"/>
          <w:sz w:val="32"/>
          <w:szCs w:val="32"/>
          <w:rtl/>
        </w:rPr>
        <w:t xml:space="preserve">فمن جهة فإن القانون في المادة </w:t>
      </w:r>
      <w:r w:rsidRPr="001E37F0">
        <w:rPr>
          <w:rFonts w:ascii="Simplified Arabic" w:eastAsia="Calibri" w:hAnsi="Simplified Arabic" w:cs="Simplified Arabic"/>
          <w:sz w:val="32"/>
          <w:szCs w:val="32"/>
        </w:rPr>
        <w:t>206/4</w:t>
      </w:r>
      <w:r w:rsidRPr="001E37F0">
        <w:rPr>
          <w:rFonts w:ascii="Simplified Arabic" w:eastAsia="Calibri" w:hAnsi="Simplified Arabic" w:cs="Simplified Arabic"/>
          <w:sz w:val="32"/>
          <w:szCs w:val="32"/>
          <w:rtl/>
        </w:rPr>
        <w:t xml:space="preserve"> يلزم الطبيب بكتمان السر الطبي إذا إستدعي أمام القضاء فمن</w:t>
      </w:r>
      <w:r>
        <w:rPr>
          <w:rFonts w:ascii="Simplified Arabic" w:eastAsia="Calibri" w:hAnsi="Simplified Arabic" w:cs="Simplified Arabic" w:hint="cs"/>
          <w:sz w:val="32"/>
          <w:szCs w:val="32"/>
          <w:rtl/>
          <w:lang w:bidi="ar-DZ"/>
        </w:rPr>
        <w:t xml:space="preserve"> </w:t>
      </w:r>
      <w:r w:rsidRPr="001E37F0">
        <w:rPr>
          <w:rFonts w:ascii="Simplified Arabic" w:eastAsia="Calibri" w:hAnsi="Simplified Arabic" w:cs="Simplified Arabic"/>
          <w:sz w:val="32"/>
          <w:szCs w:val="32"/>
          <w:rtl/>
        </w:rPr>
        <w:t xml:space="preserve">جهة أخرى في المادة </w:t>
      </w:r>
      <w:r w:rsidRPr="001E37F0">
        <w:rPr>
          <w:rFonts w:ascii="Simplified Arabic" w:eastAsia="Calibri" w:hAnsi="Simplified Arabic" w:cs="Simplified Arabic"/>
          <w:sz w:val="32"/>
          <w:szCs w:val="32"/>
        </w:rPr>
        <w:t>206</w:t>
      </w:r>
      <w:r w:rsidRPr="001E37F0">
        <w:rPr>
          <w:rFonts w:ascii="Simplified Arabic" w:eastAsia="Calibri" w:hAnsi="Simplified Arabic" w:cs="Simplified Arabic"/>
          <w:sz w:val="32"/>
          <w:szCs w:val="32"/>
          <w:rtl/>
        </w:rPr>
        <w:t xml:space="preserve"> يلتزم الطبيب الذي يستدعى بإدلاء بشهادته أمام العدالة بكتمان السر الطبي،</w:t>
      </w:r>
      <w:r>
        <w:rPr>
          <w:rFonts w:ascii="Simplified Arabic" w:eastAsia="Calibri" w:hAnsi="Simplified Arabic" w:cs="Simplified Arabic" w:hint="cs"/>
          <w:sz w:val="32"/>
          <w:szCs w:val="32"/>
          <w:rtl/>
          <w:lang w:bidi="ar-DZ"/>
        </w:rPr>
        <w:t xml:space="preserve"> </w:t>
      </w:r>
      <w:r w:rsidRPr="001E37F0">
        <w:rPr>
          <w:rFonts w:ascii="Simplified Arabic" w:eastAsia="Calibri" w:hAnsi="Simplified Arabic" w:cs="Simplified Arabic"/>
          <w:sz w:val="32"/>
          <w:szCs w:val="32"/>
          <w:rtl/>
        </w:rPr>
        <w:t>إلا إذا أعفته المريض من ذلك</w:t>
      </w:r>
      <w:r w:rsidRPr="001E37F0">
        <w:rPr>
          <w:rFonts w:ascii="Simplified Arabic" w:eastAsia="Calibri" w:hAnsi="Simplified Arabic" w:cs="Simplified Arabic"/>
          <w:sz w:val="32"/>
          <w:szCs w:val="32"/>
          <w:vertAlign w:val="superscript"/>
          <w:rtl/>
        </w:rPr>
        <w:footnoteReference w:id="94"/>
      </w:r>
      <w:r w:rsidRPr="001E37F0">
        <w:rPr>
          <w:rFonts w:ascii="Simplified Arabic" w:eastAsia="Calibri" w:hAnsi="Simplified Arabic" w:cs="Simplified Arabic"/>
          <w:sz w:val="32"/>
          <w:szCs w:val="32"/>
          <w:rtl/>
        </w:rPr>
        <w:t xml:space="preserve"> </w:t>
      </w:r>
      <w:r w:rsidRPr="001E37F0">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rPr>
      </w:pPr>
      <w:r w:rsidRPr="001E37F0">
        <w:rPr>
          <w:rFonts w:ascii="Simplified Arabic" w:eastAsia="Calibri" w:hAnsi="Simplified Arabic" w:cs="Simplified Arabic"/>
          <w:sz w:val="32"/>
          <w:szCs w:val="32"/>
          <w:rtl/>
        </w:rPr>
        <w:t xml:space="preserve">تنص المادة </w:t>
      </w:r>
      <w:r w:rsidRPr="001E37F0">
        <w:rPr>
          <w:rFonts w:ascii="Simplified Arabic" w:eastAsia="Calibri" w:hAnsi="Simplified Arabic" w:cs="Simplified Arabic"/>
          <w:sz w:val="32"/>
          <w:szCs w:val="32"/>
        </w:rPr>
        <w:t>100</w:t>
      </w:r>
      <w:r w:rsidRPr="001E37F0">
        <w:rPr>
          <w:rFonts w:ascii="Simplified Arabic" w:eastAsia="Calibri" w:hAnsi="Simplified Arabic" w:cs="Simplified Arabic"/>
          <w:sz w:val="32"/>
          <w:szCs w:val="32"/>
          <w:rtl/>
        </w:rPr>
        <w:t xml:space="preserve"> من م</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أ</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ط هي الأخرى على إمكانية تقديم الطبيب شهادته من أجل مساعدة التحقيق</w:t>
      </w:r>
      <w:r>
        <w:rPr>
          <w:rFonts w:ascii="Simplified Arabic" w:eastAsia="Calibri" w:hAnsi="Simplified Arabic" w:cs="Simplified Arabic" w:hint="cs"/>
          <w:sz w:val="32"/>
          <w:szCs w:val="32"/>
          <w:rtl/>
        </w:rPr>
        <w:t xml:space="preserve"> </w:t>
      </w:r>
      <w:r w:rsidRPr="001E37F0">
        <w:rPr>
          <w:rFonts w:ascii="Simplified Arabic" w:eastAsia="Calibri" w:hAnsi="Simplified Arabic" w:cs="Simplified Arabic"/>
          <w:sz w:val="32"/>
          <w:szCs w:val="32"/>
          <w:rtl/>
        </w:rPr>
        <w:t>وكشف الحقيقة، فلا يجب على الطبيب أن يلتزم الصمت والكتمان لكي يترك بريئا يعاقب ظلما وعدوانا، بل يجب عليه أن يفشي سر المهنة في هذه الحالة</w:t>
      </w:r>
      <w:r w:rsidRPr="001E37F0">
        <w:rPr>
          <w:rFonts w:ascii="Simplified Arabic" w:eastAsia="Calibri" w:hAnsi="Simplified Arabic" w:cs="Simplified Arabic"/>
          <w:sz w:val="32"/>
          <w:szCs w:val="32"/>
        </w:rPr>
        <w:t>.</w:t>
      </w:r>
    </w:p>
    <w:p w:rsidR="001E37F0" w:rsidRPr="001E37F0" w:rsidRDefault="001E37F0" w:rsidP="001E37F0">
      <w:pPr>
        <w:jc w:val="both"/>
        <w:rPr>
          <w:rFonts w:ascii="Simplified Arabic" w:eastAsia="Calibri" w:hAnsi="Simplified Arabic" w:cs="Simplified Arabic"/>
          <w:sz w:val="32"/>
          <w:szCs w:val="32"/>
        </w:rPr>
      </w:pPr>
      <w:r w:rsidRPr="001E37F0">
        <w:rPr>
          <w:rFonts w:ascii="Simplified Arabic" w:eastAsia="Calibri" w:hAnsi="Simplified Arabic" w:cs="Simplified Arabic"/>
          <w:sz w:val="32"/>
          <w:szCs w:val="32"/>
          <w:rtl/>
        </w:rPr>
        <w:t>وله أن يدفع المسؤولية عن نفسه، مستندا إلى حالة الضرورة التي تبرر له الإدلاء بما عنده من معلومات</w:t>
      </w:r>
      <w:r>
        <w:rPr>
          <w:rFonts w:ascii="Simplified Arabic" w:eastAsia="Calibri" w:hAnsi="Simplified Arabic" w:cs="Simplified Arabic" w:hint="cs"/>
          <w:sz w:val="32"/>
          <w:szCs w:val="32"/>
          <w:rtl/>
          <w:lang w:bidi="ar-DZ"/>
        </w:rPr>
        <w:t xml:space="preserve"> </w:t>
      </w:r>
      <w:r w:rsidRPr="001E37F0">
        <w:rPr>
          <w:rFonts w:ascii="Simplified Arabic" w:eastAsia="Calibri" w:hAnsi="Simplified Arabic" w:cs="Simplified Arabic"/>
          <w:sz w:val="32"/>
          <w:szCs w:val="32"/>
          <w:rtl/>
        </w:rPr>
        <w:t>في سبيل إنقاذ بريء من الإتهام المنسوب إليه</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لكن بالمقابل، يتعين على </w:t>
      </w:r>
      <w:r w:rsidRPr="001E37F0">
        <w:rPr>
          <w:rFonts w:ascii="Simplified Arabic" w:eastAsia="Calibri" w:hAnsi="Simplified Arabic" w:cs="Simplified Arabic"/>
          <w:sz w:val="32"/>
          <w:szCs w:val="32"/>
          <w:rtl/>
        </w:rPr>
        <w:lastRenderedPageBreak/>
        <w:t>صاحب السر أثناء الإدلاء</w:t>
      </w:r>
      <w:r>
        <w:rPr>
          <w:rFonts w:ascii="Simplified Arabic" w:eastAsia="Calibri" w:hAnsi="Simplified Arabic" w:cs="Simplified Arabic" w:hint="cs"/>
          <w:sz w:val="32"/>
          <w:szCs w:val="32"/>
          <w:rtl/>
        </w:rPr>
        <w:t xml:space="preserve"> </w:t>
      </w:r>
      <w:r w:rsidRPr="001E37F0">
        <w:rPr>
          <w:rFonts w:ascii="Simplified Arabic" w:eastAsia="Calibri" w:hAnsi="Simplified Arabic" w:cs="Simplified Arabic"/>
          <w:sz w:val="32"/>
          <w:szCs w:val="32"/>
          <w:rtl/>
        </w:rPr>
        <w:t>بشهادته التقيد بموضوع النزاع، فلا يجب أن يتعداه إلى غيره من الأسرار إلا إذا كان السر مرتبطا بغيره إرتباطا وثيقا</w:t>
      </w:r>
      <w:r w:rsidRPr="001E37F0">
        <w:rPr>
          <w:rFonts w:ascii="Simplified Arabic" w:eastAsia="Calibri" w:hAnsi="Simplified Arabic" w:cs="Simplified Arabic"/>
          <w:sz w:val="32"/>
          <w:szCs w:val="32"/>
          <w:vertAlign w:val="superscript"/>
          <w:rtl/>
        </w:rPr>
        <w:footnoteReference w:id="95"/>
      </w:r>
      <w:r w:rsidRPr="001E37F0">
        <w:rPr>
          <w:rFonts w:ascii="Simplified Arabic" w:eastAsia="Calibri" w:hAnsi="Simplified Arabic" w:cs="Simplified Arabic"/>
          <w:sz w:val="32"/>
          <w:szCs w:val="32"/>
        </w:rPr>
        <w:t>.</w:t>
      </w:r>
    </w:p>
    <w:p w:rsidR="00BF3DD7" w:rsidRDefault="001E37F0" w:rsidP="001E37F0">
      <w:pPr>
        <w:jc w:val="both"/>
        <w:rPr>
          <w:rFonts w:ascii="Simplified Arabic" w:eastAsia="Calibri" w:hAnsi="Simplified Arabic" w:cs="Simplified Arabic"/>
          <w:sz w:val="32"/>
          <w:szCs w:val="32"/>
          <w:rtl/>
        </w:rPr>
      </w:pPr>
      <w:r w:rsidRPr="001E37F0">
        <w:rPr>
          <w:rFonts w:ascii="Simplified Arabic" w:eastAsia="Calibri" w:hAnsi="Simplified Arabic" w:cs="Simplified Arabic"/>
          <w:sz w:val="32"/>
          <w:szCs w:val="32"/>
          <w:rtl/>
        </w:rPr>
        <w:t>بعد إستقراء هذه النصوص وتأملها مجتمعة، ينبغي الإشارة إلى أن الأصل فيما يخص الطبيب، هو عدم الإدلاء بالشهادة وإفشاء السر الذي يصل إلى علمه أو يعرفه في أثناء مزاولته لمهنة الطب، حتى بعد أوقات</w:t>
      </w:r>
      <w:r>
        <w:rPr>
          <w:rFonts w:ascii="Simplified Arabic" w:eastAsia="Calibri" w:hAnsi="Simplified Arabic" w:cs="Simplified Arabic" w:hint="cs"/>
          <w:sz w:val="32"/>
          <w:szCs w:val="32"/>
          <w:rtl/>
          <w:lang w:bidi="ar-DZ"/>
        </w:rPr>
        <w:t xml:space="preserve"> </w:t>
      </w:r>
      <w:r w:rsidRPr="001E37F0">
        <w:rPr>
          <w:rFonts w:ascii="Simplified Arabic" w:eastAsia="Calibri" w:hAnsi="Simplified Arabic" w:cs="Simplified Arabic"/>
          <w:sz w:val="32"/>
          <w:szCs w:val="32"/>
          <w:rtl/>
        </w:rPr>
        <w:t>العمل أو خارجه، بل وحتى بعد أن يترك الطبيب مهنته الطبية</w:t>
      </w:r>
      <w:r w:rsidRPr="001E37F0">
        <w:rPr>
          <w:rFonts w:ascii="Simplified Arabic" w:eastAsia="Calibri" w:hAnsi="Simplified Arabic" w:cs="Simplified Arabic"/>
          <w:sz w:val="32"/>
          <w:szCs w:val="32"/>
        </w:rPr>
        <w:t>.</w:t>
      </w:r>
      <w:r w:rsidRPr="001E37F0">
        <w:rPr>
          <w:rFonts w:ascii="Simplified Arabic" w:eastAsia="Calibri" w:hAnsi="Simplified Arabic" w:cs="Simplified Arabic"/>
          <w:sz w:val="32"/>
          <w:szCs w:val="32"/>
          <w:rtl/>
        </w:rPr>
        <w:t xml:space="preserve"> ويستثنى من هذا الأصل حالة ترخيص</w:t>
      </w:r>
      <w:r>
        <w:rPr>
          <w:rFonts w:ascii="Simplified Arabic" w:eastAsia="Calibri" w:hAnsi="Simplified Arabic" w:cs="Simplified Arabic" w:hint="cs"/>
          <w:sz w:val="32"/>
          <w:szCs w:val="32"/>
          <w:rtl/>
        </w:rPr>
        <w:t xml:space="preserve"> </w:t>
      </w:r>
      <w:r w:rsidRPr="001E37F0">
        <w:rPr>
          <w:rFonts w:ascii="Simplified Arabic" w:eastAsia="Calibri" w:hAnsi="Simplified Arabic" w:cs="Simplified Arabic"/>
          <w:sz w:val="32"/>
          <w:szCs w:val="32"/>
          <w:rtl/>
        </w:rPr>
        <w:t>القاضي ذلك للطبيب بخصوص موضوع محدد أو مسألة بالذات على أن يلتزم الطبيب بالإدلاء بشهادته</w:t>
      </w:r>
      <w:r>
        <w:rPr>
          <w:rFonts w:ascii="Simplified Arabic" w:eastAsia="Calibri" w:hAnsi="Simplified Arabic" w:cs="Simplified Arabic" w:hint="cs"/>
          <w:sz w:val="32"/>
          <w:szCs w:val="32"/>
          <w:rtl/>
        </w:rPr>
        <w:t xml:space="preserve"> </w:t>
      </w:r>
      <w:r w:rsidRPr="001E37F0">
        <w:rPr>
          <w:rFonts w:ascii="Simplified Arabic" w:eastAsia="Calibri" w:hAnsi="Simplified Arabic" w:cs="Simplified Arabic"/>
          <w:sz w:val="32"/>
          <w:szCs w:val="32"/>
          <w:rtl/>
        </w:rPr>
        <w:t>والإفصاح عن معلوماته المتعلقة بالأسئلة التي تطرح عليه للإجابة عليها والمرتبطة بها دون سواها من المعلومات والمعاينات</w:t>
      </w:r>
      <w:r w:rsidRPr="001E37F0">
        <w:rPr>
          <w:rFonts w:ascii="Simplified Arabic" w:eastAsia="Calibri" w:hAnsi="Simplified Arabic" w:cs="Simplified Arabic"/>
          <w:sz w:val="32"/>
          <w:szCs w:val="32"/>
          <w:vertAlign w:val="superscript"/>
          <w:rtl/>
        </w:rPr>
        <w:footnoteReference w:id="96"/>
      </w:r>
      <w:r w:rsidRPr="001E37F0">
        <w:rPr>
          <w:rFonts w:ascii="Simplified Arabic" w:eastAsia="Calibri" w:hAnsi="Simplified Arabic" w:cs="Simplified Arabic"/>
          <w:sz w:val="32"/>
          <w:szCs w:val="32"/>
          <w:rtl/>
        </w:rPr>
        <w:t xml:space="preserve"> </w:t>
      </w:r>
      <w:r w:rsidRPr="001E37F0">
        <w:rPr>
          <w:rFonts w:ascii="Simplified Arabic" w:eastAsia="Calibri" w:hAnsi="Simplified Arabic" w:cs="Simplified Arabic"/>
          <w:sz w:val="32"/>
          <w:szCs w:val="32"/>
        </w:rPr>
        <w:t>.</w:t>
      </w:r>
    </w:p>
    <w:p w:rsidR="00BF3DD7" w:rsidRDefault="00BF3DD7" w:rsidP="00BF3DD7">
      <w:pPr>
        <w:jc w:val="both"/>
        <w:rPr>
          <w:rFonts w:ascii="Simplified Arabic" w:eastAsia="Calibri" w:hAnsi="Simplified Arabic" w:cs="Simplified Arabic"/>
          <w:sz w:val="32"/>
          <w:szCs w:val="32"/>
          <w:rtl/>
        </w:rPr>
      </w:pPr>
    </w:p>
    <w:p w:rsidR="00BF3DD7" w:rsidRDefault="00BF3DD7" w:rsidP="00BF3DD7">
      <w:pPr>
        <w:jc w:val="both"/>
        <w:rPr>
          <w:rFonts w:ascii="Simplified Arabic" w:eastAsia="Calibri" w:hAnsi="Simplified Arabic" w:cs="Simplified Arabic"/>
          <w:sz w:val="32"/>
          <w:szCs w:val="32"/>
          <w:rtl/>
        </w:rPr>
      </w:pPr>
    </w:p>
    <w:p w:rsidR="00BF3DD7" w:rsidRDefault="00BF3DD7" w:rsidP="00BF3DD7">
      <w:pPr>
        <w:jc w:val="both"/>
        <w:rPr>
          <w:rFonts w:ascii="Simplified Arabic" w:eastAsia="Calibri" w:hAnsi="Simplified Arabic" w:cs="Simplified Arabic"/>
          <w:sz w:val="32"/>
          <w:szCs w:val="32"/>
          <w:rtl/>
        </w:rPr>
      </w:pPr>
    </w:p>
    <w:p w:rsidR="00BF3DD7" w:rsidRDefault="00BF3DD7" w:rsidP="00BF3DD7">
      <w:pPr>
        <w:jc w:val="both"/>
        <w:rPr>
          <w:rFonts w:ascii="Simplified Arabic" w:eastAsia="Calibri" w:hAnsi="Simplified Arabic" w:cs="Simplified Arabic"/>
          <w:sz w:val="32"/>
          <w:szCs w:val="32"/>
          <w:rtl/>
        </w:rPr>
      </w:pPr>
    </w:p>
    <w:p w:rsidR="00BF3DD7" w:rsidRDefault="00BF3DD7" w:rsidP="00BF3DD7">
      <w:pPr>
        <w:jc w:val="both"/>
        <w:rPr>
          <w:rFonts w:ascii="Simplified Arabic" w:eastAsia="Calibri" w:hAnsi="Simplified Arabic" w:cs="Simplified Arabic"/>
          <w:sz w:val="32"/>
          <w:szCs w:val="32"/>
          <w:rtl/>
        </w:rPr>
      </w:pPr>
    </w:p>
    <w:p w:rsidR="00C968A9" w:rsidRDefault="00C968A9" w:rsidP="00BF3DD7">
      <w:pPr>
        <w:jc w:val="both"/>
        <w:rPr>
          <w:rFonts w:ascii="Simplified Arabic" w:eastAsia="Calibri" w:hAnsi="Simplified Arabic" w:cs="Simplified Arabic"/>
          <w:sz w:val="32"/>
          <w:szCs w:val="32"/>
          <w:rtl/>
        </w:rPr>
      </w:pPr>
    </w:p>
    <w:p w:rsidR="00C968A9" w:rsidRDefault="00C968A9" w:rsidP="00BF3DD7">
      <w:pPr>
        <w:jc w:val="both"/>
        <w:rPr>
          <w:rFonts w:ascii="Simplified Arabic" w:eastAsia="Calibri" w:hAnsi="Simplified Arabic" w:cs="Simplified Arabic"/>
          <w:sz w:val="32"/>
          <w:szCs w:val="32"/>
          <w:rtl/>
        </w:rPr>
      </w:pPr>
    </w:p>
    <w:p w:rsidR="00C968A9" w:rsidRDefault="00C968A9" w:rsidP="00BF3DD7">
      <w:pPr>
        <w:jc w:val="both"/>
        <w:rPr>
          <w:rFonts w:ascii="Simplified Arabic" w:eastAsia="Calibri" w:hAnsi="Simplified Arabic" w:cs="Simplified Arabic"/>
          <w:sz w:val="32"/>
          <w:szCs w:val="32"/>
          <w:rtl/>
        </w:rPr>
      </w:pPr>
    </w:p>
    <w:p w:rsidR="00C968A9" w:rsidRPr="00BF3DD7" w:rsidRDefault="00C968A9" w:rsidP="00BF3DD7">
      <w:pPr>
        <w:jc w:val="both"/>
        <w:rPr>
          <w:rFonts w:ascii="Simplified Arabic" w:eastAsia="Calibri" w:hAnsi="Simplified Arabic" w:cs="Simplified Arabic"/>
          <w:sz w:val="32"/>
          <w:szCs w:val="32"/>
          <w:rtl/>
        </w:rPr>
      </w:pPr>
    </w:p>
    <w:p w:rsidR="00A923CF" w:rsidRPr="003B6E3C" w:rsidRDefault="00A923CF" w:rsidP="003B6E3C">
      <w:pPr>
        <w:ind w:firstLine="566"/>
        <w:jc w:val="both"/>
        <w:rPr>
          <w:rFonts w:ascii="Simplified Arabic" w:eastAsia="Calibri" w:hAnsi="Simplified Arabic" w:cs="Simplified Arabic"/>
          <w:b/>
          <w:bCs/>
          <w:sz w:val="32"/>
          <w:szCs w:val="32"/>
          <w:rtl/>
          <w:lang w:val="fr-FR"/>
        </w:rPr>
      </w:pPr>
      <w:r w:rsidRPr="003B6E3C">
        <w:rPr>
          <w:rFonts w:ascii="Simplified Arabic" w:eastAsia="Calibri" w:hAnsi="Simplified Arabic" w:cs="Simplified Arabic"/>
          <w:b/>
          <w:bCs/>
          <w:sz w:val="32"/>
          <w:szCs w:val="32"/>
          <w:rtl/>
          <w:lang w:val="fr-FR"/>
        </w:rPr>
        <w:lastRenderedPageBreak/>
        <w:t xml:space="preserve">خلاصة </w:t>
      </w:r>
      <w:r w:rsidR="001E37F0" w:rsidRPr="003B6E3C">
        <w:rPr>
          <w:rFonts w:ascii="Simplified Arabic" w:eastAsia="Calibri" w:hAnsi="Simplified Arabic" w:cs="Simplified Arabic" w:hint="cs"/>
          <w:b/>
          <w:bCs/>
          <w:sz w:val="32"/>
          <w:szCs w:val="32"/>
          <w:rtl/>
          <w:lang w:val="fr-FR"/>
        </w:rPr>
        <w:t>ال</w:t>
      </w:r>
      <w:r w:rsidRPr="003B6E3C">
        <w:rPr>
          <w:rFonts w:ascii="Simplified Arabic" w:eastAsia="Calibri" w:hAnsi="Simplified Arabic" w:cs="Simplified Arabic"/>
          <w:b/>
          <w:bCs/>
          <w:sz w:val="32"/>
          <w:szCs w:val="32"/>
          <w:rtl/>
          <w:lang w:val="fr-FR"/>
        </w:rPr>
        <w:t>فصل :</w:t>
      </w:r>
    </w:p>
    <w:p w:rsidR="00A923CF" w:rsidRPr="001E37F0" w:rsidRDefault="00A923CF" w:rsidP="004A0FEA">
      <w:pPr>
        <w:ind w:firstLine="566"/>
        <w:jc w:val="both"/>
        <w:rPr>
          <w:rFonts w:ascii="Simplified Arabic" w:eastAsia="Calibri" w:hAnsi="Simplified Arabic" w:cs="Simplified Arabic"/>
          <w:sz w:val="32"/>
          <w:szCs w:val="32"/>
          <w:lang w:val="fr-FR" w:bidi="ar-DZ"/>
        </w:rPr>
      </w:pPr>
      <w:r w:rsidRPr="001E37F0">
        <w:rPr>
          <w:rFonts w:ascii="Simplified Arabic" w:eastAsia="Calibri" w:hAnsi="Simplified Arabic" w:cs="Simplified Arabic"/>
          <w:sz w:val="32"/>
          <w:szCs w:val="32"/>
          <w:rtl/>
          <w:lang w:val="fr-FR"/>
        </w:rPr>
        <w:t>يتضح لنا من خلال ما</w:t>
      </w:r>
      <w:r w:rsidR="004A0FEA">
        <w:rPr>
          <w:rFonts w:ascii="Simplified Arabic" w:eastAsia="Calibri" w:hAnsi="Simplified Arabic" w:cs="Simplified Arabic" w:hint="cs"/>
          <w:sz w:val="32"/>
          <w:szCs w:val="32"/>
          <w:rtl/>
          <w:lang w:val="fr-FR"/>
        </w:rPr>
        <w:t xml:space="preserve"> تناولنا في هذا الفصل أن</w:t>
      </w:r>
      <w:r w:rsidRPr="001E37F0">
        <w:rPr>
          <w:rFonts w:ascii="Simplified Arabic" w:eastAsia="Calibri" w:hAnsi="Simplified Arabic" w:cs="Simplified Arabic"/>
          <w:sz w:val="32"/>
          <w:szCs w:val="32"/>
          <w:rtl/>
          <w:lang w:val="fr-FR"/>
        </w:rPr>
        <w:t xml:space="preserve"> </w:t>
      </w:r>
      <w:r w:rsidR="004A0FEA" w:rsidRPr="004A0FEA">
        <w:rPr>
          <w:rFonts w:ascii="Simplified Arabic" w:eastAsia="Calibri" w:hAnsi="Simplified Arabic" w:cs="Simplified Arabic"/>
          <w:sz w:val="32"/>
          <w:szCs w:val="32"/>
          <w:rtl/>
          <w:lang w:val="fr-FR"/>
        </w:rPr>
        <w:t>مبدأ السر الطبي يُعد قاعدة أخلاقية وقانونية ملزمة، إلا أن المشرع الجزائري أقرّ بعض الاستثناءات التي يجوز فيها إفشاء هذا السر دون مساءلة، وذلك مراعاةً لضرورات قانونية أو اجتماعية. ومن أبرز هذه الحالات: ما يتعلق بالحالة المدنية، كالتبليغ عن الولادات والوفيات المشبوهة، وما يخص حماية الصحة العامة، حيث يُلزم الطبيب بالإبلاغ عن الأمراض المعدية والخطيرة التي قد تهدد المجتمع، وكذا في حالات الأمن وسير العدالة، إذ قد يُطلب من الطبيب الإدلاء بمعلومات طبية في إطار تحقيق قضائي أو جنائي. وتخضع هذه الاستثناءات لضوابط قانونية دقيقة توازن بين احترام خصوصية المريض وضمان المصلحة العامة.</w:t>
      </w:r>
    </w:p>
    <w:p w:rsidR="00712188" w:rsidRDefault="00712188">
      <w:pPr>
        <w:rPr>
          <w:rFonts w:ascii="Traditional Arabic" w:hAnsi="Traditional Arabic" w:cs="Traditional Arabic"/>
          <w:sz w:val="36"/>
          <w:szCs w:val="36"/>
          <w:rtl/>
          <w:lang w:val="fr-FR"/>
        </w:rPr>
      </w:pPr>
    </w:p>
    <w:p w:rsidR="003F56CE" w:rsidRDefault="003F56CE">
      <w:pPr>
        <w:rPr>
          <w:rFonts w:ascii="Traditional Arabic" w:hAnsi="Traditional Arabic" w:cs="Traditional Arabic"/>
          <w:sz w:val="36"/>
          <w:szCs w:val="36"/>
          <w:rtl/>
          <w:lang w:val="fr-FR"/>
        </w:rPr>
      </w:pPr>
    </w:p>
    <w:p w:rsidR="003F56CE" w:rsidRDefault="003F56CE">
      <w:pPr>
        <w:rPr>
          <w:rFonts w:ascii="Traditional Arabic" w:hAnsi="Traditional Arabic" w:cs="Traditional Arabic"/>
          <w:sz w:val="36"/>
          <w:szCs w:val="36"/>
          <w:rtl/>
          <w:lang w:val="fr-FR"/>
        </w:rPr>
      </w:pPr>
    </w:p>
    <w:p w:rsidR="003F56CE" w:rsidRDefault="003F56CE">
      <w:pPr>
        <w:rPr>
          <w:rFonts w:ascii="Traditional Arabic" w:hAnsi="Traditional Arabic" w:cs="Traditional Arabic"/>
          <w:sz w:val="36"/>
          <w:szCs w:val="36"/>
          <w:rtl/>
          <w:lang w:val="fr-FR"/>
        </w:rPr>
      </w:pPr>
    </w:p>
    <w:p w:rsidR="003F56CE" w:rsidRDefault="003F56CE">
      <w:pPr>
        <w:rPr>
          <w:rFonts w:ascii="Traditional Arabic" w:hAnsi="Traditional Arabic" w:cs="Traditional Arabic"/>
          <w:sz w:val="36"/>
          <w:szCs w:val="36"/>
          <w:rtl/>
          <w:lang w:val="fr-FR"/>
        </w:rPr>
      </w:pPr>
    </w:p>
    <w:p w:rsidR="003F56CE" w:rsidRDefault="003F56CE">
      <w:pPr>
        <w:rPr>
          <w:rFonts w:ascii="Traditional Arabic" w:hAnsi="Traditional Arabic" w:cs="Traditional Arabic"/>
          <w:sz w:val="36"/>
          <w:szCs w:val="36"/>
          <w:rtl/>
          <w:lang w:val="fr-FR"/>
        </w:rPr>
        <w:sectPr w:rsidR="003F56CE" w:rsidSect="00B5617A">
          <w:headerReference w:type="default" r:id="rId23"/>
          <w:footnotePr>
            <w:numRestart w:val="eachPage"/>
          </w:footnotePr>
          <w:pgSz w:w="11906" w:h="16838" w:code="9"/>
          <w:pgMar w:top="1134" w:right="1701" w:bottom="1134" w:left="1134" w:header="720" w:footer="720" w:gutter="0"/>
          <w:cols w:space="720"/>
          <w:noEndnote/>
          <w:bidi/>
          <w:rtlGutter/>
        </w:sectPr>
      </w:pPr>
    </w:p>
    <w:p w:rsidR="00586E54" w:rsidRDefault="00586E54" w:rsidP="00712188">
      <w:pPr>
        <w:spacing w:line="240" w:lineRule="auto"/>
        <w:jc w:val="center"/>
        <w:rPr>
          <w:rFonts w:ascii="Simplified Arabic" w:hAnsi="Simplified Arabic" w:cs="Simplified Arabic"/>
          <w:b/>
          <w:bCs/>
          <w:sz w:val="44"/>
          <w:szCs w:val="44"/>
          <w:rtl/>
        </w:rPr>
      </w:pPr>
    </w:p>
    <w:p w:rsidR="00636B90" w:rsidRDefault="00636B90" w:rsidP="00712188">
      <w:pPr>
        <w:spacing w:line="240" w:lineRule="auto"/>
        <w:jc w:val="center"/>
        <w:rPr>
          <w:rFonts w:ascii="Simplified Arabic" w:hAnsi="Simplified Arabic" w:cs="Simplified Arabic"/>
          <w:b/>
          <w:bCs/>
          <w:sz w:val="44"/>
          <w:szCs w:val="44"/>
          <w:rtl/>
        </w:rPr>
      </w:pPr>
    </w:p>
    <w:p w:rsidR="00636B90" w:rsidRDefault="00636B90" w:rsidP="00712188">
      <w:pPr>
        <w:spacing w:line="240" w:lineRule="auto"/>
        <w:jc w:val="center"/>
        <w:rPr>
          <w:rFonts w:ascii="Simplified Arabic" w:hAnsi="Simplified Arabic" w:cs="Simplified Arabic"/>
          <w:b/>
          <w:bCs/>
          <w:sz w:val="44"/>
          <w:szCs w:val="44"/>
          <w:rtl/>
        </w:rPr>
      </w:pPr>
    </w:p>
    <w:p w:rsidR="00636B90" w:rsidRDefault="00C343D5" w:rsidP="00712188">
      <w:pPr>
        <w:spacing w:line="240" w:lineRule="auto"/>
        <w:jc w:val="center"/>
        <w:rPr>
          <w:rFonts w:ascii="Simplified Arabic" w:hAnsi="Simplified Arabic" w:cs="Simplified Arabic"/>
          <w:b/>
          <w:bCs/>
          <w:sz w:val="44"/>
          <w:szCs w:val="44"/>
          <w:rtl/>
        </w:rPr>
      </w:pPr>
      <w:r>
        <w:rPr>
          <w:rFonts w:ascii="Simplified Arabic" w:eastAsia="Calibri" w:hAnsi="Simplified Arabic" w:cs="Simplified Arabic"/>
          <w:b/>
          <w:bCs/>
          <w:noProof/>
          <w:sz w:val="32"/>
          <w:szCs w:val="32"/>
          <w:rtl/>
        </w:rPr>
        <w:drawing>
          <wp:anchor distT="0" distB="0" distL="114300" distR="114300" simplePos="0" relativeHeight="251656192" behindDoc="1" locked="0" layoutInCell="1" allowOverlap="1" wp14:anchorId="3229B7F7" wp14:editId="05834D7C">
            <wp:simplePos x="0" y="0"/>
            <wp:positionH relativeFrom="column">
              <wp:posOffset>-684530</wp:posOffset>
            </wp:positionH>
            <wp:positionV relativeFrom="paragraph">
              <wp:posOffset>-2673350</wp:posOffset>
            </wp:positionV>
            <wp:extent cx="7570381" cy="10823944"/>
            <wp:effectExtent l="0" t="0" r="0" b="0"/>
            <wp:wrapNone/>
            <wp:docPr id="2" name="صورة 2"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70381" cy="1082394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6B90" w:rsidRDefault="00636B90" w:rsidP="00712188">
      <w:pPr>
        <w:spacing w:line="240" w:lineRule="auto"/>
        <w:jc w:val="center"/>
        <w:rPr>
          <w:rFonts w:ascii="Simplified Arabic" w:hAnsi="Simplified Arabic" w:cs="Simplified Arabic"/>
          <w:b/>
          <w:bCs/>
          <w:sz w:val="44"/>
          <w:szCs w:val="44"/>
          <w:rtl/>
        </w:rPr>
      </w:pPr>
    </w:p>
    <w:p w:rsidR="00636B90" w:rsidRDefault="00636B90" w:rsidP="00712188">
      <w:pPr>
        <w:spacing w:line="240" w:lineRule="auto"/>
        <w:jc w:val="center"/>
        <w:rPr>
          <w:rFonts w:ascii="Simplified Arabic" w:hAnsi="Simplified Arabic" w:cs="Simplified Arabic"/>
          <w:b/>
          <w:bCs/>
          <w:sz w:val="44"/>
          <w:szCs w:val="44"/>
          <w:rtl/>
        </w:rPr>
      </w:pPr>
    </w:p>
    <w:p w:rsidR="00586E54" w:rsidRPr="00636B90" w:rsidRDefault="00636B90" w:rsidP="00636B90">
      <w:pPr>
        <w:spacing w:line="240" w:lineRule="auto"/>
        <w:jc w:val="center"/>
        <w:rPr>
          <w:rFonts w:ascii="Simplified Arabic" w:hAnsi="Simplified Arabic" w:cs="Simplified Arabic"/>
          <w:b/>
          <w:bCs/>
          <w:sz w:val="144"/>
          <w:szCs w:val="144"/>
          <w:rtl/>
        </w:rPr>
      </w:pPr>
      <w:r w:rsidRPr="00636B90">
        <w:rPr>
          <w:rFonts w:ascii="Simplified Arabic" w:hAnsi="Simplified Arabic" w:cs="Simplified Arabic" w:hint="cs"/>
          <w:b/>
          <w:bCs/>
          <w:sz w:val="144"/>
          <w:szCs w:val="144"/>
          <w:rtl/>
        </w:rPr>
        <w:t>خاتم</w:t>
      </w:r>
      <w:r>
        <w:rPr>
          <w:rFonts w:ascii="Simplified Arabic" w:hAnsi="Simplified Arabic" w:cs="Simplified Arabic" w:hint="cs"/>
          <w:b/>
          <w:bCs/>
          <w:sz w:val="144"/>
          <w:szCs w:val="144"/>
          <w:rtl/>
        </w:rPr>
        <w:t>ــــ</w:t>
      </w:r>
      <w:r w:rsidRPr="00636B90">
        <w:rPr>
          <w:rFonts w:ascii="Simplified Arabic" w:hAnsi="Simplified Arabic" w:cs="Simplified Arabic" w:hint="cs"/>
          <w:b/>
          <w:bCs/>
          <w:sz w:val="144"/>
          <w:szCs w:val="144"/>
          <w:rtl/>
        </w:rPr>
        <w:t>ة</w:t>
      </w:r>
    </w:p>
    <w:p w:rsidR="006F55A4" w:rsidRPr="006F55A4" w:rsidRDefault="006F55A4" w:rsidP="00DA5943">
      <w:pPr>
        <w:spacing w:line="240" w:lineRule="auto"/>
        <w:rPr>
          <w:rFonts w:ascii="Simplified Arabic" w:hAnsi="Simplified Arabic" w:cs="Simplified Arabic"/>
          <w:b/>
          <w:bCs/>
          <w:sz w:val="32"/>
          <w:szCs w:val="32"/>
          <w:rtl/>
        </w:rPr>
      </w:pPr>
    </w:p>
    <w:p w:rsidR="006F55A4" w:rsidRPr="006F55A4" w:rsidRDefault="006F55A4" w:rsidP="00DA5943">
      <w:pPr>
        <w:spacing w:line="240" w:lineRule="auto"/>
        <w:rPr>
          <w:rFonts w:ascii="Simplified Arabic" w:hAnsi="Simplified Arabic" w:cs="Simplified Arabic"/>
          <w:b/>
          <w:bCs/>
          <w:sz w:val="32"/>
          <w:szCs w:val="32"/>
          <w:rtl/>
        </w:rPr>
      </w:pPr>
    </w:p>
    <w:p w:rsidR="006F55A4" w:rsidRPr="006F55A4" w:rsidRDefault="006F55A4" w:rsidP="00DA5943">
      <w:pPr>
        <w:spacing w:line="240" w:lineRule="auto"/>
        <w:rPr>
          <w:rFonts w:ascii="Simplified Arabic" w:hAnsi="Simplified Arabic" w:cs="Simplified Arabic"/>
          <w:sz w:val="32"/>
          <w:szCs w:val="32"/>
          <w:rtl/>
        </w:rPr>
      </w:pPr>
    </w:p>
    <w:p w:rsidR="00C1238F" w:rsidRDefault="00C1238F" w:rsidP="006F55A4">
      <w:pPr>
        <w:spacing w:line="240" w:lineRule="auto"/>
        <w:rPr>
          <w:rFonts w:ascii="Simplified Arabic" w:hAnsi="Simplified Arabic" w:cs="Simplified Arabic"/>
          <w:sz w:val="32"/>
          <w:szCs w:val="32"/>
          <w:rtl/>
        </w:rPr>
      </w:pPr>
    </w:p>
    <w:p w:rsidR="00711BC5" w:rsidRDefault="00711BC5" w:rsidP="006F55A4">
      <w:pPr>
        <w:spacing w:line="240" w:lineRule="auto"/>
        <w:rPr>
          <w:rFonts w:ascii="Simplified Arabic" w:hAnsi="Simplified Arabic" w:cs="Simplified Arabic"/>
          <w:sz w:val="32"/>
          <w:szCs w:val="32"/>
          <w:rtl/>
        </w:rPr>
      </w:pPr>
    </w:p>
    <w:p w:rsidR="00C343D5" w:rsidRDefault="00C343D5" w:rsidP="006F55A4">
      <w:pPr>
        <w:spacing w:line="240" w:lineRule="auto"/>
        <w:rPr>
          <w:rFonts w:ascii="Simplified Arabic" w:hAnsi="Simplified Arabic" w:cs="Simplified Arabic"/>
          <w:sz w:val="32"/>
          <w:szCs w:val="32"/>
          <w:rtl/>
        </w:rPr>
      </w:pPr>
    </w:p>
    <w:p w:rsidR="00C343D5" w:rsidRDefault="00C343D5" w:rsidP="006F55A4">
      <w:pPr>
        <w:spacing w:line="240" w:lineRule="auto"/>
        <w:rPr>
          <w:rFonts w:ascii="Simplified Arabic" w:hAnsi="Simplified Arabic" w:cs="Simplified Arabic"/>
          <w:sz w:val="32"/>
          <w:szCs w:val="32"/>
          <w:rtl/>
        </w:rPr>
      </w:pPr>
    </w:p>
    <w:p w:rsidR="00C343D5" w:rsidRDefault="00C343D5" w:rsidP="006F55A4">
      <w:pPr>
        <w:spacing w:line="240" w:lineRule="auto"/>
        <w:rPr>
          <w:rFonts w:ascii="Simplified Arabic" w:hAnsi="Simplified Arabic" w:cs="Simplified Arabic"/>
          <w:sz w:val="32"/>
          <w:szCs w:val="32"/>
          <w:rtl/>
        </w:rPr>
      </w:pPr>
    </w:p>
    <w:p w:rsidR="00C343D5" w:rsidRPr="00C343D5" w:rsidRDefault="00C343D5" w:rsidP="00C343D5">
      <w:pPr>
        <w:spacing w:line="240" w:lineRule="auto"/>
        <w:jc w:val="both"/>
        <w:rPr>
          <w:rFonts w:ascii="Traditional Arabic" w:hAnsi="Traditional Arabic" w:cs="Traditional Arabic"/>
          <w:b/>
          <w:bCs/>
          <w:sz w:val="36"/>
          <w:szCs w:val="36"/>
        </w:rPr>
      </w:pPr>
      <w:r w:rsidRPr="00C343D5">
        <w:rPr>
          <w:rFonts w:ascii="Traditional Arabic" w:hAnsi="Traditional Arabic" w:cs="Traditional Arabic"/>
          <w:b/>
          <w:bCs/>
          <w:sz w:val="36"/>
          <w:szCs w:val="36"/>
          <w:rtl/>
        </w:rPr>
        <w:lastRenderedPageBreak/>
        <w:t>خاتمة:</w:t>
      </w:r>
    </w:p>
    <w:p w:rsidR="00CD0B0B" w:rsidRPr="00CD0B0B"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sz w:val="32"/>
          <w:szCs w:val="32"/>
          <w:rtl/>
        </w:rPr>
        <w:t>يعتبر السر الطبي من المواضيع البالغة الأهمية وأكثر تعقيدا والتي تثير العديد من المشكلات من الناحيتين</w:t>
      </w:r>
      <w:r>
        <w:rPr>
          <w:rFonts w:ascii="Simplified Arabic" w:hAnsi="Simplified Arabic" w:cs="Simplified Arabic" w:hint="cs"/>
          <w:sz w:val="32"/>
          <w:szCs w:val="32"/>
          <w:rtl/>
        </w:rPr>
        <w:t xml:space="preserve"> </w:t>
      </w:r>
      <w:r w:rsidRPr="00CD0B0B">
        <w:rPr>
          <w:rFonts w:ascii="Simplified Arabic" w:hAnsi="Simplified Arabic" w:cs="Simplified Arabic"/>
          <w:sz w:val="32"/>
          <w:szCs w:val="32"/>
          <w:rtl/>
        </w:rPr>
        <w:t>القانونية والعلمية. ويعد السر الطبي من أهم الحقوق المكفولة قانونا ويفترض القانون ان أي تعدى عليه</w:t>
      </w:r>
      <w:r>
        <w:rPr>
          <w:rFonts w:ascii="Simplified Arabic" w:hAnsi="Simplified Arabic" w:cs="Simplified Arabic" w:hint="cs"/>
          <w:sz w:val="32"/>
          <w:szCs w:val="32"/>
          <w:rtl/>
        </w:rPr>
        <w:t xml:space="preserve"> </w:t>
      </w:r>
      <w:r w:rsidRPr="00CD0B0B">
        <w:rPr>
          <w:rFonts w:ascii="Simplified Arabic" w:hAnsi="Simplified Arabic" w:cs="Simplified Arabic"/>
          <w:sz w:val="32"/>
          <w:szCs w:val="32"/>
          <w:rtl/>
        </w:rPr>
        <w:t>يسبب ضررا للمعتدي عليه وهذا الضرر هو بالدرجة الأولى ضرر معنوي لأنه يخص شرف وكرامة المريض وبهذا يعد مساس بكيان المجتمع ككل، والحكمة من تجريمها هو أن للمجتمع مصلحة عليا في الكتمان.</w:t>
      </w:r>
    </w:p>
    <w:p w:rsidR="00CD0B0B" w:rsidRPr="00CD0B0B"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sz w:val="32"/>
          <w:szCs w:val="32"/>
          <w:rtl/>
        </w:rPr>
        <w:t>وبعد التعرض بالدراسة والتحليل الموضوع السر الطبي تبين لنا أنه لم يلقى الإهتمام المستحق من طرف</w:t>
      </w:r>
      <w:r>
        <w:rPr>
          <w:rFonts w:ascii="Simplified Arabic" w:hAnsi="Simplified Arabic" w:cs="Simplified Arabic" w:hint="cs"/>
          <w:sz w:val="32"/>
          <w:szCs w:val="32"/>
          <w:rtl/>
        </w:rPr>
        <w:t xml:space="preserve"> </w:t>
      </w:r>
      <w:r w:rsidRPr="00CD0B0B">
        <w:rPr>
          <w:rFonts w:ascii="Simplified Arabic" w:hAnsi="Simplified Arabic" w:cs="Simplified Arabic"/>
          <w:sz w:val="32"/>
          <w:szCs w:val="32"/>
          <w:rtl/>
        </w:rPr>
        <w:t>الباحثين، رغم أن المشرع أولى إهتماما واضحا بالحياة الخاصة للفرد، هذا الأخير الذي يعتبر الحفاظ على أسراره حفاظا على حقوقه ولكن هذا الحق بات يواجه العديد من العراقيل حيث أن المريض أصبح لا يجد الطمأنينة والراحة عند توجهه للطبيب إد أصبح لا يتخوف من إداعة أسراره.</w:t>
      </w:r>
    </w:p>
    <w:p w:rsidR="00CD0B0B" w:rsidRPr="00CD0B0B"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sz w:val="32"/>
          <w:szCs w:val="32"/>
          <w:rtl/>
        </w:rPr>
        <w:t>من خلال دراسة هذا الموضوع إستخلصنا أهم النتائج:</w:t>
      </w:r>
    </w:p>
    <w:p w:rsidR="00CD0B0B" w:rsidRPr="00CD0B0B"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b/>
          <w:bCs/>
          <w:sz w:val="32"/>
          <w:szCs w:val="32"/>
          <w:rtl/>
        </w:rPr>
        <w:t>أولا</w:t>
      </w:r>
      <w:r w:rsidRPr="00CD0B0B">
        <w:rPr>
          <w:rFonts w:ascii="Simplified Arabic" w:hAnsi="Simplified Arabic" w:cs="Simplified Arabic"/>
          <w:sz w:val="32"/>
          <w:szCs w:val="32"/>
          <w:rtl/>
        </w:rPr>
        <w:t>: الأصل في السر كتمانه وتجريم إفشاءه، أما من حيث الإستثناء فإنه ترد حالات يوجب فيها القانون الإخطار.</w:t>
      </w:r>
    </w:p>
    <w:p w:rsidR="00CD0B0B" w:rsidRPr="00CD0B0B"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b/>
          <w:bCs/>
          <w:sz w:val="32"/>
          <w:szCs w:val="32"/>
          <w:rtl/>
        </w:rPr>
        <w:t>ثانيا</w:t>
      </w:r>
      <w:r w:rsidRPr="00CD0B0B">
        <w:rPr>
          <w:rFonts w:ascii="Simplified Arabic" w:hAnsi="Simplified Arabic" w:cs="Simplified Arabic"/>
          <w:sz w:val="32"/>
          <w:szCs w:val="32"/>
          <w:rtl/>
        </w:rPr>
        <w:t>: إن إفشاء السر يكون بصورة إرادية يتعمد فيها الطبيب إضرار المريض.</w:t>
      </w:r>
    </w:p>
    <w:p w:rsidR="00CD0B0B" w:rsidRPr="00CD0B0B"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b/>
          <w:bCs/>
          <w:sz w:val="32"/>
          <w:szCs w:val="32"/>
          <w:rtl/>
        </w:rPr>
        <w:t>ثالثا</w:t>
      </w:r>
      <w:r w:rsidRPr="00CD0B0B">
        <w:rPr>
          <w:rFonts w:ascii="Simplified Arabic" w:hAnsi="Simplified Arabic" w:cs="Simplified Arabic"/>
          <w:sz w:val="32"/>
          <w:szCs w:val="32"/>
          <w:rtl/>
        </w:rPr>
        <w:t>: الإفشاء يكون بأية وسيلة سواء كتابيا أو شفهيا، سواء بطريقة مباشرة أو غير مباشرة كالنشر في</w:t>
      </w:r>
      <w:r>
        <w:rPr>
          <w:rFonts w:ascii="Simplified Arabic" w:hAnsi="Simplified Arabic" w:cs="Simplified Arabic" w:hint="cs"/>
          <w:sz w:val="32"/>
          <w:szCs w:val="32"/>
          <w:rtl/>
        </w:rPr>
        <w:t xml:space="preserve"> </w:t>
      </w:r>
      <w:r w:rsidRPr="00CD0B0B">
        <w:rPr>
          <w:rFonts w:ascii="Simplified Arabic" w:hAnsi="Simplified Arabic" w:cs="Simplified Arabic"/>
          <w:sz w:val="32"/>
          <w:szCs w:val="32"/>
          <w:rtl/>
        </w:rPr>
        <w:t>الصحف والمجلات، أو إعطاء شهادات طبية.</w:t>
      </w:r>
    </w:p>
    <w:p w:rsidR="006F55A4" w:rsidRDefault="00CD0B0B" w:rsidP="00CD0B0B">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b/>
          <w:bCs/>
          <w:sz w:val="32"/>
          <w:szCs w:val="32"/>
          <w:rtl/>
        </w:rPr>
        <w:t>رابعا</w:t>
      </w:r>
      <w:r w:rsidRPr="00CD0B0B">
        <w:rPr>
          <w:rFonts w:ascii="Simplified Arabic" w:hAnsi="Simplified Arabic" w:cs="Simplified Arabic"/>
          <w:sz w:val="32"/>
          <w:szCs w:val="32"/>
          <w:rtl/>
        </w:rPr>
        <w:t xml:space="preserve"> : إن الطبيعة القانونية للإلتزام بالسر الطبي لا يستفد على فكرة العقد أو فكرة النظام العام كل على</w:t>
      </w:r>
      <w:r>
        <w:rPr>
          <w:rFonts w:ascii="Simplified Arabic" w:hAnsi="Simplified Arabic" w:cs="Simplified Arabic" w:hint="cs"/>
          <w:sz w:val="32"/>
          <w:szCs w:val="32"/>
          <w:rtl/>
        </w:rPr>
        <w:t xml:space="preserve"> </w:t>
      </w:r>
      <w:r w:rsidRPr="00CD0B0B">
        <w:rPr>
          <w:rFonts w:ascii="Simplified Arabic" w:hAnsi="Simplified Arabic" w:cs="Simplified Arabic"/>
          <w:sz w:val="32"/>
          <w:szCs w:val="32"/>
          <w:rtl/>
        </w:rPr>
        <w:t>حدى بل كل من النظريتين تعتبران منطلقا لمفهوم السر الطبي.</w:t>
      </w:r>
    </w:p>
    <w:p w:rsidR="00CD0B0B" w:rsidRPr="00CD0B0B" w:rsidRDefault="00CD0B0B" w:rsidP="00CD0B0B">
      <w:pPr>
        <w:spacing w:line="240" w:lineRule="auto"/>
        <w:ind w:firstLine="566"/>
        <w:jc w:val="both"/>
        <w:rPr>
          <w:rFonts w:ascii="Simplified Arabic" w:hAnsi="Simplified Arabic" w:cs="Simplified Arabic"/>
          <w:sz w:val="32"/>
          <w:szCs w:val="32"/>
        </w:rPr>
      </w:pPr>
      <w:r w:rsidRPr="00CD0B0B">
        <w:rPr>
          <w:rFonts w:ascii="Simplified Arabic" w:hAnsi="Simplified Arabic" w:cs="Simplified Arabic"/>
          <w:b/>
          <w:bCs/>
          <w:sz w:val="32"/>
          <w:szCs w:val="32"/>
          <w:rtl/>
        </w:rPr>
        <w:t>خامسا</w:t>
      </w:r>
      <w:r w:rsidRPr="00CD0B0B">
        <w:rPr>
          <w:rFonts w:ascii="Simplified Arabic" w:hAnsi="Simplified Arabic" w:cs="Simplified Arabic"/>
          <w:sz w:val="32"/>
          <w:szCs w:val="32"/>
        </w:rPr>
        <w:t>:</w:t>
      </w:r>
      <w:r w:rsidRPr="00CD0B0B">
        <w:rPr>
          <w:rFonts w:ascii="Simplified Arabic" w:hAnsi="Simplified Arabic" w:cs="Simplified Arabic"/>
          <w:sz w:val="32"/>
          <w:szCs w:val="32"/>
          <w:rtl/>
        </w:rPr>
        <w:t xml:space="preserve"> إن تحديد نطاق السر الطبي هو تحديد الأساس الذي تبنى عليه الرخص القانونية لإفشاء السر</w:t>
      </w:r>
      <w:r>
        <w:rPr>
          <w:rFonts w:ascii="Simplified Arabic" w:hAnsi="Simplified Arabic" w:cs="Simplified Arabic" w:hint="cs"/>
          <w:sz w:val="32"/>
          <w:szCs w:val="32"/>
          <w:rtl/>
          <w:lang w:bidi="ar-DZ"/>
        </w:rPr>
        <w:t xml:space="preserve"> </w:t>
      </w:r>
      <w:r w:rsidRPr="00CD0B0B">
        <w:rPr>
          <w:rFonts w:ascii="Simplified Arabic" w:hAnsi="Simplified Arabic" w:cs="Simplified Arabic"/>
          <w:sz w:val="32"/>
          <w:szCs w:val="32"/>
          <w:rtl/>
        </w:rPr>
        <w:t>الطبي بمعنى أن السر الطبي مطلق لا يمكن إفشاءه بأي حال من الأحوال، أو النسبية التي تكمن في كون</w:t>
      </w:r>
      <w:r>
        <w:rPr>
          <w:rFonts w:ascii="Simplified Arabic" w:hAnsi="Simplified Arabic" w:cs="Simplified Arabic" w:hint="cs"/>
          <w:sz w:val="32"/>
          <w:szCs w:val="32"/>
          <w:rtl/>
          <w:lang w:bidi="ar-DZ"/>
        </w:rPr>
        <w:t xml:space="preserve"> </w:t>
      </w:r>
      <w:r w:rsidRPr="00CD0B0B">
        <w:rPr>
          <w:rFonts w:ascii="Simplified Arabic" w:hAnsi="Simplified Arabic" w:cs="Simplified Arabic"/>
          <w:sz w:val="32"/>
          <w:szCs w:val="32"/>
          <w:rtl/>
        </w:rPr>
        <w:t xml:space="preserve">أن السر الطبي إلتزام مستمد من نص القانون </w:t>
      </w:r>
      <w:r w:rsidRPr="00CD0B0B">
        <w:rPr>
          <w:rFonts w:ascii="Simplified Arabic" w:hAnsi="Simplified Arabic" w:cs="Simplified Arabic"/>
          <w:sz w:val="32"/>
          <w:szCs w:val="32"/>
          <w:rtl/>
        </w:rPr>
        <w:lastRenderedPageBreak/>
        <w:t>وبمقتضاه يمتنع الأطباء عن إفشائه إلا في حالات معينة محددة بنصوص قانونية لا يمكن خرقها</w:t>
      </w:r>
      <w:r w:rsidRPr="00CD0B0B">
        <w:rPr>
          <w:rFonts w:ascii="Simplified Arabic" w:hAnsi="Simplified Arabic" w:cs="Simplified Arabic"/>
          <w:sz w:val="32"/>
          <w:szCs w:val="32"/>
        </w:rPr>
        <w:t>.</w:t>
      </w:r>
    </w:p>
    <w:p w:rsidR="00CD0B0B" w:rsidRPr="00CD0B0B" w:rsidRDefault="00CD0B0B" w:rsidP="00CD0B0B">
      <w:pPr>
        <w:spacing w:line="240" w:lineRule="auto"/>
        <w:ind w:firstLine="566"/>
        <w:jc w:val="both"/>
        <w:rPr>
          <w:rFonts w:ascii="Simplified Arabic" w:hAnsi="Simplified Arabic" w:cs="Simplified Arabic"/>
          <w:sz w:val="32"/>
          <w:szCs w:val="32"/>
        </w:rPr>
      </w:pPr>
      <w:r w:rsidRPr="00CD0B0B">
        <w:rPr>
          <w:rFonts w:ascii="Simplified Arabic" w:hAnsi="Simplified Arabic" w:cs="Simplified Arabic"/>
          <w:b/>
          <w:bCs/>
          <w:sz w:val="32"/>
          <w:szCs w:val="32"/>
          <w:rtl/>
        </w:rPr>
        <w:t>سادسا</w:t>
      </w:r>
      <w:r w:rsidRPr="00CD0B0B">
        <w:rPr>
          <w:rFonts w:ascii="Simplified Arabic" w:hAnsi="Simplified Arabic" w:cs="Simplified Arabic"/>
          <w:b/>
          <w:bCs/>
          <w:sz w:val="32"/>
          <w:szCs w:val="32"/>
        </w:rPr>
        <w:t>:</w:t>
      </w:r>
      <w:r w:rsidRPr="00CD0B0B">
        <w:rPr>
          <w:rFonts w:ascii="Simplified Arabic" w:hAnsi="Simplified Arabic" w:cs="Simplified Arabic"/>
          <w:sz w:val="32"/>
          <w:szCs w:val="32"/>
          <w:rtl/>
        </w:rPr>
        <w:t xml:space="preserve"> إن قيام سبب الإباحة يعطل نص التحريم فالمشرع يرى في بعض الحالات وجوب الإفضاء بالسر</w:t>
      </w:r>
      <w:r>
        <w:rPr>
          <w:rFonts w:ascii="Simplified Arabic" w:hAnsi="Simplified Arabic" w:cs="Simplified Arabic" w:hint="cs"/>
          <w:sz w:val="32"/>
          <w:szCs w:val="32"/>
          <w:rtl/>
          <w:lang w:bidi="ar-DZ"/>
        </w:rPr>
        <w:t xml:space="preserve"> </w:t>
      </w:r>
      <w:r w:rsidRPr="00CD0B0B">
        <w:rPr>
          <w:rFonts w:ascii="Simplified Arabic" w:hAnsi="Simplified Arabic" w:cs="Simplified Arabic"/>
          <w:sz w:val="32"/>
          <w:szCs w:val="32"/>
          <w:rtl/>
        </w:rPr>
        <w:t>الطبي تحقيقا لمصلحة المجتمع وحفاظا على تماسكه كما في الحالات المتعلقة بالحالة المدنية والصحة</w:t>
      </w:r>
      <w:r>
        <w:rPr>
          <w:rFonts w:ascii="Simplified Arabic" w:hAnsi="Simplified Arabic" w:cs="Simplified Arabic" w:hint="cs"/>
          <w:sz w:val="32"/>
          <w:szCs w:val="32"/>
          <w:rtl/>
          <w:lang w:bidi="ar-DZ"/>
        </w:rPr>
        <w:t xml:space="preserve"> </w:t>
      </w:r>
      <w:r w:rsidRPr="00CD0B0B">
        <w:rPr>
          <w:rFonts w:ascii="Simplified Arabic" w:hAnsi="Simplified Arabic" w:cs="Simplified Arabic"/>
          <w:sz w:val="32"/>
          <w:szCs w:val="32"/>
          <w:rtl/>
        </w:rPr>
        <w:t>العامة والأمن</w:t>
      </w:r>
      <w:r w:rsidRPr="00CD0B0B">
        <w:rPr>
          <w:rFonts w:ascii="Simplified Arabic" w:hAnsi="Simplified Arabic" w:cs="Simplified Arabic"/>
          <w:sz w:val="32"/>
          <w:szCs w:val="32"/>
        </w:rPr>
        <w:t>.</w:t>
      </w:r>
    </w:p>
    <w:p w:rsidR="00CD0B0B" w:rsidRPr="00CD0B0B" w:rsidRDefault="00CD0B0B" w:rsidP="00CD0B0B">
      <w:pPr>
        <w:spacing w:line="240" w:lineRule="auto"/>
        <w:ind w:firstLine="566"/>
        <w:jc w:val="both"/>
        <w:rPr>
          <w:rFonts w:ascii="Simplified Arabic" w:hAnsi="Simplified Arabic" w:cs="Simplified Arabic"/>
          <w:sz w:val="32"/>
          <w:szCs w:val="32"/>
        </w:rPr>
      </w:pPr>
      <w:r w:rsidRPr="00CD0B0B">
        <w:rPr>
          <w:rFonts w:ascii="Simplified Arabic" w:hAnsi="Simplified Arabic" w:cs="Simplified Arabic"/>
          <w:sz w:val="32"/>
          <w:szCs w:val="32"/>
          <w:rtl/>
        </w:rPr>
        <w:t>أما في بعض الحالات فقد ترك المشرع الحرية للأطباء في التصريح أو في الصمت بحيث أنه إذا لم يقم</w:t>
      </w:r>
      <w:r>
        <w:rPr>
          <w:rFonts w:ascii="Simplified Arabic" w:hAnsi="Simplified Arabic" w:cs="Simplified Arabic" w:hint="cs"/>
          <w:sz w:val="32"/>
          <w:szCs w:val="32"/>
          <w:rtl/>
          <w:lang w:bidi="ar-DZ"/>
        </w:rPr>
        <w:t xml:space="preserve"> </w:t>
      </w:r>
      <w:r w:rsidRPr="00CD0B0B">
        <w:rPr>
          <w:rFonts w:ascii="Simplified Arabic" w:hAnsi="Simplified Arabic" w:cs="Simplified Arabic"/>
          <w:sz w:val="32"/>
          <w:szCs w:val="32"/>
          <w:rtl/>
        </w:rPr>
        <w:t>الطبيب بالإبلاغ فلا يعتبر مخلا بواجب قانوني ويكون ذلك في حالة شهادة الطبيب أمام القضاء أو قيام الطبيب الخبير بأعمال الخبرة</w:t>
      </w:r>
      <w:r w:rsidRPr="00CD0B0B">
        <w:rPr>
          <w:rFonts w:ascii="Simplified Arabic" w:hAnsi="Simplified Arabic" w:cs="Simplified Arabic"/>
          <w:sz w:val="32"/>
          <w:szCs w:val="32"/>
        </w:rPr>
        <w:t>.</w:t>
      </w:r>
    </w:p>
    <w:p w:rsidR="00CD0B0B" w:rsidRPr="00CD0B0B" w:rsidRDefault="00CD0B0B" w:rsidP="000D3BE7">
      <w:pPr>
        <w:spacing w:line="240" w:lineRule="auto"/>
        <w:ind w:firstLine="566"/>
        <w:jc w:val="both"/>
        <w:rPr>
          <w:rFonts w:ascii="Simplified Arabic" w:hAnsi="Simplified Arabic" w:cs="Simplified Arabic"/>
          <w:sz w:val="32"/>
          <w:szCs w:val="32"/>
        </w:rPr>
      </w:pPr>
      <w:r w:rsidRPr="00CD0B0B">
        <w:rPr>
          <w:rFonts w:ascii="Simplified Arabic" w:hAnsi="Simplified Arabic" w:cs="Simplified Arabic"/>
          <w:sz w:val="32"/>
          <w:szCs w:val="32"/>
          <w:rtl/>
        </w:rPr>
        <w:t>وبمقابل فإنه هناك ملاحظات إرتأينا تسجيلها كحوصلة للموضوع وهي ك</w:t>
      </w:r>
      <w:r w:rsidR="000D3BE7">
        <w:rPr>
          <w:rFonts w:ascii="Simplified Arabic" w:hAnsi="Simplified Arabic" w:cs="Simplified Arabic" w:hint="cs"/>
          <w:sz w:val="32"/>
          <w:szCs w:val="32"/>
          <w:rtl/>
        </w:rPr>
        <w:t>الا</w:t>
      </w:r>
      <w:r w:rsidRPr="00CD0B0B">
        <w:rPr>
          <w:rFonts w:ascii="Simplified Arabic" w:hAnsi="Simplified Arabic" w:cs="Simplified Arabic"/>
          <w:sz w:val="32"/>
          <w:szCs w:val="32"/>
          <w:rtl/>
        </w:rPr>
        <w:t>تي</w:t>
      </w:r>
      <w:r w:rsidRPr="00CD0B0B">
        <w:rPr>
          <w:rFonts w:ascii="Simplified Arabic" w:hAnsi="Simplified Arabic" w:cs="Simplified Arabic"/>
          <w:sz w:val="32"/>
          <w:szCs w:val="32"/>
        </w:rPr>
        <w:t>:</w:t>
      </w:r>
    </w:p>
    <w:p w:rsidR="00CD0B0B" w:rsidRPr="00CD0B0B" w:rsidRDefault="00CD0B0B" w:rsidP="00CD0B0B">
      <w:pPr>
        <w:spacing w:line="240" w:lineRule="auto"/>
        <w:ind w:firstLine="566"/>
        <w:jc w:val="both"/>
        <w:rPr>
          <w:rFonts w:ascii="Simplified Arabic" w:hAnsi="Simplified Arabic" w:cs="Simplified Arabic"/>
          <w:sz w:val="32"/>
          <w:szCs w:val="32"/>
        </w:rPr>
      </w:pPr>
      <w:r w:rsidRPr="00CD0B0B">
        <w:rPr>
          <w:rFonts w:ascii="Simplified Arabic" w:hAnsi="Simplified Arabic" w:cs="Simplified Arabic"/>
          <w:b/>
          <w:bCs/>
          <w:sz w:val="32"/>
          <w:szCs w:val="32"/>
          <w:rtl/>
        </w:rPr>
        <w:t>أولا</w:t>
      </w:r>
      <w:r w:rsidRPr="00CD0B0B">
        <w:rPr>
          <w:rFonts w:ascii="Simplified Arabic" w:hAnsi="Simplified Arabic" w:cs="Simplified Arabic"/>
          <w:b/>
          <w:bCs/>
          <w:sz w:val="32"/>
          <w:szCs w:val="32"/>
        </w:rPr>
        <w:t>:</w:t>
      </w:r>
      <w:r w:rsidRPr="00CD0B0B">
        <w:rPr>
          <w:rFonts w:ascii="Simplified Arabic" w:hAnsi="Simplified Arabic" w:cs="Simplified Arabic"/>
          <w:sz w:val="32"/>
          <w:szCs w:val="32"/>
          <w:rtl/>
        </w:rPr>
        <w:t xml:space="preserve"> لم يتفق الفقه على تعريف واحد للسر الطبي</w:t>
      </w:r>
      <w:r w:rsidRPr="00CD0B0B">
        <w:rPr>
          <w:rFonts w:ascii="Simplified Arabic" w:hAnsi="Simplified Arabic" w:cs="Simplified Arabic"/>
          <w:sz w:val="32"/>
          <w:szCs w:val="32"/>
        </w:rPr>
        <w:t>.</w:t>
      </w:r>
    </w:p>
    <w:p w:rsidR="00CD0B0B" w:rsidRPr="00CD0B0B" w:rsidRDefault="00CD0B0B" w:rsidP="000D3BE7">
      <w:pPr>
        <w:spacing w:line="240" w:lineRule="auto"/>
        <w:ind w:firstLine="566"/>
        <w:jc w:val="both"/>
        <w:rPr>
          <w:rFonts w:ascii="Simplified Arabic" w:hAnsi="Simplified Arabic" w:cs="Simplified Arabic"/>
          <w:sz w:val="32"/>
          <w:szCs w:val="32"/>
        </w:rPr>
      </w:pPr>
      <w:r w:rsidRPr="00CD0B0B">
        <w:rPr>
          <w:rFonts w:ascii="Simplified Arabic" w:hAnsi="Simplified Arabic" w:cs="Simplified Arabic"/>
          <w:b/>
          <w:bCs/>
          <w:sz w:val="32"/>
          <w:szCs w:val="32"/>
          <w:rtl/>
        </w:rPr>
        <w:t>ثانيا</w:t>
      </w:r>
      <w:r w:rsidRPr="00CD0B0B">
        <w:rPr>
          <w:rFonts w:ascii="Simplified Arabic" w:hAnsi="Simplified Arabic" w:cs="Simplified Arabic"/>
          <w:sz w:val="32"/>
          <w:szCs w:val="32"/>
        </w:rPr>
        <w:t>:</w:t>
      </w:r>
      <w:r w:rsidRPr="00CD0B0B">
        <w:rPr>
          <w:rFonts w:ascii="Simplified Arabic" w:hAnsi="Simplified Arabic" w:cs="Simplified Arabic"/>
          <w:sz w:val="32"/>
          <w:szCs w:val="32"/>
          <w:rtl/>
        </w:rPr>
        <w:t xml:space="preserve"> قلة الاجتهادات والاحكام القضائية المتعلقة بإفشاء السر الطبي، والسبب في ذلك راجع لتخوف</w:t>
      </w:r>
      <w:r w:rsidRPr="00CD0B0B">
        <w:rPr>
          <w:rFonts w:ascii="Simplified Arabic" w:hAnsi="Simplified Arabic" w:cs="Simplified Arabic"/>
          <w:b/>
          <w:bCs/>
          <w:sz w:val="32"/>
          <w:szCs w:val="32"/>
          <w:rtl/>
        </w:rPr>
        <w:t xml:space="preserve"> </w:t>
      </w:r>
      <w:r w:rsidRPr="00CD0B0B">
        <w:rPr>
          <w:rFonts w:ascii="Simplified Arabic" w:hAnsi="Simplified Arabic" w:cs="Simplified Arabic"/>
          <w:sz w:val="32"/>
          <w:szCs w:val="32"/>
          <w:rtl/>
        </w:rPr>
        <w:t xml:space="preserve">المتضررين من </w:t>
      </w:r>
      <w:r w:rsidR="000D3BE7">
        <w:rPr>
          <w:rFonts w:ascii="Simplified Arabic" w:hAnsi="Simplified Arabic" w:cs="Simplified Arabic" w:hint="cs"/>
          <w:sz w:val="32"/>
          <w:szCs w:val="32"/>
          <w:rtl/>
        </w:rPr>
        <w:t>ذ</w:t>
      </w:r>
      <w:r w:rsidRPr="00CD0B0B">
        <w:rPr>
          <w:rFonts w:ascii="Simplified Arabic" w:hAnsi="Simplified Arabic" w:cs="Simplified Arabic"/>
          <w:sz w:val="32"/>
          <w:szCs w:val="32"/>
          <w:rtl/>
        </w:rPr>
        <w:t>يوع السر على نطاق واسع</w:t>
      </w:r>
      <w:r w:rsidRPr="00CD0B0B">
        <w:rPr>
          <w:rFonts w:ascii="Simplified Arabic" w:hAnsi="Simplified Arabic" w:cs="Simplified Arabic"/>
          <w:sz w:val="32"/>
          <w:szCs w:val="32"/>
        </w:rPr>
        <w:t>.</w:t>
      </w:r>
    </w:p>
    <w:p w:rsidR="00CD0B0B" w:rsidRDefault="00CD0B0B" w:rsidP="000D3BE7">
      <w:pPr>
        <w:spacing w:line="240" w:lineRule="auto"/>
        <w:ind w:firstLine="566"/>
        <w:jc w:val="both"/>
        <w:rPr>
          <w:rFonts w:ascii="Simplified Arabic" w:hAnsi="Simplified Arabic" w:cs="Simplified Arabic"/>
          <w:sz w:val="32"/>
          <w:szCs w:val="32"/>
          <w:rtl/>
        </w:rPr>
      </w:pPr>
      <w:r w:rsidRPr="00CD0B0B">
        <w:rPr>
          <w:rFonts w:ascii="Simplified Arabic" w:hAnsi="Simplified Arabic" w:cs="Simplified Arabic"/>
          <w:b/>
          <w:bCs/>
          <w:sz w:val="32"/>
          <w:szCs w:val="32"/>
          <w:rtl/>
        </w:rPr>
        <w:t>ثالثا</w:t>
      </w:r>
      <w:r w:rsidRPr="00CD0B0B">
        <w:rPr>
          <w:rFonts w:ascii="Simplified Arabic" w:hAnsi="Simplified Arabic" w:cs="Simplified Arabic"/>
          <w:b/>
          <w:bCs/>
          <w:sz w:val="32"/>
          <w:szCs w:val="32"/>
        </w:rPr>
        <w:t>:</w:t>
      </w:r>
      <w:r w:rsidRPr="00CD0B0B">
        <w:rPr>
          <w:rFonts w:ascii="Simplified Arabic" w:hAnsi="Simplified Arabic" w:cs="Simplified Arabic"/>
          <w:sz w:val="32"/>
          <w:szCs w:val="32"/>
          <w:rtl/>
        </w:rPr>
        <w:t xml:space="preserve"> وجود نقائص في النصوص المتعلقة بالسر الطبي فقد تعرض له في باب أخلاقيات مهنة الطب في</w:t>
      </w:r>
      <w:r>
        <w:rPr>
          <w:rFonts w:ascii="Simplified Arabic" w:hAnsi="Simplified Arabic" w:cs="Simplified Arabic" w:hint="cs"/>
          <w:sz w:val="32"/>
          <w:szCs w:val="32"/>
          <w:rtl/>
          <w:lang w:bidi="ar-DZ"/>
        </w:rPr>
        <w:t xml:space="preserve"> </w:t>
      </w:r>
      <w:r w:rsidRPr="00CD0B0B">
        <w:rPr>
          <w:rFonts w:ascii="Simplified Arabic" w:hAnsi="Simplified Arabic" w:cs="Simplified Arabic"/>
          <w:sz w:val="32"/>
          <w:szCs w:val="32"/>
          <w:rtl/>
        </w:rPr>
        <w:t>المرسوم التنفي</w:t>
      </w:r>
      <w:r w:rsidR="000D3BE7">
        <w:rPr>
          <w:rFonts w:ascii="Simplified Arabic" w:hAnsi="Simplified Arabic" w:cs="Simplified Arabic" w:hint="cs"/>
          <w:sz w:val="32"/>
          <w:szCs w:val="32"/>
          <w:rtl/>
        </w:rPr>
        <w:t>ذ</w:t>
      </w:r>
      <w:r w:rsidRPr="00CD0B0B">
        <w:rPr>
          <w:rFonts w:ascii="Simplified Arabic" w:hAnsi="Simplified Arabic" w:cs="Simplified Arabic"/>
          <w:sz w:val="32"/>
          <w:szCs w:val="32"/>
          <w:rtl/>
        </w:rPr>
        <w:t xml:space="preserve">ي </w:t>
      </w:r>
      <w:r w:rsidRPr="00CD0B0B">
        <w:rPr>
          <w:rFonts w:ascii="Simplified Arabic" w:hAnsi="Simplified Arabic" w:cs="Simplified Arabic"/>
          <w:sz w:val="32"/>
          <w:szCs w:val="32"/>
        </w:rPr>
        <w:t>92/276</w:t>
      </w:r>
      <w:r w:rsidRPr="00CD0B0B">
        <w:rPr>
          <w:rFonts w:ascii="Simplified Arabic" w:hAnsi="Simplified Arabic" w:cs="Simplified Arabic"/>
          <w:sz w:val="32"/>
          <w:szCs w:val="32"/>
          <w:rtl/>
        </w:rPr>
        <w:t xml:space="preserve"> ومادتين فقط من قانون العقوبات هما المادة </w:t>
      </w:r>
      <w:r w:rsidRPr="00CD0B0B">
        <w:rPr>
          <w:rFonts w:ascii="Simplified Arabic" w:hAnsi="Simplified Arabic" w:cs="Simplified Arabic"/>
          <w:sz w:val="32"/>
          <w:szCs w:val="32"/>
        </w:rPr>
        <w:t>301</w:t>
      </w:r>
      <w:r w:rsidRPr="00CD0B0B">
        <w:rPr>
          <w:rFonts w:ascii="Simplified Arabic" w:hAnsi="Simplified Arabic" w:cs="Simplified Arabic"/>
          <w:sz w:val="32"/>
          <w:szCs w:val="32"/>
          <w:rtl/>
        </w:rPr>
        <w:t xml:space="preserve"> و </w:t>
      </w:r>
      <w:r w:rsidRPr="00CD0B0B">
        <w:rPr>
          <w:rFonts w:ascii="Simplified Arabic" w:hAnsi="Simplified Arabic" w:cs="Simplified Arabic"/>
          <w:sz w:val="32"/>
          <w:szCs w:val="32"/>
        </w:rPr>
        <w:t>302</w:t>
      </w:r>
      <w:r w:rsidRPr="00CD0B0B">
        <w:rPr>
          <w:rFonts w:ascii="Simplified Arabic" w:hAnsi="Simplified Arabic" w:cs="Simplified Arabic"/>
          <w:sz w:val="32"/>
          <w:szCs w:val="32"/>
          <w:rtl/>
        </w:rPr>
        <w:t xml:space="preserve"> فالمادة </w:t>
      </w:r>
      <w:r w:rsidRPr="00CD0B0B">
        <w:rPr>
          <w:rFonts w:ascii="Simplified Arabic" w:hAnsi="Simplified Arabic" w:cs="Simplified Arabic"/>
          <w:sz w:val="32"/>
          <w:szCs w:val="32"/>
        </w:rPr>
        <w:t>301</w:t>
      </w:r>
      <w:r w:rsidRPr="00CD0B0B">
        <w:rPr>
          <w:rFonts w:ascii="Simplified Arabic" w:hAnsi="Simplified Arabic" w:cs="Simplified Arabic"/>
          <w:sz w:val="32"/>
          <w:szCs w:val="32"/>
          <w:rtl/>
        </w:rPr>
        <w:t xml:space="preserve"> ذكرت الأشخاص الملزمين بالسر العاملين في المجال الطبي فقط دون غيرهم أي حصرت السر في مهنة الطب، كأن بقيت المهن السر لا أهمية له</w:t>
      </w:r>
      <w:r w:rsidR="00CF4B8E">
        <w:rPr>
          <w:rFonts w:ascii="Simplified Arabic" w:hAnsi="Simplified Arabic" w:cs="Simplified Arabic" w:hint="cs"/>
          <w:sz w:val="32"/>
          <w:szCs w:val="32"/>
          <w:rtl/>
        </w:rPr>
        <w:t>.</w:t>
      </w:r>
    </w:p>
    <w:p w:rsidR="00CF4B8E" w:rsidRPr="00CF4B8E" w:rsidRDefault="00CF4B8E" w:rsidP="00CF4B8E">
      <w:pPr>
        <w:spacing w:line="240" w:lineRule="auto"/>
        <w:ind w:firstLine="566"/>
        <w:jc w:val="both"/>
        <w:rPr>
          <w:rFonts w:ascii="Simplified Arabic" w:hAnsi="Simplified Arabic" w:cs="Simplified Arabic"/>
          <w:sz w:val="32"/>
          <w:szCs w:val="32"/>
        </w:rPr>
      </w:pPr>
      <w:r w:rsidRPr="00CF4B8E">
        <w:rPr>
          <w:rFonts w:ascii="Simplified Arabic" w:hAnsi="Simplified Arabic" w:cs="Simplified Arabic"/>
          <w:b/>
          <w:bCs/>
          <w:sz w:val="32"/>
          <w:szCs w:val="32"/>
          <w:rtl/>
        </w:rPr>
        <w:t>رابعا</w:t>
      </w:r>
      <w:r w:rsidRPr="00CF4B8E">
        <w:rPr>
          <w:rFonts w:ascii="Simplified Arabic" w:hAnsi="Simplified Arabic" w:cs="Simplified Arabic"/>
          <w:sz w:val="32"/>
          <w:szCs w:val="32"/>
          <w:rtl/>
        </w:rPr>
        <w:t xml:space="preserve"> </w:t>
      </w:r>
      <w:r w:rsidRPr="00CF4B8E">
        <w:rPr>
          <w:rFonts w:ascii="Simplified Arabic" w:hAnsi="Simplified Arabic" w:cs="Simplified Arabic"/>
          <w:sz w:val="32"/>
          <w:szCs w:val="32"/>
        </w:rPr>
        <w:t>:</w:t>
      </w:r>
      <w:r w:rsidRPr="00CF4B8E">
        <w:rPr>
          <w:rFonts w:ascii="Simplified Arabic" w:hAnsi="Simplified Arabic" w:cs="Simplified Arabic"/>
          <w:sz w:val="32"/>
          <w:szCs w:val="32"/>
          <w:rtl/>
        </w:rPr>
        <w:t xml:space="preserve"> كشفت المادة </w:t>
      </w:r>
      <w:r w:rsidRPr="00CF4B8E">
        <w:rPr>
          <w:rFonts w:ascii="Simplified Arabic" w:hAnsi="Simplified Arabic" w:cs="Simplified Arabic"/>
          <w:sz w:val="32"/>
          <w:szCs w:val="32"/>
        </w:rPr>
        <w:t>301</w:t>
      </w:r>
      <w:r w:rsidRPr="00CF4B8E">
        <w:rPr>
          <w:rFonts w:ascii="Simplified Arabic" w:hAnsi="Simplified Arabic" w:cs="Simplified Arabic"/>
          <w:sz w:val="32"/>
          <w:szCs w:val="32"/>
          <w:rtl/>
        </w:rPr>
        <w:t xml:space="preserve"> غموضا يخص حالات الإباحة حيث ذكر المشرع حالتين، وهما حالة الإبلاغ</w:t>
      </w:r>
      <w:r>
        <w:rPr>
          <w:rFonts w:ascii="Simplified Arabic" w:hAnsi="Simplified Arabic" w:cs="Simplified Arabic" w:hint="cs"/>
          <w:sz w:val="32"/>
          <w:szCs w:val="32"/>
          <w:rtl/>
          <w:lang w:bidi="ar-DZ"/>
        </w:rPr>
        <w:t xml:space="preserve"> </w:t>
      </w:r>
      <w:r w:rsidRPr="00CF4B8E">
        <w:rPr>
          <w:rFonts w:ascii="Simplified Arabic" w:hAnsi="Simplified Arabic" w:cs="Simplified Arabic"/>
          <w:sz w:val="32"/>
          <w:szCs w:val="32"/>
          <w:rtl/>
        </w:rPr>
        <w:t>والشهادة أمام القضاء في قضايا الإجهاض ولم تذكر بقيت حالات الإباحة</w:t>
      </w:r>
      <w:r w:rsidRPr="00CF4B8E">
        <w:rPr>
          <w:rFonts w:ascii="Simplified Arabic" w:hAnsi="Simplified Arabic" w:cs="Simplified Arabic"/>
          <w:sz w:val="32"/>
          <w:szCs w:val="32"/>
        </w:rPr>
        <w:t>.</w:t>
      </w:r>
    </w:p>
    <w:p w:rsidR="00CF4B8E" w:rsidRPr="00CF4B8E" w:rsidRDefault="00CF4B8E" w:rsidP="00CF4B8E">
      <w:pPr>
        <w:spacing w:line="240" w:lineRule="auto"/>
        <w:ind w:firstLine="566"/>
        <w:jc w:val="both"/>
        <w:rPr>
          <w:rFonts w:ascii="Simplified Arabic" w:hAnsi="Simplified Arabic" w:cs="Simplified Arabic"/>
          <w:sz w:val="32"/>
          <w:szCs w:val="32"/>
        </w:rPr>
      </w:pPr>
    </w:p>
    <w:p w:rsidR="00CF4B8E" w:rsidRPr="00CF4B8E" w:rsidRDefault="00CF4B8E" w:rsidP="00CF4B8E">
      <w:pPr>
        <w:spacing w:line="240" w:lineRule="auto"/>
        <w:ind w:firstLine="566"/>
        <w:jc w:val="both"/>
        <w:rPr>
          <w:rFonts w:ascii="Simplified Arabic" w:hAnsi="Simplified Arabic" w:cs="Simplified Arabic"/>
          <w:sz w:val="32"/>
          <w:szCs w:val="32"/>
        </w:rPr>
      </w:pPr>
      <w:r w:rsidRPr="00CF4B8E">
        <w:rPr>
          <w:rFonts w:ascii="Simplified Arabic" w:hAnsi="Simplified Arabic" w:cs="Simplified Arabic"/>
          <w:b/>
          <w:bCs/>
          <w:sz w:val="32"/>
          <w:szCs w:val="32"/>
          <w:rtl/>
        </w:rPr>
        <w:lastRenderedPageBreak/>
        <w:t>خامسا</w:t>
      </w:r>
      <w:r w:rsidRPr="00CF4B8E">
        <w:rPr>
          <w:rFonts w:ascii="Simplified Arabic" w:hAnsi="Simplified Arabic" w:cs="Simplified Arabic"/>
          <w:b/>
          <w:bCs/>
          <w:sz w:val="32"/>
          <w:szCs w:val="32"/>
        </w:rPr>
        <w:t>:</w:t>
      </w:r>
      <w:r w:rsidRPr="00CF4B8E">
        <w:rPr>
          <w:rFonts w:ascii="Simplified Arabic" w:hAnsi="Simplified Arabic" w:cs="Simplified Arabic"/>
          <w:sz w:val="32"/>
          <w:szCs w:val="32"/>
          <w:rtl/>
        </w:rPr>
        <w:t xml:space="preserve"> إن العقوبات المقررة ضد الأطباء في حالة </w:t>
      </w:r>
      <w:r w:rsidR="000D3BE7" w:rsidRPr="00CF4B8E">
        <w:rPr>
          <w:rFonts w:ascii="Simplified Arabic" w:hAnsi="Simplified Arabic" w:cs="Simplified Arabic" w:hint="cs"/>
          <w:sz w:val="32"/>
          <w:szCs w:val="32"/>
          <w:rtl/>
        </w:rPr>
        <w:t>ارتكابهم</w:t>
      </w:r>
      <w:r w:rsidRPr="00CF4B8E">
        <w:rPr>
          <w:rFonts w:ascii="Simplified Arabic" w:hAnsi="Simplified Arabic" w:cs="Simplified Arabic"/>
          <w:sz w:val="32"/>
          <w:szCs w:val="32"/>
          <w:rtl/>
        </w:rPr>
        <w:t xml:space="preserve"> لجريمة إفشاء الأسرار هي عقوبات مخففة رأينا</w:t>
      </w:r>
      <w:r w:rsidRPr="00CF4B8E">
        <w:rPr>
          <w:rFonts w:ascii="Simplified Arabic" w:hAnsi="Simplified Arabic" w:cs="Simplified Arabic"/>
          <w:b/>
          <w:bCs/>
          <w:sz w:val="32"/>
          <w:szCs w:val="32"/>
          <w:rtl/>
        </w:rPr>
        <w:t xml:space="preserve"> </w:t>
      </w:r>
      <w:r w:rsidRPr="00CF4B8E">
        <w:rPr>
          <w:rFonts w:ascii="Simplified Arabic" w:hAnsi="Simplified Arabic" w:cs="Simplified Arabic"/>
          <w:sz w:val="32"/>
          <w:szCs w:val="32"/>
          <w:rtl/>
        </w:rPr>
        <w:t>وعلى المشرع إعادة النظر فيها نظرا لحجم الجريمة فهي تمس بشرف وسمعة المريض</w:t>
      </w:r>
      <w:r w:rsidRPr="00CF4B8E">
        <w:rPr>
          <w:rFonts w:ascii="Simplified Arabic" w:hAnsi="Simplified Arabic" w:cs="Simplified Arabic"/>
          <w:sz w:val="32"/>
          <w:szCs w:val="32"/>
        </w:rPr>
        <w:t>.</w:t>
      </w:r>
    </w:p>
    <w:p w:rsidR="00CF4B8E" w:rsidRPr="00CF4B8E" w:rsidRDefault="00CF4B8E" w:rsidP="00CF4B8E">
      <w:pPr>
        <w:spacing w:line="240" w:lineRule="auto"/>
        <w:ind w:firstLine="566"/>
        <w:jc w:val="both"/>
        <w:rPr>
          <w:rFonts w:ascii="Simplified Arabic" w:hAnsi="Simplified Arabic" w:cs="Simplified Arabic"/>
          <w:sz w:val="32"/>
          <w:szCs w:val="32"/>
        </w:rPr>
      </w:pPr>
      <w:r w:rsidRPr="00CF4B8E">
        <w:rPr>
          <w:rFonts w:ascii="Simplified Arabic" w:hAnsi="Simplified Arabic" w:cs="Simplified Arabic"/>
          <w:sz w:val="32"/>
          <w:szCs w:val="32"/>
        </w:rPr>
        <w:t>-</w:t>
      </w:r>
      <w:r w:rsidRPr="00CF4B8E">
        <w:rPr>
          <w:rFonts w:ascii="Simplified Arabic" w:hAnsi="Simplified Arabic" w:cs="Simplified Arabic"/>
          <w:sz w:val="32"/>
          <w:szCs w:val="32"/>
          <w:rtl/>
        </w:rPr>
        <w:t xml:space="preserve">  عطفا على ذلك يجب السعي من أجل زرع الوعي بخطورة إفشاء السر الطبي والأضرار التي تسببها خاصة أنها تتعلق بشرف وكرامة المريض</w:t>
      </w:r>
      <w:r w:rsidRPr="00CF4B8E">
        <w:rPr>
          <w:rFonts w:ascii="Simplified Arabic" w:hAnsi="Simplified Arabic" w:cs="Simplified Arabic"/>
          <w:sz w:val="32"/>
          <w:szCs w:val="32"/>
        </w:rPr>
        <w:t>.</w:t>
      </w:r>
    </w:p>
    <w:p w:rsidR="00CF4B8E" w:rsidRPr="00CF4B8E" w:rsidRDefault="00CF4B8E" w:rsidP="00CF4B8E">
      <w:pPr>
        <w:spacing w:line="240" w:lineRule="auto"/>
        <w:ind w:firstLine="566"/>
        <w:jc w:val="both"/>
        <w:rPr>
          <w:rFonts w:ascii="Simplified Arabic" w:hAnsi="Simplified Arabic" w:cs="Simplified Arabic"/>
          <w:sz w:val="32"/>
          <w:szCs w:val="32"/>
        </w:rPr>
      </w:pPr>
      <w:r w:rsidRPr="00CF4B8E">
        <w:rPr>
          <w:rFonts w:ascii="Simplified Arabic" w:hAnsi="Simplified Arabic" w:cs="Simplified Arabic"/>
          <w:sz w:val="32"/>
          <w:szCs w:val="32"/>
        </w:rPr>
        <w:t>-</w:t>
      </w:r>
      <w:r w:rsidRPr="00CF4B8E">
        <w:rPr>
          <w:rFonts w:ascii="Simplified Arabic" w:hAnsi="Simplified Arabic" w:cs="Simplified Arabic"/>
          <w:sz w:val="32"/>
          <w:szCs w:val="32"/>
          <w:rtl/>
        </w:rPr>
        <w:t xml:space="preserve">  تعزيز الثقة بين المريض والمؤتمن على السر الطبي سواء كان طبيب أو صيدلي أو قابلة أو مساعد طبي</w:t>
      </w:r>
      <w:r w:rsidRPr="00CF4B8E">
        <w:rPr>
          <w:rFonts w:ascii="Simplified Arabic" w:hAnsi="Simplified Arabic" w:cs="Simplified Arabic"/>
          <w:sz w:val="32"/>
          <w:szCs w:val="32"/>
        </w:rPr>
        <w:t>.</w:t>
      </w:r>
    </w:p>
    <w:p w:rsidR="00CF4B8E" w:rsidRPr="00CF4B8E" w:rsidRDefault="00CF4B8E" w:rsidP="00CD0B0B">
      <w:pPr>
        <w:spacing w:line="240" w:lineRule="auto"/>
        <w:ind w:firstLine="566"/>
        <w:jc w:val="both"/>
        <w:rPr>
          <w:rFonts w:ascii="Simplified Arabic" w:hAnsi="Simplified Arabic" w:cs="Simplified Arabic"/>
          <w:sz w:val="32"/>
          <w:szCs w:val="32"/>
          <w:rtl/>
        </w:rPr>
      </w:pPr>
    </w:p>
    <w:p w:rsidR="00AD185E" w:rsidRDefault="00AD185E" w:rsidP="00CD0B0B">
      <w:pPr>
        <w:spacing w:line="240" w:lineRule="auto"/>
        <w:ind w:firstLine="566"/>
        <w:jc w:val="both"/>
        <w:rPr>
          <w:rFonts w:ascii="Simplified Arabic" w:hAnsi="Simplified Arabic" w:cs="Simplified Arabic"/>
          <w:sz w:val="32"/>
          <w:szCs w:val="32"/>
          <w:rtl/>
        </w:rPr>
      </w:pPr>
    </w:p>
    <w:p w:rsidR="00AD185E" w:rsidRDefault="00AD185E" w:rsidP="00CD0B0B">
      <w:pPr>
        <w:spacing w:line="240" w:lineRule="auto"/>
        <w:ind w:firstLine="566"/>
        <w:jc w:val="both"/>
        <w:rPr>
          <w:rFonts w:ascii="Simplified Arabic" w:hAnsi="Simplified Arabic" w:cs="Simplified Arabic"/>
          <w:sz w:val="32"/>
          <w:szCs w:val="32"/>
          <w:rtl/>
        </w:rPr>
      </w:pPr>
    </w:p>
    <w:p w:rsidR="00AD185E" w:rsidRDefault="00AD185E" w:rsidP="00CD0B0B">
      <w:pPr>
        <w:spacing w:line="240" w:lineRule="auto"/>
        <w:ind w:firstLine="566"/>
        <w:jc w:val="both"/>
        <w:rPr>
          <w:rFonts w:ascii="Simplified Arabic" w:hAnsi="Simplified Arabic" w:cs="Simplified Arabic"/>
          <w:sz w:val="32"/>
          <w:szCs w:val="32"/>
          <w:rtl/>
        </w:rPr>
      </w:pPr>
    </w:p>
    <w:p w:rsidR="00AD185E" w:rsidRPr="00CD0B0B" w:rsidRDefault="00AD185E" w:rsidP="00CD0B0B">
      <w:pPr>
        <w:spacing w:line="240" w:lineRule="auto"/>
        <w:ind w:firstLine="566"/>
        <w:jc w:val="both"/>
        <w:rPr>
          <w:rFonts w:ascii="Simplified Arabic" w:hAnsi="Simplified Arabic" w:cs="Simplified Arabic"/>
          <w:sz w:val="32"/>
          <w:szCs w:val="32"/>
        </w:rPr>
      </w:pPr>
    </w:p>
    <w:p w:rsidR="00CD0B0B" w:rsidRPr="00CD0B0B" w:rsidRDefault="00CD0B0B" w:rsidP="00CD0B0B">
      <w:pPr>
        <w:spacing w:line="240" w:lineRule="auto"/>
        <w:ind w:firstLine="566"/>
        <w:jc w:val="both"/>
        <w:rPr>
          <w:rFonts w:ascii="Simplified Arabic" w:hAnsi="Simplified Arabic" w:cs="Simplified Arabic"/>
          <w:sz w:val="32"/>
          <w:szCs w:val="32"/>
          <w:rtl/>
        </w:rPr>
      </w:pPr>
    </w:p>
    <w:p w:rsidR="006F55A4" w:rsidRPr="006F55A4" w:rsidRDefault="006F55A4" w:rsidP="006F55A4">
      <w:pPr>
        <w:spacing w:line="240" w:lineRule="auto"/>
        <w:rPr>
          <w:rFonts w:ascii="Simplified Arabic" w:hAnsi="Simplified Arabic" w:cs="Simplified Arabic"/>
          <w:sz w:val="32"/>
          <w:szCs w:val="32"/>
          <w:rtl/>
          <w:lang w:bidi="ar-DZ"/>
        </w:rPr>
      </w:pPr>
    </w:p>
    <w:p w:rsidR="006F55A4" w:rsidRDefault="006F55A4">
      <w:pPr>
        <w:rPr>
          <w:rFonts w:ascii="Simplified Arabic" w:hAnsi="Simplified Arabic" w:cs="Simplified Arabic"/>
          <w:sz w:val="32"/>
          <w:szCs w:val="32"/>
          <w:rtl/>
          <w:lang w:bidi="ar-DZ"/>
        </w:rPr>
      </w:pPr>
    </w:p>
    <w:p w:rsidR="00722D03" w:rsidRDefault="00722D03" w:rsidP="00174F2D">
      <w:pPr>
        <w:pStyle w:val="ListParagraph"/>
        <w:spacing w:line="240" w:lineRule="auto"/>
        <w:ind w:left="0"/>
        <w:rPr>
          <w:rFonts w:ascii="Simplified Arabic" w:hAnsi="Simplified Arabic" w:cs="Simplified Arabic"/>
          <w:b/>
          <w:bCs/>
          <w:sz w:val="32"/>
          <w:szCs w:val="32"/>
          <w:rtl/>
          <w:lang w:bidi="ar-DZ"/>
        </w:rPr>
        <w:sectPr w:rsidR="00722D03" w:rsidSect="00B5617A">
          <w:headerReference w:type="default" r:id="rId24"/>
          <w:footnotePr>
            <w:numRestart w:val="eachPage"/>
          </w:footnotePr>
          <w:pgSz w:w="11906" w:h="16838" w:code="9"/>
          <w:pgMar w:top="1134" w:right="1701" w:bottom="1134" w:left="1134" w:header="720" w:footer="720" w:gutter="0"/>
          <w:cols w:space="720"/>
          <w:noEndnote/>
          <w:bidi/>
          <w:rtlGutter/>
        </w:sectPr>
      </w:pPr>
    </w:p>
    <w:p w:rsidR="00463E12" w:rsidRDefault="002F05D9" w:rsidP="00463E12">
      <w:pPr>
        <w:spacing w:line="240" w:lineRule="auto"/>
        <w:rPr>
          <w:rFonts w:ascii="Simplified Arabic" w:hAnsi="Simplified Arabic" w:cs="Simplified Arabic"/>
          <w:sz w:val="32"/>
          <w:szCs w:val="32"/>
          <w:rtl/>
          <w:lang w:bidi="ar-DZ"/>
        </w:rPr>
      </w:pPr>
      <w:r>
        <w:rPr>
          <w:rFonts w:ascii="Simplified Arabic" w:eastAsia="Calibri" w:hAnsi="Simplified Arabic" w:cs="Simplified Arabic"/>
          <w:b/>
          <w:bCs/>
          <w:noProof/>
          <w:sz w:val="32"/>
          <w:szCs w:val="32"/>
          <w:rtl/>
        </w:rPr>
        <w:lastRenderedPageBreak/>
        <w:drawing>
          <wp:anchor distT="0" distB="0" distL="114300" distR="114300" simplePos="0" relativeHeight="251657216" behindDoc="1" locked="0" layoutInCell="1" allowOverlap="1" wp14:anchorId="19403DDB" wp14:editId="5091A9B0">
            <wp:simplePos x="0" y="0"/>
            <wp:positionH relativeFrom="column">
              <wp:posOffset>-709591</wp:posOffset>
            </wp:positionH>
            <wp:positionV relativeFrom="paragraph">
              <wp:posOffset>-922478</wp:posOffset>
            </wp:positionV>
            <wp:extent cx="7569835" cy="10823575"/>
            <wp:effectExtent l="0" t="0" r="0" b="0"/>
            <wp:wrapNone/>
            <wp:docPr id="18" name="صورة 18"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69835" cy="10823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9667D" w:rsidRDefault="0019667D" w:rsidP="00463E12">
      <w:pPr>
        <w:spacing w:line="240" w:lineRule="auto"/>
        <w:rPr>
          <w:rFonts w:ascii="Simplified Arabic" w:hAnsi="Simplified Arabic" w:cs="Simplified Arabic"/>
          <w:sz w:val="32"/>
          <w:szCs w:val="32"/>
          <w:rtl/>
          <w:lang w:bidi="ar-DZ"/>
        </w:rPr>
      </w:pPr>
    </w:p>
    <w:p w:rsidR="0019667D" w:rsidRDefault="0019667D" w:rsidP="00463E12">
      <w:pPr>
        <w:spacing w:line="240" w:lineRule="auto"/>
        <w:rPr>
          <w:rFonts w:ascii="Simplified Arabic" w:hAnsi="Simplified Arabic" w:cs="Simplified Arabic"/>
          <w:sz w:val="32"/>
          <w:szCs w:val="32"/>
          <w:rtl/>
          <w:lang w:bidi="ar-DZ"/>
        </w:rPr>
      </w:pPr>
    </w:p>
    <w:p w:rsidR="0019667D" w:rsidRDefault="0019667D" w:rsidP="00463E12">
      <w:pPr>
        <w:spacing w:line="240" w:lineRule="auto"/>
        <w:rPr>
          <w:rFonts w:ascii="Simplified Arabic" w:hAnsi="Simplified Arabic" w:cs="Simplified Arabic"/>
          <w:sz w:val="32"/>
          <w:szCs w:val="32"/>
          <w:rtl/>
          <w:lang w:bidi="ar-DZ"/>
        </w:rPr>
      </w:pPr>
    </w:p>
    <w:p w:rsidR="0019667D" w:rsidRDefault="0019667D" w:rsidP="00463E12">
      <w:pPr>
        <w:spacing w:line="240" w:lineRule="auto"/>
        <w:rPr>
          <w:rFonts w:ascii="Simplified Arabic" w:hAnsi="Simplified Arabic" w:cs="Simplified Arabic"/>
          <w:sz w:val="32"/>
          <w:szCs w:val="32"/>
          <w:rtl/>
          <w:lang w:bidi="ar-DZ"/>
        </w:rPr>
      </w:pPr>
    </w:p>
    <w:p w:rsidR="0019667D" w:rsidRDefault="00D12061" w:rsidP="00463E12">
      <w:pPr>
        <w:spacing w:line="240" w:lineRule="auto"/>
        <w:rPr>
          <w:rFonts w:ascii="Simplified Arabic" w:hAnsi="Simplified Arabic" w:cs="Simplified Arabic"/>
          <w:sz w:val="32"/>
          <w:szCs w:val="32"/>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49024" behindDoc="0" locked="0" layoutInCell="1" allowOverlap="1" wp14:anchorId="7F27A870" wp14:editId="2F75D948">
                <wp:simplePos x="0" y="0"/>
                <wp:positionH relativeFrom="column">
                  <wp:posOffset>640257</wp:posOffset>
                </wp:positionH>
                <wp:positionV relativeFrom="paragraph">
                  <wp:posOffset>456565</wp:posOffset>
                </wp:positionV>
                <wp:extent cx="4625163" cy="3274828"/>
                <wp:effectExtent l="0" t="0" r="23495" b="20955"/>
                <wp:wrapNone/>
                <wp:docPr id="35" name="إطار 35"/>
                <wp:cNvGraphicFramePr/>
                <a:graphic xmlns:a="http://schemas.openxmlformats.org/drawingml/2006/main">
                  <a:graphicData uri="http://schemas.microsoft.com/office/word/2010/wordprocessingShape">
                    <wps:wsp>
                      <wps:cNvSpPr/>
                      <wps:spPr>
                        <a:xfrm>
                          <a:off x="0" y="0"/>
                          <a:ext cx="4625163" cy="3274828"/>
                        </a:xfrm>
                        <a:prstGeom prst="frame">
                          <a:avLst/>
                        </a:prstGeom>
                        <a:solidFill>
                          <a:schemeClr val="bg1">
                            <a:lumMod val="8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إطار 35" o:spid="_x0000_s1026" style="position:absolute;margin-left:50.4pt;margin-top:35.95pt;width:364.2pt;height:257.8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625163,3274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" path="m,l4625163,r,3274828l,3274828,,xm409354,409354r,2456121l4215810,2865475r,-2456121l409354,409354xe" fillcolor="#d8d8d8 [2732]" strokecolor="white [3212]" strokeweight="2pt">
                <v:path arrowok="t" o:connecttype="custom" o:connectlocs="0,0;4625163,0;4625163,3274828;0,3274828;0,0;409354,409354;409354,2865475;4215810,2865475;4215810,409354;409354,409354" o:connectangles="0,0,0,0,0,0,0,0,0,0"/>
              </v:shape>
            </w:pict>
          </mc:Fallback>
        </mc:AlternateContent>
      </w:r>
    </w:p>
    <w:p w:rsidR="0019667D" w:rsidRPr="00463E12" w:rsidRDefault="0019667D" w:rsidP="00463E12">
      <w:pPr>
        <w:spacing w:line="240" w:lineRule="auto"/>
        <w:rPr>
          <w:rFonts w:ascii="Simplified Arabic" w:hAnsi="Simplified Arabic" w:cs="Simplified Arabic"/>
          <w:sz w:val="32"/>
          <w:szCs w:val="32"/>
          <w:rtl/>
          <w:lang w:bidi="ar-DZ"/>
        </w:rPr>
      </w:pPr>
    </w:p>
    <w:p w:rsidR="002F05D9" w:rsidRDefault="002F05D9" w:rsidP="002F05D9">
      <w:pPr>
        <w:spacing w:line="240" w:lineRule="auto"/>
        <w:jc w:val="center"/>
        <w:rPr>
          <w:rFonts w:ascii="Simplified Arabic" w:hAnsi="Simplified Arabic" w:cs="Simplified Arabic"/>
          <w:b/>
          <w:bCs/>
          <w:sz w:val="96"/>
          <w:szCs w:val="96"/>
          <w:rtl/>
        </w:rPr>
      </w:pPr>
      <w:r w:rsidRPr="002F05D9">
        <w:rPr>
          <w:rFonts w:ascii="Simplified Arabic" w:hAnsi="Simplified Arabic" w:cs="Simplified Arabic" w:hint="cs"/>
          <w:b/>
          <w:bCs/>
          <w:sz w:val="96"/>
          <w:szCs w:val="96"/>
          <w:rtl/>
        </w:rPr>
        <w:t>قائمة المصادر</w:t>
      </w:r>
    </w:p>
    <w:p w:rsidR="002F05D9" w:rsidRPr="002F05D9" w:rsidRDefault="002F05D9" w:rsidP="002F05D9">
      <w:pPr>
        <w:spacing w:line="240" w:lineRule="auto"/>
        <w:jc w:val="center"/>
        <w:rPr>
          <w:rFonts w:ascii="Simplified Arabic" w:hAnsi="Simplified Arabic" w:cs="Simplified Arabic"/>
          <w:b/>
          <w:bCs/>
          <w:sz w:val="96"/>
          <w:szCs w:val="96"/>
          <w:lang w:bidi="ar-DZ"/>
        </w:rPr>
      </w:pPr>
      <w:r w:rsidRPr="002F05D9">
        <w:rPr>
          <w:rFonts w:ascii="Simplified Arabic" w:hAnsi="Simplified Arabic" w:cs="Simplified Arabic" w:hint="cs"/>
          <w:b/>
          <w:bCs/>
          <w:sz w:val="96"/>
          <w:szCs w:val="96"/>
          <w:rtl/>
        </w:rPr>
        <w:t xml:space="preserve"> والمراجع</w:t>
      </w:r>
    </w:p>
    <w:p w:rsidR="0019667D" w:rsidRDefault="0019667D" w:rsidP="0019667D">
      <w:pPr>
        <w:spacing w:line="240" w:lineRule="auto"/>
        <w:jc w:val="center"/>
        <w:rPr>
          <w:rFonts w:ascii="Simplified Arabic" w:hAnsi="Simplified Arabic" w:cs="Simplified Arabic"/>
          <w:b/>
          <w:bCs/>
          <w:sz w:val="32"/>
          <w:szCs w:val="32"/>
          <w:rtl/>
          <w:lang w:bidi="ar-DZ"/>
        </w:rPr>
      </w:pPr>
    </w:p>
    <w:p w:rsidR="0019667D" w:rsidRDefault="0019667D" w:rsidP="00D76B90">
      <w:pPr>
        <w:spacing w:line="240" w:lineRule="auto"/>
        <w:rPr>
          <w:rFonts w:ascii="Simplified Arabic" w:hAnsi="Simplified Arabic" w:cs="Simplified Arabic"/>
          <w:b/>
          <w:bCs/>
          <w:sz w:val="32"/>
          <w:szCs w:val="32"/>
          <w:rtl/>
          <w:lang w:bidi="ar-DZ"/>
        </w:rPr>
      </w:pPr>
    </w:p>
    <w:p w:rsidR="0019667D" w:rsidRDefault="0019667D" w:rsidP="00D76B90">
      <w:pPr>
        <w:spacing w:line="240" w:lineRule="auto"/>
        <w:rPr>
          <w:rFonts w:ascii="Simplified Arabic" w:hAnsi="Simplified Arabic" w:cs="Simplified Arabic"/>
          <w:b/>
          <w:bCs/>
          <w:sz w:val="32"/>
          <w:szCs w:val="32"/>
          <w:rtl/>
          <w:lang w:bidi="ar-DZ"/>
        </w:rPr>
      </w:pPr>
    </w:p>
    <w:p w:rsidR="0019667D" w:rsidRDefault="0019667D" w:rsidP="00D76B90">
      <w:pPr>
        <w:spacing w:line="240" w:lineRule="auto"/>
        <w:rPr>
          <w:rFonts w:ascii="Simplified Arabic" w:hAnsi="Simplified Arabic" w:cs="Simplified Arabic"/>
          <w:b/>
          <w:bCs/>
          <w:sz w:val="32"/>
          <w:szCs w:val="32"/>
          <w:rtl/>
          <w:lang w:bidi="ar-DZ"/>
        </w:rPr>
      </w:pPr>
    </w:p>
    <w:p w:rsidR="0019667D" w:rsidRDefault="0019667D" w:rsidP="00D76B90">
      <w:pPr>
        <w:spacing w:line="240" w:lineRule="auto"/>
        <w:rPr>
          <w:rFonts w:ascii="Simplified Arabic" w:hAnsi="Simplified Arabic" w:cs="Simplified Arabic"/>
          <w:b/>
          <w:bCs/>
          <w:sz w:val="32"/>
          <w:szCs w:val="32"/>
          <w:rtl/>
          <w:lang w:bidi="ar-DZ"/>
        </w:rPr>
      </w:pPr>
    </w:p>
    <w:p w:rsidR="0019667D" w:rsidRDefault="0019667D" w:rsidP="00D76B90">
      <w:pPr>
        <w:spacing w:line="240" w:lineRule="auto"/>
        <w:rPr>
          <w:rFonts w:ascii="Simplified Arabic" w:hAnsi="Simplified Arabic" w:cs="Simplified Arabic"/>
          <w:b/>
          <w:bCs/>
          <w:sz w:val="32"/>
          <w:szCs w:val="32"/>
          <w:rtl/>
          <w:lang w:bidi="ar-DZ"/>
        </w:rPr>
      </w:pPr>
    </w:p>
    <w:p w:rsidR="0019667D" w:rsidRDefault="0019667D" w:rsidP="00D76B90">
      <w:pPr>
        <w:spacing w:line="240" w:lineRule="auto"/>
        <w:rPr>
          <w:rFonts w:ascii="Simplified Arabic" w:hAnsi="Simplified Arabic" w:cs="Simplified Arabic"/>
          <w:b/>
          <w:bCs/>
          <w:sz w:val="32"/>
          <w:szCs w:val="32"/>
          <w:rtl/>
          <w:lang w:bidi="ar-DZ"/>
        </w:rPr>
      </w:pPr>
    </w:p>
    <w:p w:rsidR="00935A8C" w:rsidRPr="00CF4B8E" w:rsidRDefault="00935A8C" w:rsidP="00935A8C">
      <w:pPr>
        <w:jc w:val="both"/>
        <w:rPr>
          <w:rFonts w:ascii="Simplified Arabic" w:hAnsi="Simplified Arabic" w:cs="Simplified Arabic"/>
          <w:b/>
          <w:bCs/>
          <w:sz w:val="32"/>
          <w:szCs w:val="32"/>
          <w:rtl/>
        </w:rPr>
      </w:pPr>
      <w:r w:rsidRPr="00CF4B8E">
        <w:rPr>
          <w:rFonts w:ascii="Simplified Arabic" w:hAnsi="Simplified Arabic" w:cs="Simplified Arabic"/>
          <w:b/>
          <w:bCs/>
          <w:sz w:val="32"/>
          <w:szCs w:val="32"/>
          <w:rtl/>
        </w:rPr>
        <w:lastRenderedPageBreak/>
        <w:t>قائمة المصادر والمراجع :</w:t>
      </w:r>
    </w:p>
    <w:p w:rsidR="00E864B6" w:rsidRPr="00E864B6" w:rsidRDefault="00E864B6" w:rsidP="00E864B6">
      <w:pPr>
        <w:ind w:left="720"/>
        <w:contextualSpacing/>
        <w:jc w:val="both"/>
        <w:rPr>
          <w:rFonts w:ascii="Simplified Arabic" w:hAnsi="Simplified Arabic" w:cs="Simplified Arabic"/>
          <w:b/>
          <w:bCs/>
          <w:sz w:val="32"/>
          <w:szCs w:val="32"/>
          <w:lang w:bidi="ar-DZ"/>
        </w:rPr>
      </w:pPr>
      <w:r w:rsidRPr="00E864B6">
        <w:rPr>
          <w:rFonts w:ascii="Simplified Arabic" w:hAnsi="Simplified Arabic" w:cs="Simplified Arabic"/>
          <w:b/>
          <w:bCs/>
          <w:sz w:val="32"/>
          <w:szCs w:val="32"/>
          <w:rtl/>
        </w:rPr>
        <w:t xml:space="preserve">الكتب </w:t>
      </w:r>
      <w:r w:rsidRPr="00E864B6">
        <w:rPr>
          <w:rFonts w:ascii="Simplified Arabic" w:hAnsi="Simplified Arabic" w:cs="Simplified Arabic"/>
          <w:b/>
          <w:bCs/>
          <w:sz w:val="32"/>
          <w:szCs w:val="32"/>
          <w:lang w:bidi="ar-DZ"/>
        </w:rPr>
        <w:t>:</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(1</w:t>
      </w:r>
      <w:r w:rsidRPr="00E864B6">
        <w:rPr>
          <w:rFonts w:ascii="Simplified Arabic" w:hAnsi="Simplified Arabic" w:cs="Simplified Arabic"/>
          <w:sz w:val="32"/>
          <w:szCs w:val="32"/>
          <w:rtl/>
        </w:rPr>
        <w:t xml:space="preserve"> أحسن بوسقيعة، الوجيز في القانون الجنائي الخاص، ج</w:t>
      </w:r>
      <w:r w:rsidRPr="00E864B6">
        <w:rPr>
          <w:rFonts w:ascii="Simplified Arabic" w:hAnsi="Simplified Arabic" w:cs="Simplified Arabic"/>
          <w:sz w:val="32"/>
          <w:szCs w:val="32"/>
          <w:lang w:bidi="ar-DZ"/>
        </w:rPr>
        <w:t>1</w:t>
      </w:r>
      <w:r w:rsidRPr="00E864B6">
        <w:rPr>
          <w:rFonts w:ascii="Simplified Arabic" w:hAnsi="Simplified Arabic" w:cs="Simplified Arabic"/>
          <w:sz w:val="32"/>
          <w:szCs w:val="32"/>
          <w:rtl/>
        </w:rPr>
        <w:t xml:space="preserve">، دار ،هومة، الجزائر ، </w:t>
      </w:r>
      <w:r w:rsidRPr="00E864B6">
        <w:rPr>
          <w:rFonts w:ascii="Simplified Arabic" w:hAnsi="Simplified Arabic" w:cs="Simplified Arabic"/>
          <w:sz w:val="32"/>
          <w:szCs w:val="32"/>
          <w:lang w:bidi="ar-DZ"/>
        </w:rPr>
        <w:t>.2005</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(2</w:t>
      </w:r>
      <w:r w:rsidRPr="00E864B6">
        <w:rPr>
          <w:rFonts w:ascii="Simplified Arabic" w:hAnsi="Simplified Arabic" w:cs="Simplified Arabic"/>
          <w:sz w:val="32"/>
          <w:szCs w:val="32"/>
          <w:rtl/>
        </w:rPr>
        <w:t xml:space="preserve"> أحمد كامل سلامة ، الحماية الجنائية للأسرار المهنة مطبعة القاهرة والكتاب الجامعي، القاهرة،</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lang w:bidi="ar-DZ"/>
        </w:rPr>
        <w:t>1988</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(3</w:t>
      </w:r>
      <w:r w:rsidRPr="00E864B6">
        <w:rPr>
          <w:rFonts w:ascii="Simplified Arabic" w:hAnsi="Simplified Arabic" w:cs="Simplified Arabic"/>
          <w:sz w:val="32"/>
          <w:szCs w:val="32"/>
          <w:rtl/>
        </w:rPr>
        <w:t xml:space="preserve"> بن صغير مراد، أحكام الخطأ الطبي في ظل قواعد المسؤولية المدنية ، دارسة تأصيلية مقارنة، ط</w:t>
      </w:r>
      <w:r w:rsidRPr="00E864B6">
        <w:rPr>
          <w:rFonts w:ascii="Simplified Arabic" w:hAnsi="Simplified Arabic" w:cs="Simplified Arabic"/>
          <w:sz w:val="32"/>
          <w:szCs w:val="32"/>
          <w:lang w:bidi="ar-DZ"/>
        </w:rPr>
        <w:t>1</w:t>
      </w:r>
      <w:r w:rsidRPr="00E864B6">
        <w:rPr>
          <w:rFonts w:ascii="Simplified Arabic" w:hAnsi="Simplified Arabic" w:cs="Simplified Arabic"/>
          <w:sz w:val="32"/>
          <w:szCs w:val="32"/>
          <w:rtl/>
        </w:rPr>
        <w:t>، دار الحامد للنشر والتوزيع، الاردن،</w:t>
      </w:r>
      <w:r w:rsidRPr="00E864B6">
        <w:rPr>
          <w:rFonts w:ascii="Simplified Arabic" w:hAnsi="Simplified Arabic" w:cs="Simplified Arabic"/>
          <w:sz w:val="32"/>
          <w:szCs w:val="32"/>
          <w:lang w:bidi="ar-DZ"/>
        </w:rPr>
        <w:t>2015.</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(4</w:t>
      </w:r>
      <w:r w:rsidRPr="00E864B6">
        <w:rPr>
          <w:rFonts w:ascii="Simplified Arabic" w:hAnsi="Simplified Arabic" w:cs="Simplified Arabic"/>
          <w:sz w:val="32"/>
          <w:szCs w:val="32"/>
          <w:rtl/>
        </w:rPr>
        <w:t xml:space="preserve"> د</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 xml:space="preserve"> عبد الله أو هايبية، شرح قانون الإجراءات الجزائية التحري والتحقيق، دار ،هومه، </w:t>
      </w:r>
      <w:r w:rsidRPr="00E864B6">
        <w:rPr>
          <w:rFonts w:ascii="Simplified Arabic" w:hAnsi="Simplified Arabic" w:cs="Simplified Arabic"/>
          <w:sz w:val="32"/>
          <w:szCs w:val="32"/>
          <w:lang w:bidi="ar-DZ"/>
        </w:rPr>
        <w:t>.2005</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(5</w:t>
      </w:r>
      <w:r w:rsidRPr="00E864B6">
        <w:rPr>
          <w:rFonts w:ascii="Simplified Arabic" w:hAnsi="Simplified Arabic" w:cs="Simplified Arabic"/>
          <w:sz w:val="32"/>
          <w:szCs w:val="32"/>
          <w:rtl/>
        </w:rPr>
        <w:t xml:space="preserve"> رايس محمد ،نطاق واحكام المسؤلية المدنية للأطباء و اثباتها ، دون طبعة ،دار هومة للطباعة و النشر و التوزيع الجزائر ،دون سنة النشر </w:t>
      </w:r>
      <w:r w:rsidRPr="00E864B6">
        <w:rPr>
          <w:rFonts w:ascii="Simplified Arabic" w:hAnsi="Simplified Arabic" w:cs="Simplified Arabic"/>
          <w:sz w:val="32"/>
          <w:szCs w:val="32"/>
          <w:lang w:bidi="ar-DZ"/>
        </w:rPr>
        <w:t>.</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(6</w:t>
      </w:r>
      <w:r w:rsidRPr="00E864B6">
        <w:rPr>
          <w:rFonts w:ascii="Simplified Arabic" w:hAnsi="Simplified Arabic" w:cs="Simplified Arabic"/>
          <w:sz w:val="32"/>
          <w:szCs w:val="32"/>
          <w:rtl/>
        </w:rPr>
        <w:t xml:space="preserve"> سعيد مقدم</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 xml:space="preserve"> أخلاقيات الوظيفة العامة الطبعة الأولى، الجزائر </w:t>
      </w:r>
      <w:r w:rsidRPr="00E864B6">
        <w:rPr>
          <w:rFonts w:ascii="Simplified Arabic" w:hAnsi="Simplified Arabic" w:cs="Simplified Arabic"/>
          <w:sz w:val="32"/>
          <w:szCs w:val="32"/>
          <w:lang w:bidi="ar-DZ"/>
        </w:rPr>
        <w:t>.1997</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(7</w:t>
      </w:r>
      <w:r w:rsidRPr="00E864B6">
        <w:rPr>
          <w:rFonts w:ascii="Simplified Arabic" w:hAnsi="Simplified Arabic" w:cs="Simplified Arabic"/>
          <w:sz w:val="32"/>
          <w:szCs w:val="32"/>
          <w:rtl/>
        </w:rPr>
        <w:t xml:space="preserve"> عباس العبودي، شرح أحكام قانون الإثبات المدني، </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دط</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 xml:space="preserve">، دار الثقافة للنشر ، الاردن ، </w:t>
      </w:r>
      <w:r w:rsidRPr="00E864B6">
        <w:rPr>
          <w:rFonts w:ascii="Simplified Arabic" w:hAnsi="Simplified Arabic" w:cs="Simplified Arabic"/>
          <w:sz w:val="32"/>
          <w:szCs w:val="32"/>
          <w:lang w:bidi="ar-DZ"/>
        </w:rPr>
        <w:t>.2005</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(8</w:t>
      </w:r>
      <w:r w:rsidRPr="00E864B6">
        <w:rPr>
          <w:rFonts w:ascii="Simplified Arabic" w:hAnsi="Simplified Arabic" w:cs="Simplified Arabic"/>
          <w:sz w:val="32"/>
          <w:szCs w:val="32"/>
          <w:rtl/>
        </w:rPr>
        <w:t xml:space="preserve"> عبد الحق صاني، القانون المدني، الجزء الأول، المصدر الإداري للالتزامات العقد الكتابي الثاني آثار العقد، بدون طبعة، بدون دار النشر، ص </w:t>
      </w:r>
      <w:r w:rsidRPr="00E864B6">
        <w:rPr>
          <w:rFonts w:ascii="Simplified Arabic" w:hAnsi="Simplified Arabic" w:cs="Simplified Arabic"/>
          <w:sz w:val="32"/>
          <w:szCs w:val="32"/>
          <w:lang w:bidi="ar-DZ"/>
        </w:rPr>
        <w:t>247</w:t>
      </w:r>
      <w:r w:rsidRPr="00E864B6">
        <w:rPr>
          <w:rFonts w:ascii="Simplified Arabic" w:hAnsi="Simplified Arabic" w:cs="Simplified Arabic"/>
          <w:sz w:val="32"/>
          <w:szCs w:val="32"/>
          <w:rtl/>
        </w:rPr>
        <w:t xml:space="preserve"> </w:t>
      </w:r>
      <w:r w:rsidRPr="00E864B6">
        <w:rPr>
          <w:rFonts w:ascii="Simplified Arabic" w:hAnsi="Simplified Arabic" w:cs="Simplified Arabic"/>
          <w:sz w:val="32"/>
          <w:szCs w:val="32"/>
          <w:lang w:bidi="ar-DZ"/>
        </w:rPr>
        <w:t>248</w:t>
      </w:r>
      <w:r w:rsidRPr="00E864B6">
        <w:rPr>
          <w:rFonts w:ascii="Simplified Arabic" w:hAnsi="Simplified Arabic" w:cs="Simplified Arabic"/>
          <w:sz w:val="32"/>
          <w:szCs w:val="32"/>
          <w:rtl/>
        </w:rPr>
        <w:t xml:space="preserve"> </w:t>
      </w:r>
      <w:r w:rsidRPr="00E864B6">
        <w:rPr>
          <w:rFonts w:ascii="Simplified Arabic" w:hAnsi="Simplified Arabic" w:cs="Simplified Arabic"/>
          <w:sz w:val="32"/>
          <w:szCs w:val="32"/>
          <w:lang w:bidi="ar-DZ"/>
        </w:rPr>
        <w:t>.</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(9</w:t>
      </w:r>
      <w:r w:rsidRPr="00E864B6">
        <w:rPr>
          <w:rFonts w:ascii="Simplified Arabic" w:hAnsi="Simplified Arabic" w:cs="Simplified Arabic"/>
          <w:sz w:val="32"/>
          <w:szCs w:val="32"/>
          <w:rtl/>
        </w:rPr>
        <w:t xml:space="preserve"> عبد السلام الترمانيني، السر الطبي، مجلة الحقوق والشريعة، العدد الثاني السنة الخامسة، </w:t>
      </w:r>
      <w:r w:rsidRPr="00E864B6">
        <w:rPr>
          <w:rFonts w:ascii="Simplified Arabic" w:hAnsi="Simplified Arabic" w:cs="Simplified Arabic"/>
          <w:sz w:val="32"/>
          <w:szCs w:val="32"/>
          <w:lang w:bidi="ar-DZ"/>
        </w:rPr>
        <w:t>1980</w:t>
      </w:r>
      <w:r w:rsidRPr="00E864B6">
        <w:rPr>
          <w:rFonts w:ascii="Simplified Arabic" w:hAnsi="Simplified Arabic" w:cs="Simplified Arabic"/>
          <w:sz w:val="32"/>
          <w:szCs w:val="32"/>
          <w:rtl/>
        </w:rPr>
        <w:t xml:space="preserve"> </w:t>
      </w:r>
      <w:r w:rsidRPr="00E864B6">
        <w:rPr>
          <w:rFonts w:ascii="Simplified Arabic" w:hAnsi="Simplified Arabic" w:cs="Simplified Arabic"/>
          <w:sz w:val="32"/>
          <w:szCs w:val="32"/>
          <w:lang w:bidi="ar-DZ"/>
        </w:rPr>
        <w:t>.</w:t>
      </w:r>
    </w:p>
    <w:p w:rsidR="00E864B6" w:rsidRPr="00E864B6" w:rsidRDefault="00E864B6" w:rsidP="00E864B6">
      <w:pPr>
        <w:ind w:left="720"/>
        <w:contextualSpacing/>
        <w:jc w:val="both"/>
        <w:rPr>
          <w:rFonts w:ascii="Simplified Arabic" w:hAnsi="Simplified Arabic" w:cs="Simplified Arabic"/>
          <w:sz w:val="32"/>
          <w:szCs w:val="32"/>
          <w:lang w:bidi="ar-DZ"/>
        </w:rPr>
      </w:pPr>
      <w:r w:rsidRPr="00E864B6">
        <w:rPr>
          <w:rFonts w:ascii="Simplified Arabic" w:hAnsi="Simplified Arabic" w:cs="Simplified Arabic"/>
          <w:sz w:val="32"/>
          <w:szCs w:val="32"/>
          <w:lang w:bidi="ar-DZ"/>
        </w:rPr>
        <w:t xml:space="preserve"> (10</w:t>
      </w:r>
      <w:r w:rsidRPr="00E864B6">
        <w:rPr>
          <w:rFonts w:ascii="Simplified Arabic" w:hAnsi="Simplified Arabic" w:cs="Simplified Arabic"/>
          <w:sz w:val="32"/>
          <w:szCs w:val="32"/>
          <w:rtl/>
        </w:rPr>
        <w:t xml:space="preserve">  عبد القادر العرعاري، النظرية العامة للالتزامات في القانون المغربي ج </w:t>
      </w:r>
      <w:r w:rsidRPr="00E864B6">
        <w:rPr>
          <w:rFonts w:ascii="Simplified Arabic" w:hAnsi="Simplified Arabic" w:cs="Simplified Arabic"/>
          <w:sz w:val="32"/>
          <w:szCs w:val="32"/>
          <w:lang w:bidi="ar-DZ"/>
        </w:rPr>
        <w:t>1</w:t>
      </w:r>
      <w:r w:rsidRPr="00E864B6">
        <w:rPr>
          <w:rFonts w:ascii="Simplified Arabic" w:hAnsi="Simplified Arabic" w:cs="Simplified Arabic"/>
          <w:sz w:val="32"/>
          <w:szCs w:val="32"/>
          <w:rtl/>
        </w:rPr>
        <w:t xml:space="preserve"> مصادر الالتزامات</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tl/>
        </w:rPr>
        <w:t xml:space="preserve">الكتاب الثاني المسؤولية التقصيرية عن الفعل الضار، الطبعة الأولى، بدون دار النشر ، </w:t>
      </w:r>
      <w:r w:rsidRPr="00E864B6">
        <w:rPr>
          <w:rFonts w:ascii="Simplified Arabic" w:hAnsi="Simplified Arabic" w:cs="Simplified Arabic"/>
          <w:sz w:val="32"/>
          <w:szCs w:val="32"/>
          <w:lang w:bidi="ar-DZ"/>
        </w:rPr>
        <w:t>1988</w:t>
      </w:r>
      <w:r>
        <w:rPr>
          <w:rFonts w:ascii="Simplified Arabic" w:hAnsi="Simplified Arabic" w:cs="Simplified Arabic" w:hint="cs"/>
          <w:sz w:val="32"/>
          <w:szCs w:val="32"/>
          <w:rtl/>
        </w:rPr>
        <w:t>.</w:t>
      </w:r>
    </w:p>
    <w:p w:rsidR="00E864B6" w:rsidRPr="00E864B6" w:rsidRDefault="00E864B6" w:rsidP="00E864B6">
      <w:pPr>
        <w:ind w:left="720"/>
        <w:contextualSpacing/>
        <w:jc w:val="both"/>
        <w:rPr>
          <w:rFonts w:ascii="Simplified Arabic" w:hAnsi="Simplified Arabic" w:cs="Simplified Arabic"/>
          <w:sz w:val="32"/>
          <w:szCs w:val="32"/>
          <w:lang w:bidi="ar-DZ"/>
        </w:rPr>
      </w:pPr>
    </w:p>
    <w:p w:rsidR="00E864B6" w:rsidRDefault="00E864B6" w:rsidP="00E864B6">
      <w:pPr>
        <w:ind w:left="720"/>
        <w:contextualSpacing/>
        <w:jc w:val="both"/>
        <w:rPr>
          <w:rFonts w:ascii="Simplified Arabic" w:hAnsi="Simplified Arabic" w:cs="Simplified Arabic"/>
          <w:sz w:val="32"/>
          <w:szCs w:val="32"/>
          <w:rtl/>
        </w:rPr>
      </w:pPr>
      <w:r w:rsidRPr="00E864B6">
        <w:rPr>
          <w:rFonts w:ascii="Simplified Arabic" w:hAnsi="Simplified Arabic" w:cs="Simplified Arabic"/>
          <w:sz w:val="32"/>
          <w:szCs w:val="32"/>
          <w:lang w:bidi="ar-DZ"/>
        </w:rPr>
        <w:lastRenderedPageBreak/>
        <w:t>(11</w:t>
      </w:r>
      <w:r w:rsidRPr="00E864B6">
        <w:rPr>
          <w:rFonts w:ascii="Simplified Arabic" w:hAnsi="Simplified Arabic" w:cs="Simplified Arabic"/>
          <w:sz w:val="32"/>
          <w:szCs w:val="32"/>
          <w:rtl/>
        </w:rPr>
        <w:t xml:space="preserve">  عبد القادر عدو،مبادئ قانون العقو ت الجزائري، القسم العام </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 xml:space="preserve">نظرية الجريمة </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 xml:space="preserve"> نظرية الجزاء</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tl/>
        </w:rPr>
        <w:t>الجنائي</w:t>
      </w:r>
      <w:r w:rsidRPr="00E864B6">
        <w:rPr>
          <w:rFonts w:ascii="Simplified Arabic" w:hAnsi="Simplified Arabic" w:cs="Simplified Arabic"/>
          <w:sz w:val="32"/>
          <w:szCs w:val="32"/>
          <w:lang w:bidi="ar-DZ"/>
        </w:rPr>
        <w:t>(</w:t>
      </w:r>
      <w:r w:rsidRPr="00E864B6">
        <w:rPr>
          <w:rFonts w:ascii="Simplified Arabic" w:hAnsi="Simplified Arabic" w:cs="Simplified Arabic"/>
          <w:sz w:val="32"/>
          <w:szCs w:val="32"/>
          <w:rtl/>
        </w:rPr>
        <w:t>، دار هومة للطباعة والنشر والتوزيع، الطبعة الثانية، الجزائر ،</w:t>
      </w:r>
      <w:r w:rsidRPr="00E864B6">
        <w:rPr>
          <w:rFonts w:ascii="Simplified Arabic" w:hAnsi="Simplified Arabic" w:cs="Simplified Arabic"/>
          <w:sz w:val="32"/>
          <w:szCs w:val="32"/>
          <w:lang w:bidi="ar-DZ"/>
        </w:rPr>
        <w:t>2013</w:t>
      </w:r>
      <w:r>
        <w:rPr>
          <w:rFonts w:ascii="Simplified Arabic" w:hAnsi="Simplified Arabic" w:cs="Simplified Arabic" w:hint="cs"/>
          <w:sz w:val="32"/>
          <w:szCs w:val="32"/>
          <w:rtl/>
        </w:rPr>
        <w:t>.</w:t>
      </w:r>
    </w:p>
    <w:p w:rsidR="00E864B6" w:rsidRDefault="00E864B6" w:rsidP="00E864B6">
      <w:pPr>
        <w:ind w:left="720"/>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12)</w:t>
      </w:r>
      <w:r w:rsidRPr="00E864B6">
        <w:rPr>
          <w:rFonts w:ascii="Simplified Arabic" w:hAnsi="Simplified Arabic" w:cs="Simplified Arabic"/>
          <w:sz w:val="32"/>
          <w:szCs w:val="32"/>
          <w:rtl/>
        </w:rPr>
        <w:t xml:space="preserve"> عبد الله أوهايبية، شرح قانونا لإجراءات الجزائية الجزائري التحري والتحقيق دار هومة للنشر</w:t>
      </w:r>
      <w:r w:rsidRPr="00E864B6">
        <w:rPr>
          <w:rtl/>
        </w:rPr>
        <w:t xml:space="preserve"> </w:t>
      </w:r>
      <w:r>
        <w:rPr>
          <w:rFonts w:ascii="Simplified Arabic" w:hAnsi="Simplified Arabic" w:cs="Simplified Arabic"/>
          <w:sz w:val="32"/>
          <w:szCs w:val="32"/>
          <w:rtl/>
        </w:rPr>
        <w:t>والتوزيع، الجزائر، 2008</w:t>
      </w:r>
      <w:r>
        <w:rPr>
          <w:rFonts w:ascii="Simplified Arabic" w:hAnsi="Simplified Arabic" w:cs="Simplified Arabic" w:hint="cs"/>
          <w:sz w:val="32"/>
          <w:szCs w:val="32"/>
          <w:rtl/>
        </w:rPr>
        <w:t>.</w:t>
      </w:r>
    </w:p>
    <w:p w:rsidR="00E864B6" w:rsidRPr="00E864B6" w:rsidRDefault="00E864B6" w:rsidP="00E864B6">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13</w:t>
      </w:r>
      <w:r>
        <w:rPr>
          <w:rFonts w:ascii="Simplified Arabic" w:hAnsi="Simplified Arabic" w:cs="Simplified Arabic" w:hint="cs"/>
          <w:sz w:val="32"/>
          <w:szCs w:val="32"/>
          <w:rtl/>
        </w:rPr>
        <w:t>)</w:t>
      </w:r>
      <w:r w:rsidRPr="00E864B6">
        <w:rPr>
          <w:rFonts w:ascii="Simplified Arabic" w:hAnsi="Simplified Arabic" w:cs="Simplified Arabic"/>
          <w:sz w:val="32"/>
          <w:szCs w:val="32"/>
          <w:rtl/>
        </w:rPr>
        <w:t xml:space="preserve">  عزالدين الدناصوري عبد الحميد الشواربي المسؤولية المدنية في ضوء الفقه و القضاء الطبعة</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tl/>
        </w:rPr>
        <w:t>السابعة</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 xml:space="preserve"> مصر</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 xml:space="preserve"> </w:t>
      </w:r>
      <w:r w:rsidRPr="00E864B6">
        <w:rPr>
          <w:rFonts w:ascii="Simplified Arabic" w:hAnsi="Simplified Arabic" w:cs="Simplified Arabic"/>
          <w:sz w:val="32"/>
          <w:szCs w:val="32"/>
        </w:rPr>
        <w:t>2000</w:t>
      </w:r>
      <w:r w:rsidRPr="00E864B6">
        <w:rPr>
          <w:rFonts w:ascii="Simplified Arabic" w:hAnsi="Simplified Arabic" w:cs="Simplified Arabic"/>
          <w:sz w:val="32"/>
          <w:szCs w:val="32"/>
          <w:rtl/>
        </w:rPr>
        <w:t>،</w:t>
      </w:r>
    </w:p>
    <w:p w:rsidR="00E864B6" w:rsidRPr="00E864B6" w:rsidRDefault="00E864B6" w:rsidP="00E864B6">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 xml:space="preserve"> (14</w:t>
      </w:r>
      <w:r w:rsidRPr="00E864B6">
        <w:rPr>
          <w:rFonts w:ascii="Simplified Arabic" w:hAnsi="Simplified Arabic" w:cs="Simplified Arabic"/>
          <w:sz w:val="32"/>
          <w:szCs w:val="32"/>
          <w:rtl/>
        </w:rPr>
        <w:t xml:space="preserve">  علي بن هادي بلحسن البليش الجيلالي بن الحاج يحي القاموس الجديد للطلاب</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 xml:space="preserve"> الطبعة السابعة</w:t>
      </w:r>
      <w:r w:rsidRPr="00E864B6">
        <w:rPr>
          <w:rFonts w:ascii="Simplified Arabic" w:hAnsi="Simplified Arabic" w:cs="Simplified Arabic"/>
          <w:sz w:val="32"/>
          <w:szCs w:val="32"/>
        </w:rPr>
        <w:t>,</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tl/>
        </w:rPr>
        <w:t xml:space="preserve">الجزائر </w:t>
      </w:r>
      <w:r w:rsidRPr="00E864B6">
        <w:rPr>
          <w:rFonts w:ascii="Simplified Arabic" w:hAnsi="Simplified Arabic" w:cs="Simplified Arabic"/>
          <w:sz w:val="32"/>
          <w:szCs w:val="32"/>
        </w:rPr>
        <w:t>,1991</w:t>
      </w:r>
    </w:p>
    <w:p w:rsidR="00E864B6" w:rsidRPr="00E864B6" w:rsidRDefault="00E864B6" w:rsidP="00E864B6">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 xml:space="preserve"> (15</w:t>
      </w:r>
      <w:r w:rsidRPr="00E864B6">
        <w:rPr>
          <w:rFonts w:ascii="Simplified Arabic" w:hAnsi="Simplified Arabic" w:cs="Simplified Arabic"/>
          <w:sz w:val="32"/>
          <w:szCs w:val="32"/>
          <w:rtl/>
        </w:rPr>
        <w:t xml:space="preserve">  علي عصام غصن المسؤولية الجزائية للطبيب، ط</w:t>
      </w:r>
      <w:r w:rsidRPr="00E864B6">
        <w:rPr>
          <w:rFonts w:ascii="Simplified Arabic" w:hAnsi="Simplified Arabic" w:cs="Simplified Arabic"/>
          <w:sz w:val="32"/>
          <w:szCs w:val="32"/>
        </w:rPr>
        <w:t>1</w:t>
      </w:r>
      <w:r w:rsidRPr="00E864B6">
        <w:rPr>
          <w:rFonts w:ascii="Simplified Arabic" w:hAnsi="Simplified Arabic" w:cs="Simplified Arabic"/>
          <w:sz w:val="32"/>
          <w:szCs w:val="32"/>
          <w:rtl/>
        </w:rPr>
        <w:t xml:space="preserve">، لبنان، </w:t>
      </w:r>
      <w:r w:rsidRPr="00E864B6">
        <w:rPr>
          <w:rFonts w:ascii="Simplified Arabic" w:hAnsi="Simplified Arabic" w:cs="Simplified Arabic"/>
          <w:sz w:val="32"/>
          <w:szCs w:val="32"/>
        </w:rPr>
        <w:t>2012</w:t>
      </w:r>
      <w:r w:rsidRPr="00E864B6">
        <w:rPr>
          <w:rFonts w:ascii="Simplified Arabic" w:hAnsi="Simplified Arabic" w:cs="Simplified Arabic"/>
          <w:sz w:val="32"/>
          <w:szCs w:val="32"/>
          <w:rtl/>
        </w:rPr>
        <w:t>،</w:t>
      </w:r>
    </w:p>
    <w:p w:rsidR="00E864B6" w:rsidRPr="00E864B6" w:rsidRDefault="00E864B6" w:rsidP="00E864B6">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 xml:space="preserve"> (16</w:t>
      </w:r>
      <w:r w:rsidRPr="00E864B6">
        <w:rPr>
          <w:rFonts w:ascii="Simplified Arabic" w:hAnsi="Simplified Arabic" w:cs="Simplified Arabic"/>
          <w:sz w:val="32"/>
          <w:szCs w:val="32"/>
          <w:rtl/>
        </w:rPr>
        <w:t xml:space="preserve">  مالك بن علي، السر المهني نشرة المحامي الصادرة عن منظمة المحامين ناحية سطيف، العدد</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Pr>
        <w:t>5</w:t>
      </w:r>
      <w:r w:rsidRPr="00E864B6">
        <w:rPr>
          <w:rFonts w:ascii="Simplified Arabic" w:hAnsi="Simplified Arabic" w:cs="Simplified Arabic"/>
          <w:sz w:val="32"/>
          <w:szCs w:val="32"/>
          <w:rtl/>
        </w:rPr>
        <w:t xml:space="preserve">، مارس </w:t>
      </w:r>
      <w:r w:rsidRPr="00E864B6">
        <w:rPr>
          <w:rFonts w:ascii="Simplified Arabic" w:hAnsi="Simplified Arabic" w:cs="Simplified Arabic"/>
          <w:sz w:val="32"/>
          <w:szCs w:val="32"/>
        </w:rPr>
        <w:t>2007</w:t>
      </w:r>
      <w:r w:rsidRPr="00E864B6">
        <w:rPr>
          <w:rFonts w:ascii="Simplified Arabic" w:hAnsi="Simplified Arabic" w:cs="Simplified Arabic"/>
          <w:sz w:val="32"/>
          <w:szCs w:val="32"/>
          <w:rtl/>
        </w:rPr>
        <w:t>،</w:t>
      </w:r>
      <w:r w:rsidRPr="00E864B6">
        <w:rPr>
          <w:rFonts w:ascii="Simplified Arabic" w:hAnsi="Simplified Arabic" w:cs="Simplified Arabic"/>
          <w:sz w:val="32"/>
          <w:szCs w:val="32"/>
        </w:rPr>
        <w:t>.</w:t>
      </w:r>
    </w:p>
    <w:p w:rsidR="00E864B6" w:rsidRPr="00E864B6" w:rsidRDefault="00E864B6" w:rsidP="00E864B6">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 xml:space="preserve"> (17</w:t>
      </w:r>
      <w:r w:rsidRPr="00E864B6">
        <w:rPr>
          <w:rFonts w:ascii="Simplified Arabic" w:hAnsi="Simplified Arabic" w:cs="Simplified Arabic"/>
          <w:sz w:val="32"/>
          <w:szCs w:val="32"/>
          <w:rtl/>
        </w:rPr>
        <w:t xml:space="preserve">  محمد زكي أبو عامر، قانون العقوبات القسم العام ، </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د</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 xml:space="preserve"> ن</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 xml:space="preserve"> ، دار الجامعة الجديدة ، مصر،</w:t>
      </w:r>
      <w:r>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w:t>
      </w:r>
      <w:r w:rsidRPr="00E864B6">
        <w:rPr>
          <w:rFonts w:ascii="Simplified Arabic" w:hAnsi="Simplified Arabic" w:cs="Simplified Arabic"/>
          <w:sz w:val="32"/>
          <w:szCs w:val="32"/>
        </w:rPr>
        <w:t>2007</w:t>
      </w:r>
      <w:r w:rsidR="00F0357C">
        <w:rPr>
          <w:rFonts w:ascii="Simplified Arabic" w:hAnsi="Simplified Arabic" w:cs="Simplified Arabic" w:hint="cs"/>
          <w:sz w:val="32"/>
          <w:szCs w:val="32"/>
          <w:rtl/>
        </w:rPr>
        <w:t>.</w:t>
      </w:r>
    </w:p>
    <w:p w:rsidR="00E864B6" w:rsidRPr="00E864B6" w:rsidRDefault="00F0357C" w:rsidP="00FF25F8">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 xml:space="preserve"> </w:t>
      </w:r>
      <w:r w:rsidR="00E864B6" w:rsidRPr="00E864B6">
        <w:rPr>
          <w:rFonts w:ascii="Simplified Arabic" w:hAnsi="Simplified Arabic" w:cs="Simplified Arabic"/>
          <w:sz w:val="32"/>
          <w:szCs w:val="32"/>
        </w:rPr>
        <w:t>(18</w:t>
      </w:r>
      <w:r w:rsidR="00E864B6" w:rsidRPr="00E864B6">
        <w:rPr>
          <w:rFonts w:ascii="Simplified Arabic" w:hAnsi="Simplified Arabic" w:cs="Simplified Arabic"/>
          <w:sz w:val="32"/>
          <w:szCs w:val="32"/>
          <w:rtl/>
        </w:rPr>
        <w:t xml:space="preserve">  محند أمقران بوبشير، قانون الإجراءات المدنية </w:t>
      </w:r>
      <w:r w:rsidR="00E864B6" w:rsidRPr="00E864B6">
        <w:rPr>
          <w:rFonts w:ascii="Simplified Arabic" w:hAnsi="Simplified Arabic" w:cs="Simplified Arabic"/>
          <w:sz w:val="32"/>
          <w:szCs w:val="32"/>
        </w:rPr>
        <w:t>)</w:t>
      </w:r>
      <w:r w:rsidR="00E864B6" w:rsidRPr="00E864B6">
        <w:rPr>
          <w:rFonts w:ascii="Simplified Arabic" w:hAnsi="Simplified Arabic" w:cs="Simplified Arabic"/>
          <w:sz w:val="32"/>
          <w:szCs w:val="32"/>
          <w:rtl/>
        </w:rPr>
        <w:t xml:space="preserve">نظرية الدعوى </w:t>
      </w:r>
      <w:r w:rsidR="00E864B6" w:rsidRPr="00E864B6">
        <w:rPr>
          <w:rFonts w:ascii="Simplified Arabic" w:hAnsi="Simplified Arabic" w:cs="Simplified Arabic"/>
          <w:sz w:val="32"/>
          <w:szCs w:val="32"/>
        </w:rPr>
        <w:t>-</w:t>
      </w:r>
      <w:r w:rsidR="00E864B6" w:rsidRPr="00E864B6">
        <w:rPr>
          <w:rFonts w:ascii="Simplified Arabic" w:hAnsi="Simplified Arabic" w:cs="Simplified Arabic"/>
          <w:sz w:val="32"/>
          <w:szCs w:val="32"/>
          <w:rtl/>
        </w:rPr>
        <w:t xml:space="preserve"> نظرية الخصومة الاجراءات</w:t>
      </w:r>
      <w:r w:rsidR="00FF25F8">
        <w:rPr>
          <w:rFonts w:ascii="Simplified Arabic" w:hAnsi="Simplified Arabic" w:cs="Simplified Arabic" w:hint="cs"/>
          <w:sz w:val="32"/>
          <w:szCs w:val="32"/>
          <w:rtl/>
          <w:lang w:bidi="ar-DZ"/>
        </w:rPr>
        <w:t xml:space="preserve"> </w:t>
      </w:r>
      <w:r w:rsidR="00E864B6" w:rsidRPr="00E864B6">
        <w:rPr>
          <w:rFonts w:ascii="Simplified Arabic" w:hAnsi="Simplified Arabic" w:cs="Simplified Arabic"/>
          <w:sz w:val="32"/>
          <w:szCs w:val="32"/>
          <w:rtl/>
        </w:rPr>
        <w:t>الاستثنائية، ديوان المطبوعات الجامعية، الجزائر،</w:t>
      </w:r>
      <w:r w:rsidR="00E864B6" w:rsidRPr="00E864B6">
        <w:rPr>
          <w:rFonts w:ascii="Simplified Arabic" w:hAnsi="Simplified Arabic" w:cs="Simplified Arabic"/>
          <w:sz w:val="32"/>
          <w:szCs w:val="32"/>
        </w:rPr>
        <w:t>2001</w:t>
      </w:r>
      <w:r w:rsidR="00E864B6" w:rsidRPr="00E864B6">
        <w:rPr>
          <w:rFonts w:ascii="Simplified Arabic" w:hAnsi="Simplified Arabic" w:cs="Simplified Arabic"/>
          <w:sz w:val="32"/>
          <w:szCs w:val="32"/>
          <w:rtl/>
        </w:rPr>
        <w:t>،</w:t>
      </w:r>
    </w:p>
    <w:p w:rsidR="00E864B6" w:rsidRPr="00E864B6" w:rsidRDefault="00FF25F8" w:rsidP="00FF25F8">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 xml:space="preserve"> </w:t>
      </w:r>
      <w:r w:rsidR="00E864B6" w:rsidRPr="00E864B6">
        <w:rPr>
          <w:rFonts w:ascii="Simplified Arabic" w:hAnsi="Simplified Arabic" w:cs="Simplified Arabic"/>
          <w:sz w:val="32"/>
          <w:szCs w:val="32"/>
        </w:rPr>
        <w:t>(19</w:t>
      </w:r>
      <w:r w:rsidR="00E864B6" w:rsidRPr="00E864B6">
        <w:rPr>
          <w:rFonts w:ascii="Simplified Arabic" w:hAnsi="Simplified Arabic" w:cs="Simplified Arabic"/>
          <w:sz w:val="32"/>
          <w:szCs w:val="32"/>
          <w:rtl/>
        </w:rPr>
        <w:t xml:space="preserve">  موفق علي عبيد المسؤولية الجزائية للاطباء عن إفشاء السر المهني، ط </w:t>
      </w:r>
      <w:r w:rsidR="00E864B6" w:rsidRPr="00E864B6">
        <w:rPr>
          <w:rFonts w:ascii="Simplified Arabic" w:hAnsi="Simplified Arabic" w:cs="Simplified Arabic"/>
          <w:sz w:val="32"/>
          <w:szCs w:val="32"/>
        </w:rPr>
        <w:t>1</w:t>
      </w:r>
      <w:r w:rsidR="00E864B6" w:rsidRPr="00E864B6">
        <w:rPr>
          <w:rFonts w:ascii="Simplified Arabic" w:hAnsi="Simplified Arabic" w:cs="Simplified Arabic"/>
          <w:sz w:val="32"/>
          <w:szCs w:val="32"/>
          <w:rtl/>
        </w:rPr>
        <w:t xml:space="preserve"> ، مكتبة دار الثقافة</w:t>
      </w:r>
      <w:r>
        <w:rPr>
          <w:rFonts w:ascii="Simplified Arabic" w:hAnsi="Simplified Arabic" w:cs="Simplified Arabic" w:hint="cs"/>
          <w:sz w:val="32"/>
          <w:szCs w:val="32"/>
          <w:rtl/>
          <w:lang w:bidi="ar-DZ"/>
        </w:rPr>
        <w:t xml:space="preserve"> </w:t>
      </w:r>
      <w:r w:rsidR="00E864B6" w:rsidRPr="00E864B6">
        <w:rPr>
          <w:rFonts w:ascii="Simplified Arabic" w:hAnsi="Simplified Arabic" w:cs="Simplified Arabic"/>
          <w:sz w:val="32"/>
          <w:szCs w:val="32"/>
          <w:rtl/>
        </w:rPr>
        <w:t xml:space="preserve">للنشر والتوزيع، عمان، </w:t>
      </w:r>
      <w:r w:rsidR="00E864B6" w:rsidRPr="00E864B6">
        <w:rPr>
          <w:rFonts w:ascii="Simplified Arabic" w:hAnsi="Simplified Arabic" w:cs="Simplified Arabic"/>
          <w:sz w:val="32"/>
          <w:szCs w:val="32"/>
        </w:rPr>
        <w:t>1998</w:t>
      </w:r>
      <w:r w:rsidR="00E864B6" w:rsidRPr="00E864B6">
        <w:rPr>
          <w:rFonts w:ascii="Simplified Arabic" w:hAnsi="Simplified Arabic" w:cs="Simplified Arabic"/>
          <w:sz w:val="32"/>
          <w:szCs w:val="32"/>
          <w:rtl/>
        </w:rPr>
        <w:t>،</w:t>
      </w:r>
      <w:r w:rsidR="00E864B6" w:rsidRPr="00E864B6">
        <w:rPr>
          <w:rFonts w:ascii="Simplified Arabic" w:hAnsi="Simplified Arabic" w:cs="Simplified Arabic"/>
          <w:sz w:val="32"/>
          <w:szCs w:val="32"/>
        </w:rPr>
        <w:t>.</w:t>
      </w:r>
    </w:p>
    <w:p w:rsidR="00E864B6" w:rsidRPr="00E864B6" w:rsidRDefault="00E864B6" w:rsidP="00FF25F8">
      <w:pPr>
        <w:ind w:left="720"/>
        <w:contextualSpacing/>
        <w:jc w:val="both"/>
        <w:rPr>
          <w:rFonts w:ascii="Simplified Arabic" w:hAnsi="Simplified Arabic" w:cs="Simplified Arabic"/>
          <w:sz w:val="32"/>
          <w:szCs w:val="32"/>
        </w:rPr>
      </w:pPr>
      <w:r w:rsidRPr="00E864B6">
        <w:rPr>
          <w:rFonts w:ascii="Simplified Arabic" w:hAnsi="Simplified Arabic" w:cs="Simplified Arabic"/>
          <w:sz w:val="32"/>
          <w:szCs w:val="32"/>
        </w:rPr>
        <w:t>(20</w:t>
      </w:r>
      <w:r w:rsidRPr="00E864B6">
        <w:rPr>
          <w:rFonts w:ascii="Simplified Arabic" w:hAnsi="Simplified Arabic" w:cs="Simplified Arabic"/>
          <w:sz w:val="32"/>
          <w:szCs w:val="32"/>
          <w:rtl/>
        </w:rPr>
        <w:t xml:space="preserve">  مولاي البشير الشرقي، </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المسؤولية الناتجة عن خرق الالتزام بالسر المهني في القانون البنكي</w:t>
      </w:r>
      <w:r w:rsidR="00FF25F8">
        <w:rPr>
          <w:rFonts w:ascii="Simplified Arabic" w:hAnsi="Simplified Arabic" w:cs="Simplified Arabic" w:hint="cs"/>
          <w:sz w:val="32"/>
          <w:szCs w:val="32"/>
          <w:rtl/>
          <w:lang w:bidi="ar-DZ"/>
        </w:rPr>
        <w:t xml:space="preserve"> </w:t>
      </w:r>
      <w:r w:rsidRPr="00E864B6">
        <w:rPr>
          <w:rFonts w:ascii="Simplified Arabic" w:hAnsi="Simplified Arabic" w:cs="Simplified Arabic"/>
          <w:sz w:val="32"/>
          <w:szCs w:val="32"/>
          <w:rtl/>
        </w:rPr>
        <w:t>المغربي</w:t>
      </w:r>
      <w:r w:rsidRPr="00E864B6">
        <w:rPr>
          <w:rFonts w:ascii="Simplified Arabic" w:hAnsi="Simplified Arabic" w:cs="Simplified Arabic"/>
          <w:sz w:val="32"/>
          <w:szCs w:val="32"/>
        </w:rPr>
        <w:t>(</w:t>
      </w:r>
      <w:r w:rsidRPr="00E864B6">
        <w:rPr>
          <w:rFonts w:ascii="Simplified Arabic" w:hAnsi="Simplified Arabic" w:cs="Simplified Arabic"/>
          <w:sz w:val="32"/>
          <w:szCs w:val="32"/>
          <w:rtl/>
        </w:rPr>
        <w:t xml:space="preserve">، مجلة القانون المغربي، عدد </w:t>
      </w:r>
      <w:r w:rsidRPr="00E864B6">
        <w:rPr>
          <w:rFonts w:ascii="Simplified Arabic" w:hAnsi="Simplified Arabic" w:cs="Simplified Arabic"/>
          <w:sz w:val="32"/>
          <w:szCs w:val="32"/>
        </w:rPr>
        <w:t>1/2002</w:t>
      </w:r>
      <w:r w:rsidRPr="00E864B6">
        <w:rPr>
          <w:rFonts w:ascii="Simplified Arabic" w:hAnsi="Simplified Arabic" w:cs="Simplified Arabic"/>
          <w:sz w:val="32"/>
          <w:szCs w:val="32"/>
          <w:rtl/>
        </w:rPr>
        <w:t>،</w:t>
      </w:r>
    </w:p>
    <w:p w:rsidR="00E864B6" w:rsidRDefault="00FF25F8" w:rsidP="00FF25F8">
      <w:pPr>
        <w:ind w:left="720"/>
        <w:contextualSpacing/>
        <w:jc w:val="both"/>
        <w:rPr>
          <w:rFonts w:ascii="Simplified Arabic" w:hAnsi="Simplified Arabic" w:cs="Simplified Arabic"/>
          <w:sz w:val="32"/>
          <w:szCs w:val="32"/>
          <w:rtl/>
        </w:rPr>
      </w:pPr>
      <w:r w:rsidRPr="00E864B6">
        <w:rPr>
          <w:rFonts w:ascii="Simplified Arabic" w:hAnsi="Simplified Arabic" w:cs="Simplified Arabic"/>
          <w:sz w:val="32"/>
          <w:szCs w:val="32"/>
        </w:rPr>
        <w:t xml:space="preserve"> </w:t>
      </w:r>
      <w:r w:rsidR="00E864B6" w:rsidRPr="00E864B6">
        <w:rPr>
          <w:rFonts w:ascii="Simplified Arabic" w:hAnsi="Simplified Arabic" w:cs="Simplified Arabic"/>
          <w:sz w:val="32"/>
          <w:szCs w:val="32"/>
        </w:rPr>
        <w:t>(21</w:t>
      </w:r>
      <w:r w:rsidR="00E864B6" w:rsidRPr="00E864B6">
        <w:rPr>
          <w:rFonts w:ascii="Simplified Arabic" w:hAnsi="Simplified Arabic" w:cs="Simplified Arabic"/>
          <w:sz w:val="32"/>
          <w:szCs w:val="32"/>
          <w:rtl/>
        </w:rPr>
        <w:t xml:space="preserve">  نصر الدين مروك المسؤولية الجزائية للطبيب عن إفشاء سر المهنة</w:t>
      </w:r>
      <w:r w:rsidR="00E864B6" w:rsidRPr="00E864B6">
        <w:rPr>
          <w:rFonts w:ascii="Simplified Arabic" w:hAnsi="Simplified Arabic" w:cs="Simplified Arabic"/>
          <w:sz w:val="32"/>
          <w:szCs w:val="32"/>
        </w:rPr>
        <w:t>,</w:t>
      </w:r>
      <w:r w:rsidR="00E864B6" w:rsidRPr="00E864B6">
        <w:rPr>
          <w:rFonts w:ascii="Simplified Arabic" w:hAnsi="Simplified Arabic" w:cs="Simplified Arabic"/>
          <w:sz w:val="32"/>
          <w:szCs w:val="32"/>
          <w:rtl/>
        </w:rPr>
        <w:t xml:space="preserve"> موسوعة الفكر القانوني</w:t>
      </w:r>
      <w:r>
        <w:rPr>
          <w:rFonts w:ascii="Simplified Arabic" w:hAnsi="Simplified Arabic" w:cs="Simplified Arabic"/>
          <w:sz w:val="32"/>
          <w:szCs w:val="32"/>
        </w:rPr>
        <w:t>,</w:t>
      </w:r>
      <w:r>
        <w:rPr>
          <w:rFonts w:ascii="Simplified Arabic" w:hAnsi="Simplified Arabic" w:cs="Simplified Arabic" w:hint="cs"/>
          <w:sz w:val="32"/>
          <w:szCs w:val="32"/>
          <w:rtl/>
          <w:lang w:bidi="ar-DZ"/>
        </w:rPr>
        <w:t xml:space="preserve"> </w:t>
      </w:r>
      <w:r w:rsidR="00E864B6" w:rsidRPr="00E864B6">
        <w:rPr>
          <w:rFonts w:ascii="Simplified Arabic" w:hAnsi="Simplified Arabic" w:cs="Simplified Arabic"/>
          <w:sz w:val="32"/>
          <w:szCs w:val="32"/>
          <w:rtl/>
        </w:rPr>
        <w:t>الجزائر</w:t>
      </w:r>
      <w:r w:rsidR="00E864B6" w:rsidRPr="00E864B6">
        <w:rPr>
          <w:rFonts w:ascii="Simplified Arabic" w:hAnsi="Simplified Arabic" w:cs="Simplified Arabic"/>
          <w:sz w:val="32"/>
          <w:szCs w:val="32"/>
        </w:rPr>
        <w:t>,</w:t>
      </w:r>
      <w:r w:rsidR="00E864B6" w:rsidRPr="00E864B6">
        <w:rPr>
          <w:rFonts w:ascii="Simplified Arabic" w:hAnsi="Simplified Arabic" w:cs="Simplified Arabic"/>
          <w:sz w:val="32"/>
          <w:szCs w:val="32"/>
          <w:rtl/>
        </w:rPr>
        <w:t xml:space="preserve"> بدون سنة طبع</w:t>
      </w:r>
      <w:r w:rsidR="00E864B6" w:rsidRPr="00E864B6">
        <w:rPr>
          <w:rFonts w:ascii="Simplified Arabic" w:hAnsi="Simplified Arabic" w:cs="Simplified Arabic"/>
          <w:sz w:val="32"/>
          <w:szCs w:val="32"/>
        </w:rPr>
        <w:t>,</w:t>
      </w:r>
    </w:p>
    <w:p w:rsidR="00FF25F8" w:rsidRDefault="00FF25F8" w:rsidP="00FF25F8">
      <w:pPr>
        <w:ind w:left="720"/>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22) </w:t>
      </w:r>
      <w:r w:rsidRPr="00FF25F8">
        <w:rPr>
          <w:rFonts w:ascii="Simplified Arabic" w:hAnsi="Simplified Arabic" w:cs="Simplified Arabic"/>
          <w:sz w:val="32"/>
          <w:szCs w:val="32"/>
          <w:rtl/>
        </w:rPr>
        <w:t>نويري عبد العزيز، الحماية الجزائية للحياة الخاصة في القانون الجزائري و الفرنسي )دراسة مقارنة</w:t>
      </w:r>
      <w:r>
        <w:rPr>
          <w:rFonts w:ascii="Simplified Arabic" w:hAnsi="Simplified Arabic" w:cs="Simplified Arabic" w:hint="cs"/>
          <w:sz w:val="32"/>
          <w:szCs w:val="32"/>
          <w:rtl/>
        </w:rPr>
        <w:t xml:space="preserve"> </w:t>
      </w:r>
      <w:r w:rsidRPr="00FF25F8">
        <w:rPr>
          <w:rFonts w:ascii="Simplified Arabic" w:hAnsi="Simplified Arabic" w:cs="Simplified Arabic"/>
          <w:sz w:val="32"/>
          <w:szCs w:val="32"/>
          <w:rtl/>
        </w:rPr>
        <w:t>الطبعة الثانية ، دار هومة للطبا</w:t>
      </w:r>
      <w:r>
        <w:rPr>
          <w:rFonts w:ascii="Simplified Arabic" w:hAnsi="Simplified Arabic" w:cs="Simplified Arabic"/>
          <w:sz w:val="32"/>
          <w:szCs w:val="32"/>
          <w:rtl/>
        </w:rPr>
        <w:t xml:space="preserve">عة والنشر و التوزيع ، الجزائر </w:t>
      </w:r>
      <w:r>
        <w:rPr>
          <w:rFonts w:ascii="Simplified Arabic" w:hAnsi="Simplified Arabic" w:cs="Simplified Arabic" w:hint="cs"/>
          <w:sz w:val="32"/>
          <w:szCs w:val="32"/>
          <w:rtl/>
        </w:rPr>
        <w:t>.</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b/>
          <w:bCs/>
          <w:sz w:val="32"/>
          <w:szCs w:val="32"/>
          <w:u w:val="single"/>
          <w:rtl/>
        </w:rPr>
        <w:t>مجلات</w:t>
      </w:r>
      <w:r w:rsidRPr="00FF25F8">
        <w:rPr>
          <w:rFonts w:ascii="Simplified Arabic" w:hAnsi="Simplified Arabic" w:cs="Simplified Arabic"/>
          <w:sz w:val="32"/>
          <w:szCs w:val="32"/>
          <w:rtl/>
        </w:rPr>
        <w:t xml:space="preserve"> :</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t xml:space="preserve"> (1</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رضا هميسي ومحمد الموسخ، حماية الحياة الخاصة للمريض في ظل القانون الطبي"، مجلة العلوم القانونية والإدارية، جامعة سيدي بلعباس الجزائر، العدد الثالث .2007</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t>(2</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زهدود اشواق ،جريمة افشاء السر الطبي في القانون الجزائري ، مجلة الفقه و القانون ، جامعة</w:t>
      </w:r>
      <w:r>
        <w:rPr>
          <w:rFonts w:ascii="Simplified Arabic" w:hAnsi="Simplified Arabic" w:cs="Simplified Arabic" w:hint="cs"/>
          <w:sz w:val="32"/>
          <w:szCs w:val="32"/>
          <w:rtl/>
        </w:rPr>
        <w:t xml:space="preserve"> </w:t>
      </w:r>
      <w:r w:rsidRPr="00FF25F8">
        <w:rPr>
          <w:rFonts w:ascii="Simplified Arabic" w:hAnsi="Simplified Arabic" w:cs="Simplified Arabic"/>
          <w:sz w:val="32"/>
          <w:szCs w:val="32"/>
          <w:rtl/>
        </w:rPr>
        <w:t>مستغانم الجزائر ، العدد السادس والثلاثون ، أكتوبر .2015</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t xml:space="preserve"> (3</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سليمان حاج عزام جنحة إفشاء السر الطبي وحالات إنتقائه، مجلة دفاتر السياسة والقانون العدد الثالث السداسي الثاني(، جوان 2010،</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t>(4</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سليمان حاج عزام، الدعوي التأديبية الناشئة عن مخالفة قواعد أخلاقيات الطب(، مجلة المفكر، كلية الحقوق والعلوم السياسية، جامعة محمد خيضر بسكرة، العدد الثامن.</w:t>
      </w:r>
    </w:p>
    <w:p w:rsidR="00FF25F8" w:rsidRPr="00FF25F8" w:rsidRDefault="00FF25F8" w:rsidP="00FF25F8">
      <w:pPr>
        <w:ind w:left="720"/>
        <w:contextualSpacing/>
        <w:jc w:val="both"/>
        <w:rPr>
          <w:rFonts w:ascii="Simplified Arabic" w:hAnsi="Simplified Arabic" w:cs="Simplified Arabic"/>
          <w:b/>
          <w:bCs/>
          <w:sz w:val="32"/>
          <w:szCs w:val="32"/>
          <w:u w:val="single"/>
          <w:rtl/>
        </w:rPr>
      </w:pPr>
      <w:r w:rsidRPr="00FF25F8">
        <w:rPr>
          <w:rFonts w:ascii="Simplified Arabic" w:hAnsi="Simplified Arabic" w:cs="Simplified Arabic"/>
          <w:b/>
          <w:bCs/>
          <w:sz w:val="32"/>
          <w:szCs w:val="32"/>
          <w:u w:val="single"/>
          <w:rtl/>
        </w:rPr>
        <w:t>مذكرات واطروحات :</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t xml:space="preserve"> (1</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جواهر محمد محسن الحاج ،كتم الاسرار الطبية و افشاؤها في محال العلاقات الاسرية ،قدمت هذه الرسالة كأحد متطلبات كلية الشريعة و الدراسات الإسلامية للحصول على درجة ماجستير في الفقه و الأصول ،كلية الشريعة و الدراسات الإسلامية ، جامعة قطر ،يناير .2017</w:t>
      </w:r>
    </w:p>
    <w:p w:rsidR="00FF25F8" w:rsidRP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t>(2</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زيوي عكرية، المسؤولية المدنية عن افشاء السر الطبي ،مذكرة تخرج لنيل شهادة ماستر في القانون ،جامعة البويرة ،2013 .</w:t>
      </w:r>
    </w:p>
    <w:p w:rsid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tl/>
        </w:rPr>
        <w:lastRenderedPageBreak/>
        <w:t>3</w:t>
      </w:r>
      <w:r>
        <w:rPr>
          <w:rFonts w:ascii="Simplified Arabic" w:hAnsi="Simplified Arabic" w:cs="Simplified Arabic" w:hint="cs"/>
          <w:sz w:val="32"/>
          <w:szCs w:val="32"/>
          <w:rtl/>
        </w:rPr>
        <w:t>)</w:t>
      </w:r>
      <w:r w:rsidRPr="00FF25F8">
        <w:rPr>
          <w:rFonts w:ascii="Simplified Arabic" w:hAnsi="Simplified Arabic" w:cs="Simplified Arabic"/>
          <w:sz w:val="32"/>
          <w:szCs w:val="32"/>
          <w:rtl/>
        </w:rPr>
        <w:t xml:space="preserve"> صباح عبد الرحيم، المسؤولية المدنية للطبيب عن افشاء السر المهني ، اطروحة مقدمة للنيل شهادة الدكتوراه في القانون الخاص ، كلية الحقوق جامعة الجزائر ،1 2015-2014 .</w:t>
      </w:r>
    </w:p>
    <w:p w:rsidR="00FF25F8" w:rsidRPr="00FF25F8" w:rsidRDefault="00FF25F8" w:rsidP="00FF25F8">
      <w:pPr>
        <w:ind w:left="720"/>
        <w:contextualSpacing/>
        <w:jc w:val="both"/>
        <w:rPr>
          <w:rFonts w:ascii="Simplified Arabic" w:hAnsi="Simplified Arabic" w:cs="Simplified Arabic"/>
          <w:sz w:val="32"/>
          <w:szCs w:val="32"/>
        </w:rPr>
      </w:pPr>
      <w:r w:rsidRPr="00FF25F8">
        <w:rPr>
          <w:rFonts w:ascii="Simplified Arabic" w:hAnsi="Simplified Arabic" w:cs="Simplified Arabic"/>
          <w:sz w:val="32"/>
          <w:szCs w:val="32"/>
        </w:rPr>
        <w:t>(4</w:t>
      </w:r>
      <w:r w:rsidRPr="00FF25F8">
        <w:rPr>
          <w:rFonts w:ascii="Simplified Arabic" w:hAnsi="Simplified Arabic" w:cs="Simplified Arabic"/>
          <w:sz w:val="32"/>
          <w:szCs w:val="32"/>
          <w:rtl/>
        </w:rPr>
        <w:t xml:space="preserve"> عبد الراضي محمد هاشم عبدالله المسؤولية المدنية للاطباء في الفقه الإسلامي والوضعي، رسالة دكتوراه جامعة القاهرة، </w:t>
      </w:r>
      <w:r w:rsidRPr="00FF25F8">
        <w:rPr>
          <w:rFonts w:ascii="Simplified Arabic" w:hAnsi="Simplified Arabic" w:cs="Simplified Arabic"/>
          <w:sz w:val="32"/>
          <w:szCs w:val="32"/>
        </w:rPr>
        <w:t>1974</w:t>
      </w:r>
      <w:r w:rsidRPr="00FF25F8">
        <w:rPr>
          <w:rFonts w:ascii="Simplified Arabic" w:hAnsi="Simplified Arabic" w:cs="Simplified Arabic"/>
          <w:sz w:val="32"/>
          <w:szCs w:val="32"/>
          <w:rtl/>
        </w:rPr>
        <w:t>،</w:t>
      </w:r>
      <w:r w:rsidRPr="00FF25F8">
        <w:rPr>
          <w:rFonts w:ascii="Simplified Arabic" w:hAnsi="Simplified Arabic" w:cs="Simplified Arabic"/>
          <w:sz w:val="32"/>
          <w:szCs w:val="32"/>
        </w:rPr>
        <w:t>.</w:t>
      </w:r>
    </w:p>
    <w:p w:rsidR="00FF25F8" w:rsidRPr="00FF25F8" w:rsidRDefault="00FF25F8" w:rsidP="00FF25F8">
      <w:pPr>
        <w:ind w:left="720"/>
        <w:contextualSpacing/>
        <w:jc w:val="both"/>
        <w:rPr>
          <w:rFonts w:ascii="Simplified Arabic" w:hAnsi="Simplified Arabic" w:cs="Simplified Arabic"/>
          <w:sz w:val="32"/>
          <w:szCs w:val="32"/>
        </w:rPr>
      </w:pPr>
      <w:r w:rsidRPr="00FF25F8">
        <w:rPr>
          <w:rFonts w:ascii="Simplified Arabic" w:hAnsi="Simplified Arabic" w:cs="Simplified Arabic"/>
          <w:sz w:val="32"/>
          <w:szCs w:val="32"/>
        </w:rPr>
        <w:t>(5</w:t>
      </w:r>
      <w:r w:rsidRPr="00FF25F8">
        <w:rPr>
          <w:rFonts w:ascii="Simplified Arabic" w:hAnsi="Simplified Arabic" w:cs="Simplified Arabic"/>
          <w:sz w:val="32"/>
          <w:szCs w:val="32"/>
          <w:rtl/>
        </w:rPr>
        <w:t xml:space="preserve"> فائق الجوهري، المسؤولية الطبية في قانون العقوبات ، رسالة دكتوراه، كلية الحقوق جامع القاهرة ، القاهرة، </w:t>
      </w:r>
      <w:r w:rsidRPr="00FF25F8">
        <w:rPr>
          <w:rFonts w:ascii="Simplified Arabic" w:hAnsi="Simplified Arabic" w:cs="Simplified Arabic"/>
          <w:sz w:val="32"/>
          <w:szCs w:val="32"/>
        </w:rPr>
        <w:t>1952</w:t>
      </w:r>
      <w:r w:rsidRPr="00FF25F8">
        <w:rPr>
          <w:rFonts w:ascii="Simplified Arabic" w:hAnsi="Simplified Arabic" w:cs="Simplified Arabic"/>
          <w:sz w:val="32"/>
          <w:szCs w:val="32"/>
          <w:rtl/>
        </w:rPr>
        <w:t>،</w:t>
      </w:r>
    </w:p>
    <w:p w:rsidR="00FF25F8" w:rsidRPr="00FF25F8" w:rsidRDefault="00FF25F8" w:rsidP="00FF25F8">
      <w:pPr>
        <w:ind w:left="720"/>
        <w:contextualSpacing/>
        <w:jc w:val="both"/>
        <w:rPr>
          <w:rFonts w:ascii="Simplified Arabic" w:hAnsi="Simplified Arabic" w:cs="Simplified Arabic"/>
          <w:sz w:val="32"/>
          <w:szCs w:val="32"/>
        </w:rPr>
      </w:pPr>
      <w:r w:rsidRPr="00FF25F8">
        <w:rPr>
          <w:rFonts w:ascii="Simplified Arabic" w:hAnsi="Simplified Arabic" w:cs="Simplified Arabic"/>
          <w:sz w:val="32"/>
          <w:szCs w:val="32"/>
        </w:rPr>
        <w:t>(6</w:t>
      </w:r>
      <w:r w:rsidRPr="00FF25F8">
        <w:rPr>
          <w:rFonts w:ascii="Simplified Arabic" w:hAnsi="Simplified Arabic" w:cs="Simplified Arabic"/>
          <w:sz w:val="32"/>
          <w:szCs w:val="32"/>
          <w:rtl/>
        </w:rPr>
        <w:t xml:space="preserve"> كشيدة الطاهر، المسؤولية الجزائية للطبيب، مذكرة لنيل شهادة الماجستير في القانون الطبي، جامعة تلمسان </w:t>
      </w:r>
      <w:r w:rsidRPr="00FF25F8">
        <w:rPr>
          <w:rFonts w:ascii="Simplified Arabic" w:hAnsi="Simplified Arabic" w:cs="Simplified Arabic"/>
          <w:sz w:val="32"/>
          <w:szCs w:val="32"/>
        </w:rPr>
        <w:t>2011</w:t>
      </w:r>
      <w:r w:rsidRPr="00FF25F8">
        <w:rPr>
          <w:rFonts w:ascii="Simplified Arabic" w:hAnsi="Simplified Arabic" w:cs="Simplified Arabic"/>
          <w:sz w:val="32"/>
          <w:szCs w:val="32"/>
          <w:rtl/>
        </w:rPr>
        <w:t>،</w:t>
      </w:r>
    </w:p>
    <w:p w:rsidR="00FF25F8" w:rsidRPr="00FF25F8" w:rsidRDefault="00FF25F8" w:rsidP="00FF25F8">
      <w:pPr>
        <w:ind w:left="720"/>
        <w:contextualSpacing/>
        <w:jc w:val="both"/>
        <w:rPr>
          <w:rFonts w:ascii="Simplified Arabic" w:hAnsi="Simplified Arabic" w:cs="Simplified Arabic"/>
          <w:sz w:val="32"/>
          <w:szCs w:val="32"/>
        </w:rPr>
      </w:pPr>
      <w:r w:rsidRPr="00FF25F8">
        <w:rPr>
          <w:rFonts w:ascii="Simplified Arabic" w:hAnsi="Simplified Arabic" w:cs="Simplified Arabic"/>
          <w:sz w:val="32"/>
          <w:szCs w:val="32"/>
        </w:rPr>
        <w:t>(7</w:t>
      </w:r>
      <w:r w:rsidRPr="00FF25F8">
        <w:rPr>
          <w:rFonts w:ascii="Simplified Arabic" w:hAnsi="Simplified Arabic" w:cs="Simplified Arabic"/>
          <w:sz w:val="32"/>
          <w:szCs w:val="32"/>
          <w:rtl/>
        </w:rPr>
        <w:t xml:space="preserve"> ماديو نصيرة، إفشاء السر المهني بين التجريم و الاجازة، مذكرة لنيل شهادة الماجستير في القانون، جامعة تيزي وزو، </w:t>
      </w:r>
      <w:r w:rsidRPr="00FF25F8">
        <w:rPr>
          <w:rFonts w:ascii="Simplified Arabic" w:hAnsi="Simplified Arabic" w:cs="Simplified Arabic"/>
          <w:sz w:val="32"/>
          <w:szCs w:val="32"/>
        </w:rPr>
        <w:t>2010</w:t>
      </w:r>
      <w:r w:rsidRPr="00FF25F8">
        <w:rPr>
          <w:rFonts w:ascii="Simplified Arabic" w:hAnsi="Simplified Arabic" w:cs="Simplified Arabic"/>
          <w:sz w:val="32"/>
          <w:szCs w:val="32"/>
          <w:rtl/>
        </w:rPr>
        <w:t>،</w:t>
      </w:r>
    </w:p>
    <w:p w:rsidR="00FF25F8" w:rsidRPr="00FF25F8" w:rsidRDefault="00FF25F8" w:rsidP="00FF25F8">
      <w:pPr>
        <w:ind w:left="720"/>
        <w:contextualSpacing/>
        <w:jc w:val="both"/>
        <w:rPr>
          <w:rFonts w:ascii="Simplified Arabic" w:hAnsi="Simplified Arabic" w:cs="Simplified Arabic"/>
          <w:sz w:val="32"/>
          <w:szCs w:val="32"/>
        </w:rPr>
      </w:pPr>
      <w:r w:rsidRPr="00FF25F8">
        <w:rPr>
          <w:rFonts w:ascii="Simplified Arabic" w:hAnsi="Simplified Arabic" w:cs="Simplified Arabic"/>
          <w:sz w:val="32"/>
          <w:szCs w:val="32"/>
        </w:rPr>
        <w:t>(8</w:t>
      </w:r>
      <w:r w:rsidRPr="00FF25F8">
        <w:rPr>
          <w:rFonts w:ascii="Simplified Arabic" w:hAnsi="Simplified Arabic" w:cs="Simplified Arabic"/>
          <w:sz w:val="32"/>
          <w:szCs w:val="32"/>
          <w:rtl/>
        </w:rPr>
        <w:t xml:space="preserve"> مالكي محمد نجيم، بسامي أسماء، تعويض عن حوادث العمل والأمراض المهنية، مذكرة لنيل شهادة الماستر، جامعة خميس مليانة،</w:t>
      </w:r>
      <w:r w:rsidRPr="00FF25F8">
        <w:rPr>
          <w:rFonts w:ascii="Simplified Arabic" w:hAnsi="Simplified Arabic" w:cs="Simplified Arabic"/>
          <w:sz w:val="32"/>
          <w:szCs w:val="32"/>
        </w:rPr>
        <w:t>2005</w:t>
      </w:r>
      <w:r w:rsidRPr="00FF25F8">
        <w:rPr>
          <w:rFonts w:ascii="Simplified Arabic" w:hAnsi="Simplified Arabic" w:cs="Simplified Arabic"/>
          <w:sz w:val="32"/>
          <w:szCs w:val="32"/>
          <w:rtl/>
        </w:rPr>
        <w:t>،</w:t>
      </w:r>
    </w:p>
    <w:p w:rsidR="00FF25F8" w:rsidRPr="00FF25F8" w:rsidRDefault="00FF25F8" w:rsidP="00FF25F8">
      <w:pPr>
        <w:ind w:left="720"/>
        <w:contextualSpacing/>
        <w:jc w:val="both"/>
        <w:rPr>
          <w:rFonts w:ascii="Simplified Arabic" w:hAnsi="Simplified Arabic" w:cs="Simplified Arabic"/>
          <w:sz w:val="32"/>
          <w:szCs w:val="32"/>
        </w:rPr>
      </w:pPr>
      <w:r w:rsidRPr="00FF25F8">
        <w:rPr>
          <w:rFonts w:ascii="Simplified Arabic" w:hAnsi="Simplified Arabic" w:cs="Simplified Arabic"/>
          <w:sz w:val="32"/>
          <w:szCs w:val="32"/>
        </w:rPr>
        <w:t>(9</w:t>
      </w:r>
      <w:r w:rsidRPr="00FF25F8">
        <w:rPr>
          <w:rFonts w:ascii="Simplified Arabic" w:hAnsi="Simplified Arabic" w:cs="Simplified Arabic"/>
          <w:sz w:val="32"/>
          <w:szCs w:val="32"/>
          <w:rtl/>
        </w:rPr>
        <w:t xml:space="preserve"> نوفل الريحاني، السر المهني البنكي ومسؤولية البنوك </w:t>
      </w:r>
      <w:r w:rsidRPr="00FF25F8">
        <w:rPr>
          <w:rFonts w:ascii="Simplified Arabic" w:hAnsi="Simplified Arabic" w:cs="Simplified Arabic"/>
          <w:sz w:val="32"/>
          <w:szCs w:val="32"/>
        </w:rPr>
        <w:t>)</w:t>
      </w:r>
      <w:r w:rsidRPr="00FF25F8">
        <w:rPr>
          <w:rFonts w:ascii="Simplified Arabic" w:hAnsi="Simplified Arabic" w:cs="Simplified Arabic"/>
          <w:sz w:val="32"/>
          <w:szCs w:val="32"/>
          <w:rtl/>
        </w:rPr>
        <w:t>دراسة ومقارنة</w:t>
      </w:r>
      <w:r w:rsidRPr="00FF25F8">
        <w:rPr>
          <w:rFonts w:ascii="Simplified Arabic" w:hAnsi="Simplified Arabic" w:cs="Simplified Arabic"/>
          <w:sz w:val="32"/>
          <w:szCs w:val="32"/>
        </w:rPr>
        <w:t>(</w:t>
      </w:r>
      <w:r w:rsidRPr="00FF25F8">
        <w:rPr>
          <w:rFonts w:ascii="Simplified Arabic" w:hAnsi="Simplified Arabic" w:cs="Simplified Arabic"/>
          <w:sz w:val="32"/>
          <w:szCs w:val="32"/>
          <w:rtl/>
        </w:rPr>
        <w:t xml:space="preserve">، رسالة لنيل شهادة الدراسات العليا في القانون الخاص، جامعة القاضي عياض، مراكش، </w:t>
      </w:r>
      <w:r w:rsidRPr="00FF25F8">
        <w:rPr>
          <w:rFonts w:ascii="Simplified Arabic" w:hAnsi="Simplified Arabic" w:cs="Simplified Arabic"/>
          <w:sz w:val="32"/>
          <w:szCs w:val="32"/>
        </w:rPr>
        <w:t>1996</w:t>
      </w:r>
      <w:r>
        <w:rPr>
          <w:rFonts w:ascii="Simplified Arabic" w:hAnsi="Simplified Arabic" w:cs="Simplified Arabic" w:hint="cs"/>
          <w:sz w:val="32"/>
          <w:szCs w:val="32"/>
          <w:rtl/>
        </w:rPr>
        <w:t>.</w:t>
      </w:r>
    </w:p>
    <w:p w:rsidR="00FF25F8" w:rsidRDefault="00FF25F8" w:rsidP="00FF25F8">
      <w:pPr>
        <w:ind w:left="720"/>
        <w:contextualSpacing/>
        <w:jc w:val="both"/>
        <w:rPr>
          <w:rFonts w:ascii="Simplified Arabic" w:hAnsi="Simplified Arabic" w:cs="Simplified Arabic"/>
          <w:sz w:val="32"/>
          <w:szCs w:val="32"/>
          <w:rtl/>
        </w:rPr>
      </w:pPr>
      <w:r w:rsidRPr="00FF25F8">
        <w:rPr>
          <w:rFonts w:ascii="Simplified Arabic" w:hAnsi="Simplified Arabic" w:cs="Simplified Arabic"/>
          <w:sz w:val="32"/>
          <w:szCs w:val="32"/>
        </w:rPr>
        <w:t>(10</w:t>
      </w:r>
      <w:r w:rsidRPr="00FF25F8">
        <w:rPr>
          <w:rFonts w:ascii="Simplified Arabic" w:hAnsi="Simplified Arabic" w:cs="Simplified Arabic"/>
          <w:sz w:val="32"/>
          <w:szCs w:val="32"/>
          <w:rtl/>
        </w:rPr>
        <w:t xml:space="preserve">  ياسر بن ابراهيم الخضيري ، افشاء الاسرار الطبية والتجارية رسالة مقدمة لنيل درجة الدكتوراه في</w:t>
      </w:r>
      <w:r>
        <w:rPr>
          <w:rFonts w:ascii="Simplified Arabic" w:hAnsi="Simplified Arabic" w:cs="Simplified Arabic" w:hint="cs"/>
          <w:sz w:val="32"/>
          <w:szCs w:val="32"/>
          <w:rtl/>
          <w:lang w:bidi="ar-DZ"/>
        </w:rPr>
        <w:t xml:space="preserve"> </w:t>
      </w:r>
      <w:r w:rsidRPr="00FF25F8">
        <w:rPr>
          <w:rFonts w:ascii="Simplified Arabic" w:hAnsi="Simplified Arabic" w:cs="Simplified Arabic"/>
          <w:sz w:val="32"/>
          <w:szCs w:val="32"/>
          <w:rtl/>
        </w:rPr>
        <w:t xml:space="preserve">الفقه ، كلية الشريعة بالرياض ، جامعة الامام محمد بن سعود الاسلامية ، </w:t>
      </w:r>
      <w:r w:rsidRPr="00FF25F8">
        <w:rPr>
          <w:rFonts w:ascii="Simplified Arabic" w:hAnsi="Simplified Arabic" w:cs="Simplified Arabic"/>
          <w:sz w:val="32"/>
          <w:szCs w:val="32"/>
        </w:rPr>
        <w:t>1433-1432</w:t>
      </w:r>
      <w:r w:rsidRPr="00FF25F8">
        <w:rPr>
          <w:rFonts w:ascii="Simplified Arabic" w:hAnsi="Simplified Arabic" w:cs="Simplified Arabic"/>
          <w:sz w:val="32"/>
          <w:szCs w:val="32"/>
          <w:rtl/>
        </w:rPr>
        <w:t>ه</w:t>
      </w:r>
    </w:p>
    <w:p w:rsidR="00FF25F8" w:rsidRDefault="00FF25F8" w:rsidP="00FF25F8">
      <w:pPr>
        <w:ind w:left="720"/>
        <w:contextualSpacing/>
        <w:jc w:val="both"/>
        <w:rPr>
          <w:rFonts w:ascii="Simplified Arabic" w:hAnsi="Simplified Arabic" w:cs="Simplified Arabic"/>
          <w:sz w:val="32"/>
          <w:szCs w:val="32"/>
          <w:rtl/>
        </w:rPr>
      </w:pPr>
    </w:p>
    <w:p w:rsidR="00FF25F8" w:rsidRDefault="00FF25F8" w:rsidP="00FF25F8">
      <w:pPr>
        <w:ind w:left="720"/>
        <w:contextualSpacing/>
        <w:jc w:val="both"/>
        <w:rPr>
          <w:rFonts w:ascii="Simplified Arabic" w:hAnsi="Simplified Arabic" w:cs="Simplified Arabic"/>
          <w:sz w:val="32"/>
          <w:szCs w:val="32"/>
          <w:rtl/>
        </w:rPr>
      </w:pPr>
    </w:p>
    <w:p w:rsidR="00FF25F8" w:rsidRDefault="00FF25F8" w:rsidP="00FF25F8">
      <w:pPr>
        <w:ind w:left="720"/>
        <w:contextualSpacing/>
        <w:jc w:val="both"/>
        <w:rPr>
          <w:rFonts w:ascii="Simplified Arabic" w:hAnsi="Simplified Arabic" w:cs="Simplified Arabic"/>
          <w:sz w:val="32"/>
          <w:szCs w:val="32"/>
          <w:rtl/>
        </w:rPr>
      </w:pPr>
    </w:p>
    <w:p w:rsidR="00FF25F8" w:rsidRDefault="00FF25F8" w:rsidP="00FF25F8">
      <w:pPr>
        <w:ind w:left="720"/>
        <w:contextualSpacing/>
        <w:jc w:val="both"/>
        <w:rPr>
          <w:rFonts w:ascii="Simplified Arabic" w:hAnsi="Simplified Arabic" w:cs="Simplified Arabic"/>
          <w:sz w:val="32"/>
          <w:szCs w:val="32"/>
          <w:rtl/>
        </w:rPr>
      </w:pPr>
    </w:p>
    <w:p w:rsidR="00BC497C" w:rsidRPr="00BC497C" w:rsidRDefault="00BC497C" w:rsidP="00BC497C">
      <w:pPr>
        <w:ind w:left="720"/>
        <w:contextualSpacing/>
        <w:rPr>
          <w:rFonts w:ascii="Simplified Arabic" w:hAnsi="Simplified Arabic" w:cs="Simplified Arabic"/>
          <w:b/>
          <w:bCs/>
          <w:sz w:val="32"/>
          <w:szCs w:val="32"/>
          <w:u w:val="single"/>
        </w:rPr>
      </w:pPr>
      <w:r w:rsidRPr="00BC497C">
        <w:rPr>
          <w:rFonts w:ascii="Simplified Arabic" w:hAnsi="Simplified Arabic" w:cs="Simplified Arabic"/>
          <w:b/>
          <w:bCs/>
          <w:sz w:val="32"/>
          <w:szCs w:val="32"/>
          <w:u w:val="single"/>
        </w:rPr>
        <w:lastRenderedPageBreak/>
        <w:t></w:t>
      </w:r>
      <w:r w:rsidRPr="00BC497C">
        <w:rPr>
          <w:rFonts w:ascii="Simplified Arabic" w:hAnsi="Simplified Arabic" w:cs="Simplified Arabic"/>
          <w:b/>
          <w:bCs/>
          <w:sz w:val="32"/>
          <w:szCs w:val="32"/>
          <w:u w:val="single"/>
          <w:rtl/>
        </w:rPr>
        <w:t xml:space="preserve"> كتب اجنبية :</w:t>
      </w:r>
    </w:p>
    <w:p w:rsidR="00BC497C" w:rsidRPr="00BC497C" w:rsidRDefault="00BC497C" w:rsidP="00BC497C">
      <w:pPr>
        <w:bidi w:val="0"/>
        <w:spacing w:after="0"/>
        <w:ind w:left="720"/>
        <w:contextualSpacing/>
        <w:rPr>
          <w:rFonts w:asciiTheme="majorBidi" w:hAnsiTheme="majorBidi" w:cstheme="majorBidi"/>
          <w:sz w:val="32"/>
          <w:szCs w:val="32"/>
        </w:rPr>
      </w:pPr>
      <w:r w:rsidRPr="00BC497C">
        <w:rPr>
          <w:rFonts w:asciiTheme="majorBidi" w:hAnsiTheme="majorBidi" w:cstheme="majorBidi"/>
          <w:sz w:val="32"/>
          <w:szCs w:val="32"/>
          <w:rtl/>
        </w:rPr>
        <w:t>1)</w:t>
      </w:r>
      <w:r w:rsidRPr="00BC497C">
        <w:rPr>
          <w:rFonts w:asciiTheme="majorBidi" w:hAnsiTheme="majorBidi" w:cstheme="majorBidi"/>
          <w:sz w:val="32"/>
          <w:szCs w:val="32"/>
          <w:rtl/>
        </w:rPr>
        <w:tab/>
      </w:r>
      <w:r w:rsidRPr="00BC497C">
        <w:rPr>
          <w:rFonts w:asciiTheme="majorBidi" w:hAnsiTheme="majorBidi" w:cstheme="majorBidi"/>
          <w:sz w:val="32"/>
          <w:szCs w:val="32"/>
        </w:rPr>
        <w:t>Art 311 du C.C.F: «La loi présume que l'enfant a été conçu pendant la période qui s'étend du trois centième au cent quatre-vingtième jour</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2)</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Art 56 du C.C. F « La naissance de l'enfant sera déclarée par le père, ou, à défaut du père, par les docteurs en médecine ou en chirurgie, sages-femmes, officiers de santé ou autres personnes qui auront assisté à l'accouchement ; et lorsque la mère sera accouchée hors de son domicile, par la personne chez qui elle sera accouchée. L'acte de naissance sera rédigé immédiatement</w:t>
      </w:r>
      <w:r w:rsidRPr="00BC497C">
        <w:rPr>
          <w:rFonts w:asciiTheme="majorBidi" w:hAnsiTheme="majorBidi" w:cstheme="majorBidi"/>
          <w:sz w:val="32"/>
          <w:szCs w:val="32"/>
          <w:rtl/>
        </w:rPr>
        <w:t>.&gt;&gt;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 xml:space="preserve"> 3)</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Article 2 du CPP français : « L'action civile en réparation du dommage causé par un crime, un délit ou une contravention appartient à tous ceux qui ont personnellement souffert du dommage directement causé par l'infraction</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4)</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Article 211 du code de déontologie médical algérien: «Tout médecin chirurgien-dentiste, pharmacien peut être traduit devant la section ordinale régionale compétente, à l'occasion de fautes commises dans l'exercice de ses fonctions</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5)</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Article 3 alinéa ler CPP français: « L'action civile peut être exercée en même temps que l'action publique et devant la même juridiction</w:t>
      </w:r>
      <w:r w:rsidRPr="00BC497C">
        <w:rPr>
          <w:rFonts w:asciiTheme="majorBidi" w:hAnsiTheme="majorBidi" w:cstheme="majorBidi"/>
          <w:sz w:val="32"/>
          <w:szCs w:val="32"/>
          <w:rtl/>
        </w:rPr>
        <w:t>&gt;&gt;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6)</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conseil national de l'ordre des médecine, Article 4 - secret professionnel</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7)</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J.O. Débats Senat Séance du 14.05.1993. P.960</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8)</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Khadir Med et M. Hannouz- la médecine de contrôle et l'expertise- office des publication universitaires Alger,2003,p 197</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9)</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M.M FANNOUZ, A.R HAKEM, précis de droit médical à l'usage des praticiens de la médecine et du droit, office des publications universitaires, Alger, 1993,p414</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lastRenderedPageBreak/>
        <w:t>10)</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Michèle-Laure RASSAT, Droit pénal spécial (infractions contre les biens,la famille, les moeurs et la paix publique ),Dalloz, Paris, 1976, p 372</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11)</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Mme Amsatou SOW SIDIBE ,op.cit,p 11</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12)</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Mme Amsatou SOW SIDIBE, LE SECRET MEDICAL AUJOURD'HUI</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lang w:val="fr-FR"/>
        </w:rPr>
        <w:t>Université cheikh Anta Doip de Dakar, p 5</w:t>
      </w:r>
      <w:r w:rsidRPr="00BC497C">
        <w:rPr>
          <w:rFonts w:asciiTheme="majorBidi" w:hAnsiTheme="majorBidi" w:cstheme="majorBidi"/>
          <w:sz w:val="32"/>
          <w:szCs w:val="32"/>
          <w:rtl/>
        </w:rPr>
        <w:t>.</w:t>
      </w:r>
    </w:p>
    <w:p w:rsidR="00BC497C" w:rsidRPr="00BC497C" w:rsidRDefault="00BC497C" w:rsidP="00BC497C">
      <w:pPr>
        <w:bidi w:val="0"/>
        <w:spacing w:after="0"/>
        <w:ind w:left="720"/>
        <w:contextualSpacing/>
        <w:rPr>
          <w:rFonts w:asciiTheme="majorBidi" w:hAnsiTheme="majorBidi" w:cstheme="majorBidi"/>
          <w:sz w:val="32"/>
          <w:szCs w:val="32"/>
          <w:lang w:val="fr-FR"/>
        </w:rPr>
      </w:pPr>
      <w:r w:rsidRPr="00BC497C">
        <w:rPr>
          <w:rFonts w:asciiTheme="majorBidi" w:hAnsiTheme="majorBidi" w:cstheme="majorBidi"/>
          <w:sz w:val="32"/>
          <w:szCs w:val="32"/>
          <w:rtl/>
        </w:rPr>
        <w:t>13)</w:t>
      </w:r>
      <w:r w:rsidRPr="00BC497C">
        <w:rPr>
          <w:rFonts w:asciiTheme="majorBidi" w:hAnsiTheme="majorBidi" w:cstheme="majorBidi"/>
          <w:sz w:val="32"/>
          <w:szCs w:val="32"/>
          <w:rtl/>
        </w:rPr>
        <w:tab/>
      </w:r>
      <w:r w:rsidRPr="00BC497C">
        <w:rPr>
          <w:rFonts w:asciiTheme="majorBidi" w:hAnsiTheme="majorBidi" w:cstheme="majorBidi"/>
          <w:sz w:val="32"/>
          <w:szCs w:val="32"/>
          <w:lang w:val="fr-FR"/>
        </w:rPr>
        <w:t>Raymond Farhat, le secret bancaire (étude de droit comparé-France Suisse Liban). In revue internationale de droit comparé, vol 22 no 4, octobre- décembre 1970, pp 793-795. Coll. - u bibliothèques de science financière, tpris, librairie générale de droit t de jurisprudence, 1970</w:t>
      </w:r>
      <w:r w:rsidRPr="00BC497C">
        <w:rPr>
          <w:rFonts w:asciiTheme="majorBidi" w:hAnsiTheme="majorBidi" w:cstheme="majorBidi"/>
          <w:sz w:val="32"/>
          <w:szCs w:val="32"/>
          <w:rtl/>
        </w:rPr>
        <w:t>.</w:t>
      </w:r>
    </w:p>
    <w:p w:rsidR="00FF25F8" w:rsidRDefault="00BC497C" w:rsidP="00BC497C">
      <w:pPr>
        <w:bidi w:val="0"/>
        <w:spacing w:after="0"/>
        <w:ind w:left="720"/>
        <w:contextualSpacing/>
        <w:jc w:val="both"/>
        <w:rPr>
          <w:rFonts w:asciiTheme="majorBidi" w:hAnsiTheme="majorBidi" w:cstheme="majorBidi"/>
          <w:sz w:val="32"/>
          <w:szCs w:val="32"/>
          <w:rtl/>
        </w:rPr>
      </w:pPr>
      <w:r w:rsidRPr="00BC497C">
        <w:rPr>
          <w:rFonts w:asciiTheme="majorBidi" w:hAnsiTheme="majorBidi" w:cstheme="majorBidi"/>
          <w:sz w:val="32"/>
          <w:szCs w:val="32"/>
          <w:lang w:val="fr-FR"/>
        </w:rPr>
        <w:t>Raymond Villey, Abrèges déontologie médical, Paris, 1982</w:t>
      </w:r>
      <w:r w:rsidRPr="00BC497C">
        <w:rPr>
          <w:rFonts w:asciiTheme="majorBidi" w:hAnsiTheme="majorBidi" w:cstheme="majorBidi"/>
          <w:sz w:val="32"/>
          <w:szCs w:val="32"/>
          <w:rtl/>
        </w:rPr>
        <w:t xml:space="preserve"> .</w:t>
      </w:r>
    </w:p>
    <w:p w:rsidR="00BC497C" w:rsidRPr="00BC497C" w:rsidRDefault="00BC497C" w:rsidP="00BC497C">
      <w:pPr>
        <w:bidi w:val="0"/>
        <w:spacing w:after="0"/>
        <w:ind w:left="720"/>
        <w:contextualSpacing/>
        <w:jc w:val="both"/>
        <w:rPr>
          <w:rFonts w:asciiTheme="majorBidi" w:hAnsiTheme="majorBidi" w:cstheme="majorBidi"/>
          <w:sz w:val="32"/>
          <w:szCs w:val="32"/>
          <w:rtl/>
        </w:rPr>
      </w:pPr>
    </w:p>
    <w:p w:rsidR="00FF25F8" w:rsidRPr="00BC497C" w:rsidRDefault="00FF25F8" w:rsidP="00FF25F8">
      <w:pPr>
        <w:ind w:left="720"/>
        <w:contextualSpacing/>
        <w:jc w:val="both"/>
        <w:rPr>
          <w:rFonts w:ascii="Simplified Arabic" w:hAnsi="Simplified Arabic" w:cs="Simplified Arabic"/>
          <w:sz w:val="32"/>
          <w:szCs w:val="32"/>
          <w:lang w:val="fr-FR"/>
        </w:rPr>
      </w:pPr>
    </w:p>
    <w:p w:rsidR="00E864B6" w:rsidRPr="00BC497C" w:rsidRDefault="00E864B6" w:rsidP="00E864B6">
      <w:pPr>
        <w:ind w:left="720"/>
        <w:contextualSpacing/>
        <w:jc w:val="both"/>
        <w:rPr>
          <w:rFonts w:ascii="Simplified Arabic" w:hAnsi="Simplified Arabic" w:cs="Simplified Arabic"/>
          <w:sz w:val="32"/>
          <w:szCs w:val="32"/>
          <w:lang w:val="fr-FR"/>
        </w:rPr>
      </w:pPr>
    </w:p>
    <w:p w:rsidR="00E864B6" w:rsidRPr="00BC497C" w:rsidRDefault="00E864B6" w:rsidP="00E864B6">
      <w:pPr>
        <w:ind w:left="720"/>
        <w:contextualSpacing/>
        <w:jc w:val="both"/>
        <w:rPr>
          <w:rFonts w:ascii="Simplified Arabic" w:hAnsi="Simplified Arabic" w:cs="Simplified Arabic"/>
          <w:sz w:val="32"/>
          <w:szCs w:val="32"/>
          <w:lang w:val="fr-FR" w:bidi="ar-DZ"/>
        </w:rPr>
      </w:pPr>
    </w:p>
    <w:p w:rsidR="005C2C35" w:rsidRPr="00BC497C" w:rsidRDefault="005C2C35" w:rsidP="005C2C35">
      <w:pPr>
        <w:ind w:left="720"/>
        <w:contextualSpacing/>
        <w:jc w:val="both"/>
        <w:rPr>
          <w:rFonts w:ascii="Traditional Arabic" w:hAnsi="Traditional Arabic" w:cs="Traditional Arabic"/>
          <w:sz w:val="32"/>
          <w:szCs w:val="32"/>
          <w:lang w:val="fr-FR" w:bidi="ar-DZ"/>
        </w:rPr>
      </w:pPr>
    </w:p>
    <w:p w:rsidR="005F178C" w:rsidRDefault="005F178C">
      <w:pPr>
        <w:rPr>
          <w:rFonts w:ascii="Simplified Arabic" w:hAnsi="Simplified Arabic" w:cs="Simplified Arabic"/>
          <w:sz w:val="32"/>
          <w:szCs w:val="32"/>
          <w:rtl/>
          <w:lang w:bidi="ar-DZ"/>
        </w:rPr>
        <w:sectPr w:rsidR="005F178C" w:rsidSect="00B5617A">
          <w:headerReference w:type="default" r:id="rId25"/>
          <w:footnotePr>
            <w:numRestart w:val="eachPage"/>
          </w:footnotePr>
          <w:pgSz w:w="11906" w:h="16838" w:code="9"/>
          <w:pgMar w:top="1134" w:right="1701" w:bottom="1134" w:left="1134" w:header="708" w:footer="708" w:gutter="0"/>
          <w:cols w:space="708"/>
          <w:bidi/>
          <w:rtlGutter/>
          <w:docGrid w:linePitch="360"/>
        </w:sectPr>
      </w:pPr>
    </w:p>
    <w:p w:rsidR="00F5749D" w:rsidRDefault="00E948AA">
      <w:pPr>
        <w:rPr>
          <w:rFonts w:ascii="Simplified Arabic" w:hAnsi="Simplified Arabic" w:cs="Simplified Arabic"/>
          <w:sz w:val="32"/>
          <w:szCs w:val="32"/>
          <w:rtl/>
          <w:lang w:bidi="ar-DZ"/>
        </w:rPr>
      </w:pPr>
      <w:r>
        <w:rPr>
          <w:rFonts w:ascii="Simplified Arabic" w:eastAsia="Calibri" w:hAnsi="Simplified Arabic" w:cs="Simplified Arabic"/>
          <w:b/>
          <w:bCs/>
          <w:noProof/>
          <w:sz w:val="32"/>
          <w:szCs w:val="32"/>
          <w:rtl/>
        </w:rPr>
        <w:lastRenderedPageBreak/>
        <w:drawing>
          <wp:anchor distT="0" distB="0" distL="114300" distR="114300" simplePos="0" relativeHeight="251658240" behindDoc="1" locked="0" layoutInCell="1" allowOverlap="1" wp14:anchorId="02D92B55" wp14:editId="60601DBD">
            <wp:simplePos x="0" y="0"/>
            <wp:positionH relativeFrom="column">
              <wp:posOffset>-748030</wp:posOffset>
            </wp:positionH>
            <wp:positionV relativeFrom="paragraph">
              <wp:posOffset>-919480</wp:posOffset>
            </wp:positionV>
            <wp:extent cx="7569835" cy="10823575"/>
            <wp:effectExtent l="0" t="0" r="0" b="0"/>
            <wp:wrapNone/>
            <wp:docPr id="19" name="صورة 19" descr="C:\Users\PC BILO\Desktop\تت.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 BILO\Desktop\تت.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69835" cy="10823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5749D" w:rsidRDefault="00F5749D">
      <w:pPr>
        <w:rPr>
          <w:rFonts w:ascii="Simplified Arabic" w:hAnsi="Simplified Arabic" w:cs="Simplified Arabic"/>
          <w:sz w:val="32"/>
          <w:szCs w:val="32"/>
          <w:rtl/>
          <w:lang w:bidi="ar-DZ"/>
        </w:rPr>
      </w:pPr>
    </w:p>
    <w:p w:rsidR="00F5749D" w:rsidRDefault="00F5749D">
      <w:pPr>
        <w:rPr>
          <w:rFonts w:ascii="Simplified Arabic" w:hAnsi="Simplified Arabic" w:cs="Simplified Arabic"/>
          <w:sz w:val="32"/>
          <w:szCs w:val="32"/>
          <w:rtl/>
          <w:lang w:bidi="ar-DZ"/>
        </w:rPr>
      </w:pPr>
    </w:p>
    <w:p w:rsidR="00F5749D" w:rsidRDefault="00F5749D">
      <w:pPr>
        <w:rPr>
          <w:rFonts w:ascii="Simplified Arabic" w:hAnsi="Simplified Arabic" w:cs="Simplified Arabic"/>
          <w:sz w:val="32"/>
          <w:szCs w:val="32"/>
          <w:rtl/>
          <w:lang w:bidi="ar-DZ"/>
        </w:rPr>
      </w:pPr>
    </w:p>
    <w:p w:rsidR="00F5749D" w:rsidRDefault="00D12061" w:rsidP="00F5749D">
      <w:pPr>
        <w:rPr>
          <w:rFonts w:ascii="Simplified Arabic" w:hAnsi="Simplified Arabic" w:cs="Simplified Arabic"/>
          <w:sz w:val="96"/>
          <w:szCs w:val="96"/>
          <w:rtl/>
          <w:lang w:bidi="ar-DZ"/>
        </w:rPr>
      </w:pPr>
      <w:r>
        <w:rPr>
          <w:rFonts w:ascii="Simplified Arabic" w:hAnsi="Simplified Arabic" w:cs="Simplified Arabic"/>
          <w:noProof/>
          <w:sz w:val="32"/>
          <w:szCs w:val="32"/>
          <w:rtl/>
        </w:rPr>
        <mc:AlternateContent>
          <mc:Choice Requires="wps">
            <w:drawing>
              <wp:anchor distT="0" distB="0" distL="114300" distR="114300" simplePos="0" relativeHeight="251650048" behindDoc="0" locked="0" layoutInCell="1" allowOverlap="1" wp14:anchorId="0A41F0A8" wp14:editId="1EBA1E5F">
                <wp:simplePos x="0" y="0"/>
                <wp:positionH relativeFrom="column">
                  <wp:posOffset>1058404</wp:posOffset>
                </wp:positionH>
                <wp:positionV relativeFrom="paragraph">
                  <wp:posOffset>746125</wp:posOffset>
                </wp:positionV>
                <wp:extent cx="3738880" cy="2060575"/>
                <wp:effectExtent l="0" t="0" r="13970" b="15875"/>
                <wp:wrapNone/>
                <wp:docPr id="39" name="إطار 39"/>
                <wp:cNvGraphicFramePr/>
                <a:graphic xmlns:a="http://schemas.openxmlformats.org/drawingml/2006/main">
                  <a:graphicData uri="http://schemas.microsoft.com/office/word/2010/wordprocessingShape">
                    <wps:wsp>
                      <wps:cNvSpPr/>
                      <wps:spPr>
                        <a:xfrm>
                          <a:off x="0" y="0"/>
                          <a:ext cx="3738880" cy="2060575"/>
                        </a:xfrm>
                        <a:prstGeom prst="frame">
                          <a:avLst/>
                        </a:prstGeom>
                        <a:solidFill>
                          <a:sysClr val="window" lastClr="FFFFFF">
                            <a:lumMod val="85000"/>
                          </a:sysClr>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إطار 39" o:spid="_x0000_s1026" style="position:absolute;margin-left:83.35pt;margin-top:58.75pt;width:294.4pt;height:162.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738880,2060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" path="m,l3738880,r,2060575l,2060575,,xm257572,257572r,1545431l3481308,1803003r,-1545431l257572,257572xe" fillcolor="#d9d9d9" strokecolor="window" strokeweight="2pt">
                <v:path arrowok="t" o:connecttype="custom" o:connectlocs="0,0;3738880,0;3738880,2060575;0,2060575;0,0;257572,257572;257572,1803003;3481308,1803003;3481308,257572;257572,257572" o:connectangles="0,0,0,0,0,0,0,0,0,0"/>
              </v:shape>
            </w:pict>
          </mc:Fallback>
        </mc:AlternateContent>
      </w:r>
    </w:p>
    <w:p w:rsidR="00F5749D" w:rsidRPr="00D12061" w:rsidRDefault="00E7330A" w:rsidP="00D12061">
      <w:pPr>
        <w:jc w:val="center"/>
        <w:rPr>
          <w:rFonts w:ascii="Simplified Arabic" w:hAnsi="Simplified Arabic" w:cs="Simplified Arabic"/>
          <w:b/>
          <w:bCs/>
          <w:sz w:val="96"/>
          <w:szCs w:val="96"/>
          <w:rtl/>
          <w:lang w:bidi="ar-DZ"/>
        </w:rPr>
      </w:pPr>
      <w:r>
        <w:rPr>
          <w:rFonts w:ascii="Simplified Arabic" w:hAnsi="Simplified Arabic" w:cs="Simplified Arabic" w:hint="cs"/>
          <w:b/>
          <w:bCs/>
          <w:sz w:val="96"/>
          <w:szCs w:val="96"/>
          <w:rtl/>
          <w:lang w:bidi="ar-DZ"/>
        </w:rPr>
        <w:t>الفهرس</w:t>
      </w:r>
    </w:p>
    <w:p w:rsidR="00824BC8" w:rsidRDefault="00824BC8" w:rsidP="00824BC8">
      <w:pPr>
        <w:rPr>
          <w:rFonts w:ascii="Simplified Arabic" w:hAnsi="Simplified Arabic" w:cs="Simplified Arabic"/>
          <w:sz w:val="96"/>
          <w:szCs w:val="96"/>
          <w:rtl/>
          <w:lang w:bidi="ar-DZ"/>
        </w:rPr>
      </w:pPr>
    </w:p>
    <w:p w:rsidR="00824BC8" w:rsidRPr="0009495C" w:rsidRDefault="00824BC8" w:rsidP="00824BC8">
      <w:pPr>
        <w:rPr>
          <w:rFonts w:ascii="Arabic Typesetting" w:eastAsia="Calibri" w:hAnsi="Arabic Typesetting" w:cs="Arabic Typesetting"/>
          <w:sz w:val="40"/>
          <w:szCs w:val="40"/>
          <w:lang w:bidi="ar-DZ"/>
        </w:rPr>
      </w:pPr>
    </w:p>
    <w:p w:rsidR="005F178C" w:rsidRDefault="005F178C" w:rsidP="00636E51">
      <w:pPr>
        <w:jc w:val="center"/>
        <w:rPr>
          <w:rFonts w:ascii="Arabic Typesetting" w:eastAsia="Calibri" w:hAnsi="Arabic Typesetting" w:cs="Arabic Typesetting"/>
          <w:sz w:val="40"/>
          <w:szCs w:val="40"/>
          <w:rtl/>
          <w:lang w:bidi="ar-DZ"/>
        </w:rPr>
      </w:pPr>
    </w:p>
    <w:p w:rsidR="005F178C" w:rsidRDefault="005F178C" w:rsidP="00636E51">
      <w:pPr>
        <w:jc w:val="center"/>
        <w:rPr>
          <w:rFonts w:ascii="Arabic Typesetting" w:eastAsia="Calibri" w:hAnsi="Arabic Typesetting" w:cs="Arabic Typesetting"/>
          <w:sz w:val="40"/>
          <w:szCs w:val="40"/>
          <w:rtl/>
          <w:lang w:bidi="ar-DZ"/>
        </w:rPr>
      </w:pPr>
    </w:p>
    <w:p w:rsidR="005F178C" w:rsidRDefault="005F178C" w:rsidP="00636E51">
      <w:pPr>
        <w:jc w:val="center"/>
        <w:rPr>
          <w:rFonts w:ascii="Arabic Typesetting" w:eastAsia="Calibri" w:hAnsi="Arabic Typesetting" w:cs="Arabic Typesetting"/>
          <w:sz w:val="40"/>
          <w:szCs w:val="40"/>
          <w:rtl/>
          <w:lang w:bidi="ar-DZ"/>
        </w:rPr>
      </w:pPr>
    </w:p>
    <w:p w:rsidR="005F178C" w:rsidRDefault="005F178C" w:rsidP="00636E51">
      <w:pPr>
        <w:jc w:val="center"/>
        <w:rPr>
          <w:rFonts w:ascii="Arabic Typesetting" w:eastAsia="Calibri" w:hAnsi="Arabic Typesetting" w:cs="Arabic Typesetting"/>
          <w:sz w:val="40"/>
          <w:szCs w:val="40"/>
          <w:rtl/>
          <w:lang w:bidi="ar-DZ"/>
        </w:rPr>
      </w:pPr>
    </w:p>
    <w:p w:rsidR="00BC497C" w:rsidRDefault="00BC497C" w:rsidP="00BC497C">
      <w:pPr>
        <w:rPr>
          <w:rFonts w:ascii="Arabic Typesetting" w:eastAsia="Calibri" w:hAnsi="Arabic Typesetting" w:cs="Arabic Typesetting"/>
          <w:sz w:val="40"/>
          <w:szCs w:val="40"/>
          <w:rtl/>
          <w:lang w:bidi="ar-DZ"/>
        </w:rPr>
      </w:pPr>
    </w:p>
    <w:p w:rsidR="007F42FA" w:rsidRPr="00023355" w:rsidRDefault="007F42FA" w:rsidP="003E1301">
      <w:pPr>
        <w:shd w:val="clear" w:color="auto" w:fill="D6E3BC" w:themeFill="accent3" w:themeFillTint="66"/>
        <w:tabs>
          <w:tab w:val="left" w:pos="1083"/>
          <w:tab w:val="center" w:pos="4536"/>
        </w:tabs>
        <w:spacing w:after="0" w:line="240" w:lineRule="auto"/>
        <w:jc w:val="center"/>
        <w:rPr>
          <w:rFonts w:ascii="Simplified Arabic" w:eastAsia="Calibri" w:hAnsi="Simplified Arabic" w:cs="Simplified Arabic"/>
          <w:b/>
          <w:bCs/>
          <w:sz w:val="32"/>
          <w:szCs w:val="32"/>
          <w:rtl/>
          <w:lang w:val="fr-FR" w:bidi="ar-DZ"/>
        </w:rPr>
      </w:pPr>
      <w:r w:rsidRPr="00023355">
        <w:rPr>
          <w:rFonts w:ascii="Simplified Arabic" w:eastAsia="Calibri" w:hAnsi="Simplified Arabic" w:cs="Simplified Arabic"/>
          <w:b/>
          <w:bCs/>
          <w:sz w:val="32"/>
          <w:szCs w:val="32"/>
          <w:rtl/>
          <w:lang w:val="fr-FR" w:bidi="ar-DZ"/>
        </w:rPr>
        <w:lastRenderedPageBreak/>
        <w:t>فهرس المحتويات</w:t>
      </w:r>
    </w:p>
    <w:p w:rsidR="00BC497C" w:rsidRPr="00BC497C" w:rsidRDefault="00BC497C" w:rsidP="00BC497C">
      <w:pPr>
        <w:rPr>
          <w:rFonts w:ascii="Simplified Arabic" w:hAnsi="Simplified Arabic" w:cs="Simplified Arabic"/>
          <w:b/>
          <w:bCs/>
          <w:sz w:val="32"/>
          <w:szCs w:val="32"/>
        </w:rPr>
      </w:pPr>
      <w:r w:rsidRPr="00BC497C">
        <w:rPr>
          <w:rFonts w:ascii="Simplified Arabic" w:hAnsi="Simplified Arabic" w:cs="Simplified Arabic"/>
          <w:b/>
          <w:bCs/>
          <w:sz w:val="32"/>
          <w:szCs w:val="32"/>
          <w:rtl/>
        </w:rPr>
        <w:t>شكر والتقدير</w:t>
      </w:r>
    </w:p>
    <w:p w:rsidR="00BC497C" w:rsidRPr="00BC497C" w:rsidRDefault="00BC497C" w:rsidP="00014071">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الاهداء</w:t>
      </w:r>
      <w:r w:rsidRPr="00BC497C">
        <w:rPr>
          <w:rFonts w:ascii="Simplified Arabic" w:hAnsi="Simplified Arabic" w:cs="Simplified Arabic"/>
          <w:b/>
          <w:bCs/>
          <w:sz w:val="32"/>
          <w:szCs w:val="32"/>
        </w:rPr>
        <w:t>......</w:t>
      </w:r>
      <w:r w:rsidR="00AA7FDE">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مقدمة</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أ</w:t>
      </w:r>
      <w:r w:rsidR="00014071">
        <w:rPr>
          <w:rFonts w:ascii="Simplified Arabic" w:hAnsi="Simplified Arabic" w:cs="Simplified Arabic" w:hint="cs"/>
          <w:b/>
          <w:bCs/>
          <w:sz w:val="32"/>
          <w:szCs w:val="32"/>
          <w:rtl/>
        </w:rPr>
        <w:t>-</w:t>
      </w:r>
      <w:r w:rsidR="00014071">
        <w:rPr>
          <w:rFonts w:ascii="Simplified Arabic" w:hAnsi="Simplified Arabic" w:cs="Simplified Arabic" w:hint="cs"/>
          <w:sz w:val="32"/>
          <w:szCs w:val="32"/>
          <w:rtl/>
        </w:rPr>
        <w:t>ت</w:t>
      </w:r>
    </w:p>
    <w:p w:rsidR="00BC497C" w:rsidRPr="00BC497C" w:rsidRDefault="00BC497C" w:rsidP="00014071">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الفصل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الاطار المفاهيمي لسر الطبي</w:t>
      </w:r>
      <w:r w:rsidRPr="00BC497C">
        <w:rPr>
          <w:rFonts w:ascii="Simplified Arabic" w:hAnsi="Simplified Arabic" w:cs="Simplified Arabic"/>
          <w:b/>
          <w:bCs/>
          <w:sz w:val="32"/>
          <w:szCs w:val="32"/>
        </w:rPr>
        <w:t>.........................................</w:t>
      </w:r>
      <w:r w:rsidR="00014071">
        <w:rPr>
          <w:rFonts w:ascii="Simplified Arabic" w:hAnsi="Simplified Arabic" w:cs="Simplified Arabic" w:hint="cs"/>
          <w:b/>
          <w:bCs/>
          <w:sz w:val="32"/>
          <w:szCs w:val="32"/>
          <w:rtl/>
        </w:rPr>
        <w:t>06</w:t>
      </w:r>
    </w:p>
    <w:p w:rsidR="00BC497C" w:rsidRPr="00BC497C" w:rsidRDefault="00BC497C" w:rsidP="00014071">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المبحث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ماهية السر الطبي</w:t>
      </w:r>
      <w:r w:rsidRPr="00BC497C">
        <w:rPr>
          <w:rFonts w:ascii="Simplified Arabic" w:hAnsi="Simplified Arabic" w:cs="Simplified Arabic"/>
          <w:b/>
          <w:bCs/>
          <w:sz w:val="32"/>
          <w:szCs w:val="32"/>
        </w:rPr>
        <w:t>..................................................</w:t>
      </w:r>
      <w:r w:rsidR="00014071">
        <w:rPr>
          <w:rFonts w:ascii="Simplified Arabic" w:hAnsi="Simplified Arabic" w:cs="Simplified Arabic" w:hint="cs"/>
          <w:b/>
          <w:bCs/>
          <w:sz w:val="32"/>
          <w:szCs w:val="32"/>
          <w:rtl/>
        </w:rPr>
        <w:t>07</w:t>
      </w:r>
    </w:p>
    <w:p w:rsidR="00BC497C" w:rsidRPr="00BC497C" w:rsidRDefault="00BC497C" w:rsidP="00014071">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مفهوم السر الطبي</w:t>
      </w:r>
      <w:r w:rsidRPr="00BC497C">
        <w:rPr>
          <w:rFonts w:ascii="Simplified Arabic" w:hAnsi="Simplified Arabic" w:cs="Simplified Arabic"/>
          <w:b/>
          <w:bCs/>
          <w:sz w:val="32"/>
          <w:szCs w:val="32"/>
        </w:rPr>
        <w:t>..................................................</w:t>
      </w:r>
      <w:r w:rsidR="00014071">
        <w:rPr>
          <w:rFonts w:ascii="Simplified Arabic" w:hAnsi="Simplified Arabic" w:cs="Simplified Arabic" w:hint="cs"/>
          <w:b/>
          <w:bCs/>
          <w:sz w:val="32"/>
          <w:szCs w:val="32"/>
          <w:rtl/>
        </w:rPr>
        <w:t>07</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تعريف السر الطبي</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07</w:t>
      </w:r>
    </w:p>
    <w:p w:rsidR="00BC497C" w:rsidRPr="00BC497C" w:rsidRDefault="00BC497C" w:rsidP="00014071">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تعريف افشاء السر الطبي</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08</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أسس </w:t>
      </w:r>
      <w:r w:rsidR="00DB544C">
        <w:rPr>
          <w:rFonts w:ascii="Simplified Arabic" w:hAnsi="Simplified Arabic" w:cs="Simplified Arabic" w:hint="cs"/>
          <w:b/>
          <w:bCs/>
          <w:sz w:val="32"/>
          <w:szCs w:val="32"/>
          <w:rtl/>
        </w:rPr>
        <w:t>الالتزام</w:t>
      </w:r>
      <w:r w:rsidRPr="00BC497C">
        <w:rPr>
          <w:rFonts w:ascii="Simplified Arabic" w:hAnsi="Simplified Arabic" w:cs="Simplified Arabic"/>
          <w:b/>
          <w:bCs/>
          <w:sz w:val="32"/>
          <w:szCs w:val="32"/>
          <w:rtl/>
        </w:rPr>
        <w:t xml:space="preserve"> بالسر الطبي</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09</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الأس</w:t>
      </w:r>
      <w:r w:rsidR="00DB544C">
        <w:rPr>
          <w:rFonts w:ascii="Simplified Arabic" w:hAnsi="Simplified Arabic" w:cs="Simplified Arabic" w:hint="cs"/>
          <w:b/>
          <w:bCs/>
          <w:sz w:val="32"/>
          <w:szCs w:val="32"/>
          <w:rtl/>
        </w:rPr>
        <w:t>ا</w:t>
      </w:r>
      <w:r w:rsidRPr="00BC497C">
        <w:rPr>
          <w:rFonts w:ascii="Simplified Arabic" w:hAnsi="Simplified Arabic" w:cs="Simplified Arabic"/>
          <w:b/>
          <w:bCs/>
          <w:sz w:val="32"/>
          <w:szCs w:val="32"/>
          <w:rtl/>
        </w:rPr>
        <w:t>س الفقهي</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09</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الأسس القانونية</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10</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المبحث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شروط السر الطبي وأركان افشاء بالسر الطبي</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15</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شروط السر الطبي</w:t>
      </w:r>
      <w:r w:rsidRPr="00BC497C">
        <w:rPr>
          <w:rFonts w:ascii="Simplified Arabic" w:hAnsi="Simplified Arabic" w:cs="Simplified Arabic"/>
          <w:b/>
          <w:bCs/>
          <w:sz w:val="32"/>
          <w:szCs w:val="32"/>
        </w:rPr>
        <w:t>..................................................</w:t>
      </w:r>
      <w:r w:rsidR="00DB544C">
        <w:rPr>
          <w:rFonts w:ascii="Simplified Arabic" w:hAnsi="Simplified Arabic" w:cs="Simplified Arabic" w:hint="cs"/>
          <w:b/>
          <w:bCs/>
          <w:sz w:val="32"/>
          <w:szCs w:val="32"/>
          <w:rtl/>
        </w:rPr>
        <w:t>15</w:t>
      </w:r>
    </w:p>
    <w:p w:rsidR="00BC497C" w:rsidRPr="00BC497C" w:rsidRDefault="00BC497C" w:rsidP="00DB544C">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اركان جريمة الافشاء بالسر الطبي</w:t>
      </w:r>
      <w:r w:rsidRPr="00BC497C">
        <w:rPr>
          <w:rFonts w:ascii="Simplified Arabic" w:hAnsi="Simplified Arabic" w:cs="Simplified Arabic"/>
          <w:b/>
          <w:bCs/>
          <w:sz w:val="32"/>
          <w:szCs w:val="32"/>
        </w:rPr>
        <w:t>..................................</w:t>
      </w:r>
      <w:r w:rsidR="007B65C0">
        <w:rPr>
          <w:rFonts w:ascii="Simplified Arabic" w:hAnsi="Simplified Arabic" w:cs="Simplified Arabic" w:hint="cs"/>
          <w:b/>
          <w:bCs/>
          <w:sz w:val="32"/>
          <w:szCs w:val="32"/>
          <w:rtl/>
        </w:rPr>
        <w:t>18</w:t>
      </w:r>
    </w:p>
    <w:p w:rsidR="00BC497C" w:rsidRPr="00BC497C" w:rsidRDefault="00BC497C" w:rsidP="00B1372D">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الركن الشرعي</w:t>
      </w:r>
      <w:r w:rsidRPr="00BC497C">
        <w:rPr>
          <w:rFonts w:ascii="Simplified Arabic" w:hAnsi="Simplified Arabic" w:cs="Simplified Arabic"/>
          <w:b/>
          <w:bCs/>
          <w:sz w:val="32"/>
          <w:szCs w:val="32"/>
        </w:rPr>
        <w:t>19.........................................................</w:t>
      </w:r>
    </w:p>
    <w:p w:rsidR="00BC497C" w:rsidRPr="00BC497C" w:rsidRDefault="00BC497C" w:rsidP="00BC497C">
      <w:pPr>
        <w:rPr>
          <w:rFonts w:ascii="Simplified Arabic" w:hAnsi="Simplified Arabic" w:cs="Simplified Arabic"/>
          <w:sz w:val="32"/>
          <w:szCs w:val="32"/>
        </w:rPr>
        <w:sectPr w:rsidR="00BC497C" w:rsidRPr="00BC497C" w:rsidSect="00B215B0">
          <w:headerReference w:type="default" r:id="rId26"/>
          <w:footerReference w:type="default" r:id="rId27"/>
          <w:footnotePr>
            <w:numRestart w:val="eachPage"/>
          </w:footnotePr>
          <w:pgSz w:w="11910" w:h="16840"/>
          <w:pgMar w:top="1920" w:right="1300" w:bottom="1180" w:left="1300" w:header="0" w:footer="998" w:gutter="0"/>
          <w:cols w:space="720"/>
        </w:sectPr>
      </w:pPr>
    </w:p>
    <w:p w:rsidR="00BC497C" w:rsidRDefault="00BC497C" w:rsidP="007B65C0">
      <w:pPr>
        <w:spacing w:after="0"/>
        <w:rPr>
          <w:rFonts w:ascii="Simplified Arabic" w:hAnsi="Simplified Arabic" w:cs="Simplified Arabic"/>
          <w:b/>
          <w:bCs/>
          <w:sz w:val="32"/>
          <w:szCs w:val="32"/>
          <w:rtl/>
        </w:rPr>
      </w:pPr>
      <w:r w:rsidRPr="00BC497C">
        <w:rPr>
          <w:rFonts w:ascii="Simplified Arabic" w:hAnsi="Simplified Arabic" w:cs="Simplified Arabic"/>
          <w:b/>
          <w:bCs/>
          <w:sz w:val="32"/>
          <w:szCs w:val="32"/>
          <w:rtl/>
        </w:rPr>
        <w:lastRenderedPageBreak/>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الركن المادي و المعنوي</w:t>
      </w:r>
      <w:r w:rsidRPr="00BC497C">
        <w:rPr>
          <w:rFonts w:ascii="Simplified Arabic" w:hAnsi="Simplified Arabic" w:cs="Simplified Arabic"/>
          <w:b/>
          <w:bCs/>
          <w:sz w:val="32"/>
          <w:szCs w:val="32"/>
        </w:rPr>
        <w:t>..............................................</w:t>
      </w:r>
      <w:r w:rsidR="007B65C0">
        <w:rPr>
          <w:rFonts w:ascii="Simplified Arabic" w:hAnsi="Simplified Arabic" w:cs="Simplified Arabic" w:hint="cs"/>
          <w:b/>
          <w:bCs/>
          <w:sz w:val="32"/>
          <w:szCs w:val="32"/>
          <w:rtl/>
        </w:rPr>
        <w:t>19</w:t>
      </w:r>
    </w:p>
    <w:p w:rsidR="007B65C0" w:rsidRPr="00BC497C" w:rsidRDefault="007B65C0" w:rsidP="007B65C0">
      <w:pPr>
        <w:spacing w:after="0"/>
        <w:rPr>
          <w:rFonts w:ascii="Simplified Arabic" w:hAnsi="Simplified Arabic" w:cs="Simplified Arabic"/>
          <w:b/>
          <w:bCs/>
          <w:sz w:val="32"/>
          <w:szCs w:val="32"/>
        </w:rPr>
      </w:pPr>
      <w:r>
        <w:rPr>
          <w:rFonts w:ascii="Simplified Arabic" w:hAnsi="Simplified Arabic" w:cs="Simplified Arabic" w:hint="cs"/>
          <w:b/>
          <w:bCs/>
          <w:sz w:val="32"/>
          <w:szCs w:val="32"/>
          <w:rtl/>
        </w:rPr>
        <w:t>خلاصة الفصل .....................................................................24</w:t>
      </w:r>
    </w:p>
    <w:p w:rsidR="00BC497C" w:rsidRPr="00BC497C" w:rsidRDefault="00BC497C" w:rsidP="00B1372D">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الفصل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تجريم افشاء بالسر الطبي</w:t>
      </w:r>
      <w:r w:rsidRPr="00BC497C">
        <w:rPr>
          <w:rFonts w:ascii="Simplified Arabic" w:hAnsi="Simplified Arabic" w:cs="Simplified Arabic"/>
          <w:b/>
          <w:bCs/>
          <w:sz w:val="32"/>
          <w:szCs w:val="32"/>
        </w:rPr>
        <w:t>26...........................................</w:t>
      </w:r>
    </w:p>
    <w:p w:rsidR="00BC497C" w:rsidRPr="00BC497C" w:rsidRDefault="00BC497C" w:rsidP="007B65C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المبحث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الإجراءات الجز</w:t>
      </w:r>
      <w:r w:rsidR="007B65C0">
        <w:rPr>
          <w:rFonts w:ascii="Simplified Arabic" w:hAnsi="Simplified Arabic" w:cs="Simplified Arabic" w:hint="cs"/>
          <w:b/>
          <w:bCs/>
          <w:sz w:val="32"/>
          <w:szCs w:val="32"/>
          <w:rtl/>
        </w:rPr>
        <w:t>ا</w:t>
      </w:r>
      <w:r w:rsidRPr="00BC497C">
        <w:rPr>
          <w:rFonts w:ascii="Simplified Arabic" w:hAnsi="Simplified Arabic" w:cs="Simplified Arabic"/>
          <w:b/>
          <w:bCs/>
          <w:sz w:val="32"/>
          <w:szCs w:val="32"/>
          <w:rtl/>
        </w:rPr>
        <w:t>ئية لجريمة الافشاء بالسر الطبي</w:t>
      </w:r>
      <w:r w:rsidRPr="00BC497C">
        <w:rPr>
          <w:rFonts w:ascii="Simplified Arabic" w:hAnsi="Simplified Arabic" w:cs="Simplified Arabic"/>
          <w:b/>
          <w:bCs/>
          <w:sz w:val="32"/>
          <w:szCs w:val="32"/>
        </w:rPr>
        <w:t>....</w:t>
      </w:r>
      <w:r w:rsidR="000D3BE7">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0D3BE7">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0D3BE7">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0D3BE7">
        <w:rPr>
          <w:rFonts w:ascii="Simplified Arabic" w:hAnsi="Simplified Arabic" w:cs="Simplified Arabic" w:hint="cs"/>
          <w:b/>
          <w:bCs/>
          <w:sz w:val="32"/>
          <w:szCs w:val="32"/>
          <w:rtl/>
        </w:rPr>
        <w:t>27</w:t>
      </w:r>
    </w:p>
    <w:p w:rsidR="00BC497C" w:rsidRPr="00BC497C" w:rsidRDefault="00BC497C" w:rsidP="00B1372D">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إجراءات المتابعة لجريمة افشاء السر الطبي</w:t>
      </w:r>
      <w:r w:rsidRPr="00BC497C">
        <w:rPr>
          <w:rFonts w:ascii="Simplified Arabic" w:hAnsi="Simplified Arabic" w:cs="Simplified Arabic"/>
          <w:b/>
          <w:bCs/>
          <w:sz w:val="32"/>
          <w:szCs w:val="32"/>
        </w:rPr>
        <w:t>27.........................</w:t>
      </w:r>
    </w:p>
    <w:p w:rsidR="00BC497C" w:rsidRPr="00BC497C" w:rsidRDefault="00BC497C" w:rsidP="00B1372D">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الدعوى العمومية والمدنية التبعية</w:t>
      </w:r>
      <w:r w:rsidRPr="00BC497C">
        <w:rPr>
          <w:rFonts w:ascii="Simplified Arabic" w:hAnsi="Simplified Arabic" w:cs="Simplified Arabic"/>
          <w:b/>
          <w:bCs/>
          <w:sz w:val="32"/>
          <w:szCs w:val="32"/>
        </w:rPr>
        <w:t>27......................................</w:t>
      </w:r>
    </w:p>
    <w:p w:rsidR="00BC497C" w:rsidRPr="00BC497C" w:rsidRDefault="00BC497C" w:rsidP="007B65C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الدعوى التأ</w:t>
      </w:r>
      <w:r w:rsidR="007B65C0">
        <w:rPr>
          <w:rFonts w:ascii="Simplified Arabic" w:hAnsi="Simplified Arabic" w:cs="Simplified Arabic" w:hint="cs"/>
          <w:b/>
          <w:bCs/>
          <w:sz w:val="32"/>
          <w:szCs w:val="32"/>
          <w:rtl/>
        </w:rPr>
        <w:t>د</w:t>
      </w:r>
      <w:r w:rsidRPr="00BC497C">
        <w:rPr>
          <w:rFonts w:ascii="Simplified Arabic" w:hAnsi="Simplified Arabic" w:cs="Simplified Arabic"/>
          <w:b/>
          <w:bCs/>
          <w:sz w:val="32"/>
          <w:szCs w:val="32"/>
          <w:rtl/>
        </w:rPr>
        <w:t>يبية</w:t>
      </w:r>
      <w:r w:rsidRPr="00BC497C">
        <w:rPr>
          <w:rFonts w:ascii="Simplified Arabic" w:hAnsi="Simplified Arabic" w:cs="Simplified Arabic"/>
          <w:b/>
          <w:bCs/>
          <w:sz w:val="32"/>
          <w:szCs w:val="32"/>
        </w:rPr>
        <w:t>30......................................................</w:t>
      </w:r>
    </w:p>
    <w:p w:rsidR="00BC497C" w:rsidRPr="00BC497C" w:rsidRDefault="00BC497C" w:rsidP="008E571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الجزاءات المقررة بجريمة افشاء السر الطبي</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34</w:t>
      </w:r>
    </w:p>
    <w:p w:rsidR="00BC497C" w:rsidRPr="00BC497C" w:rsidRDefault="00BC497C" w:rsidP="008E571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الجزاءات التأ</w:t>
      </w:r>
      <w:r w:rsidR="008E5710">
        <w:rPr>
          <w:rFonts w:ascii="Simplified Arabic" w:hAnsi="Simplified Arabic" w:cs="Simplified Arabic" w:hint="cs"/>
          <w:b/>
          <w:bCs/>
          <w:sz w:val="32"/>
          <w:szCs w:val="32"/>
          <w:rtl/>
        </w:rPr>
        <w:t>د</w:t>
      </w:r>
      <w:r w:rsidRPr="00BC497C">
        <w:rPr>
          <w:rFonts w:ascii="Simplified Arabic" w:hAnsi="Simplified Arabic" w:cs="Simplified Arabic"/>
          <w:b/>
          <w:bCs/>
          <w:sz w:val="32"/>
          <w:szCs w:val="32"/>
          <w:rtl/>
        </w:rPr>
        <w:t>يبية</w:t>
      </w:r>
      <w:r w:rsidR="008E5710">
        <w:rPr>
          <w:rFonts w:ascii="Simplified Arabic" w:hAnsi="Simplified Arabic" w:cs="Simplified Arabic" w:hint="cs"/>
          <w:b/>
          <w:bCs/>
          <w:sz w:val="32"/>
          <w:szCs w:val="32"/>
          <w:rtl/>
        </w:rPr>
        <w:t xml:space="preserve"> </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34</w:t>
      </w:r>
    </w:p>
    <w:p w:rsidR="00BC497C" w:rsidRPr="00BC497C" w:rsidRDefault="00BC497C" w:rsidP="008E571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الجزاء المدني</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39</w:t>
      </w:r>
    </w:p>
    <w:p w:rsidR="00BC497C" w:rsidRPr="00BC497C" w:rsidRDefault="00BC497C" w:rsidP="008E571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المبحث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الاستثناءات الواردة على افشاء السر الطبي</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42</w:t>
      </w:r>
    </w:p>
    <w:p w:rsidR="00BC497C" w:rsidRPr="00BC497C" w:rsidRDefault="00BC497C" w:rsidP="008E571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حالات افشاء السر الطبي المتعلقة بالحالة المدنية والصحة العامة</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43</w:t>
      </w:r>
    </w:p>
    <w:p w:rsidR="00BC497C" w:rsidRPr="00BC497C" w:rsidRDefault="00BC497C" w:rsidP="008E5710">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التبليغ عن الولادات والوفيات</w:t>
      </w:r>
      <w:r w:rsidRPr="00BC497C">
        <w:rPr>
          <w:rFonts w:ascii="Simplified Arabic" w:hAnsi="Simplified Arabic" w:cs="Simplified Arabic"/>
          <w:b/>
          <w:bCs/>
          <w:sz w:val="32"/>
          <w:szCs w:val="32"/>
        </w:rPr>
        <w:t>.................</w:t>
      </w:r>
      <w:r w:rsidR="000D3BE7">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0D3BE7">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8E5710">
        <w:rPr>
          <w:rFonts w:ascii="Simplified Arabic" w:hAnsi="Simplified Arabic" w:cs="Simplified Arabic" w:hint="cs"/>
          <w:b/>
          <w:bCs/>
          <w:sz w:val="32"/>
          <w:szCs w:val="32"/>
          <w:rtl/>
        </w:rPr>
        <w:t xml:space="preserve"> 43</w:t>
      </w:r>
    </w:p>
    <w:p w:rsidR="00BC497C" w:rsidRPr="00BC497C" w:rsidRDefault="00BC497C" w:rsidP="00DF5B15">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التبليغ عن الامراض المعدية</w:t>
      </w:r>
      <w:r w:rsidRPr="00BC497C">
        <w:rPr>
          <w:rFonts w:ascii="Simplified Arabic" w:hAnsi="Simplified Arabic" w:cs="Simplified Arabic"/>
          <w:b/>
          <w:bCs/>
          <w:sz w:val="32"/>
          <w:szCs w:val="32"/>
        </w:rPr>
        <w:t>...........................................</w:t>
      </w:r>
      <w:r w:rsidR="00DF5B15">
        <w:rPr>
          <w:rFonts w:ascii="Simplified Arabic" w:hAnsi="Simplified Arabic" w:cs="Simplified Arabic" w:hint="cs"/>
          <w:b/>
          <w:bCs/>
          <w:sz w:val="32"/>
          <w:szCs w:val="32"/>
          <w:rtl/>
        </w:rPr>
        <w:t>47</w:t>
      </w:r>
    </w:p>
    <w:p w:rsidR="00BC497C" w:rsidRPr="00BC497C" w:rsidRDefault="00BC497C" w:rsidP="00DF5B15">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المطلب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حالات افشاء السر الطبي المتعلقة </w:t>
      </w:r>
      <w:r w:rsidR="000D3BE7" w:rsidRPr="00BC497C">
        <w:rPr>
          <w:rFonts w:ascii="Simplified Arabic" w:hAnsi="Simplified Arabic" w:cs="Simplified Arabic" w:hint="cs"/>
          <w:b/>
          <w:bCs/>
          <w:sz w:val="32"/>
          <w:szCs w:val="32"/>
          <w:rtl/>
        </w:rPr>
        <w:t>بالأمن</w:t>
      </w:r>
      <w:r w:rsidRPr="00BC497C">
        <w:rPr>
          <w:rFonts w:ascii="Simplified Arabic" w:hAnsi="Simplified Arabic" w:cs="Simplified Arabic"/>
          <w:b/>
          <w:bCs/>
          <w:sz w:val="32"/>
          <w:szCs w:val="32"/>
          <w:rtl/>
        </w:rPr>
        <w:t xml:space="preserve"> و حسن سير العدالة</w:t>
      </w:r>
      <w:r w:rsidRPr="00BC497C">
        <w:rPr>
          <w:rFonts w:ascii="Simplified Arabic" w:hAnsi="Simplified Arabic" w:cs="Simplified Arabic"/>
          <w:b/>
          <w:bCs/>
          <w:sz w:val="32"/>
          <w:szCs w:val="32"/>
        </w:rPr>
        <w:t>......</w:t>
      </w:r>
      <w:r w:rsidR="00DF5B15">
        <w:rPr>
          <w:rFonts w:ascii="Simplified Arabic" w:hAnsi="Simplified Arabic" w:cs="Simplified Arabic" w:hint="cs"/>
          <w:b/>
          <w:bCs/>
          <w:sz w:val="32"/>
          <w:szCs w:val="32"/>
          <w:rtl/>
        </w:rPr>
        <w:t>52</w:t>
      </w:r>
    </w:p>
    <w:p w:rsidR="00BC497C" w:rsidRPr="00BC497C" w:rsidRDefault="00BC497C" w:rsidP="00DF5B15">
      <w:pPr>
        <w:spacing w:after="0"/>
        <w:rPr>
          <w:rFonts w:ascii="Simplified Arabic" w:hAnsi="Simplified Arabic" w:cs="Simplified Arabic"/>
          <w:b/>
          <w:bCs/>
          <w:sz w:val="32"/>
          <w:szCs w:val="32"/>
        </w:rPr>
      </w:pPr>
      <w:r w:rsidRPr="00BC497C">
        <w:rPr>
          <w:rFonts w:ascii="Simplified Arabic" w:hAnsi="Simplified Arabic" w:cs="Simplified Arabic"/>
          <w:b/>
          <w:bCs/>
          <w:sz w:val="32"/>
          <w:szCs w:val="32"/>
          <w:rtl/>
        </w:rPr>
        <w:t xml:space="preserve">الفرع الأول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w:t>
      </w:r>
      <w:r w:rsidR="00BD1310" w:rsidRPr="00BC497C">
        <w:rPr>
          <w:rFonts w:ascii="Simplified Arabic" w:hAnsi="Simplified Arabic" w:cs="Simplified Arabic" w:hint="cs"/>
          <w:b/>
          <w:bCs/>
          <w:sz w:val="32"/>
          <w:szCs w:val="32"/>
          <w:rtl/>
        </w:rPr>
        <w:t>التبليغ</w:t>
      </w:r>
      <w:r w:rsidRPr="00BC497C">
        <w:rPr>
          <w:rFonts w:ascii="Simplified Arabic" w:hAnsi="Simplified Arabic" w:cs="Simplified Arabic"/>
          <w:b/>
          <w:bCs/>
          <w:sz w:val="32"/>
          <w:szCs w:val="32"/>
          <w:rtl/>
        </w:rPr>
        <w:t xml:space="preserve">  عن الجرائم و سوء معاملة القصر والسجناء</w:t>
      </w:r>
      <w:r w:rsidRPr="00BC497C">
        <w:rPr>
          <w:rFonts w:ascii="Simplified Arabic" w:hAnsi="Simplified Arabic" w:cs="Simplified Arabic"/>
          <w:b/>
          <w:bCs/>
          <w:sz w:val="32"/>
          <w:szCs w:val="32"/>
        </w:rPr>
        <w:t>....................</w:t>
      </w:r>
      <w:r w:rsidR="00DF5B15">
        <w:rPr>
          <w:rFonts w:ascii="Simplified Arabic" w:hAnsi="Simplified Arabic" w:cs="Simplified Arabic" w:hint="cs"/>
          <w:b/>
          <w:bCs/>
          <w:sz w:val="32"/>
          <w:szCs w:val="32"/>
          <w:rtl/>
        </w:rPr>
        <w:t>52</w:t>
      </w:r>
    </w:p>
    <w:p w:rsidR="00BC497C" w:rsidRDefault="00BC497C" w:rsidP="00DF5B15">
      <w:pPr>
        <w:spacing w:after="0"/>
        <w:rPr>
          <w:rFonts w:ascii="Simplified Arabic" w:hAnsi="Simplified Arabic" w:cs="Simplified Arabic"/>
          <w:b/>
          <w:bCs/>
          <w:sz w:val="32"/>
          <w:szCs w:val="32"/>
          <w:rtl/>
        </w:rPr>
      </w:pPr>
      <w:r w:rsidRPr="00BC497C">
        <w:rPr>
          <w:rFonts w:ascii="Simplified Arabic" w:hAnsi="Simplified Arabic" w:cs="Simplified Arabic"/>
          <w:b/>
          <w:bCs/>
          <w:sz w:val="32"/>
          <w:szCs w:val="32"/>
          <w:rtl/>
        </w:rPr>
        <w:t xml:space="preserve">الفرع الثاني </w:t>
      </w:r>
      <w:r w:rsidRPr="00BC497C">
        <w:rPr>
          <w:rFonts w:ascii="Simplified Arabic" w:hAnsi="Simplified Arabic" w:cs="Simplified Arabic"/>
          <w:b/>
          <w:bCs/>
          <w:sz w:val="32"/>
          <w:szCs w:val="32"/>
        </w:rPr>
        <w:t>:</w:t>
      </w:r>
      <w:r w:rsidRPr="00BC497C">
        <w:rPr>
          <w:rFonts w:ascii="Simplified Arabic" w:hAnsi="Simplified Arabic" w:cs="Simplified Arabic"/>
          <w:b/>
          <w:bCs/>
          <w:sz w:val="32"/>
          <w:szCs w:val="32"/>
          <w:rtl/>
        </w:rPr>
        <w:t xml:space="preserve"> شهادة الطبيب المعالج امام القضاء</w:t>
      </w:r>
      <w:r w:rsidRPr="00BC497C">
        <w:rPr>
          <w:rFonts w:ascii="Simplified Arabic" w:hAnsi="Simplified Arabic" w:cs="Simplified Arabic"/>
          <w:b/>
          <w:bCs/>
          <w:sz w:val="32"/>
          <w:szCs w:val="32"/>
        </w:rPr>
        <w:t>...................................</w:t>
      </w:r>
      <w:r w:rsidR="00DF5B15">
        <w:rPr>
          <w:rFonts w:ascii="Simplified Arabic" w:hAnsi="Simplified Arabic" w:cs="Simplified Arabic" w:hint="cs"/>
          <w:b/>
          <w:bCs/>
          <w:sz w:val="32"/>
          <w:szCs w:val="32"/>
          <w:rtl/>
        </w:rPr>
        <w:t>54</w:t>
      </w:r>
    </w:p>
    <w:p w:rsidR="00DF5B15" w:rsidRPr="00BC497C" w:rsidRDefault="00DF5B15" w:rsidP="00DF5B15">
      <w:pPr>
        <w:spacing w:after="0"/>
        <w:rPr>
          <w:rFonts w:ascii="Simplified Arabic" w:hAnsi="Simplified Arabic" w:cs="Simplified Arabic"/>
          <w:b/>
          <w:bCs/>
          <w:sz w:val="32"/>
          <w:szCs w:val="32"/>
        </w:rPr>
      </w:pPr>
      <w:r>
        <w:rPr>
          <w:rFonts w:ascii="Simplified Arabic" w:hAnsi="Simplified Arabic" w:cs="Simplified Arabic" w:hint="cs"/>
          <w:b/>
          <w:bCs/>
          <w:sz w:val="32"/>
          <w:szCs w:val="32"/>
          <w:rtl/>
        </w:rPr>
        <w:t>خلاصة الفصل  ....................................................................59</w:t>
      </w:r>
    </w:p>
    <w:p w:rsidR="00DF5B15" w:rsidRDefault="00BC497C" w:rsidP="00DF5B15">
      <w:pPr>
        <w:spacing w:after="0"/>
        <w:rPr>
          <w:rFonts w:ascii="Simplified Arabic" w:hAnsi="Simplified Arabic" w:cs="Simplified Arabic"/>
          <w:b/>
          <w:bCs/>
          <w:sz w:val="32"/>
          <w:szCs w:val="32"/>
          <w:rtl/>
        </w:rPr>
      </w:pPr>
      <w:r w:rsidRPr="00BC497C">
        <w:rPr>
          <w:rFonts w:ascii="Simplified Arabic" w:hAnsi="Simplified Arabic" w:cs="Simplified Arabic"/>
          <w:b/>
          <w:bCs/>
          <w:sz w:val="32"/>
          <w:szCs w:val="32"/>
          <w:rtl/>
        </w:rPr>
        <w:t>خاتمة</w:t>
      </w:r>
      <w:r w:rsidRPr="00BC497C">
        <w:rPr>
          <w:rFonts w:ascii="Simplified Arabic" w:hAnsi="Simplified Arabic" w:cs="Simplified Arabic"/>
          <w:b/>
          <w:bCs/>
          <w:sz w:val="32"/>
          <w:szCs w:val="32"/>
        </w:rPr>
        <w:t>.................</w:t>
      </w:r>
      <w:r w:rsidR="00DF5B15">
        <w:rPr>
          <w:rFonts w:ascii="Simplified Arabic" w:hAnsi="Simplified Arabic" w:cs="Simplified Arabic" w:hint="cs"/>
          <w:b/>
          <w:bCs/>
          <w:sz w:val="32"/>
          <w:szCs w:val="32"/>
          <w:rtl/>
        </w:rPr>
        <w:t>...</w:t>
      </w:r>
      <w:r w:rsidRPr="00BC497C">
        <w:rPr>
          <w:rFonts w:ascii="Simplified Arabic" w:hAnsi="Simplified Arabic" w:cs="Simplified Arabic"/>
          <w:b/>
          <w:bCs/>
          <w:sz w:val="32"/>
          <w:szCs w:val="32"/>
        </w:rPr>
        <w:t>..........................................................</w:t>
      </w:r>
      <w:r w:rsidR="00DF5B15">
        <w:rPr>
          <w:rFonts w:ascii="Simplified Arabic" w:hAnsi="Simplified Arabic" w:cs="Simplified Arabic" w:hint="cs"/>
          <w:b/>
          <w:bCs/>
          <w:sz w:val="32"/>
          <w:szCs w:val="32"/>
          <w:rtl/>
        </w:rPr>
        <w:t>61</w:t>
      </w:r>
    </w:p>
    <w:p w:rsidR="00BC497C" w:rsidRDefault="00BC497C" w:rsidP="00DF5B15">
      <w:pPr>
        <w:spacing w:after="0"/>
        <w:rPr>
          <w:rFonts w:ascii="Simplified Arabic" w:hAnsi="Simplified Arabic" w:cs="Simplified Arabic"/>
          <w:b/>
          <w:bCs/>
          <w:sz w:val="32"/>
          <w:szCs w:val="32"/>
          <w:rtl/>
        </w:rPr>
      </w:pPr>
      <w:r w:rsidRPr="00BC497C">
        <w:rPr>
          <w:rFonts w:ascii="Simplified Arabic" w:hAnsi="Simplified Arabic" w:cs="Simplified Arabic"/>
          <w:b/>
          <w:bCs/>
          <w:sz w:val="32"/>
          <w:szCs w:val="32"/>
          <w:rtl/>
        </w:rPr>
        <w:t xml:space="preserve"> قائمة المر</w:t>
      </w:r>
      <w:r w:rsidR="00B1372D">
        <w:rPr>
          <w:rFonts w:ascii="Simplified Arabic" w:hAnsi="Simplified Arabic" w:cs="Simplified Arabic" w:hint="cs"/>
          <w:b/>
          <w:bCs/>
          <w:sz w:val="32"/>
          <w:szCs w:val="32"/>
          <w:rtl/>
        </w:rPr>
        <w:t>ا</w:t>
      </w:r>
      <w:r w:rsidRPr="00BC497C">
        <w:rPr>
          <w:rFonts w:ascii="Simplified Arabic" w:hAnsi="Simplified Arabic" w:cs="Simplified Arabic"/>
          <w:b/>
          <w:bCs/>
          <w:sz w:val="32"/>
          <w:szCs w:val="32"/>
          <w:rtl/>
        </w:rPr>
        <w:t>جع</w:t>
      </w:r>
    </w:p>
    <w:p w:rsidR="00155A41" w:rsidRDefault="00155A41" w:rsidP="00155A41">
      <w:pPr>
        <w:spacing w:after="0"/>
        <w:rPr>
          <w:rFonts w:ascii="Simplified Arabic" w:hAnsi="Simplified Arabic" w:cs="Simplified Arabic"/>
          <w:b/>
          <w:bCs/>
          <w:sz w:val="32"/>
          <w:szCs w:val="32"/>
          <w:rtl/>
        </w:rPr>
        <w:sectPr w:rsidR="00155A41" w:rsidSect="00B5617A">
          <w:headerReference w:type="default" r:id="rId28"/>
          <w:footnotePr>
            <w:numRestart w:val="eachPage"/>
          </w:footnotePr>
          <w:pgSz w:w="11906" w:h="16838" w:code="9"/>
          <w:pgMar w:top="1134" w:right="1701" w:bottom="1134" w:left="1134" w:header="708" w:footer="708" w:gutter="0"/>
          <w:cols w:space="708"/>
          <w:bidi/>
          <w:rtlGutter/>
          <w:docGrid w:linePitch="360"/>
        </w:sectPr>
      </w:pPr>
      <w:r>
        <w:rPr>
          <w:rFonts w:ascii="Simplified Arabic" w:hAnsi="Simplified Arabic" w:cs="Simplified Arabic" w:hint="cs"/>
          <w:b/>
          <w:bCs/>
          <w:sz w:val="32"/>
          <w:szCs w:val="32"/>
          <w:rtl/>
        </w:rPr>
        <w:t>ملخص البحث</w:t>
      </w:r>
    </w:p>
    <w:p w:rsidR="00155A41" w:rsidRPr="00155A41" w:rsidRDefault="00F94EDD" w:rsidP="00155A41">
      <w:pPr>
        <w:spacing w:after="0" w:line="24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lastRenderedPageBreak/>
        <w:t xml:space="preserve">     </w:t>
      </w:r>
      <w:r w:rsidR="00155A41" w:rsidRPr="00155A41">
        <w:rPr>
          <w:rFonts w:ascii="Simplified Arabic" w:hAnsi="Simplified Arabic" w:cs="Simplified Arabic" w:hint="cs"/>
          <w:b/>
          <w:bCs/>
          <w:sz w:val="32"/>
          <w:szCs w:val="32"/>
          <w:rtl/>
        </w:rPr>
        <w:t>الملخص</w:t>
      </w:r>
      <w:r w:rsidR="00155A41" w:rsidRPr="00155A41">
        <w:rPr>
          <w:rFonts w:ascii="Simplified Arabic" w:hAnsi="Simplified Arabic" w:cs="Simplified Arabic" w:hint="cs"/>
          <w:sz w:val="32"/>
          <w:szCs w:val="32"/>
          <w:rtl/>
        </w:rPr>
        <w:t xml:space="preserve">:    </w:t>
      </w:r>
    </w:p>
    <w:p w:rsidR="00155A41" w:rsidRPr="00155A41" w:rsidRDefault="00F82C00" w:rsidP="00BF3DAB">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bookmarkStart w:id="0" w:name="_GoBack"/>
      <w:bookmarkEnd w:id="0"/>
      <w:r w:rsidR="00F94EDD">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يعالج هذا الموضوع أحمد المواضيع المهمة في القانون الجنائي من حيث أهمية المحافظة على السر المهني والمتمثل في السر الطبي ، حيث تم طرح الاشكالية : كيف نظم المشرع الجزائي الجزائري جريمة إفشاء السر الطبي ؟ وكانت الإجابة عن هذه الاشكالية وفق فصلين بعنوان : الإطار العام المفاهيمي لإفشاء السر الطبي في الفصل الأول ، والفصل الثاني : الاطار التجريمي لإفشاء السر الطبي ، حيث توصلنا إلى عدة نتائج أهمها تحديد نظاق السر الطبي هو تحديد الأساس  الذي تبنى عليه  الرخص القانونية كما أن </w:t>
      </w:r>
      <w:r w:rsidR="00E94F04">
        <w:rPr>
          <w:rFonts w:ascii="Simplified Arabic" w:hAnsi="Simplified Arabic" w:cs="Simplified Arabic" w:hint="cs"/>
          <w:sz w:val="32"/>
          <w:szCs w:val="32"/>
          <w:rtl/>
        </w:rPr>
        <w:t xml:space="preserve">قيام سبب الإباحة بفصل النص التجريمي ، وقد تم تقديم هذه الإقتراحات منها الضبط العلاقة بين الطبيب والمريض مراعاة لحقوق الإنسان، التشديد في العقوبة </w:t>
      </w:r>
      <w:r w:rsidR="00BF3DAB">
        <w:rPr>
          <w:rFonts w:ascii="Simplified Arabic" w:hAnsi="Simplified Arabic" w:cs="Simplified Arabic" w:hint="cs"/>
          <w:sz w:val="32"/>
          <w:szCs w:val="32"/>
          <w:rtl/>
        </w:rPr>
        <w:t>لمرتكبي هذه الجرائم.</w:t>
      </w:r>
    </w:p>
    <w:p w:rsidR="00155A41" w:rsidRDefault="00155A41" w:rsidP="00155A41">
      <w:pPr>
        <w:spacing w:after="0" w:line="240" w:lineRule="auto"/>
        <w:jc w:val="both"/>
        <w:rPr>
          <w:rFonts w:ascii="Simplified Arabic" w:eastAsia="Times New Roman" w:hAnsi="Simplified Arabic" w:cs="Simplified Arabic" w:hint="cs"/>
          <w:sz w:val="32"/>
          <w:szCs w:val="32"/>
          <w:rtl/>
        </w:rPr>
      </w:pPr>
      <w:r w:rsidRPr="00155A41">
        <w:rPr>
          <w:rFonts w:ascii="Simplified Arabic" w:eastAsia="Times New Roman" w:hAnsi="Simplified Arabic" w:cs="Simplified Arabic" w:hint="cs"/>
          <w:b/>
          <w:bCs/>
          <w:sz w:val="32"/>
          <w:szCs w:val="32"/>
          <w:rtl/>
        </w:rPr>
        <w:t>الكلمات المفتاحية</w:t>
      </w:r>
      <w:r w:rsidRPr="00155A41">
        <w:rPr>
          <w:rFonts w:ascii="Simplified Arabic" w:eastAsia="Times New Roman" w:hAnsi="Simplified Arabic" w:cs="Simplified Arabic" w:hint="cs"/>
          <w:sz w:val="32"/>
          <w:szCs w:val="32"/>
          <w:rtl/>
        </w:rPr>
        <w:t>:*</w:t>
      </w:r>
      <w:r w:rsidRPr="00155A41">
        <w:rPr>
          <w:rFonts w:ascii="Simplified Arabic" w:eastAsia="Times New Roman" w:hAnsi="Simplified Arabic" w:cs="Simplified Arabic"/>
          <w:sz w:val="32"/>
          <w:szCs w:val="32"/>
        </w:rPr>
        <w:t xml:space="preserve">  </w:t>
      </w:r>
      <w:r w:rsidRPr="00155A41">
        <w:rPr>
          <w:rFonts w:ascii="Simplified Arabic" w:eastAsia="Times New Roman" w:hAnsi="Simplified Arabic" w:cs="Simplified Arabic"/>
          <w:sz w:val="32"/>
          <w:szCs w:val="32"/>
          <w:rtl/>
        </w:rPr>
        <w:t>السر الطبي</w:t>
      </w:r>
      <w:r w:rsidRPr="00155A41">
        <w:rPr>
          <w:rFonts w:ascii="Simplified Arabic" w:eastAsia="Times New Roman" w:hAnsi="Simplified Arabic" w:cs="Simplified Arabic" w:hint="cs"/>
          <w:sz w:val="32"/>
          <w:szCs w:val="32"/>
          <w:rtl/>
        </w:rPr>
        <w:t>*</w:t>
      </w:r>
      <w:r w:rsidRPr="00155A41">
        <w:rPr>
          <w:rFonts w:ascii="Simplified Arabic" w:eastAsia="Times New Roman" w:hAnsi="Simplified Arabic" w:cs="Simplified Arabic"/>
          <w:sz w:val="32"/>
          <w:szCs w:val="32"/>
        </w:rPr>
        <w:t xml:space="preserve">  </w:t>
      </w:r>
      <w:r w:rsidRPr="00155A41">
        <w:rPr>
          <w:rFonts w:ascii="Simplified Arabic" w:eastAsia="Times New Roman" w:hAnsi="Simplified Arabic" w:cs="Simplified Arabic"/>
          <w:sz w:val="32"/>
          <w:szCs w:val="32"/>
          <w:rtl/>
        </w:rPr>
        <w:t>إفشاء السر</w:t>
      </w:r>
      <w:r w:rsidRPr="00155A41">
        <w:rPr>
          <w:rFonts w:ascii="Simplified Arabic" w:eastAsia="Times New Roman" w:hAnsi="Simplified Arabic" w:cs="Simplified Arabic" w:hint="cs"/>
          <w:sz w:val="32"/>
          <w:szCs w:val="32"/>
          <w:rtl/>
          <w:lang w:bidi="ar-DZ"/>
        </w:rPr>
        <w:t>*</w:t>
      </w:r>
      <w:r w:rsidRPr="00155A41">
        <w:rPr>
          <w:rFonts w:ascii="Simplified Arabic" w:eastAsia="Times New Roman" w:hAnsi="Simplified Arabic" w:cs="Simplified Arabic"/>
          <w:sz w:val="32"/>
          <w:szCs w:val="32"/>
        </w:rPr>
        <w:t xml:space="preserve">  </w:t>
      </w:r>
      <w:r w:rsidRPr="00155A41">
        <w:rPr>
          <w:rFonts w:ascii="Simplified Arabic" w:eastAsia="Times New Roman" w:hAnsi="Simplified Arabic" w:cs="Simplified Arabic"/>
          <w:sz w:val="32"/>
          <w:szCs w:val="32"/>
          <w:rtl/>
        </w:rPr>
        <w:t>السر المهني</w:t>
      </w:r>
      <w:r w:rsidRPr="00155A41">
        <w:rPr>
          <w:rFonts w:ascii="Simplified Arabic" w:eastAsia="Times New Roman" w:hAnsi="Simplified Arabic" w:cs="Simplified Arabic" w:hint="cs"/>
          <w:sz w:val="32"/>
          <w:szCs w:val="32"/>
          <w:rtl/>
        </w:rPr>
        <w:t xml:space="preserve"> *</w:t>
      </w:r>
      <w:r w:rsidRPr="00155A41">
        <w:rPr>
          <w:rFonts w:ascii="Simplified Arabic" w:eastAsia="Times New Roman" w:hAnsi="Simplified Arabic" w:cs="Simplified Arabic"/>
          <w:sz w:val="32"/>
          <w:szCs w:val="32"/>
          <w:rtl/>
        </w:rPr>
        <w:t xml:space="preserve"> الجزاء التأديبي </w:t>
      </w:r>
      <w:r w:rsidRPr="00155A41">
        <w:rPr>
          <w:rFonts w:ascii="Simplified Arabic" w:eastAsia="Times New Roman" w:hAnsi="Simplified Arabic" w:cs="Simplified Arabic" w:hint="cs"/>
          <w:sz w:val="32"/>
          <w:szCs w:val="32"/>
          <w:rtl/>
        </w:rPr>
        <w:t>*</w:t>
      </w:r>
      <w:r w:rsidRPr="00155A41">
        <w:rPr>
          <w:rFonts w:ascii="Simplified Arabic" w:eastAsia="Times New Roman" w:hAnsi="Simplified Arabic" w:cs="Simplified Arabic"/>
          <w:sz w:val="32"/>
          <w:szCs w:val="32"/>
          <w:rtl/>
        </w:rPr>
        <w:t>الجريمة المهنية</w:t>
      </w:r>
      <w:r w:rsidRPr="00155A41">
        <w:rPr>
          <w:rFonts w:ascii="Simplified Arabic" w:eastAsia="Times New Roman" w:hAnsi="Simplified Arabic" w:cs="Simplified Arabic" w:hint="cs"/>
          <w:sz w:val="32"/>
          <w:szCs w:val="32"/>
          <w:rtl/>
        </w:rPr>
        <w:t xml:space="preserve"> *</w:t>
      </w:r>
      <w:r w:rsidRPr="00155A41">
        <w:rPr>
          <w:rFonts w:ascii="Simplified Arabic" w:eastAsia="Times New Roman" w:hAnsi="Simplified Arabic" w:cs="Simplified Arabic"/>
          <w:sz w:val="32"/>
          <w:szCs w:val="32"/>
        </w:rPr>
        <w:t xml:space="preserve">  </w:t>
      </w:r>
      <w:r w:rsidRPr="00155A41">
        <w:rPr>
          <w:rFonts w:ascii="Simplified Arabic" w:eastAsia="Times New Roman" w:hAnsi="Simplified Arabic" w:cs="Simplified Arabic"/>
          <w:sz w:val="32"/>
          <w:szCs w:val="32"/>
          <w:rtl/>
        </w:rPr>
        <w:t>القانون الطبي الجزائري</w:t>
      </w:r>
      <w:r w:rsidRPr="00155A41">
        <w:rPr>
          <w:rFonts w:ascii="Simplified Arabic" w:eastAsia="Times New Roman" w:hAnsi="Simplified Arabic" w:cs="Simplified Arabic" w:hint="cs"/>
          <w:sz w:val="32"/>
          <w:szCs w:val="32"/>
          <w:rtl/>
        </w:rPr>
        <w:t xml:space="preserve">* </w:t>
      </w:r>
      <w:r w:rsidRPr="00155A41">
        <w:rPr>
          <w:rFonts w:ascii="Simplified Arabic" w:eastAsia="Times New Roman" w:hAnsi="Simplified Arabic" w:cs="Simplified Arabic"/>
          <w:sz w:val="32"/>
          <w:szCs w:val="32"/>
          <w:rtl/>
        </w:rPr>
        <w:t>المسؤولية القانونية</w:t>
      </w:r>
      <w:r w:rsidRPr="00155A41">
        <w:rPr>
          <w:rFonts w:ascii="Simplified Arabic" w:eastAsia="Times New Roman" w:hAnsi="Simplified Arabic" w:cs="Simplified Arabic" w:hint="cs"/>
          <w:sz w:val="32"/>
          <w:szCs w:val="32"/>
          <w:rtl/>
        </w:rPr>
        <w:t>.</w:t>
      </w:r>
    </w:p>
    <w:p w:rsidR="00F94EDD" w:rsidRDefault="00F94EDD" w:rsidP="00155A41">
      <w:pPr>
        <w:spacing w:after="0" w:line="240" w:lineRule="auto"/>
        <w:jc w:val="both"/>
        <w:rPr>
          <w:rFonts w:ascii="Simplified Arabic" w:eastAsia="Times New Roman" w:hAnsi="Simplified Arabic" w:cs="Simplified Arabic"/>
          <w:sz w:val="32"/>
          <w:szCs w:val="32"/>
          <w:rtl/>
        </w:rPr>
      </w:pPr>
    </w:p>
    <w:p w:rsidR="00155A41" w:rsidRPr="00155A41" w:rsidRDefault="00155A41" w:rsidP="00155A41">
      <w:pPr>
        <w:spacing w:after="0" w:line="240" w:lineRule="auto"/>
        <w:jc w:val="both"/>
        <w:rPr>
          <w:rFonts w:ascii="Simplified Arabic" w:eastAsia="Times New Roman" w:hAnsi="Simplified Arabic" w:cs="Simplified Arabic"/>
          <w:sz w:val="20"/>
          <w:szCs w:val="20"/>
          <w:rtl/>
        </w:rPr>
      </w:pPr>
      <w:r>
        <w:rPr>
          <w:rFonts w:ascii="Simplified Arabic" w:eastAsia="Times New Roman" w:hAnsi="Simplified Arabic" w:cs="Simplified Arabic" w:hint="cs"/>
          <w:noProof/>
          <w:sz w:val="20"/>
          <w:szCs w:val="20"/>
          <w:rtl/>
        </w:rPr>
        <mc:AlternateContent>
          <mc:Choice Requires="wps">
            <w:drawing>
              <wp:anchor distT="0" distB="0" distL="114300" distR="114300" simplePos="0" relativeHeight="251672576" behindDoc="0" locked="0" layoutInCell="1" allowOverlap="1">
                <wp:simplePos x="0" y="0"/>
                <wp:positionH relativeFrom="column">
                  <wp:posOffset>1299845</wp:posOffset>
                </wp:positionH>
                <wp:positionV relativeFrom="paragraph">
                  <wp:posOffset>103343</wp:posOffset>
                </wp:positionV>
                <wp:extent cx="2977115" cy="0"/>
                <wp:effectExtent l="57150" t="38100" r="52070" b="95250"/>
                <wp:wrapNone/>
                <wp:docPr id="8" name="رابط مستقيم 8"/>
                <wp:cNvGraphicFramePr/>
                <a:graphic xmlns:a="http://schemas.openxmlformats.org/drawingml/2006/main">
                  <a:graphicData uri="http://schemas.microsoft.com/office/word/2010/wordprocessingShape">
                    <wps:wsp>
                      <wps:cNvCnPr/>
                      <wps:spPr>
                        <a:xfrm flipH="1">
                          <a:off x="0" y="0"/>
                          <a:ext cx="297711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id="رابط مستقيم 8" o:spid="_x0000_s1026" style="position:absolute;flip:x;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2.35pt,8.15pt" to="336.7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" strokecolor="black [3200]" strokeweight="3pt">
                <v:shadow on="t" color="black" opacity="22937f" origin=",.5" offset="0,.63889mm"/>
              </v:line>
            </w:pict>
          </mc:Fallback>
        </mc:AlternateContent>
      </w:r>
    </w:p>
    <w:p w:rsidR="00F94EDD" w:rsidRDefault="00F94EDD" w:rsidP="00F94EDD">
      <w:pPr>
        <w:bidi w:val="0"/>
        <w:spacing w:after="0"/>
        <w:jc w:val="both"/>
        <w:rPr>
          <w:rFonts w:asciiTheme="majorBidi" w:eastAsia="Times New Roman" w:hAnsiTheme="majorBidi" w:cstheme="majorBidi" w:hint="cs"/>
          <w:b/>
          <w:bCs/>
          <w:sz w:val="32"/>
          <w:szCs w:val="32"/>
          <w:rtl/>
        </w:rPr>
      </w:pPr>
    </w:p>
    <w:p w:rsidR="00F94EDD" w:rsidRDefault="00F94EDD" w:rsidP="00F94EDD">
      <w:pPr>
        <w:bidi w:val="0"/>
        <w:spacing w:after="0"/>
        <w:jc w:val="both"/>
        <w:rPr>
          <w:rFonts w:asciiTheme="majorBidi" w:eastAsia="Times New Roman" w:hAnsiTheme="majorBidi" w:cstheme="majorBidi" w:hint="cs"/>
          <w:sz w:val="32"/>
          <w:szCs w:val="32"/>
          <w:rtl/>
        </w:rPr>
      </w:pPr>
      <w:r>
        <w:rPr>
          <w:rFonts w:asciiTheme="majorBidi" w:eastAsia="Times New Roman" w:hAnsiTheme="majorBidi" w:cstheme="majorBidi" w:hint="cs"/>
          <w:b/>
          <w:bCs/>
          <w:sz w:val="32"/>
          <w:szCs w:val="32"/>
          <w:rtl/>
        </w:rPr>
        <w:t xml:space="preserve">     </w:t>
      </w:r>
      <w:r w:rsidR="00155A41" w:rsidRPr="00155A41">
        <w:rPr>
          <w:rFonts w:asciiTheme="majorBidi" w:eastAsia="Times New Roman" w:hAnsiTheme="majorBidi" w:cstheme="majorBidi"/>
          <w:b/>
          <w:bCs/>
          <w:sz w:val="32"/>
          <w:szCs w:val="32"/>
        </w:rPr>
        <w:t>Summary:</w:t>
      </w:r>
      <w:r w:rsidR="00155A41" w:rsidRPr="00155A41">
        <w:rPr>
          <w:rFonts w:asciiTheme="majorBidi" w:eastAsia="Times New Roman" w:hAnsiTheme="majorBidi" w:cstheme="majorBidi"/>
          <w:sz w:val="32"/>
          <w:szCs w:val="32"/>
        </w:rPr>
        <w:br/>
      </w:r>
      <w:r>
        <w:rPr>
          <w:rFonts w:asciiTheme="majorBidi" w:eastAsia="Times New Roman" w:hAnsiTheme="majorBidi" w:cstheme="majorBidi" w:hint="cs"/>
          <w:sz w:val="32"/>
          <w:szCs w:val="32"/>
          <w:rtl/>
        </w:rPr>
        <w:t xml:space="preserve">     </w:t>
      </w:r>
      <w:r w:rsidRPr="00F94EDD">
        <w:rPr>
          <w:rFonts w:asciiTheme="majorBidi" w:eastAsia="Times New Roman" w:hAnsiTheme="majorBidi" w:cstheme="majorBidi"/>
          <w:sz w:val="32"/>
          <w:szCs w:val="32"/>
        </w:rPr>
        <w:t>This topic addresses the important issues in the criminal law in terms of the importance of preserving the professional secret of the medical secret, as the problem was raised: How did the Algerian criminal legislator organize the crime of divulging the medical secret? The answer to this problem was according to two chapters entitled: The Concepts Public Framework for Disclosure of the Medical Secret in the first semester, and the second chapter: the criminal framework to divide the medical secret, as we reached several results, the most important of which is to determine the medical secret is to determine the basis on which legal licenses are built. For the perpetrators of these crimes.</w:t>
      </w:r>
    </w:p>
    <w:p w:rsidR="00BA4BF6" w:rsidRPr="00155A41" w:rsidRDefault="00155A41" w:rsidP="00F94EDD">
      <w:pPr>
        <w:bidi w:val="0"/>
        <w:spacing w:after="0"/>
        <w:jc w:val="both"/>
        <w:rPr>
          <w:rFonts w:asciiTheme="majorBidi" w:eastAsia="Times New Roman" w:hAnsiTheme="majorBidi" w:cstheme="majorBidi"/>
          <w:sz w:val="32"/>
          <w:szCs w:val="32"/>
          <w:rtl/>
          <w:lang w:bidi="ar-DZ"/>
        </w:rPr>
      </w:pPr>
      <w:r w:rsidRPr="00155A41">
        <w:rPr>
          <w:rFonts w:asciiTheme="majorBidi" w:eastAsia="Times New Roman" w:hAnsiTheme="majorBidi" w:cstheme="majorBidi"/>
          <w:b/>
          <w:bCs/>
          <w:sz w:val="32"/>
          <w:szCs w:val="32"/>
        </w:rPr>
        <w:t>Keywords:</w:t>
      </w:r>
      <w:r>
        <w:rPr>
          <w:rFonts w:asciiTheme="majorBidi" w:eastAsia="Times New Roman" w:hAnsiTheme="majorBidi" w:cstheme="majorBidi" w:hint="cs"/>
          <w:sz w:val="32"/>
          <w:szCs w:val="32"/>
          <w:rtl/>
        </w:rPr>
        <w:t xml:space="preserve"> </w:t>
      </w:r>
      <w:r w:rsidRPr="00155A41">
        <w:rPr>
          <w:rFonts w:asciiTheme="majorBidi" w:eastAsia="Times New Roman" w:hAnsiTheme="majorBidi" w:cstheme="majorBidi"/>
          <w:i/>
          <w:iCs/>
          <w:sz w:val="32"/>
          <w:szCs w:val="32"/>
        </w:rPr>
        <w:t>Medical confidentiality</w:t>
      </w:r>
      <w:r w:rsidRPr="00155A41">
        <w:rPr>
          <w:rFonts w:asciiTheme="majorBidi" w:eastAsia="Times New Roman" w:hAnsiTheme="majorBidi" w:cstheme="majorBidi"/>
          <w:sz w:val="32"/>
          <w:szCs w:val="32"/>
        </w:rPr>
        <w:t xml:space="preserve"> – </w:t>
      </w:r>
      <w:r w:rsidRPr="00155A41">
        <w:rPr>
          <w:rFonts w:asciiTheme="majorBidi" w:eastAsia="Times New Roman" w:hAnsiTheme="majorBidi" w:cstheme="majorBidi"/>
          <w:i/>
          <w:iCs/>
          <w:sz w:val="32"/>
          <w:szCs w:val="32"/>
        </w:rPr>
        <w:t>Disclosure of secrets</w:t>
      </w:r>
      <w:r w:rsidRPr="00155A41">
        <w:rPr>
          <w:rFonts w:asciiTheme="majorBidi" w:eastAsia="Times New Roman" w:hAnsiTheme="majorBidi" w:cstheme="majorBidi"/>
          <w:sz w:val="32"/>
          <w:szCs w:val="32"/>
        </w:rPr>
        <w:t xml:space="preserve"> – </w:t>
      </w:r>
      <w:r w:rsidRPr="00155A41">
        <w:rPr>
          <w:rFonts w:asciiTheme="majorBidi" w:eastAsia="Times New Roman" w:hAnsiTheme="majorBidi" w:cstheme="majorBidi"/>
          <w:i/>
          <w:iCs/>
          <w:sz w:val="32"/>
          <w:szCs w:val="32"/>
        </w:rPr>
        <w:t>Professional secrecy</w:t>
      </w:r>
      <w:r w:rsidRPr="00155A41">
        <w:rPr>
          <w:rFonts w:asciiTheme="majorBidi" w:eastAsia="Times New Roman" w:hAnsiTheme="majorBidi" w:cstheme="majorBidi"/>
          <w:sz w:val="32"/>
          <w:szCs w:val="32"/>
        </w:rPr>
        <w:t xml:space="preserve"> – </w:t>
      </w:r>
      <w:r w:rsidRPr="00155A41">
        <w:rPr>
          <w:rFonts w:asciiTheme="majorBidi" w:eastAsia="Times New Roman" w:hAnsiTheme="majorBidi" w:cstheme="majorBidi"/>
          <w:i/>
          <w:iCs/>
          <w:sz w:val="32"/>
          <w:szCs w:val="32"/>
        </w:rPr>
        <w:t>Disciplinary sanction</w:t>
      </w:r>
      <w:r w:rsidRPr="00155A41">
        <w:rPr>
          <w:rFonts w:asciiTheme="majorBidi" w:eastAsia="Times New Roman" w:hAnsiTheme="majorBidi" w:cstheme="majorBidi"/>
          <w:sz w:val="32"/>
          <w:szCs w:val="32"/>
        </w:rPr>
        <w:t xml:space="preserve"> – </w:t>
      </w:r>
      <w:r w:rsidRPr="00155A41">
        <w:rPr>
          <w:rFonts w:asciiTheme="majorBidi" w:eastAsia="Times New Roman" w:hAnsiTheme="majorBidi" w:cstheme="majorBidi"/>
          <w:i/>
          <w:iCs/>
          <w:sz w:val="32"/>
          <w:szCs w:val="32"/>
        </w:rPr>
        <w:t>Professional crime</w:t>
      </w:r>
      <w:r w:rsidRPr="00155A41">
        <w:rPr>
          <w:rFonts w:asciiTheme="majorBidi" w:eastAsia="Times New Roman" w:hAnsiTheme="majorBidi" w:cstheme="majorBidi"/>
          <w:sz w:val="32"/>
          <w:szCs w:val="32"/>
        </w:rPr>
        <w:t xml:space="preserve"> – </w:t>
      </w:r>
      <w:r w:rsidRPr="00155A41">
        <w:rPr>
          <w:rFonts w:asciiTheme="majorBidi" w:eastAsia="Times New Roman" w:hAnsiTheme="majorBidi" w:cstheme="majorBidi"/>
          <w:i/>
          <w:iCs/>
          <w:sz w:val="32"/>
          <w:szCs w:val="32"/>
        </w:rPr>
        <w:t>Algerian medical law</w:t>
      </w:r>
      <w:r w:rsidRPr="00155A41">
        <w:rPr>
          <w:rFonts w:asciiTheme="majorBidi" w:eastAsia="Times New Roman" w:hAnsiTheme="majorBidi" w:cstheme="majorBidi"/>
          <w:sz w:val="32"/>
          <w:szCs w:val="32"/>
        </w:rPr>
        <w:t xml:space="preserve"> – </w:t>
      </w:r>
      <w:r w:rsidRPr="00155A41">
        <w:rPr>
          <w:rFonts w:asciiTheme="majorBidi" w:eastAsia="Times New Roman" w:hAnsiTheme="majorBidi" w:cstheme="majorBidi"/>
          <w:i/>
          <w:iCs/>
          <w:sz w:val="32"/>
          <w:szCs w:val="32"/>
        </w:rPr>
        <w:t>Legal responsibility</w:t>
      </w:r>
      <w:r>
        <w:rPr>
          <w:rFonts w:asciiTheme="majorBidi" w:eastAsia="Times New Roman" w:hAnsiTheme="majorBidi" w:cstheme="majorBidi" w:hint="cs"/>
          <w:sz w:val="32"/>
          <w:szCs w:val="32"/>
          <w:rtl/>
          <w:lang w:bidi="ar-DZ"/>
        </w:rPr>
        <w:t>.</w:t>
      </w:r>
    </w:p>
    <w:sectPr w:rsidR="00BA4BF6" w:rsidRPr="00155A41" w:rsidSect="00B5617A">
      <w:headerReference w:type="default" r:id="rId29"/>
      <w:footnotePr>
        <w:numRestart w:val="eachPage"/>
      </w:footnotePr>
      <w:pgSz w:w="11906" w:h="16838" w:code="9"/>
      <w:pgMar w:top="1134" w:right="1701" w:bottom="1134"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30A2" w:rsidRDefault="00DD30A2">
      <w:pPr>
        <w:spacing w:after="0" w:line="240" w:lineRule="auto"/>
      </w:pPr>
      <w:r>
        <w:separator/>
      </w:r>
    </w:p>
  </w:endnote>
  <w:endnote w:type="continuationSeparator" w:id="0">
    <w:p w:rsidR="00DD30A2" w:rsidRDefault="00DD30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ae_Cortoba">
    <w:altName w:val="AlArabiya"/>
    <w:charset w:val="00"/>
    <w:family w:val="roman"/>
    <w:pitch w:val="variable"/>
    <w:sig w:usb0="00000000" w:usb1="C000204A" w:usb2="00000008" w:usb3="00000000" w:csb0="00000041" w:csb1="00000000"/>
  </w:font>
  <w:font w:name="AdvertisingBold">
    <w:panose1 w:val="00000000000000000000"/>
    <w:charset w:val="B2"/>
    <w:family w:val="auto"/>
    <w:pitch w:val="variable"/>
    <w:sig w:usb0="00002001" w:usb1="00000000" w:usb2="00000000" w:usb3="00000000" w:csb0="00000040" w:csb1="00000000"/>
  </w:font>
  <w:font w:name="inherit">
    <w:altName w:val="Times New Roman"/>
    <w:panose1 w:val="00000000000000000000"/>
    <w:charset w:val="00"/>
    <w:family w:val="roman"/>
    <w:notTrueType/>
    <w:pitch w:val="default"/>
  </w:font>
  <w:font w:name="AlWatanHeadlines-Bold">
    <w:altName w:val="Courier New"/>
    <w:charset w:val="B2"/>
    <w:family w:val="auto"/>
    <w:pitch w:val="variable"/>
    <w:sig w:usb0="00002000"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 w:name="ALAWI-3-8">
    <w:altName w:val="Times New Roman"/>
    <w:charset w:val="B2"/>
    <w:family w:val="auto"/>
    <w:pitch w:val="variable"/>
    <w:sig w:usb0="00002000"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Arabic Typesetting">
    <w:panose1 w:val="03020402040406030203"/>
    <w:charset w:val="00"/>
    <w:family w:val="script"/>
    <w:pitch w:val="variable"/>
    <w:sig w:usb0="80002007" w:usb1="8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Default="00F82C00">
    <w:pPr>
      <w:pStyle w:val="Footer"/>
      <w:rPr>
        <w:rtl/>
        <w:lang w:bidi="ar-DZ"/>
      </w:rPr>
    </w:pPr>
  </w:p>
  <w:p w:rsidR="00F82C00" w:rsidRDefault="00F82C00">
    <w:pPr>
      <w:pStyle w:val="Footer"/>
      <w:rPr>
        <w:rtl/>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74484668"/>
      <w:docPartObj>
        <w:docPartGallery w:val="Page Numbers (Bottom of Page)"/>
        <w:docPartUnique/>
      </w:docPartObj>
    </w:sdtPr>
    <w:sdtContent>
      <w:p w:rsidR="00F82C00" w:rsidRDefault="00F82C00">
        <w:pPr>
          <w:pStyle w:val="Footer"/>
          <w:jc w:val="center"/>
        </w:pPr>
        <w:r>
          <w:fldChar w:fldCharType="begin"/>
        </w:r>
        <w:r>
          <w:instrText>PAGE   \* MERGEFORMAT</w:instrText>
        </w:r>
        <w:r>
          <w:fldChar w:fldCharType="separate"/>
        </w:r>
        <w:r w:rsidR="00F94EDD">
          <w:rPr>
            <w:noProof/>
            <w:rtl/>
          </w:rPr>
          <w:t>1</w:t>
        </w:r>
        <w:r>
          <w:fldChar w:fldCharType="end"/>
        </w:r>
      </w:p>
    </w:sdtContent>
  </w:sdt>
  <w:p w:rsidR="00F82C00" w:rsidRDefault="00F82C0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16643274"/>
      <w:docPartObj>
        <w:docPartGallery w:val="Page Numbers (Bottom of Page)"/>
        <w:docPartUnique/>
      </w:docPartObj>
    </w:sdtPr>
    <w:sdtContent>
      <w:p w:rsidR="00F82C00" w:rsidRDefault="00F82C00">
        <w:pPr>
          <w:pStyle w:val="Footer"/>
          <w:jc w:val="center"/>
        </w:pPr>
        <w:r>
          <w:rPr>
            <w:noProof/>
            <w:color w:val="FFFFFF" w:themeColor="background1"/>
          </w:rPr>
          <mc:AlternateContent>
            <mc:Choice Requires="wpg">
              <w:drawing>
                <wp:inline distT="0" distB="0" distL="0" distR="0" wp14:anchorId="474C3A88" wp14:editId="526E496C">
                  <wp:extent cx="548640" cy="237490"/>
                  <wp:effectExtent l="13335" t="9525" r="9525" b="10160"/>
                  <wp:docPr id="611" name="مجموعة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548640" cy="237490"/>
                            <a:chOff x="614" y="660"/>
                            <a:chExt cx="864" cy="374"/>
                          </a:xfrm>
                        </wpg:grpSpPr>
                        <wps:wsp>
                          <wps:cNvPr id="612" name="AutoShape 47"/>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613" name="AutoShape 48"/>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614" name="Text Box 49"/>
                          <wps:cNvSpPr txBox="1">
                            <a:spLocks noChangeArrowheads="1"/>
                          </wps:cNvSpPr>
                          <wps:spPr bwMode="auto">
                            <a:xfrm>
                              <a:off x="732" y="716"/>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2C00" w:rsidRDefault="00F82C00">
                                <w:pPr>
                                  <w:jc w:val="center"/>
                                  <w:rPr>
                                    <w:color w:val="FFFFFF" w:themeColor="background1"/>
                                  </w:rPr>
                                </w:pPr>
                                <w:r>
                                  <w:fldChar w:fldCharType="begin"/>
                                </w:r>
                                <w:r>
                                  <w:instrText>PAGE    \* MERGEFORMAT</w:instrText>
                                </w:r>
                                <w:r>
                                  <w:fldChar w:fldCharType="separate"/>
                                </w:r>
                                <w:r w:rsidR="00F94EDD" w:rsidRPr="00F94EDD">
                                  <w:rPr>
                                    <w:b/>
                                    <w:bCs/>
                                    <w:noProof/>
                                    <w:color w:val="FFFFFF" w:themeColor="background1"/>
                                    <w:rtl/>
                                    <w:lang w:val="ar-SA"/>
                                  </w:rPr>
                                  <w:t>21</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id="مجموعة 46" o:spid="_x0000_s1027" style="width:43.2pt;height:18.7pt;flip:x;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">
                  <v:roundrect id="AutoShape 47" o:spid="_x0000_s1028"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1VVsMA&#10;AADcAAAADwAAAGRycy9kb3ducmV2LnhtbESPQYvCMBSE78L+h/AWvMia2oNI1ygiFDwIYvXg8dE8&#10;22LzUprYVn+9EQSPw8x8wyzXg6lFR62rLCuYTSMQxLnVFRcKzqf0bwHCeWSNtWVS8CAH69XPaImJ&#10;tj0fqct8IQKEXYIKSu+bREqXl2TQTW1DHLyrbQ36INtC6hb7ADe1jKNoLg1WHBZKbGhbUn7L7kaB&#10;jh8LOTmk9XOSHrr7xWf7Ps2UGv8Om38Qngb/DX/aO61gPovhfSYcAbl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1VVsMAAADcAAAADwAAAAAAAAAAAAAAAACYAgAAZHJzL2Rv&#10;d25yZXYueG1sUEsFBgAAAAAEAAQA9QAAAIgDAAAAAA==&#10;" strokecolor="#e4be84"/>
                  <v:roundrect id="AutoShape 48" o:spid="_x0000_s1029"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Q/dcUA&#10;AADcAAAADwAAAGRycy9kb3ducmV2LnhtbESPQWsCMRSE74X+h/AKXopmt6Uqq1FEKHgTtZQ9PjfP&#10;zdrNy5Kkuvrrm0Khx2FmvmHmy9624kI+NI4V5KMMBHHldMO1go/D+3AKIkRkja1jUnCjAMvF48Mc&#10;C+2uvKPLPtYiQTgUqMDE2BVShsqQxTByHXHyTs5bjEn6WmqP1wS3rXzJsrG02HBaMNjR2lD1tf+2&#10;CralLNdv5XGyW2X+fso/7/RszkoNnvrVDESkPv6H/9obrWCcv8LvmXQE5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9D91xQAAANwAAAAPAAAAAAAAAAAAAAAAAJgCAABkcnMv&#10;ZG93bnJldi54bWxQSwUGAAAAAAQABAD1AAAAigMAAAAA&#10;" fillcolor="#e4be84" strokecolor="#e4be84"/>
                  <v:shapetype id="_x0000_t202" coordsize="21600,21600" o:spt="202" path="m,l,21600r21600,l21600,xe">
                    <v:stroke joinstyle="miter"/>
                    <v:path gradientshapeok="t" o:connecttype="rect"/>
                  </v:shapetype>
                  <v:shape id="Text Box 49" o:spid="_x0000_s1030"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YMVMUA&#10;AADcAAAADwAAAGRycy9kb3ducmV2LnhtbESPQWvCQBSE74L/YXlCb7qxlFCjq4hYKBSKMR48PrPP&#10;ZDH7Nma3mv77rlDwOMzMN8xi1dtG3KjzxrGC6SQBQVw6bbhScCg+xu8gfEDW2DgmBb/kYbUcDhaY&#10;aXfnnG77UIkIYZ+hgjqENpPSlzVZ9BPXEkfv7DqLIcqukrrDe4TbRr4mSSotGo4LNba0qam87H+s&#10;gvWR8625fp92+Tk3RTFL+Cu9KPUy6tdzEIH68Az/tz+1gnT6B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lgxUxQAAANwAAAAPAAAAAAAAAAAAAAAAAJgCAABkcnMv&#10;ZG93bnJldi54bWxQSwUGAAAAAAQABAD1AAAAigMAAAAA&#10;" filled="f" stroked="f">
                    <v:textbox inset="0,0,0,0">
                      <w:txbxContent>
                        <w:p w:rsidR="00F82C00" w:rsidRDefault="00F82C00">
                          <w:pPr>
                            <w:jc w:val="center"/>
                            <w:rPr>
                              <w:color w:val="FFFFFF" w:themeColor="background1"/>
                            </w:rPr>
                          </w:pPr>
                          <w:r>
                            <w:fldChar w:fldCharType="begin"/>
                          </w:r>
                          <w:r>
                            <w:instrText>PAGE    \* MERGEFORMAT</w:instrText>
                          </w:r>
                          <w:r>
                            <w:fldChar w:fldCharType="separate"/>
                          </w:r>
                          <w:r w:rsidR="00F94EDD" w:rsidRPr="00F94EDD">
                            <w:rPr>
                              <w:b/>
                              <w:bCs/>
                              <w:noProof/>
                              <w:color w:val="FFFFFF" w:themeColor="background1"/>
                              <w:rtl/>
                              <w:lang w:val="ar-SA"/>
                            </w:rPr>
                            <w:t>21</w:t>
                          </w:r>
                          <w:r>
                            <w:rPr>
                              <w:b/>
                              <w:bCs/>
                              <w:color w:val="FFFFFF" w:themeColor="background1"/>
                            </w:rPr>
                            <w:fldChar w:fldCharType="end"/>
                          </w:r>
                        </w:p>
                      </w:txbxContent>
                    </v:textbox>
                  </v:shape>
                  <w10:anchorlock/>
                </v:group>
              </w:pict>
            </mc:Fallback>
          </mc:AlternateContent>
        </w:r>
      </w:p>
    </w:sdtContent>
  </w:sdt>
  <w:p w:rsidR="00F82C00" w:rsidRDefault="00F82C0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436383"/>
      <w:docPartObj>
        <w:docPartGallery w:val="Page Numbers (Bottom of Page)"/>
        <w:docPartUnique/>
      </w:docPartObj>
    </w:sdtPr>
    <w:sdtContent>
      <w:p w:rsidR="00F82C00" w:rsidRDefault="00F82C00">
        <w:pPr>
          <w:pStyle w:val="Footer"/>
          <w:jc w:val="center"/>
        </w:pPr>
        <w:r>
          <w:rPr>
            <w:noProof/>
            <w:color w:val="FFFFFF" w:themeColor="background1"/>
          </w:rPr>
          <mc:AlternateContent>
            <mc:Choice Requires="wpg">
              <w:drawing>
                <wp:inline distT="0" distB="0" distL="0" distR="0" wp14:anchorId="0E594F94" wp14:editId="134E97C4">
                  <wp:extent cx="548640" cy="237490"/>
                  <wp:effectExtent l="13335" t="9525" r="9525" b="10160"/>
                  <wp:docPr id="3" name="مجموعة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548640" cy="237490"/>
                            <a:chOff x="614" y="660"/>
                            <a:chExt cx="864" cy="374"/>
                          </a:xfrm>
                        </wpg:grpSpPr>
                        <wps:wsp>
                          <wps:cNvPr id="5" name="AutoShape 47"/>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6" name="AutoShape 48"/>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7" name="Text Box 49"/>
                          <wps:cNvSpPr txBox="1">
                            <a:spLocks noChangeArrowheads="1"/>
                          </wps:cNvSpPr>
                          <wps:spPr bwMode="auto">
                            <a:xfrm>
                              <a:off x="732" y="716"/>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2C00" w:rsidRDefault="00F82C00">
                                <w:pPr>
                                  <w:jc w:val="center"/>
                                  <w:rPr>
                                    <w:color w:val="FFFFFF" w:themeColor="background1"/>
                                  </w:rPr>
                                </w:pPr>
                                <w:r>
                                  <w:fldChar w:fldCharType="begin"/>
                                </w:r>
                                <w:r>
                                  <w:instrText>PAGE    \* MERGEFORMAT</w:instrText>
                                </w:r>
                                <w:r>
                                  <w:fldChar w:fldCharType="separate"/>
                                </w:r>
                                <w:r w:rsidR="00F94EDD" w:rsidRPr="00F94EDD">
                                  <w:rPr>
                                    <w:b/>
                                    <w:bCs/>
                                    <w:noProof/>
                                    <w:color w:val="FFFFFF" w:themeColor="background1"/>
                                    <w:rtl/>
                                    <w:lang w:val="ar-SA"/>
                                  </w:rPr>
                                  <w:t>70</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id="_x0000_s1031" style="width:43.2pt;height:18.7pt;flip:x;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">
                  <v:roundrect id="AutoShape 47" o:spid="_x0000_s1032"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h7dMMA&#10;AADaAAAADwAAAGRycy9kb3ducmV2LnhtbESPT4vCMBTE74LfIbwFL6KpgiLVWBah4EGQrXvY46N5&#10;25ZtXkqT/tFPbxYEj8PM/IY5JKOpRU+tqywrWC0jEMS51RUXCr5v6WIHwnlkjbVlUnAnB8lxOjlg&#10;rO3AX9RnvhABwi5GBaX3TSyly0sy6Ja2IQ7er20N+iDbQuoWhwA3tVxH0VYarDgslNjQqaT8L+uM&#10;Ar2+7+T8mtaPeXrtux+fXYY0U2r2MX7uQXga/Tv8ap+1gg38Xwk3QB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h7dMMAAADaAAAADwAAAAAAAAAAAAAAAACYAgAAZHJzL2Rv&#10;d25yZXYueG1sUEsFBgAAAAAEAAQA9QAAAIgDAAAAAA==&#10;" strokecolor="#e4be84"/>
                  <v:roundrect id="AutoShape 48" o:spid="_x0000_s1033"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gKJMMA&#10;AADaAAAADwAAAGRycy9kb3ducmV2LnhtbESPQWsCMRSE74L/IbxCL0WzFrRlNYoIQm9FK7LH5+a5&#10;Wbt5WZJUt/56Iwgeh5n5hpktOtuIM/lQO1YwGmYgiEuna64U7H7Wg08QISJrbByTgn8KsJj3ezPM&#10;tbvwhs7bWIkE4ZCjAhNjm0sZSkMWw9C1xMk7Om8xJukrqT1eEtw28j3LJtJizWnBYEsrQ+Xv9s8q&#10;+C5ksRoXh4/NMvPX42h/pTdzUur1pVtOQUTq4jP8aH9pBRO4X0k3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0gKJMMAAADaAAAADwAAAAAAAAAAAAAAAACYAgAAZHJzL2Rv&#10;d25yZXYueG1sUEsFBgAAAAAEAAQA9QAAAIgDAAAAAA==&#10;" fillcolor="#e4be84" strokecolor="#e4be84"/>
                  <v:shapetype id="_x0000_t202" coordsize="21600,21600" o:spt="202" path="m,l,21600r21600,l21600,xe">
                    <v:stroke joinstyle="miter"/>
                    <v:path gradientshapeok="t" o:connecttype="rect"/>
                  </v:shapetype>
                  <v:shape id="Text Box 49" o:spid="_x0000_s1034"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k0w8MA&#10;AADaAAAADwAAAGRycy9kb3ducmV2LnhtbESPQWvCQBSE7wX/w/KE3upGD7aNriKiIBTEGA8en9ln&#10;sph9G7Orxn/fFQo9DjPzDTOdd7YWd2q9caxgOEhAEBdOGy4VHPL1xxcIH5A11o5JwZM8zGe9tymm&#10;2j04o/s+lCJC2KeooAqhSaX0RUUW/cA1xNE7u9ZiiLItpW7xEeG2lqMkGUuLhuNChQ0tKyou+5tV&#10;sDhytjLX7WmXnTOT598J/4wvSr33u8UERKAu/If/2hut4BNeV+IN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k0w8MAAADaAAAADwAAAAAAAAAAAAAAAACYAgAAZHJzL2Rv&#10;d25yZXYueG1sUEsFBgAAAAAEAAQA9QAAAIgDAAAAAA==&#10;" filled="f" stroked="f">
                    <v:textbox inset="0,0,0,0">
                      <w:txbxContent>
                        <w:p w:rsidR="00F82C00" w:rsidRDefault="00F82C00">
                          <w:pPr>
                            <w:jc w:val="center"/>
                            <w:rPr>
                              <w:color w:val="FFFFFF" w:themeColor="background1"/>
                            </w:rPr>
                          </w:pPr>
                          <w:r>
                            <w:fldChar w:fldCharType="begin"/>
                          </w:r>
                          <w:r>
                            <w:instrText>PAGE    \* MERGEFORMAT</w:instrText>
                          </w:r>
                          <w:r>
                            <w:fldChar w:fldCharType="separate"/>
                          </w:r>
                          <w:r w:rsidR="00F94EDD" w:rsidRPr="00F94EDD">
                            <w:rPr>
                              <w:b/>
                              <w:bCs/>
                              <w:noProof/>
                              <w:color w:val="FFFFFF" w:themeColor="background1"/>
                              <w:rtl/>
                              <w:lang w:val="ar-SA"/>
                            </w:rPr>
                            <w:t>70</w:t>
                          </w:r>
                          <w:r>
                            <w:rPr>
                              <w:b/>
                              <w:bCs/>
                              <w:color w:val="FFFFFF" w:themeColor="background1"/>
                            </w:rPr>
                            <w:fldChar w:fldCharType="end"/>
                          </w:r>
                        </w:p>
                      </w:txbxContent>
                    </v:textbox>
                  </v:shape>
                  <w10:anchorlock/>
                </v:group>
              </w:pict>
            </mc:Fallback>
          </mc:AlternateContent>
        </w:r>
      </w:p>
    </w:sdtContent>
  </w:sdt>
  <w:p w:rsidR="00F82C00" w:rsidRDefault="00F82C00">
    <w:pPr>
      <w:pStyle w:val="BodyText"/>
      <w:spacing w:line="14" w:lineRule="auto"/>
      <w:rPr>
        <w:sz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Default="00F82C00">
    <w:pPr>
      <w:pStyle w:val="BodyText"/>
      <w:spacing w:line="14" w:lineRule="auto"/>
      <w:rPr>
        <w:sz w:val="20"/>
      </w:rPr>
    </w:pPr>
    <w:r>
      <w:rPr>
        <w:noProof/>
      </w:rPr>
      <mc:AlternateContent>
        <mc:Choice Requires="wps">
          <w:drawing>
            <wp:anchor distT="0" distB="0" distL="0" distR="0" simplePos="0" relativeHeight="251661312" behindDoc="1" locked="0" layoutInCell="1" allowOverlap="1" wp14:anchorId="1566FBA4" wp14:editId="2AD0900E">
              <wp:simplePos x="0" y="0"/>
              <wp:positionH relativeFrom="page">
                <wp:posOffset>3672840</wp:posOffset>
              </wp:positionH>
              <wp:positionV relativeFrom="page">
                <wp:posOffset>9919207</wp:posOffset>
              </wp:positionV>
              <wp:extent cx="229235" cy="165735"/>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82C00" w:rsidRDefault="00F82C00">
                          <w:pPr>
                            <w:spacing w:line="245" w:lineRule="exact"/>
                            <w:ind w:left="60"/>
                          </w:pPr>
                          <w:r>
                            <w:rPr>
                              <w:spacing w:val="-5"/>
                            </w:rPr>
                            <w:fldChar w:fldCharType="begin"/>
                          </w:r>
                          <w:r>
                            <w:rPr>
                              <w:spacing w:val="-5"/>
                            </w:rPr>
                            <w:instrText xml:space="preserve"> PAGE </w:instrText>
                          </w:r>
                          <w:r>
                            <w:rPr>
                              <w:spacing w:val="-5"/>
                            </w:rPr>
                            <w:fldChar w:fldCharType="separate"/>
                          </w:r>
                          <w:r w:rsidR="00F94EDD">
                            <w:rPr>
                              <w:noProof/>
                              <w:spacing w:val="-5"/>
                              <w:rtl/>
                            </w:rPr>
                            <w:t>74</w:t>
                          </w:r>
                          <w:r>
                            <w:rPr>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4" o:spid="_x0000_s1035" type="#_x0000_t202" style="position:absolute;margin-left:289.2pt;margin-top:781.05pt;width:18.05pt;height:13.0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" filled="f" stroked="f">
              <v:path arrowok="t"/>
              <v:textbox inset="0,0,0,0">
                <w:txbxContent>
                  <w:p w:rsidR="00F82C00" w:rsidRDefault="00F82C00">
                    <w:pPr>
                      <w:spacing w:line="245" w:lineRule="exact"/>
                      <w:ind w:left="60"/>
                    </w:pPr>
                    <w:r>
                      <w:rPr>
                        <w:spacing w:val="-5"/>
                      </w:rPr>
                      <w:fldChar w:fldCharType="begin"/>
                    </w:r>
                    <w:r>
                      <w:rPr>
                        <w:spacing w:val="-5"/>
                      </w:rPr>
                      <w:instrText xml:space="preserve"> PAGE </w:instrText>
                    </w:r>
                    <w:r>
                      <w:rPr>
                        <w:spacing w:val="-5"/>
                      </w:rPr>
                      <w:fldChar w:fldCharType="separate"/>
                    </w:r>
                    <w:r w:rsidR="00F94EDD">
                      <w:rPr>
                        <w:noProof/>
                        <w:spacing w:val="-5"/>
                        <w:rtl/>
                      </w:rPr>
                      <w:t>74</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30A2" w:rsidRDefault="00DD30A2">
      <w:pPr>
        <w:spacing w:after="0" w:line="240" w:lineRule="auto"/>
      </w:pPr>
      <w:r>
        <w:separator/>
      </w:r>
    </w:p>
  </w:footnote>
  <w:footnote w:type="continuationSeparator" w:id="0">
    <w:p w:rsidR="00DD30A2" w:rsidRDefault="00DD30A2">
      <w:pPr>
        <w:spacing w:after="0" w:line="240" w:lineRule="auto"/>
      </w:pPr>
      <w:r>
        <w:continuationSeparator/>
      </w:r>
    </w:p>
  </w:footnote>
  <w:footnote w:id="1">
    <w:p w:rsidR="00F82C00" w:rsidRPr="00466286" w:rsidRDefault="00F82C00" w:rsidP="00B90A89">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علي بن هادي بلحسن البليش الجيلالي بن ا</w:t>
      </w:r>
      <w:r>
        <w:rPr>
          <w:rFonts w:ascii="Simplified Arabic" w:hAnsi="Simplified Arabic" w:cs="Simplified Arabic"/>
          <w:sz w:val="24"/>
          <w:szCs w:val="24"/>
          <w:rtl/>
          <w:lang w:bidi="ar-DZ"/>
        </w:rPr>
        <w:t>لحاج يحي القاموس الجديد للطلاب,</w:t>
      </w:r>
      <w:r w:rsidRPr="00466286">
        <w:rPr>
          <w:rFonts w:ascii="Simplified Arabic" w:hAnsi="Simplified Arabic" w:cs="Simplified Arabic"/>
          <w:sz w:val="24"/>
          <w:szCs w:val="24"/>
          <w:rtl/>
          <w:lang w:bidi="ar-DZ"/>
        </w:rPr>
        <w:t>الطبعة السابعة, الجزائر,1991 ص464</w:t>
      </w:r>
    </w:p>
  </w:footnote>
  <w:footnote w:id="2">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محمود القبلاوي, المسؤولية الجنائية للطبيب, مصر, دون سنة طبع, ص6059</w:t>
      </w:r>
    </w:p>
  </w:footnote>
  <w:footnote w:id="3">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عزالدين الدناصوري عبد الحميد الشواربي المسؤولية المدنية في ضوء الفقه و القضاء الطبعة السابعة, مصر, 2000، ص 144</w:t>
      </w:r>
    </w:p>
  </w:footnote>
  <w:footnote w:id="4">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محمود القبلاوي ، نفس المرجع السابق ص610.</w:t>
      </w:r>
    </w:p>
  </w:footnote>
  <w:footnote w:id="5">
    <w:p w:rsidR="00F82C00" w:rsidRPr="00466286" w:rsidRDefault="00F82C00" w:rsidP="00EE03DA">
      <w:pPr>
        <w:pStyle w:val="FootnoteText"/>
        <w:rPr>
          <w:rFonts w:ascii="Simplified Arabic" w:hAnsi="Simplified Arabic" w:cs="Simplified Arabic"/>
          <w:sz w:val="24"/>
          <w:szCs w:val="24"/>
          <w:rtl/>
          <w:lang w:val="fr-FR"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tl/>
          <w:lang w:bidi="ar-DZ"/>
        </w:rPr>
        <w:t>- جواهر محمد محسن الحاج ،كتم الاسرار الطبية و افشاؤها في محال العلاقات الاسرية ،قدمت هذه الرسالة كأحد متطلبات كلية الشريعة و الدراسات الإسلامية للحصول على درجة ماجستير في الفقه والأصول ،كلية الشريعة و الدراسات الإسلامية، جامعة قطر ،يناير 2017،ص53</w:t>
      </w:r>
    </w:p>
  </w:footnote>
  <w:footnote w:id="6">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tl/>
          <w:lang w:bidi="ar-DZ"/>
        </w:rPr>
        <w:t>-  رايس محمد ،نطاق واحكام المسؤلية المدنية للأطباء و اثباتها ، دون طبعة ،دار هومة للطباعة و النشر و التوزيع الجزائر ،دون سنة النسر ، ص203</w:t>
      </w:r>
    </w:p>
  </w:footnote>
  <w:footnote w:id="7">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رايس محمد ،نفس المرجع السابق ،ص213</w:t>
      </w:r>
    </w:p>
  </w:footnote>
  <w:footnote w:id="8">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رضا هميسي ومحمد الموسخ، حماية الحياة الخاصة للمريض في ظل القانون الطبي"، مجلة العلوم القانونية والإدارية، جامعة سيدي بلعباس الجزائر، العدد الثالث 2007، ص 159</w:t>
      </w:r>
    </w:p>
  </w:footnote>
  <w:footnote w:id="9">
    <w:p w:rsidR="00F82C00" w:rsidRPr="00466286" w:rsidRDefault="00F82C00" w:rsidP="008E6759">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مرسوم رئاسي رقم 96 38 مؤرخ في 7 ديسمبر سنة 1996 يتعلق بإصدار نص تعديل الدستور المصادق عليه في استفتاء 28 نوفمبر 1996 في الجريدة الرسمية للجمهورية الجزائرية الديمقراطية الشعبية )ج( ر عدد (76) معدل ومتمم.</w:t>
      </w:r>
    </w:p>
  </w:footnote>
  <w:footnote w:id="10">
    <w:p w:rsidR="00F82C00" w:rsidRPr="00466286" w:rsidRDefault="00F82C00" w:rsidP="004C2897">
      <w:pPr>
        <w:pStyle w:val="FootnoteText"/>
        <w:jc w:val="both"/>
        <w:rPr>
          <w:rFonts w:ascii="Simplified Arabic" w:hAnsi="Simplified Arabic" w:cs="Simplified Arabic"/>
          <w:sz w:val="24"/>
          <w:szCs w:val="24"/>
          <w:rtl/>
          <w:lang w:val="fr-FR"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val="fr-FR" w:bidi="ar-DZ"/>
        </w:rPr>
        <w:t>- قانون رقم 06 22- مؤرخ في 20 ديسمبر 2006 يعدل ويتمم الأمر رقم 15566 المؤرخ في 8 يونيو سنة 1966يتضمن قانون الإجراءات الجزائية )ج ر عدد (84 الصادرة في 24 ديسمبر 2006 معدل ومتمم.</w:t>
      </w:r>
    </w:p>
  </w:footnote>
  <w:footnote w:id="11">
    <w:p w:rsidR="00F82C00" w:rsidRPr="00466286" w:rsidRDefault="00F82C00" w:rsidP="0035362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د/ عبد الله أو هايبية، شرح قانون الإجراءات الجزائية التحري والتحقيق(، دار ،هومه، 2005، ص .313</w:t>
      </w:r>
    </w:p>
  </w:footnote>
  <w:footnote w:id="12">
    <w:p w:rsidR="00F82C00" w:rsidRPr="00466286" w:rsidRDefault="00F82C00" w:rsidP="0035362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مالك بن علي، السر المهني نشرة المحامي الصادرة عن منظمة المحامين ناحية سطيف، العدد 5، مارس 2007، ص .20</w:t>
      </w:r>
    </w:p>
  </w:footnote>
  <w:footnote w:id="13">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زهدود اشواق ،جريمة افشاء السر الطبي في القانون الجزائري ، مجلة الفقه و القانون ، جامعة مستغانم الجزائر ، العدد السادس والثلاثون ، أكتوبر 2015،ص80</w:t>
      </w:r>
    </w:p>
  </w:footnote>
  <w:footnote w:id="14">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ياسر بن ابراهيم الخضيري ، افشاء الاسرار الطبية والتجارية رسالة مقدمة لنيل درجة الدكتوراه في الفقه ، كلية الشريعة بالرياض ، جامعة الامام محمد بن سعود الاسلامية ، 1433-1432هـ ،ص106</w:t>
      </w:r>
    </w:p>
  </w:footnote>
  <w:footnote w:id="15">
    <w:p w:rsidR="00F82C00" w:rsidRPr="00466286" w:rsidRDefault="00F82C00" w:rsidP="00CA160C">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صباح عبد الرحيم، المسؤولية المدنية للطبيب عن افشاء السر المهني ، اطروحة مقدمة للنيل شهادة الدكتوراه في القانون الخاص ، كلية الحقوق جامعة الجزائر ،1 2015-2014 ، ص39</w:t>
      </w:r>
    </w:p>
  </w:footnote>
  <w:footnote w:id="16">
    <w:p w:rsidR="00F82C00" w:rsidRPr="00466286" w:rsidRDefault="00F82C00" w:rsidP="00CA160C">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ياسر ابراهيم الخضيري ، المرجع السابق، ص 107</w:t>
      </w:r>
    </w:p>
  </w:footnote>
  <w:footnote w:id="17">
    <w:p w:rsidR="00F82C00" w:rsidRPr="00466286" w:rsidRDefault="00F82C00" w:rsidP="00CA160C">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صباح عبد الرحيم ، المرجع السابق ، ص 41</w:t>
      </w:r>
    </w:p>
  </w:footnote>
  <w:footnote w:id="18">
    <w:p w:rsidR="00F82C00" w:rsidRPr="00466286" w:rsidRDefault="00F82C00" w:rsidP="00CA160C">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ياسين ابراهيم الخضيري، المرجع السابق ، ص 108</w:t>
      </w:r>
    </w:p>
  </w:footnote>
  <w:footnote w:id="19">
    <w:p w:rsidR="00F82C00" w:rsidRPr="00466286" w:rsidRDefault="00F82C00" w:rsidP="00CA160C">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زهدود اشواق ،نفس المرجع السابق ،ص82</w:t>
      </w:r>
    </w:p>
  </w:footnote>
  <w:footnote w:id="20">
    <w:p w:rsidR="00F82C00" w:rsidRPr="00466286" w:rsidRDefault="00F82C00" w:rsidP="00CA160C">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صباح عبد الرحيم ، نفس المرجع السابق،ص42</w:t>
      </w:r>
    </w:p>
  </w:footnote>
  <w:footnote w:id="21">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سعيد مقدم, أخلاقيات الوظيفة العامة الطبعة الأولى، الجزائر ,1997 ص 69</w:t>
      </w:r>
    </w:p>
  </w:footnote>
  <w:footnote w:id="22">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التعديل الدستوري الصادر بتاريخ 28 نوفمبر 1996 الصادر بالمرسوم الرئاسي رقم 96/438 بتاريخ 07 ديسمبر 1996الجريدة الرسمية العدد 76 الصادرة بتاريخ 08 ديسمبر1996</w:t>
      </w:r>
    </w:p>
  </w:footnote>
  <w:footnote w:id="23">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الأمر رقم 66/156 المؤرخ في 08 يونيو 1966 المتضمن قانون العقوبات الجريدة الرسمية العدد .49 الصادرة بتاريخ 11يونيو</w:t>
      </w:r>
    </w:p>
  </w:footnote>
  <w:footnote w:id="24">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المرسوم التنفيذي رقم 92/276 المؤرخ في 06 يوليو 1992 المتضمن مدونة أخلاقيات الطب, الجريدة الرسمية العدد 35 الصادرة بتاريخ 07 يوليو 1992</w:t>
      </w:r>
    </w:p>
  </w:footnote>
  <w:footnote w:id="25">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xml:space="preserve">- القانون رقم 98/09 المؤرخ في 19 غشت 1998 المعدل والمتمم للقانون رقم 85/05 المؤرخ في 16 فيفري ,1985 المتعلق بحماية الصحة وترقيتها الجريدة الرسمية العدد 61 الصادرة بتاريخ 23 أغسطس 1998 </w:t>
      </w:r>
    </w:p>
  </w:footnote>
  <w:footnote w:id="26">
    <w:p w:rsidR="00F82C00" w:rsidRPr="00466286" w:rsidRDefault="00F82C00" w:rsidP="00EC036D">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علي بن هادي بلحسن البليش الجيلالي بن الحاج يحي, القاموس الجديد للطلاب الطبعة السابعة,الجزائر,1991</w:t>
      </w:r>
      <w:r>
        <w:rPr>
          <w:rFonts w:ascii="Simplified Arabic" w:hAnsi="Simplified Arabic" w:cs="Simplified Arabic" w:hint="cs"/>
          <w:sz w:val="24"/>
          <w:szCs w:val="24"/>
          <w:rtl/>
          <w:lang w:bidi="ar-DZ"/>
        </w:rPr>
        <w:t>،</w:t>
      </w:r>
      <w:r w:rsidRPr="00466286">
        <w:rPr>
          <w:rFonts w:ascii="Simplified Arabic" w:hAnsi="Simplified Arabic" w:cs="Simplified Arabic"/>
          <w:sz w:val="24"/>
          <w:szCs w:val="24"/>
          <w:rtl/>
          <w:lang w:bidi="ar-DZ"/>
        </w:rPr>
        <w:t>ص 464</w:t>
      </w:r>
    </w:p>
  </w:footnote>
  <w:footnote w:id="27">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محمود القبلاوي, المسؤولية الجنائية للطبيب, مصر, دون سنة طبع, ص6059</w:t>
      </w:r>
    </w:p>
  </w:footnote>
  <w:footnote w:id="28">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عزالدين الدناصوري عبد الحميد الشواربي ، نفس المرجع السابق ،ص144</w:t>
      </w:r>
    </w:p>
  </w:footnote>
  <w:footnote w:id="29">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محمود القبلاوي المرجع السابق, ص 61.60</w:t>
      </w:r>
    </w:p>
  </w:footnote>
  <w:footnote w:id="30">
    <w:p w:rsidR="00F82C00" w:rsidRPr="00466286" w:rsidRDefault="00F82C00" w:rsidP="00FE359B">
      <w:pPr>
        <w:pStyle w:val="FootnoteText"/>
        <w:rPr>
          <w:rFonts w:ascii="Simplified Arabic" w:hAnsi="Simplified Arabic" w:cs="Simplified Arabic"/>
          <w:sz w:val="24"/>
          <w:szCs w:val="24"/>
          <w:rtl/>
          <w:lang w:val="fr-FR"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Raymond Villey, Abrèges déontologie médical, Paris, 1982. p 5210 - 10</w:t>
      </w:r>
    </w:p>
  </w:footnote>
  <w:footnote w:id="31">
    <w:p w:rsidR="00F82C00" w:rsidRPr="00466286" w:rsidRDefault="00F82C00" w:rsidP="00FE359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نصر الدين مروك المسؤولية الجزائية للطبيب عن إفشاء سر المهنة, موسوعة الفكر القانوني, الجزائر, بدون سنة طبع, ص 17</w:t>
      </w:r>
    </w:p>
  </w:footnote>
  <w:footnote w:id="32">
    <w:p w:rsidR="00F82C00" w:rsidRPr="00466286" w:rsidRDefault="00F82C00" w:rsidP="00F52955">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محمد القبلاوي ، نفس المرجع السابق ،ص646</w:t>
      </w:r>
    </w:p>
  </w:footnote>
  <w:footnote w:id="33">
    <w:p w:rsidR="00F82C00" w:rsidRPr="00466286" w:rsidRDefault="00F82C00" w:rsidP="00192BBD">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محمد القبلاوي ، نفس المرجع السابق ،ص64</w:t>
      </w:r>
    </w:p>
  </w:footnote>
  <w:footnote w:id="34">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Article 3 alinéa ler CPP français: « L'action civile peut être exercée en même temps que l'action publique et devant la même juridiction</w:t>
      </w:r>
      <w:r w:rsidRPr="00466286">
        <w:rPr>
          <w:rFonts w:ascii="Simplified Arabic" w:hAnsi="Simplified Arabic" w:cs="Simplified Arabic"/>
          <w:sz w:val="24"/>
          <w:szCs w:val="24"/>
          <w:rtl/>
          <w:lang w:bidi="ar-DZ"/>
        </w:rPr>
        <w:t xml:space="preserve"> &gt;&gt;</w:t>
      </w:r>
    </w:p>
  </w:footnote>
  <w:footnote w:id="35">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الله أوهايبية، للمرجع السابق، ص .143</w:t>
      </w:r>
    </w:p>
  </w:footnote>
  <w:footnote w:id="36">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- 4. </w:t>
      </w:r>
      <w:r w:rsidRPr="00466286">
        <w:rPr>
          <w:rFonts w:ascii="Simplified Arabic" w:hAnsi="Simplified Arabic" w:cs="Simplified Arabic"/>
          <w:sz w:val="24"/>
          <w:szCs w:val="24"/>
          <w:lang w:val="fr-FR" w:bidi="ar-DZ"/>
        </w:rPr>
        <w:t>Article 2 du CPP français : « L'action civile en réparation du dommage causé par un crime, un délit ou une contravention appartient à tous ceux qui ont personnellement souffert du dommage directement causé par l'infraction</w:t>
      </w:r>
      <w:r w:rsidRPr="00466286">
        <w:rPr>
          <w:rFonts w:ascii="Simplified Arabic" w:hAnsi="Simplified Arabic" w:cs="Simplified Arabic"/>
          <w:sz w:val="24"/>
          <w:szCs w:val="24"/>
          <w:rtl/>
          <w:lang w:bidi="ar-DZ"/>
        </w:rPr>
        <w:t xml:space="preserve"> »</w:t>
      </w:r>
    </w:p>
  </w:footnote>
  <w:footnote w:id="37">
    <w:p w:rsidR="00F82C00" w:rsidRPr="00466286" w:rsidRDefault="00F82C00" w:rsidP="00D96CC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xml:space="preserve">- عبد الله أوهايبية، المرجع نفسه، ص .147 </w:t>
      </w:r>
    </w:p>
  </w:footnote>
  <w:footnote w:id="38">
    <w:p w:rsidR="00F82C00" w:rsidRPr="00466286" w:rsidRDefault="00F82C00" w:rsidP="00344DA5">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الله أوهاييبية، المرجع السابق، ص .154</w:t>
      </w:r>
    </w:p>
  </w:footnote>
  <w:footnote w:id="39">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ترسيخا لمبدأي تفريد العقاب وشخصية العقوبة اللذان نص عليهما الدستور الجزائري في المادة 142 منه": تخضع العقوبات الجزائية إلى مبدأي الشرعية والشخصية".</w:t>
      </w:r>
    </w:p>
  </w:footnote>
  <w:footnote w:id="40">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Article 211 du code de déontologie médical algérien: «Tout médecin chirurgien-dentiste, pharmacien peut être traduit devant la section ordinale régionale compétente, à l'occasion de fautes commises dans l'exercice de ses fonctions</w:t>
      </w:r>
      <w:r w:rsidRPr="00466286">
        <w:rPr>
          <w:rFonts w:ascii="Simplified Arabic" w:hAnsi="Simplified Arabic" w:cs="Simplified Arabic"/>
          <w:sz w:val="24"/>
          <w:szCs w:val="24"/>
          <w:rtl/>
          <w:lang w:bidi="ar-DZ"/>
        </w:rPr>
        <w:t xml:space="preserve"> »</w:t>
      </w:r>
    </w:p>
  </w:footnote>
  <w:footnote w:id="41">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المادة 160 من الأمر 03-06 مؤرخ في 19 جمادى الثانية عام 1427 الموافق 15 يوليو سنة 2006، يتضمن القانون الأساسي العام للوظيفة العمومية الجزائرية، جر رقم 46 : « يشكل كل تخل عن الواجبات المهنية، أو مساس بالانضباط وكل خطأ أو مخالفة من طرف الموظف أثناء أو بمناسبة تأدية مهامه خطأ مهنيا ويعرض مرتكبه لعقوبة تأديبية، دون المساس عند الاقتضاء بالمتابعة الجزائية.</w:t>
      </w:r>
    </w:p>
  </w:footnote>
  <w:footnote w:id="42">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المادة 163 من الأمر المتعلق بالوظيفة العمومية.</w:t>
      </w:r>
    </w:p>
  </w:footnote>
  <w:footnote w:id="43">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المادة 48 من الأمر 03-06 المتعلق بقانون الوظيف العمومي: " يجب على الموظف الالتزام بالسر المهني، ويمنع عليه أن يكشف محتوى أية وثيقة بحوزته أو أي حدث أو خبر علم به أو أطلع عليه بمناسبة ممارسة مهامه، ما عدا ما تقتضيه ضرورة المصلحة، ولا يتحرر الموظف من واجب السر المهني إلا بترخيص مكتوب من السلطة السلمية".</w:t>
      </w:r>
    </w:p>
  </w:footnote>
  <w:footnote w:id="44">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سليمان حاج عزام، الدعوي التأديبية الناشئة عن مخالفة قواعد أخلاقيات الطب(، مجلة المفكر، كلية الحقوق والعلوم السياسية، جامعة محمد خيضر بسكرة، العدد الثامن، ص 138</w:t>
      </w:r>
    </w:p>
  </w:footnote>
  <w:footnote w:id="45">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سليمان حاج عزام، الدعوي التأديبية الناشئة عن مخالفة قواعد أخلاقيات الطب(، مجلة المفكر، كلية الحقوق والعلوم السياسية، جامعة محمد خيضر بسكرة، العدد الثامن، ص 138</w:t>
      </w:r>
    </w:p>
  </w:footnote>
  <w:footnote w:id="46">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المادة 243 قانون عقوبات جزائري )القانون رقم 23-06 المؤرخ في 20 ديسمبر سنة 2006 كل من استعمل لقبا متصلا بمهنة منظمة قانونا أو شهادة رسمية أو صفة حددت السلطات العمومية شروط منحها أو ادعي لنفسه شيئا من ذلك بغير أن</w:t>
      </w:r>
    </w:p>
  </w:footnote>
  <w:footnote w:id="47">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سليمان حاج عزام، المرجع السابق، نفس الصفحة .139</w:t>
      </w:r>
    </w:p>
  </w:footnote>
  <w:footnote w:id="48">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الحق صاني، القانون المدني، الجزء الأول، المصدر الإداري للالتزامات العقد الكتابي الثاني آثار العقد، بدون طبعة، بدون دار النشر، ص 247 248 .</w:t>
      </w:r>
    </w:p>
  </w:footnote>
  <w:footnote w:id="49">
    <w:p w:rsidR="00F82C00" w:rsidRPr="00466286" w:rsidRDefault="00F82C00" w:rsidP="00A73219">
      <w:pPr>
        <w:pStyle w:val="FootnoteText"/>
        <w:jc w:val="both"/>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القادر العرعاري، النظرية العامة للالتزامات في القانون المغربي ج 1 مصادر الالتزامات الكتاب الثاني المسؤولية التقصيرية عن الفعل الضار، الطبعة الأولى، بدون دار النشر ، 1988، ص 79 .. عبد القادر العرعاري، المرجع نفسه.</w:t>
      </w:r>
    </w:p>
  </w:footnote>
  <w:footnote w:id="50">
    <w:p w:rsidR="00F82C00" w:rsidRPr="00466286" w:rsidRDefault="00F82C00" w:rsidP="00A73219">
      <w:pPr>
        <w:pStyle w:val="FootnoteText"/>
        <w:jc w:val="both"/>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المادة 136 من القانون 05/10 المعدل والمتمم للقانون المدني الجريدة الرسمية رقم 44 المؤرخة في جوان :2005 "يكون المتبوع مسؤولا عن الضرر الذي يحدثه تابعه بفعله الضار متى كان واقعا منه في حالة تأدية وظيفته أو بسببها أو بمناسبتها. وتتحقق علاقة التبعية ولو لم يكن المتبوع حرا في اختيار تابعه متى كان هذا الأخير يعمل لحساب المتبوع".</w:t>
      </w:r>
    </w:p>
  </w:footnote>
  <w:footnote w:id="51">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المادة 137 من القانون 05/10 المعدل والمتمم للقانون المدني الجريدة الرسمية رقم 44 المؤرخة في جوان :2005 "للمتبوع حق الرجوع على تابعه في حالة ارتكابه خطئا جسيما".</w:t>
      </w:r>
    </w:p>
  </w:footnote>
  <w:footnote w:id="52">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أحمد كامل سلامة، مرجع سابق، ص.442</w:t>
      </w:r>
    </w:p>
  </w:footnote>
  <w:footnote w:id="53">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زيوي عكرية، المسؤولية المدنية عن افشاء السر الطبي ،مذكرة تخرج لنيل شهادة ماستر في القانون ،جامعة البويرة ،2013 ،ص64</w:t>
      </w:r>
    </w:p>
  </w:footnote>
  <w:footnote w:id="54">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أحمد كامل سلامة الحماية الجنائية للأسرار المهنة مطبعة القاهرة والكتاب الجامعي، القاهرة، 1988 ، ص 509</w:t>
      </w:r>
    </w:p>
  </w:footnote>
  <w:footnote w:id="55">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xml:space="preserve">- القانون رقم 14/08 المؤرخ في 09 أوت 2014 المتعلق بالحالة المدنية، المعدل والمتمم </w:t>
      </w:r>
      <w:r w:rsidRPr="00466286">
        <w:rPr>
          <w:rFonts w:ascii="Simplified Arabic" w:hAnsi="Simplified Arabic" w:cs="Simplified Arabic" w:hint="cs"/>
          <w:sz w:val="24"/>
          <w:szCs w:val="24"/>
          <w:rtl/>
          <w:lang w:bidi="ar-DZ"/>
        </w:rPr>
        <w:t>للأمر</w:t>
      </w:r>
      <w:r w:rsidRPr="00466286">
        <w:rPr>
          <w:rFonts w:ascii="Simplified Arabic" w:hAnsi="Simplified Arabic" w:cs="Simplified Arabic"/>
          <w:sz w:val="24"/>
          <w:szCs w:val="24"/>
          <w:rtl/>
          <w:lang w:bidi="ar-DZ"/>
        </w:rPr>
        <w:t xml:space="preserve"> رقم 70/20 المؤرخ في 19 فبراير 1970 )ج ر عدد (49</w:t>
      </w:r>
    </w:p>
  </w:footnote>
  <w:footnote w:id="56">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xml:space="preserve">- </w:t>
      </w:r>
      <w:r w:rsidRPr="006A63C5">
        <w:rPr>
          <w:rFonts w:ascii="Simplified Arabic" w:hAnsi="Simplified Arabic" w:cs="Simplified Arabic"/>
          <w:sz w:val="24"/>
          <w:szCs w:val="24"/>
          <w:rtl/>
          <w:lang w:bidi="ar-DZ"/>
        </w:rPr>
        <w:t>بن يونس، نادية. أحكام الأسرة في التشريع الجزائري - دراسة مقارنة. رسالة ماجستير غير منشورة، كلية الحقوق والعلوم السياسية، جامعة الجزائر 1، 2018، ص. 55.</w:t>
      </w:r>
      <w:r>
        <w:rPr>
          <w:rFonts w:ascii="Simplified Arabic" w:hAnsi="Simplified Arabic" w:cs="Simplified Arabic" w:hint="cs"/>
          <w:sz w:val="24"/>
          <w:szCs w:val="24"/>
          <w:rtl/>
          <w:lang w:bidi="ar-DZ"/>
        </w:rPr>
        <w:t xml:space="preserve"> </w:t>
      </w:r>
    </w:p>
  </w:footnote>
  <w:footnote w:id="57">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xml:space="preserve">- ماديو نصيرة، إفشاء السر المهني بين التجريم و الاجازة، مذكرة لنيل شهادة الماجستير في القانون، جامعة تيزي وزو، 2010،. ص 71 </w:t>
      </w:r>
    </w:p>
  </w:footnote>
  <w:footnote w:id="58">
    <w:p w:rsidR="00F82C00" w:rsidRPr="00466286" w:rsidRDefault="00F82C00" w:rsidP="00B42AA9">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Art 56 du C.C. F « La naissance de l'enfant sera déclarée par le père, ou, à défaut du père, par les docteurs en médecine ou en chirurgie, sages-femmes, officiers de santé ou autres personnes qui auront assisté à l'accouchement ; et lorsque la mère sera accouchée hors de son domicile, par la personne chez qui elle sera accouchée. L'acte de naissance sera rédigé immédiatement</w:t>
      </w:r>
      <w:r w:rsidRPr="00466286">
        <w:rPr>
          <w:rFonts w:ascii="Simplified Arabic" w:hAnsi="Simplified Arabic" w:cs="Simplified Arabic"/>
          <w:sz w:val="24"/>
          <w:szCs w:val="24"/>
          <w:rtl/>
          <w:lang w:bidi="ar-DZ"/>
        </w:rPr>
        <w:t>&gt;&gt;.</w:t>
      </w:r>
    </w:p>
  </w:footnote>
  <w:footnote w:id="59">
    <w:p w:rsidR="00F82C00" w:rsidRPr="00466286" w:rsidRDefault="00F82C00" w:rsidP="00B42AA9">
      <w:pPr>
        <w:spacing w:before="2" w:line="240" w:lineRule="auto"/>
        <w:ind w:left="116"/>
        <w:rPr>
          <w:rFonts w:ascii="Simplified Arabic" w:hAnsi="Simplified Arabic" w:cs="Simplified Arabic"/>
          <w:sz w:val="24"/>
          <w:szCs w:val="24"/>
          <w:lang w:val="fr-FR"/>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rPr>
        <w:t>conseil</w:t>
      </w:r>
      <w:r w:rsidRPr="00466286">
        <w:rPr>
          <w:rFonts w:ascii="Simplified Arabic" w:hAnsi="Simplified Arabic" w:cs="Simplified Arabic"/>
          <w:spacing w:val="-2"/>
          <w:sz w:val="24"/>
          <w:szCs w:val="24"/>
          <w:lang w:val="fr-FR"/>
        </w:rPr>
        <w:t xml:space="preserve"> </w:t>
      </w:r>
      <w:r w:rsidRPr="00466286">
        <w:rPr>
          <w:rFonts w:ascii="Simplified Arabic" w:hAnsi="Simplified Arabic" w:cs="Simplified Arabic"/>
          <w:sz w:val="24"/>
          <w:szCs w:val="24"/>
          <w:lang w:val="fr-FR"/>
        </w:rPr>
        <w:t>national</w:t>
      </w:r>
      <w:r w:rsidRPr="00466286">
        <w:rPr>
          <w:rFonts w:ascii="Simplified Arabic" w:hAnsi="Simplified Arabic" w:cs="Simplified Arabic"/>
          <w:spacing w:val="-4"/>
          <w:sz w:val="24"/>
          <w:szCs w:val="24"/>
          <w:lang w:val="fr-FR"/>
        </w:rPr>
        <w:t xml:space="preserve"> </w:t>
      </w:r>
      <w:r w:rsidRPr="00466286">
        <w:rPr>
          <w:rFonts w:ascii="Simplified Arabic" w:hAnsi="Simplified Arabic" w:cs="Simplified Arabic"/>
          <w:sz w:val="24"/>
          <w:szCs w:val="24"/>
          <w:lang w:val="fr-FR"/>
        </w:rPr>
        <w:t>de</w:t>
      </w:r>
      <w:r w:rsidRPr="00466286">
        <w:rPr>
          <w:rFonts w:ascii="Simplified Arabic" w:hAnsi="Simplified Arabic" w:cs="Simplified Arabic"/>
          <w:spacing w:val="-4"/>
          <w:sz w:val="24"/>
          <w:szCs w:val="24"/>
          <w:lang w:val="fr-FR"/>
        </w:rPr>
        <w:t xml:space="preserve"> </w:t>
      </w:r>
      <w:r w:rsidRPr="00466286">
        <w:rPr>
          <w:rFonts w:ascii="Simplified Arabic" w:hAnsi="Simplified Arabic" w:cs="Simplified Arabic"/>
          <w:sz w:val="24"/>
          <w:szCs w:val="24"/>
          <w:lang w:val="fr-FR"/>
        </w:rPr>
        <w:t>l'ordre</w:t>
      </w:r>
      <w:r w:rsidRPr="00466286">
        <w:rPr>
          <w:rFonts w:ascii="Simplified Arabic" w:hAnsi="Simplified Arabic" w:cs="Simplified Arabic"/>
          <w:spacing w:val="-4"/>
          <w:sz w:val="24"/>
          <w:szCs w:val="24"/>
          <w:lang w:val="fr-FR"/>
        </w:rPr>
        <w:t xml:space="preserve"> </w:t>
      </w:r>
      <w:r w:rsidRPr="00466286">
        <w:rPr>
          <w:rFonts w:ascii="Simplified Arabic" w:hAnsi="Simplified Arabic" w:cs="Simplified Arabic"/>
          <w:sz w:val="24"/>
          <w:szCs w:val="24"/>
          <w:lang w:val="fr-FR"/>
        </w:rPr>
        <w:t>des</w:t>
      </w:r>
      <w:r w:rsidRPr="00466286">
        <w:rPr>
          <w:rFonts w:ascii="Simplified Arabic" w:hAnsi="Simplified Arabic" w:cs="Simplified Arabic"/>
          <w:spacing w:val="-5"/>
          <w:sz w:val="24"/>
          <w:szCs w:val="24"/>
          <w:lang w:val="fr-FR"/>
        </w:rPr>
        <w:t xml:space="preserve"> </w:t>
      </w:r>
      <w:r w:rsidRPr="00466286">
        <w:rPr>
          <w:rFonts w:ascii="Simplified Arabic" w:hAnsi="Simplified Arabic" w:cs="Simplified Arabic"/>
          <w:sz w:val="24"/>
          <w:szCs w:val="24"/>
          <w:lang w:val="fr-FR"/>
        </w:rPr>
        <w:t>médecine,</w:t>
      </w:r>
      <w:r w:rsidRPr="00466286">
        <w:rPr>
          <w:rFonts w:ascii="Simplified Arabic" w:hAnsi="Simplified Arabic" w:cs="Simplified Arabic"/>
          <w:spacing w:val="-6"/>
          <w:sz w:val="24"/>
          <w:szCs w:val="24"/>
          <w:lang w:val="fr-FR"/>
        </w:rPr>
        <w:t xml:space="preserve"> </w:t>
      </w:r>
      <w:r w:rsidRPr="00466286">
        <w:rPr>
          <w:rFonts w:ascii="Simplified Arabic" w:hAnsi="Simplified Arabic" w:cs="Simplified Arabic"/>
          <w:sz w:val="24"/>
          <w:szCs w:val="24"/>
          <w:lang w:val="fr-FR"/>
        </w:rPr>
        <w:t>Article</w:t>
      </w:r>
      <w:r w:rsidRPr="00466286">
        <w:rPr>
          <w:rFonts w:ascii="Simplified Arabic" w:hAnsi="Simplified Arabic" w:cs="Simplified Arabic"/>
          <w:spacing w:val="-4"/>
          <w:sz w:val="24"/>
          <w:szCs w:val="24"/>
          <w:lang w:val="fr-FR"/>
        </w:rPr>
        <w:t xml:space="preserve"> </w:t>
      </w:r>
      <w:r w:rsidRPr="00466286">
        <w:rPr>
          <w:rFonts w:ascii="Simplified Arabic" w:hAnsi="Simplified Arabic" w:cs="Simplified Arabic"/>
          <w:sz w:val="24"/>
          <w:szCs w:val="24"/>
          <w:lang w:val="fr-FR"/>
        </w:rPr>
        <w:t>4</w:t>
      </w:r>
      <w:r w:rsidRPr="00466286">
        <w:rPr>
          <w:rFonts w:ascii="Simplified Arabic" w:hAnsi="Simplified Arabic" w:cs="Simplified Arabic"/>
          <w:spacing w:val="-2"/>
          <w:sz w:val="24"/>
          <w:szCs w:val="24"/>
          <w:lang w:val="fr-FR"/>
        </w:rPr>
        <w:t xml:space="preserve"> </w:t>
      </w:r>
      <w:r w:rsidRPr="00466286">
        <w:rPr>
          <w:rFonts w:ascii="Simplified Arabic" w:hAnsi="Simplified Arabic" w:cs="Simplified Arabic"/>
          <w:sz w:val="24"/>
          <w:szCs w:val="24"/>
          <w:lang w:val="fr-FR"/>
        </w:rPr>
        <w:t>-</w:t>
      </w:r>
      <w:r w:rsidRPr="00466286">
        <w:rPr>
          <w:rFonts w:ascii="Simplified Arabic" w:hAnsi="Simplified Arabic" w:cs="Simplified Arabic"/>
          <w:spacing w:val="-5"/>
          <w:sz w:val="24"/>
          <w:szCs w:val="24"/>
          <w:lang w:val="fr-FR"/>
        </w:rPr>
        <w:t xml:space="preserve"> </w:t>
      </w:r>
      <w:r w:rsidRPr="00466286">
        <w:rPr>
          <w:rFonts w:ascii="Simplified Arabic" w:hAnsi="Simplified Arabic" w:cs="Simplified Arabic"/>
          <w:sz w:val="24"/>
          <w:szCs w:val="24"/>
          <w:lang w:val="fr-FR"/>
        </w:rPr>
        <w:t>secret</w:t>
      </w:r>
      <w:r w:rsidRPr="00466286">
        <w:rPr>
          <w:rFonts w:ascii="Simplified Arabic" w:hAnsi="Simplified Arabic" w:cs="Simplified Arabic"/>
          <w:spacing w:val="-6"/>
          <w:sz w:val="24"/>
          <w:szCs w:val="24"/>
          <w:lang w:val="fr-FR"/>
        </w:rPr>
        <w:t xml:space="preserve"> </w:t>
      </w:r>
      <w:r w:rsidRPr="00466286">
        <w:rPr>
          <w:rFonts w:ascii="Simplified Arabic" w:hAnsi="Simplified Arabic" w:cs="Simplified Arabic"/>
          <w:spacing w:val="-2"/>
          <w:sz w:val="24"/>
          <w:szCs w:val="24"/>
          <w:lang w:val="fr-FR"/>
        </w:rPr>
        <w:t>professionnel.</w:t>
      </w:r>
    </w:p>
    <w:p w:rsidR="00F82C00" w:rsidRPr="00466286" w:rsidRDefault="00F82C00" w:rsidP="008E262A">
      <w:pPr>
        <w:pStyle w:val="FootnoteText"/>
        <w:rPr>
          <w:rFonts w:ascii="Simplified Arabic" w:hAnsi="Simplified Arabic" w:cs="Simplified Arabic"/>
          <w:sz w:val="24"/>
          <w:szCs w:val="24"/>
          <w:rtl/>
          <w:lang w:val="fr-FR" w:bidi="ar-DZ"/>
        </w:rPr>
      </w:pPr>
    </w:p>
  </w:footnote>
  <w:footnote w:id="60">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Art 311 du C.C.F: «La loi présume que l'enfant a été conçu pendant la période qui s'étend du trois centième au cent quatre-vingtième jour</w:t>
      </w:r>
      <w:r w:rsidRPr="00466286">
        <w:rPr>
          <w:rFonts w:ascii="Simplified Arabic" w:hAnsi="Simplified Arabic" w:cs="Simplified Arabic"/>
          <w:sz w:val="24"/>
          <w:szCs w:val="24"/>
          <w:rtl/>
          <w:lang w:bidi="ar-DZ"/>
        </w:rPr>
        <w:t>.</w:t>
      </w:r>
    </w:p>
  </w:footnote>
  <w:footnote w:id="61">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أحمد كامل سلامة المرجع نفسه، ص .513</w:t>
      </w:r>
    </w:p>
  </w:footnote>
  <w:footnote w:id="62">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ماديو نصيرة، المرجع نفسه، ص .73</w:t>
      </w:r>
    </w:p>
  </w:footnote>
  <w:footnote w:id="63">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بن عودة حسكر مراد المرجع نفسه، ص 96-95</w:t>
      </w:r>
    </w:p>
  </w:footnote>
  <w:footnote w:id="64">
    <w:p w:rsidR="00F82C00" w:rsidRPr="00466286" w:rsidRDefault="00F82C00" w:rsidP="008E262A">
      <w:pPr>
        <w:pStyle w:val="FootnoteText"/>
        <w:rPr>
          <w:rFonts w:ascii="Simplified Arabic" w:hAnsi="Simplified Arabic" w:cs="Simplified Arabic"/>
          <w:sz w:val="24"/>
          <w:szCs w:val="24"/>
          <w:rtl/>
          <w:lang w:val="fr-FR"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M.M FANNOUZ, A.R HAKEM, précis de droit médical à l'usage des praticiens de la médecine et du droit, office des publications universitaires, Alger, 1993,p414</w:t>
      </w:r>
    </w:p>
  </w:footnote>
  <w:footnote w:id="65">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زيوي عكرية المرجع نفسه، ص .66</w:t>
      </w:r>
    </w:p>
  </w:footnote>
  <w:footnote w:id="66">
    <w:p w:rsidR="00F82C00" w:rsidRPr="00466286" w:rsidRDefault="00F82C00" w:rsidP="008E262A">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موفق علي عبيد المسؤولية الجزائية للاطباء عن إفشاء السر المهني، ط 1 ، مكتبة دار الثقافة للنشر والتوزيع، عمان، 1998، ص153</w:t>
      </w:r>
    </w:p>
  </w:footnote>
  <w:footnote w:id="67">
    <w:p w:rsidR="00F82C00" w:rsidRPr="00466286" w:rsidRDefault="00F82C00" w:rsidP="00826088">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ماديو نصيرة المرجع نفسه، ص 75</w:t>
      </w:r>
    </w:p>
  </w:footnote>
  <w:footnote w:id="68">
    <w:p w:rsidR="00F82C00" w:rsidRPr="00466286" w:rsidRDefault="00F82C00" w:rsidP="00826088">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موفق علي عبيد, المرجع نفسه، ص .151</w:t>
      </w:r>
    </w:p>
  </w:footnote>
  <w:footnote w:id="69">
    <w:p w:rsidR="00F82C00" w:rsidRPr="00466286" w:rsidRDefault="00F82C00" w:rsidP="00826088">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فائق الجوهري، المسؤولية الطبية في قانون العقوبات ، رسالة دكتوراه، كلية الحقوق جامع القاهرة ، القاهرة، 1952، ص 488</w:t>
      </w:r>
    </w:p>
  </w:footnote>
  <w:footnote w:id="70">
    <w:p w:rsidR="00F82C00" w:rsidRPr="00466286" w:rsidRDefault="00F82C00" w:rsidP="00826088">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الراضي محمد هاشم عبدالله المسؤولية المدنية للاطباء في الفقه الإسلامي والوضعي، رسالة دكتوراه جامعة القاهرة، 1974،ص.356</w:t>
      </w:r>
    </w:p>
  </w:footnote>
  <w:footnote w:id="71">
    <w:p w:rsidR="00F82C00" w:rsidRPr="00466286" w:rsidRDefault="00F82C00" w:rsidP="00784FD3">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بن عودة حسكر مراد، المرجع نفسه، ص 96</w:t>
      </w:r>
    </w:p>
  </w:footnote>
  <w:footnote w:id="72">
    <w:p w:rsidR="00F82C00" w:rsidRPr="00466286" w:rsidRDefault="00F82C00" w:rsidP="00784FD3">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بن صغير مراد، أحكام الخطأ الطبي في ظل قواعد المسؤولية المدنية ( دارسة تأصيلية مقارنة، ط1، دار الحامد للنشر والتوزيع، الاردن،2015، ص .439</w:t>
      </w:r>
    </w:p>
  </w:footnote>
  <w:footnote w:id="73">
    <w:p w:rsidR="00F82C00" w:rsidRPr="00466286" w:rsidRDefault="00F82C00" w:rsidP="00784FD3">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الرحيم صباح، التزام الطبيب بالسر المهني، المرجع نفسه، ص .125</w:t>
      </w:r>
    </w:p>
  </w:footnote>
  <w:footnote w:id="74">
    <w:p w:rsidR="00F82C00" w:rsidRPr="00466286" w:rsidRDefault="00F82C00" w:rsidP="00784FD3">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علي عصام غصن المسؤولية الجزائية للطبيب، ط1، لبنان، 2012، ص 219</w:t>
      </w:r>
    </w:p>
  </w:footnote>
  <w:footnote w:id="75">
    <w:p w:rsidR="00F82C00" w:rsidRPr="00466286" w:rsidRDefault="00F82C00" w:rsidP="00784FD3">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كشيدة الطاهر، المسؤولية الجزائية للطبيب، مذكرة لنيل شهادة الماجستير في القانون الطبي، جامعة تلمسان 2011، ص 169</w:t>
      </w:r>
    </w:p>
  </w:footnote>
  <w:footnote w:id="76">
    <w:p w:rsidR="00F82C00" w:rsidRPr="00466286" w:rsidRDefault="00F82C00" w:rsidP="00C968A9">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الرحيم صباح، التزام الطبيب بالسر المهني المرجع نفسه، ص 126 127</w:t>
      </w:r>
    </w:p>
  </w:footnote>
  <w:footnote w:id="77">
    <w:p w:rsidR="00F82C00" w:rsidRPr="00466286" w:rsidRDefault="00F82C00" w:rsidP="00C968A9">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Mme Amsatou SOW SIDIBE, LE SECRET MEDICAL AUJOURD'HUI, Université cheikh Anta Doip de Dakar, p 5</w:t>
      </w:r>
      <w:r w:rsidRPr="00466286">
        <w:rPr>
          <w:rFonts w:ascii="Simplified Arabic" w:hAnsi="Simplified Arabic" w:cs="Simplified Arabic"/>
          <w:sz w:val="24"/>
          <w:szCs w:val="24"/>
          <w:rtl/>
          <w:lang w:bidi="ar-DZ"/>
        </w:rPr>
        <w:t>.</w:t>
      </w:r>
    </w:p>
  </w:footnote>
  <w:footnote w:id="78">
    <w:p w:rsidR="00F82C00" w:rsidRPr="00466286" w:rsidRDefault="00F82C00" w:rsidP="00C968A9">
      <w:pPr>
        <w:pStyle w:val="FootnoteText"/>
        <w:rPr>
          <w:rFonts w:ascii="Simplified Arabic" w:hAnsi="Simplified Arabic" w:cs="Simplified Arabic"/>
          <w:sz w:val="24"/>
          <w:szCs w:val="24"/>
          <w:rtl/>
          <w:lang w:val="fr-FR"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val="fr-FR" w:bidi="ar-DZ"/>
        </w:rPr>
        <w:t xml:space="preserve">- </w:t>
      </w:r>
      <w:r w:rsidRPr="00466286">
        <w:rPr>
          <w:rFonts w:ascii="Simplified Arabic" w:hAnsi="Simplified Arabic" w:cs="Simplified Arabic"/>
          <w:sz w:val="24"/>
          <w:szCs w:val="24"/>
          <w:lang w:val="fr-FR" w:bidi="ar-DZ"/>
        </w:rPr>
        <w:t>Mme Amsatou SOW SIDIBE ,op.cit,p 11</w:t>
      </w:r>
    </w:p>
  </w:footnote>
  <w:footnote w:id="79">
    <w:p w:rsidR="00F82C00" w:rsidRPr="00466286" w:rsidRDefault="00F82C00" w:rsidP="00C968A9">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عارف علي عارف، المرجع نفسه، ص 20</w:t>
      </w:r>
    </w:p>
  </w:footnote>
  <w:footnote w:id="80">
    <w:p w:rsidR="00F82C00" w:rsidRPr="00466286" w:rsidRDefault="00F82C00" w:rsidP="00BF3DD7">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محمد زكي أبو عامر، قانون العقوبات القسم العام ، )د. ن( ، دار الجامعة الجديدة ، مصر، 2007، ص.35</w:t>
      </w:r>
    </w:p>
  </w:footnote>
  <w:footnote w:id="81">
    <w:p w:rsidR="00F82C00" w:rsidRPr="00466286" w:rsidRDefault="00F82C00" w:rsidP="00BF3DD7">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ماديو نصيرة، المرجع نفسه، ص .79</w:t>
      </w:r>
    </w:p>
  </w:footnote>
  <w:footnote w:id="82">
    <w:p w:rsidR="00F82C00" w:rsidRPr="00466286" w:rsidRDefault="00F82C00" w:rsidP="00BF3DD7">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w:t>
      </w:r>
      <w:r w:rsidRPr="00466286">
        <w:rPr>
          <w:rFonts w:ascii="Simplified Arabic" w:hAnsi="Simplified Arabic" w:cs="Simplified Arabic"/>
          <w:sz w:val="24"/>
          <w:szCs w:val="24"/>
          <w:rtl/>
        </w:rPr>
        <w:t xml:space="preserve"> </w:t>
      </w:r>
      <w:r w:rsidRPr="00466286">
        <w:rPr>
          <w:rFonts w:ascii="Simplified Arabic" w:hAnsi="Simplified Arabic" w:cs="Simplified Arabic"/>
          <w:sz w:val="24"/>
          <w:szCs w:val="24"/>
          <w:rtl/>
          <w:lang w:bidi="ar-DZ"/>
        </w:rPr>
        <w:t>بن صغير مراد، المرجع نفسه، ص .440-439</w:t>
      </w:r>
    </w:p>
  </w:footnote>
  <w:footnote w:id="83">
    <w:p w:rsidR="00F82C00" w:rsidRPr="00466286" w:rsidRDefault="00F82C00" w:rsidP="00BF3DD7">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السلام الترمانيني، السر الطبي، مجلة الحقوق والشريعة، العدد الثاني السنة الخامسة، 1980 ،ص .46</w:t>
      </w:r>
    </w:p>
  </w:footnote>
  <w:footnote w:id="84">
    <w:p w:rsidR="00F82C00" w:rsidRPr="00466286" w:rsidRDefault="00F82C00" w:rsidP="00BF3DD7">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عبد الرحيم صباح، التزام الطبيب بالسر المهني، المرجع نفسه، ص .133</w:t>
      </w:r>
    </w:p>
  </w:footnote>
  <w:footnote w:id="85">
    <w:p w:rsidR="00F82C00" w:rsidRPr="00466286" w:rsidRDefault="00F82C00" w:rsidP="00BF3DD7">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سليمان حاج عزام جنحة إفشاء السر الطبي وحالات إنتقائه، مجلة دفاتر السياسة والقانون العدد الثالث السداسي الثاني(، جوان 2010، ص142</w:t>
      </w:r>
    </w:p>
  </w:footnote>
  <w:footnote w:id="86">
    <w:p w:rsidR="00F82C00" w:rsidRPr="00466286" w:rsidRDefault="00F82C00" w:rsidP="00FB7C5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بومدان عبد القادر المرجع نفسه، ص .53</w:t>
      </w:r>
    </w:p>
  </w:footnote>
  <w:footnote w:id="87">
    <w:p w:rsidR="00F82C00" w:rsidRPr="00466286" w:rsidRDefault="00F82C00" w:rsidP="007736C2">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عباس العبودي، شرح أحكام قانون الإثبات المدني، دط، دار الثقافة للنشر ، الاردن ، 2005، ص 232</w:t>
      </w:r>
    </w:p>
  </w:footnote>
  <w:footnote w:id="88">
    <w:p w:rsidR="00F82C00" w:rsidRPr="00466286" w:rsidRDefault="00F82C00" w:rsidP="00FB7C5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بن عودة حسكر ،مراد المرجع نفسه، ص .48</w:t>
      </w:r>
    </w:p>
  </w:footnote>
  <w:footnote w:id="89">
    <w:p w:rsidR="00F82C00" w:rsidRPr="00466286" w:rsidRDefault="00F82C00" w:rsidP="004F23F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lang w:val="fr-FR"/>
        </w:rPr>
        <w:t xml:space="preserve"> </w:t>
      </w:r>
      <w:r w:rsidRPr="00466286">
        <w:rPr>
          <w:rFonts w:ascii="Simplified Arabic" w:hAnsi="Simplified Arabic" w:cs="Simplified Arabic"/>
          <w:sz w:val="24"/>
          <w:szCs w:val="24"/>
          <w:rtl/>
          <w:lang w:bidi="ar-DZ"/>
        </w:rPr>
        <w:t xml:space="preserve">- </w:t>
      </w:r>
      <w:r w:rsidRPr="00466286">
        <w:rPr>
          <w:rFonts w:ascii="Simplified Arabic" w:hAnsi="Simplified Arabic" w:cs="Simplified Arabic"/>
          <w:sz w:val="24"/>
          <w:szCs w:val="24"/>
          <w:lang w:val="fr-FR" w:bidi="ar-DZ"/>
        </w:rPr>
        <w:t>Michèle-Laure RASSAT, Droit pénal spécial (infractions contre les biens,la famille, les moeurs et la paix publique ),Dalloz, Paris, 1976, p 372</w:t>
      </w:r>
      <w:r w:rsidRPr="00466286">
        <w:rPr>
          <w:rFonts w:ascii="Simplified Arabic" w:hAnsi="Simplified Arabic" w:cs="Simplified Arabic"/>
          <w:sz w:val="24"/>
          <w:szCs w:val="24"/>
          <w:rtl/>
          <w:lang w:bidi="ar-DZ"/>
        </w:rPr>
        <w:t>.</w:t>
      </w:r>
    </w:p>
  </w:footnote>
  <w:footnote w:id="90">
    <w:p w:rsidR="00F82C00" w:rsidRPr="00466286" w:rsidRDefault="00F82C00" w:rsidP="004F23F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الامر رقم 15/02 المؤرخ في 23 يوليو سنة 2015 ، المعدل والمتمم للأمر رقم 66/155 المؤرخ في 08 يونيو سنة 1966، المتضمن قانون الإجراءات الجزائية.</w:t>
      </w:r>
    </w:p>
  </w:footnote>
  <w:footnote w:id="91">
    <w:p w:rsidR="00F82C00" w:rsidRPr="00466286" w:rsidRDefault="00F82C00" w:rsidP="004F23F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أحسن بوسقيعة، الوجيز في القانون الجنائي الخاص، ج1، دار ،هومة، الجزائر ، 2005، ص .241</w:t>
      </w:r>
    </w:p>
  </w:footnote>
  <w:footnote w:id="92">
    <w:p w:rsidR="00F82C00" w:rsidRPr="00466286" w:rsidRDefault="00F82C00" w:rsidP="004F23FB">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قانون 08/09 المؤرخ في 25 فبراير سنة 2008 ، يتضمن قانون الإجراءات المدنية والإدارية الجريدة الرسمية رقم (21) بتاريخ23 أبريل2008</w:t>
      </w:r>
    </w:p>
  </w:footnote>
  <w:footnote w:id="93">
    <w:p w:rsidR="00F82C00" w:rsidRPr="00466286" w:rsidRDefault="00F82C00" w:rsidP="001E37F0">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زيوي عكرية، المرجع نفسه، ص .75</w:t>
      </w:r>
    </w:p>
  </w:footnote>
  <w:footnote w:id="94">
    <w:p w:rsidR="00F82C00" w:rsidRPr="00466286" w:rsidRDefault="00F82C00" w:rsidP="001E37F0">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بومدان عبد القادر المرجع نفسه، ص .60</w:t>
      </w:r>
    </w:p>
  </w:footnote>
  <w:footnote w:id="95">
    <w:p w:rsidR="00F82C00" w:rsidRPr="00466286" w:rsidRDefault="00F82C00" w:rsidP="001E37F0">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ماديو نصيرة المرجع نفسه، ص .90</w:t>
      </w:r>
    </w:p>
  </w:footnote>
  <w:footnote w:id="96">
    <w:p w:rsidR="00F82C00" w:rsidRPr="00466286" w:rsidRDefault="00F82C00" w:rsidP="001E37F0">
      <w:pPr>
        <w:pStyle w:val="FootnoteText"/>
        <w:rPr>
          <w:rFonts w:ascii="Simplified Arabic" w:hAnsi="Simplified Arabic" w:cs="Simplified Arabic"/>
          <w:sz w:val="24"/>
          <w:szCs w:val="24"/>
          <w:rtl/>
          <w:lang w:bidi="ar-DZ"/>
        </w:rPr>
      </w:pPr>
      <w:r w:rsidRPr="00466286">
        <w:rPr>
          <w:rStyle w:val="FootnoteReference"/>
          <w:rFonts w:ascii="Simplified Arabic" w:hAnsi="Simplified Arabic" w:cs="Simplified Arabic"/>
          <w:sz w:val="24"/>
          <w:szCs w:val="24"/>
        </w:rPr>
        <w:footnoteRef/>
      </w:r>
      <w:r w:rsidRPr="00466286">
        <w:rPr>
          <w:rFonts w:ascii="Simplified Arabic" w:hAnsi="Simplified Arabic" w:cs="Simplified Arabic"/>
          <w:sz w:val="24"/>
          <w:szCs w:val="24"/>
        </w:rPr>
        <w:t xml:space="preserve"> </w:t>
      </w:r>
      <w:r w:rsidRPr="00466286">
        <w:rPr>
          <w:rFonts w:ascii="Simplified Arabic" w:hAnsi="Simplified Arabic" w:cs="Simplified Arabic"/>
          <w:sz w:val="24"/>
          <w:szCs w:val="24"/>
          <w:rtl/>
          <w:lang w:bidi="ar-DZ"/>
        </w:rPr>
        <w:t>- رايس محمد، المرجع نفسه، ص .271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2C4375" w:rsidRDefault="00F82C00">
    <w:pPr>
      <w:pStyle w:val="Header"/>
      <w:pBdr>
        <w:bottom w:val="thickThinSmallGap" w:sz="24" w:space="1" w:color="622423" w:themeColor="accent2" w:themeShade="7F"/>
      </w:pBdr>
      <w:jc w:val="center"/>
      <w:rPr>
        <w:rFonts w:asciiTheme="majorHAnsi" w:eastAsiaTheme="majorEastAsia" w:hAnsiTheme="majorHAnsi" w:cstheme="majorBidi"/>
        <w:b/>
        <w:bCs/>
        <w:sz w:val="32"/>
        <w:szCs w:val="32"/>
      </w:rPr>
    </w:pPr>
    <w:r w:rsidRPr="002C4375">
      <w:rPr>
        <w:rFonts w:asciiTheme="majorHAnsi" w:eastAsiaTheme="majorEastAsia" w:hAnsiTheme="majorHAnsi" w:cstheme="majorBidi" w:hint="cs"/>
        <w:b/>
        <w:bCs/>
        <w:sz w:val="32"/>
        <w:szCs w:val="32"/>
        <w:rtl/>
      </w:rPr>
      <w:t>ملخص البحث</w:t>
    </w:r>
  </w:p>
  <w:p w:rsidR="00F82C00" w:rsidRDefault="00F82C00">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Default="00F82C00">
    <w:pPr>
      <w:pStyle w:val="BodyText"/>
      <w:spacing w:line="14" w:lineRule="auto"/>
      <w:rPr>
        <w:sz w:val="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8E2B17" w:rsidRDefault="00F82C00" w:rsidP="00155A41">
    <w:pPr>
      <w:pStyle w:val="Header"/>
      <w:pBdr>
        <w:bottom w:val="thickThinSmallGap" w:sz="24" w:space="1" w:color="622423" w:themeColor="accent2" w:themeShade="7F"/>
      </w:pBdr>
      <w:rPr>
        <w:rFonts w:asciiTheme="majorHAnsi" w:eastAsiaTheme="majorEastAsia" w:hAnsiTheme="majorHAnsi" w:cstheme="majorBidi"/>
        <w:b/>
        <w:bCs/>
        <w:sz w:val="32"/>
        <w:szCs w:val="32"/>
      </w:rPr>
    </w:pPr>
  </w:p>
  <w:p w:rsidR="00F82C00" w:rsidRDefault="00F82C00">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8E2B17" w:rsidRDefault="00F82C00" w:rsidP="00F94EDD">
    <w:pPr>
      <w:pStyle w:val="Header"/>
      <w:pBdr>
        <w:bottom w:val="thickThinSmallGap" w:sz="24" w:space="1" w:color="622423" w:themeColor="accent2" w:themeShade="7F"/>
      </w:pBdr>
      <w:jc w:val="cente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ملخص </w:t>
    </w:r>
    <w:r w:rsidR="00F94EDD">
      <w:rPr>
        <w:rFonts w:asciiTheme="majorHAnsi" w:eastAsiaTheme="majorEastAsia" w:hAnsiTheme="majorHAnsi" w:cstheme="majorBidi" w:hint="cs"/>
        <w:b/>
        <w:bCs/>
        <w:sz w:val="32"/>
        <w:szCs w:val="32"/>
        <w:rtl/>
      </w:rPr>
      <w:t>المذكرة</w:t>
    </w:r>
  </w:p>
  <w:p w:rsidR="00F82C00" w:rsidRDefault="00F82C0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Default="00F82C00" w:rsidP="00A27A2B">
    <w:pPr>
      <w:pStyle w:val="Header"/>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مقدمة </w:t>
    </w:r>
  </w:p>
  <w:p w:rsidR="00F82C00" w:rsidRDefault="00F82C0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Default="00F82C00" w:rsidP="00A27A2B">
    <w:pPr>
      <w:pStyle w:val="Header"/>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مقدمة            </w:t>
    </w:r>
  </w:p>
  <w:p w:rsidR="00F82C00" w:rsidRDefault="00F82C0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A86BA3" w:rsidRDefault="00F82C00" w:rsidP="00A86BA3">
    <w:pPr>
      <w:pStyle w:val="Header"/>
      <w:pBdr>
        <w:bottom w:val="thickThinSmallGap" w:sz="24" w:space="1" w:color="622423" w:themeColor="accent2" w:themeShade="7F"/>
      </w:pBdr>
      <w:rPr>
        <w:rFonts w:asciiTheme="majorHAnsi" w:eastAsiaTheme="majorEastAsia" w:hAnsiTheme="majorHAnsi" w:cstheme="majorBidi"/>
        <w:b/>
        <w:bCs/>
        <w:sz w:val="32"/>
        <w:szCs w:val="32"/>
      </w:rPr>
    </w:pPr>
    <w:r w:rsidRPr="00A86BA3">
      <w:rPr>
        <w:rFonts w:asciiTheme="majorHAnsi" w:eastAsiaTheme="majorEastAsia" w:hAnsiTheme="majorHAnsi" w:cs="Times New Roman"/>
        <w:b/>
        <w:bCs/>
        <w:sz w:val="32"/>
        <w:szCs w:val="32"/>
        <w:rtl/>
      </w:rPr>
      <w:t xml:space="preserve">الفصل الأول                                                الاطار العام المفاهيمي </w:t>
    </w:r>
    <w:r w:rsidRPr="00A86BA3">
      <w:rPr>
        <w:rFonts w:asciiTheme="majorHAnsi" w:eastAsiaTheme="majorEastAsia" w:hAnsiTheme="majorHAnsi" w:cs="Times New Roman" w:hint="cs"/>
        <w:b/>
        <w:bCs/>
        <w:sz w:val="32"/>
        <w:szCs w:val="32"/>
        <w:rtl/>
      </w:rPr>
      <w:t>لإفشاء</w:t>
    </w:r>
    <w:r w:rsidRPr="00A86BA3">
      <w:rPr>
        <w:rFonts w:asciiTheme="majorHAnsi" w:eastAsiaTheme="majorEastAsia" w:hAnsiTheme="majorHAnsi" w:cs="Times New Roman"/>
        <w:b/>
        <w:bCs/>
        <w:sz w:val="32"/>
        <w:szCs w:val="32"/>
        <w:rtl/>
      </w:rPr>
      <w:t xml:space="preserve"> السر الطبي</w:t>
    </w:r>
    <w:r w:rsidRPr="00A86BA3">
      <w:rPr>
        <w:rFonts w:asciiTheme="majorHAnsi" w:eastAsiaTheme="majorEastAsia" w:hAnsiTheme="majorHAnsi" w:cstheme="majorBidi" w:hint="cs"/>
        <w:b/>
        <w:bCs/>
        <w:sz w:val="32"/>
        <w:szCs w:val="32"/>
        <w:rtl/>
      </w:rPr>
      <w:t xml:space="preserve">       </w:t>
    </w:r>
  </w:p>
  <w:p w:rsidR="00F82C00" w:rsidRDefault="00F82C00">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165910" w:rsidRDefault="00F82C00" w:rsidP="00922993">
    <w:pPr>
      <w:pStyle w:val="Header"/>
      <w:pBdr>
        <w:bottom w:val="thickThinSmallGap" w:sz="24" w:space="1" w:color="622423" w:themeColor="accent2" w:themeShade="7F"/>
      </w:pBdr>
      <w:rPr>
        <w:rFonts w:ascii="Traditional Arabic" w:eastAsiaTheme="majorEastAsia" w:hAnsi="Traditional Arabic" w:cs="Traditional Arabic"/>
        <w:b/>
        <w:bCs/>
        <w:sz w:val="32"/>
        <w:szCs w:val="32"/>
      </w:rPr>
    </w:pPr>
    <w:r w:rsidRPr="00165910">
      <w:rPr>
        <w:rFonts w:ascii="Traditional Arabic" w:eastAsiaTheme="majorEastAsia" w:hAnsi="Traditional Arabic" w:cs="Traditional Arabic"/>
        <w:b/>
        <w:bCs/>
        <w:sz w:val="32"/>
        <w:szCs w:val="32"/>
        <w:rtl/>
      </w:rPr>
      <w:t xml:space="preserve">الفصل الأول                    </w:t>
    </w:r>
    <w:r>
      <w:rPr>
        <w:rFonts w:ascii="Traditional Arabic" w:eastAsiaTheme="majorEastAsia" w:hAnsi="Traditional Arabic" w:cs="Traditional Arabic" w:hint="cs"/>
        <w:b/>
        <w:bCs/>
        <w:sz w:val="32"/>
        <w:szCs w:val="32"/>
        <w:rtl/>
      </w:rPr>
      <w:t xml:space="preserve">                  </w:t>
    </w:r>
    <w:r w:rsidRPr="00165910">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 xml:space="preserve">      </w:t>
    </w:r>
    <w:r>
      <w:rPr>
        <w:rFonts w:ascii="Traditional Arabic" w:eastAsiaTheme="majorEastAsia" w:hAnsi="Traditional Arabic" w:cs="Traditional Arabic" w:hint="cs"/>
        <w:b/>
        <w:bCs/>
        <w:sz w:val="32"/>
        <w:szCs w:val="32"/>
        <w:rtl/>
        <w:lang w:bidi="ar-DZ"/>
      </w:rPr>
      <w:t xml:space="preserve">    </w:t>
    </w:r>
    <w:r w:rsidRPr="00922993">
      <w:rPr>
        <w:rFonts w:ascii="Traditional Arabic" w:eastAsiaTheme="majorEastAsia" w:hAnsi="Traditional Arabic" w:cs="Traditional Arabic"/>
        <w:b/>
        <w:bCs/>
        <w:sz w:val="32"/>
        <w:szCs w:val="32"/>
        <w:rtl/>
        <w:lang w:bidi="ar-DZ"/>
      </w:rPr>
      <w:t>الاطار العام المفاهيمي لافشاء السر الطبي</w:t>
    </w:r>
  </w:p>
  <w:p w:rsidR="00F82C00" w:rsidRDefault="00F82C00">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165910" w:rsidRDefault="00F82C00" w:rsidP="008E262A">
    <w:pPr>
      <w:pStyle w:val="Header"/>
      <w:pBdr>
        <w:bottom w:val="thickThinSmallGap" w:sz="24" w:space="1" w:color="622423" w:themeColor="accent2" w:themeShade="7F"/>
      </w:pBdr>
      <w:rPr>
        <w:rFonts w:ascii="Traditional Arabic" w:eastAsiaTheme="majorEastAsia" w:hAnsi="Traditional Arabic" w:cs="Traditional Arabic"/>
        <w:b/>
        <w:bCs/>
        <w:sz w:val="32"/>
        <w:szCs w:val="32"/>
      </w:rPr>
    </w:pPr>
    <w:r w:rsidRPr="00165910">
      <w:rPr>
        <w:rFonts w:ascii="Traditional Arabic" w:eastAsiaTheme="majorEastAsia" w:hAnsi="Traditional Arabic" w:cs="Traditional Arabic"/>
        <w:b/>
        <w:bCs/>
        <w:sz w:val="32"/>
        <w:szCs w:val="32"/>
        <w:rtl/>
      </w:rPr>
      <w:t xml:space="preserve">الفصل </w:t>
    </w:r>
    <w:r>
      <w:rPr>
        <w:rFonts w:ascii="Traditional Arabic" w:eastAsiaTheme="majorEastAsia" w:hAnsi="Traditional Arabic" w:cs="Traditional Arabic" w:hint="cs"/>
        <w:b/>
        <w:bCs/>
        <w:sz w:val="32"/>
        <w:szCs w:val="32"/>
        <w:rtl/>
      </w:rPr>
      <w:t>الثاني</w:t>
    </w:r>
    <w:r w:rsidRPr="00165910">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 xml:space="preserve">                  </w:t>
    </w:r>
    <w:r w:rsidRPr="00165910">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 xml:space="preserve">      </w:t>
    </w:r>
    <w:r>
      <w:rPr>
        <w:rFonts w:ascii="Traditional Arabic" w:eastAsiaTheme="majorEastAsia" w:hAnsi="Traditional Arabic" w:cs="Traditional Arabic" w:hint="cs"/>
        <w:b/>
        <w:bCs/>
        <w:sz w:val="32"/>
        <w:szCs w:val="32"/>
        <w:rtl/>
        <w:lang w:bidi="ar-DZ"/>
      </w:rPr>
      <w:t xml:space="preserve">              </w:t>
    </w:r>
    <w:r w:rsidRPr="00922993">
      <w:rPr>
        <w:rFonts w:ascii="Traditional Arabic" w:eastAsiaTheme="majorEastAsia" w:hAnsi="Traditional Arabic" w:cs="Traditional Arabic"/>
        <w:b/>
        <w:bCs/>
        <w:sz w:val="32"/>
        <w:szCs w:val="32"/>
        <w:rtl/>
        <w:lang w:bidi="ar-DZ"/>
      </w:rPr>
      <w:t xml:space="preserve">الاطار </w:t>
    </w:r>
    <w:r>
      <w:rPr>
        <w:rFonts w:ascii="Traditional Arabic" w:eastAsiaTheme="majorEastAsia" w:hAnsi="Traditional Arabic" w:cs="Traditional Arabic" w:hint="cs"/>
        <w:b/>
        <w:bCs/>
        <w:sz w:val="32"/>
        <w:szCs w:val="32"/>
        <w:rtl/>
        <w:lang w:bidi="ar-DZ"/>
      </w:rPr>
      <w:t>التجريمي</w:t>
    </w:r>
    <w:r w:rsidRPr="00922993">
      <w:rPr>
        <w:rFonts w:ascii="Traditional Arabic" w:eastAsiaTheme="majorEastAsia" w:hAnsi="Traditional Arabic" w:cs="Traditional Arabic"/>
        <w:b/>
        <w:bCs/>
        <w:sz w:val="32"/>
        <w:szCs w:val="32"/>
        <w:rtl/>
        <w:lang w:bidi="ar-DZ"/>
      </w:rPr>
      <w:t xml:space="preserve"> </w:t>
    </w:r>
    <w:r>
      <w:rPr>
        <w:rFonts w:ascii="Traditional Arabic" w:eastAsiaTheme="majorEastAsia" w:hAnsi="Traditional Arabic" w:cs="Traditional Arabic" w:hint="cs"/>
        <w:b/>
        <w:bCs/>
        <w:sz w:val="32"/>
        <w:szCs w:val="32"/>
        <w:rtl/>
        <w:lang w:bidi="ar-DZ"/>
      </w:rPr>
      <w:t>ل</w:t>
    </w:r>
    <w:r w:rsidRPr="00922993">
      <w:rPr>
        <w:rFonts w:ascii="Traditional Arabic" w:eastAsiaTheme="majorEastAsia" w:hAnsi="Traditional Arabic" w:cs="Traditional Arabic" w:hint="cs"/>
        <w:b/>
        <w:bCs/>
        <w:sz w:val="32"/>
        <w:szCs w:val="32"/>
        <w:rtl/>
        <w:lang w:bidi="ar-DZ"/>
      </w:rPr>
      <w:t>لإفشاء</w:t>
    </w:r>
    <w:r w:rsidRPr="00922993">
      <w:rPr>
        <w:rFonts w:ascii="Traditional Arabic" w:eastAsiaTheme="majorEastAsia" w:hAnsi="Traditional Arabic" w:cs="Traditional Arabic"/>
        <w:b/>
        <w:bCs/>
        <w:sz w:val="32"/>
        <w:szCs w:val="32"/>
        <w:rtl/>
        <w:lang w:bidi="ar-DZ"/>
      </w:rPr>
      <w:t xml:space="preserve"> السر الطبي</w:t>
    </w:r>
  </w:p>
  <w:p w:rsidR="00F82C00" w:rsidRDefault="00F82C00">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4563E4" w:rsidRDefault="00F82C00" w:rsidP="00F52955">
    <w:pPr>
      <w:pStyle w:val="Header"/>
      <w:pBdr>
        <w:bottom w:val="thickThinSmallGap" w:sz="24" w:space="1" w:color="622423" w:themeColor="accent2" w:themeShade="7F"/>
      </w:pBdr>
      <w:rPr>
        <w:rFonts w:ascii="Traditional Arabic" w:eastAsiaTheme="majorEastAsia" w:hAnsi="Traditional Arabic" w:cs="Traditional Arabic"/>
        <w:b/>
        <w:bCs/>
        <w:sz w:val="32"/>
        <w:szCs w:val="32"/>
      </w:rPr>
    </w:pPr>
    <w:r w:rsidRPr="004563E4">
      <w:rPr>
        <w:rFonts w:ascii="Traditional Arabic" w:eastAsiaTheme="majorEastAsia" w:hAnsi="Traditional Arabic" w:cs="Traditional Arabic"/>
        <w:b/>
        <w:bCs/>
        <w:sz w:val="32"/>
        <w:szCs w:val="32"/>
        <w:rtl/>
      </w:rPr>
      <w:t xml:space="preserve">الفصل الثاني         </w:t>
    </w:r>
    <w:r>
      <w:rPr>
        <w:rFonts w:ascii="Traditional Arabic" w:eastAsiaTheme="majorEastAsia" w:hAnsi="Traditional Arabic" w:cs="Traditional Arabic" w:hint="cs"/>
        <w:b/>
        <w:bCs/>
        <w:sz w:val="32"/>
        <w:szCs w:val="32"/>
        <w:rtl/>
      </w:rPr>
      <w:t xml:space="preserve">                       </w:t>
    </w:r>
    <w:r w:rsidRPr="004563E4">
      <w:rPr>
        <w:rFonts w:ascii="Traditional Arabic" w:eastAsiaTheme="majorEastAsia" w:hAnsi="Traditional Arabic" w:cs="Traditional Arabic"/>
        <w:b/>
        <w:bCs/>
        <w:sz w:val="32"/>
        <w:szCs w:val="32"/>
        <w:rtl/>
      </w:rPr>
      <w:t xml:space="preserve">  </w:t>
    </w:r>
    <w:r>
      <w:rPr>
        <w:rFonts w:ascii="Traditional Arabic" w:eastAsiaTheme="majorEastAsia" w:hAnsi="Traditional Arabic" w:cs="Traditional Arabic" w:hint="cs"/>
        <w:b/>
        <w:bCs/>
        <w:sz w:val="32"/>
        <w:szCs w:val="32"/>
        <w:rtl/>
      </w:rPr>
      <w:t xml:space="preserve">                      </w:t>
    </w:r>
    <w:r w:rsidRPr="00F52955">
      <w:rPr>
        <w:rFonts w:ascii="Traditional Arabic" w:eastAsiaTheme="majorEastAsia" w:hAnsi="Traditional Arabic" w:cs="Traditional Arabic"/>
        <w:b/>
        <w:bCs/>
        <w:sz w:val="32"/>
        <w:szCs w:val="32"/>
        <w:rtl/>
        <w:lang w:bidi="ar-DZ"/>
      </w:rPr>
      <w:t>الاطار التجريمي للإفشاء بالسر الطبي</w:t>
    </w:r>
  </w:p>
  <w:p w:rsidR="00F82C00" w:rsidRDefault="00F82C00">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636B90" w:rsidRDefault="00F82C00" w:rsidP="00711BC5">
    <w:pPr>
      <w:pStyle w:val="Header"/>
      <w:pBdr>
        <w:bottom w:val="thickThinSmallGap" w:sz="24" w:space="1" w:color="622423" w:themeColor="accent2" w:themeShade="7F"/>
      </w:pBdr>
      <w:rPr>
        <w:rFonts w:ascii="Traditional Arabic" w:eastAsiaTheme="majorEastAsia" w:hAnsi="Traditional Arabic" w:cs="Traditional Arabic"/>
        <w:b/>
        <w:bCs/>
        <w:sz w:val="32"/>
        <w:szCs w:val="32"/>
        <w:rtl/>
        <w:lang w:bidi="ar-DZ"/>
      </w:rPr>
    </w:pPr>
    <w:r w:rsidRPr="00636B90">
      <w:rPr>
        <w:rFonts w:ascii="Traditional Arabic" w:eastAsiaTheme="majorEastAsia" w:hAnsi="Traditional Arabic" w:cs="Traditional Arabic"/>
        <w:b/>
        <w:bCs/>
        <w:sz w:val="32"/>
        <w:szCs w:val="32"/>
        <w:rtl/>
        <w:lang w:bidi="ar-DZ"/>
      </w:rPr>
      <w:t>خاتمة</w:t>
    </w:r>
  </w:p>
  <w:p w:rsidR="00F82C00" w:rsidRDefault="00F82C00">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2C00" w:rsidRPr="008E2B17" w:rsidRDefault="00F82C00" w:rsidP="0023779F">
    <w:pPr>
      <w:pStyle w:val="Header"/>
      <w:pBdr>
        <w:bottom w:val="thickThinSmallGap" w:sz="24" w:space="1" w:color="622423" w:themeColor="accent2" w:themeShade="7F"/>
      </w:pBdr>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rPr>
      <w:t xml:space="preserve">قائمة المصادر والمراجع </w:t>
    </w:r>
  </w:p>
  <w:p w:rsidR="00F82C00" w:rsidRDefault="00F82C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E13EF"/>
    <w:multiLevelType w:val="multilevel"/>
    <w:tmpl w:val="CC0C8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2A7B3F"/>
    <w:multiLevelType w:val="hybridMultilevel"/>
    <w:tmpl w:val="BFC0D3C0"/>
    <w:lvl w:ilvl="0" w:tplc="ED64B460">
      <w:start w:val="1"/>
      <w:numFmt w:val="decimal"/>
      <w:lvlText w:val="%1)"/>
      <w:lvlJc w:val="left"/>
      <w:pPr>
        <w:ind w:left="476" w:hanging="361"/>
      </w:pPr>
      <w:rPr>
        <w:rFonts w:ascii="Times New Roman" w:eastAsia="Times New Roman" w:hAnsi="Times New Roman" w:cs="Times New Roman" w:hint="default"/>
        <w:b w:val="0"/>
        <w:bCs w:val="0"/>
        <w:i w:val="0"/>
        <w:iCs w:val="0"/>
        <w:spacing w:val="0"/>
        <w:w w:val="99"/>
        <w:sz w:val="28"/>
        <w:szCs w:val="28"/>
        <w:lang w:val="en-US" w:eastAsia="en-US" w:bidi="ar-SA"/>
      </w:rPr>
    </w:lvl>
    <w:lvl w:ilvl="1" w:tplc="7BFE2BE6">
      <w:numFmt w:val="bullet"/>
      <w:lvlText w:val="•"/>
      <w:lvlJc w:val="left"/>
      <w:pPr>
        <w:ind w:left="1362" w:hanging="361"/>
      </w:pPr>
      <w:rPr>
        <w:rFonts w:hint="default"/>
        <w:lang w:val="en-US" w:eastAsia="en-US" w:bidi="ar-SA"/>
      </w:rPr>
    </w:lvl>
    <w:lvl w:ilvl="2" w:tplc="920AF5DE">
      <w:numFmt w:val="bullet"/>
      <w:lvlText w:val="•"/>
      <w:lvlJc w:val="left"/>
      <w:pPr>
        <w:ind w:left="2244" w:hanging="361"/>
      </w:pPr>
      <w:rPr>
        <w:rFonts w:hint="default"/>
        <w:lang w:val="en-US" w:eastAsia="en-US" w:bidi="ar-SA"/>
      </w:rPr>
    </w:lvl>
    <w:lvl w:ilvl="3" w:tplc="E1D4065E">
      <w:numFmt w:val="bullet"/>
      <w:lvlText w:val="•"/>
      <w:lvlJc w:val="left"/>
      <w:pPr>
        <w:ind w:left="3127" w:hanging="361"/>
      </w:pPr>
      <w:rPr>
        <w:rFonts w:hint="default"/>
        <w:lang w:val="en-US" w:eastAsia="en-US" w:bidi="ar-SA"/>
      </w:rPr>
    </w:lvl>
    <w:lvl w:ilvl="4" w:tplc="8D465554">
      <w:numFmt w:val="bullet"/>
      <w:lvlText w:val="•"/>
      <w:lvlJc w:val="left"/>
      <w:pPr>
        <w:ind w:left="4009" w:hanging="361"/>
      </w:pPr>
      <w:rPr>
        <w:rFonts w:hint="default"/>
        <w:lang w:val="en-US" w:eastAsia="en-US" w:bidi="ar-SA"/>
      </w:rPr>
    </w:lvl>
    <w:lvl w:ilvl="5" w:tplc="E3D40094">
      <w:numFmt w:val="bullet"/>
      <w:lvlText w:val="•"/>
      <w:lvlJc w:val="left"/>
      <w:pPr>
        <w:ind w:left="4892" w:hanging="361"/>
      </w:pPr>
      <w:rPr>
        <w:rFonts w:hint="default"/>
        <w:lang w:val="en-US" w:eastAsia="en-US" w:bidi="ar-SA"/>
      </w:rPr>
    </w:lvl>
    <w:lvl w:ilvl="6" w:tplc="7ED66C58">
      <w:numFmt w:val="bullet"/>
      <w:lvlText w:val="•"/>
      <w:lvlJc w:val="left"/>
      <w:pPr>
        <w:ind w:left="5774" w:hanging="361"/>
      </w:pPr>
      <w:rPr>
        <w:rFonts w:hint="default"/>
        <w:lang w:val="en-US" w:eastAsia="en-US" w:bidi="ar-SA"/>
      </w:rPr>
    </w:lvl>
    <w:lvl w:ilvl="7" w:tplc="D0303A12">
      <w:numFmt w:val="bullet"/>
      <w:lvlText w:val="•"/>
      <w:lvlJc w:val="left"/>
      <w:pPr>
        <w:ind w:left="6656" w:hanging="361"/>
      </w:pPr>
      <w:rPr>
        <w:rFonts w:hint="default"/>
        <w:lang w:val="en-US" w:eastAsia="en-US" w:bidi="ar-SA"/>
      </w:rPr>
    </w:lvl>
    <w:lvl w:ilvl="8" w:tplc="260C0508">
      <w:numFmt w:val="bullet"/>
      <w:lvlText w:val="•"/>
      <w:lvlJc w:val="left"/>
      <w:pPr>
        <w:ind w:left="7539" w:hanging="361"/>
      </w:pPr>
      <w:rPr>
        <w:rFonts w:hint="default"/>
        <w:lang w:val="en-US" w:eastAsia="en-US" w:bidi="ar-SA"/>
      </w:rPr>
    </w:lvl>
  </w:abstractNum>
  <w:abstractNum w:abstractNumId="2">
    <w:nsid w:val="1DD416C3"/>
    <w:multiLevelType w:val="multilevel"/>
    <w:tmpl w:val="F2EE1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0701F16"/>
    <w:multiLevelType w:val="hybridMultilevel"/>
    <w:tmpl w:val="71043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7C7575"/>
    <w:multiLevelType w:val="multilevel"/>
    <w:tmpl w:val="AB7EB4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AE8421C"/>
    <w:multiLevelType w:val="multilevel"/>
    <w:tmpl w:val="DC903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A427CDB"/>
    <w:multiLevelType w:val="multilevel"/>
    <w:tmpl w:val="708ACE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0BA3CB5"/>
    <w:multiLevelType w:val="multilevel"/>
    <w:tmpl w:val="3C840A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0432BD3"/>
    <w:multiLevelType w:val="hybridMultilevel"/>
    <w:tmpl w:val="EC86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6E05E46"/>
    <w:multiLevelType w:val="hybridMultilevel"/>
    <w:tmpl w:val="B986E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F640D2D"/>
    <w:multiLevelType w:val="hybridMultilevel"/>
    <w:tmpl w:val="4D46F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3444E75"/>
    <w:multiLevelType w:val="multilevel"/>
    <w:tmpl w:val="483CAF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48B3EA3"/>
    <w:multiLevelType w:val="multilevel"/>
    <w:tmpl w:val="6D163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6C823C3"/>
    <w:multiLevelType w:val="hybridMultilevel"/>
    <w:tmpl w:val="733C4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7"/>
  </w:num>
  <w:num w:numId="3">
    <w:abstractNumId w:val="6"/>
  </w:num>
  <w:num w:numId="4">
    <w:abstractNumId w:val="11"/>
  </w:num>
  <w:num w:numId="5">
    <w:abstractNumId w:val="0"/>
  </w:num>
  <w:num w:numId="6">
    <w:abstractNumId w:val="4"/>
  </w:num>
  <w:num w:numId="7">
    <w:abstractNumId w:val="10"/>
  </w:num>
  <w:num w:numId="8">
    <w:abstractNumId w:val="8"/>
  </w:num>
  <w:num w:numId="9">
    <w:abstractNumId w:val="13"/>
  </w:num>
  <w:num w:numId="10">
    <w:abstractNumId w:val="3"/>
  </w:num>
  <w:num w:numId="11">
    <w:abstractNumId w:val="2"/>
  </w:num>
  <w:num w:numId="12">
    <w:abstractNumId w:val="5"/>
  </w:num>
  <w:num w:numId="13">
    <w:abstractNumId w:val="9"/>
  </w:num>
  <w:num w:numId="14">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EA4"/>
    <w:rsid w:val="000005C7"/>
    <w:rsid w:val="00011B04"/>
    <w:rsid w:val="00014071"/>
    <w:rsid w:val="00014144"/>
    <w:rsid w:val="00014F13"/>
    <w:rsid w:val="00015250"/>
    <w:rsid w:val="000215DC"/>
    <w:rsid w:val="0002243F"/>
    <w:rsid w:val="00023355"/>
    <w:rsid w:val="00024F1E"/>
    <w:rsid w:val="00033699"/>
    <w:rsid w:val="000339FD"/>
    <w:rsid w:val="000349F4"/>
    <w:rsid w:val="00035AE4"/>
    <w:rsid w:val="00045BB6"/>
    <w:rsid w:val="00046997"/>
    <w:rsid w:val="00050B25"/>
    <w:rsid w:val="000536E3"/>
    <w:rsid w:val="000558CE"/>
    <w:rsid w:val="00072AF8"/>
    <w:rsid w:val="00083427"/>
    <w:rsid w:val="00085921"/>
    <w:rsid w:val="000865BB"/>
    <w:rsid w:val="00087DCF"/>
    <w:rsid w:val="00093B09"/>
    <w:rsid w:val="000940D6"/>
    <w:rsid w:val="00095FCE"/>
    <w:rsid w:val="000960CD"/>
    <w:rsid w:val="000B7129"/>
    <w:rsid w:val="000C1C8A"/>
    <w:rsid w:val="000C5533"/>
    <w:rsid w:val="000D3BE7"/>
    <w:rsid w:val="000D453F"/>
    <w:rsid w:val="000D51AD"/>
    <w:rsid w:val="001037D1"/>
    <w:rsid w:val="00105242"/>
    <w:rsid w:val="00106A10"/>
    <w:rsid w:val="00106D48"/>
    <w:rsid w:val="001070B0"/>
    <w:rsid w:val="00107166"/>
    <w:rsid w:val="001103B4"/>
    <w:rsid w:val="00114BA3"/>
    <w:rsid w:val="00115784"/>
    <w:rsid w:val="00116652"/>
    <w:rsid w:val="00120E45"/>
    <w:rsid w:val="0012127B"/>
    <w:rsid w:val="00123204"/>
    <w:rsid w:val="00133A9B"/>
    <w:rsid w:val="0013644F"/>
    <w:rsid w:val="00140B8D"/>
    <w:rsid w:val="00147506"/>
    <w:rsid w:val="00155A41"/>
    <w:rsid w:val="00165910"/>
    <w:rsid w:val="00167B31"/>
    <w:rsid w:val="00173668"/>
    <w:rsid w:val="00174038"/>
    <w:rsid w:val="00174F2D"/>
    <w:rsid w:val="001753D6"/>
    <w:rsid w:val="00177493"/>
    <w:rsid w:val="00187575"/>
    <w:rsid w:val="001929CA"/>
    <w:rsid w:val="00192BBD"/>
    <w:rsid w:val="00193EEC"/>
    <w:rsid w:val="0019667D"/>
    <w:rsid w:val="001A4B91"/>
    <w:rsid w:val="001A4F80"/>
    <w:rsid w:val="001A730C"/>
    <w:rsid w:val="001A75F3"/>
    <w:rsid w:val="001B029D"/>
    <w:rsid w:val="001B1099"/>
    <w:rsid w:val="001B5B6F"/>
    <w:rsid w:val="001C1C01"/>
    <w:rsid w:val="001C3D82"/>
    <w:rsid w:val="001C6357"/>
    <w:rsid w:val="001D32A9"/>
    <w:rsid w:val="001E1BA8"/>
    <w:rsid w:val="001E37F0"/>
    <w:rsid w:val="001F2463"/>
    <w:rsid w:val="00204432"/>
    <w:rsid w:val="002071C3"/>
    <w:rsid w:val="00207A1A"/>
    <w:rsid w:val="0022407A"/>
    <w:rsid w:val="00234A37"/>
    <w:rsid w:val="002354F8"/>
    <w:rsid w:val="0023779F"/>
    <w:rsid w:val="0024035D"/>
    <w:rsid w:val="00241AD4"/>
    <w:rsid w:val="00243286"/>
    <w:rsid w:val="002504AC"/>
    <w:rsid w:val="00264AD6"/>
    <w:rsid w:val="0027622F"/>
    <w:rsid w:val="00276777"/>
    <w:rsid w:val="00281FF7"/>
    <w:rsid w:val="00286351"/>
    <w:rsid w:val="002877C7"/>
    <w:rsid w:val="002A1490"/>
    <w:rsid w:val="002A1DAD"/>
    <w:rsid w:val="002A27CF"/>
    <w:rsid w:val="002A3A20"/>
    <w:rsid w:val="002A4541"/>
    <w:rsid w:val="002B05B6"/>
    <w:rsid w:val="002B574E"/>
    <w:rsid w:val="002C4375"/>
    <w:rsid w:val="002D19C8"/>
    <w:rsid w:val="002D4D32"/>
    <w:rsid w:val="002D66E0"/>
    <w:rsid w:val="002F05D9"/>
    <w:rsid w:val="002F1C0D"/>
    <w:rsid w:val="002F3001"/>
    <w:rsid w:val="002F5CF9"/>
    <w:rsid w:val="002F6A4A"/>
    <w:rsid w:val="002F769B"/>
    <w:rsid w:val="00305482"/>
    <w:rsid w:val="003077B6"/>
    <w:rsid w:val="00331577"/>
    <w:rsid w:val="00332D20"/>
    <w:rsid w:val="0034165A"/>
    <w:rsid w:val="00342085"/>
    <w:rsid w:val="00342E9B"/>
    <w:rsid w:val="00344DA5"/>
    <w:rsid w:val="0035362B"/>
    <w:rsid w:val="00353DE0"/>
    <w:rsid w:val="003558E7"/>
    <w:rsid w:val="00365421"/>
    <w:rsid w:val="003753E8"/>
    <w:rsid w:val="003809A6"/>
    <w:rsid w:val="00381D35"/>
    <w:rsid w:val="00381EE1"/>
    <w:rsid w:val="00384A72"/>
    <w:rsid w:val="003A2D0A"/>
    <w:rsid w:val="003A6B9C"/>
    <w:rsid w:val="003A6EE1"/>
    <w:rsid w:val="003B49A2"/>
    <w:rsid w:val="003B6E3C"/>
    <w:rsid w:val="003C02F4"/>
    <w:rsid w:val="003C5231"/>
    <w:rsid w:val="003D67FE"/>
    <w:rsid w:val="003D773D"/>
    <w:rsid w:val="003E1301"/>
    <w:rsid w:val="003E3BC9"/>
    <w:rsid w:val="003F1254"/>
    <w:rsid w:val="003F1C44"/>
    <w:rsid w:val="003F56CE"/>
    <w:rsid w:val="003F5EE8"/>
    <w:rsid w:val="00404AE4"/>
    <w:rsid w:val="00404F3B"/>
    <w:rsid w:val="0041122C"/>
    <w:rsid w:val="00411A69"/>
    <w:rsid w:val="00412F37"/>
    <w:rsid w:val="004208F8"/>
    <w:rsid w:val="00420F65"/>
    <w:rsid w:val="00421D81"/>
    <w:rsid w:val="00422CA3"/>
    <w:rsid w:val="00426FE1"/>
    <w:rsid w:val="0044751F"/>
    <w:rsid w:val="004563E4"/>
    <w:rsid w:val="004565DE"/>
    <w:rsid w:val="00457FA9"/>
    <w:rsid w:val="004619AF"/>
    <w:rsid w:val="00463E12"/>
    <w:rsid w:val="00466286"/>
    <w:rsid w:val="00471492"/>
    <w:rsid w:val="00496975"/>
    <w:rsid w:val="004A0FEA"/>
    <w:rsid w:val="004A20F3"/>
    <w:rsid w:val="004A30FF"/>
    <w:rsid w:val="004A3FEE"/>
    <w:rsid w:val="004B0A68"/>
    <w:rsid w:val="004B5E0D"/>
    <w:rsid w:val="004C1658"/>
    <w:rsid w:val="004C2897"/>
    <w:rsid w:val="004C3D2F"/>
    <w:rsid w:val="004C4DE2"/>
    <w:rsid w:val="004C7A63"/>
    <w:rsid w:val="004D7E4D"/>
    <w:rsid w:val="004E6EA4"/>
    <w:rsid w:val="004F0E78"/>
    <w:rsid w:val="004F23FB"/>
    <w:rsid w:val="00500F19"/>
    <w:rsid w:val="00501639"/>
    <w:rsid w:val="005029EB"/>
    <w:rsid w:val="005103AA"/>
    <w:rsid w:val="005154EC"/>
    <w:rsid w:val="00530E28"/>
    <w:rsid w:val="005406E3"/>
    <w:rsid w:val="00540CC6"/>
    <w:rsid w:val="00544A4E"/>
    <w:rsid w:val="005528FF"/>
    <w:rsid w:val="00563D3D"/>
    <w:rsid w:val="00570D3F"/>
    <w:rsid w:val="00577BB3"/>
    <w:rsid w:val="00581FFB"/>
    <w:rsid w:val="00586E54"/>
    <w:rsid w:val="005934F0"/>
    <w:rsid w:val="005A262D"/>
    <w:rsid w:val="005A4EBF"/>
    <w:rsid w:val="005A6094"/>
    <w:rsid w:val="005B3712"/>
    <w:rsid w:val="005B7919"/>
    <w:rsid w:val="005C2C35"/>
    <w:rsid w:val="005C4AE7"/>
    <w:rsid w:val="005C6BE6"/>
    <w:rsid w:val="005D0159"/>
    <w:rsid w:val="005D4C8B"/>
    <w:rsid w:val="005D51A9"/>
    <w:rsid w:val="005E044A"/>
    <w:rsid w:val="005E368F"/>
    <w:rsid w:val="005E696A"/>
    <w:rsid w:val="005F07FE"/>
    <w:rsid w:val="005F178C"/>
    <w:rsid w:val="005F19D9"/>
    <w:rsid w:val="005F32A3"/>
    <w:rsid w:val="005F52BE"/>
    <w:rsid w:val="00603AA6"/>
    <w:rsid w:val="00604DEB"/>
    <w:rsid w:val="00607A56"/>
    <w:rsid w:val="00610C05"/>
    <w:rsid w:val="00613A36"/>
    <w:rsid w:val="00616888"/>
    <w:rsid w:val="00620859"/>
    <w:rsid w:val="0062092F"/>
    <w:rsid w:val="00621392"/>
    <w:rsid w:val="00625349"/>
    <w:rsid w:val="006302C9"/>
    <w:rsid w:val="00630777"/>
    <w:rsid w:val="00631579"/>
    <w:rsid w:val="00636B90"/>
    <w:rsid w:val="00636E51"/>
    <w:rsid w:val="00637C8A"/>
    <w:rsid w:val="00647955"/>
    <w:rsid w:val="00660DD3"/>
    <w:rsid w:val="00663780"/>
    <w:rsid w:val="00663FF4"/>
    <w:rsid w:val="00664B10"/>
    <w:rsid w:val="0067437F"/>
    <w:rsid w:val="006869F8"/>
    <w:rsid w:val="00695B15"/>
    <w:rsid w:val="006A24FE"/>
    <w:rsid w:val="006A63C5"/>
    <w:rsid w:val="006A6B02"/>
    <w:rsid w:val="006B509F"/>
    <w:rsid w:val="006C2AD0"/>
    <w:rsid w:val="006C3D52"/>
    <w:rsid w:val="006C526D"/>
    <w:rsid w:val="006C7F60"/>
    <w:rsid w:val="006E30B8"/>
    <w:rsid w:val="006E6ED7"/>
    <w:rsid w:val="006F2C7E"/>
    <w:rsid w:val="006F55A4"/>
    <w:rsid w:val="00700156"/>
    <w:rsid w:val="00711BC5"/>
    <w:rsid w:val="00712188"/>
    <w:rsid w:val="0071447C"/>
    <w:rsid w:val="00722D03"/>
    <w:rsid w:val="00740028"/>
    <w:rsid w:val="0074396A"/>
    <w:rsid w:val="00747DA8"/>
    <w:rsid w:val="00750AA6"/>
    <w:rsid w:val="00750FFA"/>
    <w:rsid w:val="007549D6"/>
    <w:rsid w:val="007736C2"/>
    <w:rsid w:val="00773979"/>
    <w:rsid w:val="00775C3E"/>
    <w:rsid w:val="00775C98"/>
    <w:rsid w:val="00784FD3"/>
    <w:rsid w:val="007856AF"/>
    <w:rsid w:val="00795F28"/>
    <w:rsid w:val="007969AB"/>
    <w:rsid w:val="007A53C4"/>
    <w:rsid w:val="007A7AFD"/>
    <w:rsid w:val="007B65C0"/>
    <w:rsid w:val="007C1520"/>
    <w:rsid w:val="007C6326"/>
    <w:rsid w:val="007C6CD9"/>
    <w:rsid w:val="007C76E3"/>
    <w:rsid w:val="007D1BB2"/>
    <w:rsid w:val="007D5D64"/>
    <w:rsid w:val="007D6AD9"/>
    <w:rsid w:val="007D729D"/>
    <w:rsid w:val="007F08BA"/>
    <w:rsid w:val="007F42FA"/>
    <w:rsid w:val="007F4FCB"/>
    <w:rsid w:val="00800EAF"/>
    <w:rsid w:val="008041D3"/>
    <w:rsid w:val="00806325"/>
    <w:rsid w:val="008154A3"/>
    <w:rsid w:val="008173A1"/>
    <w:rsid w:val="008244F3"/>
    <w:rsid w:val="008248A5"/>
    <w:rsid w:val="00824BC8"/>
    <w:rsid w:val="00826088"/>
    <w:rsid w:val="008266C0"/>
    <w:rsid w:val="00841E18"/>
    <w:rsid w:val="00846F73"/>
    <w:rsid w:val="0085632F"/>
    <w:rsid w:val="008621D0"/>
    <w:rsid w:val="00862F41"/>
    <w:rsid w:val="0087170B"/>
    <w:rsid w:val="00871C2F"/>
    <w:rsid w:val="00875CFE"/>
    <w:rsid w:val="00876928"/>
    <w:rsid w:val="00876A6E"/>
    <w:rsid w:val="008836C3"/>
    <w:rsid w:val="00892BAA"/>
    <w:rsid w:val="00893FC8"/>
    <w:rsid w:val="008A15E9"/>
    <w:rsid w:val="008A557B"/>
    <w:rsid w:val="008B287E"/>
    <w:rsid w:val="008B7974"/>
    <w:rsid w:val="008C3365"/>
    <w:rsid w:val="008D2796"/>
    <w:rsid w:val="008D3F3B"/>
    <w:rsid w:val="008E262A"/>
    <w:rsid w:val="008E2725"/>
    <w:rsid w:val="008E2AA1"/>
    <w:rsid w:val="008E2B17"/>
    <w:rsid w:val="008E3BCF"/>
    <w:rsid w:val="008E4C9D"/>
    <w:rsid w:val="008E5710"/>
    <w:rsid w:val="008E6759"/>
    <w:rsid w:val="008F616C"/>
    <w:rsid w:val="008F6706"/>
    <w:rsid w:val="008F7B21"/>
    <w:rsid w:val="009027B7"/>
    <w:rsid w:val="00903AEC"/>
    <w:rsid w:val="009078C0"/>
    <w:rsid w:val="00907CD9"/>
    <w:rsid w:val="00913101"/>
    <w:rsid w:val="00914FA6"/>
    <w:rsid w:val="009227B8"/>
    <w:rsid w:val="00922993"/>
    <w:rsid w:val="009253E5"/>
    <w:rsid w:val="0092612A"/>
    <w:rsid w:val="00935A8C"/>
    <w:rsid w:val="009403C6"/>
    <w:rsid w:val="009435E7"/>
    <w:rsid w:val="009446F3"/>
    <w:rsid w:val="00951A43"/>
    <w:rsid w:val="00953FB9"/>
    <w:rsid w:val="0095754E"/>
    <w:rsid w:val="00970973"/>
    <w:rsid w:val="00972BC9"/>
    <w:rsid w:val="00977353"/>
    <w:rsid w:val="00977E16"/>
    <w:rsid w:val="009863BA"/>
    <w:rsid w:val="009C0450"/>
    <w:rsid w:val="009C35EA"/>
    <w:rsid w:val="009F0007"/>
    <w:rsid w:val="009F16A7"/>
    <w:rsid w:val="009F683B"/>
    <w:rsid w:val="009F77AF"/>
    <w:rsid w:val="00A12496"/>
    <w:rsid w:val="00A20E6C"/>
    <w:rsid w:val="00A27A2B"/>
    <w:rsid w:val="00A45B69"/>
    <w:rsid w:val="00A52F8E"/>
    <w:rsid w:val="00A60D9B"/>
    <w:rsid w:val="00A62D44"/>
    <w:rsid w:val="00A63561"/>
    <w:rsid w:val="00A63A5B"/>
    <w:rsid w:val="00A668C6"/>
    <w:rsid w:val="00A73219"/>
    <w:rsid w:val="00A80549"/>
    <w:rsid w:val="00A84F76"/>
    <w:rsid w:val="00A86BA3"/>
    <w:rsid w:val="00A871A3"/>
    <w:rsid w:val="00A923CF"/>
    <w:rsid w:val="00A94BEE"/>
    <w:rsid w:val="00A97F39"/>
    <w:rsid w:val="00AA289E"/>
    <w:rsid w:val="00AA4CF7"/>
    <w:rsid w:val="00AA7FDE"/>
    <w:rsid w:val="00AC3831"/>
    <w:rsid w:val="00AD02B5"/>
    <w:rsid w:val="00AD185E"/>
    <w:rsid w:val="00AD5BE5"/>
    <w:rsid w:val="00AE01E7"/>
    <w:rsid w:val="00AE5585"/>
    <w:rsid w:val="00AF2320"/>
    <w:rsid w:val="00B06D08"/>
    <w:rsid w:val="00B07152"/>
    <w:rsid w:val="00B1372D"/>
    <w:rsid w:val="00B215B0"/>
    <w:rsid w:val="00B36B64"/>
    <w:rsid w:val="00B40A87"/>
    <w:rsid w:val="00B42AA9"/>
    <w:rsid w:val="00B52314"/>
    <w:rsid w:val="00B53B17"/>
    <w:rsid w:val="00B5617A"/>
    <w:rsid w:val="00B642CD"/>
    <w:rsid w:val="00B66B32"/>
    <w:rsid w:val="00B71127"/>
    <w:rsid w:val="00B769C3"/>
    <w:rsid w:val="00B76A5D"/>
    <w:rsid w:val="00B77F64"/>
    <w:rsid w:val="00B80AA6"/>
    <w:rsid w:val="00B81BA2"/>
    <w:rsid w:val="00B8543B"/>
    <w:rsid w:val="00B9010E"/>
    <w:rsid w:val="00B90A89"/>
    <w:rsid w:val="00BA4BF6"/>
    <w:rsid w:val="00BA565B"/>
    <w:rsid w:val="00BB0E75"/>
    <w:rsid w:val="00BC497C"/>
    <w:rsid w:val="00BC5517"/>
    <w:rsid w:val="00BC5EED"/>
    <w:rsid w:val="00BD1310"/>
    <w:rsid w:val="00BD452F"/>
    <w:rsid w:val="00BD5E1F"/>
    <w:rsid w:val="00BD66F1"/>
    <w:rsid w:val="00BE2A1D"/>
    <w:rsid w:val="00BE3DDC"/>
    <w:rsid w:val="00BE6056"/>
    <w:rsid w:val="00BF21F1"/>
    <w:rsid w:val="00BF3DAB"/>
    <w:rsid w:val="00BF3DD7"/>
    <w:rsid w:val="00BF6C6A"/>
    <w:rsid w:val="00C1238F"/>
    <w:rsid w:val="00C3099E"/>
    <w:rsid w:val="00C343D5"/>
    <w:rsid w:val="00C358A4"/>
    <w:rsid w:val="00C51105"/>
    <w:rsid w:val="00C51B2C"/>
    <w:rsid w:val="00C60C1B"/>
    <w:rsid w:val="00C625C6"/>
    <w:rsid w:val="00C63B41"/>
    <w:rsid w:val="00C6639E"/>
    <w:rsid w:val="00C66719"/>
    <w:rsid w:val="00C7609E"/>
    <w:rsid w:val="00C767CC"/>
    <w:rsid w:val="00C81461"/>
    <w:rsid w:val="00C84FCE"/>
    <w:rsid w:val="00C858BE"/>
    <w:rsid w:val="00C85C49"/>
    <w:rsid w:val="00C86434"/>
    <w:rsid w:val="00C95EAA"/>
    <w:rsid w:val="00C968A9"/>
    <w:rsid w:val="00CA05EA"/>
    <w:rsid w:val="00CA160C"/>
    <w:rsid w:val="00CB3D96"/>
    <w:rsid w:val="00CB553E"/>
    <w:rsid w:val="00CC543E"/>
    <w:rsid w:val="00CC6FB2"/>
    <w:rsid w:val="00CD0B0B"/>
    <w:rsid w:val="00CD70BB"/>
    <w:rsid w:val="00CF0A46"/>
    <w:rsid w:val="00CF4B8E"/>
    <w:rsid w:val="00CF4DB0"/>
    <w:rsid w:val="00CF4E35"/>
    <w:rsid w:val="00CF7E5D"/>
    <w:rsid w:val="00D010B5"/>
    <w:rsid w:val="00D078E8"/>
    <w:rsid w:val="00D12061"/>
    <w:rsid w:val="00D12121"/>
    <w:rsid w:val="00D14667"/>
    <w:rsid w:val="00D16550"/>
    <w:rsid w:val="00D24099"/>
    <w:rsid w:val="00D322BE"/>
    <w:rsid w:val="00D324B7"/>
    <w:rsid w:val="00D35BA4"/>
    <w:rsid w:val="00D36027"/>
    <w:rsid w:val="00D45791"/>
    <w:rsid w:val="00D463ED"/>
    <w:rsid w:val="00D54811"/>
    <w:rsid w:val="00D65488"/>
    <w:rsid w:val="00D74F34"/>
    <w:rsid w:val="00D76B90"/>
    <w:rsid w:val="00D80FE7"/>
    <w:rsid w:val="00D83C84"/>
    <w:rsid w:val="00D95142"/>
    <w:rsid w:val="00D96CCA"/>
    <w:rsid w:val="00DA5943"/>
    <w:rsid w:val="00DB1E98"/>
    <w:rsid w:val="00DB4209"/>
    <w:rsid w:val="00DB544C"/>
    <w:rsid w:val="00DC77B7"/>
    <w:rsid w:val="00DD218D"/>
    <w:rsid w:val="00DD30A2"/>
    <w:rsid w:val="00DD38D4"/>
    <w:rsid w:val="00DE54C2"/>
    <w:rsid w:val="00DE7B6D"/>
    <w:rsid w:val="00DF5B15"/>
    <w:rsid w:val="00E07FE6"/>
    <w:rsid w:val="00E12FBA"/>
    <w:rsid w:val="00E24780"/>
    <w:rsid w:val="00E3189E"/>
    <w:rsid w:val="00E35A61"/>
    <w:rsid w:val="00E43C71"/>
    <w:rsid w:val="00E474C6"/>
    <w:rsid w:val="00E51BC3"/>
    <w:rsid w:val="00E56CA2"/>
    <w:rsid w:val="00E67131"/>
    <w:rsid w:val="00E71222"/>
    <w:rsid w:val="00E72B51"/>
    <w:rsid w:val="00E7330A"/>
    <w:rsid w:val="00E73D95"/>
    <w:rsid w:val="00E843A9"/>
    <w:rsid w:val="00E864B6"/>
    <w:rsid w:val="00E948AA"/>
    <w:rsid w:val="00E94F04"/>
    <w:rsid w:val="00EA233A"/>
    <w:rsid w:val="00EA310C"/>
    <w:rsid w:val="00EA3D66"/>
    <w:rsid w:val="00EA65B4"/>
    <w:rsid w:val="00EB088E"/>
    <w:rsid w:val="00EB0FE5"/>
    <w:rsid w:val="00EB2C28"/>
    <w:rsid w:val="00EC036D"/>
    <w:rsid w:val="00EC6F86"/>
    <w:rsid w:val="00ED14DF"/>
    <w:rsid w:val="00ED60EE"/>
    <w:rsid w:val="00EE03DA"/>
    <w:rsid w:val="00EE17BC"/>
    <w:rsid w:val="00EE36D0"/>
    <w:rsid w:val="00EE7688"/>
    <w:rsid w:val="00EF57F4"/>
    <w:rsid w:val="00F0202D"/>
    <w:rsid w:val="00F0357C"/>
    <w:rsid w:val="00F06FF1"/>
    <w:rsid w:val="00F1064C"/>
    <w:rsid w:val="00F138D7"/>
    <w:rsid w:val="00F13FCC"/>
    <w:rsid w:val="00F2076C"/>
    <w:rsid w:val="00F27743"/>
    <w:rsid w:val="00F37B64"/>
    <w:rsid w:val="00F4605F"/>
    <w:rsid w:val="00F52955"/>
    <w:rsid w:val="00F5749D"/>
    <w:rsid w:val="00F6603C"/>
    <w:rsid w:val="00F82C00"/>
    <w:rsid w:val="00F8752F"/>
    <w:rsid w:val="00F94EDD"/>
    <w:rsid w:val="00FA42BB"/>
    <w:rsid w:val="00FB4B80"/>
    <w:rsid w:val="00FB7C5B"/>
    <w:rsid w:val="00FC0413"/>
    <w:rsid w:val="00FC4F7E"/>
    <w:rsid w:val="00FC6F93"/>
    <w:rsid w:val="00FC7A54"/>
    <w:rsid w:val="00FE216A"/>
    <w:rsid w:val="00FE359B"/>
    <w:rsid w:val="00FE3C95"/>
    <w:rsid w:val="00FE7D97"/>
    <w:rsid w:val="00FF0171"/>
    <w:rsid w:val="00FF25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1"/>
    <w:qFormat/>
    <w:rsid w:val="00FE359B"/>
    <w:pPr>
      <w:widowControl w:val="0"/>
      <w:autoSpaceDE w:val="0"/>
      <w:autoSpaceDN w:val="0"/>
      <w:bidi w:val="0"/>
      <w:spacing w:after="0" w:line="240" w:lineRule="auto"/>
      <w:ind w:left="97" w:right="106"/>
      <w:jc w:val="right"/>
      <w:outlineLvl w:val="0"/>
    </w:pPr>
    <w:rPr>
      <w:rFonts w:ascii="Times New Roman" w:eastAsia="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E6E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6EA4"/>
  </w:style>
  <w:style w:type="paragraph" w:styleId="Footer">
    <w:name w:val="footer"/>
    <w:basedOn w:val="Normal"/>
    <w:link w:val="FooterChar"/>
    <w:uiPriority w:val="99"/>
    <w:unhideWhenUsed/>
    <w:rsid w:val="004E6E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6EA4"/>
  </w:style>
  <w:style w:type="table" w:styleId="TableGrid">
    <w:name w:val="Table Grid"/>
    <w:basedOn w:val="TableNormal"/>
    <w:uiPriority w:val="59"/>
    <w:rsid w:val="004E6EA4"/>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2071C3"/>
    <w:pPr>
      <w:ind w:left="720"/>
      <w:contextualSpacing/>
    </w:pPr>
  </w:style>
  <w:style w:type="character" w:styleId="LineNumber">
    <w:name w:val="line number"/>
    <w:basedOn w:val="DefaultParagraphFont"/>
    <w:uiPriority w:val="99"/>
    <w:semiHidden/>
    <w:unhideWhenUsed/>
    <w:rsid w:val="00660DD3"/>
  </w:style>
  <w:style w:type="paragraph" w:styleId="BalloonText">
    <w:name w:val="Balloon Text"/>
    <w:basedOn w:val="Normal"/>
    <w:link w:val="BalloonTextChar"/>
    <w:uiPriority w:val="99"/>
    <w:semiHidden/>
    <w:unhideWhenUsed/>
    <w:rsid w:val="006637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780"/>
    <w:rPr>
      <w:rFonts w:ascii="Tahoma" w:hAnsi="Tahoma" w:cs="Tahoma"/>
      <w:sz w:val="16"/>
      <w:szCs w:val="16"/>
    </w:rPr>
  </w:style>
  <w:style w:type="paragraph" w:styleId="FootnoteText">
    <w:name w:val="footnote text"/>
    <w:basedOn w:val="Normal"/>
    <w:link w:val="FootnoteTextChar"/>
    <w:uiPriority w:val="99"/>
    <w:semiHidden/>
    <w:unhideWhenUsed/>
    <w:rsid w:val="003D67F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67FE"/>
    <w:rPr>
      <w:sz w:val="20"/>
      <w:szCs w:val="20"/>
    </w:rPr>
  </w:style>
  <w:style w:type="character" w:styleId="FootnoteReference">
    <w:name w:val="footnote reference"/>
    <w:basedOn w:val="DefaultParagraphFont"/>
    <w:uiPriority w:val="99"/>
    <w:semiHidden/>
    <w:unhideWhenUsed/>
    <w:rsid w:val="003D67FE"/>
    <w:rPr>
      <w:vertAlign w:val="superscript"/>
    </w:rPr>
  </w:style>
  <w:style w:type="character" w:customStyle="1" w:styleId="Hyperlink1">
    <w:name w:val="Hyperlink1"/>
    <w:basedOn w:val="DefaultParagraphFont"/>
    <w:uiPriority w:val="99"/>
    <w:unhideWhenUsed/>
    <w:rsid w:val="003D67FE"/>
    <w:rPr>
      <w:color w:val="0563C1"/>
      <w:u w:val="single"/>
    </w:rPr>
  </w:style>
  <w:style w:type="character" w:styleId="Hyperlink">
    <w:name w:val="Hyperlink"/>
    <w:basedOn w:val="DefaultParagraphFont"/>
    <w:uiPriority w:val="99"/>
    <w:unhideWhenUsed/>
    <w:rsid w:val="003D67FE"/>
    <w:rPr>
      <w:color w:val="0000FF" w:themeColor="hyperlink"/>
      <w:u w:val="single"/>
    </w:rPr>
  </w:style>
  <w:style w:type="numbering" w:customStyle="1" w:styleId="1">
    <w:name w:val="بلا قائمة1"/>
    <w:next w:val="NoList"/>
    <w:uiPriority w:val="99"/>
    <w:semiHidden/>
    <w:unhideWhenUsed/>
    <w:rsid w:val="00342E9B"/>
  </w:style>
  <w:style w:type="table" w:customStyle="1" w:styleId="GridTable4">
    <w:name w:val="Grid Table 4"/>
    <w:basedOn w:val="TableNormal"/>
    <w:uiPriority w:val="49"/>
    <w:rsid w:val="00342E9B"/>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Accent1">
    <w:name w:val="Grid Table 4 Accent 1"/>
    <w:basedOn w:val="TableNormal"/>
    <w:uiPriority w:val="49"/>
    <w:rsid w:val="00342E9B"/>
    <w:pPr>
      <w:spacing w:after="0" w:line="240" w:lineRule="auto"/>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HTMLPreformatted">
    <w:name w:val="HTML Preformatted"/>
    <w:basedOn w:val="Normal"/>
    <w:link w:val="HTMLPreformattedChar"/>
    <w:uiPriority w:val="99"/>
    <w:unhideWhenUsed/>
    <w:rsid w:val="009078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PreformattedChar">
    <w:name w:val="HTML Preformatted Char"/>
    <w:basedOn w:val="DefaultParagraphFont"/>
    <w:link w:val="HTMLPreformatted"/>
    <w:uiPriority w:val="99"/>
    <w:rsid w:val="009078C0"/>
    <w:rPr>
      <w:rFonts w:ascii="Courier New" w:eastAsia="Times New Roman" w:hAnsi="Courier New" w:cs="Courier New"/>
      <w:sz w:val="20"/>
      <w:szCs w:val="20"/>
      <w:lang w:val="fr-FR" w:eastAsia="fr-FR"/>
    </w:rPr>
  </w:style>
  <w:style w:type="paragraph" w:styleId="NormalWeb">
    <w:name w:val="Normal (Web)"/>
    <w:basedOn w:val="Normal"/>
    <w:uiPriority w:val="99"/>
    <w:unhideWhenUsed/>
    <w:rsid w:val="007D1BB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1"/>
    <w:rsid w:val="00FE359B"/>
    <w:rPr>
      <w:rFonts w:ascii="Times New Roman" w:eastAsia="Times New Roman" w:hAnsi="Times New Roman" w:cs="Times New Roman"/>
      <w:b/>
      <w:bCs/>
      <w:sz w:val="28"/>
      <w:szCs w:val="28"/>
    </w:rPr>
  </w:style>
  <w:style w:type="table" w:customStyle="1" w:styleId="TableNormal1">
    <w:name w:val="Table Normal1"/>
    <w:uiPriority w:val="2"/>
    <w:semiHidden/>
    <w:unhideWhenUsed/>
    <w:qFormat/>
    <w:rsid w:val="00FE359B"/>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FE359B"/>
    <w:pPr>
      <w:widowControl w:val="0"/>
      <w:autoSpaceDE w:val="0"/>
      <w:autoSpaceDN w:val="0"/>
      <w:bidi w:val="0"/>
      <w:spacing w:after="0" w:line="240" w:lineRule="auto"/>
    </w:pPr>
    <w:rPr>
      <w:rFonts w:ascii="Calibri" w:eastAsia="Calibri" w:hAnsi="Calibri" w:cs="Calibri"/>
      <w:sz w:val="28"/>
      <w:szCs w:val="28"/>
    </w:rPr>
  </w:style>
  <w:style w:type="character" w:customStyle="1" w:styleId="BodyTextChar">
    <w:name w:val="Body Text Char"/>
    <w:basedOn w:val="DefaultParagraphFont"/>
    <w:link w:val="BodyText"/>
    <w:uiPriority w:val="1"/>
    <w:rsid w:val="00FE359B"/>
    <w:rPr>
      <w:rFonts w:ascii="Calibri" w:eastAsia="Calibri" w:hAnsi="Calibri" w:cs="Calibri"/>
      <w:sz w:val="28"/>
      <w:szCs w:val="28"/>
    </w:rPr>
  </w:style>
  <w:style w:type="paragraph" w:styleId="Title">
    <w:name w:val="Title"/>
    <w:basedOn w:val="Normal"/>
    <w:link w:val="TitleChar"/>
    <w:uiPriority w:val="1"/>
    <w:qFormat/>
    <w:rsid w:val="00FE359B"/>
    <w:pPr>
      <w:widowControl w:val="0"/>
      <w:autoSpaceDE w:val="0"/>
      <w:autoSpaceDN w:val="0"/>
      <w:bidi w:val="0"/>
      <w:spacing w:after="0" w:line="498" w:lineRule="exact"/>
      <w:ind w:left="97" w:right="3620"/>
      <w:jc w:val="right"/>
    </w:pPr>
    <w:rPr>
      <w:rFonts w:ascii="Arial" w:eastAsia="Arial" w:hAnsi="Arial" w:cs="Arial"/>
      <w:b/>
      <w:bCs/>
      <w:sz w:val="44"/>
      <w:szCs w:val="44"/>
    </w:rPr>
  </w:style>
  <w:style w:type="character" w:customStyle="1" w:styleId="TitleChar">
    <w:name w:val="Title Char"/>
    <w:basedOn w:val="DefaultParagraphFont"/>
    <w:link w:val="Title"/>
    <w:uiPriority w:val="1"/>
    <w:rsid w:val="00FE359B"/>
    <w:rPr>
      <w:rFonts w:ascii="Arial" w:eastAsia="Arial" w:hAnsi="Arial" w:cs="Arial"/>
      <w:b/>
      <w:bCs/>
      <w:sz w:val="44"/>
      <w:szCs w:val="44"/>
    </w:rPr>
  </w:style>
  <w:style w:type="paragraph" w:customStyle="1" w:styleId="TableParagraph">
    <w:name w:val="Table Paragraph"/>
    <w:basedOn w:val="Normal"/>
    <w:uiPriority w:val="1"/>
    <w:qFormat/>
    <w:rsid w:val="00FE359B"/>
    <w:pPr>
      <w:widowControl w:val="0"/>
      <w:autoSpaceDE w:val="0"/>
      <w:autoSpaceDN w:val="0"/>
      <w:bidi w:val="0"/>
      <w:spacing w:after="0" w:line="240" w:lineRule="auto"/>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link w:val="Heading1Char"/>
    <w:uiPriority w:val="1"/>
    <w:qFormat/>
    <w:rsid w:val="00FE359B"/>
    <w:pPr>
      <w:widowControl w:val="0"/>
      <w:autoSpaceDE w:val="0"/>
      <w:autoSpaceDN w:val="0"/>
      <w:bidi w:val="0"/>
      <w:spacing w:after="0" w:line="240" w:lineRule="auto"/>
      <w:ind w:left="97" w:right="106"/>
      <w:jc w:val="right"/>
      <w:outlineLvl w:val="0"/>
    </w:pPr>
    <w:rPr>
      <w:rFonts w:ascii="Times New Roman" w:eastAsia="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E6E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6EA4"/>
  </w:style>
  <w:style w:type="paragraph" w:styleId="Footer">
    <w:name w:val="footer"/>
    <w:basedOn w:val="Normal"/>
    <w:link w:val="FooterChar"/>
    <w:uiPriority w:val="99"/>
    <w:unhideWhenUsed/>
    <w:rsid w:val="004E6E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6EA4"/>
  </w:style>
  <w:style w:type="table" w:styleId="TableGrid">
    <w:name w:val="Table Grid"/>
    <w:basedOn w:val="TableNormal"/>
    <w:uiPriority w:val="59"/>
    <w:rsid w:val="004E6EA4"/>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2071C3"/>
    <w:pPr>
      <w:ind w:left="720"/>
      <w:contextualSpacing/>
    </w:pPr>
  </w:style>
  <w:style w:type="character" w:styleId="LineNumber">
    <w:name w:val="line number"/>
    <w:basedOn w:val="DefaultParagraphFont"/>
    <w:uiPriority w:val="99"/>
    <w:semiHidden/>
    <w:unhideWhenUsed/>
    <w:rsid w:val="00660DD3"/>
  </w:style>
  <w:style w:type="paragraph" w:styleId="BalloonText">
    <w:name w:val="Balloon Text"/>
    <w:basedOn w:val="Normal"/>
    <w:link w:val="BalloonTextChar"/>
    <w:uiPriority w:val="99"/>
    <w:semiHidden/>
    <w:unhideWhenUsed/>
    <w:rsid w:val="006637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3780"/>
    <w:rPr>
      <w:rFonts w:ascii="Tahoma" w:hAnsi="Tahoma" w:cs="Tahoma"/>
      <w:sz w:val="16"/>
      <w:szCs w:val="16"/>
    </w:rPr>
  </w:style>
  <w:style w:type="paragraph" w:styleId="FootnoteText">
    <w:name w:val="footnote text"/>
    <w:basedOn w:val="Normal"/>
    <w:link w:val="FootnoteTextChar"/>
    <w:uiPriority w:val="99"/>
    <w:semiHidden/>
    <w:unhideWhenUsed/>
    <w:rsid w:val="003D67F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67FE"/>
    <w:rPr>
      <w:sz w:val="20"/>
      <w:szCs w:val="20"/>
    </w:rPr>
  </w:style>
  <w:style w:type="character" w:styleId="FootnoteReference">
    <w:name w:val="footnote reference"/>
    <w:basedOn w:val="DefaultParagraphFont"/>
    <w:uiPriority w:val="99"/>
    <w:semiHidden/>
    <w:unhideWhenUsed/>
    <w:rsid w:val="003D67FE"/>
    <w:rPr>
      <w:vertAlign w:val="superscript"/>
    </w:rPr>
  </w:style>
  <w:style w:type="character" w:customStyle="1" w:styleId="Hyperlink1">
    <w:name w:val="Hyperlink1"/>
    <w:basedOn w:val="DefaultParagraphFont"/>
    <w:uiPriority w:val="99"/>
    <w:unhideWhenUsed/>
    <w:rsid w:val="003D67FE"/>
    <w:rPr>
      <w:color w:val="0563C1"/>
      <w:u w:val="single"/>
    </w:rPr>
  </w:style>
  <w:style w:type="character" w:styleId="Hyperlink">
    <w:name w:val="Hyperlink"/>
    <w:basedOn w:val="DefaultParagraphFont"/>
    <w:uiPriority w:val="99"/>
    <w:unhideWhenUsed/>
    <w:rsid w:val="003D67FE"/>
    <w:rPr>
      <w:color w:val="0000FF" w:themeColor="hyperlink"/>
      <w:u w:val="single"/>
    </w:rPr>
  </w:style>
  <w:style w:type="numbering" w:customStyle="1" w:styleId="1">
    <w:name w:val="بلا قائمة1"/>
    <w:next w:val="NoList"/>
    <w:uiPriority w:val="99"/>
    <w:semiHidden/>
    <w:unhideWhenUsed/>
    <w:rsid w:val="00342E9B"/>
  </w:style>
  <w:style w:type="table" w:customStyle="1" w:styleId="GridTable4">
    <w:name w:val="Grid Table 4"/>
    <w:basedOn w:val="TableNormal"/>
    <w:uiPriority w:val="49"/>
    <w:rsid w:val="00342E9B"/>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Accent1">
    <w:name w:val="Grid Table 4 Accent 1"/>
    <w:basedOn w:val="TableNormal"/>
    <w:uiPriority w:val="49"/>
    <w:rsid w:val="00342E9B"/>
    <w:pPr>
      <w:spacing w:after="0" w:line="240" w:lineRule="auto"/>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HTMLPreformatted">
    <w:name w:val="HTML Preformatted"/>
    <w:basedOn w:val="Normal"/>
    <w:link w:val="HTMLPreformattedChar"/>
    <w:uiPriority w:val="99"/>
    <w:unhideWhenUsed/>
    <w:rsid w:val="009078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PreformattedChar">
    <w:name w:val="HTML Preformatted Char"/>
    <w:basedOn w:val="DefaultParagraphFont"/>
    <w:link w:val="HTMLPreformatted"/>
    <w:uiPriority w:val="99"/>
    <w:rsid w:val="009078C0"/>
    <w:rPr>
      <w:rFonts w:ascii="Courier New" w:eastAsia="Times New Roman" w:hAnsi="Courier New" w:cs="Courier New"/>
      <w:sz w:val="20"/>
      <w:szCs w:val="20"/>
      <w:lang w:val="fr-FR" w:eastAsia="fr-FR"/>
    </w:rPr>
  </w:style>
  <w:style w:type="paragraph" w:styleId="NormalWeb">
    <w:name w:val="Normal (Web)"/>
    <w:basedOn w:val="Normal"/>
    <w:uiPriority w:val="99"/>
    <w:unhideWhenUsed/>
    <w:rsid w:val="007D1BB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1"/>
    <w:rsid w:val="00FE359B"/>
    <w:rPr>
      <w:rFonts w:ascii="Times New Roman" w:eastAsia="Times New Roman" w:hAnsi="Times New Roman" w:cs="Times New Roman"/>
      <w:b/>
      <w:bCs/>
      <w:sz w:val="28"/>
      <w:szCs w:val="28"/>
    </w:rPr>
  </w:style>
  <w:style w:type="table" w:customStyle="1" w:styleId="TableNormal1">
    <w:name w:val="Table Normal1"/>
    <w:uiPriority w:val="2"/>
    <w:semiHidden/>
    <w:unhideWhenUsed/>
    <w:qFormat/>
    <w:rsid w:val="00FE359B"/>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FE359B"/>
    <w:pPr>
      <w:widowControl w:val="0"/>
      <w:autoSpaceDE w:val="0"/>
      <w:autoSpaceDN w:val="0"/>
      <w:bidi w:val="0"/>
      <w:spacing w:after="0" w:line="240" w:lineRule="auto"/>
    </w:pPr>
    <w:rPr>
      <w:rFonts w:ascii="Calibri" w:eastAsia="Calibri" w:hAnsi="Calibri" w:cs="Calibri"/>
      <w:sz w:val="28"/>
      <w:szCs w:val="28"/>
    </w:rPr>
  </w:style>
  <w:style w:type="character" w:customStyle="1" w:styleId="BodyTextChar">
    <w:name w:val="Body Text Char"/>
    <w:basedOn w:val="DefaultParagraphFont"/>
    <w:link w:val="BodyText"/>
    <w:uiPriority w:val="1"/>
    <w:rsid w:val="00FE359B"/>
    <w:rPr>
      <w:rFonts w:ascii="Calibri" w:eastAsia="Calibri" w:hAnsi="Calibri" w:cs="Calibri"/>
      <w:sz w:val="28"/>
      <w:szCs w:val="28"/>
    </w:rPr>
  </w:style>
  <w:style w:type="paragraph" w:styleId="Title">
    <w:name w:val="Title"/>
    <w:basedOn w:val="Normal"/>
    <w:link w:val="TitleChar"/>
    <w:uiPriority w:val="1"/>
    <w:qFormat/>
    <w:rsid w:val="00FE359B"/>
    <w:pPr>
      <w:widowControl w:val="0"/>
      <w:autoSpaceDE w:val="0"/>
      <w:autoSpaceDN w:val="0"/>
      <w:bidi w:val="0"/>
      <w:spacing w:after="0" w:line="498" w:lineRule="exact"/>
      <w:ind w:left="97" w:right="3620"/>
      <w:jc w:val="right"/>
    </w:pPr>
    <w:rPr>
      <w:rFonts w:ascii="Arial" w:eastAsia="Arial" w:hAnsi="Arial" w:cs="Arial"/>
      <w:b/>
      <w:bCs/>
      <w:sz w:val="44"/>
      <w:szCs w:val="44"/>
    </w:rPr>
  </w:style>
  <w:style w:type="character" w:customStyle="1" w:styleId="TitleChar">
    <w:name w:val="Title Char"/>
    <w:basedOn w:val="DefaultParagraphFont"/>
    <w:link w:val="Title"/>
    <w:uiPriority w:val="1"/>
    <w:rsid w:val="00FE359B"/>
    <w:rPr>
      <w:rFonts w:ascii="Arial" w:eastAsia="Arial" w:hAnsi="Arial" w:cs="Arial"/>
      <w:b/>
      <w:bCs/>
      <w:sz w:val="44"/>
      <w:szCs w:val="44"/>
    </w:rPr>
  </w:style>
  <w:style w:type="paragraph" w:customStyle="1" w:styleId="TableParagraph">
    <w:name w:val="Table Paragraph"/>
    <w:basedOn w:val="Normal"/>
    <w:uiPriority w:val="1"/>
    <w:qFormat/>
    <w:rsid w:val="00FE359B"/>
    <w:pPr>
      <w:widowControl w:val="0"/>
      <w:autoSpaceDE w:val="0"/>
      <w:autoSpaceDN w:val="0"/>
      <w:bidi w:val="0"/>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2472905">
      <w:bodyDiv w:val="1"/>
      <w:marLeft w:val="0"/>
      <w:marRight w:val="0"/>
      <w:marTop w:val="0"/>
      <w:marBottom w:val="0"/>
      <w:divBdr>
        <w:top w:val="none" w:sz="0" w:space="0" w:color="auto"/>
        <w:left w:val="none" w:sz="0" w:space="0" w:color="auto"/>
        <w:bottom w:val="none" w:sz="0" w:space="0" w:color="auto"/>
        <w:right w:val="none" w:sz="0" w:space="0" w:color="auto"/>
      </w:divBdr>
    </w:div>
    <w:div w:id="1458916914">
      <w:bodyDiv w:val="1"/>
      <w:marLeft w:val="0"/>
      <w:marRight w:val="0"/>
      <w:marTop w:val="0"/>
      <w:marBottom w:val="0"/>
      <w:divBdr>
        <w:top w:val="none" w:sz="0" w:space="0" w:color="auto"/>
        <w:left w:val="none" w:sz="0" w:space="0" w:color="auto"/>
        <w:bottom w:val="none" w:sz="0" w:space="0" w:color="auto"/>
        <w:right w:val="none" w:sz="0" w:space="0" w:color="auto"/>
      </w:divBdr>
    </w:div>
    <w:div w:id="1599169339">
      <w:bodyDiv w:val="1"/>
      <w:marLeft w:val="0"/>
      <w:marRight w:val="0"/>
      <w:marTop w:val="0"/>
      <w:marBottom w:val="0"/>
      <w:divBdr>
        <w:top w:val="none" w:sz="0" w:space="0" w:color="auto"/>
        <w:left w:val="none" w:sz="0" w:space="0" w:color="auto"/>
        <w:bottom w:val="none" w:sz="0" w:space="0" w:color="auto"/>
        <w:right w:val="none" w:sz="0" w:space="0" w:color="auto"/>
      </w:divBdr>
    </w:div>
    <w:div w:id="1901287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footer" Target="footer3.xml"/><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8.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7.xml"/><Relationship Id="rId28" Type="http://schemas.openxmlformats.org/officeDocument/2006/relationships/header" Target="header11.xml"/><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footer" Target="footer5.xml"/><Relationship Id="rId30"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4330DC-7657-4E92-BF19-57437BFFE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79</Pages>
  <Words>11552</Words>
  <Characters>65851</Characters>
  <Application>Microsoft Office Word</Application>
  <DocSecurity>0</DocSecurity>
  <Lines>548</Lines>
  <Paragraphs>154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77249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INFO SED</cp:lastModifiedBy>
  <cp:revision>2</cp:revision>
  <cp:lastPrinted>2025-06-15T21:56:00Z</cp:lastPrinted>
  <dcterms:created xsi:type="dcterms:W3CDTF">2025-06-25T08:52:00Z</dcterms:created>
  <dcterms:modified xsi:type="dcterms:W3CDTF">2025-06-25T08:52:00Z</dcterms:modified>
</cp:coreProperties>
</file>